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00E60E51">
        <w:trPr>
          <w:cantSplit/>
          <w:trHeight w:val="624"/>
        </w:trPr>
        <w:tc>
          <w:tcPr>
            <w:tcW w:w="3403" w:type="dxa"/>
            <w:tcBorders>
              <w:bottom w:val="nil"/>
            </w:tcBorders>
          </w:tcPr>
          <w:p w14:paraId="315B46E2" w14:textId="77777777" w:rsidR="00DE796A" w:rsidRPr="0064436F" w:rsidRDefault="00934FB6" w:rsidP="000B1AA7">
            <w:pPr>
              <w:spacing w:after="120" w:line="640" w:lineRule="exact"/>
              <w:rPr>
                <w:rFonts w:ascii="Arial" w:hAnsi="Arial" w:cs="Arial"/>
                <w:b/>
                <w:bCs/>
                <w:sz w:val="64"/>
                <w:szCs w:val="64"/>
                <w:lang w:val="en-GB"/>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b/>
                <w:bCs/>
                <w:sz w:val="44"/>
                <w:szCs w:val="44"/>
                <w:rtl/>
              </w:rPr>
              <w:t>الأمم المتحدة</w:t>
            </w:r>
          </w:p>
        </w:tc>
      </w:tr>
      <w:tr w:rsidR="004B0A17" w14:paraId="6D3BD447" w14:textId="77777777" w:rsidTr="00E60E51">
        <w:trPr>
          <w:cantSplit/>
          <w:trHeight w:val="254"/>
        </w:trPr>
        <w:tc>
          <w:tcPr>
            <w:tcW w:w="3403" w:type="dxa"/>
            <w:tcBorders>
              <w:top w:val="nil"/>
              <w:bottom w:val="single" w:sz="4" w:space="0" w:color="auto"/>
            </w:tcBorders>
          </w:tcPr>
          <w:p w14:paraId="71DEC684" w14:textId="53B8CF01" w:rsidR="004B0A17" w:rsidRPr="00052C2D"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9A4385">
              <w:rPr>
                <w:rFonts w:cs="Times New Roman"/>
                <w:szCs w:val="20"/>
              </w:rPr>
              <w:t>1/Add.1</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E60E51">
        <w:trPr>
          <w:cantSplit/>
          <w:trHeight w:val="1892"/>
        </w:trPr>
        <w:tc>
          <w:tcPr>
            <w:tcW w:w="3403" w:type="dxa"/>
            <w:tcBorders>
              <w:top w:val="single" w:sz="4" w:space="0" w:color="auto"/>
              <w:bottom w:val="single" w:sz="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23450D2D" w:rsidR="00934FB6" w:rsidRPr="002772B3" w:rsidRDefault="009A4385" w:rsidP="00934FB6">
            <w:pPr>
              <w:jc w:val="both"/>
              <w:rPr>
                <w:rFonts w:cs="Times New Roman"/>
                <w:szCs w:val="20"/>
              </w:rPr>
            </w:pPr>
            <w:r>
              <w:rPr>
                <w:rFonts w:cs="Times New Roman"/>
                <w:szCs w:val="20"/>
              </w:rPr>
              <w:t>9</w:t>
            </w:r>
            <w:r w:rsidR="00052C2D">
              <w:rPr>
                <w:rFonts w:cs="Times New Roman"/>
                <w:szCs w:val="20"/>
              </w:rPr>
              <w:t xml:space="preserve"> </w:t>
            </w:r>
            <w:r>
              <w:rPr>
                <w:rFonts w:cs="Times New Roman"/>
                <w:szCs w:val="20"/>
              </w:rPr>
              <w:t>October</w:t>
            </w:r>
            <w:r w:rsidR="00934FB6" w:rsidRPr="00A969A0">
              <w:rPr>
                <w:rFonts w:cs="Times New Roman"/>
                <w:szCs w:val="20"/>
              </w:rPr>
              <w:t xml:space="preserve"> 20</w:t>
            </w:r>
            <w:r w:rsidR="00934FB6">
              <w:rPr>
                <w:rFonts w:cs="Times New Roman"/>
                <w:szCs w:val="20"/>
              </w:rPr>
              <w:t>1</w:t>
            </w:r>
            <w:r w:rsidR="001764C7">
              <w:rPr>
                <w:rFonts w:cs="Times New Roman"/>
                <w:szCs w:val="20"/>
              </w:rPr>
              <w:t>9</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4" w:space="0" w:color="auto"/>
            </w:tcBorders>
          </w:tcPr>
          <w:p w14:paraId="217CCEE4" w14:textId="77777777" w:rsidR="00317EFB" w:rsidRPr="00643398" w:rsidRDefault="00317EFB" w:rsidP="00E60E51">
            <w:pPr>
              <w:bidi/>
              <w:spacing w:before="840" w:line="620" w:lineRule="exact"/>
              <w:rPr>
                <w:b/>
                <w:bCs/>
                <w:sz w:val="36"/>
                <w:szCs w:val="36"/>
                <w:rtl/>
              </w:rPr>
            </w:pPr>
            <w:r w:rsidRPr="00E760C7">
              <w:rPr>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b/>
                <w:bCs/>
                <w:sz w:val="52"/>
                <w:szCs w:val="52"/>
                <w:rtl/>
              </w:rPr>
              <w:t>المتحدة للبيئة</w:t>
            </w:r>
          </w:p>
        </w:tc>
        <w:tc>
          <w:tcPr>
            <w:tcW w:w="1701" w:type="dxa"/>
            <w:tcBorders>
              <w:top w:val="single" w:sz="4" w:space="0" w:color="auto"/>
              <w:bottom w:val="single" w:sz="4" w:space="0" w:color="auto"/>
            </w:tcBorders>
          </w:tcPr>
          <w:p w14:paraId="5CF0660A" w14:textId="77E6E52B" w:rsidR="00DE796A" w:rsidRDefault="00E60E51" w:rsidP="007D019B">
            <w:pPr>
              <w:spacing w:line="20" w:lineRule="exact"/>
            </w:pPr>
            <w:r>
              <w:rPr>
                <w:lang w:val="en-CA" w:eastAsia="en-CA"/>
              </w:rPr>
              <w:drawing>
                <wp:anchor distT="0" distB="0" distL="114300" distR="114300" simplePos="0" relativeHeight="251658240" behindDoc="0" locked="0" layoutInCell="1" allowOverlap="1" wp14:anchorId="6D45A22E" wp14:editId="188580C9">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lang w:val="en-CA" w:eastAsia="en-CA"/>
              </w:rPr>
              <w:drawing>
                <wp:anchor distT="0" distB="0" distL="114300" distR="114300" simplePos="0" relativeHeight="251657216" behindDoc="1" locked="0" layoutInCell="1" allowOverlap="1" wp14:anchorId="0B48B7CA" wp14:editId="6C645CE2">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2625D8" w14:paraId="1390D2F1" w14:textId="77777777" w:rsidTr="00E60E51">
        <w:trPr>
          <w:cantSplit/>
          <w:trHeight w:val="2317"/>
        </w:trPr>
        <w:tc>
          <w:tcPr>
            <w:tcW w:w="3403" w:type="dxa"/>
            <w:tcBorders>
              <w:top w:val="single" w:sz="4"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4" w:space="0" w:color="auto"/>
              <w:bottom w:val="nil"/>
            </w:tcBorders>
          </w:tcPr>
          <w:p w14:paraId="12824EF2" w14:textId="01FA6640" w:rsidR="002625D8" w:rsidRDefault="002625D8" w:rsidP="00B0747B">
            <w:pPr>
              <w:bidi/>
              <w:spacing w:before="60" w:line="360" w:lineRule="exact"/>
              <w:ind w:right="3519"/>
              <w:jc w:val="both"/>
              <w:rPr>
                <w:b/>
                <w:bCs/>
                <w:sz w:val="30"/>
                <w:rtl/>
              </w:rPr>
            </w:pPr>
            <w:r>
              <w:rPr>
                <w:b/>
                <w:bCs/>
                <w:sz w:val="30"/>
                <w:rtl/>
              </w:rPr>
              <w:t xml:space="preserve">مؤتمر الأطراف في اتفاقية </w:t>
            </w:r>
            <w:proofErr w:type="spellStart"/>
            <w:r>
              <w:rPr>
                <w:b/>
                <w:bCs/>
                <w:sz w:val="30"/>
                <w:rtl/>
              </w:rPr>
              <w:t>ميناماتا</w:t>
            </w:r>
            <w:proofErr w:type="spellEnd"/>
            <w:r w:rsidR="00B0747B">
              <w:rPr>
                <w:rFonts w:hint="cs"/>
                <w:b/>
                <w:bCs/>
                <w:sz w:val="30"/>
                <w:rtl/>
              </w:rPr>
              <w:t xml:space="preserve"> </w:t>
            </w:r>
            <w:r>
              <w:rPr>
                <w:b/>
                <w:bCs/>
                <w:sz w:val="30"/>
                <w:rtl/>
              </w:rPr>
              <w:t>بشأن الزئبق</w:t>
            </w:r>
          </w:p>
          <w:p w14:paraId="2C1B588E" w14:textId="77777777" w:rsidR="002625D8" w:rsidRPr="00A579D1" w:rsidRDefault="002625D8" w:rsidP="009A4385">
            <w:pPr>
              <w:bidi/>
              <w:spacing w:line="360" w:lineRule="exact"/>
              <w:ind w:right="748"/>
              <w:jc w:val="both"/>
              <w:rPr>
                <w:b/>
                <w:bCs/>
                <w:sz w:val="30"/>
                <w:rtl/>
              </w:rPr>
            </w:pPr>
            <w:r>
              <w:rPr>
                <w:b/>
                <w:bCs/>
                <w:sz w:val="30"/>
                <w:rtl/>
              </w:rPr>
              <w:t>الاجتماع الثالث</w:t>
            </w:r>
          </w:p>
          <w:p w14:paraId="302113BB" w14:textId="77777777" w:rsidR="002625D8" w:rsidRDefault="002625D8" w:rsidP="009A4385">
            <w:pPr>
              <w:bidi/>
              <w:spacing w:before="40" w:line="360" w:lineRule="exact"/>
              <w:jc w:val="both"/>
              <w:rPr>
                <w:rFonts w:ascii="Traditional Arabic" w:hAnsi="Traditional Arabic"/>
                <w:sz w:val="30"/>
                <w:rtl/>
              </w:rPr>
            </w:pPr>
            <w:r w:rsidRPr="00980B8A">
              <w:rPr>
                <w:rFonts w:ascii="Traditional Arabic" w:hAnsi="Traditional Arabic"/>
                <w:sz w:val="30"/>
                <w:rtl/>
              </w:rPr>
              <w:t xml:space="preserve">جنيف، </w:t>
            </w:r>
            <w:r>
              <w:rPr>
                <w:rFonts w:ascii="Traditional Arabic" w:hAnsi="Traditional Arabic"/>
                <w:sz w:val="30"/>
                <w:rtl/>
              </w:rPr>
              <w:t>25</w:t>
            </w:r>
            <w:r w:rsidRPr="00980B8A">
              <w:rPr>
                <w:rFonts w:ascii="Traditional Arabic" w:hAnsi="Traditional Arabic"/>
                <w:sz w:val="30"/>
                <w:rtl/>
              </w:rPr>
              <w:t>-</w:t>
            </w:r>
            <w:r>
              <w:rPr>
                <w:rFonts w:ascii="Traditional Arabic" w:hAnsi="Traditional Arabic"/>
                <w:sz w:val="30"/>
                <w:rtl/>
              </w:rPr>
              <w:t>29</w:t>
            </w:r>
            <w:r w:rsidRPr="00980B8A">
              <w:rPr>
                <w:rFonts w:ascii="Traditional Arabic" w:hAnsi="Traditional Arabic"/>
                <w:sz w:val="30"/>
                <w:rtl/>
              </w:rPr>
              <w:t xml:space="preserve"> </w:t>
            </w:r>
            <w:r>
              <w:rPr>
                <w:rFonts w:ascii="Traditional Arabic" w:hAnsi="Traditional Arabic"/>
                <w:sz w:val="30"/>
                <w:rtl/>
              </w:rPr>
              <w:t>تشرين الثاني</w:t>
            </w:r>
            <w:r w:rsidRPr="00980B8A">
              <w:rPr>
                <w:rFonts w:ascii="Traditional Arabic" w:hAnsi="Traditional Arabic"/>
                <w:sz w:val="30"/>
                <w:rtl/>
              </w:rPr>
              <w:t>/</w:t>
            </w:r>
            <w:r>
              <w:rPr>
                <w:rFonts w:ascii="Traditional Arabic" w:hAnsi="Traditional Arabic"/>
                <w:sz w:val="30"/>
                <w:rtl/>
              </w:rPr>
              <w:t>نوفمب</w:t>
            </w:r>
            <w:r w:rsidRPr="00980B8A">
              <w:rPr>
                <w:rFonts w:ascii="Traditional Arabic" w:hAnsi="Traditional Arabic"/>
                <w:sz w:val="30"/>
                <w:rtl/>
              </w:rPr>
              <w:t>ر 201</w:t>
            </w:r>
            <w:r>
              <w:rPr>
                <w:rFonts w:ascii="Traditional Arabic" w:hAnsi="Traditional Arabic"/>
                <w:sz w:val="30"/>
                <w:rtl/>
              </w:rPr>
              <w:t>9</w:t>
            </w:r>
          </w:p>
          <w:p w14:paraId="53CD9C06" w14:textId="504B8A92" w:rsidR="002625D8" w:rsidRDefault="009A4385" w:rsidP="009A4385">
            <w:pPr>
              <w:bidi/>
              <w:spacing w:line="360" w:lineRule="exact"/>
              <w:jc w:val="both"/>
              <w:rPr>
                <w:rFonts w:ascii="Traditional Arabic" w:hAnsi="Traditional Arabic"/>
                <w:sz w:val="28"/>
                <w:szCs w:val="28"/>
                <w:rtl/>
                <w:lang w:eastAsia="en-CA"/>
              </w:rPr>
            </w:pPr>
            <w:r>
              <w:rPr>
                <w:rFonts w:ascii="Traditional Arabic" w:hAnsi="Traditional Arabic"/>
                <w:sz w:val="30"/>
                <w:rtl/>
              </w:rPr>
              <w:t>ا</w:t>
            </w:r>
            <w:r w:rsidRPr="00410C00">
              <w:rPr>
                <w:rFonts w:ascii="Traditional Arabic" w:hAnsi="Traditional Arabic"/>
                <w:sz w:val="30"/>
                <w:rtl/>
              </w:rPr>
              <w:t xml:space="preserve">لبند ٢ (ج) </w:t>
            </w:r>
            <w:r w:rsidR="002625D8" w:rsidRPr="00FF3359">
              <w:rPr>
                <w:rFonts w:ascii="Traditional Arabic" w:hAnsi="Traditional Arabic"/>
                <w:sz w:val="28"/>
                <w:rtl/>
              </w:rPr>
              <w:t>من جدول الأعمال المؤقت</w:t>
            </w:r>
            <w:r w:rsidR="002625D8" w:rsidRPr="00262E14">
              <w:rPr>
                <w:sz w:val="28"/>
                <w:szCs w:val="28"/>
                <w:vertAlign w:val="superscript"/>
              </w:rPr>
              <w:footnoteReference w:customMarkFollows="1" w:id="1"/>
              <w:t>*</w:t>
            </w:r>
          </w:p>
          <w:p w14:paraId="4E399EE0" w14:textId="18D65733" w:rsidR="002625D8" w:rsidRPr="009A4385" w:rsidRDefault="009A4385" w:rsidP="009A4385">
            <w:pPr>
              <w:bidi/>
              <w:spacing w:line="360" w:lineRule="exact"/>
              <w:jc w:val="both"/>
              <w:rPr>
                <w:rFonts w:ascii="Traditional Arabic" w:hAnsi="Traditional Arabic"/>
                <w:sz w:val="28"/>
                <w:szCs w:val="28"/>
                <w:rtl/>
                <w:lang w:eastAsia="en-CA"/>
              </w:rPr>
            </w:pPr>
            <w:r w:rsidRPr="009A4385">
              <w:rPr>
                <w:rFonts w:ascii="Traditional Arabic" w:hAnsi="Traditional Arabic"/>
                <w:bCs/>
                <w:sz w:val="28"/>
                <w:szCs w:val="28"/>
                <w:rtl/>
              </w:rPr>
              <w:t>المسائل التنظيمية: تنظيم العمل</w:t>
            </w:r>
          </w:p>
        </w:tc>
      </w:tr>
    </w:tbl>
    <w:p w14:paraId="1E4A7051" w14:textId="77777777" w:rsidR="009A4385" w:rsidRPr="00D50847" w:rsidRDefault="009A4385" w:rsidP="00B0747B">
      <w:pPr>
        <w:tabs>
          <w:tab w:val="left" w:pos="1841"/>
          <w:tab w:val="left" w:pos="2408"/>
          <w:tab w:val="left" w:pos="2975"/>
        </w:tabs>
        <w:bidi/>
        <w:spacing w:before="360" w:after="240" w:line="400" w:lineRule="exact"/>
        <w:ind w:left="1134"/>
        <w:jc w:val="both"/>
        <w:textDirection w:val="tbRlV"/>
        <w:rPr>
          <w:rFonts w:ascii="Traditional Arabic" w:hAnsi="Traditional Arabic"/>
          <w:bCs/>
          <w:sz w:val="34"/>
          <w:szCs w:val="34"/>
          <w:rtl/>
          <w:lang w:eastAsia="zh-TW"/>
        </w:rPr>
      </w:pPr>
      <w:r w:rsidRPr="00D50847">
        <w:rPr>
          <w:rFonts w:ascii="Traditional Arabic" w:hAnsi="Traditional Arabic"/>
          <w:bCs/>
          <w:sz w:val="34"/>
          <w:szCs w:val="34"/>
          <w:rtl/>
          <w:lang w:eastAsia="zh-TW"/>
        </w:rPr>
        <w:t>جدول الأعمال المؤقت المشروح</w:t>
      </w:r>
    </w:p>
    <w:p w14:paraId="28C38C99" w14:textId="42381D25" w:rsidR="009A4385" w:rsidRDefault="009A4385" w:rsidP="00765DBA">
      <w:pPr>
        <w:tabs>
          <w:tab w:val="left" w:pos="1841"/>
          <w:tab w:val="left" w:pos="2408"/>
          <w:tab w:val="left" w:pos="2975"/>
        </w:tabs>
        <w:bidi/>
        <w:spacing w:line="400" w:lineRule="exact"/>
        <w:ind w:left="1134" w:hanging="709"/>
        <w:jc w:val="both"/>
        <w:textDirection w:val="tbRlV"/>
        <w:rPr>
          <w:rFonts w:ascii="Traditional Arabic" w:hAnsi="Traditional Arabic"/>
          <w:bCs/>
          <w:sz w:val="30"/>
          <w:rtl/>
          <w:lang w:eastAsia="zh-TW"/>
        </w:rPr>
      </w:pPr>
      <w:r w:rsidRPr="009A4385">
        <w:rPr>
          <w:rFonts w:ascii="Traditional Arabic" w:hAnsi="Traditional Arabic"/>
          <w:bCs/>
          <w:sz w:val="30"/>
          <w:rtl/>
          <w:lang w:eastAsia="zh-TW"/>
        </w:rPr>
        <w:t>البند 1</w:t>
      </w:r>
    </w:p>
    <w:p w14:paraId="7DC2DE64" w14:textId="2551DC51" w:rsidR="009A4385" w:rsidRPr="009A4385" w:rsidRDefault="009A4385" w:rsidP="009A4385">
      <w:pPr>
        <w:tabs>
          <w:tab w:val="left" w:pos="1841"/>
          <w:tab w:val="left" w:pos="2408"/>
          <w:tab w:val="left" w:pos="2975"/>
        </w:tabs>
        <w:bidi/>
        <w:spacing w:after="120" w:line="400" w:lineRule="exact"/>
        <w:ind w:left="1134" w:hanging="709"/>
        <w:jc w:val="both"/>
        <w:textDirection w:val="tbRlV"/>
        <w:rPr>
          <w:rFonts w:ascii="Traditional Arabic" w:hAnsi="Traditional Arabic"/>
          <w:bCs/>
          <w:sz w:val="30"/>
          <w:rtl/>
          <w:lang w:eastAsia="zh-TW"/>
        </w:rPr>
      </w:pPr>
      <w:r w:rsidRPr="009A4385">
        <w:rPr>
          <w:rFonts w:ascii="Traditional Arabic" w:hAnsi="Traditional Arabic"/>
          <w:bCs/>
          <w:sz w:val="30"/>
          <w:rtl/>
          <w:lang w:eastAsia="zh-TW"/>
        </w:rPr>
        <w:t>افتتاح الاجتماع</w:t>
      </w:r>
    </w:p>
    <w:p w14:paraId="183272F0" w14:textId="77777777" w:rsidR="009A4385" w:rsidRPr="00410C00"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410C00">
        <w:rPr>
          <w:rFonts w:ascii="Traditional Arabic" w:hAnsi="Traditional Arabic" w:cs="Traditional Arabic"/>
          <w:sz w:val="30"/>
          <w:szCs w:val="30"/>
          <w:rtl/>
          <w:lang w:val="ar-SA" w:eastAsia="ar-SA"/>
        </w:rPr>
        <w:t>سيُعقد الاجتماع الثالث لمؤتمر الأطراف في اتفاقية ميناماتا بشأن الزئبق في مركز المؤتمرات الدولي في جنيف، 17 شارع فاريمبي، جنيف، في الفترة من 25 إلى 29 تشرين الثاني/نوفمبر 2019. وسيُفتتح الاجتماع في الساعة 10:00 صباح يوم الاثنين</w:t>
      </w:r>
      <w:r>
        <w:rPr>
          <w:rFonts w:ascii="Traditional Arabic" w:hAnsi="Traditional Arabic" w:cs="Traditional Arabic"/>
          <w:sz w:val="30"/>
          <w:szCs w:val="30"/>
          <w:rtl/>
          <w:lang w:val="ar-SA" w:eastAsia="ar-SA"/>
        </w:rPr>
        <w:t>،</w:t>
      </w:r>
      <w:r w:rsidRPr="00410C00">
        <w:rPr>
          <w:rFonts w:ascii="Traditional Arabic" w:hAnsi="Traditional Arabic" w:cs="Traditional Arabic"/>
          <w:sz w:val="30"/>
          <w:szCs w:val="30"/>
          <w:rtl/>
          <w:lang w:val="ar-SA" w:eastAsia="ar-SA"/>
        </w:rPr>
        <w:t xml:space="preserve"> 25 تشرين الثاني/نوفمبر.</w:t>
      </w:r>
    </w:p>
    <w:p w14:paraId="62702598" w14:textId="59920358" w:rsidR="009A4385" w:rsidRPr="00410C00"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410C00">
        <w:rPr>
          <w:rFonts w:ascii="Traditional Arabic" w:hAnsi="Traditional Arabic" w:cs="Traditional Arabic"/>
          <w:sz w:val="30"/>
          <w:szCs w:val="30"/>
          <w:rtl/>
          <w:lang w:val="ar-SA" w:eastAsia="ar-SA"/>
        </w:rPr>
        <w:t>وسيتولى رئاسة الاجتماع الرئيس الذي انتخب في الاجتماع الثاني لمؤتمر الأطراف، السيد ديفيد كابيند</w:t>
      </w:r>
      <w:r>
        <w:rPr>
          <w:rFonts w:ascii="Traditional Arabic" w:hAnsi="Traditional Arabic" w:cs="Traditional Arabic"/>
          <w:sz w:val="30"/>
          <w:szCs w:val="30"/>
          <w:rtl/>
          <w:lang w:val="ar-SA" w:eastAsia="ar-SA"/>
        </w:rPr>
        <w:t>ي</w:t>
      </w:r>
      <w:r w:rsidRPr="00410C00">
        <w:rPr>
          <w:rFonts w:ascii="Traditional Arabic" w:hAnsi="Traditional Arabic" w:cs="Traditional Arabic"/>
          <w:sz w:val="30"/>
          <w:szCs w:val="30"/>
          <w:rtl/>
          <w:lang w:val="ar-SA" w:eastAsia="ar-SA"/>
        </w:rPr>
        <w:t>ولا (زامبيا)، وذلك وفقاً للنظام الداخلي الذي اعتمده مؤتمر الأطراف في اجتماعه الأول.</w:t>
      </w:r>
    </w:p>
    <w:p w14:paraId="035F3235" w14:textId="51972F6B" w:rsidR="009A4385" w:rsidRPr="00410C00"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410C00">
        <w:rPr>
          <w:rFonts w:ascii="Traditional Arabic" w:hAnsi="Traditional Arabic" w:cs="Traditional Arabic"/>
          <w:sz w:val="30"/>
          <w:szCs w:val="30"/>
          <w:rtl/>
          <w:lang w:val="ar-SA" w:eastAsia="ar-SA"/>
        </w:rPr>
        <w:t>وستُلقى بيانات افتتاحية.</w:t>
      </w:r>
    </w:p>
    <w:p w14:paraId="7615C3A3" w14:textId="77777777" w:rsidR="009A4385" w:rsidRPr="00410C00" w:rsidRDefault="009A4385" w:rsidP="009A4385">
      <w:pPr>
        <w:tabs>
          <w:tab w:val="left" w:pos="1841"/>
          <w:tab w:val="left" w:pos="2408"/>
          <w:tab w:val="left" w:pos="2975"/>
        </w:tabs>
        <w:bidi/>
        <w:spacing w:line="400" w:lineRule="exact"/>
        <w:ind w:left="1134" w:hanging="709"/>
        <w:jc w:val="both"/>
        <w:textDirection w:val="tbRlV"/>
        <w:rPr>
          <w:rFonts w:ascii="Traditional Arabic" w:hAnsi="Traditional Arabic"/>
          <w:bCs/>
          <w:sz w:val="34"/>
          <w:szCs w:val="34"/>
          <w:rtl/>
          <w:lang w:eastAsia="zh-TW"/>
        </w:rPr>
      </w:pPr>
      <w:r w:rsidRPr="00410C00">
        <w:rPr>
          <w:rFonts w:ascii="Traditional Arabic" w:hAnsi="Traditional Arabic"/>
          <w:bCs/>
          <w:sz w:val="34"/>
          <w:szCs w:val="34"/>
          <w:rtl/>
          <w:lang w:eastAsia="zh-TW"/>
        </w:rPr>
        <w:t>البند 2</w:t>
      </w:r>
    </w:p>
    <w:p w14:paraId="3BFF40BF" w14:textId="77777777" w:rsidR="009A4385" w:rsidRPr="00410C00" w:rsidRDefault="009A4385" w:rsidP="009A4385">
      <w:pPr>
        <w:tabs>
          <w:tab w:val="left" w:pos="1841"/>
          <w:tab w:val="left" w:pos="2408"/>
          <w:tab w:val="left" w:pos="2975"/>
        </w:tabs>
        <w:bidi/>
        <w:spacing w:after="120" w:line="400" w:lineRule="exact"/>
        <w:ind w:left="1134" w:hanging="710"/>
        <w:jc w:val="both"/>
        <w:textDirection w:val="tbRlV"/>
        <w:rPr>
          <w:rFonts w:ascii="Traditional Arabic" w:hAnsi="Traditional Arabic"/>
          <w:bCs/>
          <w:sz w:val="34"/>
          <w:szCs w:val="34"/>
          <w:rtl/>
          <w:lang w:eastAsia="zh-TW"/>
        </w:rPr>
      </w:pPr>
      <w:r w:rsidRPr="00410C00">
        <w:rPr>
          <w:rFonts w:ascii="Traditional Arabic" w:hAnsi="Traditional Arabic"/>
          <w:bCs/>
          <w:sz w:val="34"/>
          <w:szCs w:val="34"/>
          <w:rtl/>
          <w:lang w:eastAsia="zh-TW"/>
        </w:rPr>
        <w:t>المسائل التنظيمية</w:t>
      </w:r>
    </w:p>
    <w:p w14:paraId="4A63B508" w14:textId="41AE71AA" w:rsidR="009A4385" w:rsidRPr="009A4385" w:rsidRDefault="009A4385" w:rsidP="009A4385">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9A4385">
        <w:rPr>
          <w:rFonts w:ascii="Traditional Arabic" w:hAnsi="Traditional Arabic"/>
          <w:bCs/>
          <w:sz w:val="30"/>
          <w:rtl/>
          <w:lang w:eastAsia="zh-TW"/>
        </w:rPr>
        <w:t>(أ)</w:t>
      </w:r>
      <w:r w:rsidRPr="009A4385">
        <w:rPr>
          <w:rFonts w:ascii="Traditional Arabic" w:hAnsi="Traditional Arabic"/>
          <w:bCs/>
          <w:sz w:val="30"/>
          <w:lang w:eastAsia="zh-TW"/>
        </w:rPr>
        <w:tab/>
      </w:r>
      <w:r w:rsidRPr="009A4385">
        <w:rPr>
          <w:rFonts w:ascii="Traditional Arabic" w:hAnsi="Traditional Arabic"/>
          <w:bCs/>
          <w:sz w:val="30"/>
          <w:rtl/>
          <w:lang w:eastAsia="zh-TW"/>
        </w:rPr>
        <w:t>انتخاب أعضاء المكتب لفترة ما بين الاجتماعين وللاجتماع الرابع لمؤتمر الأطراف</w:t>
      </w:r>
    </w:p>
    <w:p w14:paraId="6E24BEFB" w14:textId="5C4B5668" w:rsidR="009A4385" w:rsidRPr="00410C00"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410C00">
        <w:rPr>
          <w:rFonts w:ascii="Traditional Arabic" w:hAnsi="Traditional Arabic" w:cs="Traditional Arabic"/>
          <w:sz w:val="30"/>
          <w:szCs w:val="30"/>
          <w:rtl/>
          <w:lang w:val="ar-SA" w:eastAsia="ar-SA"/>
        </w:rPr>
        <w:t>انتخب مؤتمر الأطراف في اجتماعه الثاني أعضاء المكتب التالية أسماؤهم للعمل في اجتماعه الثالث، وكذلك خلال فترة ما بين الدورتين:</w:t>
      </w:r>
    </w:p>
    <w:p w14:paraId="12BFA38A" w14:textId="2353426F" w:rsidR="009A4385" w:rsidRPr="00515FBC" w:rsidRDefault="009A4385" w:rsidP="00765DBA">
      <w:pPr>
        <w:pStyle w:val="Normalpool"/>
        <w:tabs>
          <w:tab w:val="clear" w:pos="1253"/>
          <w:tab w:val="clear" w:pos="1814"/>
          <w:tab w:val="clear" w:pos="2376"/>
          <w:tab w:val="clear" w:pos="2952"/>
          <w:tab w:val="clear" w:pos="3514"/>
          <w:tab w:val="left" w:pos="624"/>
          <w:tab w:val="left" w:pos="1841"/>
          <w:tab w:val="left" w:pos="2408"/>
          <w:tab w:val="left" w:pos="3542"/>
        </w:tabs>
        <w:bidi/>
        <w:spacing w:after="80" w:line="380" w:lineRule="exact"/>
        <w:ind w:left="1134"/>
        <w:jc w:val="both"/>
        <w:textDirection w:val="tbRlV"/>
        <w:rPr>
          <w:rFonts w:ascii="Traditional Arabic" w:hAnsi="Traditional Arabic" w:cs="Traditional Arabic"/>
          <w:sz w:val="30"/>
          <w:szCs w:val="30"/>
          <w:rtl/>
          <w:lang w:val="ar-SA" w:eastAsia="zh-TW"/>
        </w:rPr>
      </w:pPr>
      <w:r>
        <w:tab/>
      </w:r>
      <w:r w:rsidRPr="00515FBC">
        <w:rPr>
          <w:rFonts w:ascii="Traditional Arabic" w:hAnsi="Traditional Arabic" w:cs="Traditional Arabic"/>
          <w:sz w:val="30"/>
          <w:szCs w:val="30"/>
          <w:rtl/>
        </w:rPr>
        <w:t>الرئيس:</w:t>
      </w:r>
      <w:r w:rsidRPr="00515FBC">
        <w:rPr>
          <w:rFonts w:ascii="Traditional Arabic" w:hAnsi="Traditional Arabic" w:cs="Traditional Arabic"/>
          <w:sz w:val="30"/>
          <w:szCs w:val="30"/>
        </w:rPr>
        <w:tab/>
      </w:r>
      <w:r w:rsidRPr="00515FBC">
        <w:rPr>
          <w:rFonts w:ascii="Traditional Arabic" w:hAnsi="Traditional Arabic" w:cs="Traditional Arabic"/>
          <w:sz w:val="30"/>
          <w:szCs w:val="30"/>
        </w:rPr>
        <w:tab/>
      </w:r>
      <w:r w:rsidRPr="00515FBC">
        <w:rPr>
          <w:rFonts w:ascii="Traditional Arabic" w:hAnsi="Traditional Arabic" w:cs="Traditional Arabic"/>
          <w:sz w:val="30"/>
          <w:szCs w:val="30"/>
          <w:rtl/>
        </w:rPr>
        <w:t>السيد ديفيد كابينديولا (زامبيا)</w:t>
      </w:r>
    </w:p>
    <w:p w14:paraId="5CF19E74" w14:textId="4C2868E7" w:rsidR="009A4385" w:rsidRPr="00515FBC" w:rsidRDefault="00765DBA" w:rsidP="00765DBA">
      <w:pPr>
        <w:pStyle w:val="Normalpool"/>
        <w:tabs>
          <w:tab w:val="clear" w:pos="1253"/>
          <w:tab w:val="clear" w:pos="1814"/>
          <w:tab w:val="clear" w:pos="2376"/>
          <w:tab w:val="clear" w:pos="2952"/>
          <w:tab w:val="clear" w:pos="3514"/>
          <w:tab w:val="left" w:pos="624"/>
          <w:tab w:val="left" w:pos="1841"/>
          <w:tab w:val="left" w:pos="2408"/>
          <w:tab w:val="left" w:pos="3542"/>
        </w:tabs>
        <w:bidi/>
        <w:spacing w:line="380" w:lineRule="exact"/>
        <w:ind w:left="1134"/>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Pr>
        <w:tab/>
      </w:r>
      <w:r w:rsidR="009A4385" w:rsidRPr="00515FBC">
        <w:rPr>
          <w:rFonts w:ascii="Traditional Arabic" w:hAnsi="Traditional Arabic" w:cs="Traditional Arabic"/>
          <w:sz w:val="30"/>
          <w:szCs w:val="30"/>
          <w:rtl/>
        </w:rPr>
        <w:t>نواب الرئيس:</w:t>
      </w:r>
      <w:r w:rsidR="009A4385" w:rsidRPr="00515FBC">
        <w:rPr>
          <w:rFonts w:ascii="Traditional Arabic" w:hAnsi="Traditional Arabic" w:cs="Traditional Arabic"/>
          <w:sz w:val="30"/>
          <w:szCs w:val="30"/>
        </w:rPr>
        <w:tab/>
      </w:r>
      <w:r w:rsidR="009A4385" w:rsidRPr="00515FBC">
        <w:rPr>
          <w:rFonts w:ascii="Traditional Arabic" w:hAnsi="Traditional Arabic" w:cs="Traditional Arabic"/>
          <w:sz w:val="30"/>
          <w:szCs w:val="30"/>
          <w:rtl/>
        </w:rPr>
        <w:t>السيدة أليسون ديكسون (كندا)</w:t>
      </w:r>
    </w:p>
    <w:p w14:paraId="3C58A042" w14:textId="454D31D2" w:rsidR="009A4385" w:rsidRPr="00515FBC" w:rsidRDefault="009A4385" w:rsidP="00682226">
      <w:pPr>
        <w:pStyle w:val="Normalpool"/>
        <w:tabs>
          <w:tab w:val="clear" w:pos="1253"/>
          <w:tab w:val="clear" w:pos="1814"/>
          <w:tab w:val="clear" w:pos="2376"/>
          <w:tab w:val="clear" w:pos="2952"/>
          <w:tab w:val="clear" w:pos="3514"/>
          <w:tab w:val="left" w:pos="3542"/>
        </w:tabs>
        <w:bidi/>
        <w:spacing w:line="380" w:lineRule="exact"/>
        <w:ind w:left="424"/>
        <w:jc w:val="both"/>
        <w:textDirection w:val="tbRlV"/>
        <w:rPr>
          <w:rFonts w:ascii="Traditional Arabic" w:hAnsi="Traditional Arabic" w:cs="Traditional Arabic"/>
          <w:sz w:val="30"/>
          <w:szCs w:val="30"/>
          <w:rtl/>
          <w:lang w:val="ar-SA" w:eastAsia="zh-TW"/>
        </w:rPr>
      </w:pPr>
      <w:r w:rsidRPr="00515FBC">
        <w:rPr>
          <w:rFonts w:ascii="Traditional Arabic" w:hAnsi="Traditional Arabic" w:cs="Traditional Arabic"/>
          <w:sz w:val="30"/>
          <w:szCs w:val="30"/>
        </w:rPr>
        <w:tab/>
      </w:r>
      <w:r w:rsidRPr="00515FBC">
        <w:rPr>
          <w:rFonts w:ascii="Traditional Arabic" w:hAnsi="Traditional Arabic" w:cs="Traditional Arabic"/>
          <w:sz w:val="30"/>
          <w:szCs w:val="30"/>
          <w:rtl/>
        </w:rPr>
        <w:t>السيدة ماريا ديل مار سولانو تريخوس (كوستاريكا)</w:t>
      </w:r>
    </w:p>
    <w:p w14:paraId="2F08CED5" w14:textId="49F2C4AD" w:rsidR="009A4385" w:rsidRPr="00515FBC" w:rsidRDefault="00765DBA" w:rsidP="00765DBA">
      <w:pPr>
        <w:pStyle w:val="Normalpool"/>
        <w:tabs>
          <w:tab w:val="clear" w:pos="1253"/>
          <w:tab w:val="clear" w:pos="1814"/>
          <w:tab w:val="clear" w:pos="2376"/>
          <w:tab w:val="clear" w:pos="2952"/>
          <w:tab w:val="clear" w:pos="3514"/>
          <w:tab w:val="left" w:pos="624"/>
          <w:tab w:val="left" w:pos="1841"/>
          <w:tab w:val="left" w:pos="2408"/>
          <w:tab w:val="left" w:pos="3542"/>
        </w:tabs>
        <w:bidi/>
        <w:spacing w:line="380" w:lineRule="exact"/>
        <w:ind w:left="1134"/>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Pr>
        <w:lastRenderedPageBreak/>
        <w:tab/>
      </w:r>
      <w:r>
        <w:rPr>
          <w:rFonts w:ascii="Traditional Arabic" w:hAnsi="Traditional Arabic" w:cs="Traditional Arabic"/>
          <w:sz w:val="30"/>
          <w:szCs w:val="30"/>
        </w:rPr>
        <w:tab/>
      </w:r>
      <w:r>
        <w:rPr>
          <w:rFonts w:ascii="Traditional Arabic" w:hAnsi="Traditional Arabic" w:cs="Traditional Arabic"/>
          <w:sz w:val="30"/>
          <w:szCs w:val="30"/>
        </w:rPr>
        <w:tab/>
      </w:r>
      <w:r w:rsidR="009A4385" w:rsidRPr="00515FBC">
        <w:rPr>
          <w:rFonts w:ascii="Traditional Arabic" w:hAnsi="Traditional Arabic" w:cs="Traditional Arabic"/>
          <w:sz w:val="30"/>
          <w:szCs w:val="30"/>
          <w:rtl/>
        </w:rPr>
        <w:t>السيد كاريل بلاها (تشيكيا)</w:t>
      </w:r>
    </w:p>
    <w:p w14:paraId="7FF38676" w14:textId="24CD41AA" w:rsidR="009A4385" w:rsidRPr="00515FBC" w:rsidRDefault="00765DBA" w:rsidP="00765DBA">
      <w:pPr>
        <w:pStyle w:val="Normalpool"/>
        <w:tabs>
          <w:tab w:val="clear" w:pos="1253"/>
          <w:tab w:val="clear" w:pos="1814"/>
          <w:tab w:val="clear" w:pos="2376"/>
          <w:tab w:val="clear" w:pos="2952"/>
          <w:tab w:val="clear" w:pos="3514"/>
          <w:tab w:val="left" w:pos="624"/>
          <w:tab w:val="left" w:pos="1841"/>
          <w:tab w:val="left" w:pos="2408"/>
          <w:tab w:val="left" w:pos="3542"/>
        </w:tabs>
        <w:bidi/>
        <w:spacing w:line="380" w:lineRule="exact"/>
        <w:ind w:left="1134"/>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Pr>
        <w:tab/>
      </w:r>
      <w:r>
        <w:rPr>
          <w:rFonts w:ascii="Traditional Arabic" w:hAnsi="Traditional Arabic" w:cs="Traditional Arabic"/>
          <w:sz w:val="30"/>
          <w:szCs w:val="30"/>
        </w:rPr>
        <w:tab/>
      </w:r>
      <w:r w:rsidR="009A4385" w:rsidRPr="00515FBC">
        <w:rPr>
          <w:rFonts w:ascii="Traditional Arabic" w:hAnsi="Traditional Arabic" w:cs="Traditional Arabic"/>
          <w:sz w:val="30"/>
          <w:szCs w:val="30"/>
        </w:rPr>
        <w:tab/>
      </w:r>
      <w:r w:rsidR="009A4385" w:rsidRPr="00515FBC">
        <w:rPr>
          <w:rFonts w:ascii="Traditional Arabic" w:hAnsi="Traditional Arabic" w:cs="Traditional Arabic"/>
          <w:sz w:val="30"/>
          <w:szCs w:val="30"/>
          <w:rtl/>
        </w:rPr>
        <w:t>السيد سيرج مولي آلوو آلوو (</w:t>
      </w:r>
      <w:r>
        <w:rPr>
          <w:rFonts w:ascii="Traditional Arabic" w:hAnsi="Traditional Arabic" w:cs="Traditional Arabic"/>
          <w:sz w:val="30"/>
          <w:szCs w:val="30"/>
          <w:rtl/>
        </w:rPr>
        <w:t>ال</w:t>
      </w:r>
      <w:r w:rsidR="009A4385" w:rsidRPr="00515FBC">
        <w:rPr>
          <w:rFonts w:ascii="Traditional Arabic" w:hAnsi="Traditional Arabic" w:cs="Traditional Arabic"/>
          <w:sz w:val="30"/>
          <w:szCs w:val="30"/>
          <w:rtl/>
        </w:rPr>
        <w:t>غابون)</w:t>
      </w:r>
    </w:p>
    <w:p w14:paraId="3C7A48D7" w14:textId="28166353" w:rsidR="009A4385" w:rsidRPr="00515FBC" w:rsidRDefault="00765DBA" w:rsidP="00765DBA">
      <w:pPr>
        <w:pStyle w:val="Normalpool"/>
        <w:tabs>
          <w:tab w:val="clear" w:pos="1253"/>
          <w:tab w:val="clear" w:pos="1814"/>
          <w:tab w:val="clear" w:pos="2376"/>
          <w:tab w:val="clear" w:pos="2952"/>
          <w:tab w:val="clear" w:pos="3514"/>
          <w:tab w:val="left" w:pos="624"/>
          <w:tab w:val="left" w:pos="1841"/>
          <w:tab w:val="left" w:pos="2408"/>
          <w:tab w:val="left" w:pos="3542"/>
        </w:tabs>
        <w:bidi/>
        <w:spacing w:line="380" w:lineRule="exact"/>
        <w:ind w:left="1134"/>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Pr>
        <w:tab/>
      </w:r>
      <w:r>
        <w:rPr>
          <w:rFonts w:ascii="Traditional Arabic" w:hAnsi="Traditional Arabic" w:cs="Traditional Arabic"/>
          <w:sz w:val="30"/>
          <w:szCs w:val="30"/>
        </w:rPr>
        <w:tab/>
      </w:r>
      <w:r>
        <w:rPr>
          <w:rFonts w:ascii="Traditional Arabic" w:hAnsi="Traditional Arabic" w:cs="Traditional Arabic"/>
          <w:sz w:val="30"/>
          <w:szCs w:val="30"/>
        </w:rPr>
        <w:tab/>
      </w:r>
      <w:r w:rsidR="009A4385" w:rsidRPr="00515FBC">
        <w:rPr>
          <w:rFonts w:ascii="Traditional Arabic" w:hAnsi="Traditional Arabic" w:cs="Traditional Arabic"/>
          <w:sz w:val="30"/>
          <w:szCs w:val="30"/>
          <w:rtl/>
        </w:rPr>
        <w:t>السيدة ماريسيا تشارلز (غيانا)</w:t>
      </w:r>
    </w:p>
    <w:p w14:paraId="3A493034" w14:textId="119B452E" w:rsidR="009A4385" w:rsidRPr="00515FBC" w:rsidRDefault="00765DBA" w:rsidP="00765DBA">
      <w:pPr>
        <w:pStyle w:val="Normalpool"/>
        <w:tabs>
          <w:tab w:val="clear" w:pos="1253"/>
          <w:tab w:val="clear" w:pos="1814"/>
          <w:tab w:val="clear" w:pos="2376"/>
          <w:tab w:val="clear" w:pos="2952"/>
          <w:tab w:val="clear" w:pos="3514"/>
          <w:tab w:val="left" w:pos="624"/>
          <w:tab w:val="left" w:pos="1841"/>
          <w:tab w:val="left" w:pos="2408"/>
          <w:tab w:val="left" w:pos="3542"/>
        </w:tabs>
        <w:bidi/>
        <w:spacing w:line="380" w:lineRule="exact"/>
        <w:ind w:left="1134"/>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Pr>
        <w:tab/>
      </w:r>
      <w:r>
        <w:rPr>
          <w:rFonts w:ascii="Traditional Arabic" w:hAnsi="Traditional Arabic" w:cs="Traditional Arabic"/>
          <w:sz w:val="30"/>
          <w:szCs w:val="30"/>
        </w:rPr>
        <w:tab/>
      </w:r>
      <w:r w:rsidR="009A4385" w:rsidRPr="00515FBC">
        <w:rPr>
          <w:rFonts w:ascii="Traditional Arabic" w:hAnsi="Traditional Arabic" w:cs="Traditional Arabic"/>
          <w:sz w:val="30"/>
          <w:szCs w:val="30"/>
        </w:rPr>
        <w:tab/>
      </w:r>
      <w:r w:rsidR="009A4385" w:rsidRPr="00515FBC">
        <w:rPr>
          <w:rFonts w:ascii="Traditional Arabic" w:hAnsi="Traditional Arabic" w:cs="Traditional Arabic"/>
          <w:sz w:val="30"/>
          <w:szCs w:val="30"/>
          <w:rtl/>
        </w:rPr>
        <w:t>السيد عادل جهانخان (جمهورية إيران الإسلامية)</w:t>
      </w:r>
    </w:p>
    <w:p w14:paraId="24CB1B66" w14:textId="1B7DF1BC" w:rsidR="009A4385" w:rsidRPr="00515FBC" w:rsidRDefault="00765DBA" w:rsidP="00765DBA">
      <w:pPr>
        <w:pStyle w:val="Normalpool"/>
        <w:tabs>
          <w:tab w:val="clear" w:pos="1253"/>
          <w:tab w:val="clear" w:pos="1814"/>
          <w:tab w:val="clear" w:pos="2376"/>
          <w:tab w:val="clear" w:pos="2952"/>
          <w:tab w:val="clear" w:pos="3514"/>
          <w:tab w:val="left" w:pos="624"/>
          <w:tab w:val="left" w:pos="1841"/>
          <w:tab w:val="left" w:pos="2408"/>
          <w:tab w:val="left" w:pos="3542"/>
        </w:tabs>
        <w:bidi/>
        <w:spacing w:line="380" w:lineRule="exact"/>
        <w:ind w:left="1134"/>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Pr>
        <w:tab/>
      </w:r>
      <w:r>
        <w:rPr>
          <w:rFonts w:ascii="Traditional Arabic" w:hAnsi="Traditional Arabic" w:cs="Traditional Arabic"/>
          <w:sz w:val="30"/>
          <w:szCs w:val="30"/>
        </w:rPr>
        <w:tab/>
      </w:r>
      <w:r w:rsidR="009A4385" w:rsidRPr="00515FBC">
        <w:rPr>
          <w:rFonts w:ascii="Traditional Arabic" w:hAnsi="Traditional Arabic" w:cs="Traditional Arabic"/>
          <w:sz w:val="30"/>
          <w:szCs w:val="30"/>
        </w:rPr>
        <w:tab/>
      </w:r>
      <w:r w:rsidR="009A4385" w:rsidRPr="00515FBC">
        <w:rPr>
          <w:rFonts w:ascii="Traditional Arabic" w:hAnsi="Traditional Arabic" w:cs="Traditional Arabic"/>
          <w:sz w:val="30"/>
          <w:szCs w:val="30"/>
          <w:rtl/>
        </w:rPr>
        <w:t>السيد محمد خشاشنه (الأردن)</w:t>
      </w:r>
    </w:p>
    <w:p w14:paraId="1EE6F019" w14:textId="6A5CD48E" w:rsidR="009A4385" w:rsidRPr="00515FBC" w:rsidRDefault="00765DBA" w:rsidP="00765DBA">
      <w:pPr>
        <w:pStyle w:val="Normalpool"/>
        <w:tabs>
          <w:tab w:val="clear" w:pos="1253"/>
          <w:tab w:val="clear" w:pos="1814"/>
          <w:tab w:val="clear" w:pos="2376"/>
          <w:tab w:val="clear" w:pos="2952"/>
          <w:tab w:val="clear" w:pos="3514"/>
          <w:tab w:val="left" w:pos="624"/>
          <w:tab w:val="left" w:pos="1841"/>
          <w:tab w:val="left" w:pos="2408"/>
          <w:tab w:val="left" w:pos="3542"/>
        </w:tabs>
        <w:bidi/>
        <w:spacing w:line="380" w:lineRule="exact"/>
        <w:ind w:left="1134"/>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Pr>
        <w:tab/>
      </w:r>
      <w:r>
        <w:rPr>
          <w:rFonts w:ascii="Traditional Arabic" w:hAnsi="Traditional Arabic" w:cs="Traditional Arabic"/>
          <w:sz w:val="30"/>
          <w:szCs w:val="30"/>
        </w:rPr>
        <w:tab/>
      </w:r>
      <w:r w:rsidR="009A4385" w:rsidRPr="00515FBC">
        <w:rPr>
          <w:rFonts w:ascii="Traditional Arabic" w:hAnsi="Traditional Arabic" w:cs="Traditional Arabic"/>
          <w:sz w:val="30"/>
          <w:szCs w:val="30"/>
        </w:rPr>
        <w:tab/>
      </w:r>
      <w:r w:rsidR="009A4385" w:rsidRPr="00515FBC">
        <w:rPr>
          <w:rFonts w:ascii="Traditional Arabic" w:hAnsi="Traditional Arabic" w:cs="Traditional Arabic"/>
          <w:sz w:val="30"/>
          <w:szCs w:val="30"/>
          <w:rtl/>
        </w:rPr>
        <w:t>السيدة سفيتلانا بولوكان (جمهورية مولدوفا)</w:t>
      </w:r>
    </w:p>
    <w:p w14:paraId="1C95B2F8" w14:textId="43674360" w:rsidR="009A4385" w:rsidRPr="00515FBC" w:rsidRDefault="00765DBA" w:rsidP="00682226">
      <w:pPr>
        <w:pStyle w:val="Normalpool"/>
        <w:tabs>
          <w:tab w:val="clear" w:pos="1253"/>
          <w:tab w:val="clear" w:pos="1814"/>
          <w:tab w:val="clear" w:pos="2376"/>
          <w:tab w:val="clear" w:pos="2952"/>
          <w:tab w:val="clear" w:pos="3514"/>
          <w:tab w:val="left" w:pos="624"/>
          <w:tab w:val="left" w:pos="1841"/>
          <w:tab w:val="left" w:pos="2408"/>
          <w:tab w:val="left" w:pos="3542"/>
        </w:tabs>
        <w:bidi/>
        <w:spacing w:after="120" w:line="400" w:lineRule="exact"/>
        <w:ind w:left="1134"/>
        <w:jc w:val="both"/>
        <w:textDirection w:val="tbRlV"/>
        <w:rPr>
          <w:rFonts w:ascii="Traditional Arabic" w:hAnsi="Traditional Arabic" w:cs="Traditional Arabic"/>
          <w:sz w:val="30"/>
          <w:szCs w:val="30"/>
          <w:rtl/>
          <w:lang w:val="ar-SA" w:eastAsia="zh-TW"/>
        </w:rPr>
      </w:pPr>
      <w:r>
        <w:rPr>
          <w:rFonts w:ascii="Traditional Arabic" w:hAnsi="Traditional Arabic" w:cs="Traditional Arabic"/>
          <w:sz w:val="30"/>
          <w:szCs w:val="30"/>
        </w:rPr>
        <w:tab/>
      </w:r>
      <w:r>
        <w:rPr>
          <w:rFonts w:ascii="Traditional Arabic" w:hAnsi="Traditional Arabic" w:cs="Traditional Arabic"/>
          <w:sz w:val="30"/>
          <w:szCs w:val="30"/>
        </w:rPr>
        <w:tab/>
      </w:r>
      <w:r w:rsidR="009A4385" w:rsidRPr="00515FBC">
        <w:rPr>
          <w:rFonts w:ascii="Traditional Arabic" w:hAnsi="Traditional Arabic" w:cs="Traditional Arabic"/>
          <w:sz w:val="30"/>
          <w:szCs w:val="30"/>
        </w:rPr>
        <w:tab/>
      </w:r>
      <w:r w:rsidR="009A4385" w:rsidRPr="00515FBC">
        <w:rPr>
          <w:rFonts w:ascii="Traditional Arabic" w:hAnsi="Traditional Arabic" w:cs="Traditional Arabic"/>
          <w:sz w:val="30"/>
          <w:szCs w:val="30"/>
          <w:rtl/>
        </w:rPr>
        <w:t>السيدة نينا كرومنير (السويد)</w:t>
      </w:r>
    </w:p>
    <w:p w14:paraId="35FF9D4D" w14:textId="77777777" w:rsidR="009A4385" w:rsidRPr="00515FBC"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515FBC">
        <w:rPr>
          <w:rFonts w:ascii="Traditional Arabic" w:hAnsi="Traditional Arabic" w:cs="Traditional Arabic"/>
          <w:sz w:val="30"/>
          <w:szCs w:val="30"/>
          <w:rtl/>
          <w:lang w:val="ar-SA" w:eastAsia="ar-SA"/>
        </w:rPr>
        <w:t>وانتخب السيد كاريل بلاها (تشيكيا) للعمل في منصب المقرر.</w:t>
      </w:r>
    </w:p>
    <w:p w14:paraId="2A425835" w14:textId="77777777" w:rsidR="009A4385" w:rsidRPr="00515FBC"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515FBC">
        <w:rPr>
          <w:rFonts w:ascii="Traditional Arabic" w:hAnsi="Traditional Arabic" w:cs="Traditional Arabic"/>
          <w:sz w:val="30"/>
          <w:szCs w:val="30"/>
          <w:rtl/>
          <w:lang w:val="ar-SA" w:eastAsia="ar-SA"/>
        </w:rPr>
        <w:t xml:space="preserve">ونظراً لعدم تمكن السيد عادل جهانخان من إتمام فترة تعيينه، رشحت جمهورية إيران الإسلامية السيد </w:t>
      </w:r>
      <w:r>
        <w:rPr>
          <w:rFonts w:ascii="Traditional Arabic" w:hAnsi="Traditional Arabic" w:cs="Traditional Arabic"/>
          <w:sz w:val="30"/>
          <w:szCs w:val="30"/>
          <w:rtl/>
          <w:lang w:val="ar-SA" w:eastAsia="ar-SA"/>
        </w:rPr>
        <w:t>محسن نزيري أصل</w:t>
      </w:r>
      <w:r w:rsidRPr="00515FBC">
        <w:rPr>
          <w:rFonts w:ascii="Traditional Arabic" w:hAnsi="Traditional Arabic" w:cs="Traditional Arabic"/>
          <w:sz w:val="30"/>
          <w:szCs w:val="30"/>
          <w:rtl/>
          <w:lang w:val="ar-SA" w:eastAsia="ar-SA"/>
        </w:rPr>
        <w:t xml:space="preserve"> ليحل محله في </w:t>
      </w:r>
      <w:r>
        <w:rPr>
          <w:rFonts w:ascii="Traditional Arabic" w:hAnsi="Traditional Arabic" w:cs="Traditional Arabic"/>
          <w:sz w:val="30"/>
          <w:szCs w:val="30"/>
          <w:rtl/>
          <w:lang w:val="ar-SA" w:eastAsia="ar-SA"/>
        </w:rPr>
        <w:t>المدة</w:t>
      </w:r>
      <w:r w:rsidRPr="00515FBC">
        <w:rPr>
          <w:rFonts w:ascii="Traditional Arabic" w:hAnsi="Traditional Arabic" w:cs="Traditional Arabic"/>
          <w:sz w:val="30"/>
          <w:szCs w:val="30"/>
          <w:rtl/>
          <w:lang w:val="ar-SA" w:eastAsia="ar-SA"/>
        </w:rPr>
        <w:t xml:space="preserve"> المتبقية</w:t>
      </w:r>
      <w:r>
        <w:rPr>
          <w:rFonts w:ascii="Traditional Arabic" w:hAnsi="Traditional Arabic" w:cs="Traditional Arabic"/>
          <w:sz w:val="30"/>
          <w:szCs w:val="30"/>
          <w:rtl/>
          <w:lang w:val="ar-SA" w:eastAsia="ar-SA"/>
        </w:rPr>
        <w:t xml:space="preserve"> من فترة تعيينه</w:t>
      </w:r>
      <w:r w:rsidRPr="00515FBC">
        <w:rPr>
          <w:rFonts w:ascii="Traditional Arabic" w:hAnsi="Traditional Arabic" w:cs="Traditional Arabic"/>
          <w:sz w:val="30"/>
          <w:szCs w:val="30"/>
          <w:rtl/>
          <w:lang w:val="ar-SA" w:eastAsia="ar-SA"/>
        </w:rPr>
        <w:t>.</w:t>
      </w:r>
    </w:p>
    <w:p w14:paraId="4E3EBCCC" w14:textId="77777777" w:rsidR="009A4385" w:rsidRPr="00515FBC"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515FBC">
        <w:rPr>
          <w:rFonts w:ascii="Traditional Arabic" w:hAnsi="Traditional Arabic" w:cs="Traditional Arabic"/>
          <w:sz w:val="30"/>
          <w:szCs w:val="30"/>
          <w:rtl/>
          <w:lang w:val="ar-SA" w:eastAsia="ar-SA"/>
        </w:rPr>
        <w:t>ووافق مؤتمر الأطراف، فيما يخص اجتماعاته اللاحقة، على أن تكون الرئاسة بالتناوب بين المناطق حسب الترتيب الأبجدي.</w:t>
      </w:r>
    </w:p>
    <w:p w14:paraId="57DDCC41" w14:textId="77777777" w:rsidR="009A4385" w:rsidRPr="00515FBC"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515FBC">
        <w:rPr>
          <w:rFonts w:ascii="Traditional Arabic" w:hAnsi="Traditional Arabic" w:cs="Traditional Arabic"/>
          <w:sz w:val="30"/>
          <w:szCs w:val="30"/>
          <w:rtl/>
          <w:lang w:val="ar-SA" w:eastAsia="ar-SA"/>
        </w:rPr>
        <w:t>وعملاً بالنظام الداخلي لمؤتمر الأطراف، سينتخب مؤتمر الأطراف في اجتماعه الثالث من بين ممثلي الأطراف الحاضرة في الاجتماع رئيساً وتسعة نواب للرئيس يقوم أحدهم بمهمة المقرر، ويعمل الأعضاء المنتخبون من اختتام الاجتماع الثالث حتى اختتام الاجتماع الرابع لمؤتمر الأطراف، بما في ذلك الفترة الفاصلة بين الاجتماعين.</w:t>
      </w:r>
    </w:p>
    <w:p w14:paraId="72F1B3E6" w14:textId="77777777" w:rsidR="009A4385" w:rsidRPr="00682226" w:rsidRDefault="009A4385" w:rsidP="00682226">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682226">
        <w:rPr>
          <w:rFonts w:ascii="Traditional Arabic" w:hAnsi="Traditional Arabic"/>
          <w:bCs/>
          <w:sz w:val="30"/>
          <w:rtl/>
          <w:lang w:eastAsia="zh-TW"/>
        </w:rPr>
        <w:t>(ب)</w:t>
      </w:r>
      <w:r w:rsidRPr="00682226">
        <w:rPr>
          <w:rFonts w:ascii="Traditional Arabic" w:hAnsi="Traditional Arabic"/>
          <w:bCs/>
          <w:sz w:val="30"/>
          <w:lang w:eastAsia="zh-TW"/>
        </w:rPr>
        <w:tab/>
      </w:r>
      <w:r w:rsidRPr="00682226">
        <w:rPr>
          <w:rFonts w:ascii="Traditional Arabic" w:hAnsi="Traditional Arabic"/>
          <w:bCs/>
          <w:sz w:val="30"/>
          <w:rtl/>
          <w:lang w:eastAsia="zh-TW"/>
        </w:rPr>
        <w:t>إقرار جدول الأعمال</w:t>
      </w:r>
    </w:p>
    <w:p w14:paraId="3D8F7A09" w14:textId="296F2F36" w:rsidR="009A4385" w:rsidRPr="00515FBC"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515FBC">
        <w:rPr>
          <w:rFonts w:ascii="Traditional Arabic" w:hAnsi="Traditional Arabic" w:cs="Traditional Arabic"/>
          <w:sz w:val="30"/>
          <w:szCs w:val="30"/>
          <w:rtl/>
          <w:lang w:val="ar-SA" w:eastAsia="ar-SA"/>
        </w:rPr>
        <w:t>ق</w:t>
      </w:r>
      <w:r w:rsidR="00682226">
        <w:rPr>
          <w:rFonts w:ascii="Traditional Arabic" w:hAnsi="Traditional Arabic" w:cs="Traditional Arabic"/>
          <w:sz w:val="30"/>
          <w:szCs w:val="30"/>
          <w:rtl/>
          <w:lang w:val="ar-SA" w:eastAsia="ar-SA"/>
        </w:rPr>
        <w:t>ـــ</w:t>
      </w:r>
      <w:r w:rsidRPr="00515FBC">
        <w:rPr>
          <w:rFonts w:ascii="Traditional Arabic" w:hAnsi="Traditional Arabic" w:cs="Traditional Arabic"/>
          <w:sz w:val="30"/>
          <w:szCs w:val="30"/>
          <w:rtl/>
          <w:lang w:val="ar-SA" w:eastAsia="ar-SA"/>
        </w:rPr>
        <w:t>د ي</w:t>
      </w:r>
      <w:r w:rsidR="00682226">
        <w:rPr>
          <w:rFonts w:ascii="Traditional Arabic" w:hAnsi="Traditional Arabic" w:cs="Traditional Arabic"/>
          <w:sz w:val="30"/>
          <w:szCs w:val="30"/>
          <w:rtl/>
          <w:lang w:val="ar-SA" w:eastAsia="ar-SA"/>
        </w:rPr>
        <w:t>ــــ</w:t>
      </w:r>
      <w:r w:rsidRPr="00515FBC">
        <w:rPr>
          <w:rFonts w:ascii="Traditional Arabic" w:hAnsi="Traditional Arabic" w:cs="Traditional Arabic"/>
          <w:sz w:val="30"/>
          <w:szCs w:val="30"/>
          <w:rtl/>
          <w:lang w:val="ar-SA" w:eastAsia="ar-SA"/>
        </w:rPr>
        <w:t>ود المؤتم</w:t>
      </w:r>
      <w:r w:rsidR="00682226">
        <w:rPr>
          <w:rFonts w:ascii="Traditional Arabic" w:hAnsi="Traditional Arabic" w:cs="Traditional Arabic"/>
          <w:sz w:val="30"/>
          <w:szCs w:val="30"/>
          <w:rtl/>
          <w:lang w:val="ar-SA" w:eastAsia="ar-SA"/>
        </w:rPr>
        <w:t>ـــــ</w:t>
      </w:r>
      <w:r w:rsidRPr="00515FBC">
        <w:rPr>
          <w:rFonts w:ascii="Traditional Arabic" w:hAnsi="Traditional Arabic" w:cs="Traditional Arabic"/>
          <w:sz w:val="30"/>
          <w:szCs w:val="30"/>
          <w:rtl/>
          <w:lang w:val="ar-SA" w:eastAsia="ar-SA"/>
        </w:rPr>
        <w:t>ر أن يُق</w:t>
      </w:r>
      <w:r w:rsidR="00682226">
        <w:rPr>
          <w:rFonts w:ascii="Traditional Arabic" w:hAnsi="Traditional Arabic" w:cs="Traditional Arabic"/>
          <w:sz w:val="30"/>
          <w:szCs w:val="30"/>
          <w:rtl/>
          <w:lang w:val="ar-SA" w:eastAsia="ar-SA"/>
        </w:rPr>
        <w:t>ـــــ</w:t>
      </w:r>
      <w:r w:rsidRPr="00515FBC">
        <w:rPr>
          <w:rFonts w:ascii="Traditional Arabic" w:hAnsi="Traditional Arabic" w:cs="Traditional Arabic"/>
          <w:sz w:val="30"/>
          <w:szCs w:val="30"/>
          <w:rtl/>
          <w:lang w:val="ar-SA" w:eastAsia="ar-SA"/>
        </w:rPr>
        <w:t>ر ج</w:t>
      </w:r>
      <w:r w:rsidR="00682226">
        <w:rPr>
          <w:rFonts w:ascii="Traditional Arabic" w:hAnsi="Traditional Arabic" w:cs="Traditional Arabic"/>
          <w:sz w:val="30"/>
          <w:szCs w:val="30"/>
          <w:rtl/>
          <w:lang w:val="ar-SA" w:eastAsia="ar-SA"/>
        </w:rPr>
        <w:t>ـــــ</w:t>
      </w:r>
      <w:r w:rsidRPr="00515FBC">
        <w:rPr>
          <w:rFonts w:ascii="Traditional Arabic" w:hAnsi="Traditional Arabic" w:cs="Traditional Arabic"/>
          <w:sz w:val="30"/>
          <w:szCs w:val="30"/>
          <w:rtl/>
          <w:lang w:val="ar-SA" w:eastAsia="ar-SA"/>
        </w:rPr>
        <w:t>دول أعماله استن</w:t>
      </w:r>
      <w:r w:rsidR="00682226">
        <w:rPr>
          <w:rFonts w:ascii="Traditional Arabic" w:hAnsi="Traditional Arabic" w:cs="Traditional Arabic"/>
          <w:sz w:val="30"/>
          <w:szCs w:val="30"/>
          <w:rtl/>
          <w:lang w:val="ar-SA" w:eastAsia="ar-SA"/>
        </w:rPr>
        <w:t>ــــــ</w:t>
      </w:r>
      <w:r w:rsidRPr="00515FBC">
        <w:rPr>
          <w:rFonts w:ascii="Traditional Arabic" w:hAnsi="Traditional Arabic" w:cs="Traditional Arabic"/>
          <w:sz w:val="30"/>
          <w:szCs w:val="30"/>
          <w:rtl/>
          <w:lang w:val="ar-SA" w:eastAsia="ar-SA"/>
        </w:rPr>
        <w:t>اداً إلى ج</w:t>
      </w:r>
      <w:r w:rsidR="00682226">
        <w:rPr>
          <w:rFonts w:ascii="Traditional Arabic" w:hAnsi="Traditional Arabic" w:cs="Traditional Arabic"/>
          <w:sz w:val="30"/>
          <w:szCs w:val="30"/>
          <w:rtl/>
          <w:lang w:val="ar-SA" w:eastAsia="ar-SA"/>
        </w:rPr>
        <w:t>ـــــ</w:t>
      </w:r>
      <w:r w:rsidRPr="00515FBC">
        <w:rPr>
          <w:rFonts w:ascii="Traditional Arabic" w:hAnsi="Traditional Arabic" w:cs="Traditional Arabic"/>
          <w:sz w:val="30"/>
          <w:szCs w:val="30"/>
          <w:rtl/>
          <w:lang w:val="ar-SA" w:eastAsia="ar-SA"/>
        </w:rPr>
        <w:t>دول الأعم</w:t>
      </w:r>
      <w:r w:rsidR="00682226">
        <w:rPr>
          <w:rFonts w:ascii="Traditional Arabic" w:hAnsi="Traditional Arabic" w:cs="Traditional Arabic"/>
          <w:sz w:val="30"/>
          <w:szCs w:val="30"/>
          <w:rtl/>
          <w:lang w:val="ar-SA" w:eastAsia="ar-SA"/>
        </w:rPr>
        <w:t>ـــــ</w:t>
      </w:r>
      <w:r w:rsidRPr="00515FBC">
        <w:rPr>
          <w:rFonts w:ascii="Traditional Arabic" w:hAnsi="Traditional Arabic" w:cs="Traditional Arabic"/>
          <w:sz w:val="30"/>
          <w:szCs w:val="30"/>
          <w:rtl/>
          <w:lang w:val="ar-SA" w:eastAsia="ar-SA"/>
        </w:rPr>
        <w:t>ال المؤق</w:t>
      </w:r>
      <w:r w:rsidR="00682226">
        <w:rPr>
          <w:rFonts w:ascii="Traditional Arabic" w:hAnsi="Traditional Arabic" w:cs="Traditional Arabic"/>
          <w:sz w:val="30"/>
          <w:szCs w:val="30"/>
          <w:rtl/>
          <w:lang w:val="ar-SA" w:eastAsia="ar-SA"/>
        </w:rPr>
        <w:t>ـــ</w:t>
      </w:r>
      <w:r w:rsidRPr="00515FBC">
        <w:rPr>
          <w:rFonts w:ascii="Traditional Arabic" w:hAnsi="Traditional Arabic" w:cs="Traditional Arabic"/>
          <w:sz w:val="30"/>
          <w:szCs w:val="30"/>
          <w:rtl/>
          <w:lang w:val="ar-SA" w:eastAsia="ar-SA"/>
        </w:rPr>
        <w:t>ت ال</w:t>
      </w:r>
      <w:r w:rsidR="00682226">
        <w:rPr>
          <w:rFonts w:ascii="Traditional Arabic" w:hAnsi="Traditional Arabic" w:cs="Traditional Arabic"/>
          <w:sz w:val="30"/>
          <w:szCs w:val="30"/>
          <w:rtl/>
          <w:lang w:val="ar-SA" w:eastAsia="ar-SA"/>
        </w:rPr>
        <w:t>ـــــ</w:t>
      </w:r>
      <w:r w:rsidRPr="00515FBC">
        <w:rPr>
          <w:rFonts w:ascii="Traditional Arabic" w:hAnsi="Traditional Arabic" w:cs="Traditional Arabic"/>
          <w:sz w:val="30"/>
          <w:szCs w:val="30"/>
          <w:rtl/>
          <w:lang w:val="ar-SA" w:eastAsia="ar-SA"/>
        </w:rPr>
        <w:t>وارد في الوثيق</w:t>
      </w:r>
      <w:r w:rsidR="00682226">
        <w:rPr>
          <w:rFonts w:ascii="Traditional Arabic" w:hAnsi="Traditional Arabic" w:cs="Traditional Arabic"/>
          <w:sz w:val="30"/>
          <w:szCs w:val="30"/>
          <w:rtl/>
          <w:lang w:val="ar-SA" w:eastAsia="ar-SA"/>
        </w:rPr>
        <w:t>ـــ</w:t>
      </w:r>
      <w:r w:rsidRPr="00515FBC">
        <w:rPr>
          <w:rFonts w:ascii="Traditional Arabic" w:hAnsi="Traditional Arabic" w:cs="Traditional Arabic"/>
          <w:sz w:val="30"/>
          <w:szCs w:val="30"/>
          <w:rtl/>
          <w:lang w:val="ar-SA" w:eastAsia="ar-SA"/>
        </w:rPr>
        <w:t xml:space="preserve">ة </w:t>
      </w:r>
      <w:r w:rsidRPr="00E8137C">
        <w:rPr>
          <w:rFonts w:asciiTheme="majorBidi" w:hAnsiTheme="majorBidi" w:cstheme="majorBidi"/>
          <w:lang w:val="ar-SA" w:eastAsia="ar-SA"/>
        </w:rPr>
        <w:t>UNEP/MC/COP.3/1</w:t>
      </w:r>
      <w:r>
        <w:rPr>
          <w:rFonts w:asciiTheme="majorBidi" w:hAnsiTheme="majorBidi" w:cstheme="majorBidi"/>
          <w:rtl/>
          <w:lang w:val="ar-SA" w:eastAsia="ar-SA"/>
        </w:rPr>
        <w:t>.</w:t>
      </w:r>
    </w:p>
    <w:p w14:paraId="4449924C" w14:textId="77777777" w:rsidR="009A4385" w:rsidRPr="00682226" w:rsidRDefault="009A4385" w:rsidP="00682226">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682226">
        <w:rPr>
          <w:rFonts w:ascii="Traditional Arabic" w:hAnsi="Traditional Arabic"/>
          <w:bCs/>
          <w:sz w:val="30"/>
          <w:rtl/>
          <w:lang w:eastAsia="zh-TW"/>
        </w:rPr>
        <w:t>(ج)</w:t>
      </w:r>
      <w:r w:rsidRPr="00682226">
        <w:rPr>
          <w:rFonts w:ascii="Traditional Arabic" w:hAnsi="Traditional Arabic"/>
          <w:bCs/>
          <w:sz w:val="30"/>
          <w:lang w:eastAsia="zh-TW"/>
        </w:rPr>
        <w:tab/>
      </w:r>
      <w:r w:rsidRPr="00682226">
        <w:rPr>
          <w:rFonts w:ascii="Traditional Arabic" w:hAnsi="Traditional Arabic"/>
          <w:bCs/>
          <w:sz w:val="30"/>
          <w:rtl/>
          <w:lang w:eastAsia="zh-TW"/>
        </w:rPr>
        <w:t>تنظيم العمل</w:t>
      </w:r>
    </w:p>
    <w:p w14:paraId="557E3E15" w14:textId="77777777" w:rsidR="009A4385" w:rsidRPr="00515FBC"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Pr>
          <w:rFonts w:ascii="Traditional Arabic" w:hAnsi="Traditional Arabic" w:cs="Traditional Arabic"/>
          <w:sz w:val="30"/>
          <w:szCs w:val="30"/>
          <w:rtl/>
          <w:lang w:val="ar-SA" w:eastAsia="ar-SA"/>
        </w:rPr>
        <w:t>ت</w:t>
      </w:r>
      <w:r w:rsidRPr="00515FBC">
        <w:rPr>
          <w:rFonts w:ascii="Traditional Arabic" w:hAnsi="Traditional Arabic" w:cs="Traditional Arabic"/>
          <w:sz w:val="30"/>
          <w:szCs w:val="30"/>
          <w:rtl/>
          <w:lang w:val="ar-SA" w:eastAsia="ar-SA"/>
        </w:rPr>
        <w:t xml:space="preserve">عرض على مؤتمر الأطراف مذكرة تصورية بشأن الاجتماع أعدها </w:t>
      </w:r>
      <w:r>
        <w:rPr>
          <w:rFonts w:ascii="Traditional Arabic" w:hAnsi="Traditional Arabic" w:cs="Traditional Arabic"/>
          <w:sz w:val="30"/>
          <w:szCs w:val="30"/>
          <w:rtl/>
          <w:lang w:val="ar-SA" w:eastAsia="ar-SA"/>
        </w:rPr>
        <w:t>الرئيس</w:t>
      </w:r>
      <w:r w:rsidRPr="00515FBC">
        <w:rPr>
          <w:rFonts w:ascii="Traditional Arabic" w:hAnsi="Traditional Arabic" w:cs="Traditional Arabic"/>
          <w:sz w:val="30"/>
          <w:szCs w:val="30"/>
          <w:rtl/>
          <w:lang w:val="ar-SA" w:eastAsia="ar-SA"/>
        </w:rPr>
        <w:t xml:space="preserve"> </w:t>
      </w:r>
      <w:r w:rsidRPr="00E8137C">
        <w:rPr>
          <w:rFonts w:asciiTheme="majorBidi" w:hAnsiTheme="majorBidi" w:cstheme="majorBidi"/>
          <w:lang w:val="ar-SA" w:eastAsia="ar-SA"/>
        </w:rPr>
        <w:t>(UNEP/MC/COP.3/2)</w:t>
      </w:r>
      <w:r>
        <w:rPr>
          <w:rFonts w:asciiTheme="majorBidi" w:hAnsiTheme="majorBidi" w:cstheme="majorBidi"/>
          <w:rtl/>
          <w:lang w:val="ar-SA" w:eastAsia="ar-SA"/>
        </w:rPr>
        <w:t>.</w:t>
      </w:r>
    </w:p>
    <w:p w14:paraId="6720889D" w14:textId="3002FDA7" w:rsidR="009A4385" w:rsidRPr="00515FBC"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515FBC">
        <w:rPr>
          <w:rFonts w:ascii="Traditional Arabic" w:hAnsi="Traditional Arabic" w:cs="Traditional Arabic"/>
          <w:sz w:val="30"/>
          <w:szCs w:val="30"/>
          <w:rtl/>
          <w:lang w:val="ar-SA" w:eastAsia="ar-SA"/>
        </w:rPr>
        <w:t>ويتوقع أن يجتمع مؤتمر الأطراف يومياً من الساعة 10:00 إلى الساعة 13:00 ومن الساعة 15:00 إلى الساعة 18:00 خلال الفترة من يوم الاثنين 25 تشرين الثاني/نوفمبر إلى يوم الجمعة 29 تشرين الثاني/نوفمبر، ما لم تجر أي تعديلات ضرورية على ذلك.</w:t>
      </w:r>
    </w:p>
    <w:p w14:paraId="6625D8D5" w14:textId="63F72F44" w:rsidR="009A4385" w:rsidRPr="00515FBC"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515FBC">
        <w:rPr>
          <w:rFonts w:ascii="Traditional Arabic" w:hAnsi="Traditional Arabic" w:cs="Traditional Arabic"/>
          <w:sz w:val="30"/>
          <w:szCs w:val="30"/>
          <w:rtl/>
          <w:lang w:val="ar-SA" w:eastAsia="ar-SA"/>
        </w:rPr>
        <w:t>وقد يود مؤتمر الأطراف أن ينشئ ما قد يراه ضرورياً من الأفرقة الم</w:t>
      </w:r>
      <w:r w:rsidR="00B0747B">
        <w:rPr>
          <w:rFonts w:ascii="Traditional Arabic" w:hAnsi="Traditional Arabic" w:cs="Traditional Arabic" w:hint="cs"/>
          <w:sz w:val="30"/>
          <w:szCs w:val="30"/>
          <w:rtl/>
          <w:lang w:val="ar-SA" w:eastAsia="ar-SA"/>
        </w:rPr>
        <w:t>ـُ</w:t>
      </w:r>
      <w:r w:rsidRPr="00515FBC">
        <w:rPr>
          <w:rFonts w:ascii="Traditional Arabic" w:hAnsi="Traditional Arabic" w:cs="Traditional Arabic"/>
          <w:sz w:val="30"/>
          <w:szCs w:val="30"/>
          <w:rtl/>
          <w:lang w:val="ar-SA" w:eastAsia="ar-SA"/>
        </w:rPr>
        <w:t>صغرة وغيرها من الأفرقة العاملة أثناء الدورة، وأن يحدد ولاية كل منها.</w:t>
      </w:r>
    </w:p>
    <w:p w14:paraId="54FC4F80" w14:textId="15CE177F" w:rsidR="009A4385" w:rsidRPr="00682226" w:rsidRDefault="009A4385" w:rsidP="00AB7093">
      <w:pPr>
        <w:tabs>
          <w:tab w:val="left" w:pos="1841"/>
          <w:tab w:val="left" w:pos="2408"/>
          <w:tab w:val="left" w:pos="2975"/>
        </w:tabs>
        <w:bidi/>
        <w:spacing w:line="400" w:lineRule="exact"/>
        <w:ind w:left="1135" w:hanging="851"/>
        <w:jc w:val="both"/>
        <w:textDirection w:val="tbRlV"/>
        <w:rPr>
          <w:rFonts w:ascii="Traditional Arabic" w:hAnsi="Traditional Arabic"/>
          <w:bCs/>
          <w:sz w:val="30"/>
          <w:rtl/>
          <w:lang w:eastAsia="zh-TW"/>
        </w:rPr>
      </w:pPr>
      <w:r w:rsidRPr="00682226">
        <w:rPr>
          <w:rFonts w:ascii="Traditional Arabic" w:hAnsi="Traditional Arabic"/>
          <w:bCs/>
          <w:sz w:val="30"/>
          <w:rtl/>
          <w:lang w:eastAsia="zh-TW"/>
        </w:rPr>
        <w:t>البند 3</w:t>
      </w:r>
    </w:p>
    <w:p w14:paraId="6E82BF75" w14:textId="25D71484" w:rsidR="009A4385" w:rsidRPr="00682226" w:rsidRDefault="009A4385" w:rsidP="00682226">
      <w:pPr>
        <w:tabs>
          <w:tab w:val="left" w:pos="1841"/>
          <w:tab w:val="left" w:pos="2408"/>
          <w:tab w:val="left" w:pos="2975"/>
        </w:tabs>
        <w:bidi/>
        <w:spacing w:after="120" w:line="400" w:lineRule="exact"/>
        <w:ind w:left="1134" w:hanging="852"/>
        <w:jc w:val="both"/>
        <w:textDirection w:val="tbRlV"/>
        <w:rPr>
          <w:rFonts w:ascii="Traditional Arabic" w:hAnsi="Traditional Arabic"/>
          <w:bCs/>
          <w:sz w:val="30"/>
          <w:rtl/>
          <w:lang w:eastAsia="zh-TW"/>
        </w:rPr>
      </w:pPr>
      <w:r w:rsidRPr="00682226">
        <w:rPr>
          <w:rFonts w:ascii="Traditional Arabic" w:hAnsi="Traditional Arabic"/>
          <w:bCs/>
          <w:sz w:val="30"/>
          <w:rtl/>
          <w:lang w:eastAsia="zh-TW"/>
        </w:rPr>
        <w:t>النظام الداخلي لمؤتمر الأطراف: النظر في المادة 45</w:t>
      </w:r>
    </w:p>
    <w:p w14:paraId="28F7E32B" w14:textId="0C964318" w:rsidR="009A4385" w:rsidRPr="005D1FD7"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5D1FD7">
        <w:rPr>
          <w:rFonts w:ascii="Traditional Arabic" w:hAnsi="Traditional Arabic" w:cs="Traditional Arabic"/>
          <w:sz w:val="30"/>
          <w:szCs w:val="30"/>
          <w:rtl/>
          <w:lang w:val="ar-SA" w:eastAsia="ar-SA"/>
        </w:rPr>
        <w:t>اعتمد مؤتمر الأطراف في اجتماعه الأول، نظامه الداخلي، باستثناء الجملة الثانية من الفقرة ١ من المادة ٤٥ والفقرة ٣ من المادة ٤٥، اللتين بقيتا بين أقواس. واتفق مؤتمر الأطراف في اجتماعه الثاني على إرجاء النظر في النص الوارد ضمن أقواس في المادة 45 إلى اجتماعه الثالث.</w:t>
      </w:r>
      <w:r w:rsidRPr="005D1FD7">
        <w:rPr>
          <w:rFonts w:ascii="Traditional Arabic" w:hAnsi="Traditional Arabic" w:cs="Traditional Arabic"/>
          <w:sz w:val="30"/>
          <w:szCs w:val="30"/>
          <w:lang w:val="ar-SA" w:eastAsia="ar-SA"/>
        </w:rPr>
        <w:t xml:space="preserve"> </w:t>
      </w:r>
      <w:r w:rsidRPr="005D1FD7">
        <w:rPr>
          <w:rFonts w:ascii="Traditional Arabic" w:hAnsi="Traditional Arabic" w:cs="Traditional Arabic"/>
          <w:sz w:val="30"/>
          <w:szCs w:val="30"/>
          <w:rtl/>
          <w:lang w:val="ar-SA" w:eastAsia="ar-SA"/>
        </w:rPr>
        <w:t xml:space="preserve">وقد يود مؤتمر الأطراف النظر في اعتماد الفقرات المعلقة على النحو المبين في مرفق الوثيقة </w:t>
      </w:r>
      <w:r w:rsidRPr="00B32826">
        <w:rPr>
          <w:rFonts w:asciiTheme="majorBidi" w:hAnsiTheme="majorBidi" w:cstheme="majorBidi"/>
          <w:lang w:val="ar-SA" w:eastAsia="ar-SA"/>
        </w:rPr>
        <w:t>UNEP/MC/COP.3/3</w:t>
      </w:r>
      <w:r>
        <w:rPr>
          <w:rFonts w:asciiTheme="majorBidi" w:hAnsiTheme="majorBidi" w:cstheme="majorBidi"/>
          <w:rtl/>
          <w:lang w:val="ar-SA" w:eastAsia="ar-SA"/>
        </w:rPr>
        <w:t>.</w:t>
      </w:r>
    </w:p>
    <w:p w14:paraId="376EC5FF" w14:textId="77777777" w:rsidR="00AB7093" w:rsidRDefault="00AB7093">
      <w:pPr>
        <w:rPr>
          <w:rFonts w:ascii="Traditional Arabic" w:hAnsi="Traditional Arabic"/>
          <w:bCs/>
          <w:sz w:val="30"/>
          <w:rtl/>
          <w:lang w:eastAsia="zh-TW"/>
        </w:rPr>
      </w:pPr>
      <w:r>
        <w:rPr>
          <w:rFonts w:ascii="Traditional Arabic" w:hAnsi="Traditional Arabic"/>
          <w:bCs/>
          <w:sz w:val="30"/>
          <w:rtl/>
          <w:lang w:eastAsia="zh-TW"/>
        </w:rPr>
        <w:br w:type="page"/>
      </w:r>
    </w:p>
    <w:p w14:paraId="48D29F3E" w14:textId="2B8C10D7" w:rsidR="009A4385" w:rsidRPr="00AB7093" w:rsidRDefault="009A4385" w:rsidP="00AB7093">
      <w:pPr>
        <w:tabs>
          <w:tab w:val="left" w:pos="1841"/>
          <w:tab w:val="left" w:pos="2408"/>
          <w:tab w:val="left" w:pos="2975"/>
        </w:tabs>
        <w:bidi/>
        <w:spacing w:line="400" w:lineRule="exact"/>
        <w:ind w:left="1134" w:hanging="709"/>
        <w:jc w:val="both"/>
        <w:textDirection w:val="tbRlV"/>
        <w:rPr>
          <w:rFonts w:ascii="Traditional Arabic" w:hAnsi="Traditional Arabic"/>
          <w:bCs/>
          <w:sz w:val="30"/>
          <w:rtl/>
          <w:lang w:eastAsia="zh-TW"/>
        </w:rPr>
      </w:pPr>
      <w:r w:rsidRPr="00AB7093">
        <w:rPr>
          <w:rFonts w:ascii="Traditional Arabic" w:hAnsi="Traditional Arabic"/>
          <w:bCs/>
          <w:sz w:val="30"/>
          <w:rtl/>
          <w:lang w:eastAsia="zh-TW"/>
        </w:rPr>
        <w:lastRenderedPageBreak/>
        <w:t>البند 4</w:t>
      </w:r>
    </w:p>
    <w:p w14:paraId="5333F752" w14:textId="2FFA2C8E" w:rsidR="009A4385" w:rsidRPr="00AB7093" w:rsidRDefault="009A4385" w:rsidP="00AB7093">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AB7093">
        <w:rPr>
          <w:rFonts w:ascii="Traditional Arabic" w:hAnsi="Traditional Arabic"/>
          <w:bCs/>
          <w:sz w:val="30"/>
          <w:rtl/>
          <w:lang w:eastAsia="zh-TW"/>
        </w:rPr>
        <w:t>التقرير عن وثائق تفويض الممثلين في الاجتماع الثالث لمؤتمر الأطراف</w:t>
      </w:r>
    </w:p>
    <w:p w14:paraId="0BA3F0EA" w14:textId="7AEB6FF0" w:rsidR="009A4385" w:rsidRPr="005D1FD7"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5D1FD7">
        <w:rPr>
          <w:rFonts w:ascii="Traditional Arabic" w:hAnsi="Traditional Arabic" w:cs="Traditional Arabic"/>
          <w:sz w:val="30"/>
          <w:szCs w:val="30"/>
          <w:rtl/>
          <w:lang w:val="ar-SA" w:eastAsia="ar-SA"/>
        </w:rPr>
        <w:t>تعرض على مؤتمر الأطراف مذكرة من الأمانة بشأن حالة التصديق على اتفاقية ميناماتا حتى 23 أيلول/سبتمبر</w:t>
      </w:r>
      <w:r>
        <w:rPr>
          <w:rFonts w:ascii="Traditional Arabic" w:hAnsi="Traditional Arabic" w:cs="Traditional Arabic"/>
          <w:sz w:val="30"/>
          <w:szCs w:val="30"/>
          <w:rtl/>
          <w:lang w:val="ar-SA" w:eastAsia="ar-SA"/>
        </w:rPr>
        <w:t xml:space="preserve"> 2019</w:t>
      </w:r>
      <w:r w:rsidRPr="005D1FD7">
        <w:rPr>
          <w:rFonts w:ascii="Traditional Arabic" w:hAnsi="Traditional Arabic" w:cs="Traditional Arabic"/>
          <w:sz w:val="30"/>
          <w:szCs w:val="30"/>
          <w:rtl/>
          <w:lang w:val="ar-SA" w:eastAsia="ar-SA"/>
        </w:rPr>
        <w:t xml:space="preserve"> </w:t>
      </w:r>
      <w:r w:rsidRPr="00AB7093">
        <w:rPr>
          <w:rFonts w:asciiTheme="majorBidi" w:hAnsiTheme="majorBidi" w:cstheme="majorBidi"/>
          <w:szCs w:val="20"/>
          <w:lang w:val="ar-SA" w:eastAsia="ar-SA"/>
        </w:rPr>
        <w:t>(UNEP/MC/COP.3/INF/21)</w:t>
      </w:r>
      <w:bookmarkStart w:id="0" w:name="_Hlk21456598"/>
      <w:bookmarkStart w:id="1" w:name="_Hlk20979873"/>
      <w:bookmarkEnd w:id="0"/>
      <w:bookmarkEnd w:id="1"/>
      <w:r>
        <w:rPr>
          <w:rFonts w:ascii="Traditional Arabic" w:hAnsi="Traditional Arabic" w:cs="Traditional Arabic"/>
          <w:sz w:val="30"/>
          <w:szCs w:val="30"/>
          <w:rtl/>
          <w:lang w:val="ar-SA" w:eastAsia="ar-SA"/>
        </w:rPr>
        <w:t>.</w:t>
      </w:r>
    </w:p>
    <w:p w14:paraId="2B5DF89B" w14:textId="77777777" w:rsidR="009A4385" w:rsidRPr="005D1FD7"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5D1FD7">
        <w:rPr>
          <w:rFonts w:ascii="Traditional Arabic" w:hAnsi="Traditional Arabic" w:cs="Traditional Arabic"/>
          <w:sz w:val="30"/>
          <w:szCs w:val="30"/>
          <w:rtl/>
          <w:lang w:val="ar-SA" w:eastAsia="ar-SA"/>
        </w:rPr>
        <w:t>وعملاً بالمادة 20 من النظام الداخلي، سيفحص المكتب وثائق تفويض الممثلين، ويقدم تقريره عنها إلى مؤتمر الأطراف.</w:t>
      </w:r>
      <w:r w:rsidRPr="005D1FD7">
        <w:rPr>
          <w:rFonts w:ascii="Traditional Arabic" w:hAnsi="Traditional Arabic" w:cs="Traditional Arabic"/>
          <w:sz w:val="30"/>
          <w:szCs w:val="30"/>
          <w:lang w:val="ar-SA" w:eastAsia="ar-SA"/>
        </w:rPr>
        <w:t xml:space="preserve"> </w:t>
      </w:r>
      <w:r w:rsidRPr="005D1FD7">
        <w:rPr>
          <w:rFonts w:ascii="Traditional Arabic" w:hAnsi="Traditional Arabic" w:cs="Traditional Arabic"/>
          <w:sz w:val="30"/>
          <w:szCs w:val="30"/>
          <w:rtl/>
          <w:lang w:val="ar-SA" w:eastAsia="ar-SA"/>
        </w:rPr>
        <w:t>ووفقاً للمادة ٢١، يكون للممثلين الحق في المشاركة في الاجتماع بصفة مؤقتة ريثما يتخذ مؤتمر الأطراف قراراً بشأن قبول وثائق تفويضهم.</w:t>
      </w:r>
    </w:p>
    <w:p w14:paraId="4F17239B" w14:textId="77777777" w:rsidR="009A4385" w:rsidRPr="00AB7093" w:rsidRDefault="009A4385" w:rsidP="00AB7093">
      <w:pPr>
        <w:tabs>
          <w:tab w:val="left" w:pos="1841"/>
          <w:tab w:val="left" w:pos="2408"/>
          <w:tab w:val="left" w:pos="2975"/>
        </w:tabs>
        <w:bidi/>
        <w:spacing w:line="400" w:lineRule="exact"/>
        <w:ind w:left="1134" w:hanging="709"/>
        <w:jc w:val="both"/>
        <w:textDirection w:val="tbRlV"/>
        <w:rPr>
          <w:rFonts w:ascii="Traditional Arabic" w:hAnsi="Traditional Arabic"/>
          <w:bCs/>
          <w:sz w:val="30"/>
          <w:rtl/>
          <w:lang w:eastAsia="zh-TW"/>
        </w:rPr>
      </w:pPr>
      <w:r w:rsidRPr="00AB7093">
        <w:rPr>
          <w:rFonts w:ascii="Traditional Arabic" w:hAnsi="Traditional Arabic"/>
          <w:bCs/>
          <w:sz w:val="30"/>
          <w:rtl/>
          <w:lang w:eastAsia="zh-TW"/>
        </w:rPr>
        <w:t>البند 5</w:t>
      </w:r>
    </w:p>
    <w:p w14:paraId="45BDCE38" w14:textId="669D1B04" w:rsidR="009A4385" w:rsidRPr="00AB7093" w:rsidRDefault="009A4385" w:rsidP="00AB7093">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AB7093">
        <w:rPr>
          <w:rFonts w:ascii="Traditional Arabic" w:hAnsi="Traditional Arabic"/>
          <w:bCs/>
          <w:sz w:val="30"/>
          <w:rtl/>
          <w:lang w:eastAsia="zh-TW"/>
        </w:rPr>
        <w:t>مسائل تُعرض على مؤتمر الأطراف لكي ينظر فيها أو يتخذ إجراءً بشأنها</w:t>
      </w:r>
    </w:p>
    <w:p w14:paraId="1D9D1D2D" w14:textId="53B53E7D" w:rsidR="009A4385" w:rsidRPr="005D1FD7"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5D1FD7">
        <w:rPr>
          <w:rFonts w:ascii="Traditional Arabic" w:hAnsi="Traditional Arabic" w:cs="Traditional Arabic"/>
          <w:sz w:val="30"/>
          <w:szCs w:val="30"/>
          <w:rtl/>
          <w:lang w:val="ar-SA" w:eastAsia="ar-SA"/>
        </w:rPr>
        <w:t>أ</w:t>
      </w:r>
      <w:r>
        <w:rPr>
          <w:rFonts w:ascii="Traditional Arabic" w:hAnsi="Traditional Arabic" w:cs="Traditional Arabic"/>
          <w:sz w:val="30"/>
          <w:szCs w:val="30"/>
          <w:rtl/>
          <w:lang w:val="ar-SA" w:eastAsia="ar-SA"/>
        </w:rPr>
        <w:t>ُ</w:t>
      </w:r>
      <w:r w:rsidRPr="005D1FD7">
        <w:rPr>
          <w:rFonts w:ascii="Traditional Arabic" w:hAnsi="Traditional Arabic" w:cs="Traditional Arabic"/>
          <w:sz w:val="30"/>
          <w:szCs w:val="30"/>
          <w:rtl/>
          <w:lang w:val="ar-SA" w:eastAsia="ar-SA"/>
        </w:rPr>
        <w:t xml:space="preserve">عطي مؤتمر الأطراف مسؤولية النظر في عدد من المسائل في اجتماعه الثالث، وذلك على أساس نص الاتفاقية أو بناءً على المقررات التي اعتمدت في اجتماعه الأول </w:t>
      </w:r>
      <w:r w:rsidRPr="00AB7093">
        <w:rPr>
          <w:rFonts w:asciiTheme="majorBidi" w:hAnsiTheme="majorBidi" w:cstheme="majorBidi"/>
          <w:szCs w:val="20"/>
          <w:rtl/>
          <w:lang w:val="ar-SA" w:eastAsia="ar-SA"/>
        </w:rPr>
        <w:t>(</w:t>
      </w:r>
      <w:r w:rsidRPr="00AB7093">
        <w:rPr>
          <w:rFonts w:asciiTheme="majorBidi" w:hAnsiTheme="majorBidi" w:cstheme="majorBidi"/>
          <w:szCs w:val="20"/>
          <w:lang w:val="ar-SA" w:eastAsia="ar-SA"/>
        </w:rPr>
        <w:t>UNEP/MC/COP.1/29</w:t>
      </w:r>
      <w:r w:rsidRPr="00AB7093">
        <w:rPr>
          <w:rFonts w:asciiTheme="majorBidi" w:hAnsiTheme="majorBidi" w:cstheme="majorBidi"/>
          <w:szCs w:val="20"/>
          <w:rtl/>
          <w:lang w:val="ar-SA" w:eastAsia="ar-SA"/>
        </w:rPr>
        <w:t>)</w:t>
      </w:r>
      <w:r w:rsidRPr="00B32826">
        <w:rPr>
          <w:rFonts w:asciiTheme="majorBidi" w:hAnsiTheme="majorBidi" w:cstheme="majorBidi"/>
          <w:rtl/>
          <w:lang w:val="ar-SA" w:eastAsia="ar-SA"/>
        </w:rPr>
        <w:t xml:space="preserve">، </w:t>
      </w:r>
      <w:r w:rsidRPr="005D1FD7">
        <w:rPr>
          <w:rFonts w:ascii="Traditional Arabic" w:hAnsi="Traditional Arabic" w:cs="Traditional Arabic"/>
          <w:sz w:val="30"/>
          <w:szCs w:val="30"/>
          <w:rtl/>
          <w:lang w:val="ar-SA" w:eastAsia="ar-SA"/>
        </w:rPr>
        <w:t xml:space="preserve">واجتماعه الثاني </w:t>
      </w:r>
      <w:r w:rsidRPr="00AB7093">
        <w:rPr>
          <w:rFonts w:asciiTheme="majorBidi" w:hAnsiTheme="majorBidi" w:cstheme="majorBidi"/>
          <w:szCs w:val="20"/>
          <w:lang w:val="ar-SA" w:eastAsia="ar-SA"/>
        </w:rPr>
        <w:t>(UNEP/MC/COP.2/19)</w:t>
      </w:r>
      <w:r w:rsidR="00AB7093">
        <w:rPr>
          <w:rFonts w:ascii="Traditional Arabic" w:hAnsi="Traditional Arabic" w:cs="Traditional Arabic"/>
          <w:sz w:val="30"/>
          <w:szCs w:val="30"/>
          <w:rtl/>
          <w:lang w:val="ar-SA" w:eastAsia="ar-SA"/>
        </w:rPr>
        <w:t xml:space="preserve"> </w:t>
      </w:r>
      <w:r w:rsidRPr="005D1FD7">
        <w:rPr>
          <w:rFonts w:ascii="Traditional Arabic" w:hAnsi="Traditional Arabic" w:cs="Traditional Arabic"/>
          <w:sz w:val="30"/>
          <w:szCs w:val="30"/>
          <w:rtl/>
          <w:lang w:val="ar-SA" w:eastAsia="ar-SA"/>
        </w:rPr>
        <w:t>على النحو المبين أدناه.</w:t>
      </w:r>
      <w:r w:rsidRPr="005D1FD7">
        <w:rPr>
          <w:rFonts w:ascii="Traditional Arabic" w:hAnsi="Traditional Arabic" w:cs="Traditional Arabic"/>
          <w:sz w:val="30"/>
          <w:szCs w:val="30"/>
          <w:lang w:val="ar-SA" w:eastAsia="ar-SA"/>
        </w:rPr>
        <w:t xml:space="preserve"> </w:t>
      </w:r>
      <w:r w:rsidRPr="005D1FD7">
        <w:rPr>
          <w:rFonts w:ascii="Traditional Arabic" w:hAnsi="Traditional Arabic" w:cs="Traditional Arabic"/>
          <w:sz w:val="30"/>
          <w:szCs w:val="30"/>
          <w:rtl/>
          <w:lang w:val="ar-SA" w:eastAsia="ar-SA"/>
        </w:rPr>
        <w:t>وترد البنود الفرعية بنفس الترتيب الذي جاءت فيه في جدول الأعمال المؤقت، وحسب ترتيب المواد ذات الصلة من الاتفاقية، ولا يعكس هذا بالضرورة ترتيب أولوية النظر فيها من مؤتمر الأطراف في اجتماعه الثالث.</w:t>
      </w:r>
    </w:p>
    <w:p w14:paraId="2F75113A" w14:textId="77777777" w:rsidR="009A4385" w:rsidRPr="00AB7093" w:rsidRDefault="009A4385" w:rsidP="00AB7093">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AB7093">
        <w:rPr>
          <w:rFonts w:ascii="Traditional Arabic" w:hAnsi="Traditional Arabic"/>
          <w:bCs/>
          <w:sz w:val="30"/>
          <w:rtl/>
          <w:lang w:eastAsia="zh-TW"/>
        </w:rPr>
        <w:t>(أ)</w:t>
      </w:r>
      <w:r w:rsidRPr="00AB7093">
        <w:rPr>
          <w:rFonts w:ascii="Traditional Arabic" w:hAnsi="Traditional Arabic"/>
          <w:bCs/>
          <w:sz w:val="30"/>
          <w:lang w:eastAsia="zh-TW"/>
        </w:rPr>
        <w:tab/>
      </w:r>
      <w:r w:rsidRPr="00AB7093">
        <w:rPr>
          <w:rFonts w:ascii="Traditional Arabic" w:hAnsi="Traditional Arabic"/>
          <w:bCs/>
          <w:sz w:val="30"/>
          <w:rtl/>
          <w:lang w:eastAsia="zh-TW"/>
        </w:rPr>
        <w:t>المنتجات المضاف إليها الزئبق وعمليات التصنيع التي يستخدم فيها الزئبق أو مركبات الزئبق</w:t>
      </w:r>
      <w:bookmarkStart w:id="2" w:name="_Hlk13685878"/>
      <w:bookmarkEnd w:id="2"/>
    </w:p>
    <w:p w14:paraId="3922BBA8" w14:textId="77777777" w:rsidR="009A4385" w:rsidRPr="00AB7093" w:rsidRDefault="009A4385" w:rsidP="00AB7093">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AB7093">
        <w:rPr>
          <w:rFonts w:ascii="Traditional Arabic" w:hAnsi="Traditional Arabic"/>
          <w:b/>
          <w:sz w:val="30"/>
          <w:rtl/>
          <w:lang w:eastAsia="zh-TW"/>
        </w:rPr>
        <w:t>’1‘</w:t>
      </w:r>
      <w:r w:rsidRPr="00AB7093">
        <w:rPr>
          <w:rFonts w:ascii="Traditional Arabic" w:hAnsi="Traditional Arabic"/>
          <w:bCs/>
          <w:sz w:val="30"/>
          <w:lang w:eastAsia="zh-TW"/>
        </w:rPr>
        <w:tab/>
      </w:r>
      <w:r w:rsidRPr="00AB7093">
        <w:rPr>
          <w:rFonts w:ascii="Traditional Arabic" w:hAnsi="Traditional Arabic"/>
          <w:bCs/>
          <w:sz w:val="30"/>
          <w:rtl/>
          <w:lang w:eastAsia="zh-TW"/>
        </w:rPr>
        <w:t>استعراض المرفقين ألف وباء</w:t>
      </w:r>
    </w:p>
    <w:p w14:paraId="0485F0DB" w14:textId="77777777" w:rsidR="009A4385" w:rsidRPr="002D354E"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2D354E">
        <w:rPr>
          <w:rFonts w:ascii="Traditional Arabic" w:hAnsi="Traditional Arabic" w:cs="Traditional Arabic"/>
          <w:sz w:val="30"/>
          <w:szCs w:val="30"/>
          <w:rtl/>
          <w:lang w:val="ar-SA" w:eastAsia="ar-SA"/>
        </w:rPr>
        <w:t>تنص المادتان 4 و5 من الاتفاقية على استعراض المرفقين ألف وباء في موعد لا يتجاوز خمس سنوات بعد دخول الاتفاقية حيز النفاذ.</w:t>
      </w:r>
      <w:r w:rsidRPr="002D354E">
        <w:rPr>
          <w:rFonts w:ascii="Traditional Arabic" w:hAnsi="Traditional Arabic" w:cs="Traditional Arabic"/>
          <w:sz w:val="30"/>
          <w:szCs w:val="30"/>
          <w:lang w:val="ar-SA" w:eastAsia="ar-SA"/>
        </w:rPr>
        <w:t xml:space="preserve"> </w:t>
      </w:r>
      <w:r w:rsidRPr="002D354E">
        <w:rPr>
          <w:rFonts w:ascii="Traditional Arabic" w:hAnsi="Traditional Arabic" w:cs="Traditional Arabic"/>
          <w:sz w:val="30"/>
          <w:szCs w:val="30"/>
          <w:rtl/>
          <w:lang w:val="ar-SA" w:eastAsia="ar-SA"/>
        </w:rPr>
        <w:t>وتناول مؤتمر الأطراف المسألة ووافق على إرجاء النظر فيها إلى اجتماعه الثالث، ويطلب إلى الأمانة أن تعد وثيقة بشأن هذه المسألة لكي ينظر فيها ذلك الاجتماع.</w:t>
      </w:r>
    </w:p>
    <w:p w14:paraId="2175A65A" w14:textId="77777777" w:rsidR="009A4385" w:rsidRPr="002D354E"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2D354E">
        <w:rPr>
          <w:rFonts w:ascii="Traditional Arabic" w:hAnsi="Traditional Arabic" w:cs="Traditional Arabic"/>
          <w:sz w:val="30"/>
          <w:szCs w:val="30"/>
          <w:rtl/>
          <w:lang w:val="ar-SA" w:eastAsia="ar-SA"/>
        </w:rPr>
        <w:t xml:space="preserve">واستجابة لهذا الطلب، أعدت الأمانة مذكرة عن استعراض المرفقين ألف وباء توضح عملية استعراض المرفقات واقتراح مشروع مقرر بشأن هذه المسألة </w:t>
      </w:r>
      <w:r w:rsidRPr="00AB7093">
        <w:rPr>
          <w:rFonts w:asciiTheme="majorBidi" w:hAnsiTheme="majorBidi" w:cstheme="majorBidi"/>
          <w:szCs w:val="20"/>
          <w:rtl/>
          <w:lang w:val="ar-SA" w:eastAsia="ar-SA"/>
        </w:rPr>
        <w:t>(</w:t>
      </w:r>
      <w:r w:rsidRPr="00AB7093">
        <w:rPr>
          <w:rFonts w:asciiTheme="majorBidi" w:hAnsiTheme="majorBidi" w:cstheme="majorBidi"/>
          <w:szCs w:val="20"/>
          <w:lang w:val="ar-SA" w:eastAsia="ar-SA"/>
        </w:rPr>
        <w:t>UNEP/MC/COP.3/4</w:t>
      </w:r>
      <w:r w:rsidRPr="00AB7093">
        <w:rPr>
          <w:rFonts w:asciiTheme="majorBidi" w:hAnsiTheme="majorBidi" w:cstheme="majorBidi"/>
          <w:szCs w:val="20"/>
          <w:rtl/>
          <w:lang w:val="ar-SA" w:eastAsia="ar-SA"/>
        </w:rPr>
        <w:t>)</w:t>
      </w:r>
      <w:r w:rsidRPr="002D354E">
        <w:rPr>
          <w:rFonts w:ascii="Traditional Arabic" w:hAnsi="Traditional Arabic" w:cs="Traditional Arabic"/>
          <w:sz w:val="30"/>
          <w:szCs w:val="30"/>
          <w:rtl/>
          <w:lang w:val="ar-SA" w:eastAsia="ar-SA"/>
        </w:rPr>
        <w:t>، بناءً على طلب المكتب.</w:t>
      </w:r>
      <w:r w:rsidRPr="002D354E">
        <w:rPr>
          <w:rFonts w:ascii="Traditional Arabic" w:hAnsi="Traditional Arabic" w:cs="Traditional Arabic"/>
          <w:sz w:val="30"/>
          <w:szCs w:val="30"/>
          <w:lang w:val="ar-SA" w:eastAsia="ar-SA"/>
        </w:rPr>
        <w:t xml:space="preserve"> </w:t>
      </w:r>
      <w:r w:rsidRPr="002D354E">
        <w:rPr>
          <w:rFonts w:ascii="Traditional Arabic" w:hAnsi="Traditional Arabic" w:cs="Traditional Arabic"/>
          <w:sz w:val="30"/>
          <w:szCs w:val="30"/>
          <w:rtl/>
          <w:lang w:val="ar-SA" w:eastAsia="ar-SA"/>
        </w:rPr>
        <w:t>وقد يود مؤتمر الأطراف أن ينظر في عملية استعراض المرفقين ألف وباء ومشروع المقرر.</w:t>
      </w:r>
    </w:p>
    <w:p w14:paraId="397B854A" w14:textId="77777777" w:rsidR="009A4385" w:rsidRPr="00AB7093" w:rsidRDefault="009A4385" w:rsidP="00AB7093">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AB7093">
        <w:rPr>
          <w:rFonts w:ascii="Traditional Arabic" w:hAnsi="Traditional Arabic"/>
          <w:bCs/>
          <w:sz w:val="30"/>
          <w:lang w:eastAsia="zh-TW"/>
        </w:rPr>
        <w:t>’</w:t>
      </w:r>
      <w:r w:rsidRPr="00AB7093">
        <w:rPr>
          <w:rFonts w:ascii="Traditional Arabic" w:hAnsi="Traditional Arabic"/>
          <w:bCs/>
          <w:sz w:val="30"/>
          <w:rtl/>
          <w:lang w:eastAsia="zh-TW"/>
        </w:rPr>
        <w:t>٢‘</w:t>
      </w:r>
      <w:r w:rsidRPr="00AB7093">
        <w:rPr>
          <w:rFonts w:ascii="Traditional Arabic" w:hAnsi="Traditional Arabic"/>
          <w:bCs/>
          <w:sz w:val="30"/>
          <w:lang w:eastAsia="zh-TW"/>
        </w:rPr>
        <w:tab/>
      </w:r>
      <w:r w:rsidRPr="00AB7093">
        <w:rPr>
          <w:rFonts w:ascii="Traditional Arabic" w:hAnsi="Traditional Arabic"/>
          <w:bCs/>
          <w:sz w:val="30"/>
          <w:rtl/>
          <w:lang w:eastAsia="zh-TW"/>
        </w:rPr>
        <w:t>اقتراح تعديل المرفق ألف</w:t>
      </w:r>
    </w:p>
    <w:p w14:paraId="52B5435F" w14:textId="77777777" w:rsidR="009A4385" w:rsidRPr="002D354E"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2D354E">
        <w:rPr>
          <w:rFonts w:ascii="Traditional Arabic" w:hAnsi="Traditional Arabic" w:cs="Traditional Arabic"/>
          <w:sz w:val="30"/>
          <w:szCs w:val="30"/>
          <w:rtl/>
          <w:lang w:val="ar-SA" w:eastAsia="ar-SA"/>
        </w:rPr>
        <w:t>تلقت الأمانة، في ٨ أيار/مايو ٢٠١٩، رسالة من مجموعة من البلدان تقدم مقترحاً يرمي إلى تعديل المرفق ألف للاتفاقية، يطلب إلى مؤتمر الأطراف أن ينظر في التعديل المقترح في اجتماعه الثالث.</w:t>
      </w:r>
    </w:p>
    <w:p w14:paraId="0EE66509" w14:textId="1CDD3479" w:rsidR="009A4385" w:rsidRPr="002D354E"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2D354E">
        <w:rPr>
          <w:rFonts w:ascii="Traditional Arabic" w:hAnsi="Traditional Arabic" w:cs="Traditional Arabic"/>
          <w:sz w:val="30"/>
          <w:szCs w:val="30"/>
          <w:rtl/>
          <w:lang w:val="ar-SA" w:eastAsia="ar-SA"/>
        </w:rPr>
        <w:t>وتنص الفقرة ٢ من المادة ٢٦ من الاتفاقية على أن تُبلِّغ الأمانة نص أي تعديل مقترح لهذه الاتفاقية إلى الأطراف قبل موعد الاجتماع الذي سيُقترح فيه اعتماده بستة أشهر على الأقل، وأن تُبلِّغ الأمانة أيضاً الموقعين على هذه الاتفاقية بالتعديلات المقترحة وتبلِّغ بها كذلك الوديع، للعِلْم.</w:t>
      </w:r>
      <w:r w:rsidRPr="002D354E">
        <w:rPr>
          <w:rFonts w:ascii="Traditional Arabic" w:hAnsi="Traditional Arabic" w:cs="Traditional Arabic"/>
          <w:sz w:val="30"/>
          <w:szCs w:val="30"/>
          <w:lang w:val="ar-SA" w:eastAsia="ar-SA"/>
        </w:rPr>
        <w:t xml:space="preserve"> </w:t>
      </w:r>
      <w:r w:rsidRPr="002D354E">
        <w:rPr>
          <w:rFonts w:ascii="Traditional Arabic" w:hAnsi="Traditional Arabic" w:cs="Traditional Arabic"/>
          <w:sz w:val="30"/>
          <w:szCs w:val="30"/>
          <w:rtl/>
          <w:lang w:val="ar-SA" w:eastAsia="ar-SA"/>
        </w:rPr>
        <w:t>وبناء على ذلك، أرسل الأمين التنفيذي رسالة مؤرخة 24 أيار/مايو 2019 إلى الأطراف والجهات الموقعة على الاتفاقية نقل فيها نص التعديل المقترح إدخاله على المرفق ألف للاتفاقية.</w:t>
      </w:r>
      <w:r w:rsidRPr="002D354E">
        <w:rPr>
          <w:rFonts w:ascii="Traditional Arabic" w:hAnsi="Traditional Arabic" w:cs="Traditional Arabic"/>
          <w:sz w:val="30"/>
          <w:szCs w:val="30"/>
          <w:lang w:val="ar-SA" w:eastAsia="ar-SA"/>
        </w:rPr>
        <w:t xml:space="preserve"> </w:t>
      </w:r>
      <w:r w:rsidRPr="002D354E">
        <w:rPr>
          <w:rFonts w:ascii="Traditional Arabic" w:hAnsi="Traditional Arabic" w:cs="Traditional Arabic"/>
          <w:sz w:val="30"/>
          <w:szCs w:val="30"/>
          <w:rtl/>
          <w:lang w:val="ar-SA" w:eastAsia="ar-SA"/>
        </w:rPr>
        <w:t>وأُرسلت الرسالة أيضاً إلى الوديع، للعِلم.</w:t>
      </w:r>
      <w:r w:rsidRPr="002D354E">
        <w:rPr>
          <w:rFonts w:ascii="Traditional Arabic" w:hAnsi="Traditional Arabic" w:cs="Traditional Arabic"/>
          <w:sz w:val="30"/>
          <w:szCs w:val="30"/>
          <w:lang w:val="ar-SA" w:eastAsia="ar-SA"/>
        </w:rPr>
        <w:t xml:space="preserve"> </w:t>
      </w:r>
      <w:r w:rsidRPr="002D354E">
        <w:rPr>
          <w:rFonts w:ascii="Traditional Arabic" w:hAnsi="Traditional Arabic" w:cs="Traditional Arabic"/>
          <w:sz w:val="30"/>
          <w:szCs w:val="30"/>
          <w:rtl/>
          <w:lang w:val="ar-SA" w:eastAsia="ar-SA"/>
        </w:rPr>
        <w:t>وأرسل الأمين التنفيذي رسالة متابعة مؤرخة ٢٥ تموز/يوليه ٢٠١٩، إلى الأطراف والموقعين على الاتفاقية، توفر ترجمة التعديل المقترح للمرفق، باللغات الرسمية ال</w:t>
      </w:r>
      <w:r>
        <w:rPr>
          <w:rFonts w:ascii="Traditional Arabic" w:hAnsi="Traditional Arabic" w:cs="Traditional Arabic"/>
          <w:sz w:val="30"/>
          <w:szCs w:val="30"/>
          <w:rtl/>
          <w:lang w:val="ar-SA" w:eastAsia="ar-SA"/>
        </w:rPr>
        <w:t>خمس الأخرى</w:t>
      </w:r>
      <w:r w:rsidRPr="002D354E">
        <w:rPr>
          <w:rFonts w:ascii="Traditional Arabic" w:hAnsi="Traditional Arabic" w:cs="Traditional Arabic"/>
          <w:sz w:val="30"/>
          <w:szCs w:val="30"/>
          <w:rtl/>
          <w:lang w:val="ar-SA" w:eastAsia="ar-SA"/>
        </w:rPr>
        <w:t xml:space="preserve"> للأمم المتحدة.</w:t>
      </w:r>
    </w:p>
    <w:p w14:paraId="37BED5B9" w14:textId="6A969C36" w:rsidR="009A4385" w:rsidRPr="002D354E"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2D354E">
        <w:rPr>
          <w:rFonts w:ascii="Traditional Arabic" w:hAnsi="Traditional Arabic" w:cs="Traditional Arabic"/>
          <w:sz w:val="30"/>
          <w:szCs w:val="30"/>
          <w:rtl/>
          <w:lang w:val="ar-SA" w:eastAsia="ar-SA"/>
        </w:rPr>
        <w:lastRenderedPageBreak/>
        <w:t xml:space="preserve">ويرد التعديل المقترح والمعلومات التوضيحية الإضافية ذات الصلة، دون تحرير رسمي، في مرفق الوثيقة </w:t>
      </w:r>
      <w:r w:rsidRPr="00B32826">
        <w:rPr>
          <w:rFonts w:asciiTheme="majorBidi" w:hAnsiTheme="majorBidi" w:cstheme="majorBidi"/>
          <w:lang w:val="ar-SA" w:eastAsia="ar-SA"/>
        </w:rPr>
        <w:t>UNEP/MC/COP.3/21</w:t>
      </w:r>
      <w:r>
        <w:rPr>
          <w:rFonts w:ascii="Traditional Arabic" w:hAnsi="Traditional Arabic" w:cs="Traditional Arabic"/>
          <w:sz w:val="30"/>
          <w:szCs w:val="30"/>
          <w:rtl/>
          <w:lang w:val="ar-SA" w:eastAsia="ar-SA"/>
        </w:rPr>
        <w:t>. وق</w:t>
      </w:r>
      <w:r w:rsidRPr="002D354E">
        <w:rPr>
          <w:rFonts w:ascii="Traditional Arabic" w:hAnsi="Traditional Arabic" w:cs="Traditional Arabic"/>
          <w:sz w:val="30"/>
          <w:szCs w:val="30"/>
          <w:rtl/>
          <w:lang w:val="ar-SA" w:eastAsia="ar-SA"/>
        </w:rPr>
        <w:t>د يرغب مؤتمر الأطراف في النظر في التعديل المقترح.</w:t>
      </w:r>
    </w:p>
    <w:p w14:paraId="2F19F0AD" w14:textId="77777777" w:rsidR="009A4385" w:rsidRPr="00AB7093" w:rsidRDefault="009A4385" w:rsidP="00AB7093">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AB7093">
        <w:rPr>
          <w:rFonts w:ascii="Traditional Arabic" w:hAnsi="Traditional Arabic"/>
          <w:bCs/>
          <w:sz w:val="30"/>
          <w:rtl/>
          <w:lang w:eastAsia="zh-TW"/>
        </w:rPr>
        <w:t>’3‘</w:t>
      </w:r>
      <w:r w:rsidRPr="00AB7093">
        <w:rPr>
          <w:rFonts w:ascii="Traditional Arabic" w:hAnsi="Traditional Arabic"/>
          <w:bCs/>
          <w:sz w:val="30"/>
          <w:lang w:eastAsia="zh-TW"/>
        </w:rPr>
        <w:tab/>
      </w:r>
      <w:r w:rsidRPr="00AB7093">
        <w:rPr>
          <w:rFonts w:ascii="Traditional Arabic" w:hAnsi="Traditional Arabic"/>
          <w:bCs/>
          <w:sz w:val="30"/>
          <w:rtl/>
          <w:lang w:eastAsia="zh-TW"/>
        </w:rPr>
        <w:t>رموز النظام المنسق</w:t>
      </w:r>
    </w:p>
    <w:p w14:paraId="1132E7DB" w14:textId="6566262A" w:rsidR="009A4385" w:rsidRPr="002D354E"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2D354E">
        <w:rPr>
          <w:rFonts w:ascii="Traditional Arabic" w:hAnsi="Traditional Arabic" w:cs="Traditional Arabic"/>
          <w:sz w:val="30"/>
          <w:szCs w:val="30"/>
          <w:rtl/>
          <w:lang w:val="ar-SA" w:eastAsia="ar-SA"/>
        </w:rPr>
        <w:t>في الاجتماع الثاني لمؤتمر الأطراف، طلب المؤتمر في مقرره ا</w:t>
      </w:r>
      <w:r w:rsidR="00B0747B">
        <w:rPr>
          <w:rFonts w:ascii="Traditional Arabic" w:hAnsi="Traditional Arabic" w:cs="Traditional Arabic" w:hint="cs"/>
          <w:sz w:val="30"/>
          <w:szCs w:val="30"/>
          <w:rtl/>
          <w:lang w:val="ar-SA" w:eastAsia="ar-SA"/>
        </w:rPr>
        <w:t> </w:t>
      </w:r>
      <w:r w:rsidRPr="002D354E">
        <w:rPr>
          <w:rFonts w:ascii="Traditional Arabic" w:hAnsi="Traditional Arabic" w:cs="Traditional Arabic"/>
          <w:sz w:val="30"/>
          <w:szCs w:val="30"/>
          <w:rtl/>
          <w:lang w:val="ar-SA" w:eastAsia="ar-SA"/>
        </w:rPr>
        <w:t>م -٢/٩ إلى الأمانة أن تقترح، بالتعاون مع شراكة المنتجات في الشراكة العالمية للزئبق التابعة لبرنامج الأمم المتحدة للبيئة وبالتشاور مع المنظمات المعنية، نُهجاً للرموز الجمركية من أجل تعريف وتمييز المنتجات التي لا</w:t>
      </w:r>
      <w:r w:rsidR="00757341">
        <w:rPr>
          <w:rFonts w:ascii="Traditional Arabic" w:hAnsi="Traditional Arabic" w:cs="Traditional Arabic" w:hint="cs"/>
          <w:sz w:val="30"/>
          <w:szCs w:val="30"/>
          <w:rtl/>
          <w:lang w:val="ar-SA" w:eastAsia="ar-SA"/>
        </w:rPr>
        <w:t> </w:t>
      </w:r>
      <w:r w:rsidRPr="002D354E">
        <w:rPr>
          <w:rFonts w:ascii="Traditional Arabic" w:hAnsi="Traditional Arabic" w:cs="Traditional Arabic"/>
          <w:sz w:val="30"/>
          <w:szCs w:val="30"/>
          <w:rtl/>
          <w:lang w:val="ar-SA" w:eastAsia="ar-SA"/>
        </w:rPr>
        <w:t>يضاف إليها الزئبق والمنتجات التي يضاف إليها الزئبق المدرجة في المرفق ألف للاتفاقية، بما في ذلك النهج الرامية إلى المواءمة فيما بينها إن أمكن، مع مراعاة نتائج الدراسة الاستقصائية بشأن مبادرة النظام المنسق التي أعدتها الشراكة.</w:t>
      </w:r>
      <w:r w:rsidRPr="002D354E">
        <w:rPr>
          <w:rFonts w:ascii="Traditional Arabic" w:hAnsi="Traditional Arabic" w:cs="Traditional Arabic"/>
          <w:sz w:val="30"/>
          <w:szCs w:val="30"/>
          <w:lang w:val="ar-SA" w:eastAsia="ar-SA"/>
        </w:rPr>
        <w:t xml:space="preserve"> </w:t>
      </w:r>
      <w:r w:rsidRPr="002D354E">
        <w:rPr>
          <w:rFonts w:ascii="Traditional Arabic" w:hAnsi="Traditional Arabic" w:cs="Traditional Arabic"/>
          <w:sz w:val="30"/>
          <w:szCs w:val="30"/>
          <w:rtl/>
          <w:lang w:val="ar-SA" w:eastAsia="ar-SA"/>
        </w:rPr>
        <w:t>وبموجب ذلك المقرر، طُلب إلى الأمانة أن تعمم على الأطراف والجهات الأخرى صاحبة المصلحة مشروع تقرير للحصول على التعليقات عليه بحلول أيار/مايو 2019، وأن تُنقح مشروع التقرير آخذة في الاعتبار التعليقات الواردة، وأن تقدم التقرير إلى مؤتمر الأطراف في اجتماعه الثالث للنظر فيه.</w:t>
      </w:r>
    </w:p>
    <w:p w14:paraId="68F56937" w14:textId="2B1528A0"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t>ويعرض على مؤتمر الأطراف مذكرة من الأمانة بشأن النهج المتبعة لتحديد وتمييز المنتجات التي لا</w:t>
      </w:r>
      <w:r w:rsidR="00757341">
        <w:rPr>
          <w:rFonts w:ascii="Traditional Arabic" w:hAnsi="Traditional Arabic" w:cs="Traditional Arabic" w:hint="cs"/>
          <w:sz w:val="30"/>
          <w:szCs w:val="30"/>
          <w:rtl/>
          <w:lang w:val="ar-SA" w:eastAsia="ar-SA"/>
        </w:rPr>
        <w:t> </w:t>
      </w:r>
      <w:r w:rsidRPr="00F80F63">
        <w:rPr>
          <w:rFonts w:ascii="Traditional Arabic" w:hAnsi="Traditional Arabic" w:cs="Traditional Arabic"/>
          <w:sz w:val="30"/>
          <w:szCs w:val="30"/>
          <w:rtl/>
          <w:lang w:val="ar-SA" w:eastAsia="ar-SA"/>
        </w:rPr>
        <w:t xml:space="preserve">يضاف إليها الزئبق والمنتجات التي يضاف إليها الزئبق المدرجة في المرفق ألف على أساس النظام المنسق </w:t>
      </w:r>
      <w:r w:rsidRPr="00AB7093">
        <w:rPr>
          <w:rFonts w:asciiTheme="majorBidi" w:hAnsiTheme="majorBidi" w:cstheme="majorBidi"/>
          <w:szCs w:val="20"/>
          <w:rtl/>
          <w:lang w:val="ar-SA" w:eastAsia="ar-SA"/>
        </w:rPr>
        <w:t>(</w:t>
      </w:r>
      <w:r w:rsidRPr="00AB7093">
        <w:rPr>
          <w:rFonts w:asciiTheme="majorBidi" w:hAnsiTheme="majorBidi" w:cstheme="majorBidi"/>
          <w:szCs w:val="20"/>
          <w:lang w:val="ar-SA" w:eastAsia="ar-SA"/>
        </w:rPr>
        <w:t>UNEP/MC/COP.3/5</w:t>
      </w:r>
      <w:r w:rsidRPr="00AB7093">
        <w:rPr>
          <w:rFonts w:asciiTheme="majorBidi" w:hAnsiTheme="majorBidi" w:cstheme="majorBidi"/>
          <w:szCs w:val="20"/>
          <w:rtl/>
          <w:lang w:val="ar-SA" w:eastAsia="ar-SA"/>
        </w:rPr>
        <w:t>)</w:t>
      </w:r>
      <w:r w:rsidRPr="00F80F63">
        <w:rPr>
          <w:rFonts w:ascii="Traditional Arabic" w:hAnsi="Traditional Arabic" w:cs="Traditional Arabic"/>
          <w:sz w:val="30"/>
          <w:szCs w:val="30"/>
          <w:rtl/>
          <w:lang w:val="ar-SA" w:eastAsia="ar-SA"/>
        </w:rPr>
        <w:t>، إضافة إلى معلومات أساسية عن المسألة</w:t>
      </w:r>
      <w:r w:rsidRPr="00AB7093">
        <w:rPr>
          <w:rFonts w:asciiTheme="majorBidi" w:hAnsiTheme="majorBidi" w:cstheme="majorBidi"/>
          <w:szCs w:val="20"/>
          <w:lang w:val="ar-SA" w:eastAsia="ar-SA"/>
        </w:rPr>
        <w:t>(UNEP/MC/COP.3/INF/12)</w:t>
      </w:r>
      <w:r w:rsidRPr="00F80F63">
        <w:rPr>
          <w:rFonts w:ascii="Traditional Arabic" w:hAnsi="Traditional Arabic" w:cs="Traditional Arabic"/>
          <w:sz w:val="30"/>
          <w:szCs w:val="30"/>
          <w:lang w:val="ar-SA" w:eastAsia="ar-SA"/>
        </w:rPr>
        <w:t xml:space="preserve"> </w:t>
      </w:r>
      <w:r>
        <w:rPr>
          <w:rFonts w:ascii="Traditional Arabic" w:hAnsi="Traditional Arabic" w:cs="Traditional Arabic"/>
          <w:sz w:val="30"/>
          <w:szCs w:val="30"/>
          <w:rtl/>
          <w:lang w:val="ar-SA" w:eastAsia="ar-SA"/>
        </w:rPr>
        <w:t>. و</w:t>
      </w:r>
      <w:r w:rsidRPr="00F80F63">
        <w:rPr>
          <w:rFonts w:ascii="Traditional Arabic" w:hAnsi="Traditional Arabic" w:cs="Traditional Arabic"/>
          <w:sz w:val="30"/>
          <w:szCs w:val="30"/>
          <w:rtl/>
          <w:lang w:val="ar-SA" w:eastAsia="ar-SA"/>
        </w:rPr>
        <w:t>قد يرغب مؤتمر الأطراف في النظر في المعلومات المقدمة.</w:t>
      </w:r>
    </w:p>
    <w:p w14:paraId="29D246B6" w14:textId="77777777" w:rsidR="009A4385" w:rsidRPr="00AB7093" w:rsidRDefault="009A4385" w:rsidP="00AB7093">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AB7093">
        <w:rPr>
          <w:rFonts w:ascii="Traditional Arabic" w:hAnsi="Traditional Arabic"/>
          <w:bCs/>
          <w:sz w:val="30"/>
          <w:rtl/>
          <w:lang w:eastAsia="zh-TW"/>
        </w:rPr>
        <w:t>(ب)</w:t>
      </w:r>
      <w:r w:rsidRPr="00AB7093">
        <w:rPr>
          <w:rFonts w:ascii="Traditional Arabic" w:hAnsi="Traditional Arabic"/>
          <w:bCs/>
          <w:sz w:val="30"/>
          <w:lang w:eastAsia="zh-TW"/>
        </w:rPr>
        <w:tab/>
      </w:r>
      <w:r w:rsidRPr="00AB7093">
        <w:rPr>
          <w:rFonts w:ascii="Traditional Arabic" w:hAnsi="Traditional Arabic"/>
          <w:bCs/>
          <w:sz w:val="30"/>
          <w:rtl/>
          <w:lang w:eastAsia="zh-TW"/>
        </w:rPr>
        <w:t>إطلاقات الزئبق</w:t>
      </w:r>
    </w:p>
    <w:p w14:paraId="02EF84E5" w14:textId="37142C11"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t>تنص المادة ٩ من الاتفاقية على أن يعتمد مؤتمر الأطراف، في أقرب وقت من الناحية العملية، توجيهات بشأن أفضل التقنيات المتاحة وأفضل الممارسات البيئية، آخذاً في الاعتبار أي فرق بين المصادر الجديدة والقائمة، والحاجة إلى تقليل الآثار الشاملة لعدة أوساط إلى أدنى حدّ ممكن؛ وبشأن منهجية لإعداد قوائم جرد الإطلاقات.</w:t>
      </w:r>
    </w:p>
    <w:p w14:paraId="39C9F153" w14:textId="47E7F334"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t>وفي اجتماعه الثاني، أنشأ مؤتمر الأطراف، في مقرره ا</w:t>
      </w:r>
      <w:r w:rsidR="00757341">
        <w:rPr>
          <w:rFonts w:ascii="Traditional Arabic" w:hAnsi="Traditional Arabic" w:cs="Traditional Arabic" w:hint="cs"/>
          <w:sz w:val="30"/>
          <w:szCs w:val="30"/>
          <w:rtl/>
          <w:lang w:val="ar-SA" w:eastAsia="ar-SA"/>
        </w:rPr>
        <w:t> </w:t>
      </w:r>
      <w:r w:rsidRPr="00F80F63">
        <w:rPr>
          <w:rFonts w:ascii="Traditional Arabic" w:hAnsi="Traditional Arabic" w:cs="Traditional Arabic"/>
          <w:sz w:val="30"/>
          <w:szCs w:val="30"/>
          <w:rtl/>
          <w:lang w:val="ar-SA" w:eastAsia="ar-SA"/>
        </w:rPr>
        <w:t>م-٢/٣، فريق خبراء تقنيين لإعداد مشروع توجيهات بشأن المنهجيات الخاصة بإعداد قوائم الجرد لفئات المصادر الثابتة التي يحتمل أن تكون ذات صلة.</w:t>
      </w:r>
      <w:r w:rsidRPr="00F80F63">
        <w:rPr>
          <w:rFonts w:ascii="Traditional Arabic" w:hAnsi="Traditional Arabic" w:cs="Traditional Arabic"/>
          <w:sz w:val="30"/>
          <w:szCs w:val="30"/>
          <w:lang w:val="ar-SA" w:eastAsia="ar-SA"/>
        </w:rPr>
        <w:t xml:space="preserve"> </w:t>
      </w:r>
      <w:r w:rsidRPr="00F80F63">
        <w:rPr>
          <w:rFonts w:ascii="Traditional Arabic" w:hAnsi="Traditional Arabic" w:cs="Traditional Arabic"/>
          <w:sz w:val="30"/>
          <w:szCs w:val="30"/>
          <w:rtl/>
          <w:lang w:val="ar-SA" w:eastAsia="ar-SA"/>
        </w:rPr>
        <w:t>ووفق</w:t>
      </w:r>
      <w:r w:rsidR="00AB7093">
        <w:rPr>
          <w:rFonts w:ascii="Traditional Arabic" w:hAnsi="Traditional Arabic" w:cs="Traditional Arabic" w:hint="cs"/>
          <w:sz w:val="30"/>
          <w:szCs w:val="30"/>
          <w:rtl/>
          <w:lang w:val="ar-SA" w:eastAsia="ar-SA"/>
        </w:rPr>
        <w:t>ا</w:t>
      </w:r>
      <w:r w:rsidRPr="00F80F63">
        <w:rPr>
          <w:rFonts w:ascii="Traditional Arabic" w:hAnsi="Traditional Arabic" w:cs="Traditional Arabic"/>
          <w:sz w:val="30"/>
          <w:szCs w:val="30"/>
          <w:rtl/>
          <w:lang w:val="ar-SA" w:eastAsia="ar-SA"/>
        </w:rPr>
        <w:t>ً للاختصاصات المنصوص عليها في مرفق المقرر، يتعين على الفريق أن يعد تقريرا</w:t>
      </w:r>
      <w:r w:rsidR="00757341">
        <w:rPr>
          <w:rFonts w:ascii="Traditional Arabic" w:hAnsi="Traditional Arabic" w:cs="Traditional Arabic" w:hint="cs"/>
          <w:sz w:val="30"/>
          <w:szCs w:val="30"/>
          <w:rtl/>
          <w:lang w:val="ar-SA" w:eastAsia="ar-SA"/>
        </w:rPr>
        <w:t>ً</w:t>
      </w:r>
      <w:r w:rsidRPr="00F80F63">
        <w:rPr>
          <w:rFonts w:ascii="Traditional Arabic" w:hAnsi="Traditional Arabic" w:cs="Traditional Arabic"/>
          <w:sz w:val="30"/>
          <w:szCs w:val="30"/>
          <w:rtl/>
          <w:lang w:val="ar-SA" w:eastAsia="ar-SA"/>
        </w:rPr>
        <w:t xml:space="preserve"> بما في ذلك قائمة بأي فئات لمصادر إطلاقات ثابتة هامة بشرية المنشأ لا تتناولها أحكام الاتفاقية عدا المادة ٩، إلى جانب هيكل وخريطة طريق مقترحة لوضع مشروع توجيهات بشأن منهجيات لإعداد قوائم الجرد الخاصة به.</w:t>
      </w:r>
    </w:p>
    <w:p w14:paraId="133BD679" w14:textId="435D8063"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t>ويعرض على مؤتمر الأطراف مذكرة من الأمانة عن المسألة</w:t>
      </w:r>
      <w:r w:rsidRPr="00AB7093">
        <w:rPr>
          <w:rFonts w:asciiTheme="majorBidi" w:hAnsiTheme="majorBidi" w:cstheme="majorBidi"/>
          <w:szCs w:val="20"/>
          <w:lang w:val="ar-SA" w:eastAsia="ar-SA"/>
        </w:rPr>
        <w:t>(UNEP/MC/COP.3/6)</w:t>
      </w:r>
      <w:r w:rsidRPr="00F80F63">
        <w:rPr>
          <w:rFonts w:ascii="Traditional Arabic" w:hAnsi="Traditional Arabic" w:cs="Traditional Arabic"/>
          <w:sz w:val="30"/>
          <w:szCs w:val="30"/>
          <w:lang w:val="ar-SA" w:eastAsia="ar-SA"/>
        </w:rPr>
        <w:t xml:space="preserve"> </w:t>
      </w:r>
      <w:r>
        <w:rPr>
          <w:rFonts w:ascii="Traditional Arabic" w:hAnsi="Traditional Arabic" w:cs="Traditional Arabic"/>
          <w:sz w:val="30"/>
          <w:szCs w:val="30"/>
          <w:rtl/>
          <w:lang w:val="ar-SA" w:eastAsia="ar-SA"/>
        </w:rPr>
        <w:t xml:space="preserve"> ال</w:t>
      </w:r>
      <w:r w:rsidRPr="00F80F63">
        <w:rPr>
          <w:rFonts w:ascii="Traditional Arabic" w:hAnsi="Traditional Arabic" w:cs="Traditional Arabic"/>
          <w:sz w:val="30"/>
          <w:szCs w:val="30"/>
          <w:rtl/>
          <w:lang w:val="ar-SA" w:eastAsia="ar-SA"/>
        </w:rPr>
        <w:t>تي تتضمن كمرفق مشروع مقرر وتقرير من فريق الخبراء التقنيين.</w:t>
      </w:r>
      <w:r w:rsidRPr="00F80F63">
        <w:rPr>
          <w:rFonts w:ascii="Traditional Arabic" w:hAnsi="Traditional Arabic" w:cs="Traditional Arabic"/>
          <w:sz w:val="30"/>
          <w:szCs w:val="30"/>
          <w:lang w:val="ar-SA" w:eastAsia="ar-SA"/>
        </w:rPr>
        <w:t xml:space="preserve"> </w:t>
      </w:r>
      <w:r w:rsidRPr="00F80F63">
        <w:rPr>
          <w:rFonts w:ascii="Traditional Arabic" w:hAnsi="Traditional Arabic" w:cs="Traditional Arabic"/>
          <w:sz w:val="30"/>
          <w:szCs w:val="30"/>
          <w:rtl/>
          <w:lang w:val="ar-SA" w:eastAsia="ar-SA"/>
        </w:rPr>
        <w:t>وقد يود مؤتمر الأطراف أن ينظر في التقرير ومشروع المقرر ويوافق على الأعمال المقبلة بشأن هذه المسألة.</w:t>
      </w:r>
    </w:p>
    <w:p w14:paraId="799F97DA" w14:textId="77777777" w:rsidR="009A4385" w:rsidRPr="00AB7093" w:rsidRDefault="009A4385" w:rsidP="00AB7093">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AB7093">
        <w:rPr>
          <w:rFonts w:ascii="Traditional Arabic" w:hAnsi="Traditional Arabic"/>
          <w:bCs/>
          <w:sz w:val="30"/>
          <w:rtl/>
          <w:lang w:eastAsia="zh-TW"/>
        </w:rPr>
        <w:t>(ج)</w:t>
      </w:r>
      <w:r w:rsidRPr="00AB7093">
        <w:rPr>
          <w:rFonts w:ascii="Traditional Arabic" w:hAnsi="Traditional Arabic"/>
          <w:bCs/>
          <w:sz w:val="30"/>
          <w:lang w:eastAsia="zh-TW"/>
        </w:rPr>
        <w:tab/>
      </w:r>
      <w:r w:rsidRPr="00AB7093">
        <w:rPr>
          <w:rFonts w:ascii="Traditional Arabic" w:hAnsi="Traditional Arabic"/>
          <w:bCs/>
          <w:sz w:val="30"/>
          <w:rtl/>
          <w:lang w:eastAsia="zh-TW"/>
        </w:rPr>
        <w:t>نفايات الزئبق، وعلى وجه الخصوص النظر في العتبات ذات الصلة</w:t>
      </w:r>
    </w:p>
    <w:p w14:paraId="7A91735D" w14:textId="01ECDD77"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t>تنص المادة ١١ من الاتفاقية على أن يحدد مؤتمر الأطراف عتبات</w:t>
      </w:r>
      <w:r>
        <w:rPr>
          <w:rFonts w:ascii="Traditional Arabic" w:hAnsi="Traditional Arabic" w:cs="Traditional Arabic"/>
          <w:sz w:val="30"/>
          <w:szCs w:val="30"/>
          <w:rtl/>
          <w:lang w:val="ar-SA" w:eastAsia="ar-SA"/>
        </w:rPr>
        <w:t xml:space="preserve"> نفايات الزئبق</w:t>
      </w:r>
      <w:r w:rsidRPr="00F80F63">
        <w:rPr>
          <w:rFonts w:ascii="Traditional Arabic" w:hAnsi="Traditional Arabic" w:cs="Traditional Arabic"/>
          <w:sz w:val="30"/>
          <w:szCs w:val="30"/>
          <w:rtl/>
          <w:lang w:val="ar-SA" w:eastAsia="ar-SA"/>
        </w:rPr>
        <w:t xml:space="preserve"> ذات الصلة بالتعاون مع الهيئات ذات الصلة في اتفاقية بازل.</w:t>
      </w:r>
      <w:r w:rsidRPr="00F80F63">
        <w:rPr>
          <w:rFonts w:ascii="Traditional Arabic" w:hAnsi="Traditional Arabic" w:cs="Traditional Arabic"/>
          <w:sz w:val="30"/>
          <w:szCs w:val="30"/>
          <w:lang w:val="ar-SA" w:eastAsia="ar-SA"/>
        </w:rPr>
        <w:t xml:space="preserve"> </w:t>
      </w:r>
      <w:r w:rsidRPr="00F80F63">
        <w:rPr>
          <w:rFonts w:ascii="Traditional Arabic" w:hAnsi="Traditional Arabic" w:cs="Traditional Arabic"/>
          <w:sz w:val="30"/>
          <w:szCs w:val="30"/>
          <w:rtl/>
          <w:lang w:val="ar-SA" w:eastAsia="ar-SA"/>
        </w:rPr>
        <w:t>ونظر مؤتمر الأطراف في اجتماعه الأول في هذه المسألة وأنشأ عملية مفتوحة بشأن المسألة.</w:t>
      </w:r>
      <w:r w:rsidRPr="00F80F63">
        <w:rPr>
          <w:rFonts w:ascii="Traditional Arabic" w:hAnsi="Traditional Arabic" w:cs="Traditional Arabic"/>
          <w:sz w:val="30"/>
          <w:szCs w:val="30"/>
          <w:lang w:val="ar-SA" w:eastAsia="ar-SA"/>
        </w:rPr>
        <w:t xml:space="preserve"> </w:t>
      </w:r>
      <w:r w:rsidRPr="00F80F63">
        <w:rPr>
          <w:rFonts w:ascii="Traditional Arabic" w:hAnsi="Traditional Arabic" w:cs="Traditional Arabic"/>
          <w:sz w:val="30"/>
          <w:szCs w:val="30"/>
          <w:rtl/>
          <w:lang w:val="ar-SA" w:eastAsia="ar-SA"/>
        </w:rPr>
        <w:t>وأنشأ مؤتمر الأطراف في اجتماعه الثاني، في مقرره ا</w:t>
      </w:r>
      <w:r w:rsidR="00757341">
        <w:rPr>
          <w:rFonts w:ascii="Traditional Arabic" w:hAnsi="Traditional Arabic" w:cs="Traditional Arabic" w:hint="cs"/>
          <w:sz w:val="30"/>
          <w:szCs w:val="30"/>
          <w:rtl/>
          <w:lang w:val="ar-SA" w:eastAsia="ar-SA"/>
        </w:rPr>
        <w:t> </w:t>
      </w:r>
      <w:r w:rsidRPr="00F80F63">
        <w:rPr>
          <w:rFonts w:ascii="Traditional Arabic" w:hAnsi="Traditional Arabic" w:cs="Traditional Arabic"/>
          <w:sz w:val="30"/>
          <w:szCs w:val="30"/>
          <w:rtl/>
          <w:lang w:val="ar-SA" w:eastAsia="ar-SA"/>
        </w:rPr>
        <w:t>م-٢/٢، فريق خبراء تقنيين للمضي قدما</w:t>
      </w:r>
      <w:r w:rsidR="00AB7093">
        <w:rPr>
          <w:rFonts w:ascii="Traditional Arabic" w:hAnsi="Traditional Arabic" w:cs="Traditional Arabic" w:hint="cs"/>
          <w:sz w:val="30"/>
          <w:szCs w:val="30"/>
          <w:rtl/>
          <w:lang w:val="ar-SA" w:eastAsia="ar-SA"/>
        </w:rPr>
        <w:t>ً</w:t>
      </w:r>
      <w:r w:rsidRPr="00F80F63">
        <w:rPr>
          <w:rFonts w:ascii="Traditional Arabic" w:hAnsi="Traditional Arabic" w:cs="Traditional Arabic"/>
          <w:sz w:val="30"/>
          <w:szCs w:val="30"/>
          <w:rtl/>
          <w:lang w:val="ar-SA" w:eastAsia="ar-SA"/>
        </w:rPr>
        <w:t xml:space="preserve"> في المناقشة بشأن عتبات نفايات الزئبق خلال فترة ما بين الدورتين وطلب إلى الأمانة أن تقدم تقريرا إلى مؤتمر الأطراف في اجتماعه الثالث عن نتائج عمل فريق الخبراء التقنيين.</w:t>
      </w:r>
    </w:p>
    <w:p w14:paraId="3903A9A7" w14:textId="225C94C8"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lastRenderedPageBreak/>
        <w:t>ويعرض على مؤتمر الأطراف مذكرة من الأمانة عن المسألة</w:t>
      </w:r>
      <w:r w:rsidRPr="00AB7093">
        <w:rPr>
          <w:rFonts w:asciiTheme="majorBidi" w:hAnsiTheme="majorBidi" w:cstheme="majorBidi"/>
          <w:szCs w:val="20"/>
          <w:lang w:val="ar-SA" w:eastAsia="ar-SA"/>
        </w:rPr>
        <w:t>(UNEP/MC/COP.3/7)</w:t>
      </w:r>
      <w:r w:rsidRPr="00F80F63">
        <w:rPr>
          <w:rFonts w:ascii="Traditional Arabic" w:hAnsi="Traditional Arabic" w:cs="Traditional Arabic"/>
          <w:sz w:val="30"/>
          <w:szCs w:val="30"/>
          <w:lang w:val="ar-SA" w:eastAsia="ar-SA"/>
        </w:rPr>
        <w:t xml:space="preserve"> </w:t>
      </w:r>
      <w:r>
        <w:rPr>
          <w:rFonts w:ascii="Traditional Arabic" w:hAnsi="Traditional Arabic" w:cs="Traditional Arabic"/>
          <w:sz w:val="30"/>
          <w:szCs w:val="30"/>
          <w:rtl/>
          <w:lang w:val="ar-SA" w:eastAsia="ar-SA"/>
        </w:rPr>
        <w:t xml:space="preserve"> </w:t>
      </w:r>
      <w:r w:rsidRPr="00F80F63">
        <w:rPr>
          <w:rFonts w:ascii="Traditional Arabic" w:hAnsi="Traditional Arabic" w:cs="Traditional Arabic"/>
          <w:sz w:val="30"/>
          <w:szCs w:val="30"/>
          <w:rtl/>
          <w:lang w:val="ar-SA" w:eastAsia="ar-SA"/>
        </w:rPr>
        <w:t>تتضمن كمرفق مشروع مقرر وتقرير من فريق الخبراء التقنيين، وكذلك مذكرة من الأمانة بشأن قوائم مركبات الزئبق والمنتجات المضاف إليها الزئبق</w:t>
      </w:r>
      <w:r w:rsidRPr="00AB7093">
        <w:rPr>
          <w:rFonts w:asciiTheme="majorBidi" w:hAnsiTheme="majorBidi" w:cstheme="majorBidi"/>
          <w:szCs w:val="20"/>
          <w:lang w:val="ar-SA" w:eastAsia="ar-SA"/>
        </w:rPr>
        <w:t>(</w:t>
      </w:r>
      <w:r w:rsidRPr="00EF2E03">
        <w:rPr>
          <w:rFonts w:asciiTheme="majorBidi" w:hAnsiTheme="majorBidi" w:cstheme="majorBidi"/>
          <w:lang w:val="ar-SA" w:eastAsia="ar-SA"/>
        </w:rPr>
        <w:t>UNEP/MC/COP.3/INF/18)</w:t>
      </w:r>
      <w:r w:rsidRPr="00F80F63">
        <w:rPr>
          <w:rFonts w:ascii="Traditional Arabic" w:hAnsi="Traditional Arabic" w:cs="Traditional Arabic"/>
          <w:sz w:val="30"/>
          <w:szCs w:val="30"/>
          <w:lang w:val="ar-SA" w:eastAsia="ar-SA"/>
        </w:rPr>
        <w:t xml:space="preserve"> </w:t>
      </w:r>
      <w:r>
        <w:rPr>
          <w:rFonts w:ascii="Traditional Arabic" w:hAnsi="Traditional Arabic" w:cs="Traditional Arabic"/>
          <w:sz w:val="30"/>
          <w:szCs w:val="30"/>
          <w:rtl/>
          <w:lang w:val="ar-SA" w:eastAsia="ar-SA"/>
        </w:rPr>
        <w:t xml:space="preserve"> </w:t>
      </w:r>
      <w:r w:rsidRPr="00F80F63">
        <w:rPr>
          <w:rFonts w:ascii="Traditional Arabic" w:hAnsi="Traditional Arabic" w:cs="Traditional Arabic"/>
          <w:sz w:val="30"/>
          <w:szCs w:val="30"/>
          <w:rtl/>
          <w:lang w:val="ar-SA" w:eastAsia="ar-SA"/>
        </w:rPr>
        <w:t>لاستكمال التقرير.</w:t>
      </w:r>
      <w:r w:rsidRPr="00F80F63">
        <w:rPr>
          <w:rFonts w:ascii="Traditional Arabic" w:hAnsi="Traditional Arabic" w:cs="Traditional Arabic"/>
          <w:sz w:val="30"/>
          <w:szCs w:val="30"/>
          <w:lang w:val="ar-SA" w:eastAsia="ar-SA"/>
        </w:rPr>
        <w:t xml:space="preserve"> </w:t>
      </w:r>
      <w:r w:rsidRPr="00F80F63">
        <w:rPr>
          <w:rFonts w:ascii="Traditional Arabic" w:hAnsi="Traditional Arabic" w:cs="Traditional Arabic"/>
          <w:sz w:val="30"/>
          <w:szCs w:val="30"/>
          <w:rtl/>
          <w:lang w:val="ar-SA" w:eastAsia="ar-SA"/>
        </w:rPr>
        <w:t>وقد يود مؤتمر الأطراف استعراض التقدم المحرز خلال فترة ما بين الدورتين، وأن ينظر في مشروع المقرر، ويوافق على الأعمال المقبلة بشأن هذه المسألة.</w:t>
      </w:r>
    </w:p>
    <w:p w14:paraId="5C9030AD" w14:textId="77777777" w:rsidR="009A4385" w:rsidRPr="00AB7093" w:rsidRDefault="009A4385" w:rsidP="00AB7093">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AB7093">
        <w:rPr>
          <w:rFonts w:ascii="Traditional Arabic" w:hAnsi="Traditional Arabic"/>
          <w:bCs/>
          <w:sz w:val="30"/>
          <w:rtl/>
          <w:lang w:eastAsia="zh-TW"/>
        </w:rPr>
        <w:t>(د)</w:t>
      </w:r>
      <w:r w:rsidRPr="00AB7093">
        <w:rPr>
          <w:rFonts w:ascii="Traditional Arabic" w:hAnsi="Traditional Arabic"/>
          <w:bCs/>
          <w:sz w:val="30"/>
          <w:lang w:eastAsia="zh-TW"/>
        </w:rPr>
        <w:tab/>
      </w:r>
      <w:r w:rsidRPr="00AB7093">
        <w:rPr>
          <w:rFonts w:ascii="Traditional Arabic" w:hAnsi="Traditional Arabic"/>
          <w:bCs/>
          <w:sz w:val="30"/>
          <w:rtl/>
          <w:lang w:eastAsia="zh-TW"/>
        </w:rPr>
        <w:t>التوجيهات المتعلقة بإدارة المواقع الملوثة</w:t>
      </w:r>
    </w:p>
    <w:p w14:paraId="22A841DA" w14:textId="40BD5382"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t>تنص المادة 12 من الاتفاقية على أن يعتمد مؤتمر الأطراف توجيهات بشأن إدارة المواقع الملوثة. ونظر مؤتمر الأطراف في اجتماعه الثاني، في مشروع التوجيهات بشأن إدارة المواقع الملوثة بالزئبق ومركبات الزئبق، وفي مقرره ا</w:t>
      </w:r>
      <w:r w:rsidR="00757341">
        <w:rPr>
          <w:rFonts w:ascii="Traditional Arabic" w:hAnsi="Traditional Arabic" w:cs="Traditional Arabic" w:hint="cs"/>
          <w:sz w:val="30"/>
          <w:szCs w:val="30"/>
          <w:rtl/>
          <w:lang w:val="ar-SA" w:eastAsia="ar-SA"/>
        </w:rPr>
        <w:t> </w:t>
      </w:r>
      <w:r w:rsidRPr="00F80F63">
        <w:rPr>
          <w:rFonts w:ascii="Traditional Arabic" w:hAnsi="Traditional Arabic" w:cs="Traditional Arabic"/>
          <w:sz w:val="30"/>
          <w:szCs w:val="30"/>
          <w:rtl/>
          <w:lang w:val="ar-SA" w:eastAsia="ar-SA"/>
        </w:rPr>
        <w:t>م-٢/٨، وطلب إلى الأمانة أن تدعو الأطراف وأصحاب المصلحة إلى تقديم تعليقات ومعلومات إضافية لاستكمال المزيد من التحسينات على مشروع التوجيهات.</w:t>
      </w:r>
      <w:r w:rsidRPr="00F80F63">
        <w:rPr>
          <w:rFonts w:ascii="Traditional Arabic" w:hAnsi="Traditional Arabic" w:cs="Traditional Arabic"/>
          <w:sz w:val="30"/>
          <w:szCs w:val="30"/>
          <w:lang w:val="ar-SA" w:eastAsia="ar-SA"/>
        </w:rPr>
        <w:t xml:space="preserve"> </w:t>
      </w:r>
      <w:r w:rsidRPr="00F80F63">
        <w:rPr>
          <w:rFonts w:ascii="Traditional Arabic" w:hAnsi="Traditional Arabic" w:cs="Traditional Arabic"/>
          <w:sz w:val="30"/>
          <w:szCs w:val="30"/>
          <w:rtl/>
          <w:lang w:val="ar-SA" w:eastAsia="ar-SA"/>
        </w:rPr>
        <w:t>وطلب إلى الأمانة أن تنقح مشروع التوجيهات، مع الأخذ في الاعتبار التعليقات المقدمة، لكي ينظر فيها مؤتمر الأطراف في اجتماعه الثالث.</w:t>
      </w:r>
    </w:p>
    <w:p w14:paraId="2BF31C57" w14:textId="34D16B59"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t xml:space="preserve">ويعرض على مؤتمر الأطراف مذكرة من الأمانة </w:t>
      </w:r>
      <w:r w:rsidRPr="00AB7093">
        <w:rPr>
          <w:rFonts w:asciiTheme="majorBidi" w:hAnsiTheme="majorBidi" w:cstheme="majorBidi"/>
          <w:szCs w:val="20"/>
          <w:lang w:val="ar-SA" w:eastAsia="ar-SA"/>
        </w:rPr>
        <w:t>(UNEP/MC/COP.3/8)</w:t>
      </w:r>
      <w:r>
        <w:rPr>
          <w:rFonts w:ascii="Traditional Arabic" w:hAnsi="Traditional Arabic" w:cs="Traditional Arabic"/>
          <w:sz w:val="30"/>
          <w:szCs w:val="30"/>
          <w:rtl/>
          <w:lang w:val="ar-SA" w:eastAsia="ar-SA"/>
        </w:rPr>
        <w:t xml:space="preserve"> </w:t>
      </w:r>
      <w:r w:rsidRPr="00F80F63">
        <w:rPr>
          <w:rFonts w:ascii="Traditional Arabic" w:hAnsi="Traditional Arabic" w:cs="Traditional Arabic"/>
          <w:sz w:val="30"/>
          <w:szCs w:val="30"/>
          <w:rtl/>
          <w:lang w:val="ar-SA" w:eastAsia="ar-SA"/>
        </w:rPr>
        <w:t>تتضمن كمرفقات مشروع توجيهات بشأن إدارة المواقع الملوثة، الذي أعدته الأمانة بالتشاور مع الخبراء، ومشروع مقرر، إلى جانب معلومات تقنية إضافية بشأن هذه المسألة</w:t>
      </w:r>
      <w:r w:rsidRPr="00AB7093">
        <w:rPr>
          <w:rFonts w:asciiTheme="majorBidi" w:hAnsiTheme="majorBidi" w:cstheme="majorBidi"/>
          <w:szCs w:val="20"/>
          <w:lang w:val="ar-SA" w:eastAsia="ar-SA"/>
        </w:rPr>
        <w:t>(UNEP/MC/COP.3/INF/13)</w:t>
      </w:r>
      <w:r w:rsidRPr="00F80F63">
        <w:rPr>
          <w:rFonts w:ascii="Traditional Arabic" w:hAnsi="Traditional Arabic" w:cs="Traditional Arabic"/>
          <w:sz w:val="30"/>
          <w:szCs w:val="30"/>
          <w:lang w:val="ar-SA" w:eastAsia="ar-SA"/>
        </w:rPr>
        <w:t xml:space="preserve"> </w:t>
      </w:r>
      <w:r>
        <w:rPr>
          <w:rFonts w:ascii="Traditional Arabic" w:hAnsi="Traditional Arabic" w:cs="Traditional Arabic"/>
          <w:sz w:val="30"/>
          <w:szCs w:val="30"/>
          <w:rtl/>
          <w:lang w:val="ar-SA" w:eastAsia="ar-SA"/>
        </w:rPr>
        <w:t>. وق</w:t>
      </w:r>
      <w:r w:rsidRPr="00F80F63">
        <w:rPr>
          <w:rFonts w:ascii="Traditional Arabic" w:hAnsi="Traditional Arabic" w:cs="Traditional Arabic"/>
          <w:sz w:val="30"/>
          <w:szCs w:val="30"/>
          <w:rtl/>
          <w:lang w:val="ar-SA" w:eastAsia="ar-SA"/>
        </w:rPr>
        <w:t>د يرغب مؤتمر الأطراف في النظر في مشروع التوجيهات لاحتمال اعتماده.</w:t>
      </w:r>
    </w:p>
    <w:p w14:paraId="28930EC6" w14:textId="77777777" w:rsidR="009A4385" w:rsidRPr="00AB7093" w:rsidRDefault="009A4385" w:rsidP="00AB7093">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AB7093">
        <w:rPr>
          <w:rFonts w:ascii="Traditional Arabic" w:hAnsi="Traditional Arabic"/>
          <w:bCs/>
          <w:sz w:val="30"/>
          <w:rtl/>
          <w:lang w:eastAsia="zh-TW"/>
        </w:rPr>
        <w:t>(هـ)</w:t>
      </w:r>
      <w:r w:rsidRPr="00AB7093">
        <w:rPr>
          <w:rFonts w:ascii="Traditional Arabic" w:hAnsi="Traditional Arabic"/>
          <w:bCs/>
          <w:sz w:val="30"/>
          <w:lang w:eastAsia="zh-TW"/>
        </w:rPr>
        <w:tab/>
      </w:r>
      <w:r w:rsidRPr="00AB7093">
        <w:rPr>
          <w:rFonts w:ascii="Traditional Arabic" w:hAnsi="Traditional Arabic"/>
          <w:bCs/>
          <w:sz w:val="30"/>
          <w:rtl/>
          <w:lang w:eastAsia="zh-TW"/>
        </w:rPr>
        <w:t>الآلية المالية</w:t>
      </w:r>
    </w:p>
    <w:p w14:paraId="2CAA7B40" w14:textId="697F87C3"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Pr>
          <w:rFonts w:ascii="Traditional Arabic" w:hAnsi="Traditional Arabic" w:cs="Traditional Arabic"/>
          <w:sz w:val="30"/>
          <w:szCs w:val="30"/>
          <w:rtl/>
          <w:lang w:val="ar-SA" w:eastAsia="ar-SA"/>
        </w:rPr>
        <w:t>تحدد</w:t>
      </w:r>
      <w:r w:rsidRPr="00F80F63">
        <w:rPr>
          <w:rFonts w:ascii="Traditional Arabic" w:hAnsi="Traditional Arabic" w:cs="Traditional Arabic"/>
          <w:sz w:val="30"/>
          <w:szCs w:val="30"/>
          <w:rtl/>
          <w:lang w:val="ar-SA" w:eastAsia="ar-SA"/>
        </w:rPr>
        <w:t xml:space="preserve"> المادة ١٣ من الاتفاقية آلية لتوفير موارد مالية كافية يمكن التنبؤ بها وتتاح في الوقت المناسب، وتشتمل هذه الآلية على الصندوق الاستئماني التابع لمرفق البيئة العالمية وبرنامج دولي محدد لدعم بناء القدرات والمساعدة التقنية، ولأغراض هذه الاتفاقية، يعمل الصندوقان بتوجيهات من مؤتمر الأطراف ويُعتَبران مسؤولين أمامه.</w:t>
      </w:r>
    </w:p>
    <w:p w14:paraId="23471E5E" w14:textId="13048273" w:rsidR="009A4385" w:rsidRPr="00AB7093" w:rsidRDefault="00757341" w:rsidP="00AB7093">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Pr>
          <w:rFonts w:ascii="Traditional Arabic" w:hAnsi="Traditional Arabic" w:hint="cs"/>
          <w:bCs/>
          <w:sz w:val="30"/>
          <w:rtl/>
          <w:lang w:eastAsia="zh-TW"/>
        </w:rPr>
        <w:t>’1‘</w:t>
      </w:r>
      <w:r w:rsidR="009A4385" w:rsidRPr="00AB7093">
        <w:rPr>
          <w:rFonts w:ascii="Traditional Arabic" w:hAnsi="Traditional Arabic"/>
          <w:bCs/>
          <w:sz w:val="30"/>
          <w:lang w:eastAsia="zh-TW"/>
        </w:rPr>
        <w:tab/>
      </w:r>
      <w:r w:rsidR="009A4385" w:rsidRPr="00AB7093">
        <w:rPr>
          <w:rFonts w:ascii="Traditional Arabic" w:hAnsi="Traditional Arabic"/>
          <w:bCs/>
          <w:sz w:val="30"/>
          <w:rtl/>
          <w:lang w:eastAsia="zh-TW"/>
        </w:rPr>
        <w:t>مرفق البيئة العالمية</w:t>
      </w:r>
    </w:p>
    <w:p w14:paraId="7A64C700" w14:textId="7D6829E6"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t>اعتمد مؤتمر الأطراف في اجتماعه الأول وفي مقرره ا</w:t>
      </w:r>
      <w:r w:rsidR="00701B92">
        <w:rPr>
          <w:rFonts w:ascii="Traditional Arabic" w:hAnsi="Traditional Arabic" w:cs="Traditional Arabic" w:hint="cs"/>
          <w:sz w:val="30"/>
          <w:szCs w:val="30"/>
          <w:rtl/>
          <w:lang w:val="ar-SA" w:eastAsia="ar-SA"/>
        </w:rPr>
        <w:t> </w:t>
      </w:r>
      <w:r w:rsidRPr="00F80F63">
        <w:rPr>
          <w:rFonts w:ascii="Traditional Arabic" w:hAnsi="Traditional Arabic" w:cs="Traditional Arabic"/>
          <w:sz w:val="30"/>
          <w:szCs w:val="30"/>
          <w:rtl/>
          <w:lang w:val="ar-SA" w:eastAsia="ar-SA"/>
        </w:rPr>
        <w:t>م-1/5 مشروع التوجيهات المقدمة إلى مرفق البيئة العالمية بشأن الاستراتيجيات الشاملة والسياسات العامة والأولويات البرنامجية وأهلية الحصول على موارد مالية واستخدامها، وبشأن قائمة إرشادية بفئات الأنشطة التي يمكن أن تتلقى الدعم من الصندوق الاستئماني لمرفق البيئة العالمية.</w:t>
      </w:r>
      <w:r w:rsidRPr="00F80F63">
        <w:rPr>
          <w:rFonts w:ascii="Traditional Arabic" w:hAnsi="Traditional Arabic" w:cs="Traditional Arabic"/>
          <w:sz w:val="30"/>
          <w:szCs w:val="30"/>
          <w:lang w:val="ar-SA" w:eastAsia="ar-SA"/>
        </w:rPr>
        <w:t xml:space="preserve"> </w:t>
      </w:r>
      <w:r w:rsidRPr="00F80F63">
        <w:rPr>
          <w:rFonts w:ascii="Traditional Arabic" w:hAnsi="Traditional Arabic" w:cs="Traditional Arabic"/>
          <w:sz w:val="30"/>
          <w:szCs w:val="30"/>
          <w:rtl/>
          <w:lang w:val="ar-SA" w:eastAsia="ar-SA"/>
        </w:rPr>
        <w:t xml:space="preserve">واعتمد مؤتمر الأطراف في اجتماعه الثاني مذكرة التفاهم بين مؤتمر الأطراف ومجلس مرفق البيئة العالمية </w:t>
      </w:r>
      <w:r w:rsidRPr="00C177FC">
        <w:rPr>
          <w:rFonts w:asciiTheme="majorBidi" w:hAnsiTheme="majorBidi" w:cstheme="majorBidi"/>
          <w:szCs w:val="20"/>
          <w:rtl/>
          <w:lang w:val="ar-SA" w:eastAsia="ar-SA"/>
        </w:rPr>
        <w:t>(</w:t>
      </w:r>
      <w:r w:rsidRPr="0095213D">
        <w:rPr>
          <w:rFonts w:asciiTheme="majorBidi" w:hAnsiTheme="majorBidi" w:cstheme="majorBidi"/>
          <w:lang w:val="ar-SA" w:eastAsia="ar-SA"/>
        </w:rPr>
        <w:t>UNEP/MC/COP.2/19</w:t>
      </w:r>
      <w:r w:rsidRPr="00F80F63">
        <w:rPr>
          <w:rFonts w:ascii="Traditional Arabic" w:hAnsi="Traditional Arabic" w:cs="Traditional Arabic"/>
          <w:sz w:val="30"/>
          <w:szCs w:val="30"/>
          <w:rtl/>
          <w:lang w:val="ar-SA" w:eastAsia="ar-SA"/>
        </w:rPr>
        <w:t>، الفقرة ٨٣).</w:t>
      </w:r>
      <w:r w:rsidRPr="00F80F63">
        <w:rPr>
          <w:rFonts w:ascii="Traditional Arabic" w:hAnsi="Traditional Arabic" w:cs="Traditional Arabic"/>
          <w:sz w:val="30"/>
          <w:szCs w:val="30"/>
          <w:lang w:val="ar-SA" w:eastAsia="ar-SA"/>
        </w:rPr>
        <w:t xml:space="preserve"> </w:t>
      </w:r>
      <w:r w:rsidRPr="00F80F63">
        <w:rPr>
          <w:rFonts w:ascii="Traditional Arabic" w:hAnsi="Traditional Arabic" w:cs="Traditional Arabic"/>
          <w:sz w:val="30"/>
          <w:szCs w:val="30"/>
          <w:rtl/>
          <w:lang w:val="ar-SA" w:eastAsia="ar-SA"/>
        </w:rPr>
        <w:t>ودخلت مذكرة التفاهم حيز النفاذ بعد موافقة مجلس مرفق البيئة العالمية عليها في اجتماعه السادس والخمسين، المعقود في حزيران/يونيه ٢٠١٩.</w:t>
      </w:r>
    </w:p>
    <w:p w14:paraId="07333673" w14:textId="66DF9E9D"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t>ويعرض على مؤتمر الأطراف مذكرة من الأمانة تقدم معلومات مستكملة عن المسائل المتعلقة بمرفق البيئة العالمية</w:t>
      </w:r>
      <w:r>
        <w:rPr>
          <w:rFonts w:ascii="Traditional Arabic" w:hAnsi="Traditional Arabic" w:cs="Traditional Arabic"/>
          <w:sz w:val="30"/>
          <w:szCs w:val="30"/>
          <w:rtl/>
          <w:lang w:val="ar-SA" w:eastAsia="ar-SA"/>
        </w:rPr>
        <w:t xml:space="preserve"> </w:t>
      </w:r>
      <w:r w:rsidRPr="00264492">
        <w:t>(UNEP/MC/COP.3/9</w:t>
      </w:r>
      <w:r>
        <w:t>;</w:t>
      </w:r>
      <w:r w:rsidRPr="00264492">
        <w:t xml:space="preserve"> UNEP/MC/COP.3/9</w:t>
      </w:r>
      <w:r w:rsidRPr="00C87449">
        <w:t>/Add.1</w:t>
      </w:r>
      <w:r w:rsidRPr="00264492">
        <w:t xml:space="preserve">) </w:t>
      </w:r>
      <w:r w:rsidRPr="00C177FC">
        <w:rPr>
          <w:rFonts w:ascii="Traditional Arabic" w:hAnsi="Traditional Arabic" w:cs="Traditional Arabic" w:hint="cs"/>
          <w:sz w:val="30"/>
          <w:szCs w:val="30"/>
          <w:rtl/>
          <w:lang w:val="ar-SA" w:eastAsia="ar-SA"/>
        </w:rPr>
        <w:t xml:space="preserve"> </w:t>
      </w:r>
      <w:r w:rsidRPr="00F80F63">
        <w:rPr>
          <w:rFonts w:ascii="Traditional Arabic" w:hAnsi="Traditional Arabic" w:cs="Traditional Arabic"/>
          <w:sz w:val="30"/>
          <w:szCs w:val="30"/>
          <w:rtl/>
          <w:lang w:val="ar-SA" w:eastAsia="ar-SA"/>
        </w:rPr>
        <w:t>فضلا</w:t>
      </w:r>
      <w:r w:rsidR="00C177FC">
        <w:rPr>
          <w:rFonts w:ascii="Traditional Arabic" w:hAnsi="Traditional Arabic" w:cs="Traditional Arabic" w:hint="cs"/>
          <w:sz w:val="30"/>
          <w:szCs w:val="30"/>
          <w:rtl/>
          <w:lang w:val="ar-SA" w:eastAsia="ar-SA"/>
        </w:rPr>
        <w:t>ً</w:t>
      </w:r>
      <w:r w:rsidRPr="00F80F63">
        <w:rPr>
          <w:rFonts w:ascii="Traditional Arabic" w:hAnsi="Traditional Arabic" w:cs="Traditional Arabic"/>
          <w:sz w:val="30"/>
          <w:szCs w:val="30"/>
          <w:rtl/>
          <w:lang w:val="ar-SA" w:eastAsia="ar-SA"/>
        </w:rPr>
        <w:t xml:space="preserve"> عن تقرير مجلس مرفق البيئة العالمية إلى مؤتمر الأطراف في اجتماعه الثالث</w:t>
      </w:r>
      <w:r w:rsidRPr="00C177FC">
        <w:rPr>
          <w:rFonts w:asciiTheme="majorBidi" w:hAnsiTheme="majorBidi" w:cstheme="majorBidi"/>
          <w:szCs w:val="20"/>
          <w:lang w:val="ar-SA" w:eastAsia="ar-SA"/>
        </w:rPr>
        <w:t>(UNEP/MC/COP.3/INF/2)</w:t>
      </w:r>
      <w:r w:rsidRPr="00F80F63">
        <w:rPr>
          <w:rFonts w:ascii="Traditional Arabic" w:hAnsi="Traditional Arabic" w:cs="Traditional Arabic"/>
          <w:sz w:val="30"/>
          <w:szCs w:val="30"/>
          <w:lang w:val="ar-SA" w:eastAsia="ar-SA"/>
        </w:rPr>
        <w:t xml:space="preserve"> </w:t>
      </w:r>
      <w:r>
        <w:rPr>
          <w:rFonts w:ascii="Traditional Arabic" w:hAnsi="Traditional Arabic" w:cs="Traditional Arabic"/>
          <w:sz w:val="30"/>
          <w:szCs w:val="30"/>
          <w:rtl/>
          <w:lang w:val="ar-SA" w:eastAsia="ar-SA"/>
        </w:rPr>
        <w:t>. و</w:t>
      </w:r>
      <w:r w:rsidRPr="00F80F63">
        <w:rPr>
          <w:rFonts w:ascii="Traditional Arabic" w:hAnsi="Traditional Arabic" w:cs="Traditional Arabic"/>
          <w:sz w:val="30"/>
          <w:szCs w:val="30"/>
          <w:rtl/>
          <w:lang w:val="ar-SA" w:eastAsia="ar-SA"/>
        </w:rPr>
        <w:t>قد يرغب مؤتمر الأطراف في النظر في المعلومات المقدمة.</w:t>
      </w:r>
    </w:p>
    <w:p w14:paraId="52BC9F89" w14:textId="77777777" w:rsidR="009A4385" w:rsidRPr="00C177FC" w:rsidRDefault="009A4385" w:rsidP="00C177FC">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C177FC">
        <w:rPr>
          <w:rFonts w:ascii="Traditional Arabic" w:hAnsi="Traditional Arabic"/>
          <w:bCs/>
          <w:sz w:val="30"/>
          <w:lang w:eastAsia="zh-TW"/>
        </w:rPr>
        <w:t>’</w:t>
      </w:r>
      <w:r w:rsidRPr="00C177FC">
        <w:rPr>
          <w:rFonts w:ascii="Traditional Arabic" w:hAnsi="Traditional Arabic"/>
          <w:bCs/>
          <w:sz w:val="30"/>
          <w:rtl/>
          <w:lang w:eastAsia="zh-TW"/>
        </w:rPr>
        <w:t>٢‘</w:t>
      </w:r>
      <w:r w:rsidRPr="00C177FC">
        <w:rPr>
          <w:rFonts w:ascii="Traditional Arabic" w:hAnsi="Traditional Arabic"/>
          <w:bCs/>
          <w:sz w:val="30"/>
          <w:lang w:eastAsia="zh-TW"/>
        </w:rPr>
        <w:tab/>
      </w:r>
      <w:r w:rsidRPr="00C177FC">
        <w:rPr>
          <w:rFonts w:ascii="Traditional Arabic" w:hAnsi="Traditional Arabic"/>
          <w:bCs/>
          <w:sz w:val="30"/>
          <w:rtl/>
          <w:lang w:eastAsia="zh-TW"/>
        </w:rPr>
        <w:t>البرنامج الدولي المحدد لدعم بناء القدرات والمساعدة التقنية</w:t>
      </w:r>
    </w:p>
    <w:p w14:paraId="294128BB" w14:textId="502A815B"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t>قرر مؤتمر الأطراف في اجتماعه الأول، في مقرره ا</w:t>
      </w:r>
      <w:r w:rsidR="00701B92">
        <w:rPr>
          <w:rFonts w:ascii="Traditional Arabic" w:hAnsi="Traditional Arabic" w:cs="Traditional Arabic" w:hint="cs"/>
          <w:sz w:val="30"/>
          <w:szCs w:val="30"/>
          <w:rtl/>
          <w:lang w:val="ar-SA" w:eastAsia="ar-SA"/>
        </w:rPr>
        <w:t> </w:t>
      </w:r>
      <w:r w:rsidRPr="00F80F63">
        <w:rPr>
          <w:rFonts w:ascii="Traditional Arabic" w:hAnsi="Traditional Arabic" w:cs="Traditional Arabic"/>
          <w:sz w:val="30"/>
          <w:szCs w:val="30"/>
          <w:rtl/>
          <w:lang w:val="ar-SA" w:eastAsia="ar-SA"/>
        </w:rPr>
        <w:t>م- 1/6</w:t>
      </w:r>
      <w:r w:rsidR="00701B92">
        <w:rPr>
          <w:rFonts w:ascii="Traditional Arabic" w:hAnsi="Traditional Arabic" w:cs="Traditional Arabic" w:hint="cs"/>
          <w:sz w:val="30"/>
          <w:szCs w:val="30"/>
          <w:rtl/>
          <w:lang w:val="ar-SA" w:eastAsia="ar-SA"/>
        </w:rPr>
        <w:t>،</w:t>
      </w:r>
      <w:r w:rsidRPr="00F80F63">
        <w:rPr>
          <w:rFonts w:ascii="Traditional Arabic" w:hAnsi="Traditional Arabic" w:cs="Traditional Arabic"/>
          <w:sz w:val="30"/>
          <w:szCs w:val="30"/>
          <w:rtl/>
          <w:lang w:val="ar-SA" w:eastAsia="ar-SA"/>
        </w:rPr>
        <w:t xml:space="preserve"> أن برنامج الأمم المتحدة للبيئة سيكون المؤسسة المضيفة للبرنامج الدولي المحدد ووافق على ترتيبات الاستضافة الضرورية، إلى جانب التوجيهات المتعلقة </w:t>
      </w:r>
      <w:r w:rsidRPr="00F80F63">
        <w:rPr>
          <w:rFonts w:ascii="Traditional Arabic" w:hAnsi="Traditional Arabic" w:cs="Traditional Arabic"/>
          <w:sz w:val="30"/>
          <w:szCs w:val="30"/>
          <w:rtl/>
          <w:lang w:val="ar-SA" w:eastAsia="ar-SA"/>
        </w:rPr>
        <w:lastRenderedPageBreak/>
        <w:t>بعمليات البرنامج الدولي المحدد ومدته، واختصاصات البرنامج.</w:t>
      </w:r>
      <w:r w:rsidRPr="00F80F63">
        <w:rPr>
          <w:rFonts w:ascii="Traditional Arabic" w:hAnsi="Traditional Arabic" w:cs="Traditional Arabic"/>
          <w:sz w:val="30"/>
          <w:szCs w:val="30"/>
          <w:lang w:val="ar-SA" w:eastAsia="ar-SA"/>
        </w:rPr>
        <w:t xml:space="preserve"> </w:t>
      </w:r>
      <w:r w:rsidRPr="00F80F63">
        <w:rPr>
          <w:rFonts w:ascii="Traditional Arabic" w:hAnsi="Traditional Arabic" w:cs="Traditional Arabic"/>
          <w:sz w:val="30"/>
          <w:szCs w:val="30"/>
          <w:rtl/>
          <w:lang w:val="ar-SA" w:eastAsia="ar-SA"/>
        </w:rPr>
        <w:t>وكذلك طلب مؤتمر الأطراف إلى المدير</w:t>
      </w:r>
      <w:r>
        <w:rPr>
          <w:rFonts w:ascii="Traditional Arabic" w:hAnsi="Traditional Arabic" w:cs="Traditional Arabic"/>
          <w:sz w:val="30"/>
          <w:szCs w:val="30"/>
          <w:rtl/>
          <w:lang w:val="ar-SA" w:eastAsia="ar-SA"/>
        </w:rPr>
        <w:t>ة</w:t>
      </w:r>
      <w:r w:rsidRPr="00F80F63">
        <w:rPr>
          <w:rFonts w:ascii="Traditional Arabic" w:hAnsi="Traditional Arabic" w:cs="Traditional Arabic"/>
          <w:sz w:val="30"/>
          <w:szCs w:val="30"/>
          <w:rtl/>
          <w:lang w:val="ar-SA" w:eastAsia="ar-SA"/>
        </w:rPr>
        <w:t xml:space="preserve"> التنفيذي</w:t>
      </w:r>
      <w:r>
        <w:rPr>
          <w:rFonts w:ascii="Traditional Arabic" w:hAnsi="Traditional Arabic" w:cs="Traditional Arabic"/>
          <w:sz w:val="30"/>
          <w:szCs w:val="30"/>
          <w:rtl/>
          <w:lang w:val="ar-SA" w:eastAsia="ar-SA"/>
        </w:rPr>
        <w:t>ة</w:t>
      </w:r>
      <w:r w:rsidRPr="00F80F63">
        <w:rPr>
          <w:rFonts w:ascii="Traditional Arabic" w:hAnsi="Traditional Arabic" w:cs="Traditional Arabic"/>
          <w:sz w:val="30"/>
          <w:szCs w:val="30"/>
          <w:rtl/>
          <w:lang w:val="ar-SA" w:eastAsia="ar-SA"/>
        </w:rPr>
        <w:t xml:space="preserve"> لبرنامج الأمم المتحدة للبيئة أن </w:t>
      </w:r>
      <w:r>
        <w:rPr>
          <w:rFonts w:ascii="Traditional Arabic" w:hAnsi="Traditional Arabic" w:cs="Traditional Arabic"/>
          <w:sz w:val="30"/>
          <w:szCs w:val="30"/>
          <w:rtl/>
          <w:lang w:val="ar-SA" w:eastAsia="ar-SA"/>
        </w:rPr>
        <w:t>ت</w:t>
      </w:r>
      <w:r w:rsidRPr="00F80F63">
        <w:rPr>
          <w:rFonts w:ascii="Traditional Arabic" w:hAnsi="Traditional Arabic" w:cs="Traditional Arabic"/>
          <w:sz w:val="30"/>
          <w:szCs w:val="30"/>
          <w:rtl/>
          <w:lang w:val="ar-SA" w:eastAsia="ar-SA"/>
        </w:rPr>
        <w:t>نشئ صندوقاً استئمانياً للبرنامج و</w:t>
      </w:r>
      <w:r>
        <w:rPr>
          <w:rFonts w:ascii="Traditional Arabic" w:hAnsi="Traditional Arabic" w:cs="Traditional Arabic"/>
          <w:sz w:val="30"/>
          <w:szCs w:val="30"/>
          <w:rtl/>
          <w:lang w:val="ar-SA" w:eastAsia="ar-SA"/>
        </w:rPr>
        <w:t xml:space="preserve">أن </w:t>
      </w:r>
      <w:r w:rsidRPr="00F80F63">
        <w:rPr>
          <w:rFonts w:ascii="Traditional Arabic" w:hAnsi="Traditional Arabic" w:cs="Traditional Arabic"/>
          <w:sz w:val="30"/>
          <w:szCs w:val="30"/>
          <w:rtl/>
          <w:lang w:val="ar-SA" w:eastAsia="ar-SA"/>
        </w:rPr>
        <w:t>تنفذ ترتيبات الإدارة على النحو الوارد في مرفقي المقرر.</w:t>
      </w:r>
      <w:r w:rsidRPr="00F80F63">
        <w:rPr>
          <w:rFonts w:ascii="Traditional Arabic" w:hAnsi="Traditional Arabic" w:cs="Traditional Arabic"/>
          <w:sz w:val="30"/>
          <w:szCs w:val="30"/>
          <w:lang w:val="ar-SA" w:eastAsia="ar-SA"/>
        </w:rPr>
        <w:t xml:space="preserve"> </w:t>
      </w:r>
      <w:r w:rsidRPr="00F80F63">
        <w:rPr>
          <w:rFonts w:ascii="Traditional Arabic" w:hAnsi="Traditional Arabic" w:cs="Traditional Arabic"/>
          <w:sz w:val="30"/>
          <w:szCs w:val="30"/>
          <w:rtl/>
          <w:lang w:val="ar-SA" w:eastAsia="ar-SA"/>
        </w:rPr>
        <w:t>وبناء على ذلك، أُنشئ الصندوق الاستئماني للبرنامج الدولي المحدد.</w:t>
      </w:r>
    </w:p>
    <w:p w14:paraId="43C45F3B" w14:textId="37C4D057"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t>ويع</w:t>
      </w:r>
      <w:r w:rsidR="00701B92">
        <w:rPr>
          <w:rFonts w:ascii="Traditional Arabic" w:hAnsi="Traditional Arabic" w:cs="Traditional Arabic" w:hint="cs"/>
          <w:sz w:val="30"/>
          <w:szCs w:val="30"/>
          <w:rtl/>
          <w:lang w:val="ar-SA" w:eastAsia="ar-SA"/>
        </w:rPr>
        <w:t>ــــ</w:t>
      </w:r>
      <w:r w:rsidRPr="00F80F63">
        <w:rPr>
          <w:rFonts w:ascii="Traditional Arabic" w:hAnsi="Traditional Arabic" w:cs="Traditional Arabic"/>
          <w:sz w:val="30"/>
          <w:szCs w:val="30"/>
          <w:rtl/>
          <w:lang w:val="ar-SA" w:eastAsia="ar-SA"/>
        </w:rPr>
        <w:t>رض عل</w:t>
      </w:r>
      <w:r w:rsidR="00701B92">
        <w:rPr>
          <w:rFonts w:ascii="Traditional Arabic" w:hAnsi="Traditional Arabic" w:cs="Traditional Arabic" w:hint="cs"/>
          <w:sz w:val="30"/>
          <w:szCs w:val="30"/>
          <w:rtl/>
          <w:lang w:val="ar-SA" w:eastAsia="ar-SA"/>
        </w:rPr>
        <w:t>ـــ</w:t>
      </w:r>
      <w:r w:rsidRPr="00F80F63">
        <w:rPr>
          <w:rFonts w:ascii="Traditional Arabic" w:hAnsi="Traditional Arabic" w:cs="Traditional Arabic"/>
          <w:sz w:val="30"/>
          <w:szCs w:val="30"/>
          <w:rtl/>
          <w:lang w:val="ar-SA" w:eastAsia="ar-SA"/>
        </w:rPr>
        <w:t>ى مؤت</w:t>
      </w:r>
      <w:r w:rsidR="00701B92">
        <w:rPr>
          <w:rFonts w:ascii="Traditional Arabic" w:hAnsi="Traditional Arabic" w:cs="Traditional Arabic" w:hint="cs"/>
          <w:sz w:val="30"/>
          <w:szCs w:val="30"/>
          <w:rtl/>
          <w:lang w:val="ar-SA" w:eastAsia="ar-SA"/>
        </w:rPr>
        <w:t>ـ</w:t>
      </w:r>
      <w:r w:rsidRPr="00F80F63">
        <w:rPr>
          <w:rFonts w:ascii="Traditional Arabic" w:hAnsi="Traditional Arabic" w:cs="Traditional Arabic"/>
          <w:sz w:val="30"/>
          <w:szCs w:val="30"/>
          <w:rtl/>
          <w:lang w:val="ar-SA" w:eastAsia="ar-SA"/>
        </w:rPr>
        <w:t>م</w:t>
      </w:r>
      <w:r w:rsidR="00701B92">
        <w:rPr>
          <w:rFonts w:ascii="Traditional Arabic" w:hAnsi="Traditional Arabic" w:cs="Traditional Arabic" w:hint="cs"/>
          <w:sz w:val="30"/>
          <w:szCs w:val="30"/>
          <w:rtl/>
          <w:lang w:val="ar-SA" w:eastAsia="ar-SA"/>
        </w:rPr>
        <w:t>ـــــ</w:t>
      </w:r>
      <w:r w:rsidRPr="00F80F63">
        <w:rPr>
          <w:rFonts w:ascii="Traditional Arabic" w:hAnsi="Traditional Arabic" w:cs="Traditional Arabic"/>
          <w:sz w:val="30"/>
          <w:szCs w:val="30"/>
          <w:rtl/>
          <w:lang w:val="ar-SA" w:eastAsia="ar-SA"/>
        </w:rPr>
        <w:t>ر الأط</w:t>
      </w:r>
      <w:r w:rsidR="00701B92">
        <w:rPr>
          <w:rFonts w:ascii="Traditional Arabic" w:hAnsi="Traditional Arabic" w:cs="Traditional Arabic" w:hint="cs"/>
          <w:sz w:val="30"/>
          <w:szCs w:val="30"/>
          <w:rtl/>
          <w:lang w:val="ar-SA" w:eastAsia="ar-SA"/>
        </w:rPr>
        <w:t>ـــــــ</w:t>
      </w:r>
      <w:r w:rsidRPr="00F80F63">
        <w:rPr>
          <w:rFonts w:ascii="Traditional Arabic" w:hAnsi="Traditional Arabic" w:cs="Traditional Arabic"/>
          <w:sz w:val="30"/>
          <w:szCs w:val="30"/>
          <w:rtl/>
          <w:lang w:val="ar-SA" w:eastAsia="ar-SA"/>
        </w:rPr>
        <w:t>راف تقرير بش</w:t>
      </w:r>
      <w:r w:rsidR="00701B92">
        <w:rPr>
          <w:rFonts w:ascii="Traditional Arabic" w:hAnsi="Traditional Arabic" w:cs="Traditional Arabic" w:hint="cs"/>
          <w:sz w:val="30"/>
          <w:szCs w:val="30"/>
          <w:rtl/>
          <w:lang w:val="ar-SA" w:eastAsia="ar-SA"/>
        </w:rPr>
        <w:t>ـــــ</w:t>
      </w:r>
      <w:r w:rsidRPr="00F80F63">
        <w:rPr>
          <w:rFonts w:ascii="Traditional Arabic" w:hAnsi="Traditional Arabic" w:cs="Traditional Arabic"/>
          <w:sz w:val="30"/>
          <w:szCs w:val="30"/>
          <w:rtl/>
          <w:lang w:val="ar-SA" w:eastAsia="ar-SA"/>
        </w:rPr>
        <w:t xml:space="preserve">أن </w:t>
      </w:r>
      <w:r>
        <w:rPr>
          <w:rFonts w:ascii="Traditional Arabic" w:hAnsi="Traditional Arabic" w:cs="Traditional Arabic"/>
          <w:sz w:val="30"/>
          <w:szCs w:val="30"/>
          <w:rtl/>
          <w:lang w:val="ar-SA" w:eastAsia="ar-SA"/>
        </w:rPr>
        <w:t>المسائ</w:t>
      </w:r>
      <w:r w:rsidR="00701B92">
        <w:rPr>
          <w:rFonts w:ascii="Traditional Arabic" w:hAnsi="Traditional Arabic" w:cs="Traditional Arabic" w:hint="cs"/>
          <w:sz w:val="30"/>
          <w:szCs w:val="30"/>
          <w:rtl/>
          <w:lang w:val="ar-SA" w:eastAsia="ar-SA"/>
        </w:rPr>
        <w:t>ـــــ</w:t>
      </w:r>
      <w:r>
        <w:rPr>
          <w:rFonts w:ascii="Traditional Arabic" w:hAnsi="Traditional Arabic" w:cs="Traditional Arabic"/>
          <w:sz w:val="30"/>
          <w:szCs w:val="30"/>
          <w:rtl/>
          <w:lang w:val="ar-SA" w:eastAsia="ar-SA"/>
        </w:rPr>
        <w:t>ل المتعلق</w:t>
      </w:r>
      <w:r w:rsidR="00701B92">
        <w:rPr>
          <w:rFonts w:ascii="Traditional Arabic" w:hAnsi="Traditional Arabic" w:cs="Traditional Arabic" w:hint="cs"/>
          <w:sz w:val="30"/>
          <w:szCs w:val="30"/>
          <w:rtl/>
          <w:lang w:val="ar-SA" w:eastAsia="ar-SA"/>
        </w:rPr>
        <w:t>ـــــ</w:t>
      </w:r>
      <w:r>
        <w:rPr>
          <w:rFonts w:ascii="Traditional Arabic" w:hAnsi="Traditional Arabic" w:cs="Traditional Arabic"/>
          <w:sz w:val="30"/>
          <w:szCs w:val="30"/>
          <w:rtl/>
          <w:lang w:val="ar-SA" w:eastAsia="ar-SA"/>
        </w:rPr>
        <w:t>ة ب</w:t>
      </w:r>
      <w:r w:rsidRPr="00F80F63">
        <w:rPr>
          <w:rFonts w:ascii="Traditional Arabic" w:hAnsi="Traditional Arabic" w:cs="Traditional Arabic"/>
          <w:sz w:val="30"/>
          <w:szCs w:val="30"/>
          <w:rtl/>
          <w:lang w:val="ar-SA" w:eastAsia="ar-SA"/>
        </w:rPr>
        <w:t>البرنام</w:t>
      </w:r>
      <w:r w:rsidR="00701B92">
        <w:rPr>
          <w:rFonts w:ascii="Traditional Arabic" w:hAnsi="Traditional Arabic" w:cs="Traditional Arabic" w:hint="cs"/>
          <w:sz w:val="30"/>
          <w:szCs w:val="30"/>
          <w:rtl/>
          <w:lang w:val="ar-SA" w:eastAsia="ar-SA"/>
        </w:rPr>
        <w:t>ـــــ</w:t>
      </w:r>
      <w:r w:rsidRPr="00F80F63">
        <w:rPr>
          <w:rFonts w:ascii="Traditional Arabic" w:hAnsi="Traditional Arabic" w:cs="Traditional Arabic"/>
          <w:sz w:val="30"/>
          <w:szCs w:val="30"/>
          <w:rtl/>
          <w:lang w:val="ar-SA" w:eastAsia="ar-SA"/>
        </w:rPr>
        <w:t>ج</w:t>
      </w:r>
      <w:r>
        <w:rPr>
          <w:rFonts w:ascii="Traditional Arabic" w:hAnsi="Traditional Arabic" w:cs="Traditional Arabic"/>
          <w:sz w:val="30"/>
          <w:szCs w:val="30"/>
          <w:rtl/>
          <w:lang w:val="ar-SA" w:eastAsia="ar-SA"/>
        </w:rPr>
        <w:t xml:space="preserve"> الدول</w:t>
      </w:r>
      <w:r w:rsidR="00701B92">
        <w:rPr>
          <w:rFonts w:ascii="Traditional Arabic" w:hAnsi="Traditional Arabic" w:cs="Traditional Arabic" w:hint="cs"/>
          <w:sz w:val="30"/>
          <w:szCs w:val="30"/>
          <w:rtl/>
          <w:lang w:val="ar-SA" w:eastAsia="ar-SA"/>
        </w:rPr>
        <w:t>ـــ</w:t>
      </w:r>
      <w:r>
        <w:rPr>
          <w:rFonts w:ascii="Traditional Arabic" w:hAnsi="Traditional Arabic" w:cs="Traditional Arabic"/>
          <w:sz w:val="30"/>
          <w:szCs w:val="30"/>
          <w:rtl/>
          <w:lang w:val="ar-SA" w:eastAsia="ar-SA"/>
        </w:rPr>
        <w:t>ي المح</w:t>
      </w:r>
      <w:r w:rsidR="00701B92">
        <w:rPr>
          <w:rFonts w:ascii="Traditional Arabic" w:hAnsi="Traditional Arabic" w:cs="Traditional Arabic" w:hint="cs"/>
          <w:sz w:val="30"/>
          <w:szCs w:val="30"/>
          <w:rtl/>
          <w:lang w:val="ar-SA" w:eastAsia="ar-SA"/>
        </w:rPr>
        <w:t>ـــــ</w:t>
      </w:r>
      <w:r>
        <w:rPr>
          <w:rFonts w:ascii="Traditional Arabic" w:hAnsi="Traditional Arabic" w:cs="Traditional Arabic"/>
          <w:sz w:val="30"/>
          <w:szCs w:val="30"/>
          <w:rtl/>
          <w:lang w:val="ar-SA" w:eastAsia="ar-SA"/>
        </w:rPr>
        <w:t>دد</w:t>
      </w:r>
      <w:r w:rsidR="00701B92">
        <w:rPr>
          <w:rFonts w:ascii="Traditional Arabic" w:hAnsi="Traditional Arabic" w:cs="Traditional Arabic"/>
          <w:sz w:val="30"/>
          <w:szCs w:val="30"/>
          <w:rtl/>
          <w:lang w:val="ar-SA" w:eastAsia="ar-SA"/>
        </w:rPr>
        <w:br/>
      </w:r>
      <w:r w:rsidRPr="00C177FC">
        <w:rPr>
          <w:rFonts w:asciiTheme="majorBidi" w:hAnsiTheme="majorBidi" w:cstheme="majorBidi"/>
          <w:szCs w:val="20"/>
          <w:rtl/>
          <w:lang w:val="ar-SA" w:eastAsia="ar-SA"/>
        </w:rPr>
        <w:t>(</w:t>
      </w:r>
      <w:r w:rsidRPr="00C177FC">
        <w:rPr>
          <w:rFonts w:asciiTheme="majorBidi" w:hAnsiTheme="majorBidi" w:cstheme="majorBidi"/>
          <w:szCs w:val="20"/>
        </w:rPr>
        <w:t>UNEP/MC/COP.3/10</w:t>
      </w:r>
      <w:r>
        <w:rPr>
          <w:rFonts w:ascii="Traditional Arabic" w:hAnsi="Traditional Arabic" w:cs="Traditional Arabic"/>
          <w:sz w:val="30"/>
          <w:szCs w:val="30"/>
          <w:rtl/>
          <w:lang w:val="ar-SA" w:eastAsia="ar-SA"/>
        </w:rPr>
        <w:t>، و</w:t>
      </w:r>
      <w:r>
        <w:t>Corr.1</w:t>
      </w:r>
      <w:r>
        <w:rPr>
          <w:rFonts w:ascii="Traditional Arabic" w:hAnsi="Traditional Arabic" w:cs="Traditional Arabic"/>
          <w:sz w:val="30"/>
          <w:szCs w:val="30"/>
          <w:rtl/>
          <w:lang w:val="ar-SA" w:eastAsia="ar-SA"/>
        </w:rPr>
        <w:t xml:space="preserve">؛ </w:t>
      </w:r>
      <w:r w:rsidRPr="00C177FC">
        <w:rPr>
          <w:rFonts w:asciiTheme="majorBidi" w:hAnsiTheme="majorBidi" w:cstheme="majorBidi"/>
          <w:szCs w:val="20"/>
        </w:rPr>
        <w:t>UNEP/MC/COP.3/10/Add.1</w:t>
      </w:r>
      <w:r w:rsidRPr="00C177FC">
        <w:rPr>
          <w:rFonts w:asciiTheme="majorBidi" w:hAnsiTheme="majorBidi" w:cstheme="majorBidi"/>
          <w:szCs w:val="20"/>
          <w:rtl/>
          <w:lang w:val="ar-SA" w:eastAsia="ar-SA"/>
        </w:rPr>
        <w:t>)</w:t>
      </w:r>
      <w:r w:rsidRPr="00F80F63">
        <w:rPr>
          <w:rFonts w:ascii="Traditional Arabic" w:hAnsi="Traditional Arabic" w:cs="Traditional Arabic"/>
          <w:sz w:val="30"/>
          <w:szCs w:val="30"/>
          <w:rtl/>
          <w:lang w:val="ar-SA" w:eastAsia="ar-SA"/>
        </w:rPr>
        <w:t xml:space="preserve">، وللعلم، المبادئ التوجيهية للجولة الثانية من تقديم الطلبات إلى البرنامج </w:t>
      </w:r>
      <w:r w:rsidRPr="00C177FC">
        <w:rPr>
          <w:rFonts w:asciiTheme="majorBidi" w:hAnsiTheme="majorBidi" w:cstheme="majorBidi"/>
          <w:szCs w:val="20"/>
          <w:lang w:val="ar-SA" w:eastAsia="ar-SA"/>
        </w:rPr>
        <w:t>(UNEP/MC/COP.3/INF/3)</w:t>
      </w:r>
      <w:r w:rsidR="00C177FC">
        <w:rPr>
          <w:rFonts w:ascii="Traditional Arabic" w:hAnsi="Traditional Arabic" w:cs="Traditional Arabic" w:hint="cs"/>
          <w:sz w:val="30"/>
          <w:szCs w:val="30"/>
          <w:rtl/>
          <w:lang w:val="ar-SA" w:eastAsia="ar-SA"/>
        </w:rPr>
        <w:t xml:space="preserve">. </w:t>
      </w:r>
      <w:r w:rsidRPr="00F80F63">
        <w:rPr>
          <w:rFonts w:ascii="Traditional Arabic" w:hAnsi="Traditional Arabic" w:cs="Traditional Arabic"/>
          <w:sz w:val="30"/>
          <w:szCs w:val="30"/>
          <w:rtl/>
          <w:lang w:val="ar-SA" w:eastAsia="ar-SA"/>
        </w:rPr>
        <w:t>وقد يود مؤتمر الأطراف أن ينظر في المعلومات المقدمة وأن يؤكد عضوية مجلس إدارة البرنامج لفترة الولاية الثانية عند ترشيح أعضاء في الاجتماع الثالث لمؤتمر الأطراف.</w:t>
      </w:r>
    </w:p>
    <w:p w14:paraId="5F863758" w14:textId="77777777" w:rsidR="009A4385" w:rsidRPr="00C177FC" w:rsidRDefault="009A4385" w:rsidP="00C177FC">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C177FC">
        <w:rPr>
          <w:rFonts w:ascii="Traditional Arabic" w:hAnsi="Traditional Arabic"/>
          <w:bCs/>
          <w:sz w:val="30"/>
          <w:rtl/>
          <w:lang w:eastAsia="zh-TW"/>
        </w:rPr>
        <w:t>’3‘</w:t>
      </w:r>
      <w:r w:rsidRPr="00C177FC">
        <w:rPr>
          <w:rFonts w:ascii="Traditional Arabic" w:hAnsi="Traditional Arabic"/>
          <w:bCs/>
          <w:sz w:val="30"/>
          <w:lang w:eastAsia="zh-TW"/>
        </w:rPr>
        <w:tab/>
      </w:r>
      <w:r w:rsidRPr="00C177FC">
        <w:rPr>
          <w:rFonts w:ascii="Traditional Arabic" w:hAnsi="Traditional Arabic"/>
          <w:bCs/>
          <w:sz w:val="30"/>
          <w:rtl/>
          <w:lang w:eastAsia="zh-TW"/>
        </w:rPr>
        <w:t>استعراض الآلية المالية</w:t>
      </w:r>
    </w:p>
    <w:p w14:paraId="3B060DCD" w14:textId="77777777"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t xml:space="preserve">طلب مؤتمر الأطراف، في اجتماعه الثاني (على النحو المبين في تقرير ذلك الاجتماع، </w:t>
      </w:r>
      <w:r w:rsidRPr="003B652D">
        <w:rPr>
          <w:rFonts w:asciiTheme="majorBidi" w:hAnsiTheme="majorBidi" w:cstheme="majorBidi"/>
          <w:lang w:val="ar-SA" w:eastAsia="ar-SA"/>
        </w:rPr>
        <w:t>UNEP/MC/COP.2/19</w:t>
      </w:r>
      <w:r w:rsidRPr="00F80F63">
        <w:rPr>
          <w:rFonts w:ascii="Traditional Arabic" w:hAnsi="Traditional Arabic" w:cs="Traditional Arabic"/>
          <w:sz w:val="30"/>
          <w:szCs w:val="30"/>
          <w:rtl/>
          <w:lang w:val="ar-SA" w:eastAsia="ar-SA"/>
        </w:rPr>
        <w:t>، الفقرة 120) إلى الأمانة أن تجمع المعلومات التي سيقدمها مرفق البيئة العالمية والبرنامج الدولي المحدد والأطراف والمصادر الأخرى ذات الصلة، التي حددت في الفقرة 11 من المادة 13 من الاتفاقية باعتبارها ضرورية لاستعراض الآلية المالية للاتفاقية، وأن يقدم تجميعاً لهذه المعلومات لكي ينظر فيها مؤتمر الأطراف في اجتماعه الثالث.</w:t>
      </w:r>
    </w:p>
    <w:p w14:paraId="724C3B59" w14:textId="6BA2086B" w:rsidR="009A4385" w:rsidRPr="00F80F63"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F80F63">
        <w:rPr>
          <w:rFonts w:ascii="Traditional Arabic" w:hAnsi="Traditional Arabic" w:cs="Traditional Arabic"/>
          <w:sz w:val="30"/>
          <w:szCs w:val="30"/>
          <w:rtl/>
          <w:lang w:val="ar-SA" w:eastAsia="ar-SA"/>
        </w:rPr>
        <w:t>واستجابة لهذا الطلب، أعدت الأمانة مذكرة بشأن استعراض الآلية المالية</w:t>
      </w:r>
      <w:r w:rsidRPr="00C177FC">
        <w:rPr>
          <w:rFonts w:asciiTheme="majorBidi" w:hAnsiTheme="majorBidi" w:cstheme="majorBidi"/>
          <w:szCs w:val="20"/>
          <w:lang w:val="ar-SA" w:eastAsia="ar-SA"/>
        </w:rPr>
        <w:t>(</w:t>
      </w:r>
      <w:r w:rsidRPr="003B652D">
        <w:rPr>
          <w:rFonts w:asciiTheme="majorBidi" w:hAnsiTheme="majorBidi" w:cstheme="majorBidi"/>
          <w:lang w:val="ar-SA" w:eastAsia="ar-SA"/>
        </w:rPr>
        <w:t>UNEP/MC/COP.3/11)</w:t>
      </w:r>
      <w:r w:rsidRPr="00F80F63">
        <w:rPr>
          <w:rFonts w:ascii="Traditional Arabic" w:hAnsi="Traditional Arabic" w:cs="Traditional Arabic"/>
          <w:sz w:val="30"/>
          <w:szCs w:val="30"/>
          <w:lang w:val="ar-SA" w:eastAsia="ar-SA"/>
        </w:rPr>
        <w:t xml:space="preserve"> </w:t>
      </w:r>
      <w:r>
        <w:rPr>
          <w:rFonts w:ascii="Traditional Arabic" w:hAnsi="Traditional Arabic" w:cs="Traditional Arabic"/>
          <w:sz w:val="30"/>
          <w:szCs w:val="30"/>
          <w:rtl/>
          <w:lang w:val="ar-SA" w:eastAsia="ar-SA"/>
        </w:rPr>
        <w:t xml:space="preserve"> ب</w:t>
      </w:r>
      <w:r w:rsidRPr="00F80F63">
        <w:rPr>
          <w:rFonts w:ascii="Traditional Arabic" w:hAnsi="Traditional Arabic" w:cs="Traditional Arabic"/>
          <w:sz w:val="30"/>
          <w:szCs w:val="30"/>
          <w:rtl/>
          <w:lang w:val="ar-SA" w:eastAsia="ar-SA"/>
        </w:rPr>
        <w:t>ما في ذلك المعلومات الواردة من مرفق البيئة العالمية والبرنامج الدولي المحدد.</w:t>
      </w:r>
      <w:r w:rsidRPr="00F80F63">
        <w:rPr>
          <w:rFonts w:ascii="Traditional Arabic" w:hAnsi="Traditional Arabic" w:cs="Traditional Arabic"/>
          <w:sz w:val="30"/>
          <w:szCs w:val="30"/>
          <w:lang w:val="ar-SA" w:eastAsia="ar-SA"/>
        </w:rPr>
        <w:t xml:space="preserve"> </w:t>
      </w:r>
      <w:r w:rsidRPr="00F80F63">
        <w:rPr>
          <w:rFonts w:ascii="Traditional Arabic" w:hAnsi="Traditional Arabic" w:cs="Traditional Arabic"/>
          <w:sz w:val="30"/>
          <w:szCs w:val="30"/>
          <w:rtl/>
          <w:lang w:val="ar-SA" w:eastAsia="ar-SA"/>
        </w:rPr>
        <w:t>ولم تقدم الأطراف أو المصادر الأخرى ذات الصلة معلومات عن هذه المسألة على النحو المحدد في الفقرة ١١ من المادة ١٣.</w:t>
      </w:r>
      <w:r w:rsidRPr="00F80F63">
        <w:rPr>
          <w:rFonts w:ascii="Traditional Arabic" w:hAnsi="Traditional Arabic" w:cs="Traditional Arabic"/>
          <w:sz w:val="30"/>
          <w:szCs w:val="30"/>
          <w:lang w:val="ar-SA" w:eastAsia="ar-SA"/>
        </w:rPr>
        <w:t xml:space="preserve"> </w:t>
      </w:r>
      <w:r w:rsidRPr="00F80F63">
        <w:rPr>
          <w:rFonts w:ascii="Traditional Arabic" w:hAnsi="Traditional Arabic" w:cs="Traditional Arabic"/>
          <w:sz w:val="30"/>
          <w:szCs w:val="30"/>
          <w:rtl/>
          <w:lang w:val="ar-SA" w:eastAsia="ar-SA"/>
        </w:rPr>
        <w:t>وقد يود مؤتمر الأطراف أن ينظر في المعلومات المقدمة، بما في ذلك مشروع قرار مصاحب للمذكرة.</w:t>
      </w:r>
    </w:p>
    <w:p w14:paraId="718DC947" w14:textId="77777777" w:rsidR="009A4385" w:rsidRPr="00C177FC" w:rsidRDefault="009A4385" w:rsidP="00C177FC">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C177FC">
        <w:rPr>
          <w:rFonts w:ascii="Traditional Arabic" w:hAnsi="Traditional Arabic"/>
          <w:bCs/>
          <w:sz w:val="30"/>
          <w:rtl/>
          <w:lang w:eastAsia="zh-TW"/>
        </w:rPr>
        <w:t>(و)</w:t>
      </w:r>
      <w:r w:rsidRPr="00C177FC">
        <w:rPr>
          <w:rFonts w:ascii="Traditional Arabic" w:hAnsi="Traditional Arabic"/>
          <w:bCs/>
          <w:sz w:val="30"/>
          <w:lang w:eastAsia="zh-TW"/>
        </w:rPr>
        <w:tab/>
      </w:r>
      <w:r w:rsidRPr="00C177FC">
        <w:rPr>
          <w:rFonts w:ascii="Traditional Arabic" w:hAnsi="Traditional Arabic"/>
          <w:bCs/>
          <w:sz w:val="30"/>
          <w:rtl/>
          <w:lang w:eastAsia="zh-TW"/>
        </w:rPr>
        <w:t>بناء القدرات والمساعدة التقنية ونقل التكنولوجيا</w:t>
      </w:r>
    </w:p>
    <w:p w14:paraId="676FA40C" w14:textId="18C050E7" w:rsidR="009A4385" w:rsidRPr="009D43B1"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طلب مؤتمر الأطراف في اجتماعه الثاني، في مقرره ا</w:t>
      </w:r>
      <w:r w:rsidR="00701B92">
        <w:rPr>
          <w:rFonts w:ascii="Traditional Arabic" w:hAnsi="Traditional Arabic" w:cs="Traditional Arabic" w:hint="cs"/>
          <w:sz w:val="30"/>
          <w:szCs w:val="30"/>
          <w:rtl/>
          <w:lang w:val="ar-SA" w:eastAsia="ar-SA"/>
        </w:rPr>
        <w:t> </w:t>
      </w:r>
      <w:r w:rsidRPr="009D43B1">
        <w:rPr>
          <w:rFonts w:ascii="Traditional Arabic" w:hAnsi="Traditional Arabic" w:cs="Traditional Arabic"/>
          <w:sz w:val="30"/>
          <w:szCs w:val="30"/>
          <w:rtl/>
          <w:lang w:val="ar-SA" w:eastAsia="ar-SA"/>
        </w:rPr>
        <w:t>م-2/11، إلى الأمانة أن تجمع المعلومات المقدمة من الترتيبات الإقليمية ودون الإقليمية والوطنية القائمة عن بناء القدرات والمساعدة التقنية فيها لدعم الأطراف في تنفيذ التزاماتها بموجب اتفاقية ميناماتا، وأن تقدم تقريراً عن ذلك إلى مؤتمر الأطراف في اجتماعه الثالث.</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وفي المقرر نفسه، شدد مؤتمر الأطراف أيضا</w:t>
      </w:r>
      <w:r w:rsidR="00701B92">
        <w:rPr>
          <w:rFonts w:ascii="Traditional Arabic" w:hAnsi="Traditional Arabic" w:cs="Traditional Arabic" w:hint="cs"/>
          <w:sz w:val="30"/>
          <w:szCs w:val="30"/>
          <w:rtl/>
          <w:lang w:val="ar-SA" w:eastAsia="ar-SA"/>
        </w:rPr>
        <w:t>ً</w:t>
      </w:r>
      <w:r w:rsidRPr="009D43B1">
        <w:rPr>
          <w:rFonts w:ascii="Traditional Arabic" w:hAnsi="Traditional Arabic" w:cs="Traditional Arabic"/>
          <w:sz w:val="30"/>
          <w:szCs w:val="30"/>
          <w:rtl/>
          <w:lang w:val="ar-SA" w:eastAsia="ar-SA"/>
        </w:rPr>
        <w:t xml:space="preserve"> على أهمية الاستعانة، حسب الاقتضاء، بالترتيبات الإقليمية ودون الإقليمية والوطنية، بما في ذلك المراكز الإقليمية ودون الإقليمية القائمة، في تنفيذ بناء القدرات والمساعدة التقنية بما يتوافق مع المادة ١٤ من الاتفاقية.</w:t>
      </w:r>
    </w:p>
    <w:p w14:paraId="40F558EB" w14:textId="2E563955" w:rsidR="009A4385" w:rsidRPr="009D43B1"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واستجابة لهذا الطلب، التمست الأمانة المقترحات بشأن تلك المسائل من الأطراف وغيرها من الجهات المعنية، وأعدت مذكرة عن ذلك</w:t>
      </w:r>
      <w:r w:rsidRPr="00C177FC">
        <w:rPr>
          <w:rFonts w:asciiTheme="majorBidi" w:hAnsiTheme="majorBidi" w:cstheme="majorBidi"/>
          <w:szCs w:val="20"/>
          <w:lang w:val="ar-SA" w:eastAsia="ar-SA"/>
        </w:rPr>
        <w:t>(</w:t>
      </w:r>
      <w:r w:rsidRPr="003B652D">
        <w:rPr>
          <w:rFonts w:asciiTheme="majorBidi" w:hAnsiTheme="majorBidi" w:cstheme="majorBidi"/>
          <w:lang w:val="ar-SA" w:eastAsia="ar-SA"/>
        </w:rPr>
        <w:t>UNEP/MC/COP.3/12)</w:t>
      </w:r>
      <w:r w:rsidRPr="009D43B1">
        <w:rPr>
          <w:rFonts w:ascii="Traditional Arabic" w:hAnsi="Traditional Arabic" w:cs="Traditional Arabic"/>
          <w:sz w:val="30"/>
          <w:szCs w:val="30"/>
          <w:lang w:val="ar-SA" w:eastAsia="ar-SA"/>
        </w:rPr>
        <w:t xml:space="preserve"> </w:t>
      </w:r>
      <w:r>
        <w:rPr>
          <w:rFonts w:ascii="Traditional Arabic" w:hAnsi="Traditional Arabic" w:cs="Traditional Arabic"/>
          <w:sz w:val="30"/>
          <w:szCs w:val="30"/>
          <w:rtl/>
          <w:lang w:val="ar-SA" w:eastAsia="ar-SA"/>
        </w:rPr>
        <w:t xml:space="preserve"> و</w:t>
      </w:r>
      <w:r w:rsidRPr="009D43B1">
        <w:rPr>
          <w:rFonts w:ascii="Traditional Arabic" w:hAnsi="Traditional Arabic" w:cs="Traditional Arabic"/>
          <w:sz w:val="30"/>
          <w:szCs w:val="30"/>
          <w:rtl/>
          <w:lang w:val="ar-SA" w:eastAsia="ar-SA"/>
        </w:rPr>
        <w:t xml:space="preserve">مذكرة تتضمن تجميعاً لما ورد من معلومات </w:t>
      </w:r>
      <w:r w:rsidRPr="00C177FC">
        <w:rPr>
          <w:rFonts w:asciiTheme="majorBidi" w:hAnsiTheme="majorBidi" w:cstheme="majorBidi"/>
          <w:szCs w:val="20"/>
          <w:lang w:val="ar-SA" w:eastAsia="ar-SA"/>
        </w:rPr>
        <w:t>(</w:t>
      </w:r>
      <w:r w:rsidRPr="003B652D">
        <w:rPr>
          <w:rFonts w:asciiTheme="majorBidi" w:hAnsiTheme="majorBidi" w:cstheme="majorBidi"/>
          <w:lang w:val="ar-SA" w:eastAsia="ar-SA"/>
        </w:rPr>
        <w:t>UNEP/MC/COP.3/INF/14)</w:t>
      </w:r>
      <w:r>
        <w:rPr>
          <w:rFonts w:ascii="Traditional Arabic" w:hAnsi="Traditional Arabic" w:cs="Traditional Arabic"/>
          <w:sz w:val="30"/>
          <w:szCs w:val="30"/>
          <w:rtl/>
          <w:lang w:val="ar-SA" w:eastAsia="ar-SA"/>
        </w:rPr>
        <w:t xml:space="preserve">. </w:t>
      </w:r>
      <w:r w:rsidRPr="009D43B1">
        <w:rPr>
          <w:rFonts w:ascii="Traditional Arabic" w:hAnsi="Traditional Arabic" w:cs="Traditional Arabic"/>
          <w:sz w:val="30"/>
          <w:szCs w:val="30"/>
          <w:rtl/>
          <w:lang w:val="ar-SA" w:eastAsia="ar-SA"/>
        </w:rPr>
        <w:t>وقد يود مؤتمر الأطراف أن ينظر في المعلومات المقدمة وأن يسترعى انتباه الأطراف وأصحاب المصلحة المعنيين، وخاصة أولئك الذين ينفذون بناء القدرات والمساعدة التقنية عملاً بالمادة 14، إلى الأنشطة والمبادرات والمعلومات المذكورة في التقريرين الواردين وكذلك إلى الاحتياجات والتحديات التي سُلط الضوء عليها.</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وقد يود أيضاً في مواصلة النظر في هذه المسألة في اجتماعاته المقبلة، آخذاً في الاعتبار أي إفادات وتقارير أخرى ترد من الأطراف فضلاً عن المعلومات التي قدمتها الجهات المعنية الأخرى، وجمعتها الأمانة، أو أبلغت عنها الأطراف بموجب المادة ٢١.</w:t>
      </w:r>
    </w:p>
    <w:p w14:paraId="4F65F030" w14:textId="77777777" w:rsidR="00C177FC" w:rsidRDefault="00C177FC">
      <w:pPr>
        <w:rPr>
          <w:rFonts w:ascii="Traditional Arabic" w:hAnsi="Traditional Arabic"/>
          <w:bCs/>
          <w:sz w:val="30"/>
          <w:rtl/>
          <w:lang w:eastAsia="zh-TW"/>
        </w:rPr>
      </w:pPr>
      <w:r>
        <w:rPr>
          <w:rFonts w:ascii="Traditional Arabic" w:hAnsi="Traditional Arabic"/>
          <w:bCs/>
          <w:sz w:val="30"/>
          <w:rtl/>
          <w:lang w:eastAsia="zh-TW"/>
        </w:rPr>
        <w:br w:type="page"/>
      </w:r>
    </w:p>
    <w:p w14:paraId="1F61132E" w14:textId="3CE24460" w:rsidR="009A4385" w:rsidRPr="00C177FC" w:rsidRDefault="009A4385" w:rsidP="00C177FC">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C177FC">
        <w:rPr>
          <w:rFonts w:ascii="Traditional Arabic" w:hAnsi="Traditional Arabic"/>
          <w:bCs/>
          <w:sz w:val="30"/>
          <w:rtl/>
          <w:lang w:eastAsia="zh-TW"/>
        </w:rPr>
        <w:lastRenderedPageBreak/>
        <w:t>(ز)</w:t>
      </w:r>
      <w:r w:rsidRPr="00C177FC">
        <w:rPr>
          <w:rFonts w:ascii="Traditional Arabic" w:hAnsi="Traditional Arabic"/>
          <w:bCs/>
          <w:sz w:val="30"/>
          <w:lang w:eastAsia="zh-TW"/>
        </w:rPr>
        <w:tab/>
      </w:r>
      <w:r w:rsidRPr="00C177FC">
        <w:rPr>
          <w:rFonts w:ascii="Traditional Arabic" w:hAnsi="Traditional Arabic"/>
          <w:bCs/>
          <w:sz w:val="30"/>
          <w:rtl/>
          <w:lang w:eastAsia="zh-TW"/>
        </w:rPr>
        <w:t>لجنة التنفيذ والامتثال</w:t>
      </w:r>
    </w:p>
    <w:p w14:paraId="6A297D16" w14:textId="047044B6" w:rsidR="009A4385" w:rsidRPr="009D43B1" w:rsidRDefault="009A4385" w:rsidP="00C177FC">
      <w:pPr>
        <w:pStyle w:val="Normalnumber"/>
        <w:numPr>
          <w:ilvl w:val="0"/>
          <w:numId w:val="20"/>
        </w:numPr>
        <w:tabs>
          <w:tab w:val="left" w:pos="184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 xml:space="preserve">تنشئ المادة 15 من اتفاقية ميناماتا بشأن الزئبق، آلية، تشمل لجنة تنفيذ وامتثال </w:t>
      </w:r>
      <w:r>
        <w:rPr>
          <w:rFonts w:ascii="Traditional Arabic" w:hAnsi="Traditional Arabic" w:cs="Traditional Arabic"/>
          <w:sz w:val="30"/>
          <w:szCs w:val="30"/>
          <w:rtl/>
          <w:lang w:val="ar-SA" w:eastAsia="ar-SA"/>
        </w:rPr>
        <w:t>بوصفها</w:t>
      </w:r>
      <w:r w:rsidRPr="009D43B1">
        <w:rPr>
          <w:rFonts w:ascii="Traditional Arabic" w:hAnsi="Traditional Arabic" w:cs="Traditional Arabic"/>
          <w:sz w:val="30"/>
          <w:szCs w:val="30"/>
          <w:rtl/>
          <w:lang w:val="ar-SA" w:eastAsia="ar-SA"/>
        </w:rPr>
        <w:t xml:space="preserve"> هيئة فرعية تابعة لمؤتمر الأطراف، لتعزيز تنفيذ الاتفاقية واستعراض الامتثال لجميع أحكامها.</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وفي اجتماعه الأول، انتخب مؤتمر الأطراف، في مقرره ا</w:t>
      </w:r>
      <w:r w:rsidR="00701B92">
        <w:rPr>
          <w:rFonts w:ascii="Traditional Arabic" w:hAnsi="Traditional Arabic" w:cs="Traditional Arabic" w:hint="cs"/>
          <w:sz w:val="30"/>
          <w:szCs w:val="30"/>
          <w:rtl/>
          <w:lang w:val="ar-SA" w:eastAsia="ar-SA"/>
        </w:rPr>
        <w:t> </w:t>
      </w:r>
      <w:r w:rsidRPr="009D43B1">
        <w:rPr>
          <w:rFonts w:ascii="Traditional Arabic" w:hAnsi="Traditional Arabic" w:cs="Traditional Arabic"/>
          <w:sz w:val="30"/>
          <w:szCs w:val="30"/>
          <w:rtl/>
          <w:lang w:val="ar-SA" w:eastAsia="ar-SA"/>
        </w:rPr>
        <w:t>م-١/٧، أول ١٥ عضوا</w:t>
      </w:r>
      <w:r w:rsidR="00701B92">
        <w:rPr>
          <w:rFonts w:ascii="Traditional Arabic" w:hAnsi="Traditional Arabic" w:cs="Traditional Arabic" w:hint="cs"/>
          <w:sz w:val="30"/>
          <w:szCs w:val="30"/>
          <w:rtl/>
          <w:lang w:val="ar-SA" w:eastAsia="ar-SA"/>
        </w:rPr>
        <w:t>ً</w:t>
      </w:r>
      <w:r w:rsidRPr="009D43B1">
        <w:rPr>
          <w:rFonts w:ascii="Traditional Arabic" w:hAnsi="Traditional Arabic" w:cs="Traditional Arabic"/>
          <w:sz w:val="30"/>
          <w:szCs w:val="30"/>
          <w:rtl/>
          <w:lang w:val="ar-SA" w:eastAsia="ar-SA"/>
        </w:rPr>
        <w:t xml:space="preserve"> من أعضاء اللجنة الذين اجتمعوا مرتين حتى الآن في جنيف في يومي ٢٩ و٣٠ أيار/مايو ٢٠١٨ ويومي ٣ و٤ حزيران/يونيه ٢٠١٩.</w:t>
      </w:r>
    </w:p>
    <w:p w14:paraId="54B0A9BB" w14:textId="6208B4B6" w:rsidR="009A4385" w:rsidRPr="009D43B1" w:rsidRDefault="009A4385" w:rsidP="00C177FC">
      <w:pPr>
        <w:pStyle w:val="Normalnumber"/>
        <w:numPr>
          <w:ilvl w:val="0"/>
          <w:numId w:val="20"/>
        </w:numPr>
        <w:tabs>
          <w:tab w:val="left" w:pos="1247"/>
          <w:tab w:val="left" w:pos="184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 xml:space="preserve">ويعرض على مؤتمر الأطراف التقرير المتعلق بالاجتماع الثاني للجنة </w:t>
      </w:r>
      <w:r w:rsidRPr="00C177FC">
        <w:rPr>
          <w:rFonts w:asciiTheme="majorBidi" w:hAnsiTheme="majorBidi" w:cstheme="majorBidi"/>
          <w:szCs w:val="20"/>
          <w:rtl/>
          <w:lang w:val="ar-SA" w:eastAsia="ar-SA"/>
        </w:rPr>
        <w:t>(</w:t>
      </w:r>
      <w:r w:rsidRPr="00C177FC">
        <w:rPr>
          <w:rFonts w:asciiTheme="majorBidi" w:hAnsiTheme="majorBidi" w:cstheme="majorBidi"/>
          <w:szCs w:val="20"/>
          <w:lang w:val="ar-SA" w:eastAsia="ar-SA"/>
        </w:rPr>
        <w:t>UNEP/MC/COP.3/13</w:t>
      </w:r>
      <w:r w:rsidRPr="00C177FC">
        <w:rPr>
          <w:rFonts w:asciiTheme="majorBidi" w:hAnsiTheme="majorBidi" w:cstheme="majorBidi"/>
          <w:szCs w:val="20"/>
          <w:rtl/>
          <w:lang w:val="ar-SA" w:eastAsia="ar-SA"/>
        </w:rPr>
        <w:t>)</w:t>
      </w:r>
      <w:r w:rsidRPr="009D43B1">
        <w:rPr>
          <w:rFonts w:ascii="Traditional Arabic" w:hAnsi="Traditional Arabic" w:cs="Traditional Arabic"/>
          <w:sz w:val="30"/>
          <w:szCs w:val="30"/>
          <w:rtl/>
          <w:lang w:val="ar-SA" w:eastAsia="ar-SA"/>
        </w:rPr>
        <w:t>، بما في ذلك، مشروع اختصاصات اللجنة الوارد في التذييل الأول للتقرير.</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ويعرض التذييل الثالث مشروع نموذج للتقديمات المقدمة من الأطراف بشأن مدى امتثالها</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 xml:space="preserve">وقد يود مؤتمر الأطراف في النظر في تقرير اللجنة، </w:t>
      </w:r>
      <w:r>
        <w:rPr>
          <w:rFonts w:ascii="Traditional Arabic" w:hAnsi="Traditional Arabic" w:cs="Traditional Arabic"/>
          <w:sz w:val="30"/>
          <w:szCs w:val="30"/>
          <w:rtl/>
          <w:lang w:val="ar-SA" w:eastAsia="ar-SA"/>
        </w:rPr>
        <w:t>و</w:t>
      </w:r>
      <w:r w:rsidRPr="009D43B1">
        <w:rPr>
          <w:rFonts w:ascii="Traditional Arabic" w:hAnsi="Traditional Arabic" w:cs="Traditional Arabic"/>
          <w:sz w:val="30"/>
          <w:szCs w:val="30"/>
          <w:rtl/>
          <w:lang w:val="ar-SA" w:eastAsia="ar-SA"/>
        </w:rPr>
        <w:t>اعتماد اختصاصات اللجنة، والموافقة على مشروع النموذج من خلال اعتماد قرار بشأن هذه المسألة.</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ويرد مشروع مقرر في التذييل الثاني.</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ومن المتوقع أيضاً أن يقوم مؤتمر الأطراف، لفترة الولاية الثانية للجنة، بإعادة انتخاب ١٠ أعضاء من بين الأعضاء الأوائل في اللجنة لفترة ولاية واحدة وانتخاب ٥ أعضاء جدد لفترة ولايتين، وفقا</w:t>
      </w:r>
      <w:r w:rsidR="00701B92">
        <w:rPr>
          <w:rFonts w:ascii="Traditional Arabic" w:hAnsi="Traditional Arabic" w:cs="Traditional Arabic" w:hint="cs"/>
          <w:sz w:val="30"/>
          <w:szCs w:val="30"/>
          <w:rtl/>
          <w:lang w:val="ar-SA" w:eastAsia="ar-SA"/>
        </w:rPr>
        <w:t>ً</w:t>
      </w:r>
      <w:r w:rsidRPr="009D43B1">
        <w:rPr>
          <w:rFonts w:ascii="Traditional Arabic" w:hAnsi="Traditional Arabic" w:cs="Traditional Arabic"/>
          <w:sz w:val="30"/>
          <w:szCs w:val="30"/>
          <w:rtl/>
          <w:lang w:val="ar-SA" w:eastAsia="ar-SA"/>
        </w:rPr>
        <w:t xml:space="preserve"> للنظام الداخلي للجنة.</w:t>
      </w:r>
    </w:p>
    <w:p w14:paraId="186C44A0" w14:textId="77777777" w:rsidR="009A4385" w:rsidRPr="00C177FC" w:rsidRDefault="009A4385" w:rsidP="00C177FC">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C177FC">
        <w:rPr>
          <w:rFonts w:ascii="Traditional Arabic" w:hAnsi="Traditional Arabic"/>
          <w:bCs/>
          <w:sz w:val="30"/>
          <w:rtl/>
          <w:lang w:eastAsia="zh-TW"/>
        </w:rPr>
        <w:t>(ح)</w:t>
      </w:r>
      <w:r w:rsidRPr="00C177FC">
        <w:rPr>
          <w:rFonts w:ascii="Traditional Arabic" w:hAnsi="Traditional Arabic"/>
          <w:bCs/>
          <w:sz w:val="30"/>
          <w:lang w:eastAsia="zh-TW"/>
        </w:rPr>
        <w:tab/>
      </w:r>
      <w:r w:rsidRPr="00C177FC">
        <w:rPr>
          <w:rFonts w:ascii="Traditional Arabic" w:hAnsi="Traditional Arabic"/>
          <w:bCs/>
          <w:sz w:val="30"/>
          <w:rtl/>
          <w:lang w:eastAsia="zh-TW"/>
        </w:rPr>
        <w:t>تقييم الفعالية</w:t>
      </w:r>
    </w:p>
    <w:p w14:paraId="0C9171DD" w14:textId="32DCAAD8" w:rsidR="009A4385" w:rsidRPr="009D43B1" w:rsidRDefault="009A4385" w:rsidP="00C177FC">
      <w:pPr>
        <w:pStyle w:val="Normalnumber"/>
        <w:numPr>
          <w:ilvl w:val="0"/>
          <w:numId w:val="20"/>
        </w:numPr>
        <w:tabs>
          <w:tab w:val="left" w:pos="1841"/>
          <w:tab w:val="left" w:pos="2408"/>
          <w:tab w:val="left" w:pos="2975"/>
          <w:tab w:val="left" w:pos="3259"/>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تنص المادة 22 من الاتفاقية على إجراء تقييمات لفعالية الاتفاقية. وفي الاجتماع الأول لمؤتمر الأطراف، اعتمد المؤتمر في مقرره ا</w:t>
      </w:r>
      <w:r w:rsidR="00701B92">
        <w:rPr>
          <w:rFonts w:ascii="Traditional Arabic" w:hAnsi="Traditional Arabic" w:cs="Traditional Arabic" w:hint="cs"/>
          <w:sz w:val="30"/>
          <w:szCs w:val="30"/>
          <w:rtl/>
          <w:lang w:val="ar-SA" w:eastAsia="ar-SA"/>
        </w:rPr>
        <w:t> </w:t>
      </w:r>
      <w:r w:rsidRPr="009D43B1">
        <w:rPr>
          <w:rFonts w:ascii="Traditional Arabic" w:hAnsi="Traditional Arabic" w:cs="Traditional Arabic"/>
          <w:sz w:val="30"/>
          <w:szCs w:val="30"/>
          <w:rtl/>
          <w:lang w:val="ar-SA" w:eastAsia="ar-SA"/>
        </w:rPr>
        <w:t>م-١/٩ خريطة طريق لوضع ترتيبات لتزويد مؤتمر الأطراف ببيانات رصد مقارنة، وعناصر إطار لتقييم الفعالية بموجب المادة ٢٢. وفي اجتماعه الثاني، اعتمد المؤتمر، في مقرره ا</w:t>
      </w:r>
      <w:r w:rsidR="00701B92">
        <w:rPr>
          <w:rFonts w:ascii="Traditional Arabic" w:hAnsi="Traditional Arabic" w:cs="Traditional Arabic" w:hint="cs"/>
          <w:sz w:val="30"/>
          <w:szCs w:val="30"/>
          <w:rtl/>
          <w:lang w:val="ar-SA" w:eastAsia="ar-SA"/>
        </w:rPr>
        <w:t> </w:t>
      </w:r>
      <w:r w:rsidRPr="009D43B1">
        <w:rPr>
          <w:rFonts w:ascii="Traditional Arabic" w:hAnsi="Traditional Arabic" w:cs="Traditional Arabic"/>
          <w:sz w:val="30"/>
          <w:szCs w:val="30"/>
          <w:rtl/>
          <w:lang w:val="ar-SA" w:eastAsia="ar-SA"/>
        </w:rPr>
        <w:t>م-٢/١٠، خارطة طريق جديدة لإعداد التقرير من جانب فريق الخبراء التقنيين المخصص لتقييم الفعالية إلى الاجتماع الثالث لمؤتمر الأطراف، والتي تضمنت اجتماعا</w:t>
      </w:r>
      <w:r w:rsidR="00701B92">
        <w:rPr>
          <w:rFonts w:ascii="Traditional Arabic" w:hAnsi="Traditional Arabic" w:cs="Traditional Arabic" w:hint="cs"/>
          <w:sz w:val="30"/>
          <w:szCs w:val="30"/>
          <w:rtl/>
          <w:lang w:val="ar-SA" w:eastAsia="ar-SA"/>
        </w:rPr>
        <w:t>ً</w:t>
      </w:r>
      <w:r w:rsidRPr="009D43B1">
        <w:rPr>
          <w:rFonts w:ascii="Traditional Arabic" w:hAnsi="Traditional Arabic" w:cs="Traditional Arabic"/>
          <w:sz w:val="30"/>
          <w:szCs w:val="30"/>
          <w:rtl/>
          <w:lang w:val="ar-SA" w:eastAsia="ar-SA"/>
        </w:rPr>
        <w:t xml:space="preserve"> وجها</w:t>
      </w:r>
      <w:r w:rsidR="00701B92">
        <w:rPr>
          <w:rFonts w:ascii="Traditional Arabic" w:hAnsi="Traditional Arabic" w:cs="Traditional Arabic" w:hint="cs"/>
          <w:sz w:val="30"/>
          <w:szCs w:val="30"/>
          <w:rtl/>
          <w:lang w:val="ar-SA" w:eastAsia="ar-SA"/>
        </w:rPr>
        <w:t>ً</w:t>
      </w:r>
      <w:r w:rsidRPr="009D43B1">
        <w:rPr>
          <w:rFonts w:ascii="Traditional Arabic" w:hAnsi="Traditional Arabic" w:cs="Traditional Arabic"/>
          <w:sz w:val="30"/>
          <w:szCs w:val="30"/>
          <w:rtl/>
          <w:lang w:val="ar-SA" w:eastAsia="ar-SA"/>
        </w:rPr>
        <w:t xml:space="preserve"> لوجه مع الفريق المخصص بعضوية معدلة لإعداد تقرير يتضمن إطارا</w:t>
      </w:r>
      <w:r w:rsidR="00701B92">
        <w:rPr>
          <w:rFonts w:ascii="Traditional Arabic" w:hAnsi="Traditional Arabic" w:cs="Traditional Arabic" w:hint="cs"/>
          <w:sz w:val="30"/>
          <w:szCs w:val="30"/>
          <w:rtl/>
          <w:lang w:val="ar-SA" w:eastAsia="ar-SA"/>
        </w:rPr>
        <w:t>ً</w:t>
      </w:r>
      <w:r w:rsidRPr="009D43B1">
        <w:rPr>
          <w:rFonts w:ascii="Traditional Arabic" w:hAnsi="Traditional Arabic" w:cs="Traditional Arabic"/>
          <w:sz w:val="30"/>
          <w:szCs w:val="30"/>
          <w:rtl/>
          <w:lang w:val="ar-SA" w:eastAsia="ar-SA"/>
        </w:rPr>
        <w:t xml:space="preserve"> تقييميا</w:t>
      </w:r>
      <w:r w:rsidR="00701B92">
        <w:rPr>
          <w:rFonts w:ascii="Traditional Arabic" w:hAnsi="Traditional Arabic" w:cs="Traditional Arabic" w:hint="cs"/>
          <w:sz w:val="30"/>
          <w:szCs w:val="30"/>
          <w:rtl/>
          <w:lang w:val="ar-SA" w:eastAsia="ar-SA"/>
        </w:rPr>
        <w:t>ً</w:t>
      </w:r>
      <w:r w:rsidRPr="009D43B1">
        <w:rPr>
          <w:rFonts w:ascii="Traditional Arabic" w:hAnsi="Traditional Arabic" w:cs="Traditional Arabic"/>
          <w:sz w:val="30"/>
          <w:szCs w:val="30"/>
          <w:rtl/>
          <w:lang w:val="ar-SA" w:eastAsia="ar-SA"/>
        </w:rPr>
        <w:t xml:space="preserve"> منقحا</w:t>
      </w:r>
      <w:r w:rsidR="00701B92">
        <w:rPr>
          <w:rFonts w:ascii="Traditional Arabic" w:hAnsi="Traditional Arabic" w:cs="Traditional Arabic" w:hint="cs"/>
          <w:sz w:val="30"/>
          <w:szCs w:val="30"/>
          <w:rtl/>
          <w:lang w:val="ar-SA" w:eastAsia="ar-SA"/>
        </w:rPr>
        <w:t>ً</w:t>
      </w:r>
      <w:r w:rsidRPr="009D43B1">
        <w:rPr>
          <w:rFonts w:ascii="Traditional Arabic" w:hAnsi="Traditional Arabic" w:cs="Traditional Arabic"/>
          <w:sz w:val="30"/>
          <w:szCs w:val="30"/>
          <w:rtl/>
          <w:lang w:val="ar-SA" w:eastAsia="ar-SA"/>
        </w:rPr>
        <w:t xml:space="preserve"> بما في ذلك الترتيبات الخاصة بالرصد. وحددت خارطة الطريق إطاراً زمنياً شمل فتح مشروع تقرير للتعليقات الواردة من الأطراف في الفترة من آب/أغسطس إلى منتصف أيلول/سبتمبر ٢٠١٩ وتوافر تقرير نهائي في تشرين الأول/أكتوبر ٢٠١٩. وخارطة الطريق، التي اتفق عليها الأطراف في المقرر ا</w:t>
      </w:r>
      <w:r w:rsidR="00701B92">
        <w:rPr>
          <w:rFonts w:ascii="Traditional Arabic" w:hAnsi="Traditional Arabic" w:cs="Traditional Arabic" w:hint="cs"/>
          <w:sz w:val="30"/>
          <w:szCs w:val="30"/>
          <w:rtl/>
          <w:lang w:val="ar-SA" w:eastAsia="ar-SA"/>
        </w:rPr>
        <w:t> </w:t>
      </w:r>
      <w:r w:rsidRPr="009D43B1">
        <w:rPr>
          <w:rFonts w:ascii="Traditional Arabic" w:hAnsi="Traditional Arabic" w:cs="Traditional Arabic"/>
          <w:sz w:val="30"/>
          <w:szCs w:val="30"/>
          <w:rtl/>
          <w:lang w:val="ar-SA" w:eastAsia="ar-SA"/>
        </w:rPr>
        <w:t>م-٢/١٠، تعني أنه لن تكون الأمانة قادرة على تقديم الصيغة النهائية للتقرير إلى شعبة خدمات المؤتمرات في نيروبي من أجل التجهيز والترجمة، إلا بعد وضع الصيغة النهائية للتقرير في أيلول/سبتمبر. ومن ثم، سيتاح التقرير، بصيغته النهائية، باللغة الإنكليزية دون تحرير رسمي، في تشرين الأول/أكتوبر. وعند إصدار النسخ الرسمية باللغات، سوف تنشر على الموقع الشبكي الخاص بجزء الاتفاقية المكرس للاجتماع المقبل.</w:t>
      </w:r>
      <w:r>
        <w:rPr>
          <w:rFonts w:ascii="Traditional Arabic" w:hAnsi="Traditional Arabic" w:cs="Traditional Arabic"/>
          <w:sz w:val="30"/>
          <w:szCs w:val="30"/>
          <w:rtl/>
          <w:lang w:val="ar-SA" w:eastAsia="ar-SA"/>
        </w:rPr>
        <w:t xml:space="preserve"> و</w:t>
      </w:r>
      <w:r w:rsidRPr="009D43B1">
        <w:rPr>
          <w:rFonts w:ascii="Traditional Arabic" w:hAnsi="Traditional Arabic" w:cs="Traditional Arabic"/>
          <w:sz w:val="30"/>
          <w:szCs w:val="30"/>
          <w:rtl/>
          <w:lang w:val="ar-SA" w:eastAsia="ar-SA"/>
        </w:rPr>
        <w:t>تشكل خارطة الطريق التي اتفقت عليها الأطراف في المقرر</w:t>
      </w:r>
      <w:r w:rsidR="00701B92">
        <w:rPr>
          <w:rFonts w:ascii="Traditional Arabic" w:hAnsi="Traditional Arabic" w:cs="Traditional Arabic"/>
          <w:sz w:val="30"/>
          <w:szCs w:val="30"/>
          <w:rtl/>
          <w:lang w:val="ar-SA" w:eastAsia="ar-SA"/>
        </w:rPr>
        <w:br/>
      </w:r>
      <w:r w:rsidRPr="009D43B1">
        <w:rPr>
          <w:rFonts w:ascii="Traditional Arabic" w:hAnsi="Traditional Arabic" w:cs="Traditional Arabic"/>
          <w:sz w:val="30"/>
          <w:szCs w:val="30"/>
          <w:rtl/>
          <w:lang w:val="ar-SA" w:eastAsia="ar-SA"/>
        </w:rPr>
        <w:t>ا</w:t>
      </w:r>
      <w:r w:rsidR="009A40ED">
        <w:rPr>
          <w:rFonts w:ascii="Traditional Arabic" w:hAnsi="Traditional Arabic" w:cs="Traditional Arabic" w:hint="cs"/>
          <w:sz w:val="30"/>
          <w:szCs w:val="30"/>
          <w:rtl/>
          <w:lang w:val="ar-SA" w:eastAsia="ar-SA"/>
        </w:rPr>
        <w:t> </w:t>
      </w:r>
      <w:r w:rsidRPr="009D43B1">
        <w:rPr>
          <w:rFonts w:ascii="Traditional Arabic" w:hAnsi="Traditional Arabic" w:cs="Traditional Arabic"/>
          <w:sz w:val="30"/>
          <w:szCs w:val="30"/>
          <w:rtl/>
          <w:lang w:val="ar-SA" w:eastAsia="ar-SA"/>
        </w:rPr>
        <w:t>م-٢/١٠ استثناء من المادة ١١ من النظام الداخلي لمؤتمر الأطراف، التي بموجبها تصدر وثائق الاجتماعات العادية للمؤتمر قبل ستة أسابيع من افتتاح الاجتماع ذي الصلة.</w:t>
      </w:r>
      <w:bookmarkStart w:id="3" w:name="_Hlk20982811"/>
      <w:bookmarkEnd w:id="3"/>
    </w:p>
    <w:p w14:paraId="42C9E68E" w14:textId="098F3EF0" w:rsidR="009A4385" w:rsidRPr="009D43B1" w:rsidRDefault="009A4385" w:rsidP="009A40ED">
      <w:pPr>
        <w:pStyle w:val="Normalnumber"/>
        <w:numPr>
          <w:ilvl w:val="0"/>
          <w:numId w:val="20"/>
        </w:numPr>
        <w:tabs>
          <w:tab w:val="left" w:pos="1247"/>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ويع</w:t>
      </w:r>
      <w:r w:rsidR="00C177FC">
        <w:rPr>
          <w:rFonts w:ascii="Traditional Arabic" w:hAnsi="Traditional Arabic" w:cs="Traditional Arabic" w:hint="cs"/>
          <w:sz w:val="30"/>
          <w:szCs w:val="30"/>
          <w:rtl/>
          <w:lang w:val="ar-SA" w:eastAsia="ar-SA"/>
        </w:rPr>
        <w:t>ـــ</w:t>
      </w:r>
      <w:r w:rsidRPr="009D43B1">
        <w:rPr>
          <w:rFonts w:ascii="Traditional Arabic" w:hAnsi="Traditional Arabic" w:cs="Traditional Arabic"/>
          <w:sz w:val="30"/>
          <w:szCs w:val="30"/>
          <w:rtl/>
          <w:lang w:val="ar-SA" w:eastAsia="ar-SA"/>
        </w:rPr>
        <w:t>رض على مؤتم</w:t>
      </w:r>
      <w:r w:rsidR="00C177FC">
        <w:rPr>
          <w:rFonts w:ascii="Traditional Arabic" w:hAnsi="Traditional Arabic" w:cs="Traditional Arabic" w:hint="cs"/>
          <w:sz w:val="30"/>
          <w:szCs w:val="30"/>
          <w:rtl/>
          <w:lang w:val="ar-SA" w:eastAsia="ar-SA"/>
        </w:rPr>
        <w:t>ــــ</w:t>
      </w:r>
      <w:r w:rsidRPr="009D43B1">
        <w:rPr>
          <w:rFonts w:ascii="Traditional Arabic" w:hAnsi="Traditional Arabic" w:cs="Traditional Arabic"/>
          <w:sz w:val="30"/>
          <w:szCs w:val="30"/>
          <w:rtl/>
          <w:lang w:val="ar-SA" w:eastAsia="ar-SA"/>
        </w:rPr>
        <w:t>ر الأط</w:t>
      </w:r>
      <w:r w:rsidR="00C177FC">
        <w:rPr>
          <w:rFonts w:ascii="Traditional Arabic" w:hAnsi="Traditional Arabic" w:cs="Traditional Arabic" w:hint="cs"/>
          <w:sz w:val="30"/>
          <w:szCs w:val="30"/>
          <w:rtl/>
          <w:lang w:val="ar-SA" w:eastAsia="ar-SA"/>
        </w:rPr>
        <w:t>ـــــ</w:t>
      </w:r>
      <w:r w:rsidRPr="009D43B1">
        <w:rPr>
          <w:rFonts w:ascii="Traditional Arabic" w:hAnsi="Traditional Arabic" w:cs="Traditional Arabic"/>
          <w:sz w:val="30"/>
          <w:szCs w:val="30"/>
          <w:rtl/>
          <w:lang w:val="ar-SA" w:eastAsia="ar-SA"/>
        </w:rPr>
        <w:t>راف مذك</w:t>
      </w:r>
      <w:r w:rsidR="00C177FC">
        <w:rPr>
          <w:rFonts w:ascii="Traditional Arabic" w:hAnsi="Traditional Arabic" w:cs="Traditional Arabic" w:hint="cs"/>
          <w:sz w:val="30"/>
          <w:szCs w:val="30"/>
          <w:rtl/>
          <w:lang w:val="ar-SA" w:eastAsia="ar-SA"/>
        </w:rPr>
        <w:t>ــــ</w:t>
      </w:r>
      <w:r w:rsidRPr="009D43B1">
        <w:rPr>
          <w:rFonts w:ascii="Traditional Arabic" w:hAnsi="Traditional Arabic" w:cs="Traditional Arabic"/>
          <w:sz w:val="30"/>
          <w:szCs w:val="30"/>
          <w:rtl/>
          <w:lang w:val="ar-SA" w:eastAsia="ar-SA"/>
        </w:rPr>
        <w:t>رة م</w:t>
      </w:r>
      <w:r w:rsidR="00C177FC">
        <w:rPr>
          <w:rFonts w:ascii="Traditional Arabic" w:hAnsi="Traditional Arabic" w:cs="Traditional Arabic" w:hint="cs"/>
          <w:sz w:val="30"/>
          <w:szCs w:val="30"/>
          <w:rtl/>
          <w:lang w:val="ar-SA" w:eastAsia="ar-SA"/>
        </w:rPr>
        <w:t>ــــ</w:t>
      </w:r>
      <w:r w:rsidRPr="009D43B1">
        <w:rPr>
          <w:rFonts w:ascii="Traditional Arabic" w:hAnsi="Traditional Arabic" w:cs="Traditional Arabic"/>
          <w:sz w:val="30"/>
          <w:szCs w:val="30"/>
          <w:rtl/>
          <w:lang w:val="ar-SA" w:eastAsia="ar-SA"/>
        </w:rPr>
        <w:t>ن الأمان</w:t>
      </w:r>
      <w:r w:rsidR="00C177FC">
        <w:rPr>
          <w:rFonts w:ascii="Traditional Arabic" w:hAnsi="Traditional Arabic" w:cs="Traditional Arabic" w:hint="cs"/>
          <w:sz w:val="30"/>
          <w:szCs w:val="30"/>
          <w:rtl/>
          <w:lang w:val="ar-SA" w:eastAsia="ar-SA"/>
        </w:rPr>
        <w:t>ــــ</w:t>
      </w:r>
      <w:r w:rsidRPr="009D43B1">
        <w:rPr>
          <w:rFonts w:ascii="Traditional Arabic" w:hAnsi="Traditional Arabic" w:cs="Traditional Arabic"/>
          <w:sz w:val="30"/>
          <w:szCs w:val="30"/>
          <w:rtl/>
          <w:lang w:val="ar-SA" w:eastAsia="ar-SA"/>
        </w:rPr>
        <w:t>ة بش</w:t>
      </w:r>
      <w:r w:rsidR="00C177FC">
        <w:rPr>
          <w:rFonts w:ascii="Traditional Arabic" w:hAnsi="Traditional Arabic" w:cs="Traditional Arabic" w:hint="cs"/>
          <w:sz w:val="30"/>
          <w:szCs w:val="30"/>
          <w:rtl/>
          <w:lang w:val="ar-SA" w:eastAsia="ar-SA"/>
        </w:rPr>
        <w:t>ــــ</w:t>
      </w:r>
      <w:r w:rsidRPr="009D43B1">
        <w:rPr>
          <w:rFonts w:ascii="Traditional Arabic" w:hAnsi="Traditional Arabic" w:cs="Traditional Arabic"/>
          <w:sz w:val="30"/>
          <w:szCs w:val="30"/>
          <w:rtl/>
          <w:lang w:val="ar-SA" w:eastAsia="ar-SA"/>
        </w:rPr>
        <w:t xml:space="preserve">أن المسألة </w:t>
      </w:r>
      <w:r w:rsidRPr="00F3246D">
        <w:rPr>
          <w:rFonts w:asciiTheme="majorBidi" w:hAnsiTheme="majorBidi" w:cstheme="majorBidi"/>
          <w:lang w:val="ar-SA" w:eastAsia="ar-SA"/>
        </w:rPr>
        <w:t>(UNEP/MC/COP.3/14</w:t>
      </w:r>
      <w:r w:rsidRPr="00F3246D">
        <w:rPr>
          <w:rFonts w:asciiTheme="majorBidi" w:hAnsiTheme="majorBidi" w:cstheme="majorBidi"/>
          <w:rtl/>
          <w:lang w:val="ar-SA" w:eastAsia="ar-SA"/>
        </w:rPr>
        <w:t>؛</w:t>
      </w:r>
      <w:r w:rsidRPr="009D43B1">
        <w:rPr>
          <w:rFonts w:ascii="Traditional Arabic" w:hAnsi="Traditional Arabic" w:cs="Traditional Arabic"/>
          <w:sz w:val="30"/>
          <w:szCs w:val="30"/>
          <w:lang w:val="ar-SA" w:eastAsia="ar-SA"/>
        </w:rPr>
        <w:t xml:space="preserve"> </w:t>
      </w:r>
      <w:r w:rsidRPr="00C177FC">
        <w:rPr>
          <w:rFonts w:asciiTheme="majorBidi" w:hAnsiTheme="majorBidi" w:cstheme="majorBidi"/>
          <w:szCs w:val="20"/>
          <w:lang w:val="ar-SA" w:eastAsia="ar-SA"/>
        </w:rPr>
        <w:t>UNEP/MC/COP.3/14/Add.1</w:t>
      </w:r>
      <w:r w:rsidRPr="00C177FC">
        <w:rPr>
          <w:rFonts w:asciiTheme="majorBidi" w:hAnsiTheme="majorBidi" w:cstheme="majorBidi"/>
          <w:szCs w:val="20"/>
          <w:rtl/>
          <w:lang w:val="ar-SA" w:eastAsia="ar-SA"/>
        </w:rPr>
        <w:t>)</w:t>
      </w:r>
      <w:r w:rsidRPr="009D43B1">
        <w:rPr>
          <w:rFonts w:ascii="Traditional Arabic" w:hAnsi="Traditional Arabic" w:cs="Traditional Arabic"/>
          <w:sz w:val="30"/>
          <w:szCs w:val="30"/>
          <w:rtl/>
          <w:lang w:val="ar-SA" w:eastAsia="ar-SA"/>
        </w:rPr>
        <w:t>، تتضمن كمرفقات مشروع مقرر وتقرير من فريق الخبراء التقنيين.</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ويعرض على</w:t>
      </w:r>
      <w:r w:rsidR="00C177FC">
        <w:rPr>
          <w:rFonts w:ascii="Traditional Arabic" w:hAnsi="Traditional Arabic" w:cs="Traditional Arabic" w:hint="cs"/>
          <w:sz w:val="30"/>
          <w:szCs w:val="30"/>
          <w:rtl/>
          <w:lang w:val="ar-SA" w:eastAsia="ar-SA"/>
        </w:rPr>
        <w:t> </w:t>
      </w:r>
      <w:r w:rsidRPr="009D43B1">
        <w:rPr>
          <w:rFonts w:ascii="Traditional Arabic" w:hAnsi="Traditional Arabic" w:cs="Traditional Arabic"/>
          <w:sz w:val="30"/>
          <w:szCs w:val="30"/>
          <w:rtl/>
          <w:lang w:val="ar-SA" w:eastAsia="ar-SA"/>
        </w:rPr>
        <w:t>المؤتم</w:t>
      </w:r>
      <w:r w:rsidR="00C177FC">
        <w:rPr>
          <w:rFonts w:ascii="Traditional Arabic" w:hAnsi="Traditional Arabic" w:cs="Traditional Arabic" w:hint="cs"/>
          <w:sz w:val="30"/>
          <w:szCs w:val="30"/>
          <w:rtl/>
          <w:lang w:val="ar-SA" w:eastAsia="ar-SA"/>
        </w:rPr>
        <w:t>ـــ</w:t>
      </w:r>
      <w:r w:rsidRPr="009D43B1">
        <w:rPr>
          <w:rFonts w:ascii="Traditional Arabic" w:hAnsi="Traditional Arabic" w:cs="Traditional Arabic"/>
          <w:sz w:val="30"/>
          <w:szCs w:val="30"/>
          <w:rtl/>
          <w:lang w:val="ar-SA" w:eastAsia="ar-SA"/>
        </w:rPr>
        <w:t>ر أيض</w:t>
      </w:r>
      <w:r w:rsidR="00C177FC">
        <w:rPr>
          <w:rFonts w:ascii="Traditional Arabic" w:hAnsi="Traditional Arabic" w:cs="Traditional Arabic" w:hint="cs"/>
          <w:sz w:val="30"/>
          <w:szCs w:val="30"/>
          <w:rtl/>
          <w:lang w:val="ar-SA" w:eastAsia="ar-SA"/>
        </w:rPr>
        <w:t>ــــ</w:t>
      </w:r>
      <w:r w:rsidRPr="009D43B1">
        <w:rPr>
          <w:rFonts w:ascii="Traditional Arabic" w:hAnsi="Traditional Arabic" w:cs="Traditional Arabic"/>
          <w:sz w:val="30"/>
          <w:szCs w:val="30"/>
          <w:rtl/>
          <w:lang w:val="ar-SA" w:eastAsia="ar-SA"/>
        </w:rPr>
        <w:t>ا</w:t>
      </w:r>
      <w:r w:rsidR="00C177FC">
        <w:rPr>
          <w:rFonts w:ascii="Traditional Arabic" w:hAnsi="Traditional Arabic" w:cs="Traditional Arabic" w:hint="cs"/>
          <w:sz w:val="30"/>
          <w:szCs w:val="30"/>
          <w:rtl/>
          <w:lang w:val="ar-SA" w:eastAsia="ar-SA"/>
        </w:rPr>
        <w:t>ً</w:t>
      </w:r>
      <w:r w:rsidRPr="009D43B1">
        <w:rPr>
          <w:rFonts w:ascii="Traditional Arabic" w:hAnsi="Traditional Arabic" w:cs="Traditional Arabic"/>
          <w:sz w:val="30"/>
          <w:szCs w:val="30"/>
          <w:rtl/>
          <w:lang w:val="ar-SA" w:eastAsia="ar-SA"/>
        </w:rPr>
        <w:t xml:space="preserve"> المعلوم</w:t>
      </w:r>
      <w:r w:rsidR="00C177FC">
        <w:rPr>
          <w:rFonts w:ascii="Traditional Arabic" w:hAnsi="Traditional Arabic" w:cs="Traditional Arabic" w:hint="cs"/>
          <w:sz w:val="30"/>
          <w:szCs w:val="30"/>
          <w:rtl/>
          <w:lang w:val="ar-SA" w:eastAsia="ar-SA"/>
        </w:rPr>
        <w:t>ــــ</w:t>
      </w:r>
      <w:r w:rsidRPr="009D43B1">
        <w:rPr>
          <w:rFonts w:ascii="Traditional Arabic" w:hAnsi="Traditional Arabic" w:cs="Traditional Arabic"/>
          <w:sz w:val="30"/>
          <w:szCs w:val="30"/>
          <w:rtl/>
          <w:lang w:val="ar-SA" w:eastAsia="ar-SA"/>
        </w:rPr>
        <w:t>ات التقني</w:t>
      </w:r>
      <w:r w:rsidR="00C177FC">
        <w:rPr>
          <w:rFonts w:ascii="Traditional Arabic" w:hAnsi="Traditional Arabic" w:cs="Traditional Arabic" w:hint="cs"/>
          <w:sz w:val="30"/>
          <w:szCs w:val="30"/>
          <w:rtl/>
          <w:lang w:val="ar-SA" w:eastAsia="ar-SA"/>
        </w:rPr>
        <w:t>ـــ</w:t>
      </w:r>
      <w:r w:rsidRPr="009D43B1">
        <w:rPr>
          <w:rFonts w:ascii="Traditional Arabic" w:hAnsi="Traditional Arabic" w:cs="Traditional Arabic"/>
          <w:sz w:val="30"/>
          <w:szCs w:val="30"/>
          <w:rtl/>
          <w:lang w:val="ar-SA" w:eastAsia="ar-SA"/>
        </w:rPr>
        <w:t>ة التي جمعها الفريق لمساع</w:t>
      </w:r>
      <w:r w:rsidR="00C177FC">
        <w:rPr>
          <w:rFonts w:ascii="Traditional Arabic" w:hAnsi="Traditional Arabic" w:cs="Traditional Arabic" w:hint="cs"/>
          <w:sz w:val="30"/>
          <w:szCs w:val="30"/>
          <w:rtl/>
          <w:lang w:val="ar-SA" w:eastAsia="ar-SA"/>
        </w:rPr>
        <w:t>ـــ</w:t>
      </w:r>
      <w:r w:rsidRPr="009D43B1">
        <w:rPr>
          <w:rFonts w:ascii="Traditional Arabic" w:hAnsi="Traditional Arabic" w:cs="Traditional Arabic"/>
          <w:sz w:val="30"/>
          <w:szCs w:val="30"/>
          <w:rtl/>
          <w:lang w:val="ar-SA" w:eastAsia="ar-SA"/>
        </w:rPr>
        <w:t>دة المؤتم</w:t>
      </w:r>
      <w:r w:rsidR="00C177FC">
        <w:rPr>
          <w:rFonts w:ascii="Traditional Arabic" w:hAnsi="Traditional Arabic" w:cs="Traditional Arabic" w:hint="cs"/>
          <w:sz w:val="30"/>
          <w:szCs w:val="30"/>
          <w:rtl/>
          <w:lang w:val="ar-SA" w:eastAsia="ar-SA"/>
        </w:rPr>
        <w:t>ـــ</w:t>
      </w:r>
      <w:r w:rsidRPr="009D43B1">
        <w:rPr>
          <w:rFonts w:ascii="Traditional Arabic" w:hAnsi="Traditional Arabic" w:cs="Traditional Arabic"/>
          <w:sz w:val="30"/>
          <w:szCs w:val="30"/>
          <w:rtl/>
          <w:lang w:val="ar-SA" w:eastAsia="ar-SA"/>
        </w:rPr>
        <w:t>ر في النظ</w:t>
      </w:r>
      <w:r w:rsidR="00C177FC">
        <w:rPr>
          <w:rFonts w:ascii="Traditional Arabic" w:hAnsi="Traditional Arabic" w:cs="Traditional Arabic" w:hint="cs"/>
          <w:sz w:val="30"/>
          <w:szCs w:val="30"/>
          <w:rtl/>
          <w:lang w:val="ar-SA" w:eastAsia="ar-SA"/>
        </w:rPr>
        <w:t>ـــــ</w:t>
      </w:r>
      <w:r w:rsidRPr="009D43B1">
        <w:rPr>
          <w:rFonts w:ascii="Traditional Arabic" w:hAnsi="Traditional Arabic" w:cs="Traditional Arabic"/>
          <w:sz w:val="30"/>
          <w:szCs w:val="30"/>
          <w:rtl/>
          <w:lang w:val="ar-SA" w:eastAsia="ar-SA"/>
        </w:rPr>
        <w:t>ر في المسأل</w:t>
      </w:r>
      <w:r w:rsidR="00C177FC">
        <w:rPr>
          <w:rFonts w:ascii="Traditional Arabic" w:hAnsi="Traditional Arabic" w:cs="Traditional Arabic" w:hint="cs"/>
          <w:sz w:val="30"/>
          <w:szCs w:val="30"/>
          <w:rtl/>
          <w:lang w:val="ar-SA" w:eastAsia="ar-SA"/>
        </w:rPr>
        <w:t>ــــ</w:t>
      </w:r>
      <w:r w:rsidRPr="009D43B1">
        <w:rPr>
          <w:rFonts w:ascii="Traditional Arabic" w:hAnsi="Traditional Arabic" w:cs="Traditional Arabic"/>
          <w:sz w:val="30"/>
          <w:szCs w:val="30"/>
          <w:rtl/>
          <w:lang w:val="ar-SA" w:eastAsia="ar-SA"/>
        </w:rPr>
        <w:t xml:space="preserve">ة </w:t>
      </w:r>
      <w:r w:rsidRPr="00C177FC">
        <w:rPr>
          <w:rFonts w:asciiTheme="majorBidi" w:hAnsiTheme="majorBidi" w:cstheme="majorBidi"/>
          <w:szCs w:val="20"/>
          <w:rtl/>
          <w:lang w:val="ar-SA" w:eastAsia="ar-SA"/>
        </w:rPr>
        <w:t>(</w:t>
      </w:r>
      <w:r w:rsidRPr="00C177FC">
        <w:rPr>
          <w:rFonts w:asciiTheme="majorBidi" w:hAnsiTheme="majorBidi" w:cstheme="majorBidi"/>
          <w:szCs w:val="20"/>
          <w:lang w:val="ar-SA" w:eastAsia="ar-SA"/>
        </w:rPr>
        <w:t>UNUNEP/MC/COP.3/INF/15</w:t>
      </w:r>
      <w:r w:rsidRPr="00C177FC">
        <w:rPr>
          <w:rFonts w:asciiTheme="majorBidi" w:hAnsiTheme="majorBidi" w:cstheme="majorBidi"/>
          <w:szCs w:val="20"/>
          <w:rtl/>
          <w:lang w:val="ar-SA" w:eastAsia="ar-SA"/>
        </w:rPr>
        <w:t>)</w:t>
      </w:r>
      <w:r w:rsidRPr="009D43B1">
        <w:rPr>
          <w:rFonts w:ascii="Traditional Arabic" w:hAnsi="Traditional Arabic" w:cs="Traditional Arabic"/>
          <w:sz w:val="30"/>
          <w:szCs w:val="30"/>
          <w:rtl/>
          <w:lang w:val="ar-SA" w:eastAsia="ar-SA"/>
        </w:rPr>
        <w:t>، بما في ذلك استعراض معلومات الرصد المتاحة، واقتراح عناصر وثيقة توجيه بشأن رصد الزئبق.</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وقد يود مؤتمر الأطراف أن ينظر في تقرير فريق الخبراء التقنيين، الذي يتضمن الإطار المطلوب، ولمناقشة الإطار بهدف اعتماده، واتخاذ الترتيبات اللازمة للانتهاء من تقييم الفعالية الأول لاتفاقية</w:t>
      </w:r>
      <w:r>
        <w:rPr>
          <w:rFonts w:ascii="Traditional Arabic" w:hAnsi="Traditional Arabic" w:cs="Traditional Arabic"/>
          <w:sz w:val="30"/>
          <w:szCs w:val="30"/>
          <w:rtl/>
          <w:lang w:val="ar-SA" w:eastAsia="ar-SA"/>
        </w:rPr>
        <w:t xml:space="preserve"> ميناماتا</w:t>
      </w:r>
      <w:r w:rsidRPr="009D43B1">
        <w:rPr>
          <w:rFonts w:ascii="Traditional Arabic" w:hAnsi="Traditional Arabic" w:cs="Traditional Arabic"/>
          <w:sz w:val="30"/>
          <w:szCs w:val="30"/>
          <w:rtl/>
          <w:lang w:val="ar-SA" w:eastAsia="ar-SA"/>
        </w:rPr>
        <w:t xml:space="preserve"> بحلول عام ٢٠٢٣.</w:t>
      </w:r>
    </w:p>
    <w:p w14:paraId="3BDA3E13" w14:textId="77777777" w:rsidR="00C177FC" w:rsidRDefault="00C177FC">
      <w:pPr>
        <w:rPr>
          <w:rFonts w:ascii="Traditional Arabic" w:hAnsi="Traditional Arabic"/>
          <w:bCs/>
          <w:sz w:val="30"/>
          <w:rtl/>
          <w:lang w:eastAsia="zh-TW"/>
        </w:rPr>
      </w:pPr>
      <w:r>
        <w:rPr>
          <w:rFonts w:ascii="Traditional Arabic" w:hAnsi="Traditional Arabic"/>
          <w:bCs/>
          <w:sz w:val="30"/>
          <w:rtl/>
          <w:lang w:eastAsia="zh-TW"/>
        </w:rPr>
        <w:br w:type="page"/>
      </w:r>
    </w:p>
    <w:p w14:paraId="569EA310" w14:textId="576E41AC" w:rsidR="009A4385" w:rsidRPr="00C177FC" w:rsidRDefault="009A4385" w:rsidP="00C177FC">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C177FC">
        <w:rPr>
          <w:rFonts w:ascii="Traditional Arabic" w:hAnsi="Traditional Arabic"/>
          <w:bCs/>
          <w:sz w:val="30"/>
          <w:rtl/>
          <w:lang w:eastAsia="zh-TW"/>
        </w:rPr>
        <w:lastRenderedPageBreak/>
        <w:t>(ط)</w:t>
      </w:r>
      <w:r w:rsidRPr="00C177FC">
        <w:rPr>
          <w:rFonts w:ascii="Traditional Arabic" w:hAnsi="Traditional Arabic"/>
          <w:bCs/>
          <w:sz w:val="30"/>
          <w:lang w:eastAsia="zh-TW"/>
        </w:rPr>
        <w:tab/>
      </w:r>
      <w:r w:rsidRPr="00C177FC">
        <w:rPr>
          <w:rFonts w:ascii="Traditional Arabic" w:hAnsi="Traditional Arabic"/>
          <w:bCs/>
          <w:sz w:val="30"/>
          <w:rtl/>
          <w:lang w:eastAsia="zh-TW"/>
        </w:rPr>
        <w:t>القواعد المالية</w:t>
      </w:r>
    </w:p>
    <w:p w14:paraId="1EE26F9C" w14:textId="519B9D7C" w:rsidR="009A4385" w:rsidRPr="009D43B1"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اعتمد مؤتمر الأطراف في اجتماعه الأول وبمقرره ا</w:t>
      </w:r>
      <w:r w:rsidR="009A40ED">
        <w:rPr>
          <w:rFonts w:ascii="Traditional Arabic" w:hAnsi="Traditional Arabic" w:cs="Traditional Arabic" w:hint="cs"/>
          <w:sz w:val="30"/>
          <w:szCs w:val="30"/>
          <w:rtl/>
          <w:lang w:val="ar-SA" w:eastAsia="ar-SA"/>
        </w:rPr>
        <w:t> </w:t>
      </w:r>
      <w:r w:rsidRPr="009D43B1">
        <w:rPr>
          <w:rFonts w:ascii="Traditional Arabic" w:hAnsi="Traditional Arabic" w:cs="Traditional Arabic"/>
          <w:sz w:val="30"/>
          <w:szCs w:val="30"/>
          <w:rtl/>
          <w:lang w:val="ar-SA" w:eastAsia="ar-SA"/>
        </w:rPr>
        <w:t>م-1/10</w:t>
      </w:r>
      <w:r w:rsidR="009A40ED">
        <w:rPr>
          <w:rFonts w:ascii="Traditional Arabic" w:hAnsi="Traditional Arabic" w:cs="Traditional Arabic" w:hint="cs"/>
          <w:sz w:val="30"/>
          <w:szCs w:val="30"/>
          <w:rtl/>
          <w:lang w:val="ar-SA" w:eastAsia="ar-SA"/>
        </w:rPr>
        <w:t>،</w:t>
      </w:r>
      <w:r w:rsidRPr="009D43B1">
        <w:rPr>
          <w:rFonts w:ascii="Traditional Arabic" w:hAnsi="Traditional Arabic" w:cs="Traditional Arabic"/>
          <w:sz w:val="30"/>
          <w:szCs w:val="30"/>
          <w:rtl/>
          <w:lang w:val="ar-SA" w:eastAsia="ar-SA"/>
        </w:rPr>
        <w:t xml:space="preserve"> نظاماً داخلياً ونظاماً مالياً له ولأي هيئة فرعية قد ينشئها، وكذلك الأحكام المالية التي تنظم سير عمل الأمانة.</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ولا تزال هناك نصوص محاطة بأقواس في الفقرة 3 (ه) من المادة 5 من القواعد المالية وفي الفقرتين 2 و5 من مرفق القواعد المالية.</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ووافق المؤتمر في اجتماعه الثاني على تأجيل المسألة إلى اجتماعه الثالث.</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 xml:space="preserve">وقد يود أن ينظر في النصوص الواردة بين أقواس </w:t>
      </w:r>
      <w:r w:rsidRPr="00C177FC">
        <w:rPr>
          <w:rFonts w:asciiTheme="majorBidi" w:hAnsiTheme="majorBidi" w:cstheme="majorBidi"/>
          <w:szCs w:val="20"/>
          <w:rtl/>
          <w:lang w:val="ar-SA" w:eastAsia="ar-SA"/>
        </w:rPr>
        <w:t>(</w:t>
      </w:r>
      <w:r w:rsidRPr="00C177FC">
        <w:rPr>
          <w:rFonts w:asciiTheme="majorBidi" w:hAnsiTheme="majorBidi" w:cstheme="majorBidi"/>
          <w:szCs w:val="20"/>
          <w:lang w:val="ar-SA" w:eastAsia="ar-SA"/>
        </w:rPr>
        <w:t>UNEP/MC/COP.3/15</w:t>
      </w:r>
      <w:r w:rsidRPr="009D43B1">
        <w:rPr>
          <w:rFonts w:ascii="Traditional Arabic" w:hAnsi="Traditional Arabic" w:cs="Traditional Arabic"/>
          <w:sz w:val="30"/>
          <w:szCs w:val="30"/>
          <w:rtl/>
          <w:lang w:val="ar-SA" w:eastAsia="ar-SA"/>
        </w:rPr>
        <w:t>، المرفق) بهدف اعتماد نص نهائي.</w:t>
      </w:r>
    </w:p>
    <w:p w14:paraId="6FE0827E" w14:textId="77777777" w:rsidR="009A4385" w:rsidRPr="00C177FC" w:rsidRDefault="009A4385" w:rsidP="00C177FC">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C177FC">
        <w:rPr>
          <w:rFonts w:ascii="Traditional Arabic" w:hAnsi="Traditional Arabic"/>
          <w:bCs/>
          <w:sz w:val="30"/>
          <w:rtl/>
          <w:lang w:eastAsia="zh-TW"/>
        </w:rPr>
        <w:t>(ي)</w:t>
      </w:r>
      <w:r w:rsidRPr="00C177FC">
        <w:rPr>
          <w:rFonts w:ascii="Traditional Arabic" w:hAnsi="Traditional Arabic"/>
          <w:bCs/>
          <w:sz w:val="30"/>
          <w:lang w:eastAsia="zh-TW"/>
        </w:rPr>
        <w:tab/>
      </w:r>
      <w:r w:rsidRPr="00C177FC">
        <w:rPr>
          <w:rFonts w:ascii="Traditional Arabic" w:hAnsi="Traditional Arabic"/>
          <w:bCs/>
          <w:sz w:val="30"/>
          <w:rtl/>
          <w:lang w:eastAsia="zh-TW"/>
        </w:rPr>
        <w:t>الأمانة</w:t>
      </w:r>
    </w:p>
    <w:p w14:paraId="12FB1F47" w14:textId="09A105D2" w:rsidR="009A4385" w:rsidRPr="009D43B1"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قرر مؤتمر الأطراف، في اجتماعه الثاني، في مقرره ا</w:t>
      </w:r>
      <w:r w:rsidR="009A40ED">
        <w:rPr>
          <w:rFonts w:ascii="Traditional Arabic" w:hAnsi="Traditional Arabic" w:cs="Traditional Arabic" w:hint="cs"/>
          <w:sz w:val="30"/>
          <w:szCs w:val="30"/>
          <w:rtl/>
          <w:lang w:val="ar-SA" w:eastAsia="ar-SA"/>
        </w:rPr>
        <w:t> </w:t>
      </w:r>
      <w:r w:rsidRPr="009D43B1">
        <w:rPr>
          <w:rFonts w:ascii="Traditional Arabic" w:hAnsi="Traditional Arabic" w:cs="Traditional Arabic"/>
          <w:sz w:val="30"/>
          <w:szCs w:val="30"/>
          <w:rtl/>
          <w:lang w:val="ar-SA" w:eastAsia="ar-SA"/>
        </w:rPr>
        <w:t>م-٢/١، قبول العرض المقدم من حكومة سويسرا لاستضافة الأمانة في جنيف، وطلب إلى المدير</w:t>
      </w:r>
      <w:r>
        <w:rPr>
          <w:rFonts w:ascii="Traditional Arabic" w:hAnsi="Traditional Arabic" w:cs="Traditional Arabic"/>
          <w:sz w:val="30"/>
          <w:szCs w:val="30"/>
          <w:rtl/>
          <w:lang w:val="ar-SA" w:eastAsia="ar-SA"/>
        </w:rPr>
        <w:t>ة</w:t>
      </w:r>
      <w:r w:rsidRPr="009D43B1">
        <w:rPr>
          <w:rFonts w:ascii="Traditional Arabic" w:hAnsi="Traditional Arabic" w:cs="Traditional Arabic"/>
          <w:sz w:val="30"/>
          <w:szCs w:val="30"/>
          <w:rtl/>
          <w:lang w:val="ar-SA" w:eastAsia="ar-SA"/>
        </w:rPr>
        <w:t xml:space="preserve"> التنفيذي</w:t>
      </w:r>
      <w:r>
        <w:rPr>
          <w:rFonts w:ascii="Traditional Arabic" w:hAnsi="Traditional Arabic" w:cs="Traditional Arabic"/>
          <w:sz w:val="30"/>
          <w:szCs w:val="30"/>
          <w:rtl/>
          <w:lang w:val="ar-SA" w:eastAsia="ar-SA"/>
        </w:rPr>
        <w:t>ة</w:t>
      </w:r>
      <w:r w:rsidRPr="009D43B1">
        <w:rPr>
          <w:rFonts w:ascii="Traditional Arabic" w:hAnsi="Traditional Arabic" w:cs="Traditional Arabic"/>
          <w:sz w:val="30"/>
          <w:szCs w:val="30"/>
          <w:rtl/>
          <w:lang w:val="ar-SA" w:eastAsia="ar-SA"/>
        </w:rPr>
        <w:t xml:space="preserve"> لبرنامج الأمم المتحدة للبيئة مواصلة أداء مهام الأمانة للاتفاقية من خلال أمانة اتفاقية </w:t>
      </w:r>
      <w:proofErr w:type="spellStart"/>
      <w:r w:rsidRPr="009D43B1">
        <w:rPr>
          <w:rFonts w:ascii="Traditional Arabic" w:hAnsi="Traditional Arabic" w:cs="Traditional Arabic"/>
          <w:sz w:val="30"/>
          <w:szCs w:val="30"/>
          <w:rtl/>
          <w:lang w:val="ar-SA" w:eastAsia="ar-SA"/>
        </w:rPr>
        <w:t>ميناماتا</w:t>
      </w:r>
      <w:proofErr w:type="spellEnd"/>
      <w:r w:rsidRPr="009D43B1">
        <w:rPr>
          <w:rFonts w:ascii="Traditional Arabic" w:hAnsi="Traditional Arabic" w:cs="Traditional Arabic"/>
          <w:sz w:val="30"/>
          <w:szCs w:val="30"/>
          <w:rtl/>
          <w:lang w:val="ar-SA" w:eastAsia="ar-SA"/>
        </w:rPr>
        <w:t xml:space="preserve"> الموجود</w:t>
      </w:r>
      <w:r w:rsidR="009A40ED">
        <w:rPr>
          <w:rFonts w:ascii="Traditional Arabic" w:hAnsi="Traditional Arabic" w:cs="Traditional Arabic" w:hint="cs"/>
          <w:sz w:val="30"/>
          <w:szCs w:val="30"/>
          <w:rtl/>
          <w:lang w:val="ar-SA" w:eastAsia="ar-SA"/>
        </w:rPr>
        <w:t>ة</w:t>
      </w:r>
      <w:r w:rsidRPr="009D43B1">
        <w:rPr>
          <w:rFonts w:ascii="Traditional Arabic" w:hAnsi="Traditional Arabic" w:cs="Traditional Arabic"/>
          <w:sz w:val="30"/>
          <w:szCs w:val="30"/>
          <w:rtl/>
          <w:lang w:val="ar-SA" w:eastAsia="ar-SA"/>
        </w:rPr>
        <w:t xml:space="preserve"> في جنيف.</w:t>
      </w:r>
    </w:p>
    <w:p w14:paraId="46EB91E0" w14:textId="66692D15" w:rsidR="009A4385" w:rsidRPr="009D43B1"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ويعرض على مؤتمر الأطراف مقترح عملي من المدير</w:t>
      </w:r>
      <w:r>
        <w:rPr>
          <w:rFonts w:ascii="Traditional Arabic" w:hAnsi="Traditional Arabic" w:cs="Traditional Arabic"/>
          <w:sz w:val="30"/>
          <w:szCs w:val="30"/>
          <w:rtl/>
          <w:lang w:val="ar-SA" w:eastAsia="ar-SA"/>
        </w:rPr>
        <w:t>ة</w:t>
      </w:r>
      <w:r w:rsidRPr="009D43B1">
        <w:rPr>
          <w:rFonts w:ascii="Traditional Arabic" w:hAnsi="Traditional Arabic" w:cs="Traditional Arabic"/>
          <w:sz w:val="30"/>
          <w:szCs w:val="30"/>
          <w:rtl/>
          <w:lang w:val="ar-SA" w:eastAsia="ar-SA"/>
        </w:rPr>
        <w:t xml:space="preserve"> التنفيذي</w:t>
      </w:r>
      <w:r>
        <w:rPr>
          <w:rFonts w:ascii="Traditional Arabic" w:hAnsi="Traditional Arabic" w:cs="Traditional Arabic"/>
          <w:sz w:val="30"/>
          <w:szCs w:val="30"/>
          <w:rtl/>
          <w:lang w:val="ar-SA" w:eastAsia="ar-SA"/>
        </w:rPr>
        <w:t>ة</w:t>
      </w:r>
      <w:r w:rsidRPr="009D43B1">
        <w:rPr>
          <w:rFonts w:ascii="Traditional Arabic" w:hAnsi="Traditional Arabic" w:cs="Traditional Arabic"/>
          <w:sz w:val="30"/>
          <w:szCs w:val="30"/>
          <w:rtl/>
          <w:lang w:val="ar-SA" w:eastAsia="ar-SA"/>
        </w:rPr>
        <w:t xml:space="preserve"> لبرنامج الأمم المتحدة للبيئة بشأن إطار لتبادل خدمات الأمانة ذات الصلة بين أمانة اتفاقية ميناماتا وأمانة اتفاقيات بازل، وروتردام واستكهولم </w:t>
      </w:r>
      <w:r w:rsidRPr="00C177FC">
        <w:rPr>
          <w:rFonts w:asciiTheme="majorBidi" w:hAnsiTheme="majorBidi" w:cstheme="majorBidi"/>
          <w:szCs w:val="20"/>
          <w:rtl/>
          <w:lang w:val="ar-SA" w:eastAsia="ar-SA"/>
        </w:rPr>
        <w:t>(</w:t>
      </w:r>
      <w:r w:rsidRPr="00C177FC">
        <w:rPr>
          <w:rFonts w:asciiTheme="majorBidi" w:hAnsiTheme="majorBidi" w:cstheme="majorBidi"/>
          <w:szCs w:val="20"/>
          <w:lang w:val="ar-SA" w:eastAsia="ar-SA"/>
        </w:rPr>
        <w:t>UNEP/MC/COP.3/16</w:t>
      </w:r>
      <w:r w:rsidRPr="00C177FC">
        <w:rPr>
          <w:rFonts w:asciiTheme="majorBidi" w:hAnsiTheme="majorBidi" w:cstheme="majorBidi"/>
          <w:szCs w:val="20"/>
          <w:rtl/>
          <w:lang w:val="ar-SA" w:eastAsia="ar-SA"/>
        </w:rPr>
        <w:t>)</w:t>
      </w:r>
      <w:r w:rsidRPr="00F3246D">
        <w:rPr>
          <w:rFonts w:asciiTheme="majorBidi" w:hAnsiTheme="majorBidi" w:cstheme="majorBidi"/>
          <w:rtl/>
          <w:lang w:val="ar-SA" w:eastAsia="ar-SA"/>
        </w:rPr>
        <w:t>،</w:t>
      </w:r>
      <w:r w:rsidRPr="009D43B1">
        <w:rPr>
          <w:rFonts w:ascii="Traditional Arabic" w:hAnsi="Traditional Arabic" w:cs="Traditional Arabic"/>
          <w:sz w:val="30"/>
          <w:szCs w:val="30"/>
          <w:rtl/>
          <w:lang w:val="ar-SA" w:eastAsia="ar-SA"/>
        </w:rPr>
        <w:t xml:space="preserve"> على النحو المطلوب في المقرر ا</w:t>
      </w:r>
      <w:r w:rsidR="009A40ED">
        <w:rPr>
          <w:rFonts w:ascii="Traditional Arabic" w:hAnsi="Traditional Arabic" w:cs="Traditional Arabic" w:hint="cs"/>
          <w:sz w:val="30"/>
          <w:szCs w:val="30"/>
          <w:rtl/>
          <w:lang w:val="ar-SA" w:eastAsia="ar-SA"/>
        </w:rPr>
        <w:t> </w:t>
      </w:r>
      <w:r w:rsidRPr="009D43B1">
        <w:rPr>
          <w:rFonts w:ascii="Traditional Arabic" w:hAnsi="Traditional Arabic" w:cs="Traditional Arabic"/>
          <w:sz w:val="30"/>
          <w:szCs w:val="30"/>
          <w:rtl/>
          <w:lang w:val="ar-SA" w:eastAsia="ar-SA"/>
        </w:rPr>
        <w:t>م-٢/٧.</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ويرد التعاون بين الأمانتين حتى الآن بالتفصيل في تقرير الأمانة عن أنشطتها الرئيسية في فترة ما بين الدورتين</w:t>
      </w:r>
      <w:r w:rsidRPr="00C177FC">
        <w:rPr>
          <w:rFonts w:asciiTheme="majorBidi" w:hAnsiTheme="majorBidi" w:cstheme="majorBidi"/>
          <w:szCs w:val="20"/>
          <w:lang w:val="ar-SA" w:eastAsia="ar-SA"/>
        </w:rPr>
        <w:t>(</w:t>
      </w:r>
      <w:r w:rsidRPr="00F3246D">
        <w:rPr>
          <w:rFonts w:asciiTheme="majorBidi" w:hAnsiTheme="majorBidi" w:cstheme="majorBidi"/>
          <w:lang w:val="ar-SA" w:eastAsia="ar-SA"/>
        </w:rPr>
        <w:t>UNEP/MC/COP.3/19)</w:t>
      </w:r>
      <w:r w:rsidRPr="009D43B1">
        <w:rPr>
          <w:rFonts w:ascii="Traditional Arabic" w:hAnsi="Traditional Arabic" w:cs="Traditional Arabic"/>
          <w:sz w:val="30"/>
          <w:szCs w:val="30"/>
          <w:lang w:val="ar-SA" w:eastAsia="ar-SA"/>
        </w:rPr>
        <w:t xml:space="preserve"> </w:t>
      </w:r>
      <w:r>
        <w:rPr>
          <w:rFonts w:ascii="Traditional Arabic" w:hAnsi="Traditional Arabic" w:cs="Traditional Arabic"/>
          <w:sz w:val="30"/>
          <w:szCs w:val="30"/>
          <w:rtl/>
          <w:lang w:val="ar-SA" w:eastAsia="ar-SA"/>
        </w:rPr>
        <w:t xml:space="preserve"> وفي</w:t>
      </w:r>
      <w:r w:rsidRPr="009D43B1">
        <w:rPr>
          <w:rFonts w:ascii="Traditional Arabic" w:hAnsi="Traditional Arabic" w:cs="Traditional Arabic"/>
          <w:sz w:val="30"/>
          <w:szCs w:val="30"/>
          <w:rtl/>
          <w:lang w:val="ar-SA" w:eastAsia="ar-SA"/>
        </w:rPr>
        <w:t xml:space="preserve"> تقرير أمانة اتفاقيات بازل وروتردام واستكهولم</w:t>
      </w:r>
      <w:r w:rsidRPr="00144377">
        <w:rPr>
          <w:rFonts w:asciiTheme="majorBidi" w:hAnsiTheme="majorBidi" w:cstheme="majorBidi"/>
          <w:szCs w:val="20"/>
          <w:lang w:val="ar-SA" w:eastAsia="ar-SA"/>
        </w:rPr>
        <w:t>(</w:t>
      </w:r>
      <w:r w:rsidRPr="00F3246D">
        <w:rPr>
          <w:rFonts w:asciiTheme="majorBidi" w:hAnsiTheme="majorBidi" w:cstheme="majorBidi"/>
          <w:lang w:val="ar-SA" w:eastAsia="ar-SA"/>
        </w:rPr>
        <w:t>UNEP/MC/COP.3/INF/6)</w:t>
      </w:r>
      <w:r w:rsidRPr="009D43B1">
        <w:rPr>
          <w:rFonts w:ascii="Traditional Arabic" w:hAnsi="Traditional Arabic" w:cs="Traditional Arabic"/>
          <w:sz w:val="30"/>
          <w:szCs w:val="30"/>
          <w:lang w:val="ar-SA" w:eastAsia="ar-SA"/>
        </w:rPr>
        <w:t xml:space="preserve"> </w:t>
      </w:r>
      <w:r>
        <w:rPr>
          <w:rFonts w:ascii="Traditional Arabic" w:hAnsi="Traditional Arabic" w:cs="Traditional Arabic"/>
          <w:sz w:val="30"/>
          <w:szCs w:val="30"/>
          <w:rtl/>
          <w:lang w:val="ar-SA" w:eastAsia="ar-SA"/>
        </w:rPr>
        <w:t>. و</w:t>
      </w:r>
      <w:r w:rsidRPr="009D43B1">
        <w:rPr>
          <w:rFonts w:ascii="Traditional Arabic" w:hAnsi="Traditional Arabic" w:cs="Traditional Arabic"/>
          <w:sz w:val="30"/>
          <w:szCs w:val="30"/>
          <w:rtl/>
          <w:lang w:val="ar-SA" w:eastAsia="ar-SA"/>
        </w:rPr>
        <w:t>قد يود مؤتمر الأطراف أن يحيط علما</w:t>
      </w:r>
      <w:r w:rsidR="00144377">
        <w:rPr>
          <w:rFonts w:ascii="Traditional Arabic" w:hAnsi="Traditional Arabic" w:cs="Traditional Arabic" w:hint="cs"/>
          <w:sz w:val="30"/>
          <w:szCs w:val="30"/>
          <w:rtl/>
          <w:lang w:val="ar-SA" w:eastAsia="ar-SA"/>
        </w:rPr>
        <w:t>ً</w:t>
      </w:r>
      <w:r w:rsidRPr="009D43B1">
        <w:rPr>
          <w:rFonts w:ascii="Traditional Arabic" w:hAnsi="Traditional Arabic" w:cs="Traditional Arabic"/>
          <w:sz w:val="30"/>
          <w:szCs w:val="30"/>
          <w:rtl/>
          <w:lang w:val="ar-SA" w:eastAsia="ar-SA"/>
        </w:rPr>
        <w:t xml:space="preserve"> بالمقترح العملي، بما في ذلك فيما يتعلق بالسيناريوهات المطروحة في ميزانية فترة السنتين ٢٠٢٠</w:t>
      </w:r>
      <w:r w:rsidR="00144377">
        <w:rPr>
          <w:rFonts w:ascii="Traditional Arabic" w:hAnsi="Traditional Arabic" w:cs="Traditional Arabic" w:hint="cs"/>
          <w:sz w:val="30"/>
          <w:szCs w:val="30"/>
          <w:rtl/>
          <w:lang w:val="ar-SA" w:eastAsia="ar-SA"/>
        </w:rPr>
        <w:t>-</w:t>
      </w:r>
      <w:r w:rsidRPr="009D43B1">
        <w:rPr>
          <w:rFonts w:ascii="Traditional Arabic" w:hAnsi="Traditional Arabic" w:cs="Traditional Arabic"/>
          <w:sz w:val="30"/>
          <w:szCs w:val="30"/>
          <w:rtl/>
          <w:lang w:val="ar-SA" w:eastAsia="ar-SA"/>
        </w:rPr>
        <w:t>٢٠٢١، على النحو المطلوب في المقررين ا</w:t>
      </w:r>
      <w:r w:rsidR="009A40ED">
        <w:rPr>
          <w:rFonts w:ascii="Traditional Arabic" w:hAnsi="Traditional Arabic" w:cs="Traditional Arabic" w:hint="cs"/>
          <w:sz w:val="30"/>
          <w:szCs w:val="30"/>
          <w:rtl/>
          <w:lang w:val="ar-SA" w:eastAsia="ar-SA"/>
        </w:rPr>
        <w:t> </w:t>
      </w:r>
      <w:r>
        <w:rPr>
          <w:rFonts w:ascii="Traditional Arabic" w:hAnsi="Traditional Arabic" w:cs="Traditional Arabic"/>
          <w:sz w:val="30"/>
          <w:szCs w:val="30"/>
          <w:rtl/>
          <w:lang w:val="ar-SA" w:eastAsia="ar-SA"/>
        </w:rPr>
        <w:t>م</w:t>
      </w:r>
      <w:r w:rsidRPr="009D43B1">
        <w:rPr>
          <w:rFonts w:ascii="Traditional Arabic" w:hAnsi="Traditional Arabic" w:cs="Traditional Arabic"/>
          <w:sz w:val="30"/>
          <w:szCs w:val="30"/>
          <w:rtl/>
          <w:lang w:val="ar-SA" w:eastAsia="ar-SA"/>
        </w:rPr>
        <w:t xml:space="preserve">-2/7 </w:t>
      </w:r>
      <w:proofErr w:type="spellStart"/>
      <w:r w:rsidRPr="009D43B1">
        <w:rPr>
          <w:rFonts w:ascii="Traditional Arabic" w:hAnsi="Traditional Arabic" w:cs="Traditional Arabic"/>
          <w:sz w:val="30"/>
          <w:szCs w:val="30"/>
          <w:rtl/>
          <w:lang w:val="ar-SA" w:eastAsia="ar-SA"/>
        </w:rPr>
        <w:t>وا</w:t>
      </w:r>
      <w:proofErr w:type="spellEnd"/>
      <w:r w:rsidR="009A40ED">
        <w:rPr>
          <w:rFonts w:ascii="Traditional Arabic" w:hAnsi="Traditional Arabic" w:cs="Traditional Arabic" w:hint="cs"/>
          <w:sz w:val="30"/>
          <w:szCs w:val="30"/>
          <w:rtl/>
          <w:lang w:val="ar-SA" w:eastAsia="ar-SA"/>
        </w:rPr>
        <w:t> </w:t>
      </w:r>
      <w:r>
        <w:rPr>
          <w:rFonts w:ascii="Traditional Arabic" w:hAnsi="Traditional Arabic" w:cs="Traditional Arabic"/>
          <w:sz w:val="30"/>
          <w:szCs w:val="30"/>
          <w:rtl/>
          <w:lang w:val="ar-SA" w:eastAsia="ar-SA"/>
        </w:rPr>
        <w:t>م</w:t>
      </w:r>
      <w:r w:rsidRPr="009D43B1">
        <w:rPr>
          <w:rFonts w:ascii="Traditional Arabic" w:hAnsi="Traditional Arabic" w:cs="Traditional Arabic"/>
          <w:sz w:val="30"/>
          <w:szCs w:val="30"/>
          <w:rtl/>
          <w:lang w:val="ar-SA" w:eastAsia="ar-SA"/>
        </w:rPr>
        <w:t>-2/12.</w:t>
      </w:r>
    </w:p>
    <w:p w14:paraId="56482939" w14:textId="77777777" w:rsidR="009A4385" w:rsidRPr="00144377" w:rsidRDefault="009A4385" w:rsidP="00144377">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144377">
        <w:rPr>
          <w:rFonts w:ascii="Traditional Arabic" w:hAnsi="Traditional Arabic"/>
          <w:bCs/>
          <w:sz w:val="30"/>
          <w:rtl/>
          <w:lang w:eastAsia="zh-TW"/>
        </w:rPr>
        <w:t>(ك)</w:t>
      </w:r>
      <w:r w:rsidRPr="00144377">
        <w:rPr>
          <w:rFonts w:ascii="Traditional Arabic" w:hAnsi="Traditional Arabic"/>
          <w:bCs/>
          <w:sz w:val="30"/>
          <w:lang w:eastAsia="zh-TW"/>
        </w:rPr>
        <w:tab/>
      </w:r>
      <w:r w:rsidRPr="00144377">
        <w:rPr>
          <w:rFonts w:ascii="Traditional Arabic" w:hAnsi="Traditional Arabic"/>
          <w:bCs/>
          <w:sz w:val="30"/>
          <w:rtl/>
          <w:lang w:eastAsia="zh-TW"/>
        </w:rPr>
        <w:t>انبعاثات الزئبق الناجمة عن الحرق المكشوف للنفايات</w:t>
      </w:r>
    </w:p>
    <w:p w14:paraId="29624A4C" w14:textId="174A70EA" w:rsidR="009A4385" w:rsidRPr="009D43B1"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نظر مؤتمر الأطراف، في اجتماعيه الأول والثاني، في مسألة انبعاثات الزئبق الناجمة عن الحرق المكشوف للنفايات.</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وطلب في اجتماعه الثاني، إلى الأمانة أن تواصل جمع وإتاحة المعلومات ذات الصلة.</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وطلب كذلك من الأمانة الاستمرار في المشاركة في هذه المسألة مع أمانة اتفاقيات بازل وروتردام واستكهولم وإطلاع مؤتمر الأطراف على آخر المعلومات بشأن المسألة في اجتماعه الثالث.</w:t>
      </w:r>
    </w:p>
    <w:p w14:paraId="3AC9103D" w14:textId="77777777" w:rsidR="009A4385" w:rsidRPr="009D43B1"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 xml:space="preserve">واستجابة لتلك الطلبات، أعدت الأمانة مذكرة بشأن هذه المسألة </w:t>
      </w:r>
      <w:r w:rsidRPr="00144377">
        <w:rPr>
          <w:rFonts w:asciiTheme="majorBidi" w:hAnsiTheme="majorBidi" w:cstheme="majorBidi"/>
          <w:szCs w:val="20"/>
          <w:rtl/>
          <w:lang w:val="ar-SA" w:eastAsia="ar-SA"/>
        </w:rPr>
        <w:t>(</w:t>
      </w:r>
      <w:r w:rsidRPr="00144377">
        <w:rPr>
          <w:rFonts w:asciiTheme="majorBidi" w:hAnsiTheme="majorBidi" w:cstheme="majorBidi"/>
          <w:szCs w:val="20"/>
          <w:lang w:val="ar-SA" w:eastAsia="ar-SA"/>
        </w:rPr>
        <w:t>UNEP/MC/COP.3/17</w:t>
      </w:r>
      <w:r w:rsidRPr="00144377">
        <w:rPr>
          <w:rFonts w:asciiTheme="majorBidi" w:hAnsiTheme="majorBidi" w:cstheme="majorBidi"/>
          <w:szCs w:val="20"/>
          <w:rtl/>
          <w:lang w:val="ar-SA" w:eastAsia="ar-SA"/>
        </w:rPr>
        <w:t>)</w:t>
      </w:r>
      <w:r>
        <w:rPr>
          <w:rFonts w:ascii="Traditional Arabic" w:hAnsi="Traditional Arabic" w:cs="Traditional Arabic"/>
          <w:sz w:val="30"/>
          <w:szCs w:val="30"/>
          <w:rtl/>
          <w:lang w:val="ar-SA" w:eastAsia="ar-SA"/>
        </w:rPr>
        <w:t>. إضافةً إلى ذلك</w:t>
      </w:r>
      <w:r w:rsidRPr="009D43B1">
        <w:rPr>
          <w:rFonts w:ascii="Traditional Arabic" w:hAnsi="Traditional Arabic" w:cs="Traditional Arabic"/>
          <w:sz w:val="30"/>
          <w:szCs w:val="30"/>
          <w:rtl/>
          <w:lang w:val="ar-SA" w:eastAsia="ar-SA"/>
        </w:rPr>
        <w:t xml:space="preserve"> </w:t>
      </w:r>
      <w:r>
        <w:rPr>
          <w:rFonts w:ascii="Traditional Arabic" w:hAnsi="Traditional Arabic" w:cs="Traditional Arabic"/>
          <w:sz w:val="30"/>
          <w:szCs w:val="30"/>
          <w:rtl/>
          <w:lang w:val="ar-SA" w:eastAsia="ar-SA"/>
        </w:rPr>
        <w:t xml:space="preserve">ترد </w:t>
      </w:r>
      <w:r w:rsidRPr="009D43B1">
        <w:rPr>
          <w:rFonts w:ascii="Traditional Arabic" w:hAnsi="Traditional Arabic" w:cs="Traditional Arabic"/>
          <w:sz w:val="30"/>
          <w:szCs w:val="30"/>
          <w:rtl/>
          <w:lang w:val="ar-SA" w:eastAsia="ar-SA"/>
        </w:rPr>
        <w:t xml:space="preserve">المعلومات </w:t>
      </w:r>
      <w:r>
        <w:rPr>
          <w:rFonts w:ascii="Traditional Arabic" w:hAnsi="Traditional Arabic" w:cs="Traditional Arabic"/>
          <w:sz w:val="30"/>
          <w:szCs w:val="30"/>
          <w:rtl/>
          <w:lang w:val="ar-SA" w:eastAsia="ar-SA"/>
        </w:rPr>
        <w:t>التي قدمها طرف في الوثيقة</w:t>
      </w:r>
      <w:r w:rsidRPr="009D43B1">
        <w:rPr>
          <w:rFonts w:ascii="Traditional Arabic" w:hAnsi="Traditional Arabic" w:cs="Traditional Arabic"/>
          <w:sz w:val="30"/>
          <w:szCs w:val="30"/>
          <w:rtl/>
          <w:lang w:val="ar-SA" w:eastAsia="ar-SA"/>
        </w:rPr>
        <w:t xml:space="preserve"> </w:t>
      </w:r>
      <w:r w:rsidRPr="00F3246D">
        <w:rPr>
          <w:rFonts w:asciiTheme="majorBidi" w:hAnsiTheme="majorBidi" w:cstheme="majorBidi"/>
          <w:lang w:val="ar-SA" w:eastAsia="ar-SA"/>
        </w:rPr>
        <w:t>UNEP/MC/COP.3/INF/16</w:t>
      </w:r>
      <w:r w:rsidRPr="009D43B1">
        <w:rPr>
          <w:rFonts w:ascii="Traditional Arabic" w:hAnsi="Traditional Arabic" w:cs="Traditional Arabic"/>
          <w:sz w:val="30"/>
          <w:szCs w:val="30"/>
          <w:rtl/>
          <w:lang w:val="ar-SA" w:eastAsia="ar-SA"/>
        </w:rPr>
        <w:t>.</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وقد يود مؤتمر الأطراف أن ينظر في المعلومات المقدمة، وأن يطلب، بالنظر إلى العدد المحدود من الطلبات الواردة، إلى الأمانة مواصلة جمع المعلومات ذات الصلة وإتاحة تلك المعلومات على الموقع الشبكي للاتفاقية.</w:t>
      </w:r>
    </w:p>
    <w:p w14:paraId="4E80CAB4" w14:textId="77777777" w:rsidR="009A4385" w:rsidRPr="00144377" w:rsidRDefault="009A4385" w:rsidP="00144377">
      <w:pPr>
        <w:tabs>
          <w:tab w:val="left" w:pos="1841"/>
          <w:tab w:val="left" w:pos="2408"/>
          <w:tab w:val="left" w:pos="2975"/>
        </w:tabs>
        <w:bidi/>
        <w:spacing w:line="400" w:lineRule="exact"/>
        <w:ind w:left="1134" w:hanging="709"/>
        <w:jc w:val="both"/>
        <w:textDirection w:val="tbRlV"/>
        <w:rPr>
          <w:rFonts w:ascii="Traditional Arabic" w:hAnsi="Traditional Arabic"/>
          <w:bCs/>
          <w:sz w:val="30"/>
          <w:rtl/>
          <w:lang w:eastAsia="zh-TW"/>
        </w:rPr>
      </w:pPr>
      <w:r w:rsidRPr="00144377">
        <w:rPr>
          <w:rFonts w:ascii="Traditional Arabic" w:hAnsi="Traditional Arabic"/>
          <w:bCs/>
          <w:sz w:val="30"/>
          <w:rtl/>
          <w:lang w:eastAsia="zh-TW"/>
        </w:rPr>
        <w:t>البند 6</w:t>
      </w:r>
    </w:p>
    <w:p w14:paraId="3DED2D5D" w14:textId="77777777" w:rsidR="009A4385" w:rsidRPr="00144377" w:rsidRDefault="009A4385" w:rsidP="00144377">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144377">
        <w:rPr>
          <w:rFonts w:ascii="Traditional Arabic" w:hAnsi="Traditional Arabic"/>
          <w:bCs/>
          <w:sz w:val="30"/>
          <w:rtl/>
          <w:lang w:eastAsia="zh-TW"/>
        </w:rPr>
        <w:t>التعاون والتنسيق على الصعيد الدولي</w:t>
      </w:r>
    </w:p>
    <w:p w14:paraId="4EF217AF" w14:textId="77777777" w:rsidR="009A4385" w:rsidRPr="009D43B1"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تدعو عدة أحكام من الاتفاقية إلى التعاون مع المنظمات الحكومية الدولية المعنية.</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وبوجه خاص، تحدد المادة ١٦ أنه ينبغي لمؤتمر الأطراف في معرض بحثه للقضايا أو الأنشطة المتعلقة بالصحة أن يقوم بالتشاور والتعاون مع منظمة الصحة العالمية ومنظمة العمل الدولية وسائر المنظمات الدولية ذات الصلة، وفقاً للمقتضى، وبتعزيز التعاون وتبادل المعلومات مع تلك المنظمات وفقاً للمقتضى.</w:t>
      </w:r>
    </w:p>
    <w:p w14:paraId="1D9946D8" w14:textId="77777777" w:rsidR="00144377" w:rsidRDefault="00144377">
      <w:pPr>
        <w:rPr>
          <w:rFonts w:ascii="Traditional Arabic" w:hAnsi="Traditional Arabic"/>
          <w:bCs/>
          <w:sz w:val="30"/>
          <w:rtl/>
          <w:lang w:eastAsia="zh-TW"/>
        </w:rPr>
      </w:pPr>
      <w:r>
        <w:rPr>
          <w:rFonts w:ascii="Traditional Arabic" w:hAnsi="Traditional Arabic"/>
          <w:bCs/>
          <w:sz w:val="30"/>
          <w:rtl/>
          <w:lang w:eastAsia="zh-TW"/>
        </w:rPr>
        <w:br w:type="page"/>
      </w:r>
    </w:p>
    <w:p w14:paraId="388378AE" w14:textId="45C47A6B" w:rsidR="009A4385" w:rsidRPr="00144377" w:rsidRDefault="009A4385" w:rsidP="00144377">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144377">
        <w:rPr>
          <w:rFonts w:ascii="Traditional Arabic" w:hAnsi="Traditional Arabic"/>
          <w:bCs/>
          <w:sz w:val="30"/>
          <w:rtl/>
          <w:lang w:eastAsia="zh-TW"/>
        </w:rPr>
        <w:lastRenderedPageBreak/>
        <w:t>(أ)</w:t>
      </w:r>
      <w:r w:rsidRPr="00144377">
        <w:rPr>
          <w:rFonts w:ascii="Traditional Arabic" w:hAnsi="Traditional Arabic"/>
          <w:bCs/>
          <w:sz w:val="30"/>
          <w:lang w:eastAsia="zh-TW"/>
        </w:rPr>
        <w:tab/>
      </w:r>
      <w:r w:rsidRPr="00144377">
        <w:rPr>
          <w:rFonts w:ascii="Traditional Arabic" w:hAnsi="Traditional Arabic"/>
          <w:bCs/>
          <w:sz w:val="30"/>
          <w:rtl/>
          <w:lang w:eastAsia="zh-TW"/>
        </w:rPr>
        <w:t>منظمة الصحة العالمية؛ منظمة العمل الدولية</w:t>
      </w:r>
    </w:p>
    <w:p w14:paraId="26B97877" w14:textId="7FF53BDE" w:rsidR="009A4385" w:rsidRPr="009D43B1"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ترد المعلومات المتعلقة بالتعاون مع منظمة الصحة العالمية ومنظمة العمل الدولية في مذكرة الأمانة عن تلك المسألة</w:t>
      </w:r>
      <w:r w:rsidRPr="00F3246D">
        <w:rPr>
          <w:rFonts w:asciiTheme="majorBidi" w:hAnsiTheme="majorBidi" w:cstheme="majorBidi"/>
          <w:rtl/>
          <w:lang w:val="ar-SA" w:eastAsia="ar-SA"/>
        </w:rPr>
        <w:t xml:space="preserve"> </w:t>
      </w:r>
      <w:r w:rsidRPr="00144377">
        <w:rPr>
          <w:rFonts w:asciiTheme="majorBidi" w:hAnsiTheme="majorBidi" w:cstheme="majorBidi"/>
          <w:szCs w:val="20"/>
          <w:rtl/>
          <w:lang w:val="ar-SA" w:eastAsia="ar-SA"/>
        </w:rPr>
        <w:t>(</w:t>
      </w:r>
      <w:r w:rsidRPr="00144377">
        <w:rPr>
          <w:rFonts w:asciiTheme="majorBidi" w:hAnsiTheme="majorBidi" w:cstheme="majorBidi"/>
          <w:szCs w:val="20"/>
          <w:lang w:val="ar-SA" w:eastAsia="ar-SA"/>
        </w:rPr>
        <w:t>UNEP/MC/COP.3/18</w:t>
      </w:r>
      <w:r w:rsidRPr="00144377">
        <w:rPr>
          <w:rFonts w:asciiTheme="majorBidi" w:hAnsiTheme="majorBidi" w:cstheme="majorBidi"/>
          <w:szCs w:val="20"/>
          <w:rtl/>
          <w:lang w:val="ar-SA" w:eastAsia="ar-SA"/>
        </w:rPr>
        <w:t>)</w:t>
      </w:r>
      <w:r w:rsidRPr="00F3246D">
        <w:rPr>
          <w:rFonts w:asciiTheme="majorBidi" w:hAnsiTheme="majorBidi" w:cstheme="majorBidi"/>
          <w:rtl/>
          <w:lang w:val="ar-SA" w:eastAsia="ar-SA"/>
        </w:rPr>
        <w:t>،</w:t>
      </w:r>
      <w:r w:rsidRPr="009D43B1">
        <w:rPr>
          <w:rFonts w:ascii="Traditional Arabic" w:hAnsi="Traditional Arabic" w:cs="Traditional Arabic"/>
          <w:sz w:val="30"/>
          <w:szCs w:val="30"/>
          <w:rtl/>
          <w:lang w:val="ar-SA" w:eastAsia="ar-SA"/>
        </w:rPr>
        <w:t xml:space="preserve"> التي تتضمن في مرفقاتها معلومات مستكملة عن الأنشطة التي تنفذها منظمة الصحة العالمية ومنظمة العمل الدولية فيما يتعلق بالاتفاقية.</w:t>
      </w:r>
      <w:r w:rsidRPr="009D43B1">
        <w:rPr>
          <w:rFonts w:ascii="Traditional Arabic" w:hAnsi="Traditional Arabic" w:cs="Traditional Arabic"/>
          <w:sz w:val="30"/>
          <w:szCs w:val="30"/>
          <w:lang w:val="ar-SA" w:eastAsia="ar-SA"/>
        </w:rPr>
        <w:t xml:space="preserve"> </w:t>
      </w:r>
      <w:r w:rsidRPr="009D43B1">
        <w:rPr>
          <w:rFonts w:ascii="Traditional Arabic" w:hAnsi="Traditional Arabic" w:cs="Traditional Arabic"/>
          <w:sz w:val="30"/>
          <w:szCs w:val="30"/>
          <w:rtl/>
          <w:lang w:val="ar-SA" w:eastAsia="ar-SA"/>
        </w:rPr>
        <w:t>وقد يود مؤتمر الأطراف أن ينظر في توجيه طلب إلى الأمانة لمواصلة عمليات التعاون والتآزر النشطة بشأن المسائل المتصلة بالصحة مع منظمة الصحة العالمية، ومنظمة العمل الدولية.</w:t>
      </w:r>
    </w:p>
    <w:p w14:paraId="344F2B1F" w14:textId="77777777" w:rsidR="009A4385" w:rsidRPr="00144377" w:rsidRDefault="009A4385" w:rsidP="00144377">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144377">
        <w:rPr>
          <w:rFonts w:ascii="Traditional Arabic" w:hAnsi="Traditional Arabic"/>
          <w:bCs/>
          <w:sz w:val="30"/>
          <w:rtl/>
          <w:lang w:eastAsia="zh-TW"/>
        </w:rPr>
        <w:t>(ب)</w:t>
      </w:r>
      <w:r w:rsidRPr="00144377">
        <w:rPr>
          <w:rFonts w:ascii="Traditional Arabic" w:hAnsi="Traditional Arabic"/>
          <w:bCs/>
          <w:sz w:val="30"/>
          <w:lang w:eastAsia="zh-TW"/>
        </w:rPr>
        <w:tab/>
      </w:r>
      <w:r w:rsidRPr="00144377">
        <w:rPr>
          <w:rFonts w:ascii="Traditional Arabic" w:hAnsi="Traditional Arabic"/>
          <w:bCs/>
          <w:sz w:val="30"/>
          <w:rtl/>
          <w:lang w:eastAsia="zh-TW"/>
        </w:rPr>
        <w:t>المنظمات والهيئات الدولية الأخرى</w:t>
      </w:r>
    </w:p>
    <w:p w14:paraId="5C361F73" w14:textId="199330E8" w:rsidR="009A4385" w:rsidRPr="009D43B1"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9D43B1">
        <w:rPr>
          <w:rFonts w:ascii="Traditional Arabic" w:hAnsi="Traditional Arabic" w:cs="Traditional Arabic"/>
          <w:sz w:val="30"/>
          <w:szCs w:val="30"/>
          <w:rtl/>
          <w:lang w:val="ar-SA" w:eastAsia="ar-SA"/>
        </w:rPr>
        <w:t xml:space="preserve">ترد معلومات عن أنشطة المنظمات والهيئات الدولية ذات الصلة فيما يتعلق بعملها بشأن الزئبق في الوثيقة </w:t>
      </w:r>
      <w:r w:rsidRPr="00F3246D">
        <w:rPr>
          <w:rFonts w:asciiTheme="majorBidi" w:hAnsiTheme="majorBidi" w:cstheme="majorBidi"/>
          <w:lang w:val="ar-SA" w:eastAsia="ar-SA"/>
        </w:rPr>
        <w:t>UNEP/MC/COP.3/INF/17</w:t>
      </w:r>
      <w:r>
        <w:rPr>
          <w:rFonts w:asciiTheme="majorBidi" w:hAnsiTheme="majorBidi" w:cstheme="majorBidi"/>
          <w:rtl/>
          <w:lang w:val="ar-SA" w:eastAsia="ar-SA"/>
        </w:rPr>
        <w:t>.</w:t>
      </w:r>
    </w:p>
    <w:p w14:paraId="23615ACB" w14:textId="77777777" w:rsidR="009A4385" w:rsidRPr="00144377" w:rsidRDefault="009A4385" w:rsidP="00144377">
      <w:pPr>
        <w:tabs>
          <w:tab w:val="left" w:pos="1841"/>
          <w:tab w:val="left" w:pos="2408"/>
          <w:tab w:val="left" w:pos="2975"/>
        </w:tabs>
        <w:bidi/>
        <w:spacing w:line="400" w:lineRule="exact"/>
        <w:ind w:left="1134" w:hanging="709"/>
        <w:jc w:val="both"/>
        <w:textDirection w:val="tbRlV"/>
        <w:rPr>
          <w:rFonts w:ascii="Traditional Arabic" w:hAnsi="Traditional Arabic"/>
          <w:bCs/>
          <w:sz w:val="30"/>
          <w:rtl/>
          <w:lang w:eastAsia="zh-TW"/>
        </w:rPr>
      </w:pPr>
      <w:r w:rsidRPr="00144377">
        <w:rPr>
          <w:rFonts w:ascii="Traditional Arabic" w:hAnsi="Traditional Arabic"/>
          <w:bCs/>
          <w:sz w:val="30"/>
          <w:rtl/>
          <w:lang w:eastAsia="zh-TW"/>
        </w:rPr>
        <w:t>البند 7</w:t>
      </w:r>
    </w:p>
    <w:p w14:paraId="68E4D351" w14:textId="42ACF66E" w:rsidR="009A4385" w:rsidRPr="00144377" w:rsidRDefault="009A4385" w:rsidP="00144377">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144377">
        <w:rPr>
          <w:rFonts w:ascii="Traditional Arabic" w:hAnsi="Traditional Arabic"/>
          <w:bCs/>
          <w:sz w:val="30"/>
          <w:rtl/>
          <w:lang w:eastAsia="zh-TW"/>
        </w:rPr>
        <w:t>برنامج العمل والميزانية</w:t>
      </w:r>
    </w:p>
    <w:p w14:paraId="2D8BC5C2" w14:textId="7BF47A62" w:rsidR="009A4385" w:rsidRPr="00A6265D"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A6265D">
        <w:rPr>
          <w:rFonts w:ascii="Traditional Arabic" w:hAnsi="Traditional Arabic" w:cs="Traditional Arabic"/>
          <w:sz w:val="30"/>
          <w:szCs w:val="30"/>
          <w:rtl/>
          <w:lang w:val="ar-SA" w:eastAsia="ar-SA"/>
        </w:rPr>
        <w:t>طلب مؤتمر الأطراف في مقرريه ا</w:t>
      </w:r>
      <w:r w:rsidR="00F86078">
        <w:rPr>
          <w:rFonts w:ascii="Traditional Arabic" w:hAnsi="Traditional Arabic" w:cs="Traditional Arabic" w:hint="cs"/>
          <w:sz w:val="30"/>
          <w:szCs w:val="30"/>
          <w:rtl/>
          <w:lang w:val="ar-SA" w:eastAsia="ar-SA"/>
        </w:rPr>
        <w:t> </w:t>
      </w:r>
      <w:r w:rsidRPr="00A6265D">
        <w:rPr>
          <w:rFonts w:ascii="Traditional Arabic" w:hAnsi="Traditional Arabic" w:cs="Traditional Arabic"/>
          <w:sz w:val="30"/>
          <w:szCs w:val="30"/>
          <w:rtl/>
          <w:lang w:val="ar-SA" w:eastAsia="ar-SA"/>
        </w:rPr>
        <w:t xml:space="preserve">م-1/15 </w:t>
      </w:r>
      <w:proofErr w:type="spellStart"/>
      <w:r w:rsidRPr="00A6265D">
        <w:rPr>
          <w:rFonts w:ascii="Traditional Arabic" w:hAnsi="Traditional Arabic" w:cs="Traditional Arabic"/>
          <w:sz w:val="30"/>
          <w:szCs w:val="30"/>
          <w:rtl/>
          <w:lang w:val="ar-SA" w:eastAsia="ar-SA"/>
        </w:rPr>
        <w:t>وا</w:t>
      </w:r>
      <w:proofErr w:type="spellEnd"/>
      <w:r w:rsidR="00F86078">
        <w:rPr>
          <w:rFonts w:ascii="Traditional Arabic" w:hAnsi="Traditional Arabic" w:cs="Traditional Arabic" w:hint="cs"/>
          <w:sz w:val="30"/>
          <w:szCs w:val="30"/>
          <w:rtl/>
          <w:lang w:val="ar-SA" w:eastAsia="ar-SA"/>
        </w:rPr>
        <w:t> </w:t>
      </w:r>
      <w:r>
        <w:rPr>
          <w:rFonts w:ascii="Traditional Arabic" w:hAnsi="Traditional Arabic" w:cs="Traditional Arabic"/>
          <w:sz w:val="30"/>
          <w:szCs w:val="30"/>
          <w:rtl/>
          <w:lang w:val="ar-SA" w:eastAsia="ar-SA"/>
        </w:rPr>
        <w:t>م</w:t>
      </w:r>
      <w:r w:rsidRPr="00A6265D">
        <w:rPr>
          <w:rFonts w:ascii="Traditional Arabic" w:hAnsi="Traditional Arabic" w:cs="Traditional Arabic"/>
          <w:sz w:val="30"/>
          <w:szCs w:val="30"/>
          <w:rtl/>
          <w:lang w:val="ar-SA" w:eastAsia="ar-SA"/>
        </w:rPr>
        <w:t>- 2/12 إلى الأمين</w:t>
      </w:r>
      <w:r>
        <w:rPr>
          <w:rFonts w:ascii="Traditional Arabic" w:hAnsi="Traditional Arabic" w:cs="Traditional Arabic"/>
          <w:sz w:val="30"/>
          <w:szCs w:val="30"/>
          <w:rtl/>
          <w:lang w:val="ar-SA" w:eastAsia="ar-SA"/>
        </w:rPr>
        <w:t>ة</w:t>
      </w:r>
      <w:r w:rsidRPr="00A6265D">
        <w:rPr>
          <w:rFonts w:ascii="Traditional Arabic" w:hAnsi="Traditional Arabic" w:cs="Traditional Arabic"/>
          <w:sz w:val="30"/>
          <w:szCs w:val="30"/>
          <w:rtl/>
          <w:lang w:val="ar-SA" w:eastAsia="ar-SA"/>
        </w:rPr>
        <w:t xml:space="preserve"> التنفيذي</w:t>
      </w:r>
      <w:r>
        <w:rPr>
          <w:rFonts w:ascii="Traditional Arabic" w:hAnsi="Traditional Arabic" w:cs="Traditional Arabic"/>
          <w:sz w:val="30"/>
          <w:szCs w:val="30"/>
          <w:rtl/>
          <w:lang w:val="ar-SA" w:eastAsia="ar-SA"/>
        </w:rPr>
        <w:t>ة</w:t>
      </w:r>
      <w:r w:rsidRPr="00A6265D">
        <w:rPr>
          <w:rFonts w:ascii="Traditional Arabic" w:hAnsi="Traditional Arabic" w:cs="Traditional Arabic"/>
          <w:sz w:val="30"/>
          <w:szCs w:val="30"/>
          <w:rtl/>
          <w:lang w:val="ar-SA" w:eastAsia="ar-SA"/>
        </w:rPr>
        <w:t xml:space="preserve"> أن </w:t>
      </w:r>
      <w:r>
        <w:rPr>
          <w:rFonts w:ascii="Traditional Arabic" w:hAnsi="Traditional Arabic" w:cs="Traditional Arabic"/>
          <w:sz w:val="30"/>
          <w:szCs w:val="30"/>
          <w:rtl/>
          <w:lang w:val="ar-SA" w:eastAsia="ar-SA"/>
        </w:rPr>
        <w:t>ت</w:t>
      </w:r>
      <w:r w:rsidRPr="00A6265D">
        <w:rPr>
          <w:rFonts w:ascii="Traditional Arabic" w:hAnsi="Traditional Arabic" w:cs="Traditional Arabic"/>
          <w:sz w:val="30"/>
          <w:szCs w:val="30"/>
          <w:rtl/>
          <w:lang w:val="ar-SA" w:eastAsia="ar-SA"/>
        </w:rPr>
        <w:t>عد، ميزانية لفترة السنتين 2020-2021 لكي ينظر فيها في اجتماعه الثالث، مع توضيح المبادئ الرئيسية، والافتراضات، والاستراتيجية البرنامجية التي تستند إليها الميزانية، وعرض النفقات لفترة السنتين المعنية في شكل برنامجي ومصنفةً حسب أنشطة الميزانية، مع تدعيم كل نشاط بصحيفة وقائع للنشاط. وطلب أيضاً إلى الأمين</w:t>
      </w:r>
      <w:r>
        <w:rPr>
          <w:rFonts w:ascii="Traditional Arabic" w:hAnsi="Traditional Arabic" w:cs="Traditional Arabic"/>
          <w:sz w:val="30"/>
          <w:szCs w:val="30"/>
          <w:rtl/>
          <w:lang w:val="ar-SA" w:eastAsia="ar-SA"/>
        </w:rPr>
        <w:t>ة</w:t>
      </w:r>
      <w:r w:rsidRPr="00A6265D">
        <w:rPr>
          <w:rFonts w:ascii="Traditional Arabic" w:hAnsi="Traditional Arabic" w:cs="Traditional Arabic"/>
          <w:sz w:val="30"/>
          <w:szCs w:val="30"/>
          <w:rtl/>
          <w:lang w:val="ar-SA" w:eastAsia="ar-SA"/>
        </w:rPr>
        <w:t xml:space="preserve"> التنفيذي</w:t>
      </w:r>
      <w:r>
        <w:rPr>
          <w:rFonts w:ascii="Traditional Arabic" w:hAnsi="Traditional Arabic" w:cs="Traditional Arabic"/>
          <w:sz w:val="30"/>
          <w:szCs w:val="30"/>
          <w:rtl/>
          <w:lang w:val="ar-SA" w:eastAsia="ar-SA"/>
        </w:rPr>
        <w:t>ة</w:t>
      </w:r>
      <w:r w:rsidRPr="00A6265D">
        <w:rPr>
          <w:rFonts w:ascii="Traditional Arabic" w:hAnsi="Traditional Arabic" w:cs="Traditional Arabic"/>
          <w:sz w:val="30"/>
          <w:szCs w:val="30"/>
          <w:rtl/>
          <w:lang w:val="ar-SA" w:eastAsia="ar-SA"/>
        </w:rPr>
        <w:t xml:space="preserve">، أن </w:t>
      </w:r>
      <w:r>
        <w:rPr>
          <w:rFonts w:ascii="Traditional Arabic" w:hAnsi="Traditional Arabic" w:cs="Traditional Arabic"/>
          <w:sz w:val="30"/>
          <w:szCs w:val="30"/>
          <w:rtl/>
          <w:lang w:val="ar-SA" w:eastAsia="ar-SA"/>
        </w:rPr>
        <w:t>ت</w:t>
      </w:r>
      <w:r w:rsidRPr="00A6265D">
        <w:rPr>
          <w:rFonts w:ascii="Traditional Arabic" w:hAnsi="Traditional Arabic" w:cs="Traditional Arabic"/>
          <w:sz w:val="30"/>
          <w:szCs w:val="30"/>
          <w:rtl/>
          <w:lang w:val="ar-SA" w:eastAsia="ar-SA"/>
        </w:rPr>
        <w:t>قدم سيناريوهين، عند إعداد الميزانيات وبرنامج العمل لفترة السنتين ٢٠٢٠-٢٠٢١، أحدهما يبقي على الميزانية التشغيلية عند مستوى عام 2018-2019 بالقيمة الاسمية والآخر يعكس التغييرات التي يتعين إدخالها على السيناريو المذكور أعلاه لكي يلبي الاحتياجات والتكاليف المتوقعة أو الوفورات المتصلة بها.</w:t>
      </w:r>
    </w:p>
    <w:p w14:paraId="662E7C90" w14:textId="5A534873" w:rsidR="009A4385" w:rsidRPr="00A6265D"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A6265D">
        <w:rPr>
          <w:rFonts w:ascii="Traditional Arabic" w:hAnsi="Traditional Arabic" w:cs="Traditional Arabic"/>
          <w:sz w:val="30"/>
          <w:szCs w:val="30"/>
          <w:rtl/>
          <w:lang w:val="ar-SA" w:eastAsia="ar-SA"/>
        </w:rPr>
        <w:t>واستجابة لذلك الطلب، أعدت الأمانة مذكرة عن برنامج العمل والميزانية المقترحين لفترة السنتين ٢٠٢٠</w:t>
      </w:r>
      <w:r w:rsidR="00144377">
        <w:rPr>
          <w:rFonts w:ascii="Traditional Arabic" w:hAnsi="Traditional Arabic" w:cs="Traditional Arabic" w:hint="cs"/>
          <w:sz w:val="30"/>
          <w:szCs w:val="30"/>
          <w:rtl/>
          <w:lang w:val="ar-SA" w:eastAsia="ar-SA"/>
        </w:rPr>
        <w:t>-</w:t>
      </w:r>
      <w:r w:rsidRPr="00A6265D">
        <w:rPr>
          <w:rFonts w:ascii="Traditional Arabic" w:hAnsi="Traditional Arabic" w:cs="Traditional Arabic"/>
          <w:sz w:val="30"/>
          <w:szCs w:val="30"/>
          <w:rtl/>
          <w:lang w:val="ar-SA" w:eastAsia="ar-SA"/>
        </w:rPr>
        <w:t>٢٠٢١</w:t>
      </w:r>
      <w:r w:rsidR="00144377">
        <w:rPr>
          <w:rFonts w:ascii="Traditional Arabic" w:hAnsi="Traditional Arabic" w:cs="Traditional Arabic" w:hint="cs"/>
          <w:sz w:val="30"/>
          <w:szCs w:val="30"/>
          <w:rtl/>
          <w:lang w:val="ar-SA" w:eastAsia="ar-SA"/>
        </w:rPr>
        <w:t xml:space="preserve"> </w:t>
      </w:r>
      <w:r w:rsidRPr="00144377">
        <w:rPr>
          <w:rFonts w:asciiTheme="majorBidi" w:hAnsiTheme="majorBidi" w:cstheme="majorBidi"/>
          <w:szCs w:val="20"/>
          <w:lang w:val="ar-SA" w:eastAsia="ar-SA"/>
        </w:rPr>
        <w:t>(UNEP/MC/COP.3/20)</w:t>
      </w:r>
      <w:r w:rsidRPr="00A6265D">
        <w:rPr>
          <w:rFonts w:ascii="Traditional Arabic" w:hAnsi="Traditional Arabic" w:cs="Traditional Arabic"/>
          <w:sz w:val="30"/>
          <w:szCs w:val="30"/>
          <w:rtl/>
          <w:lang w:val="ar-SA" w:eastAsia="ar-SA"/>
        </w:rPr>
        <w:t xml:space="preserve">، مع صحائف وقائع أنشطة الميزانية </w:t>
      </w:r>
      <w:r w:rsidRPr="00144377">
        <w:rPr>
          <w:rFonts w:asciiTheme="majorBidi" w:hAnsiTheme="majorBidi" w:cstheme="majorBidi"/>
          <w:szCs w:val="20"/>
          <w:rtl/>
          <w:lang w:val="ar-SA" w:eastAsia="ar-SA"/>
        </w:rPr>
        <w:t>(</w:t>
      </w:r>
      <w:r w:rsidRPr="00144377">
        <w:rPr>
          <w:rFonts w:asciiTheme="majorBidi" w:hAnsiTheme="majorBidi" w:cstheme="majorBidi"/>
          <w:szCs w:val="20"/>
          <w:lang w:val="ar-SA" w:eastAsia="ar-SA"/>
        </w:rPr>
        <w:t>UNEP/MC/COP.3/INF/9</w:t>
      </w:r>
      <w:r w:rsidRPr="00144377">
        <w:rPr>
          <w:rFonts w:asciiTheme="majorBidi" w:hAnsiTheme="majorBidi" w:cstheme="majorBidi"/>
          <w:szCs w:val="20"/>
          <w:rtl/>
          <w:lang w:val="ar-SA" w:eastAsia="ar-SA"/>
        </w:rPr>
        <w:t>)</w:t>
      </w:r>
      <w:r w:rsidRPr="00A6265D">
        <w:rPr>
          <w:rFonts w:ascii="Traditional Arabic" w:hAnsi="Traditional Arabic" w:cs="Traditional Arabic"/>
          <w:sz w:val="30"/>
          <w:szCs w:val="30"/>
          <w:rtl/>
          <w:lang w:val="ar-SA" w:eastAsia="ar-SA"/>
        </w:rPr>
        <w:t>، ومعلومات عن المسائل المالية</w:t>
      </w:r>
      <w:r w:rsidRPr="00144377">
        <w:rPr>
          <w:rFonts w:asciiTheme="majorBidi" w:hAnsiTheme="majorBidi" w:cstheme="majorBidi"/>
          <w:szCs w:val="20"/>
          <w:lang w:val="ar-SA" w:eastAsia="ar-SA"/>
        </w:rPr>
        <w:t>(UNEP/MC/COP.3/INF/10)</w:t>
      </w:r>
      <w:r w:rsidRPr="00A6265D">
        <w:rPr>
          <w:rFonts w:ascii="Traditional Arabic" w:hAnsi="Traditional Arabic" w:cs="Traditional Arabic"/>
          <w:sz w:val="30"/>
          <w:szCs w:val="30"/>
          <w:lang w:val="ar-SA" w:eastAsia="ar-SA"/>
        </w:rPr>
        <w:t xml:space="preserve"> </w:t>
      </w:r>
      <w:r>
        <w:rPr>
          <w:rFonts w:ascii="Traditional Arabic" w:hAnsi="Traditional Arabic" w:cs="Traditional Arabic"/>
          <w:sz w:val="30"/>
          <w:szCs w:val="30"/>
          <w:rtl/>
          <w:lang w:val="ar-SA" w:eastAsia="ar-SA"/>
        </w:rPr>
        <w:t xml:space="preserve"> </w:t>
      </w:r>
      <w:r w:rsidRPr="00A6265D">
        <w:rPr>
          <w:rFonts w:ascii="Traditional Arabic" w:hAnsi="Traditional Arabic" w:cs="Traditional Arabic"/>
          <w:sz w:val="30"/>
          <w:szCs w:val="30"/>
          <w:rtl/>
          <w:lang w:val="ar-SA" w:eastAsia="ar-SA"/>
        </w:rPr>
        <w:t xml:space="preserve">والميزانيات التشغيلية المقترحة لسيناريوهي التمويل </w:t>
      </w:r>
      <w:r w:rsidRPr="00144377">
        <w:rPr>
          <w:rFonts w:asciiTheme="majorBidi" w:hAnsiTheme="majorBidi" w:cstheme="majorBidi"/>
          <w:szCs w:val="20"/>
          <w:lang w:val="ar-SA" w:eastAsia="ar-SA"/>
        </w:rPr>
        <w:t>(UNEP/MC/COP.3/INF/11)</w:t>
      </w:r>
      <w:r>
        <w:rPr>
          <w:rFonts w:ascii="Traditional Arabic" w:hAnsi="Traditional Arabic" w:cs="Traditional Arabic"/>
          <w:sz w:val="30"/>
          <w:szCs w:val="30"/>
          <w:rtl/>
          <w:lang w:val="ar-SA" w:eastAsia="ar-SA"/>
        </w:rPr>
        <w:t>. و</w:t>
      </w:r>
      <w:r w:rsidRPr="00A6265D">
        <w:rPr>
          <w:rFonts w:ascii="Traditional Arabic" w:hAnsi="Traditional Arabic" w:cs="Traditional Arabic"/>
          <w:sz w:val="30"/>
          <w:szCs w:val="30"/>
          <w:rtl/>
          <w:lang w:val="ar-SA" w:eastAsia="ar-SA"/>
        </w:rPr>
        <w:t>يعرض على مؤتمر الأطراف أيضاً تقرير عن الأنشطة الرئيسية للأمانة خلال الفترة الفاصلة بين اجتماعي مؤتمر الأطراف</w:t>
      </w:r>
      <w:r w:rsidRPr="00144377">
        <w:rPr>
          <w:rFonts w:asciiTheme="majorBidi" w:hAnsiTheme="majorBidi" w:cstheme="majorBidi"/>
          <w:szCs w:val="20"/>
          <w:lang w:val="ar-SA" w:eastAsia="ar-SA"/>
        </w:rPr>
        <w:t>(UNEP/MC/COP.3/19)</w:t>
      </w:r>
      <w:r w:rsidRPr="00A6265D">
        <w:rPr>
          <w:rFonts w:ascii="Traditional Arabic" w:hAnsi="Traditional Arabic" w:cs="Traditional Arabic"/>
          <w:sz w:val="30"/>
          <w:szCs w:val="30"/>
          <w:lang w:val="ar-SA" w:eastAsia="ar-SA"/>
        </w:rPr>
        <w:t xml:space="preserve"> </w:t>
      </w:r>
      <w:r>
        <w:rPr>
          <w:rFonts w:ascii="Traditional Arabic" w:hAnsi="Traditional Arabic" w:cs="Traditional Arabic"/>
          <w:sz w:val="30"/>
          <w:szCs w:val="30"/>
          <w:rtl/>
          <w:lang w:val="ar-SA" w:eastAsia="ar-SA"/>
        </w:rPr>
        <w:t>. و</w:t>
      </w:r>
      <w:r w:rsidRPr="00A6265D">
        <w:rPr>
          <w:rFonts w:ascii="Traditional Arabic" w:hAnsi="Traditional Arabic" w:cs="Traditional Arabic"/>
          <w:sz w:val="30"/>
          <w:szCs w:val="30"/>
          <w:rtl/>
          <w:lang w:val="ar-SA" w:eastAsia="ar-SA"/>
        </w:rPr>
        <w:t>تشمل الوثائق الأخرى المتصلة بأعمال الأمانة</w:t>
      </w:r>
      <w:r w:rsidR="007A06F3">
        <w:rPr>
          <w:rFonts w:ascii="Traditional Arabic" w:hAnsi="Traditional Arabic" w:cs="Traditional Arabic" w:hint="cs"/>
          <w:sz w:val="30"/>
          <w:szCs w:val="30"/>
          <w:rtl/>
          <w:lang w:val="ar-SA" w:eastAsia="ar-SA"/>
        </w:rPr>
        <w:t> </w:t>
      </w:r>
      <w:r w:rsidRPr="00A6265D">
        <w:rPr>
          <w:rFonts w:ascii="Traditional Arabic" w:hAnsi="Traditional Arabic" w:cs="Traditional Arabic"/>
          <w:sz w:val="30"/>
          <w:szCs w:val="30"/>
          <w:rtl/>
          <w:lang w:val="ar-SA" w:eastAsia="ar-SA"/>
        </w:rPr>
        <w:t xml:space="preserve">ودعم الأطراف مذكرات من الأمانة بشأن التعاون مع منظمة الصحة العالمية ومنظمة العمل الدولية </w:t>
      </w:r>
      <w:r w:rsidRPr="00144377">
        <w:rPr>
          <w:rFonts w:asciiTheme="majorBidi" w:hAnsiTheme="majorBidi" w:cstheme="majorBidi"/>
          <w:szCs w:val="20"/>
          <w:rtl/>
          <w:lang w:val="ar-SA" w:eastAsia="ar-SA"/>
        </w:rPr>
        <w:t>(</w:t>
      </w:r>
      <w:r w:rsidRPr="00144377">
        <w:rPr>
          <w:rFonts w:asciiTheme="majorBidi" w:hAnsiTheme="majorBidi" w:cstheme="majorBidi"/>
          <w:szCs w:val="20"/>
          <w:lang w:val="ar-SA" w:eastAsia="ar-SA"/>
        </w:rPr>
        <w:t>UNEP/MC/COP.3/18</w:t>
      </w:r>
      <w:r w:rsidRPr="00144377">
        <w:rPr>
          <w:rFonts w:asciiTheme="majorBidi" w:hAnsiTheme="majorBidi" w:cstheme="majorBidi"/>
          <w:szCs w:val="20"/>
          <w:rtl/>
          <w:lang w:val="ar-SA" w:eastAsia="ar-SA"/>
        </w:rPr>
        <w:t>)</w:t>
      </w:r>
      <w:r w:rsidRPr="00C013C9">
        <w:rPr>
          <w:rFonts w:asciiTheme="majorBidi" w:hAnsiTheme="majorBidi" w:cstheme="majorBidi"/>
          <w:rtl/>
          <w:lang w:val="ar-SA" w:eastAsia="ar-SA"/>
        </w:rPr>
        <w:t>،</w:t>
      </w:r>
      <w:r w:rsidRPr="00A6265D">
        <w:rPr>
          <w:rFonts w:ascii="Traditional Arabic" w:hAnsi="Traditional Arabic" w:cs="Traditional Arabic"/>
          <w:sz w:val="30"/>
          <w:szCs w:val="30"/>
          <w:rtl/>
          <w:lang w:val="ar-SA" w:eastAsia="ar-SA"/>
        </w:rPr>
        <w:t xml:space="preserve"> وتقرير من أمانة اتفاقيات بازل وروتردام واستكهولم </w:t>
      </w:r>
      <w:r w:rsidRPr="00144377">
        <w:rPr>
          <w:rFonts w:asciiTheme="majorBidi" w:hAnsiTheme="majorBidi" w:cstheme="majorBidi"/>
          <w:szCs w:val="20"/>
          <w:rtl/>
          <w:lang w:val="ar-SA" w:eastAsia="ar-SA"/>
        </w:rPr>
        <w:t>(</w:t>
      </w:r>
      <w:r w:rsidRPr="00144377">
        <w:rPr>
          <w:rFonts w:asciiTheme="majorBidi" w:hAnsiTheme="majorBidi" w:cstheme="majorBidi"/>
          <w:szCs w:val="20"/>
          <w:lang w:val="ar-SA" w:eastAsia="ar-SA"/>
        </w:rPr>
        <w:t>UNEP/MC/COP.3/INF/6</w:t>
      </w:r>
      <w:r w:rsidRPr="00144377">
        <w:rPr>
          <w:rFonts w:asciiTheme="majorBidi" w:hAnsiTheme="majorBidi" w:cstheme="majorBidi"/>
          <w:szCs w:val="20"/>
          <w:rtl/>
          <w:lang w:val="ar-SA" w:eastAsia="ar-SA"/>
        </w:rPr>
        <w:t>)</w:t>
      </w:r>
      <w:r w:rsidRPr="00A6265D">
        <w:rPr>
          <w:rFonts w:ascii="Traditional Arabic" w:hAnsi="Traditional Arabic" w:cs="Traditional Arabic"/>
          <w:sz w:val="30"/>
          <w:szCs w:val="30"/>
          <w:rtl/>
          <w:lang w:val="ar-SA" w:eastAsia="ar-SA"/>
        </w:rPr>
        <w:t xml:space="preserve">، وتقرير عن الأنشطة التي تضطلع بها الهيئات والأمانات الوكالات الدولية ذات الصلة بشأن الزئبق </w:t>
      </w:r>
      <w:r w:rsidRPr="00144377">
        <w:rPr>
          <w:rFonts w:asciiTheme="majorBidi" w:hAnsiTheme="majorBidi" w:cstheme="majorBidi"/>
          <w:szCs w:val="20"/>
          <w:rtl/>
          <w:lang w:val="ar-SA" w:eastAsia="ar-SA"/>
        </w:rPr>
        <w:t>(</w:t>
      </w:r>
      <w:r w:rsidRPr="00144377">
        <w:rPr>
          <w:rFonts w:asciiTheme="majorBidi" w:hAnsiTheme="majorBidi" w:cstheme="majorBidi"/>
          <w:szCs w:val="20"/>
          <w:lang w:val="ar-SA" w:eastAsia="ar-SA"/>
        </w:rPr>
        <w:t>UNEP/MC/COP.3/INF/17</w:t>
      </w:r>
      <w:r w:rsidRPr="00144377">
        <w:rPr>
          <w:rFonts w:asciiTheme="majorBidi" w:hAnsiTheme="majorBidi" w:cstheme="majorBidi"/>
          <w:szCs w:val="20"/>
          <w:rtl/>
          <w:lang w:val="ar-SA" w:eastAsia="ar-SA"/>
        </w:rPr>
        <w:t>)</w:t>
      </w:r>
      <w:r w:rsidRPr="00CE3F2C">
        <w:rPr>
          <w:rFonts w:ascii="Traditional Arabic" w:hAnsi="Traditional Arabic" w:cs="Traditional Arabic" w:hint="cs"/>
          <w:sz w:val="30"/>
          <w:szCs w:val="30"/>
          <w:rtl/>
          <w:lang w:val="ar-SA" w:eastAsia="ar-SA"/>
        </w:rPr>
        <w:t xml:space="preserve">، </w:t>
      </w:r>
      <w:r w:rsidRPr="00A6265D">
        <w:rPr>
          <w:rFonts w:ascii="Traditional Arabic" w:hAnsi="Traditional Arabic" w:cs="Traditional Arabic"/>
          <w:sz w:val="30"/>
          <w:szCs w:val="30"/>
          <w:rtl/>
          <w:lang w:val="ar-SA" w:eastAsia="ar-SA"/>
        </w:rPr>
        <w:t xml:space="preserve">ومذكرة من الأمانة عن أنشطة البرنامج الخاص لدعم التعزيز المؤسسي على الصعيد الوطني من أجل تنفيذ اتفاقيات بازل، وروتردام واستكهولم، واتفاقية ميناماتا بشأن الزئبق، والنهج الاستراتيجي للإدارة الدولية للمواد الكيميائية </w:t>
      </w:r>
      <w:r w:rsidRPr="00CE3F2C">
        <w:rPr>
          <w:rFonts w:asciiTheme="majorBidi" w:hAnsiTheme="majorBidi" w:cstheme="majorBidi"/>
          <w:szCs w:val="20"/>
          <w:rtl/>
          <w:lang w:val="ar-SA" w:eastAsia="ar-SA"/>
        </w:rPr>
        <w:t>(</w:t>
      </w:r>
      <w:r w:rsidRPr="00CE3F2C">
        <w:rPr>
          <w:rFonts w:asciiTheme="majorBidi" w:hAnsiTheme="majorBidi" w:cstheme="majorBidi"/>
          <w:szCs w:val="20"/>
          <w:lang w:val="ar-SA" w:eastAsia="ar-SA"/>
        </w:rPr>
        <w:t>UNEP/MC/COP.3/INF/5</w:t>
      </w:r>
      <w:r w:rsidRPr="00CE3F2C">
        <w:rPr>
          <w:rFonts w:asciiTheme="majorBidi" w:hAnsiTheme="majorBidi" w:cstheme="majorBidi"/>
          <w:szCs w:val="20"/>
          <w:rtl/>
          <w:lang w:val="ar-SA" w:eastAsia="ar-SA"/>
        </w:rPr>
        <w:t>)</w:t>
      </w:r>
      <w:r w:rsidRPr="00A6265D">
        <w:rPr>
          <w:rFonts w:ascii="Traditional Arabic" w:hAnsi="Traditional Arabic" w:cs="Traditional Arabic"/>
          <w:sz w:val="30"/>
          <w:szCs w:val="30"/>
          <w:rtl/>
          <w:lang w:val="ar-SA" w:eastAsia="ar-SA"/>
        </w:rPr>
        <w:t>، وتقرير المدير</w:t>
      </w:r>
      <w:r>
        <w:rPr>
          <w:rFonts w:ascii="Traditional Arabic" w:hAnsi="Traditional Arabic" w:cs="Traditional Arabic"/>
          <w:sz w:val="30"/>
          <w:szCs w:val="30"/>
          <w:rtl/>
          <w:lang w:val="ar-SA" w:eastAsia="ar-SA"/>
        </w:rPr>
        <w:t>ة</w:t>
      </w:r>
      <w:r w:rsidRPr="00A6265D">
        <w:rPr>
          <w:rFonts w:ascii="Traditional Arabic" w:hAnsi="Traditional Arabic" w:cs="Traditional Arabic"/>
          <w:sz w:val="30"/>
          <w:szCs w:val="30"/>
          <w:rtl/>
          <w:lang w:val="ar-SA" w:eastAsia="ar-SA"/>
        </w:rPr>
        <w:t xml:space="preserve"> التنفيذي</w:t>
      </w:r>
      <w:r>
        <w:rPr>
          <w:rFonts w:ascii="Traditional Arabic" w:hAnsi="Traditional Arabic" w:cs="Traditional Arabic"/>
          <w:sz w:val="30"/>
          <w:szCs w:val="30"/>
          <w:rtl/>
          <w:lang w:val="ar-SA" w:eastAsia="ar-SA"/>
        </w:rPr>
        <w:t>ة</w:t>
      </w:r>
      <w:r w:rsidRPr="00A6265D">
        <w:rPr>
          <w:rFonts w:ascii="Traditional Arabic" w:hAnsi="Traditional Arabic" w:cs="Traditional Arabic"/>
          <w:sz w:val="30"/>
          <w:szCs w:val="30"/>
          <w:rtl/>
          <w:lang w:val="ar-SA" w:eastAsia="ar-SA"/>
        </w:rPr>
        <w:t xml:space="preserve"> لبرنامج الأمم المتحدة للبيئة عن أعمال برنامج الأمم المتحدة للبيئة دعماً لاتفاقية ميناماتا </w:t>
      </w:r>
      <w:r w:rsidRPr="00CE3F2C">
        <w:rPr>
          <w:rFonts w:asciiTheme="majorBidi" w:hAnsiTheme="majorBidi" w:cstheme="majorBidi"/>
          <w:szCs w:val="20"/>
          <w:rtl/>
          <w:lang w:val="ar-SA" w:eastAsia="ar-SA"/>
        </w:rPr>
        <w:t>(</w:t>
      </w:r>
      <w:r w:rsidRPr="00CE3F2C">
        <w:rPr>
          <w:rFonts w:asciiTheme="majorBidi" w:hAnsiTheme="majorBidi" w:cstheme="majorBidi"/>
          <w:szCs w:val="20"/>
          <w:lang w:val="ar-SA" w:eastAsia="ar-SA"/>
        </w:rPr>
        <w:t>UNEP/MC/COP.3/INF/4</w:t>
      </w:r>
      <w:r w:rsidRPr="00CE3F2C">
        <w:rPr>
          <w:rFonts w:asciiTheme="majorBidi" w:hAnsiTheme="majorBidi" w:cstheme="majorBidi"/>
          <w:szCs w:val="20"/>
          <w:rtl/>
          <w:lang w:val="ar-SA" w:eastAsia="ar-SA"/>
        </w:rPr>
        <w:t>)</w:t>
      </w:r>
      <w:r w:rsidRPr="00A6265D">
        <w:rPr>
          <w:rFonts w:ascii="Traditional Arabic" w:hAnsi="Traditional Arabic" w:cs="Traditional Arabic"/>
          <w:sz w:val="30"/>
          <w:szCs w:val="30"/>
          <w:rtl/>
          <w:lang w:val="ar-SA" w:eastAsia="ar-SA"/>
        </w:rPr>
        <w:t>، ومعلومات مستكملة عن النهج الاستراتيجي</w:t>
      </w:r>
      <w:r w:rsidRPr="00C013C9">
        <w:rPr>
          <w:rFonts w:asciiTheme="majorBidi" w:hAnsiTheme="majorBidi" w:cstheme="majorBidi"/>
          <w:lang w:val="ar-SA" w:eastAsia="ar-SA"/>
        </w:rPr>
        <w:t xml:space="preserve"> (UNEP/MC/COP.3/INF/8)</w:t>
      </w:r>
      <w:r w:rsidRPr="00CE3F2C">
        <w:rPr>
          <w:rFonts w:ascii="Traditional Arabic" w:hAnsi="Traditional Arabic" w:cs="Traditional Arabic" w:hint="cs"/>
          <w:sz w:val="30"/>
          <w:szCs w:val="30"/>
          <w:lang w:val="ar-SA" w:eastAsia="ar-SA"/>
        </w:rPr>
        <w:t xml:space="preserve"> </w:t>
      </w:r>
      <w:r w:rsidRPr="00A6265D">
        <w:rPr>
          <w:rFonts w:ascii="Traditional Arabic" w:hAnsi="Traditional Arabic" w:cs="Traditional Arabic"/>
          <w:sz w:val="30"/>
          <w:szCs w:val="30"/>
          <w:rtl/>
          <w:lang w:val="ar-SA" w:eastAsia="ar-SA"/>
        </w:rPr>
        <w:t xml:space="preserve">وتقرير عن الأنشطة المضطلع بها في إطار الشراكة العالمية للزئبق التابعة لبرنامج الأمم المتحدة للبيئة </w:t>
      </w:r>
      <w:r w:rsidRPr="00C013C9">
        <w:rPr>
          <w:rFonts w:asciiTheme="majorBidi" w:hAnsiTheme="majorBidi" w:cstheme="majorBidi"/>
          <w:lang w:val="ar-SA" w:eastAsia="ar-SA"/>
        </w:rPr>
        <w:t>(UNEP/MC/COP.3/INF/7)</w:t>
      </w:r>
      <w:r>
        <w:rPr>
          <w:rFonts w:asciiTheme="majorBidi" w:hAnsiTheme="majorBidi" w:cstheme="majorBidi"/>
          <w:rtl/>
          <w:lang w:val="ar-SA" w:eastAsia="ar-SA"/>
        </w:rPr>
        <w:t>.</w:t>
      </w:r>
    </w:p>
    <w:p w14:paraId="206D9F65" w14:textId="1CEBC6FE" w:rsidR="009A4385" w:rsidRPr="00A6265D"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A6265D">
        <w:rPr>
          <w:rFonts w:ascii="Traditional Arabic" w:hAnsi="Traditional Arabic" w:cs="Traditional Arabic"/>
          <w:sz w:val="30"/>
          <w:szCs w:val="30"/>
          <w:rtl/>
          <w:lang w:val="ar-SA" w:eastAsia="ar-SA"/>
        </w:rPr>
        <w:lastRenderedPageBreak/>
        <w:t>وقد يود مؤتمر الأطراف أن يستعرض السيناريوهين لبرنامج العمل والميزانية المقدمين من الأمانة والمعلومات الأخرى المقدمة في هذا الصدد، وأن يناقش مقرر بشأن برنامج العمل والميزانية للأمانة لفترة السنتين</w:t>
      </w:r>
      <w:r w:rsidR="00CE3F2C">
        <w:rPr>
          <w:rFonts w:ascii="Traditional Arabic" w:hAnsi="Traditional Arabic" w:cs="Traditional Arabic"/>
          <w:sz w:val="30"/>
          <w:szCs w:val="30"/>
          <w:rtl/>
          <w:lang w:val="ar-SA" w:eastAsia="ar-SA"/>
        </w:rPr>
        <w:br/>
      </w:r>
      <w:r w:rsidRPr="00A6265D">
        <w:rPr>
          <w:rFonts w:ascii="Traditional Arabic" w:hAnsi="Traditional Arabic" w:cs="Traditional Arabic"/>
          <w:sz w:val="30"/>
          <w:szCs w:val="30"/>
          <w:rtl/>
          <w:lang w:val="ar-SA" w:eastAsia="ar-SA"/>
        </w:rPr>
        <w:t>٢٠٢٠</w:t>
      </w:r>
      <w:r w:rsidR="00CE3F2C">
        <w:rPr>
          <w:rFonts w:ascii="Traditional Arabic" w:hAnsi="Traditional Arabic" w:cs="Traditional Arabic" w:hint="cs"/>
          <w:sz w:val="30"/>
          <w:szCs w:val="30"/>
          <w:rtl/>
          <w:lang w:val="ar-SA" w:eastAsia="ar-SA"/>
        </w:rPr>
        <w:t>-</w:t>
      </w:r>
      <w:r w:rsidRPr="00A6265D">
        <w:rPr>
          <w:rFonts w:ascii="Traditional Arabic" w:hAnsi="Traditional Arabic" w:cs="Traditional Arabic"/>
          <w:sz w:val="30"/>
          <w:szCs w:val="30"/>
          <w:rtl/>
          <w:lang w:val="ar-SA" w:eastAsia="ar-SA"/>
        </w:rPr>
        <w:t>٢٠٢١ ويتفق عليه ويعتمده.</w:t>
      </w:r>
    </w:p>
    <w:p w14:paraId="28889B91" w14:textId="77777777" w:rsidR="009A4385" w:rsidRPr="00CE3F2C" w:rsidRDefault="009A4385" w:rsidP="00CE3F2C">
      <w:pPr>
        <w:tabs>
          <w:tab w:val="left" w:pos="1841"/>
          <w:tab w:val="left" w:pos="2408"/>
          <w:tab w:val="left" w:pos="2975"/>
        </w:tabs>
        <w:bidi/>
        <w:spacing w:line="400" w:lineRule="exact"/>
        <w:ind w:left="1134" w:hanging="709"/>
        <w:jc w:val="both"/>
        <w:textDirection w:val="tbRlV"/>
        <w:rPr>
          <w:rFonts w:ascii="Traditional Arabic" w:hAnsi="Traditional Arabic"/>
          <w:bCs/>
          <w:sz w:val="30"/>
          <w:rtl/>
          <w:lang w:eastAsia="zh-TW"/>
        </w:rPr>
      </w:pPr>
      <w:r w:rsidRPr="00CE3F2C">
        <w:rPr>
          <w:rFonts w:ascii="Traditional Arabic" w:hAnsi="Traditional Arabic"/>
          <w:bCs/>
          <w:sz w:val="30"/>
          <w:rtl/>
          <w:lang w:eastAsia="zh-TW"/>
        </w:rPr>
        <w:t>البند 8</w:t>
      </w:r>
    </w:p>
    <w:p w14:paraId="1BC4D428" w14:textId="77777777" w:rsidR="009A4385" w:rsidRPr="00CE3F2C" w:rsidRDefault="009A4385" w:rsidP="00CE3F2C">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CE3F2C">
        <w:rPr>
          <w:rFonts w:ascii="Traditional Arabic" w:hAnsi="Traditional Arabic"/>
          <w:bCs/>
          <w:sz w:val="30"/>
          <w:rtl/>
          <w:lang w:eastAsia="zh-TW"/>
        </w:rPr>
        <w:t>مكان وموعد انعقاد الاجتماع الرابع لمؤتمر الأطراف</w:t>
      </w:r>
    </w:p>
    <w:p w14:paraId="690BCB22" w14:textId="55282DC3" w:rsidR="009A4385" w:rsidRPr="00A6265D"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A6265D">
        <w:rPr>
          <w:rFonts w:ascii="Traditional Arabic" w:hAnsi="Traditional Arabic" w:cs="Traditional Arabic"/>
          <w:sz w:val="30"/>
          <w:szCs w:val="30"/>
          <w:rtl/>
          <w:lang w:val="ar-SA" w:eastAsia="ar-SA"/>
        </w:rPr>
        <w:t>وفقاً للمادة 3 من النظام الداخلي، تعقد اجتماعات الأطراف في مقر الأمانة، ما لم يقرر مؤتمر الأطراف خلاف ذلك أو تتخذ الأمانة ترتيبات مناسبة أخرى بالتشاور مع الأطراف.</w:t>
      </w:r>
      <w:r w:rsidRPr="00A6265D">
        <w:rPr>
          <w:rFonts w:ascii="Traditional Arabic" w:hAnsi="Traditional Arabic" w:cs="Traditional Arabic"/>
          <w:sz w:val="30"/>
          <w:szCs w:val="30"/>
          <w:lang w:val="ar-SA" w:eastAsia="ar-SA"/>
        </w:rPr>
        <w:t xml:space="preserve"> </w:t>
      </w:r>
      <w:r w:rsidRPr="00A6265D">
        <w:rPr>
          <w:rFonts w:ascii="Traditional Arabic" w:hAnsi="Traditional Arabic" w:cs="Traditional Arabic"/>
          <w:sz w:val="30"/>
          <w:szCs w:val="30"/>
          <w:rtl/>
          <w:lang w:val="ar-SA" w:eastAsia="ar-SA"/>
        </w:rPr>
        <w:t>وتنص المادة ٤ من النظام الداخلي على أن يعقد مؤتمر الأطراف أول ثلاثة اجتماعات من اجتماعاته العادية على أساس سنوي ويجتمع بعد ذلك كل سنتين، ما لم يقرر مؤتمر الأطراف خلاف ذلك.</w:t>
      </w:r>
    </w:p>
    <w:p w14:paraId="047CD7EF" w14:textId="0BF2459E" w:rsidR="009A4385" w:rsidRPr="00A6265D"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A6265D">
        <w:rPr>
          <w:rFonts w:ascii="Traditional Arabic" w:hAnsi="Traditional Arabic" w:cs="Traditional Arabic"/>
          <w:sz w:val="30"/>
          <w:szCs w:val="30"/>
          <w:rtl/>
          <w:lang w:val="ar-SA" w:eastAsia="ar-SA"/>
        </w:rPr>
        <w:t>واعتمد مؤتمر الأطراف في اجتماعه الثاني المقرر ا</w:t>
      </w:r>
      <w:r w:rsidR="007A06F3">
        <w:rPr>
          <w:rFonts w:ascii="Traditional Arabic" w:hAnsi="Traditional Arabic" w:cs="Traditional Arabic" w:hint="cs"/>
          <w:sz w:val="30"/>
          <w:szCs w:val="30"/>
          <w:rtl/>
          <w:lang w:val="ar-SA" w:eastAsia="ar-SA"/>
        </w:rPr>
        <w:t> </w:t>
      </w:r>
      <w:r w:rsidRPr="00A6265D">
        <w:rPr>
          <w:rFonts w:ascii="Traditional Arabic" w:hAnsi="Traditional Arabic" w:cs="Traditional Arabic"/>
          <w:sz w:val="30"/>
          <w:szCs w:val="30"/>
          <w:rtl/>
          <w:lang w:val="ar-SA" w:eastAsia="ar-SA"/>
        </w:rPr>
        <w:t>م-٢/٥ بشأن مكان وموعد انعقاد اجتماعه الثالث والاجتماعات اللاحقة، الذي دعا فيه الأطراف إلى تقديم عروض لاستضافة الاجتماع العادي الرابع والاستمرار على هذا النحو فيما يخص الاجتماعات العادية اللاحقة.</w:t>
      </w:r>
      <w:r w:rsidRPr="00A6265D">
        <w:rPr>
          <w:rFonts w:ascii="Traditional Arabic" w:hAnsi="Traditional Arabic" w:cs="Traditional Arabic"/>
          <w:sz w:val="30"/>
          <w:szCs w:val="30"/>
          <w:lang w:val="ar-SA" w:eastAsia="ar-SA"/>
        </w:rPr>
        <w:t xml:space="preserve"> </w:t>
      </w:r>
      <w:r w:rsidRPr="00A6265D">
        <w:rPr>
          <w:rFonts w:ascii="Traditional Arabic" w:hAnsi="Traditional Arabic" w:cs="Traditional Arabic"/>
          <w:sz w:val="30"/>
          <w:szCs w:val="30"/>
          <w:rtl/>
          <w:lang w:val="ar-SA" w:eastAsia="ar-SA"/>
        </w:rPr>
        <w:t>وفي المقرر نفسه، طُلب إلى الأمين</w:t>
      </w:r>
      <w:r>
        <w:rPr>
          <w:rFonts w:ascii="Traditional Arabic" w:hAnsi="Traditional Arabic" w:cs="Traditional Arabic"/>
          <w:sz w:val="30"/>
          <w:szCs w:val="30"/>
          <w:rtl/>
          <w:lang w:val="ar-SA" w:eastAsia="ar-SA"/>
        </w:rPr>
        <w:t>ة</w:t>
      </w:r>
      <w:r w:rsidRPr="00A6265D">
        <w:rPr>
          <w:rFonts w:ascii="Traditional Arabic" w:hAnsi="Traditional Arabic" w:cs="Traditional Arabic"/>
          <w:sz w:val="30"/>
          <w:szCs w:val="30"/>
          <w:rtl/>
          <w:lang w:val="ar-SA" w:eastAsia="ar-SA"/>
        </w:rPr>
        <w:t xml:space="preserve"> التنفيذي</w:t>
      </w:r>
      <w:r>
        <w:rPr>
          <w:rFonts w:ascii="Traditional Arabic" w:hAnsi="Traditional Arabic" w:cs="Traditional Arabic"/>
          <w:sz w:val="30"/>
          <w:szCs w:val="30"/>
          <w:rtl/>
          <w:lang w:val="ar-SA" w:eastAsia="ar-SA"/>
        </w:rPr>
        <w:t>ة</w:t>
      </w:r>
      <w:r w:rsidRPr="00A6265D">
        <w:rPr>
          <w:rFonts w:ascii="Traditional Arabic" w:hAnsi="Traditional Arabic" w:cs="Traditional Arabic"/>
          <w:sz w:val="30"/>
          <w:szCs w:val="30"/>
          <w:rtl/>
          <w:lang w:val="ar-SA" w:eastAsia="ar-SA"/>
        </w:rPr>
        <w:t xml:space="preserve"> أن </w:t>
      </w:r>
      <w:r>
        <w:rPr>
          <w:rFonts w:ascii="Traditional Arabic" w:hAnsi="Traditional Arabic" w:cs="Traditional Arabic"/>
          <w:sz w:val="30"/>
          <w:szCs w:val="30"/>
          <w:rtl/>
          <w:lang w:val="ar-SA" w:eastAsia="ar-SA"/>
        </w:rPr>
        <w:t>ت</w:t>
      </w:r>
      <w:r w:rsidRPr="00A6265D">
        <w:rPr>
          <w:rFonts w:ascii="Traditional Arabic" w:hAnsi="Traditional Arabic" w:cs="Traditional Arabic"/>
          <w:sz w:val="30"/>
          <w:szCs w:val="30"/>
          <w:rtl/>
          <w:lang w:val="ar-SA" w:eastAsia="ar-SA"/>
        </w:rPr>
        <w:t>قدم، قبل كل اجتماع عادي، تقييماً للعروض المقدمة عملاً بالمقرر، لكي ينظر فيه مؤتمر الأطراف.</w:t>
      </w:r>
    </w:p>
    <w:p w14:paraId="4474939C" w14:textId="1FA99EBA" w:rsidR="009A4385" w:rsidRPr="00A6265D"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A6265D">
        <w:rPr>
          <w:rFonts w:ascii="Traditional Arabic" w:hAnsi="Traditional Arabic" w:cs="Traditional Arabic"/>
          <w:sz w:val="30"/>
          <w:szCs w:val="30"/>
          <w:rtl/>
          <w:lang w:val="ar-SA" w:eastAsia="ar-SA"/>
        </w:rPr>
        <w:t xml:space="preserve">وبحلول موعد وضع الصيغة النهائية لمذكرة الأمانة بشأن مكان وموعد انعقاد الاجتماع الرابع لمؤتمر الأطراف </w:t>
      </w:r>
      <w:r w:rsidRPr="00CE3F2C">
        <w:rPr>
          <w:rFonts w:asciiTheme="majorBidi" w:hAnsiTheme="majorBidi" w:cstheme="majorBidi"/>
          <w:szCs w:val="20"/>
          <w:rtl/>
          <w:lang w:val="ar-SA" w:eastAsia="ar-SA"/>
        </w:rPr>
        <w:t>(</w:t>
      </w:r>
      <w:r w:rsidRPr="00CE3F2C">
        <w:rPr>
          <w:rFonts w:asciiTheme="majorBidi" w:hAnsiTheme="majorBidi" w:cstheme="majorBidi"/>
          <w:szCs w:val="20"/>
          <w:lang w:val="ar-SA" w:eastAsia="ar-SA"/>
        </w:rPr>
        <w:t>UNEP/MC/COP.3/22</w:t>
      </w:r>
      <w:r w:rsidRPr="00CE3F2C">
        <w:rPr>
          <w:rFonts w:asciiTheme="majorBidi" w:hAnsiTheme="majorBidi" w:cstheme="majorBidi"/>
          <w:szCs w:val="20"/>
          <w:rtl/>
          <w:lang w:val="ar-SA" w:eastAsia="ar-SA"/>
        </w:rPr>
        <w:t>)</w:t>
      </w:r>
      <w:r w:rsidRPr="00A6265D">
        <w:rPr>
          <w:rFonts w:ascii="Traditional Arabic" w:hAnsi="Traditional Arabic" w:cs="Traditional Arabic"/>
          <w:sz w:val="30"/>
          <w:szCs w:val="30"/>
          <w:rtl/>
          <w:lang w:val="ar-SA" w:eastAsia="ar-SA"/>
        </w:rPr>
        <w:t>، لم يرد إلا عرض واحد فقط لاستضافة الاجتماع الرابع من حكومة كولومبيا.</w:t>
      </w:r>
      <w:r w:rsidRPr="00A6265D">
        <w:rPr>
          <w:rFonts w:ascii="Traditional Arabic" w:hAnsi="Traditional Arabic" w:cs="Traditional Arabic"/>
          <w:sz w:val="30"/>
          <w:szCs w:val="30"/>
          <w:lang w:val="ar-SA" w:eastAsia="ar-SA"/>
        </w:rPr>
        <w:t xml:space="preserve"> </w:t>
      </w:r>
      <w:r w:rsidRPr="00A6265D">
        <w:rPr>
          <w:rFonts w:ascii="Traditional Arabic" w:hAnsi="Traditional Arabic" w:cs="Traditional Arabic"/>
          <w:sz w:val="30"/>
          <w:szCs w:val="30"/>
          <w:rtl/>
          <w:lang w:val="ar-SA" w:eastAsia="ar-SA"/>
        </w:rPr>
        <w:t>ويرد هذا العرض في المرفق الوارد في الوثيقة المذكورة أعلاه.</w:t>
      </w:r>
      <w:r w:rsidRPr="00A6265D">
        <w:rPr>
          <w:rFonts w:ascii="Traditional Arabic" w:hAnsi="Traditional Arabic" w:cs="Traditional Arabic"/>
          <w:sz w:val="30"/>
          <w:szCs w:val="30"/>
          <w:lang w:val="ar-SA" w:eastAsia="ar-SA"/>
        </w:rPr>
        <w:t xml:space="preserve"> </w:t>
      </w:r>
      <w:r w:rsidRPr="00A6265D">
        <w:rPr>
          <w:rFonts w:ascii="Traditional Arabic" w:hAnsi="Traditional Arabic" w:cs="Traditional Arabic"/>
          <w:sz w:val="30"/>
          <w:szCs w:val="30"/>
          <w:rtl/>
          <w:lang w:val="ar-SA" w:eastAsia="ar-SA"/>
        </w:rPr>
        <w:t>وفي وقت لاحق، عرضت حكومة إندونيسيا أيضا</w:t>
      </w:r>
      <w:r w:rsidR="00CE3F2C">
        <w:rPr>
          <w:rFonts w:ascii="Traditional Arabic" w:hAnsi="Traditional Arabic" w:cs="Traditional Arabic" w:hint="cs"/>
          <w:sz w:val="30"/>
          <w:szCs w:val="30"/>
          <w:rtl/>
          <w:lang w:val="ar-SA" w:eastAsia="ar-SA"/>
        </w:rPr>
        <w:t>ً</w:t>
      </w:r>
      <w:r w:rsidR="00CE3F2C">
        <w:rPr>
          <w:rFonts w:ascii="Traditional Arabic" w:hAnsi="Traditional Arabic" w:cs="Traditional Arabic" w:hint="eastAsia"/>
          <w:sz w:val="30"/>
          <w:szCs w:val="30"/>
          <w:rtl/>
          <w:lang w:val="ar-SA" w:eastAsia="ar-SA"/>
        </w:rPr>
        <w:t> </w:t>
      </w:r>
      <w:r w:rsidRPr="00A6265D">
        <w:rPr>
          <w:rFonts w:ascii="Traditional Arabic" w:hAnsi="Traditional Arabic" w:cs="Traditional Arabic"/>
          <w:sz w:val="30"/>
          <w:szCs w:val="30"/>
          <w:rtl/>
          <w:lang w:val="ar-SA" w:eastAsia="ar-SA"/>
        </w:rPr>
        <w:t>استضافة الاجتماع الرابع لمؤتمر الأطراف.</w:t>
      </w:r>
      <w:r w:rsidRPr="00A6265D">
        <w:rPr>
          <w:rFonts w:ascii="Traditional Arabic" w:hAnsi="Traditional Arabic" w:cs="Traditional Arabic"/>
          <w:sz w:val="30"/>
          <w:szCs w:val="30"/>
          <w:lang w:val="ar-SA" w:eastAsia="ar-SA"/>
        </w:rPr>
        <w:t xml:space="preserve"> </w:t>
      </w:r>
      <w:r w:rsidRPr="00A6265D">
        <w:rPr>
          <w:rFonts w:ascii="Traditional Arabic" w:hAnsi="Traditional Arabic" w:cs="Traditional Arabic"/>
          <w:sz w:val="30"/>
          <w:szCs w:val="30"/>
          <w:rtl/>
          <w:lang w:val="ar-SA" w:eastAsia="ar-SA"/>
        </w:rPr>
        <w:t xml:space="preserve">ويرد هذا العرض في الوثيقة </w:t>
      </w:r>
      <w:r w:rsidRPr="00306B4A">
        <w:rPr>
          <w:rFonts w:asciiTheme="majorBidi" w:hAnsiTheme="majorBidi" w:cstheme="majorBidi"/>
          <w:lang w:val="ar-SA" w:eastAsia="ar-SA"/>
        </w:rPr>
        <w:t>UNEP/MC/COP.3/22/Add.1</w:t>
      </w:r>
      <w:r>
        <w:rPr>
          <w:rFonts w:ascii="Traditional Arabic" w:hAnsi="Traditional Arabic" w:cs="Traditional Arabic"/>
          <w:sz w:val="30"/>
          <w:szCs w:val="30"/>
          <w:rtl/>
          <w:lang w:val="ar-SA" w:eastAsia="ar-SA"/>
        </w:rPr>
        <w:t xml:space="preserve">. </w:t>
      </w:r>
      <w:r w:rsidRPr="00A6265D">
        <w:rPr>
          <w:rFonts w:ascii="Traditional Arabic" w:hAnsi="Traditional Arabic" w:cs="Traditional Arabic"/>
          <w:sz w:val="30"/>
          <w:szCs w:val="30"/>
          <w:rtl/>
          <w:lang w:val="ar-SA" w:eastAsia="ar-SA"/>
        </w:rPr>
        <w:t>كما قدمت كلتا الحكومتين معلومات تكميلية بشأن عرض</w:t>
      </w:r>
      <w:r>
        <w:rPr>
          <w:rFonts w:ascii="Traditional Arabic" w:hAnsi="Traditional Arabic" w:cs="Traditional Arabic"/>
          <w:sz w:val="30"/>
          <w:szCs w:val="30"/>
          <w:rtl/>
          <w:lang w:val="ar-SA" w:eastAsia="ar-SA"/>
        </w:rPr>
        <w:t>ي</w:t>
      </w:r>
      <w:r w:rsidRPr="00A6265D">
        <w:rPr>
          <w:rFonts w:ascii="Traditional Arabic" w:hAnsi="Traditional Arabic" w:cs="Traditional Arabic"/>
          <w:sz w:val="30"/>
          <w:szCs w:val="30"/>
          <w:rtl/>
          <w:lang w:val="ar-SA" w:eastAsia="ar-SA"/>
        </w:rPr>
        <w:t xml:space="preserve">هما في الوثائق، </w:t>
      </w:r>
      <w:r>
        <w:rPr>
          <w:rFonts w:asciiTheme="majorBidi" w:hAnsiTheme="majorBidi" w:cstheme="majorBidi"/>
          <w:lang w:val="ar-SA" w:eastAsia="ar-SA"/>
        </w:rPr>
        <w:t>UNEP/MC/COP.3/INF/22</w:t>
      </w:r>
      <w:r>
        <w:rPr>
          <w:rFonts w:asciiTheme="majorBidi" w:hAnsiTheme="majorBidi" w:cstheme="majorBidi"/>
          <w:lang w:eastAsia="ar-SA"/>
        </w:rPr>
        <w:t xml:space="preserve">, </w:t>
      </w:r>
      <w:r w:rsidRPr="00306B4A">
        <w:rPr>
          <w:rFonts w:asciiTheme="majorBidi" w:hAnsiTheme="majorBidi" w:cstheme="majorBidi"/>
          <w:lang w:val="ar-SA" w:eastAsia="ar-SA"/>
        </w:rPr>
        <w:t>UNEP/MC/COP.3/INF/23</w:t>
      </w:r>
      <w:r>
        <w:rPr>
          <w:rFonts w:asciiTheme="majorBidi" w:hAnsiTheme="majorBidi" w:cstheme="majorBidi"/>
          <w:lang w:eastAsia="ar-SA"/>
        </w:rPr>
        <w:t>,</w:t>
      </w:r>
      <w:r w:rsidRPr="00A6265D">
        <w:rPr>
          <w:rFonts w:ascii="Traditional Arabic" w:hAnsi="Traditional Arabic" w:cs="Traditional Arabic"/>
          <w:sz w:val="30"/>
          <w:szCs w:val="30"/>
          <w:lang w:val="ar-SA" w:eastAsia="ar-SA"/>
        </w:rPr>
        <w:t xml:space="preserve"> </w:t>
      </w:r>
      <w:r w:rsidRPr="00306B4A">
        <w:rPr>
          <w:rFonts w:asciiTheme="majorBidi" w:hAnsiTheme="majorBidi" w:cstheme="majorBidi"/>
          <w:lang w:val="ar-SA" w:eastAsia="ar-SA"/>
        </w:rPr>
        <w:t>UNEP/MC/COP.3/INF/20</w:t>
      </w:r>
      <w:r>
        <w:rPr>
          <w:rFonts w:asciiTheme="majorBidi" w:hAnsiTheme="majorBidi" w:cstheme="majorBidi"/>
          <w:rtl/>
          <w:lang w:val="ar-SA" w:eastAsia="ar-SA"/>
        </w:rPr>
        <w:t xml:space="preserve">. </w:t>
      </w:r>
      <w:r w:rsidRPr="00A6265D">
        <w:rPr>
          <w:rFonts w:ascii="Traditional Arabic" w:hAnsi="Traditional Arabic" w:cs="Traditional Arabic"/>
          <w:sz w:val="30"/>
          <w:szCs w:val="30"/>
          <w:rtl/>
          <w:lang w:val="ar-SA" w:eastAsia="ar-SA"/>
        </w:rPr>
        <w:t xml:space="preserve">وقد أبلغت كلتا الحكومتين عن اعتزامهما أن </w:t>
      </w:r>
      <w:r>
        <w:rPr>
          <w:rFonts w:ascii="Traditional Arabic" w:hAnsi="Traditional Arabic" w:cs="Traditional Arabic"/>
          <w:sz w:val="30"/>
          <w:szCs w:val="30"/>
          <w:rtl/>
          <w:lang w:val="ar-SA" w:eastAsia="ar-SA"/>
        </w:rPr>
        <w:t>ت</w:t>
      </w:r>
      <w:r w:rsidRPr="00A6265D">
        <w:rPr>
          <w:rFonts w:ascii="Traditional Arabic" w:hAnsi="Traditional Arabic" w:cs="Traditional Arabic"/>
          <w:sz w:val="30"/>
          <w:szCs w:val="30"/>
          <w:rtl/>
          <w:lang w:val="ar-SA" w:eastAsia="ar-SA"/>
        </w:rPr>
        <w:t>قدما، في الاجتماع الثالث، المزيد من المعلومات عن عرض</w:t>
      </w:r>
      <w:r>
        <w:rPr>
          <w:rFonts w:ascii="Traditional Arabic" w:hAnsi="Traditional Arabic" w:cs="Traditional Arabic"/>
          <w:sz w:val="30"/>
          <w:szCs w:val="30"/>
          <w:rtl/>
          <w:lang w:val="ar-SA" w:eastAsia="ar-SA"/>
        </w:rPr>
        <w:t>ي</w:t>
      </w:r>
      <w:r w:rsidRPr="00A6265D">
        <w:rPr>
          <w:rFonts w:ascii="Traditional Arabic" w:hAnsi="Traditional Arabic" w:cs="Traditional Arabic"/>
          <w:sz w:val="30"/>
          <w:szCs w:val="30"/>
          <w:rtl/>
          <w:lang w:val="ar-SA" w:eastAsia="ar-SA"/>
        </w:rPr>
        <w:t>ها لاستضافة الاجتماع الرابع.</w:t>
      </w:r>
    </w:p>
    <w:p w14:paraId="474FB2D2" w14:textId="77777777" w:rsidR="009A4385" w:rsidRPr="00A6265D" w:rsidRDefault="009A4385" w:rsidP="009A4385">
      <w:pPr>
        <w:pStyle w:val="Normalnumber"/>
        <w:numPr>
          <w:ilvl w:val="0"/>
          <w:numId w:val="20"/>
        </w:numPr>
        <w:tabs>
          <w:tab w:val="left" w:pos="1247"/>
          <w:tab w:val="left" w:pos="1814"/>
          <w:tab w:val="left" w:pos="1841"/>
          <w:tab w:val="left" w:pos="2381"/>
          <w:tab w:val="left" w:pos="2408"/>
          <w:tab w:val="left" w:pos="2948"/>
          <w:tab w:val="left" w:pos="2975"/>
          <w:tab w:val="left" w:pos="3515"/>
          <w:tab w:val="left" w:pos="4082"/>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A6265D">
        <w:rPr>
          <w:rFonts w:ascii="Traditional Arabic" w:hAnsi="Traditional Arabic" w:cs="Traditional Arabic"/>
          <w:sz w:val="30"/>
          <w:szCs w:val="30"/>
          <w:rtl/>
          <w:lang w:val="ar-SA" w:eastAsia="ar-SA"/>
        </w:rPr>
        <w:t>وقد يرغب المؤتمر في أن ينظر في العرض</w:t>
      </w:r>
      <w:r>
        <w:rPr>
          <w:rFonts w:ascii="Traditional Arabic" w:hAnsi="Traditional Arabic" w:cs="Traditional Arabic"/>
          <w:sz w:val="30"/>
          <w:szCs w:val="30"/>
          <w:rtl/>
          <w:lang w:val="ar-SA" w:eastAsia="ar-SA"/>
        </w:rPr>
        <w:t>ين</w:t>
      </w:r>
      <w:r w:rsidRPr="00A6265D">
        <w:rPr>
          <w:rFonts w:ascii="Traditional Arabic" w:hAnsi="Traditional Arabic" w:cs="Traditional Arabic"/>
          <w:sz w:val="30"/>
          <w:szCs w:val="30"/>
          <w:rtl/>
          <w:lang w:val="ar-SA" w:eastAsia="ar-SA"/>
        </w:rPr>
        <w:t xml:space="preserve"> بشأن مكان وتاريخ انعقاد اجتماعه الرابع وأن يبت فيهما.</w:t>
      </w:r>
    </w:p>
    <w:p w14:paraId="578BF263" w14:textId="77777777" w:rsidR="009A4385" w:rsidRPr="00CE3F2C" w:rsidRDefault="009A4385" w:rsidP="00CE3F2C">
      <w:pPr>
        <w:tabs>
          <w:tab w:val="left" w:pos="1841"/>
          <w:tab w:val="left" w:pos="2408"/>
          <w:tab w:val="left" w:pos="2975"/>
        </w:tabs>
        <w:bidi/>
        <w:spacing w:line="400" w:lineRule="exact"/>
        <w:ind w:left="1134" w:hanging="709"/>
        <w:jc w:val="both"/>
        <w:textDirection w:val="tbRlV"/>
        <w:rPr>
          <w:rFonts w:ascii="Traditional Arabic" w:hAnsi="Traditional Arabic"/>
          <w:bCs/>
          <w:sz w:val="30"/>
          <w:rtl/>
          <w:lang w:eastAsia="zh-TW"/>
        </w:rPr>
      </w:pPr>
      <w:r w:rsidRPr="00CE3F2C">
        <w:rPr>
          <w:rFonts w:ascii="Traditional Arabic" w:hAnsi="Traditional Arabic"/>
          <w:bCs/>
          <w:sz w:val="30"/>
          <w:rtl/>
          <w:lang w:eastAsia="zh-TW"/>
        </w:rPr>
        <w:t>البند 9</w:t>
      </w:r>
    </w:p>
    <w:p w14:paraId="2EDEA079" w14:textId="77777777" w:rsidR="009A4385" w:rsidRPr="00CE3F2C" w:rsidRDefault="009A4385" w:rsidP="00CE3F2C">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CE3F2C">
        <w:rPr>
          <w:rFonts w:ascii="Traditional Arabic" w:hAnsi="Traditional Arabic"/>
          <w:bCs/>
          <w:sz w:val="30"/>
          <w:rtl/>
          <w:lang w:eastAsia="zh-TW"/>
        </w:rPr>
        <w:t>مسائل أخرى</w:t>
      </w:r>
    </w:p>
    <w:p w14:paraId="2DBF1A00" w14:textId="265DD2E8" w:rsidR="009A4385" w:rsidRPr="00A6265D" w:rsidRDefault="009A4385" w:rsidP="009A4385">
      <w:pPr>
        <w:pStyle w:val="Normalnumber"/>
        <w:numPr>
          <w:ilvl w:val="0"/>
          <w:numId w:val="20"/>
        </w:numPr>
        <w:tabs>
          <w:tab w:val="left" w:pos="1841"/>
          <w:tab w:val="left" w:pos="2408"/>
          <w:tab w:val="left" w:pos="2975"/>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A6265D">
        <w:rPr>
          <w:rFonts w:ascii="Traditional Arabic" w:hAnsi="Traditional Arabic" w:cs="Traditional Arabic"/>
          <w:sz w:val="30"/>
          <w:szCs w:val="30"/>
          <w:rtl/>
          <w:lang w:val="ar-SA" w:eastAsia="ar-SA"/>
        </w:rPr>
        <w:t>قد يرغب مؤتمر الأطراف في النظر في المسائل الأخرى التي أثيرت خلال الاجتماع.</w:t>
      </w:r>
      <w:r w:rsidRPr="00A6265D">
        <w:rPr>
          <w:rFonts w:ascii="Traditional Arabic" w:hAnsi="Traditional Arabic" w:cs="Traditional Arabic"/>
          <w:sz w:val="30"/>
          <w:szCs w:val="30"/>
          <w:lang w:val="ar-SA" w:eastAsia="ar-SA"/>
        </w:rPr>
        <w:t xml:space="preserve"> </w:t>
      </w:r>
      <w:r w:rsidRPr="00A6265D">
        <w:rPr>
          <w:rFonts w:ascii="Traditional Arabic" w:hAnsi="Traditional Arabic" w:cs="Traditional Arabic"/>
          <w:sz w:val="30"/>
          <w:szCs w:val="30"/>
          <w:rtl/>
          <w:lang w:val="ar-SA" w:eastAsia="ar-SA"/>
        </w:rPr>
        <w:t>ومن بين أمور أخرى، قد يرغب في دعوة الأمانة إلى وصف الإجراءات المتخذة فيما يتعلق بالتزام الأطراف بمقتضى المادة ٢١ ووفقا</w:t>
      </w:r>
      <w:r w:rsidR="00CE3F2C">
        <w:rPr>
          <w:rFonts w:ascii="Traditional Arabic" w:hAnsi="Traditional Arabic" w:cs="Traditional Arabic" w:hint="cs"/>
          <w:sz w:val="30"/>
          <w:szCs w:val="30"/>
          <w:rtl/>
          <w:lang w:val="ar-SA" w:eastAsia="ar-SA"/>
        </w:rPr>
        <w:t>ً</w:t>
      </w:r>
      <w:r w:rsidRPr="00A6265D">
        <w:rPr>
          <w:rFonts w:ascii="Traditional Arabic" w:hAnsi="Traditional Arabic" w:cs="Traditional Arabic"/>
          <w:sz w:val="30"/>
          <w:szCs w:val="30"/>
          <w:rtl/>
          <w:lang w:val="ar-SA" w:eastAsia="ar-SA"/>
        </w:rPr>
        <w:t xml:space="preserve"> للمقرر</w:t>
      </w:r>
      <w:r w:rsidR="007A06F3">
        <w:rPr>
          <w:rFonts w:ascii="Traditional Arabic" w:hAnsi="Traditional Arabic" w:cs="Traditional Arabic" w:hint="cs"/>
          <w:sz w:val="30"/>
          <w:szCs w:val="30"/>
          <w:rtl/>
          <w:lang w:val="ar-SA" w:eastAsia="ar-SA"/>
        </w:rPr>
        <w:t xml:space="preserve"> ا</w:t>
      </w:r>
      <w:r w:rsidRPr="00A6265D">
        <w:rPr>
          <w:rFonts w:ascii="Traditional Arabic" w:hAnsi="Traditional Arabic" w:cs="Traditional Arabic"/>
          <w:sz w:val="30"/>
          <w:szCs w:val="30"/>
          <w:rtl/>
          <w:lang w:val="ar-SA" w:eastAsia="ar-SA"/>
        </w:rPr>
        <w:t xml:space="preserve"> م-١/٨ لتقديم تقرير عن التدابير التي اتخذتها الأطراف لتنفيذ أحكام الاتفاقية، بشأن فعالية هذه التدابير والتحديات المحتملة في تحقيق أهداف الاتفاقية، بما في ذلك وضع نظام للإبلاغ.</w:t>
      </w:r>
      <w:r w:rsidRPr="00A6265D">
        <w:rPr>
          <w:rFonts w:ascii="Traditional Arabic" w:hAnsi="Traditional Arabic" w:cs="Traditional Arabic"/>
          <w:sz w:val="30"/>
          <w:szCs w:val="30"/>
          <w:lang w:val="ar-SA" w:eastAsia="ar-SA"/>
        </w:rPr>
        <w:t xml:space="preserve"> </w:t>
      </w:r>
      <w:r w:rsidRPr="00A6265D">
        <w:rPr>
          <w:rFonts w:ascii="Traditional Arabic" w:hAnsi="Traditional Arabic" w:cs="Traditional Arabic"/>
          <w:sz w:val="30"/>
          <w:szCs w:val="30"/>
          <w:rtl/>
          <w:lang w:val="ar-SA" w:eastAsia="ar-SA"/>
        </w:rPr>
        <w:t>وقد يرغب أيضا</w:t>
      </w:r>
      <w:r w:rsidR="00CE3F2C">
        <w:rPr>
          <w:rFonts w:ascii="Traditional Arabic" w:hAnsi="Traditional Arabic" w:cs="Traditional Arabic" w:hint="cs"/>
          <w:sz w:val="30"/>
          <w:szCs w:val="30"/>
          <w:rtl/>
          <w:lang w:val="ar-SA" w:eastAsia="ar-SA"/>
        </w:rPr>
        <w:t>ً</w:t>
      </w:r>
      <w:r w:rsidRPr="00A6265D">
        <w:rPr>
          <w:rFonts w:ascii="Traditional Arabic" w:hAnsi="Traditional Arabic" w:cs="Traditional Arabic"/>
          <w:sz w:val="30"/>
          <w:szCs w:val="30"/>
          <w:rtl/>
          <w:lang w:val="ar-SA" w:eastAsia="ar-SA"/>
        </w:rPr>
        <w:t xml:space="preserve"> في النظر في التوجيهات إلى الأمانة فيما يخص الدعم المقدم إلى الأطراف بشأن إعداد التقارير.</w:t>
      </w:r>
    </w:p>
    <w:p w14:paraId="175535E3" w14:textId="77777777" w:rsidR="009A4385" w:rsidRPr="00CE3F2C" w:rsidRDefault="009A4385" w:rsidP="00CE3F2C">
      <w:pPr>
        <w:tabs>
          <w:tab w:val="left" w:pos="1841"/>
          <w:tab w:val="left" w:pos="2408"/>
          <w:tab w:val="left" w:pos="2975"/>
        </w:tabs>
        <w:bidi/>
        <w:spacing w:line="400" w:lineRule="exact"/>
        <w:ind w:left="1134" w:hanging="709"/>
        <w:jc w:val="both"/>
        <w:textDirection w:val="tbRlV"/>
        <w:rPr>
          <w:rFonts w:ascii="Traditional Arabic" w:hAnsi="Traditional Arabic"/>
          <w:bCs/>
          <w:sz w:val="30"/>
          <w:rtl/>
          <w:lang w:eastAsia="zh-TW"/>
        </w:rPr>
      </w:pPr>
      <w:r w:rsidRPr="00CE3F2C">
        <w:rPr>
          <w:rFonts w:ascii="Traditional Arabic" w:hAnsi="Traditional Arabic"/>
          <w:bCs/>
          <w:sz w:val="30"/>
          <w:rtl/>
          <w:lang w:eastAsia="zh-TW"/>
        </w:rPr>
        <w:t>البند 10</w:t>
      </w:r>
    </w:p>
    <w:p w14:paraId="3B010EAC" w14:textId="77777777" w:rsidR="009A4385" w:rsidRPr="00CE3F2C" w:rsidRDefault="009A4385" w:rsidP="00CE3F2C">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CE3F2C">
        <w:rPr>
          <w:rFonts w:ascii="Traditional Arabic" w:hAnsi="Traditional Arabic"/>
          <w:bCs/>
          <w:sz w:val="30"/>
          <w:rtl/>
          <w:lang w:eastAsia="zh-TW"/>
        </w:rPr>
        <w:t>اعتماد التقرير</w:t>
      </w:r>
    </w:p>
    <w:p w14:paraId="329CA1B8" w14:textId="77777777" w:rsidR="009A4385" w:rsidRPr="00A6265D" w:rsidRDefault="009A4385" w:rsidP="009A4385">
      <w:pPr>
        <w:pStyle w:val="Normalnumber"/>
        <w:numPr>
          <w:ilvl w:val="0"/>
          <w:numId w:val="20"/>
        </w:numPr>
        <w:tabs>
          <w:tab w:val="left" w:pos="1841"/>
          <w:tab w:val="left" w:pos="2408"/>
          <w:tab w:val="left" w:pos="2975"/>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A6265D">
        <w:rPr>
          <w:rFonts w:ascii="Traditional Arabic" w:hAnsi="Traditional Arabic" w:cs="Traditional Arabic"/>
          <w:sz w:val="30"/>
          <w:szCs w:val="30"/>
          <w:rtl/>
          <w:lang w:val="ar-SA" w:eastAsia="ar-SA"/>
        </w:rPr>
        <w:t xml:space="preserve">سيُدعى مؤتمر الأطراف إلى بحث واعتماد التقرير عن أعمال اجتماعه الثالث، الذي يعده المقرر بدعم من الأمانة، وذلك في جلسة عامة تعقد يوم الجمعة 29 تشرين الثاني/نوفمبر، مع إدخال أية تعديلات قد تكون ضرورية. ووفقاً للممارسة المعمول بها في الأمم المتحدة، قد يود الاجتماع أن يتفق على أن يقوم المقرّر، بدعم من </w:t>
      </w:r>
      <w:r w:rsidRPr="00A6265D">
        <w:rPr>
          <w:rFonts w:ascii="Traditional Arabic" w:hAnsi="Traditional Arabic" w:cs="Traditional Arabic"/>
          <w:sz w:val="30"/>
          <w:szCs w:val="30"/>
          <w:rtl/>
          <w:lang w:val="ar-SA" w:eastAsia="ar-SA"/>
        </w:rPr>
        <w:lastRenderedPageBreak/>
        <w:t>الأمانة، بإعداد الأجزاء من التقرير المتعلقة بالجلسات العامة التي تعقد في اليوم الأخير من الاجتماع، وإضافته إلى تقرير الاجتماع بعد اختتام الاجتماع في إطار السلطة الممنوحة لرئيس المكتب. وسيعمم التقرير النهائي للاجتماع بعد اختتام الاجتماع.</w:t>
      </w:r>
      <w:bookmarkStart w:id="4" w:name="_GoBack"/>
      <w:bookmarkEnd w:id="4"/>
    </w:p>
    <w:p w14:paraId="3DF4E364" w14:textId="77777777" w:rsidR="009A4385" w:rsidRPr="00CE3F2C" w:rsidRDefault="009A4385" w:rsidP="00CE3F2C">
      <w:pPr>
        <w:tabs>
          <w:tab w:val="left" w:pos="1841"/>
          <w:tab w:val="left" w:pos="2408"/>
          <w:tab w:val="left" w:pos="2975"/>
        </w:tabs>
        <w:bidi/>
        <w:spacing w:line="400" w:lineRule="exact"/>
        <w:ind w:left="1134" w:hanging="709"/>
        <w:jc w:val="both"/>
        <w:textDirection w:val="tbRlV"/>
        <w:rPr>
          <w:rFonts w:ascii="Traditional Arabic" w:hAnsi="Traditional Arabic"/>
          <w:bCs/>
          <w:sz w:val="30"/>
          <w:rtl/>
          <w:lang w:eastAsia="zh-TW"/>
        </w:rPr>
      </w:pPr>
      <w:r w:rsidRPr="00CE3F2C">
        <w:rPr>
          <w:rFonts w:ascii="Traditional Arabic" w:hAnsi="Traditional Arabic"/>
          <w:bCs/>
          <w:sz w:val="30"/>
          <w:rtl/>
          <w:lang w:eastAsia="zh-TW"/>
        </w:rPr>
        <w:t>البند 11</w:t>
      </w:r>
    </w:p>
    <w:p w14:paraId="76C43B1B" w14:textId="77777777" w:rsidR="009A4385" w:rsidRPr="00CE3F2C" w:rsidRDefault="009A4385" w:rsidP="00CE3F2C">
      <w:pPr>
        <w:tabs>
          <w:tab w:val="left" w:pos="1841"/>
          <w:tab w:val="left" w:pos="2408"/>
          <w:tab w:val="left" w:pos="2975"/>
        </w:tabs>
        <w:bidi/>
        <w:spacing w:after="120" w:line="400" w:lineRule="exact"/>
        <w:ind w:left="1134" w:hanging="710"/>
        <w:jc w:val="both"/>
        <w:textDirection w:val="tbRlV"/>
        <w:rPr>
          <w:rFonts w:ascii="Traditional Arabic" w:hAnsi="Traditional Arabic"/>
          <w:bCs/>
          <w:sz w:val="30"/>
          <w:rtl/>
          <w:lang w:eastAsia="zh-TW"/>
        </w:rPr>
      </w:pPr>
      <w:r w:rsidRPr="00CE3F2C">
        <w:rPr>
          <w:rFonts w:ascii="Traditional Arabic" w:hAnsi="Traditional Arabic"/>
          <w:bCs/>
          <w:sz w:val="30"/>
          <w:rtl/>
          <w:lang w:eastAsia="zh-TW"/>
        </w:rPr>
        <w:t>اختتام الاجتماع</w:t>
      </w:r>
    </w:p>
    <w:p w14:paraId="611C7B75" w14:textId="77777777" w:rsidR="009A4385" w:rsidRPr="00A6265D" w:rsidRDefault="009A4385" w:rsidP="009A4385">
      <w:pPr>
        <w:pStyle w:val="Normalnumber"/>
        <w:numPr>
          <w:ilvl w:val="0"/>
          <w:numId w:val="20"/>
        </w:numPr>
        <w:tabs>
          <w:tab w:val="left" w:pos="1841"/>
          <w:tab w:val="left" w:pos="2408"/>
          <w:tab w:val="left" w:pos="2975"/>
        </w:tabs>
        <w:autoSpaceDE/>
        <w:autoSpaceDN/>
        <w:bidi/>
        <w:adjustRightInd/>
        <w:spacing w:line="400" w:lineRule="exact"/>
        <w:ind w:left="1134"/>
        <w:jc w:val="both"/>
        <w:textDirection w:val="tbRlV"/>
        <w:rPr>
          <w:rFonts w:ascii="Traditional Arabic" w:hAnsi="Traditional Arabic" w:cs="Traditional Arabic"/>
          <w:sz w:val="30"/>
          <w:szCs w:val="30"/>
          <w:rtl/>
          <w:lang w:val="ar-SA" w:eastAsia="ar-SA"/>
        </w:rPr>
      </w:pPr>
      <w:r w:rsidRPr="00A6265D">
        <w:rPr>
          <w:rFonts w:ascii="Traditional Arabic" w:hAnsi="Traditional Arabic" w:cs="Traditional Arabic"/>
          <w:sz w:val="30"/>
          <w:szCs w:val="30"/>
          <w:rtl/>
          <w:lang w:val="ar-SA" w:eastAsia="ar-SA"/>
        </w:rPr>
        <w:t>يتوقع أن يختتم الاجتماع الثالث لمؤتمر الأطراف أعماله بحلول الساعة 18:00 من يوم الجمعة 29 تشرين الثاني/نوفمبر 2019.</w:t>
      </w:r>
    </w:p>
    <w:p w14:paraId="6A2AE965" w14:textId="0DA0AB2A" w:rsidR="00451ABD" w:rsidRDefault="0038322E" w:rsidP="009A4385">
      <w:pPr>
        <w:bidi/>
        <w:jc w:val="center"/>
        <w:rPr>
          <w:sz w:val="30"/>
          <w:rtl/>
        </w:rPr>
      </w:pPr>
      <w:r>
        <w:rPr>
          <w:sz w:val="30"/>
        </w:rPr>
        <w:t>____</w:t>
      </w:r>
      <w:r w:rsidR="00EC3A5F">
        <w:rPr>
          <w:sz w:val="30"/>
        </w:rPr>
        <w:t>________</w:t>
      </w:r>
    </w:p>
    <w:sectPr w:rsidR="00451ABD" w:rsidSect="009A4385">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73C99" w14:textId="77777777" w:rsidR="00CE3292" w:rsidRDefault="00CE3292">
      <w:r>
        <w:separator/>
      </w:r>
    </w:p>
  </w:endnote>
  <w:endnote w:type="continuationSeparator" w:id="0">
    <w:p w14:paraId="49F160BD" w14:textId="77777777" w:rsidR="00CE3292" w:rsidRDefault="00CE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altName w:val="Times New Roman"/>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77777777"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177118">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A7BE" w14:textId="77777777"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61D22">
      <w:rPr>
        <w:rStyle w:val="PageNumber"/>
        <w:rFonts w:ascii="Times New Roman" w:hAnsi="Times New Roman" w:cs="Times New Roman"/>
      </w:rPr>
      <w:t>5</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08E10EC7" w:rsidR="0042042E" w:rsidRPr="00D80FA4" w:rsidRDefault="00D80FA4" w:rsidP="00682226">
    <w:pPr>
      <w:pStyle w:val="Footer"/>
      <w:tabs>
        <w:tab w:val="clear" w:pos="4153"/>
        <w:tab w:val="clear" w:pos="8306"/>
      </w:tabs>
      <w:bidi/>
      <w:spacing w:line="200" w:lineRule="exact"/>
      <w:jc w:val="left"/>
      <w:rPr>
        <w:rFonts w:asciiTheme="majorBidi" w:hAnsiTheme="majorBidi" w:cstheme="majorBidi"/>
        <w:szCs w:val="20"/>
      </w:rPr>
    </w:pPr>
    <w:r w:rsidRPr="00D80FA4">
      <w:rPr>
        <w:rStyle w:val="PageNumber"/>
        <w:rFonts w:asciiTheme="majorBidi" w:hAnsiTheme="majorBidi" w:cstheme="majorBidi"/>
        <w:szCs w:val="20"/>
      </w:rPr>
      <w:t>K1</w:t>
    </w:r>
    <w:r w:rsidR="002A3532">
      <w:rPr>
        <w:rStyle w:val="PageNumber"/>
        <w:rFonts w:asciiTheme="majorBidi" w:hAnsiTheme="majorBidi" w:cstheme="majorBidi"/>
        <w:szCs w:val="20"/>
      </w:rPr>
      <w:t>90</w:t>
    </w:r>
    <w:r w:rsidR="00765DBA">
      <w:rPr>
        <w:rStyle w:val="PageNumber"/>
        <w:rFonts w:asciiTheme="majorBidi" w:hAnsiTheme="majorBidi" w:cstheme="majorBidi"/>
        <w:szCs w:val="20"/>
      </w:rPr>
      <w:t>3745</w:t>
    </w:r>
    <w:r w:rsidR="006E1D97">
      <w:rPr>
        <w:rStyle w:val="PageNumber"/>
        <w:rFonts w:asciiTheme="majorBidi" w:hAnsiTheme="majorBidi" w:cstheme="majorBidi" w:hint="cs"/>
        <w:szCs w:val="20"/>
        <w:rtl/>
      </w:rPr>
      <w:tab/>
    </w:r>
    <w:r w:rsidR="00765DBA">
      <w:rPr>
        <w:rStyle w:val="PageNumber"/>
        <w:rFonts w:asciiTheme="majorBidi" w:hAnsiTheme="majorBidi" w:cstheme="majorBidi"/>
        <w:szCs w:val="20"/>
      </w:rPr>
      <w:t>1610</w:t>
    </w:r>
    <w:r w:rsidR="006E1D97" w:rsidRPr="00D80FA4">
      <w:rPr>
        <w:rStyle w:val="PageNumber"/>
        <w:rFonts w:asciiTheme="majorBidi" w:hAnsiTheme="majorBidi" w:cstheme="majorBidi"/>
        <w:szCs w:val="20"/>
      </w:rPr>
      <w:t>1</w:t>
    </w:r>
    <w:r w:rsidR="002A3532">
      <w:rPr>
        <w:rStyle w:val="PageNumber"/>
        <w:rFonts w:asciiTheme="majorBidi" w:hAnsiTheme="majorBidi" w:cstheme="majorBidi"/>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0DD15" w14:textId="77777777" w:rsidR="00CE3292" w:rsidRDefault="00CE3292" w:rsidP="00682226">
      <w:pPr>
        <w:bidi/>
        <w:ind w:firstLine="720"/>
      </w:pPr>
      <w:r>
        <w:separator/>
      </w:r>
    </w:p>
  </w:footnote>
  <w:footnote w:type="continuationSeparator" w:id="0">
    <w:p w14:paraId="3817A56F" w14:textId="77777777" w:rsidR="00CE3292" w:rsidRDefault="00CE3292">
      <w:r>
        <w:continuationSeparator/>
      </w:r>
    </w:p>
  </w:footnote>
  <w:footnote w:id="1">
    <w:p w14:paraId="6C028CC3" w14:textId="77777777" w:rsidR="002625D8" w:rsidRPr="00C204E0" w:rsidRDefault="002625D8" w:rsidP="00682226">
      <w:pPr>
        <w:bidi/>
        <w:spacing w:before="20" w:after="40" w:line="200" w:lineRule="exact"/>
        <w:ind w:left="1134"/>
        <w:jc w:val="both"/>
        <w:rPr>
          <w:rFonts w:asciiTheme="majorBidi" w:hAnsiTheme="majorBidi" w:cstheme="majorBidi"/>
          <w:bCs/>
          <w:szCs w:val="20"/>
          <w:rtl/>
        </w:rPr>
      </w:pPr>
      <w:proofErr w:type="gramStart"/>
      <w:r w:rsidRPr="003858ED">
        <w:rPr>
          <w:rFonts w:ascii="Traditional Arabic" w:hAnsi="Traditional Arabic" w:hint="cs"/>
          <w:bCs/>
          <w:sz w:val="26"/>
          <w:szCs w:val="26"/>
        </w:rPr>
        <w:t>.</w:t>
      </w:r>
      <w:r w:rsidRPr="00765DBA">
        <w:rPr>
          <w:rFonts w:asciiTheme="majorBidi" w:hAnsiTheme="majorBidi" w:cstheme="majorBidi"/>
          <w:bCs/>
          <w:sz w:val="18"/>
          <w:szCs w:val="18"/>
        </w:rPr>
        <w:t>UNEP</w:t>
      </w:r>
      <w:proofErr w:type="gramEnd"/>
      <w:r w:rsidRPr="00765DBA">
        <w:rPr>
          <w:rFonts w:asciiTheme="majorBidi" w:hAnsiTheme="majorBidi" w:cstheme="majorBidi"/>
          <w:bCs/>
          <w:sz w:val="18"/>
          <w:szCs w:val="18"/>
        </w:rPr>
        <w:t>/MC/COP.3/1</w:t>
      </w:r>
      <w:r>
        <w:rPr>
          <w:rFonts w:asciiTheme="majorBidi" w:hAnsiTheme="majorBidi" w:cstheme="majorBidi"/>
          <w:bCs/>
          <w:szCs w:val="20"/>
        </w:rPr>
        <w:t xml:space="preserve">  </w:t>
      </w:r>
      <w:r w:rsidRPr="00765DBA">
        <w:rPr>
          <w:rFonts w:asciiTheme="majorBidi" w:hAnsiTheme="majorBidi" w:cstheme="majorBidi"/>
          <w:bCs/>
          <w:sz w:val="26"/>
          <w:szCs w:val="26"/>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F20E" w14:textId="0B6C6247" w:rsidR="0042042E" w:rsidRPr="009D4EBB" w:rsidRDefault="00934FB6" w:rsidP="00DB6CCC">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E2164">
      <w:rPr>
        <w:rFonts w:cs="Times New Roman"/>
        <w:b/>
        <w:bCs/>
        <w:sz w:val="17"/>
        <w:szCs w:val="17"/>
      </w:rPr>
      <w:t>3</w:t>
    </w:r>
    <w:r>
      <w:rPr>
        <w:rFonts w:cs="Times New Roman"/>
        <w:b/>
        <w:bCs/>
        <w:sz w:val="17"/>
        <w:szCs w:val="17"/>
      </w:rPr>
      <w:t>/</w:t>
    </w:r>
    <w:r w:rsidR="00765DBA">
      <w:rPr>
        <w:rFonts w:cs="Times New Roman"/>
        <w:b/>
        <w:bCs/>
        <w:sz w:val="17"/>
        <w:szCs w:val="17"/>
      </w:rPr>
      <w:t>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810D" w14:textId="486C6234" w:rsidR="0042042E" w:rsidRPr="00052C2D" w:rsidRDefault="00934FB6" w:rsidP="00DB6CCC">
    <w:pPr>
      <w:pBdr>
        <w:bottom w:val="single" w:sz="4" w:space="0" w:color="auto"/>
      </w:pBdr>
      <w:spacing w:before="20" w:after="40"/>
      <w:jc w:val="both"/>
      <w:rPr>
        <w:b/>
        <w:bCs/>
        <w:sz w:val="17"/>
        <w:szCs w:val="17"/>
        <w:rtl/>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A4119B">
      <w:rPr>
        <w:rFonts w:cs="Times New Roman"/>
        <w:b/>
        <w:bCs/>
        <w:sz w:val="17"/>
        <w:szCs w:val="17"/>
      </w:rPr>
      <w:t>3</w:t>
    </w:r>
    <w:r>
      <w:rPr>
        <w:rFonts w:cs="Times New Roman"/>
        <w:b/>
        <w:bCs/>
        <w:sz w:val="17"/>
        <w:szCs w:val="17"/>
      </w:rPr>
      <w:t>/</w:t>
    </w:r>
    <w:r w:rsidR="00765DBA">
      <w:rPr>
        <w:rFonts w:cs="Times New Roman"/>
        <w:b/>
        <w:bCs/>
        <w:sz w:val="17"/>
        <w:szCs w:val="17"/>
      </w:rPr>
      <w:t>1/Add.1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6"/>
  </w:num>
  <w:num w:numId="4">
    <w:abstractNumId w:val="15"/>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4"/>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 w:numId="19">
    <w:abstractNumId w:val="14"/>
    <w:lvlOverride w:ilvl="0">
      <w:lvl w:ilvl="0" w:tplc="B724672E">
        <w:start w:val="1"/>
        <w:numFmt w:val="decimal"/>
        <w:lvlText w:val="%1-"/>
        <w:lvlJc w:val="left"/>
        <w:pPr>
          <w:ind w:left="2071" w:hanging="360"/>
        </w:pPr>
        <w:rPr>
          <w:b w:val="0"/>
          <w:i w:val="0"/>
        </w:rPr>
      </w:lvl>
    </w:lvlOverride>
  </w:num>
  <w:num w:numId="20">
    <w:abstractNumId w:val="8"/>
    <w:lvlOverride w:ilvl="0">
      <w:lvl w:ilvl="0">
        <w:start w:val="1"/>
        <w:numFmt w:val="decimal"/>
        <w:lvlText w:val="%1-"/>
        <w:lvlJc w:val="left"/>
        <w:pPr>
          <w:tabs>
            <w:tab w:val="num" w:pos="567"/>
          </w:tabs>
          <w:ind w:left="1247" w:firstLine="0"/>
        </w:pPr>
        <w:rPr>
          <w:rFonts w:ascii="Traditional Arabic" w:eastAsia="Times New Roman" w:hAnsi="Traditional Arabic" w:cs="Traditional Arabic"/>
          <w:b w:val="0"/>
          <w:color w:val="auto"/>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6625"/>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242CB"/>
    <w:rsid w:val="00024566"/>
    <w:rsid w:val="00024D2B"/>
    <w:rsid w:val="0003131F"/>
    <w:rsid w:val="00033595"/>
    <w:rsid w:val="00033A5C"/>
    <w:rsid w:val="00037D52"/>
    <w:rsid w:val="0004010A"/>
    <w:rsid w:val="00051665"/>
    <w:rsid w:val="0005282F"/>
    <w:rsid w:val="00052C2D"/>
    <w:rsid w:val="0006021A"/>
    <w:rsid w:val="000668FE"/>
    <w:rsid w:val="00071F69"/>
    <w:rsid w:val="00072F5D"/>
    <w:rsid w:val="0008088A"/>
    <w:rsid w:val="000844F9"/>
    <w:rsid w:val="000A33B7"/>
    <w:rsid w:val="000A7260"/>
    <w:rsid w:val="000B1AA7"/>
    <w:rsid w:val="000B41E8"/>
    <w:rsid w:val="000C042E"/>
    <w:rsid w:val="000C6AF1"/>
    <w:rsid w:val="000C72D5"/>
    <w:rsid w:val="000D3AC8"/>
    <w:rsid w:val="000D775A"/>
    <w:rsid w:val="000E3644"/>
    <w:rsid w:val="000F083C"/>
    <w:rsid w:val="000F39C0"/>
    <w:rsid w:val="000F712A"/>
    <w:rsid w:val="001010F0"/>
    <w:rsid w:val="00102A11"/>
    <w:rsid w:val="00111DDA"/>
    <w:rsid w:val="001122CD"/>
    <w:rsid w:val="00113A5C"/>
    <w:rsid w:val="00115715"/>
    <w:rsid w:val="0012040B"/>
    <w:rsid w:val="001223A2"/>
    <w:rsid w:val="00124CC4"/>
    <w:rsid w:val="00131860"/>
    <w:rsid w:val="00131CE1"/>
    <w:rsid w:val="00134EB1"/>
    <w:rsid w:val="001367EA"/>
    <w:rsid w:val="001368B8"/>
    <w:rsid w:val="0014278C"/>
    <w:rsid w:val="00143EB4"/>
    <w:rsid w:val="00144377"/>
    <w:rsid w:val="00153644"/>
    <w:rsid w:val="001536B1"/>
    <w:rsid w:val="00154323"/>
    <w:rsid w:val="00154CC2"/>
    <w:rsid w:val="00157B75"/>
    <w:rsid w:val="001640DB"/>
    <w:rsid w:val="00165BE3"/>
    <w:rsid w:val="0017427B"/>
    <w:rsid w:val="00174BBC"/>
    <w:rsid w:val="001764C7"/>
    <w:rsid w:val="00177118"/>
    <w:rsid w:val="00177C0C"/>
    <w:rsid w:val="001841AD"/>
    <w:rsid w:val="001844E3"/>
    <w:rsid w:val="00186DE2"/>
    <w:rsid w:val="001A0F83"/>
    <w:rsid w:val="001A6258"/>
    <w:rsid w:val="001B03D9"/>
    <w:rsid w:val="001B2FF1"/>
    <w:rsid w:val="001C1DD1"/>
    <w:rsid w:val="001C513F"/>
    <w:rsid w:val="001C64B6"/>
    <w:rsid w:val="001D3A25"/>
    <w:rsid w:val="001D6BA5"/>
    <w:rsid w:val="001E1443"/>
    <w:rsid w:val="001E4795"/>
    <w:rsid w:val="001E6E8E"/>
    <w:rsid w:val="001F0C9C"/>
    <w:rsid w:val="001F171C"/>
    <w:rsid w:val="001F390D"/>
    <w:rsid w:val="00207022"/>
    <w:rsid w:val="002079F8"/>
    <w:rsid w:val="002300EA"/>
    <w:rsid w:val="0023160B"/>
    <w:rsid w:val="002323CD"/>
    <w:rsid w:val="002361BF"/>
    <w:rsid w:val="00237F16"/>
    <w:rsid w:val="00245592"/>
    <w:rsid w:val="00252FE5"/>
    <w:rsid w:val="00255F00"/>
    <w:rsid w:val="00260A65"/>
    <w:rsid w:val="00260C3B"/>
    <w:rsid w:val="00261436"/>
    <w:rsid w:val="00261451"/>
    <w:rsid w:val="002625D8"/>
    <w:rsid w:val="00262E14"/>
    <w:rsid w:val="0026317F"/>
    <w:rsid w:val="00267DA8"/>
    <w:rsid w:val="0027071F"/>
    <w:rsid w:val="00276330"/>
    <w:rsid w:val="002772B3"/>
    <w:rsid w:val="00291EAE"/>
    <w:rsid w:val="00295F25"/>
    <w:rsid w:val="002962A4"/>
    <w:rsid w:val="002A2BDE"/>
    <w:rsid w:val="002A3532"/>
    <w:rsid w:val="002B14DB"/>
    <w:rsid w:val="002B24AA"/>
    <w:rsid w:val="002C1EE1"/>
    <w:rsid w:val="002C46F7"/>
    <w:rsid w:val="002C60AD"/>
    <w:rsid w:val="002D07C5"/>
    <w:rsid w:val="002D57DB"/>
    <w:rsid w:val="002E2164"/>
    <w:rsid w:val="002E7390"/>
    <w:rsid w:val="002F11C2"/>
    <w:rsid w:val="002F74A0"/>
    <w:rsid w:val="00304FAF"/>
    <w:rsid w:val="00306618"/>
    <w:rsid w:val="00310BFE"/>
    <w:rsid w:val="00317E61"/>
    <w:rsid w:val="00317EFB"/>
    <w:rsid w:val="00323929"/>
    <w:rsid w:val="003501E1"/>
    <w:rsid w:val="003511A7"/>
    <w:rsid w:val="00351FDC"/>
    <w:rsid w:val="003553DB"/>
    <w:rsid w:val="0036154E"/>
    <w:rsid w:val="0036250E"/>
    <w:rsid w:val="0038155A"/>
    <w:rsid w:val="003821A4"/>
    <w:rsid w:val="0038322E"/>
    <w:rsid w:val="00384B8A"/>
    <w:rsid w:val="003858ED"/>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4CFE"/>
    <w:rsid w:val="00405211"/>
    <w:rsid w:val="004112CD"/>
    <w:rsid w:val="0042042E"/>
    <w:rsid w:val="00420706"/>
    <w:rsid w:val="00423AEE"/>
    <w:rsid w:val="004469F3"/>
    <w:rsid w:val="00451081"/>
    <w:rsid w:val="00451ABD"/>
    <w:rsid w:val="004524AB"/>
    <w:rsid w:val="00452B9C"/>
    <w:rsid w:val="004547E5"/>
    <w:rsid w:val="004606CA"/>
    <w:rsid w:val="00472C66"/>
    <w:rsid w:val="00473D7D"/>
    <w:rsid w:val="0047425F"/>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0C86"/>
    <w:rsid w:val="00522932"/>
    <w:rsid w:val="005234DB"/>
    <w:rsid w:val="00530F46"/>
    <w:rsid w:val="00540949"/>
    <w:rsid w:val="005435B2"/>
    <w:rsid w:val="005668AB"/>
    <w:rsid w:val="00590B41"/>
    <w:rsid w:val="00591B8E"/>
    <w:rsid w:val="00594173"/>
    <w:rsid w:val="00594340"/>
    <w:rsid w:val="005945AA"/>
    <w:rsid w:val="00597815"/>
    <w:rsid w:val="005A5C9D"/>
    <w:rsid w:val="005A6A53"/>
    <w:rsid w:val="005B198D"/>
    <w:rsid w:val="005B25B0"/>
    <w:rsid w:val="005B3616"/>
    <w:rsid w:val="005C1DB0"/>
    <w:rsid w:val="005C55FF"/>
    <w:rsid w:val="005D23EF"/>
    <w:rsid w:val="005E06C5"/>
    <w:rsid w:val="005E1A47"/>
    <w:rsid w:val="005E2737"/>
    <w:rsid w:val="005E35EA"/>
    <w:rsid w:val="005E6B63"/>
    <w:rsid w:val="005F3809"/>
    <w:rsid w:val="005F5925"/>
    <w:rsid w:val="00601018"/>
    <w:rsid w:val="0060188A"/>
    <w:rsid w:val="00606839"/>
    <w:rsid w:val="0060772E"/>
    <w:rsid w:val="00614BE8"/>
    <w:rsid w:val="00615461"/>
    <w:rsid w:val="006160A4"/>
    <w:rsid w:val="006227F4"/>
    <w:rsid w:val="00626BD3"/>
    <w:rsid w:val="00632CDF"/>
    <w:rsid w:val="0063365A"/>
    <w:rsid w:val="0063685D"/>
    <w:rsid w:val="00643398"/>
    <w:rsid w:val="0064436F"/>
    <w:rsid w:val="006569BD"/>
    <w:rsid w:val="00671875"/>
    <w:rsid w:val="00682226"/>
    <w:rsid w:val="00684004"/>
    <w:rsid w:val="00684243"/>
    <w:rsid w:val="006861B7"/>
    <w:rsid w:val="00690AEC"/>
    <w:rsid w:val="00696059"/>
    <w:rsid w:val="006A7E4F"/>
    <w:rsid w:val="006B05FA"/>
    <w:rsid w:val="006B0E7B"/>
    <w:rsid w:val="006B4C13"/>
    <w:rsid w:val="006B54B1"/>
    <w:rsid w:val="006C028B"/>
    <w:rsid w:val="006C560D"/>
    <w:rsid w:val="006C5C5C"/>
    <w:rsid w:val="006D0402"/>
    <w:rsid w:val="006D598B"/>
    <w:rsid w:val="006E1D97"/>
    <w:rsid w:val="006E30FA"/>
    <w:rsid w:val="006E4BE0"/>
    <w:rsid w:val="006E66B4"/>
    <w:rsid w:val="006F036C"/>
    <w:rsid w:val="006F6824"/>
    <w:rsid w:val="006F7F31"/>
    <w:rsid w:val="00701B92"/>
    <w:rsid w:val="00706852"/>
    <w:rsid w:val="00712158"/>
    <w:rsid w:val="00720D77"/>
    <w:rsid w:val="0072582B"/>
    <w:rsid w:val="00726240"/>
    <w:rsid w:val="007275EE"/>
    <w:rsid w:val="00734EE4"/>
    <w:rsid w:val="007418BE"/>
    <w:rsid w:val="00744D3B"/>
    <w:rsid w:val="00744D9A"/>
    <w:rsid w:val="00751096"/>
    <w:rsid w:val="0075239F"/>
    <w:rsid w:val="0075378C"/>
    <w:rsid w:val="00757341"/>
    <w:rsid w:val="0076392D"/>
    <w:rsid w:val="007640B0"/>
    <w:rsid w:val="00764B71"/>
    <w:rsid w:val="00765DBA"/>
    <w:rsid w:val="0077392C"/>
    <w:rsid w:val="007775CF"/>
    <w:rsid w:val="00783165"/>
    <w:rsid w:val="007878A7"/>
    <w:rsid w:val="00787C1E"/>
    <w:rsid w:val="007A06F3"/>
    <w:rsid w:val="007A671B"/>
    <w:rsid w:val="007B173A"/>
    <w:rsid w:val="007B431F"/>
    <w:rsid w:val="007B5F59"/>
    <w:rsid w:val="007B7061"/>
    <w:rsid w:val="007B75A1"/>
    <w:rsid w:val="007C62EE"/>
    <w:rsid w:val="007C73F5"/>
    <w:rsid w:val="007D019B"/>
    <w:rsid w:val="007D3018"/>
    <w:rsid w:val="007D6ED0"/>
    <w:rsid w:val="007E0C9A"/>
    <w:rsid w:val="007F304D"/>
    <w:rsid w:val="00802B63"/>
    <w:rsid w:val="00805014"/>
    <w:rsid w:val="00811602"/>
    <w:rsid w:val="00822614"/>
    <w:rsid w:val="00827105"/>
    <w:rsid w:val="008321C1"/>
    <w:rsid w:val="008323B3"/>
    <w:rsid w:val="00843FDA"/>
    <w:rsid w:val="00846640"/>
    <w:rsid w:val="008500FB"/>
    <w:rsid w:val="00852F12"/>
    <w:rsid w:val="00873A40"/>
    <w:rsid w:val="00880C90"/>
    <w:rsid w:val="00887CE8"/>
    <w:rsid w:val="0089216B"/>
    <w:rsid w:val="0089620E"/>
    <w:rsid w:val="008A5420"/>
    <w:rsid w:val="008A5EBB"/>
    <w:rsid w:val="008A6475"/>
    <w:rsid w:val="008A79DC"/>
    <w:rsid w:val="008B2F6F"/>
    <w:rsid w:val="008B6A62"/>
    <w:rsid w:val="008C188E"/>
    <w:rsid w:val="008C23F0"/>
    <w:rsid w:val="008D4D22"/>
    <w:rsid w:val="008D7739"/>
    <w:rsid w:val="008F4416"/>
    <w:rsid w:val="0090002B"/>
    <w:rsid w:val="00901229"/>
    <w:rsid w:val="009017E0"/>
    <w:rsid w:val="009121DA"/>
    <w:rsid w:val="00916C2A"/>
    <w:rsid w:val="0092522D"/>
    <w:rsid w:val="00926C1F"/>
    <w:rsid w:val="00931CC7"/>
    <w:rsid w:val="00933976"/>
    <w:rsid w:val="00934EBC"/>
    <w:rsid w:val="00934FB6"/>
    <w:rsid w:val="00952DAB"/>
    <w:rsid w:val="00954948"/>
    <w:rsid w:val="00955980"/>
    <w:rsid w:val="00961D22"/>
    <w:rsid w:val="0096449B"/>
    <w:rsid w:val="009809CC"/>
    <w:rsid w:val="00980B82"/>
    <w:rsid w:val="009819E2"/>
    <w:rsid w:val="00983518"/>
    <w:rsid w:val="0099049A"/>
    <w:rsid w:val="009A052E"/>
    <w:rsid w:val="009A0564"/>
    <w:rsid w:val="009A11E7"/>
    <w:rsid w:val="009A1FDF"/>
    <w:rsid w:val="009A2C69"/>
    <w:rsid w:val="009A40ED"/>
    <w:rsid w:val="009A4385"/>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2896"/>
    <w:rsid w:val="00A178E1"/>
    <w:rsid w:val="00A17930"/>
    <w:rsid w:val="00A23B72"/>
    <w:rsid w:val="00A26E11"/>
    <w:rsid w:val="00A34C1A"/>
    <w:rsid w:val="00A36ABF"/>
    <w:rsid w:val="00A4058E"/>
    <w:rsid w:val="00A4119B"/>
    <w:rsid w:val="00A43405"/>
    <w:rsid w:val="00A46AF4"/>
    <w:rsid w:val="00A579D1"/>
    <w:rsid w:val="00A57F44"/>
    <w:rsid w:val="00A67825"/>
    <w:rsid w:val="00A76B59"/>
    <w:rsid w:val="00A91772"/>
    <w:rsid w:val="00A969A0"/>
    <w:rsid w:val="00AA32A0"/>
    <w:rsid w:val="00AB1E5D"/>
    <w:rsid w:val="00AB7093"/>
    <w:rsid w:val="00AC5F19"/>
    <w:rsid w:val="00AD7F38"/>
    <w:rsid w:val="00AE4729"/>
    <w:rsid w:val="00AF0DF6"/>
    <w:rsid w:val="00AF75CE"/>
    <w:rsid w:val="00B0033E"/>
    <w:rsid w:val="00B0747B"/>
    <w:rsid w:val="00B110B0"/>
    <w:rsid w:val="00B179A4"/>
    <w:rsid w:val="00B3054B"/>
    <w:rsid w:val="00B336C3"/>
    <w:rsid w:val="00B3408E"/>
    <w:rsid w:val="00B347CA"/>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B514C"/>
    <w:rsid w:val="00BD0BC5"/>
    <w:rsid w:val="00BD1906"/>
    <w:rsid w:val="00BD2B8F"/>
    <w:rsid w:val="00BD4A65"/>
    <w:rsid w:val="00BE20CA"/>
    <w:rsid w:val="00BE3C21"/>
    <w:rsid w:val="00BF64C6"/>
    <w:rsid w:val="00BF7F42"/>
    <w:rsid w:val="00C0594F"/>
    <w:rsid w:val="00C1200F"/>
    <w:rsid w:val="00C1297E"/>
    <w:rsid w:val="00C177FC"/>
    <w:rsid w:val="00C204E0"/>
    <w:rsid w:val="00C2111C"/>
    <w:rsid w:val="00C33F5C"/>
    <w:rsid w:val="00C34FDE"/>
    <w:rsid w:val="00C36378"/>
    <w:rsid w:val="00C37B3A"/>
    <w:rsid w:val="00C44909"/>
    <w:rsid w:val="00C47E78"/>
    <w:rsid w:val="00C56205"/>
    <w:rsid w:val="00C60C8B"/>
    <w:rsid w:val="00C629B7"/>
    <w:rsid w:val="00C712BF"/>
    <w:rsid w:val="00C7529E"/>
    <w:rsid w:val="00C75C0B"/>
    <w:rsid w:val="00C762BE"/>
    <w:rsid w:val="00C82D22"/>
    <w:rsid w:val="00C85728"/>
    <w:rsid w:val="00C86BDC"/>
    <w:rsid w:val="00C90A4C"/>
    <w:rsid w:val="00C91665"/>
    <w:rsid w:val="00C93743"/>
    <w:rsid w:val="00C94729"/>
    <w:rsid w:val="00CA4F8C"/>
    <w:rsid w:val="00CA7833"/>
    <w:rsid w:val="00CB79F1"/>
    <w:rsid w:val="00CC16CF"/>
    <w:rsid w:val="00CD25C4"/>
    <w:rsid w:val="00CD399B"/>
    <w:rsid w:val="00CD4572"/>
    <w:rsid w:val="00CD5653"/>
    <w:rsid w:val="00CD6428"/>
    <w:rsid w:val="00CE3292"/>
    <w:rsid w:val="00CE3F2C"/>
    <w:rsid w:val="00D05640"/>
    <w:rsid w:val="00D0655D"/>
    <w:rsid w:val="00D113A9"/>
    <w:rsid w:val="00D12FDA"/>
    <w:rsid w:val="00D15263"/>
    <w:rsid w:val="00D21049"/>
    <w:rsid w:val="00D27F92"/>
    <w:rsid w:val="00D444E7"/>
    <w:rsid w:val="00D44CE3"/>
    <w:rsid w:val="00D52B4F"/>
    <w:rsid w:val="00D55934"/>
    <w:rsid w:val="00D569AA"/>
    <w:rsid w:val="00D578BF"/>
    <w:rsid w:val="00D66C66"/>
    <w:rsid w:val="00D70490"/>
    <w:rsid w:val="00D71211"/>
    <w:rsid w:val="00D71822"/>
    <w:rsid w:val="00D7320E"/>
    <w:rsid w:val="00D80FA4"/>
    <w:rsid w:val="00D90EDD"/>
    <w:rsid w:val="00D9173E"/>
    <w:rsid w:val="00D91942"/>
    <w:rsid w:val="00D958DE"/>
    <w:rsid w:val="00DA14CC"/>
    <w:rsid w:val="00DA1588"/>
    <w:rsid w:val="00DA3FB6"/>
    <w:rsid w:val="00DA494E"/>
    <w:rsid w:val="00DB0A68"/>
    <w:rsid w:val="00DB686B"/>
    <w:rsid w:val="00DB6958"/>
    <w:rsid w:val="00DB6CCC"/>
    <w:rsid w:val="00DC4E2F"/>
    <w:rsid w:val="00DC590D"/>
    <w:rsid w:val="00DD2F15"/>
    <w:rsid w:val="00DD3DD1"/>
    <w:rsid w:val="00DE44A3"/>
    <w:rsid w:val="00DE796A"/>
    <w:rsid w:val="00E015AC"/>
    <w:rsid w:val="00E0494C"/>
    <w:rsid w:val="00E14F7F"/>
    <w:rsid w:val="00E1515A"/>
    <w:rsid w:val="00E176E7"/>
    <w:rsid w:val="00E2101B"/>
    <w:rsid w:val="00E323C0"/>
    <w:rsid w:val="00E369DB"/>
    <w:rsid w:val="00E36EB2"/>
    <w:rsid w:val="00E51BAF"/>
    <w:rsid w:val="00E60E51"/>
    <w:rsid w:val="00E63CFD"/>
    <w:rsid w:val="00E642AB"/>
    <w:rsid w:val="00E720C8"/>
    <w:rsid w:val="00E7491C"/>
    <w:rsid w:val="00E760C7"/>
    <w:rsid w:val="00E90558"/>
    <w:rsid w:val="00E96DEF"/>
    <w:rsid w:val="00EA0788"/>
    <w:rsid w:val="00EA0F41"/>
    <w:rsid w:val="00EA14B6"/>
    <w:rsid w:val="00EA31BB"/>
    <w:rsid w:val="00EA3601"/>
    <w:rsid w:val="00EB63CF"/>
    <w:rsid w:val="00EC35F9"/>
    <w:rsid w:val="00EC3A5F"/>
    <w:rsid w:val="00ED0538"/>
    <w:rsid w:val="00ED3537"/>
    <w:rsid w:val="00ED77A3"/>
    <w:rsid w:val="00EE026C"/>
    <w:rsid w:val="00EE48F0"/>
    <w:rsid w:val="00EF0793"/>
    <w:rsid w:val="00F12D03"/>
    <w:rsid w:val="00F12DD6"/>
    <w:rsid w:val="00F1601D"/>
    <w:rsid w:val="00F21909"/>
    <w:rsid w:val="00F240DC"/>
    <w:rsid w:val="00F26CD0"/>
    <w:rsid w:val="00F47390"/>
    <w:rsid w:val="00F50135"/>
    <w:rsid w:val="00F61AB5"/>
    <w:rsid w:val="00F64BB3"/>
    <w:rsid w:val="00F70C3F"/>
    <w:rsid w:val="00F7639B"/>
    <w:rsid w:val="00F86078"/>
    <w:rsid w:val="00F93241"/>
    <w:rsid w:val="00F96B6F"/>
    <w:rsid w:val="00FA45ED"/>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122821"/>
  <w15:docId w15:val="{839DBB6A-C642-45A1-88D4-1156C18F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AATitle">
    <w:name w:val="AA_Title"/>
    <w:basedOn w:val="Normalpool"/>
    <w:rsid w:val="009A4385"/>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9A4385"/>
    <w:pPr>
      <w:tabs>
        <w:tab w:val="clear" w:pos="4082"/>
      </w:tabs>
      <w:spacing w:before="120" w:after="120"/>
      <w:ind w:right="453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BA2C8-86C0-4C49-8267-0911C625F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3754</Words>
  <Characters>21399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Mahmoud Hassan</cp:lastModifiedBy>
  <cp:revision>2</cp:revision>
  <cp:lastPrinted>2019-07-23T13:41:00Z</cp:lastPrinted>
  <dcterms:created xsi:type="dcterms:W3CDTF">2019-10-16T12:47:00Z</dcterms:created>
  <dcterms:modified xsi:type="dcterms:W3CDTF">2019-10-16T12:47:00Z</dcterms:modified>
</cp:coreProperties>
</file>