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AB3B28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5E7D4162" w:rsidR="00032E4E" w:rsidRPr="00AB3B28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AB3B28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F96F7E" w:rsidRPr="00AB3B28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AB3B28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AB3B28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AB3B28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AB3B28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AB3B28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AB3B28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AB3B28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20E14F20" w:rsidR="00032E4E" w:rsidRPr="00AB3B28" w:rsidRDefault="00032E4E" w:rsidP="00434321">
            <w:pPr>
              <w:rPr>
                <w:noProof/>
                <w:sz w:val="18"/>
                <w:szCs w:val="18"/>
              </w:rPr>
            </w:pPr>
            <w:r w:rsidRPr="00AB3B28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AB3B28">
              <w:rPr>
                <w:b/>
                <w:bCs/>
                <w:sz w:val="28"/>
              </w:rPr>
              <w:t>/</w:t>
            </w:r>
            <w:r w:rsidR="00787688" w:rsidRPr="00AB3B28">
              <w:t>MC</w:t>
            </w:r>
            <w:r w:rsidRPr="00AB3B28">
              <w:t>/</w:t>
            </w:r>
            <w:bookmarkEnd w:id="1"/>
            <w:bookmarkEnd w:id="2"/>
            <w:r w:rsidR="00787688" w:rsidRPr="00AB3B28">
              <w:t>COP.</w:t>
            </w:r>
            <w:r w:rsidR="000A7C0C" w:rsidRPr="00AB3B28">
              <w:t>3</w:t>
            </w:r>
            <w:r w:rsidRPr="00AB3B28">
              <w:t>/</w:t>
            </w:r>
            <w:r w:rsidR="00D013F5" w:rsidRPr="00AB3B28">
              <w:t>1</w:t>
            </w:r>
          </w:p>
        </w:tc>
      </w:tr>
      <w:bookmarkStart w:id="3" w:name="_MON_1021710510"/>
      <w:bookmarkEnd w:id="3"/>
      <w:bookmarkStart w:id="4" w:name="_MON_1021710482"/>
      <w:bookmarkEnd w:id="4"/>
      <w:tr w:rsidR="00032E4E" w:rsidRPr="00AB3B28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AB3B28" w:rsidRDefault="00032E4E" w:rsidP="00023DA9">
            <w:pPr>
              <w:rPr>
                <w:noProof/>
              </w:rPr>
            </w:pPr>
            <w:r w:rsidRPr="00AB3B28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0.75pt" o:ole="" fillcolor="window">
                  <v:imagedata r:id="rId8" o:title=""/>
                </v:shape>
                <o:OLEObject Type="Embed" ProgID="Word.Picture.8" ShapeID="_x0000_i1025" DrawAspect="Content" ObjectID="_1622451242" r:id="rId9"/>
              </w:object>
            </w:r>
            <w:r w:rsidR="00011A16" w:rsidRPr="00AB3B28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AB3B28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AB3B28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 w:rsidRPr="00AB3B28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AB3B28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 w:rsidRPr="00AB3B28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AB3B28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572B46DF" w:rsidR="00032E4E" w:rsidRPr="00AB3B28" w:rsidRDefault="00032E4E" w:rsidP="00AB3B28">
            <w:pPr>
              <w:spacing w:before="120"/>
            </w:pPr>
            <w:r w:rsidRPr="00AB3B28">
              <w:t>Distr.: General</w:t>
            </w:r>
            <w:r w:rsidR="005B2DF4" w:rsidRPr="00AB3B28">
              <w:t xml:space="preserve"> </w:t>
            </w:r>
            <w:r w:rsidR="00F96F7E" w:rsidRPr="00AB3B28">
              <w:br/>
            </w:r>
            <w:r w:rsidR="002B7DA5" w:rsidRPr="00AB3B28">
              <w:t xml:space="preserve">23 </w:t>
            </w:r>
            <w:r w:rsidR="000A7C0C" w:rsidRPr="00AB3B28">
              <w:t xml:space="preserve">May </w:t>
            </w:r>
            <w:r w:rsidR="0042266F" w:rsidRPr="00AB3B28">
              <w:t>201</w:t>
            </w:r>
            <w:r w:rsidR="000A7C0C" w:rsidRPr="00AB3B28">
              <w:t>9</w:t>
            </w:r>
          </w:p>
          <w:p w14:paraId="1A75CF9D" w14:textId="77777777" w:rsidR="00032E4E" w:rsidRPr="00AB3B28" w:rsidRDefault="00032E4E" w:rsidP="00AB3B28">
            <w:pPr>
              <w:spacing w:before="120"/>
            </w:pPr>
            <w:r w:rsidRPr="00AB3B28">
              <w:t>Original: English</w:t>
            </w:r>
          </w:p>
        </w:tc>
      </w:tr>
    </w:tbl>
    <w:p w14:paraId="0A4BFFDA" w14:textId="30575E0E" w:rsidR="00E976AB" w:rsidRPr="00AB3B28" w:rsidRDefault="00CB007D" w:rsidP="00E976AB">
      <w:pPr>
        <w:pStyle w:val="AATitle"/>
        <w:keepNext w:val="0"/>
        <w:keepLines w:val="0"/>
      </w:pPr>
      <w:r w:rsidRPr="00AB3B28">
        <w:t>Conference of the Parties to the</w:t>
      </w:r>
      <w:r w:rsidR="005B2DF4" w:rsidRPr="00AB3B28">
        <w:t xml:space="preserve"> </w:t>
      </w:r>
      <w:r w:rsidR="005B2DF4" w:rsidRPr="00AB3B28">
        <w:br/>
      </w:r>
      <w:r w:rsidR="00787688" w:rsidRPr="00AB3B28">
        <w:t>Minamata Convention on Mercury</w:t>
      </w:r>
    </w:p>
    <w:p w14:paraId="26A6CAA0" w14:textId="65393398" w:rsidR="00E976AB" w:rsidRPr="00AB3B28" w:rsidRDefault="00F96F7E" w:rsidP="00E976AB">
      <w:pPr>
        <w:pStyle w:val="AATitle"/>
        <w:keepNext w:val="0"/>
        <w:keepLines w:val="0"/>
      </w:pPr>
      <w:r w:rsidRPr="00AB3B28">
        <w:t>Third</w:t>
      </w:r>
      <w:r w:rsidR="00787688" w:rsidRPr="00AB3B28">
        <w:t xml:space="preserve"> meeting</w:t>
      </w:r>
    </w:p>
    <w:p w14:paraId="67B82F12" w14:textId="613AD200" w:rsidR="00787688" w:rsidRPr="00AB3B28" w:rsidRDefault="00787688" w:rsidP="00434321">
      <w:pPr>
        <w:pStyle w:val="AATitle"/>
      </w:pPr>
      <w:r w:rsidRPr="00AB3B28">
        <w:rPr>
          <w:b w:val="0"/>
        </w:rPr>
        <w:t>Geneva</w:t>
      </w:r>
      <w:r w:rsidR="00E976AB" w:rsidRPr="00AB3B28">
        <w:rPr>
          <w:b w:val="0"/>
        </w:rPr>
        <w:t xml:space="preserve">, </w:t>
      </w:r>
      <w:r w:rsidR="000A7C0C" w:rsidRPr="00AB3B28">
        <w:rPr>
          <w:b w:val="0"/>
        </w:rPr>
        <w:t>25</w:t>
      </w:r>
      <w:r w:rsidR="00325D38" w:rsidRPr="00AB3B28">
        <w:rPr>
          <w:b w:val="0"/>
        </w:rPr>
        <w:t>–</w:t>
      </w:r>
      <w:r w:rsidR="000A7C0C" w:rsidRPr="00AB3B28">
        <w:rPr>
          <w:b w:val="0"/>
        </w:rPr>
        <w:t>29</w:t>
      </w:r>
      <w:r w:rsidR="00325D38" w:rsidRPr="00AB3B28">
        <w:rPr>
          <w:b w:val="0"/>
        </w:rPr>
        <w:t xml:space="preserve"> </w:t>
      </w:r>
      <w:r w:rsidR="00434321" w:rsidRPr="00AB3B28">
        <w:rPr>
          <w:b w:val="0"/>
        </w:rPr>
        <w:t>November 201</w:t>
      </w:r>
      <w:r w:rsidR="000A7C0C" w:rsidRPr="00AB3B28">
        <w:rPr>
          <w:b w:val="0"/>
        </w:rPr>
        <w:t>9</w:t>
      </w:r>
    </w:p>
    <w:p w14:paraId="6A503993" w14:textId="77777777" w:rsidR="009578DD" w:rsidRPr="00AB3B28" w:rsidRDefault="009578DD" w:rsidP="001138CB">
      <w:pPr>
        <w:pStyle w:val="BBTitle"/>
      </w:pPr>
      <w:r w:rsidRPr="00AB3B28">
        <w:t>Provisional agenda</w:t>
      </w:r>
    </w:p>
    <w:p w14:paraId="22BDBF3B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Opening of the meeting.</w:t>
      </w:r>
    </w:p>
    <w:p w14:paraId="645DF374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Organizational matters:</w:t>
      </w:r>
    </w:p>
    <w:p w14:paraId="03518BC0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Election of officers for the intersessional period and the fourth meeting of the Conference of the Parties;</w:t>
      </w:r>
    </w:p>
    <w:p w14:paraId="6A6AF9B9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Adoption of the agenda;</w:t>
      </w:r>
    </w:p>
    <w:p w14:paraId="24FB1829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Organization of work.</w:t>
      </w:r>
    </w:p>
    <w:p w14:paraId="4FDAA13A" w14:textId="7B091555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 xml:space="preserve">Rules of procedure for the Conference of the Parties: </w:t>
      </w:r>
      <w:r w:rsidR="00B954B4" w:rsidRPr="00AB3B28">
        <w:t>c</w:t>
      </w:r>
      <w:r w:rsidRPr="00AB3B28">
        <w:t xml:space="preserve">onsideration of </w:t>
      </w:r>
      <w:r w:rsidR="00B954B4" w:rsidRPr="00AB3B28">
        <w:t>r</w:t>
      </w:r>
      <w:r w:rsidRPr="00AB3B28">
        <w:t>ule 45</w:t>
      </w:r>
      <w:r w:rsidR="00C5523C" w:rsidRPr="00AB3B28">
        <w:t>.</w:t>
      </w:r>
    </w:p>
    <w:p w14:paraId="11682117" w14:textId="2684582A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Report on the credentials of representatives to the third meeting of the Conference of the</w:t>
      </w:r>
      <w:r w:rsidR="002B7DA5" w:rsidRPr="00AB3B28">
        <w:t xml:space="preserve"> </w:t>
      </w:r>
      <w:r w:rsidRPr="00AB3B28">
        <w:t>Parties.</w:t>
      </w:r>
    </w:p>
    <w:p w14:paraId="62CA1BDC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 xml:space="preserve">Matters for consideration or action by the Conference of the Parties: </w:t>
      </w:r>
    </w:p>
    <w:p w14:paraId="7E9BC313" w14:textId="65D093AD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Mercury-added products and manufacturing processes in which mercury or mercury compounds are used</w:t>
      </w:r>
      <w:r w:rsidR="00E7490D" w:rsidRPr="00AB3B28">
        <w:t>;</w:t>
      </w:r>
    </w:p>
    <w:p w14:paraId="3897AF48" w14:textId="3E370785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bookmarkStart w:id="5" w:name="_Hlk2905442"/>
      <w:r w:rsidRPr="00AB3B28">
        <w:t xml:space="preserve">Review of </w:t>
      </w:r>
      <w:r w:rsidR="001422C8" w:rsidRPr="00AB3B28">
        <w:t>a</w:t>
      </w:r>
      <w:r w:rsidRPr="00AB3B28">
        <w:t>nnexes A and B</w:t>
      </w:r>
      <w:r w:rsidR="00B954B4" w:rsidRPr="00AB3B28">
        <w:t>;</w:t>
      </w:r>
    </w:p>
    <w:p w14:paraId="2E2C2EE8" w14:textId="60283F00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 w:rsidRPr="00AB3B28">
        <w:t xml:space="preserve">Proposal to amend </w:t>
      </w:r>
      <w:r w:rsidR="001422C8" w:rsidRPr="00AB3B28">
        <w:t>a</w:t>
      </w:r>
      <w:r w:rsidRPr="00AB3B28">
        <w:t>nnex A</w:t>
      </w:r>
      <w:r w:rsidR="00B954B4" w:rsidRPr="00AB3B28">
        <w:t>;</w:t>
      </w:r>
    </w:p>
    <w:bookmarkEnd w:id="5"/>
    <w:p w14:paraId="70103446" w14:textId="3D5B86EF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 w:rsidRPr="00AB3B28">
        <w:t>Harmonized System codes;</w:t>
      </w:r>
    </w:p>
    <w:p w14:paraId="38B251E6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Releases of mercury;</w:t>
      </w:r>
    </w:p>
    <w:p w14:paraId="2BFCB0C2" w14:textId="22816CF6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 xml:space="preserve">Mercury waste, </w:t>
      </w:r>
      <w:proofErr w:type="gramStart"/>
      <w:r w:rsidRPr="00AB3B28">
        <w:t xml:space="preserve">in particular </w:t>
      </w:r>
      <w:r w:rsidR="00B954B4" w:rsidRPr="00AB3B28">
        <w:t>the</w:t>
      </w:r>
      <w:proofErr w:type="gramEnd"/>
      <w:r w:rsidR="00B954B4" w:rsidRPr="00AB3B28">
        <w:t xml:space="preserve"> </w:t>
      </w:r>
      <w:r w:rsidRPr="00AB3B28">
        <w:t>consideration of relevant thresholds;</w:t>
      </w:r>
    </w:p>
    <w:p w14:paraId="1815D1E7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Guidance on the management of contaminated sites;</w:t>
      </w:r>
    </w:p>
    <w:p w14:paraId="18225314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Financial mechanism:</w:t>
      </w:r>
    </w:p>
    <w:p w14:paraId="77D9D6AB" w14:textId="5A3DCB31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 w:rsidRPr="00AB3B28">
        <w:t>Global Environment Facility</w:t>
      </w:r>
      <w:r w:rsidR="00B954B4" w:rsidRPr="00AB3B28">
        <w:t>;</w:t>
      </w:r>
    </w:p>
    <w:p w14:paraId="7B0D44FF" w14:textId="1CB3131A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 w:rsidRPr="00AB3B28">
        <w:t>Specific International Programme to Support Capacity-</w:t>
      </w:r>
      <w:r w:rsidR="00B954B4" w:rsidRPr="00AB3B28">
        <w:t>B</w:t>
      </w:r>
      <w:r w:rsidRPr="00AB3B28">
        <w:t>uilding and Technical Assistance;</w:t>
      </w:r>
    </w:p>
    <w:p w14:paraId="471CD39C" w14:textId="0FA90EFD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 w:rsidRPr="00AB3B28">
        <w:t>Review of the financial mechanism</w:t>
      </w:r>
      <w:r w:rsidR="00B954B4" w:rsidRPr="00AB3B28">
        <w:t>;</w:t>
      </w:r>
    </w:p>
    <w:p w14:paraId="37EEF3F2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Capacity-building, technical assistance and technology transfer;</w:t>
      </w:r>
    </w:p>
    <w:p w14:paraId="65115072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Implementation and Compliance Committee;</w:t>
      </w:r>
    </w:p>
    <w:p w14:paraId="644814D5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Effectiveness evaluation;</w:t>
      </w:r>
    </w:p>
    <w:p w14:paraId="3C540D0A" w14:textId="20ECC8F0" w:rsidR="009578DD" w:rsidRPr="00AB3B28" w:rsidRDefault="009578DD" w:rsidP="00AB3B28">
      <w:pPr>
        <w:pStyle w:val="Normalnumber"/>
        <w:keepNext/>
        <w:keepLines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lastRenderedPageBreak/>
        <w:t>Financial rules;</w:t>
      </w:r>
    </w:p>
    <w:p w14:paraId="7F85146B" w14:textId="77777777" w:rsidR="009578DD" w:rsidRPr="00AB3B28" w:rsidRDefault="009578DD" w:rsidP="00AB3B28">
      <w:pPr>
        <w:pStyle w:val="Normalnumber"/>
        <w:keepNext/>
        <w:keepLines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Secretariat;</w:t>
      </w:r>
    </w:p>
    <w:p w14:paraId="2F6D3A45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Emissions of mercury resulting from the open burning of waste.</w:t>
      </w:r>
    </w:p>
    <w:p w14:paraId="0C61240A" w14:textId="08AF5986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International cooperation and coordination</w:t>
      </w:r>
      <w:r w:rsidR="00C5523C" w:rsidRPr="00AB3B28">
        <w:t>:</w:t>
      </w:r>
      <w:r w:rsidRPr="00AB3B28">
        <w:t xml:space="preserve"> </w:t>
      </w:r>
    </w:p>
    <w:p w14:paraId="05B0453D" w14:textId="1CF07B81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World Health Organization</w:t>
      </w:r>
      <w:r w:rsidR="004C008C" w:rsidRPr="00AB3B28">
        <w:t>;</w:t>
      </w:r>
      <w:r w:rsidRPr="00AB3B28">
        <w:t xml:space="preserve"> International Labour Organization</w:t>
      </w:r>
      <w:r w:rsidR="00C5523C" w:rsidRPr="00AB3B28">
        <w:t>;</w:t>
      </w:r>
    </w:p>
    <w:p w14:paraId="565CF213" w14:textId="5C3BBEAC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 w:rsidRPr="00AB3B28">
        <w:t>Other international organizations and bodies</w:t>
      </w:r>
      <w:r w:rsidR="00C5523C" w:rsidRPr="00AB3B28">
        <w:t>.</w:t>
      </w:r>
    </w:p>
    <w:p w14:paraId="46BFB697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Programme of work and budget.</w:t>
      </w:r>
    </w:p>
    <w:p w14:paraId="43CCAA14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Venue and date of the fourth meeting of the Conference of the Parties.</w:t>
      </w:r>
    </w:p>
    <w:p w14:paraId="1DA59856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Other matters.</w:t>
      </w:r>
    </w:p>
    <w:p w14:paraId="74D1D143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Adoption of the report.</w:t>
      </w:r>
    </w:p>
    <w:p w14:paraId="3055F61F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 w:rsidRPr="00AB3B28">
        <w:t>Closure of the meeting.</w:t>
      </w:r>
    </w:p>
    <w:p w14:paraId="2CED566C" w14:textId="77777777" w:rsidR="009578DD" w:rsidRPr="00AB3B28" w:rsidRDefault="009578DD" w:rsidP="009578DD">
      <w:pPr>
        <w:pStyle w:val="Normal-poo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AB3B28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AB3B28" w:rsidRDefault="00E976AB" w:rsidP="00990918">
            <w:pPr>
              <w:pStyle w:val="Normal-pool"/>
              <w:spacing w:before="520"/>
            </w:pPr>
          </w:p>
        </w:tc>
      </w:tr>
    </w:tbl>
    <w:p w14:paraId="325E8270" w14:textId="77777777" w:rsidR="00032E4E" w:rsidRPr="00AB3B28" w:rsidRDefault="00032E4E" w:rsidP="00D013F5">
      <w:pPr>
        <w:pStyle w:val="Normal-pool"/>
      </w:pPr>
    </w:p>
    <w:sectPr w:rsidR="00032E4E" w:rsidRPr="00AB3B28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F7E58" w14:textId="77777777" w:rsidR="004F5D88" w:rsidRDefault="004F5D88">
      <w:r>
        <w:separator/>
      </w:r>
    </w:p>
  </w:endnote>
  <w:endnote w:type="continuationSeparator" w:id="0">
    <w:p w14:paraId="40566C63" w14:textId="77777777" w:rsidR="004F5D88" w:rsidRDefault="004F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638EEFFC" w:rsidR="00670FAE" w:rsidRPr="002B7DA5" w:rsidRDefault="00670FAE" w:rsidP="001138CB">
    <w:pPr>
      <w:pStyle w:val="Footer-pool"/>
    </w:pPr>
    <w:r w:rsidRPr="002B7DA5">
      <w:rPr>
        <w:rStyle w:val="PageNumber"/>
        <w:b/>
      </w:rPr>
      <w:fldChar w:fldCharType="begin"/>
    </w:r>
    <w:r w:rsidRPr="002B7DA5">
      <w:rPr>
        <w:rStyle w:val="PageNumber"/>
        <w:b/>
      </w:rPr>
      <w:instrText xml:space="preserve"> PAGE </w:instrText>
    </w:r>
    <w:r w:rsidRPr="002B7DA5">
      <w:rPr>
        <w:rStyle w:val="PageNumber"/>
        <w:b/>
      </w:rPr>
      <w:fldChar w:fldCharType="separate"/>
    </w:r>
    <w:r w:rsidR="00CE3A30">
      <w:rPr>
        <w:rStyle w:val="PageNumber"/>
        <w:b/>
        <w:noProof/>
      </w:rPr>
      <w:t>2</w:t>
    </w:r>
    <w:r w:rsidRPr="002B7DA5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6A41A9AF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6D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EB5F1" w14:textId="292F8C53" w:rsidR="00731576" w:rsidRDefault="00731576" w:rsidP="00B46D18">
    <w:pPr>
      <w:pStyle w:val="Normal-pool"/>
    </w:pPr>
    <w:r>
      <w:t>K1</w:t>
    </w:r>
    <w:r w:rsidR="000A7C0C">
      <w:t>9</w:t>
    </w:r>
    <w:r w:rsidR="00B46D18">
      <w:t>02297</w:t>
    </w:r>
    <w:r w:rsidR="00CE3A30">
      <w:tab/>
      <w:t>13</w:t>
    </w:r>
    <w:r w:rsidR="009E2D22">
      <w:t>06</w:t>
    </w:r>
    <w:r w:rsidR="000A7C0C"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8FEDC" w14:textId="77777777" w:rsidR="004F5D88" w:rsidRDefault="004F5D88" w:rsidP="00D92DE0">
      <w:pPr>
        <w:ind w:left="624"/>
      </w:pPr>
      <w:r>
        <w:separator/>
      </w:r>
    </w:p>
  </w:footnote>
  <w:footnote w:type="continuationSeparator" w:id="0">
    <w:p w14:paraId="33704AB0" w14:textId="77777777" w:rsidR="004F5D88" w:rsidRDefault="004F5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6F7DD0CE" w:rsidR="00670FAE" w:rsidRPr="00CA5CA9" w:rsidRDefault="00670FAE" w:rsidP="009578DD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</w:t>
    </w:r>
    <w:r w:rsidR="000A7C0C">
      <w:t>3</w:t>
    </w:r>
    <w:r w:rsidRPr="009578DD">
      <w:t>/</w:t>
    </w:r>
    <w:r w:rsidR="009578DD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3E66CD10" w:rsidR="00670FAE" w:rsidRPr="00CA5CA9" w:rsidRDefault="00D0291D" w:rsidP="00F7137B">
    <w:pPr>
      <w:pStyle w:val="Header"/>
      <w:jc w:val="right"/>
      <w:rPr>
        <w:szCs w:val="18"/>
      </w:rPr>
    </w:pPr>
    <w:r>
      <w:rPr>
        <w:noProof/>
      </w:rPr>
      <w:pict w14:anchorId="7FC4D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4579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670FAE" w:rsidRPr="00CA5CA9">
      <w:rPr>
        <w:bCs/>
        <w:szCs w:val="18"/>
      </w:rPr>
      <w:t>UNEP</w:t>
    </w:r>
    <w:r w:rsidR="00670FAE" w:rsidRPr="00CA5CA9">
      <w:rPr>
        <w:szCs w:val="18"/>
      </w:rPr>
      <w:t>/</w:t>
    </w:r>
    <w:r w:rsidR="00670FAE">
      <w:rPr>
        <w:szCs w:val="18"/>
      </w:rPr>
      <w:t>MC</w:t>
    </w:r>
    <w:r w:rsidR="00670FAE" w:rsidRPr="00CA5CA9">
      <w:rPr>
        <w:szCs w:val="18"/>
      </w:rPr>
      <w:t>/</w:t>
    </w:r>
    <w:r w:rsidR="00670FAE">
      <w:rPr>
        <w:szCs w:val="18"/>
      </w:rPr>
      <w:t>COP.</w:t>
    </w:r>
    <w:r w:rsidR="000A7C0C">
      <w:rPr>
        <w:szCs w:val="18"/>
      </w:rPr>
      <w:t>3</w:t>
    </w:r>
    <w:r w:rsidR="00670FAE" w:rsidRPr="00CA5CA9">
      <w:rPr>
        <w:szCs w:val="18"/>
      </w:rPr>
      <w:t>/</w:t>
    </w:r>
    <w:r w:rsidR="000A7C0C" w:rsidRPr="000A7C0C">
      <w:rPr>
        <w:szCs w:val="18"/>
        <w:highlight w:val="yellow"/>
      </w:rPr>
      <w:t>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6F07E5D9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4580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A7C0C"/>
    <w:rsid w:val="000B22A2"/>
    <w:rsid w:val="000B541B"/>
    <w:rsid w:val="000B73F9"/>
    <w:rsid w:val="000C2A52"/>
    <w:rsid w:val="000C2A88"/>
    <w:rsid w:val="000C4619"/>
    <w:rsid w:val="000D33C0"/>
    <w:rsid w:val="000D4CF6"/>
    <w:rsid w:val="000D6941"/>
    <w:rsid w:val="000F4829"/>
    <w:rsid w:val="000F6B21"/>
    <w:rsid w:val="00102EFB"/>
    <w:rsid w:val="001138CB"/>
    <w:rsid w:val="001202E3"/>
    <w:rsid w:val="00123699"/>
    <w:rsid w:val="001241FB"/>
    <w:rsid w:val="0013059D"/>
    <w:rsid w:val="00136187"/>
    <w:rsid w:val="00137259"/>
    <w:rsid w:val="00141A55"/>
    <w:rsid w:val="001422C8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B7DA5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0921"/>
    <w:rsid w:val="003877D5"/>
    <w:rsid w:val="00390E88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87BCD"/>
    <w:rsid w:val="0049469E"/>
    <w:rsid w:val="004A2217"/>
    <w:rsid w:val="004A24F9"/>
    <w:rsid w:val="004A42E1"/>
    <w:rsid w:val="004B162C"/>
    <w:rsid w:val="004B2ABE"/>
    <w:rsid w:val="004C008C"/>
    <w:rsid w:val="004C3DBE"/>
    <w:rsid w:val="004C5C96"/>
    <w:rsid w:val="004D06A4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1B5C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1576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56A7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4EF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8DD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2D22"/>
    <w:rsid w:val="009E307E"/>
    <w:rsid w:val="00A07870"/>
    <w:rsid w:val="00A07C54"/>
    <w:rsid w:val="00A07F19"/>
    <w:rsid w:val="00A10ABB"/>
    <w:rsid w:val="00A1348D"/>
    <w:rsid w:val="00A13C99"/>
    <w:rsid w:val="00A232EE"/>
    <w:rsid w:val="00A33423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3B28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46D18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954B4"/>
    <w:rsid w:val="00BA0090"/>
    <w:rsid w:val="00BA1A67"/>
    <w:rsid w:val="00BA6A80"/>
    <w:rsid w:val="00BB1402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6CA"/>
    <w:rsid w:val="00C36B8B"/>
    <w:rsid w:val="00C415C1"/>
    <w:rsid w:val="00C47DBF"/>
    <w:rsid w:val="00C5523C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3A30"/>
    <w:rsid w:val="00CE524C"/>
    <w:rsid w:val="00CF141F"/>
    <w:rsid w:val="00CF4777"/>
    <w:rsid w:val="00CF65C8"/>
    <w:rsid w:val="00D013F5"/>
    <w:rsid w:val="00D0291D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490D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96F7E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2B7DA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C4619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CEF6A-4D39-4F6F-9831-4CB8320C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Fatema Johara</cp:lastModifiedBy>
  <cp:revision>2</cp:revision>
  <cp:lastPrinted>2016-07-18T09:51:00Z</cp:lastPrinted>
  <dcterms:created xsi:type="dcterms:W3CDTF">2019-06-19T10:07:00Z</dcterms:created>
  <dcterms:modified xsi:type="dcterms:W3CDTF">2019-06-19T10:07:00Z</dcterms:modified>
</cp:coreProperties>
</file>