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BB21AB">
        <w:trPr>
          <w:cantSplit/>
          <w:trHeight w:val="254"/>
        </w:trPr>
        <w:tc>
          <w:tcPr>
            <w:tcW w:w="3403" w:type="dxa"/>
            <w:tcBorders>
              <w:top w:val="nil"/>
              <w:bottom w:val="single" w:sz="4" w:space="0" w:color="auto"/>
            </w:tcBorders>
          </w:tcPr>
          <w:p w14:paraId="71DEC684" w14:textId="040BD9AF" w:rsidR="004B0A17" w:rsidRPr="00052C2D"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D60963">
              <w:rPr>
                <w:rFonts w:cs="Times New Roman"/>
                <w:szCs w:val="20"/>
              </w:rPr>
              <w:t>8</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392A42">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EC75CAB" w:rsidR="00934FB6" w:rsidRPr="002772B3" w:rsidRDefault="00264D78" w:rsidP="00934FB6">
            <w:pPr>
              <w:jc w:val="both"/>
              <w:rPr>
                <w:rFonts w:cs="Times New Roman"/>
                <w:szCs w:val="20"/>
              </w:rPr>
            </w:pPr>
            <w:r>
              <w:rPr>
                <w:rFonts w:cs="Times New Roman"/>
                <w:szCs w:val="20"/>
              </w:rPr>
              <w:t>13 August</w:t>
            </w:r>
            <w:r w:rsidR="00934FB6" w:rsidRPr="00A969A0">
              <w:rPr>
                <w:rFonts w:cs="Times New Roman"/>
                <w:szCs w:val="20"/>
              </w:rPr>
              <w:t xml:space="preserve"> 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E60E51">
            <w:pPr>
              <w:bidi/>
              <w:spacing w:before="840" w:line="620" w:lineRule="exact"/>
              <w:rPr>
                <w:rFonts w:hint="cs"/>
                <w:b/>
                <w:bCs/>
                <w:sz w:val="36"/>
                <w:szCs w:val="36"/>
                <w:rtl/>
              </w:rPr>
            </w:pPr>
            <w:r w:rsidRPr="00E760C7">
              <w:rPr>
                <w:rFonts w:hint="cs"/>
                <w:b/>
                <w:bCs/>
                <w:sz w:val="52"/>
                <w:szCs w:val="52"/>
                <w:rtl/>
              </w:rPr>
              <w:t>برنامج الأ</w:t>
            </w:r>
            <w:bookmarkStart w:id="0" w:name="_GoBack"/>
            <w:bookmarkEnd w:id="0"/>
            <w:r w:rsidRPr="00E760C7">
              <w:rPr>
                <w:rFonts w:hint="cs"/>
                <w:b/>
                <w:bCs/>
                <w:sz w:val="52"/>
                <w:szCs w:val="52"/>
                <w:rtl/>
              </w:rPr>
              <w:t>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E6E52B" w:rsidR="00DE796A" w:rsidRDefault="00E60E51" w:rsidP="007D019B">
            <w:pPr>
              <w:spacing w:line="20" w:lineRule="exact"/>
            </w:pPr>
            <w:r>
              <w:rPr>
                <w:noProof/>
                <w:lang w:val="en-CA" w:eastAsia="en-CA"/>
              </w:rPr>
              <w:drawing>
                <wp:anchor distT="0" distB="0" distL="114300" distR="114300" simplePos="0" relativeHeight="251658240" behindDoc="0" locked="0" layoutInCell="1" allowOverlap="1" wp14:anchorId="6D45A22E" wp14:editId="2841A554">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lang w:val="en-CA" w:eastAsia="en-CA"/>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BB21AB">
        <w:trPr>
          <w:cantSplit/>
          <w:trHeight w:val="2317"/>
        </w:trPr>
        <w:tc>
          <w:tcPr>
            <w:tcW w:w="3403" w:type="dxa"/>
            <w:tcBorders>
              <w:top w:val="single" w:sz="2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24" w:space="0" w:color="auto"/>
              <w:bottom w:val="nil"/>
            </w:tcBorders>
          </w:tcPr>
          <w:p w14:paraId="039F54BB" w14:textId="77777777" w:rsidR="002625D8" w:rsidRDefault="002625D8" w:rsidP="002625D8">
            <w:pPr>
              <w:bidi/>
              <w:spacing w:before="60" w:line="360" w:lineRule="exact"/>
              <w:ind w:right="2019"/>
              <w:jc w:val="both"/>
              <w:rPr>
                <w:b/>
                <w:bCs/>
                <w:sz w:val="30"/>
                <w:rtl/>
              </w:rPr>
            </w:pPr>
            <w:r>
              <w:rPr>
                <w:rFonts w:hint="cs"/>
                <w:b/>
                <w:bCs/>
                <w:sz w:val="30"/>
                <w:rtl/>
              </w:rPr>
              <w:t>مؤتمر الأطراف في اتفاقية ميناماتا</w:t>
            </w:r>
          </w:p>
          <w:p w14:paraId="12824EF2" w14:textId="77777777" w:rsidR="002625D8" w:rsidRDefault="002625D8" w:rsidP="002625D8">
            <w:pPr>
              <w:bidi/>
              <w:spacing w:line="360" w:lineRule="exact"/>
              <w:ind w:right="2019"/>
              <w:jc w:val="both"/>
              <w:rPr>
                <w:b/>
                <w:bCs/>
                <w:sz w:val="30"/>
                <w:rtl/>
              </w:rPr>
            </w:pP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3CD9C06" w14:textId="7DCE8510" w:rsidR="002625D8" w:rsidRDefault="002625D8" w:rsidP="002625D8">
            <w:pPr>
              <w:bidi/>
              <w:spacing w:line="360" w:lineRule="exact"/>
              <w:jc w:val="both"/>
              <w:rPr>
                <w:rFonts w:ascii="Traditional Arabic" w:hAnsi="Traditional Arabic"/>
                <w:noProof/>
                <w:sz w:val="28"/>
                <w:szCs w:val="28"/>
                <w:rtl/>
                <w:lang w:eastAsia="en-CA"/>
              </w:rPr>
            </w:pPr>
            <w:r w:rsidRPr="00FF3359">
              <w:rPr>
                <w:rFonts w:ascii="Traditional Arabic" w:hAnsi="Traditional Arabic" w:hint="cs"/>
                <w:sz w:val="28"/>
                <w:rtl/>
              </w:rPr>
              <w:t xml:space="preserve">البند </w:t>
            </w:r>
            <w:r w:rsidR="00D60963">
              <w:rPr>
                <w:rFonts w:ascii="Traditional Arabic" w:hAnsi="Traditional Arabic" w:hint="cs"/>
                <w:sz w:val="28"/>
                <w:rtl/>
              </w:rPr>
              <w:t xml:space="preserve">5 (د)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p w14:paraId="4E399EE0" w14:textId="5FA30F6D" w:rsidR="002625D8" w:rsidRPr="00D60963" w:rsidRDefault="00D60963" w:rsidP="00681EEE">
            <w:pPr>
              <w:pStyle w:val="AATitle2"/>
              <w:tabs>
                <w:tab w:val="clear" w:pos="624"/>
              </w:tabs>
              <w:bidi/>
              <w:spacing w:after="120" w:line="300" w:lineRule="exact"/>
              <w:ind w:right="2669"/>
              <w:jc w:val="both"/>
              <w:textDirection w:val="tbRlV"/>
              <w:rPr>
                <w:rFonts w:ascii="Traditional Arabic" w:hAnsi="Traditional Arabic" w:cs="Traditional Arabic"/>
                <w:noProof/>
                <w:sz w:val="28"/>
                <w:szCs w:val="28"/>
                <w:rtl/>
                <w:lang w:eastAsia="en-CA"/>
              </w:rPr>
            </w:pPr>
            <w:r w:rsidRPr="00D60963">
              <w:rPr>
                <w:rFonts w:ascii="Traditional Arabic" w:hAnsi="Traditional Arabic" w:cs="Traditional Arabic"/>
                <w:bCs/>
                <w:sz w:val="28"/>
                <w:szCs w:val="28"/>
                <w:rtl/>
              </w:rPr>
              <w:t>مسائل تعرض على مؤتمر الأطراف لكي ينظر فيها أو يتخذ إجراء بشأنها: التوجيهات المتعلقة بإدارة المواقع الملوثة</w:t>
            </w:r>
          </w:p>
        </w:tc>
      </w:tr>
    </w:tbl>
    <w:p w14:paraId="4EC2A2E8" w14:textId="77777777" w:rsidR="00D60963" w:rsidRPr="00763E27" w:rsidRDefault="00D60963" w:rsidP="007143FE">
      <w:pPr>
        <w:pStyle w:val="BBTitle"/>
        <w:bidi/>
        <w:spacing w:before="120" w:after="120" w:line="400" w:lineRule="exact"/>
        <w:ind w:left="1134" w:right="0"/>
        <w:jc w:val="both"/>
        <w:textDirection w:val="tbRlV"/>
        <w:rPr>
          <w:rFonts w:ascii="Traditional Arabic" w:hAnsi="Traditional Arabic" w:cs="Traditional Arabic"/>
          <w:sz w:val="34"/>
          <w:szCs w:val="34"/>
          <w:rtl/>
          <w:lang w:val="ar-SA" w:eastAsia="zh-TW"/>
        </w:rPr>
      </w:pPr>
      <w:r w:rsidRPr="00763E27">
        <w:rPr>
          <w:rFonts w:ascii="Traditional Arabic" w:hAnsi="Traditional Arabic" w:cs="Traditional Arabic"/>
          <w:bCs/>
          <w:sz w:val="34"/>
          <w:szCs w:val="34"/>
          <w:rtl/>
        </w:rPr>
        <w:t>التوجيهات المتعلقة بإدارة المواقع الملوثة</w:t>
      </w:r>
    </w:p>
    <w:p w14:paraId="1BF08636" w14:textId="63517640" w:rsidR="00D60963" w:rsidRPr="00763E27" w:rsidRDefault="00D60963" w:rsidP="007143FE">
      <w:pPr>
        <w:pStyle w:val="CH2"/>
        <w:bidi/>
        <w:spacing w:before="120" w:line="400" w:lineRule="exact"/>
        <w:ind w:left="1134" w:right="0" w:firstLine="0"/>
        <w:jc w:val="both"/>
        <w:textDirection w:val="tbRlV"/>
        <w:rPr>
          <w:rFonts w:ascii="Traditional Arabic" w:hAnsi="Traditional Arabic" w:cs="Traditional Arabic"/>
          <w:sz w:val="32"/>
          <w:szCs w:val="32"/>
          <w:rtl/>
          <w:lang w:val="ar-SA" w:eastAsia="zh-TW"/>
        </w:rPr>
      </w:pPr>
      <w:r w:rsidRPr="00763E27">
        <w:rPr>
          <w:rFonts w:ascii="Traditional Arabic" w:hAnsi="Traditional Arabic" w:cs="Traditional Arabic"/>
          <w:bCs/>
          <w:sz w:val="32"/>
          <w:szCs w:val="32"/>
          <w:rtl/>
        </w:rPr>
        <w:t>مذكرة من الأمانة</w:t>
      </w:r>
      <w:bookmarkStart w:id="1" w:name="_Toc524355392"/>
      <w:bookmarkEnd w:id="1"/>
    </w:p>
    <w:p w14:paraId="7559769E" w14:textId="77777777" w:rsidR="00D60963" w:rsidRPr="000C2977" w:rsidRDefault="00D60963" w:rsidP="005263F4">
      <w:pPr>
        <w:pStyle w:val="Normalnumber"/>
        <w:numPr>
          <w:ilvl w:val="0"/>
          <w:numId w:val="3"/>
        </w:numPr>
        <w:tabs>
          <w:tab w:val="left" w:pos="624"/>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تنص الفقرة </w:t>
      </w:r>
      <w:r>
        <w:rPr>
          <w:rFonts w:ascii="Traditional Arabic" w:hAnsi="Traditional Arabic" w:cs="Traditional Arabic" w:hint="cs"/>
          <w:sz w:val="30"/>
          <w:szCs w:val="30"/>
          <w:rtl/>
        </w:rPr>
        <w:t>3</w:t>
      </w:r>
      <w:r w:rsidRPr="000C2977">
        <w:rPr>
          <w:rFonts w:ascii="Traditional Arabic" w:hAnsi="Traditional Arabic" w:cs="Traditional Arabic"/>
          <w:sz w:val="30"/>
          <w:szCs w:val="30"/>
          <w:rtl/>
        </w:rPr>
        <w:t xml:space="preserve"> من المادة </w:t>
      </w:r>
      <w:r>
        <w:rPr>
          <w:rFonts w:ascii="Traditional Arabic" w:hAnsi="Traditional Arabic" w:cs="Traditional Arabic" w:hint="cs"/>
          <w:sz w:val="30"/>
          <w:szCs w:val="30"/>
          <w:rtl/>
        </w:rPr>
        <w:t>12</w:t>
      </w:r>
      <w:r w:rsidRPr="000C2977">
        <w:rPr>
          <w:rFonts w:ascii="Traditional Arabic" w:hAnsi="Traditional Arabic" w:cs="Traditional Arabic"/>
          <w:sz w:val="30"/>
          <w:szCs w:val="30"/>
          <w:rtl/>
        </w:rPr>
        <w:t xml:space="preserve"> 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بشأن الزئبق على أن</w:t>
      </w:r>
      <w:r>
        <w:rPr>
          <w:rFonts w:ascii="Traditional Arabic" w:hAnsi="Traditional Arabic" w:cs="Traditional Arabic"/>
          <w:sz w:val="30"/>
          <w:szCs w:val="30"/>
          <w:rtl/>
        </w:rPr>
        <w:t xml:space="preserve"> يعتمد مؤتمر الأطراف في ا</w:t>
      </w:r>
      <w:r w:rsidRPr="000C2977">
        <w:rPr>
          <w:rFonts w:ascii="Traditional Arabic" w:hAnsi="Traditional Arabic" w:cs="Traditional Arabic"/>
          <w:sz w:val="30"/>
          <w:szCs w:val="30"/>
          <w:rtl/>
        </w:rPr>
        <w:t>تفاقية</w:t>
      </w:r>
      <w:r w:rsidRPr="00C62C32">
        <w:rPr>
          <w:rFonts w:ascii="Traditional Arabic" w:hAnsi="Traditional Arabic" w:cs="Traditional Arabic"/>
          <w:sz w:val="30"/>
          <w:szCs w:val="30"/>
          <w:rtl/>
        </w:rPr>
        <w:t xml:space="preserve"> </w:t>
      </w:r>
      <w:proofErr w:type="spellStart"/>
      <w:r>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توجيهاً بشأن إدارة المواقع الملوثة.</w:t>
      </w:r>
    </w:p>
    <w:p w14:paraId="042883AA" w14:textId="77777777" w:rsidR="00D60963" w:rsidRPr="000C2977" w:rsidRDefault="00D60963" w:rsidP="005263F4">
      <w:pPr>
        <w:pStyle w:val="Normalnumber"/>
        <w:numPr>
          <w:ilvl w:val="0"/>
          <w:numId w:val="3"/>
        </w:numPr>
        <w:tabs>
          <w:tab w:val="left" w:pos="624"/>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 xml:space="preserve">طلب مؤتمر الأطراف إلى الأمانة، في مقرره </w:t>
      </w:r>
      <w:r>
        <w:rPr>
          <w:rFonts w:ascii="Traditional Arabic" w:hAnsi="Traditional Arabic" w:cs="Traditional Arabic" w:hint="cs"/>
          <w:sz w:val="30"/>
          <w:szCs w:val="30"/>
          <w:rtl/>
        </w:rPr>
        <w:t xml:space="preserve">ا </w:t>
      </w:r>
      <w:r w:rsidRPr="000C2977">
        <w:rPr>
          <w:rFonts w:ascii="Traditional Arabic" w:hAnsi="Traditional Arabic" w:cs="Traditional Arabic"/>
          <w:sz w:val="30"/>
          <w:szCs w:val="30"/>
          <w:rtl/>
        </w:rPr>
        <w:t xml:space="preserve">م-١/٢٠، أن تعد مشروع </w:t>
      </w:r>
      <w:r>
        <w:rPr>
          <w:rFonts w:ascii="Traditional Arabic" w:hAnsi="Traditional Arabic" w:cs="Traditional Arabic" w:hint="cs"/>
          <w:sz w:val="30"/>
          <w:szCs w:val="30"/>
          <w:rtl/>
        </w:rPr>
        <w:t>توجيهات</w:t>
      </w:r>
      <w:r w:rsidRPr="000C2977">
        <w:rPr>
          <w:rFonts w:ascii="Traditional Arabic" w:hAnsi="Traditional Arabic" w:cs="Traditional Arabic"/>
          <w:sz w:val="30"/>
          <w:szCs w:val="30"/>
          <w:rtl/>
        </w:rPr>
        <w:t xml:space="preserve">، بالتشاور مع الخبراء </w:t>
      </w:r>
      <w:r>
        <w:rPr>
          <w:rFonts w:ascii="Traditional Arabic" w:hAnsi="Traditional Arabic" w:cs="Traditional Arabic" w:hint="cs"/>
          <w:sz w:val="30"/>
          <w:szCs w:val="30"/>
          <w:rtl/>
        </w:rPr>
        <w:t>المرشحين من قبل</w:t>
      </w:r>
      <w:r w:rsidRPr="000C2977">
        <w:rPr>
          <w:rFonts w:ascii="Traditional Arabic" w:hAnsi="Traditional Arabic" w:cs="Traditional Arabic"/>
          <w:sz w:val="30"/>
          <w:szCs w:val="30"/>
          <w:rtl/>
        </w:rPr>
        <w:t xml:space="preserve"> الحكومات والجهات الأخرى، وأن تقدمه إلى مؤتمر الأطراف في اجتماعه الثاني.</w:t>
      </w:r>
    </w:p>
    <w:p w14:paraId="214FB267" w14:textId="77777777" w:rsidR="00D60963" w:rsidRPr="000C2977" w:rsidRDefault="00D60963" w:rsidP="005263F4">
      <w:pPr>
        <w:pStyle w:val="Normalnumber"/>
        <w:numPr>
          <w:ilvl w:val="0"/>
          <w:numId w:val="3"/>
        </w:numPr>
        <w:tabs>
          <w:tab w:val="left" w:pos="624"/>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ونظر مؤتمر الأطراف في مشروع </w:t>
      </w:r>
      <w:r>
        <w:rPr>
          <w:rFonts w:ascii="Traditional Arabic" w:hAnsi="Traditional Arabic" w:cs="Traditional Arabic" w:hint="cs"/>
          <w:sz w:val="30"/>
          <w:szCs w:val="30"/>
          <w:rtl/>
        </w:rPr>
        <w:t>التوجيهات</w:t>
      </w:r>
      <w:r w:rsidRPr="000C2977">
        <w:rPr>
          <w:rFonts w:ascii="Traditional Arabic" w:hAnsi="Traditional Arabic" w:cs="Traditional Arabic"/>
          <w:sz w:val="30"/>
          <w:szCs w:val="30"/>
          <w:rtl/>
        </w:rPr>
        <w:t xml:space="preserve"> في اجتماعه الثاني، وطلب إلى الأمانة في مقرره </w:t>
      </w:r>
      <w:r>
        <w:rPr>
          <w:rFonts w:ascii="Traditional Arabic" w:hAnsi="Traditional Arabic" w:cs="Traditional Arabic" w:hint="cs"/>
          <w:sz w:val="30"/>
          <w:szCs w:val="30"/>
          <w:rtl/>
        </w:rPr>
        <w:t>ا م</w:t>
      </w:r>
      <w:r w:rsidRPr="000C2977">
        <w:rPr>
          <w:rFonts w:ascii="Traditional Arabic" w:hAnsi="Traditional Arabic" w:cs="Traditional Arabic"/>
          <w:sz w:val="30"/>
          <w:szCs w:val="30"/>
          <w:rtl/>
        </w:rPr>
        <w:t>-</w:t>
      </w:r>
      <w:r>
        <w:rPr>
          <w:rFonts w:ascii="Traditional Arabic" w:hAnsi="Traditional Arabic" w:cs="Traditional Arabic" w:hint="cs"/>
          <w:sz w:val="30"/>
          <w:szCs w:val="30"/>
          <w:rtl/>
        </w:rPr>
        <w:t xml:space="preserve">2/8 </w:t>
      </w:r>
      <w:r w:rsidRPr="000C2977">
        <w:rPr>
          <w:rFonts w:ascii="Traditional Arabic" w:hAnsi="Traditional Arabic" w:cs="Traditional Arabic"/>
          <w:sz w:val="30"/>
          <w:szCs w:val="30"/>
          <w:rtl/>
        </w:rPr>
        <w:t>أن تواصل تنقيح مشروع التوجيهات مع الأخذ في الاعتبار التعليقات والمعلومات الواردة من الأطراف وأصحاب المصلحة وبالتشاور مع الخبراء المرشحين، وأن تقدم المشروع المنقح إلى مؤتمر الأطراف في اجتماعه الثالث.</w:t>
      </w:r>
    </w:p>
    <w:p w14:paraId="097BE240" w14:textId="081430BE" w:rsidR="00D60963" w:rsidRPr="000C2977" w:rsidRDefault="00D60963" w:rsidP="007143FE">
      <w:pPr>
        <w:pStyle w:val="Normalnumber"/>
        <w:numPr>
          <w:ilvl w:val="0"/>
          <w:numId w:val="3"/>
        </w:numPr>
        <w:tabs>
          <w:tab w:val="left" w:pos="624"/>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ووردت تعليقات ومعلومات من أوروغواي وسويسرا وشيلي وفرنسا وكندا واليابان، وأمانة اتفاقية حماية البيئة البحرية والمناطق الساحلية للبحر الأبيض المتوسط، والمحفل المشترك المعني بالأراضي الملوثة في أوروبا، والمجلس الدولي للتعدين والفلزات، والشبكة الدولية للتخلص من الملوثات العضوية الثابتة، والسيدة </w:t>
      </w:r>
      <w:proofErr w:type="spellStart"/>
      <w:r w:rsidRPr="000C2977">
        <w:rPr>
          <w:rFonts w:ascii="Traditional Arabic" w:hAnsi="Traditional Arabic" w:cs="Traditional Arabic"/>
          <w:sz w:val="30"/>
          <w:szCs w:val="30"/>
          <w:rtl/>
        </w:rPr>
        <w:t>سفيتوسلافا</w:t>
      </w:r>
      <w:proofErr w:type="spellEnd"/>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تودوروفا</w:t>
      </w:r>
      <w:proofErr w:type="spellEnd"/>
      <w:r w:rsidRPr="000C2977">
        <w:rPr>
          <w:rFonts w:ascii="Traditional Arabic" w:hAnsi="Traditional Arabic" w:cs="Traditional Arabic"/>
          <w:sz w:val="30"/>
          <w:szCs w:val="30"/>
          <w:rtl/>
        </w:rPr>
        <w:t>، الأستاذة بجامعة سيراكيوز.</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ون</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شر مشروع التوجيهات المنقح على الموقع الشبكي للاتفاقية في ١٧ أيار/مايو ٢٠١٩ لتقديم التعليقات حتى ٢١ حزيران/يونيه ٢٠١٩.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ووردت تعليقات أخرى من الأرجنتين، وإسبانيا، وإيران (جمهورية - الإسلامية)، وشيلي، والصين، وفرنسا، وكندا، والولايات المتحدة الأمريكية، واليابان، والمجلس الدولي للتعدين والفلزات، والشبكة الدولية للتخلص من الملوثات العضوية الثابتة، والسيدة </w:t>
      </w:r>
      <w:proofErr w:type="spellStart"/>
      <w:r w:rsidRPr="000C2977">
        <w:rPr>
          <w:rFonts w:ascii="Traditional Arabic" w:hAnsi="Traditional Arabic" w:cs="Traditional Arabic"/>
          <w:sz w:val="30"/>
          <w:szCs w:val="30"/>
          <w:rtl/>
        </w:rPr>
        <w:t>تودوروفا</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 xml:space="preserve">ثم </w:t>
      </w:r>
      <w:r w:rsidRPr="000C2977">
        <w:rPr>
          <w:rFonts w:ascii="Traditional Arabic" w:hAnsi="Traditional Arabic" w:cs="Traditional Arabic"/>
          <w:sz w:val="30"/>
          <w:szCs w:val="30"/>
          <w:rtl/>
        </w:rPr>
        <w:t xml:space="preserve">عقدت الأمانة في ١ </w:t>
      </w:r>
      <w:r w:rsidRPr="000C2977">
        <w:rPr>
          <w:rFonts w:ascii="Traditional Arabic" w:hAnsi="Traditional Arabic" w:cs="Traditional Arabic"/>
          <w:sz w:val="30"/>
          <w:szCs w:val="30"/>
          <w:rtl/>
        </w:rPr>
        <w:lastRenderedPageBreak/>
        <w:t>تموز/يوليه ٢٠١٩ اجتماعا</w:t>
      </w:r>
      <w:r w:rsidR="00681EE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عن طريق التداول عن بعد للخبراء المرشحين، وأعدت </w:t>
      </w:r>
      <w:r>
        <w:rPr>
          <w:rFonts w:ascii="Traditional Arabic" w:hAnsi="Traditional Arabic" w:cs="Traditional Arabic" w:hint="cs"/>
          <w:sz w:val="30"/>
          <w:szCs w:val="30"/>
          <w:rtl/>
        </w:rPr>
        <w:t>ال</w:t>
      </w:r>
      <w:r>
        <w:rPr>
          <w:rFonts w:ascii="Traditional Arabic" w:hAnsi="Traditional Arabic" w:cs="Traditional Arabic"/>
          <w:sz w:val="30"/>
          <w:szCs w:val="30"/>
          <w:rtl/>
        </w:rPr>
        <w:t>مشروع</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ال</w:t>
      </w:r>
      <w:r>
        <w:rPr>
          <w:rFonts w:ascii="Traditional Arabic" w:hAnsi="Traditional Arabic" w:cs="Traditional Arabic"/>
          <w:sz w:val="30"/>
          <w:szCs w:val="30"/>
          <w:rtl/>
        </w:rPr>
        <w:t>منقح</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مرة أخرى الوارد</w:t>
      </w:r>
      <w:r w:rsidRPr="000C2977">
        <w:rPr>
          <w:rFonts w:ascii="Traditional Arabic" w:hAnsi="Traditional Arabic" w:cs="Traditional Arabic"/>
          <w:sz w:val="30"/>
          <w:szCs w:val="30"/>
          <w:rtl/>
        </w:rPr>
        <w:t xml:space="preserve"> في المرفق الثاني لهذه المذكرة.</w:t>
      </w:r>
    </w:p>
    <w:p w14:paraId="70A37A01" w14:textId="77777777" w:rsidR="00D60963" w:rsidRPr="000C2977" w:rsidRDefault="00D60963" w:rsidP="005263F4">
      <w:pPr>
        <w:pStyle w:val="Normalnumber"/>
        <w:numPr>
          <w:ilvl w:val="0"/>
          <w:numId w:val="3"/>
        </w:numPr>
        <w:tabs>
          <w:tab w:val="left" w:pos="624"/>
        </w:tabs>
        <w:autoSpaceDE/>
        <w:autoSpaceDN/>
        <w:bidi/>
        <w:adjustRightInd/>
        <w:spacing w:line="400" w:lineRule="exact"/>
        <w:ind w:left="1134"/>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واتفق الخبراء المرشحون في مؤتمرهم المعقود عن بعد على أن بعض المعلومات تقنية للغاية بحيث لا ينبغي إدراجها في التوجيهات، ولكن ينبغي أن تتاح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لأطراف لدعم تنفيذ المادة ١٢.</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 xml:space="preserve">وترد هذه المعلومات في مرفق </w:t>
      </w:r>
      <w:r w:rsidRPr="000C2977">
        <w:rPr>
          <w:rFonts w:ascii="Traditional Arabic" w:hAnsi="Traditional Arabic" w:cs="Traditional Arabic"/>
          <w:sz w:val="30"/>
          <w:szCs w:val="30"/>
          <w:rtl/>
        </w:rPr>
        <w:t xml:space="preserve">الوثيقة </w:t>
      </w:r>
      <w:r w:rsidRPr="00D60963">
        <w:rPr>
          <w:szCs w:val="20"/>
        </w:rPr>
        <w:t>UNEP/MC/COP.3/INF/13</w:t>
      </w:r>
      <w:r>
        <w:rPr>
          <w:rFonts w:ascii="Traditional Arabic" w:hAnsi="Traditional Arabic" w:cs="Traditional Arabic" w:hint="cs"/>
          <w:sz w:val="30"/>
          <w:szCs w:val="30"/>
          <w:rtl/>
          <w:lang w:val="ar-SA" w:eastAsia="zh-TW"/>
        </w:rPr>
        <w:t>.</w:t>
      </w:r>
    </w:p>
    <w:p w14:paraId="4A8C6083" w14:textId="536064AD" w:rsidR="00D60963" w:rsidRPr="00763E27" w:rsidRDefault="00D60963" w:rsidP="00D60963">
      <w:pPr>
        <w:pStyle w:val="CH2"/>
        <w:bidi/>
        <w:spacing w:before="0" w:line="400" w:lineRule="exact"/>
        <w:ind w:left="1134" w:right="0" w:firstLine="0"/>
        <w:jc w:val="both"/>
        <w:textDirection w:val="tbRlV"/>
        <w:rPr>
          <w:rFonts w:ascii="Traditional Arabic" w:hAnsi="Traditional Arabic" w:cs="Traditional Arabic"/>
          <w:sz w:val="32"/>
          <w:szCs w:val="32"/>
          <w:rtl/>
          <w:lang w:val="ar-SA" w:eastAsia="zh-TW"/>
        </w:rPr>
      </w:pPr>
      <w:r w:rsidRPr="00763E27">
        <w:rPr>
          <w:rFonts w:ascii="Traditional Arabic" w:hAnsi="Traditional Arabic" w:cs="Traditional Arabic"/>
          <w:bCs/>
          <w:sz w:val="32"/>
          <w:szCs w:val="32"/>
          <w:rtl/>
        </w:rPr>
        <w:t>الإجراء الذي يُقترح أن يتخذه مؤتمر الأطراف</w:t>
      </w:r>
      <w:bookmarkStart w:id="2" w:name="_Toc524355393"/>
      <w:bookmarkEnd w:id="2"/>
    </w:p>
    <w:p w14:paraId="09FE29FC" w14:textId="77777777" w:rsidR="00D60963" w:rsidRPr="00D60963" w:rsidRDefault="00D60963" w:rsidP="005263F4">
      <w:pPr>
        <w:pStyle w:val="Normalnumber"/>
        <w:numPr>
          <w:ilvl w:val="0"/>
          <w:numId w:val="3"/>
        </w:numPr>
        <w:tabs>
          <w:tab w:val="left" w:pos="624"/>
        </w:tabs>
        <w:autoSpaceDE/>
        <w:autoSpaceDN/>
        <w:bidi/>
        <w:adjustRightInd/>
        <w:spacing w:line="400" w:lineRule="exact"/>
        <w:ind w:left="1134"/>
        <w:jc w:val="both"/>
        <w:textDirection w:val="tbRlV"/>
        <w:rPr>
          <w:rFonts w:ascii="Traditional Arabic" w:hAnsi="Traditional Arabic" w:cs="Traditional Arabic"/>
          <w:sz w:val="30"/>
          <w:szCs w:val="30"/>
          <w:lang w:val="ar-SA" w:eastAsia="zh-TW"/>
        </w:rPr>
      </w:pPr>
      <w:r w:rsidRPr="000C2977">
        <w:rPr>
          <w:rFonts w:ascii="Traditional Arabic" w:hAnsi="Traditional Arabic" w:cs="Traditional Arabic"/>
          <w:sz w:val="30"/>
          <w:szCs w:val="30"/>
          <w:rtl/>
        </w:rPr>
        <w:t xml:space="preserve">قد يرغب مؤتمر الأطراف في النظر في مشروع التوجيهات </w:t>
      </w:r>
      <w:r>
        <w:rPr>
          <w:rFonts w:ascii="Traditional Arabic" w:hAnsi="Traditional Arabic" w:cs="Traditional Arabic" w:hint="cs"/>
          <w:sz w:val="30"/>
          <w:szCs w:val="30"/>
          <w:rtl/>
        </w:rPr>
        <w:t>توخياً</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اعتماده.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ويرد في المرفق الأول مشروع مقرر بشأن هذه المسألة.</w:t>
      </w:r>
    </w:p>
    <w:p w14:paraId="4E21A6AE" w14:textId="796E7B33" w:rsidR="00D60963" w:rsidRDefault="00D60963" w:rsidP="00D60963">
      <w:pPr>
        <w:bidi/>
        <w:rPr>
          <w:rFonts w:ascii="Traditional Arabic" w:hAnsi="Traditional Arabic"/>
          <w:b/>
          <w:bCs/>
          <w:sz w:val="30"/>
          <w:rtl/>
          <w:lang w:val="en-GB"/>
        </w:rPr>
      </w:pPr>
      <w:bookmarkStart w:id="3" w:name="_Toc524355394"/>
      <w:r>
        <w:rPr>
          <w:rFonts w:ascii="Traditional Arabic" w:hAnsi="Traditional Arabic"/>
          <w:sz w:val="30"/>
          <w:rtl/>
        </w:rPr>
        <w:br w:type="page"/>
      </w:r>
    </w:p>
    <w:p w14:paraId="160C3C90" w14:textId="3E333915" w:rsidR="00D60963" w:rsidRPr="005263F4" w:rsidRDefault="00D60963" w:rsidP="007143FE">
      <w:pPr>
        <w:pStyle w:val="ZZAnxheader"/>
        <w:tabs>
          <w:tab w:val="clear" w:pos="1247"/>
        </w:tabs>
        <w:bidi/>
        <w:spacing w:after="360" w:line="400" w:lineRule="exact"/>
        <w:jc w:val="both"/>
        <w:textDirection w:val="tbRlV"/>
        <w:rPr>
          <w:rFonts w:ascii="Traditional Arabic" w:hAnsi="Traditional Arabic" w:cs="Traditional Arabic"/>
          <w:sz w:val="34"/>
          <w:szCs w:val="34"/>
          <w:rtl/>
          <w:lang w:val="ar-SA" w:eastAsia="zh-TW"/>
        </w:rPr>
      </w:pPr>
      <w:r w:rsidRPr="005263F4">
        <w:rPr>
          <w:rFonts w:ascii="Traditional Arabic" w:hAnsi="Traditional Arabic" w:cs="Traditional Arabic"/>
          <w:sz w:val="34"/>
          <w:szCs w:val="34"/>
          <w:rtl/>
        </w:rPr>
        <w:lastRenderedPageBreak/>
        <w:t>المرفق الأول</w:t>
      </w:r>
      <w:bookmarkEnd w:id="3"/>
    </w:p>
    <w:p w14:paraId="3FDA0F15" w14:textId="6EE7C02E" w:rsidR="005263F4" w:rsidRPr="005263F4" w:rsidRDefault="005263F4" w:rsidP="007143FE">
      <w:pPr>
        <w:pStyle w:val="ZZAnxtitle"/>
        <w:tabs>
          <w:tab w:val="clear" w:pos="1247"/>
          <w:tab w:val="clear" w:pos="1814"/>
          <w:tab w:val="clear" w:pos="2381"/>
          <w:tab w:val="clear" w:pos="2948"/>
        </w:tabs>
        <w:bidi/>
        <w:spacing w:before="0" w:after="240" w:line="400" w:lineRule="exact"/>
        <w:ind w:left="1134"/>
        <w:jc w:val="both"/>
        <w:textDirection w:val="tbRlV"/>
        <w:rPr>
          <w:rFonts w:ascii="Traditional Arabic" w:hAnsi="Traditional Arabic" w:cs="Traditional Arabic"/>
          <w:sz w:val="32"/>
          <w:szCs w:val="32"/>
          <w:rtl/>
          <w:lang w:val="ar-SA" w:eastAsia="zh-TW"/>
        </w:rPr>
      </w:pPr>
      <w:bookmarkStart w:id="4" w:name="_Toc524355395"/>
      <w:r w:rsidRPr="005263F4">
        <w:rPr>
          <w:rFonts w:ascii="Traditional Arabic" w:hAnsi="Traditional Arabic" w:cs="Traditional Arabic"/>
          <w:sz w:val="32"/>
          <w:szCs w:val="32"/>
          <w:rtl/>
        </w:rPr>
        <w:t xml:space="preserve">مشروع المقرر </w:t>
      </w:r>
      <w:r w:rsidRPr="005263F4">
        <w:rPr>
          <w:rFonts w:ascii="Traditional Arabic" w:hAnsi="Traditional Arabic" w:cs="Traditional Arabic" w:hint="cs"/>
          <w:sz w:val="32"/>
          <w:szCs w:val="32"/>
          <w:rtl/>
        </w:rPr>
        <w:t>ا م</w:t>
      </w:r>
      <w:r w:rsidRPr="005263F4">
        <w:rPr>
          <w:rFonts w:ascii="Traditional Arabic" w:hAnsi="Traditional Arabic" w:cs="Traditional Arabic"/>
          <w:sz w:val="32"/>
          <w:szCs w:val="32"/>
          <w:rtl/>
        </w:rPr>
        <w:t>-</w:t>
      </w:r>
      <w:r w:rsidRPr="005263F4">
        <w:rPr>
          <w:rFonts w:ascii="Traditional Arabic" w:hAnsi="Traditional Arabic" w:cs="Traditional Arabic" w:hint="cs"/>
          <w:sz w:val="32"/>
          <w:szCs w:val="32"/>
          <w:rtl/>
        </w:rPr>
        <w:t>3/[--]</w:t>
      </w:r>
      <w:r w:rsidRPr="005263F4">
        <w:rPr>
          <w:rFonts w:ascii="Traditional Arabic" w:hAnsi="Traditional Arabic" w:cs="Traditional Arabic"/>
          <w:sz w:val="32"/>
          <w:szCs w:val="32"/>
          <w:rtl/>
        </w:rPr>
        <w:t>: التوجيهات المتعلقة بإدارة المواقع الملوثة</w:t>
      </w:r>
      <w:bookmarkEnd w:id="4"/>
    </w:p>
    <w:p w14:paraId="2B81644F" w14:textId="77777777" w:rsidR="005263F4" w:rsidRPr="000C2977" w:rsidRDefault="005263F4" w:rsidP="007143FE">
      <w:pPr>
        <w:pStyle w:val="Normal-pool"/>
        <w:tabs>
          <w:tab w:val="clear" w:pos="1247"/>
          <w:tab w:val="clear" w:pos="1814"/>
          <w:tab w:val="clear" w:pos="2381"/>
          <w:tab w:val="clear" w:pos="2948"/>
          <w:tab w:val="clear" w:pos="3515"/>
          <w:tab w:val="left" w:pos="624"/>
        </w:tabs>
        <w:bidi/>
        <w:spacing w:after="120" w:line="400" w:lineRule="exact"/>
        <w:ind w:left="1134" w:firstLine="565"/>
        <w:jc w:val="both"/>
        <w:textDirection w:val="tbRlV"/>
        <w:rPr>
          <w:rFonts w:ascii="Traditional Arabic" w:hAnsi="Traditional Arabic" w:cs="Traditional Arabic"/>
          <w:i/>
          <w:sz w:val="30"/>
          <w:rtl/>
          <w:lang w:val="ar-SA" w:eastAsia="zh-TW"/>
        </w:rPr>
      </w:pPr>
      <w:r w:rsidRPr="000C2977">
        <w:rPr>
          <w:rFonts w:ascii="Traditional Arabic" w:hAnsi="Traditional Arabic" w:cs="Traditional Arabic"/>
          <w:i/>
          <w:iCs/>
          <w:sz w:val="30"/>
          <w:rtl/>
        </w:rPr>
        <w:t>إن مؤتمر الأطراف،</w:t>
      </w:r>
    </w:p>
    <w:p w14:paraId="1DF1EFB6" w14:textId="77777777" w:rsidR="005263F4" w:rsidRPr="000C2977" w:rsidRDefault="005263F4" w:rsidP="007143FE">
      <w:pPr>
        <w:pStyle w:val="Normal-pool"/>
        <w:tabs>
          <w:tab w:val="clear" w:pos="1247"/>
          <w:tab w:val="clear" w:pos="1814"/>
          <w:tab w:val="clear" w:pos="2381"/>
          <w:tab w:val="clear" w:pos="2948"/>
          <w:tab w:val="clear" w:pos="3515"/>
          <w:tab w:val="left" w:pos="624"/>
        </w:tabs>
        <w:bidi/>
        <w:spacing w:after="120" w:line="400" w:lineRule="exact"/>
        <w:ind w:left="1134" w:firstLine="565"/>
        <w:jc w:val="both"/>
        <w:textDirection w:val="tbRlV"/>
        <w:rPr>
          <w:rFonts w:ascii="Traditional Arabic" w:hAnsi="Traditional Arabic" w:cs="Traditional Arabic"/>
          <w:i/>
          <w:sz w:val="30"/>
          <w:rtl/>
          <w:lang w:val="ar-SA" w:eastAsia="zh-TW"/>
        </w:rPr>
      </w:pPr>
      <w:r w:rsidRPr="000C2977">
        <w:rPr>
          <w:rFonts w:ascii="Traditional Arabic" w:hAnsi="Traditional Arabic" w:cs="Traditional Arabic"/>
          <w:i/>
          <w:iCs/>
          <w:sz w:val="30"/>
          <w:rtl/>
        </w:rPr>
        <w:t>إذ يدرك</w:t>
      </w:r>
      <w:r w:rsidRPr="000C2977">
        <w:rPr>
          <w:rFonts w:ascii="Traditional Arabic" w:hAnsi="Traditional Arabic" w:cs="Traditional Arabic"/>
          <w:sz w:val="30"/>
          <w:rtl/>
        </w:rPr>
        <w:t xml:space="preserve"> الحاجة إلى مساعدة الأطراف على </w:t>
      </w:r>
      <w:r>
        <w:rPr>
          <w:rFonts w:ascii="Traditional Arabic" w:hAnsi="Traditional Arabic" w:cs="Traditional Arabic" w:hint="cs"/>
          <w:sz w:val="30"/>
          <w:rtl/>
        </w:rPr>
        <w:t>ال</w:t>
      </w:r>
      <w:r w:rsidRPr="000C2977">
        <w:rPr>
          <w:rFonts w:ascii="Traditional Arabic" w:hAnsi="Traditional Arabic" w:cs="Traditional Arabic"/>
          <w:sz w:val="30"/>
          <w:rtl/>
        </w:rPr>
        <w:t xml:space="preserve">إدارة </w:t>
      </w:r>
      <w:r>
        <w:rPr>
          <w:rFonts w:ascii="Traditional Arabic" w:hAnsi="Traditional Arabic" w:cs="Traditional Arabic" w:hint="cs"/>
          <w:sz w:val="30"/>
          <w:rtl/>
        </w:rPr>
        <w:t>ال</w:t>
      </w:r>
      <w:r w:rsidRPr="000C2977">
        <w:rPr>
          <w:rFonts w:ascii="Traditional Arabic" w:hAnsi="Traditional Arabic" w:cs="Traditional Arabic"/>
          <w:sz w:val="30"/>
          <w:rtl/>
        </w:rPr>
        <w:t xml:space="preserve">سليمة بيئياً </w:t>
      </w:r>
      <w:r>
        <w:rPr>
          <w:rFonts w:ascii="Traditional Arabic" w:hAnsi="Traditional Arabic" w:cs="Traditional Arabic" w:hint="cs"/>
          <w:sz w:val="30"/>
          <w:rtl/>
        </w:rPr>
        <w:t>ل</w:t>
      </w:r>
      <w:r w:rsidRPr="000C2977">
        <w:rPr>
          <w:rFonts w:ascii="Traditional Arabic" w:hAnsi="Traditional Arabic" w:cs="Traditional Arabic"/>
          <w:sz w:val="30"/>
          <w:rtl/>
        </w:rPr>
        <w:t>لمواقع الملوثة</w:t>
      </w:r>
      <w:r>
        <w:rPr>
          <w:rFonts w:ascii="Traditional Arabic" w:hAnsi="Traditional Arabic" w:cs="Traditional Arabic" w:hint="cs"/>
          <w:sz w:val="30"/>
          <w:rtl/>
        </w:rPr>
        <w:t>،</w:t>
      </w:r>
      <w:r w:rsidRPr="000C2977">
        <w:rPr>
          <w:rFonts w:ascii="Traditional Arabic" w:hAnsi="Traditional Arabic" w:cs="Traditional Arabic"/>
          <w:sz w:val="30"/>
          <w:rtl/>
        </w:rPr>
        <w:t xml:space="preserve"> من خلال توفير التوجيهات،</w:t>
      </w:r>
    </w:p>
    <w:p w14:paraId="6585D7C1" w14:textId="3A288EBE" w:rsidR="005263F4" w:rsidRPr="000C2977" w:rsidRDefault="005263F4" w:rsidP="007143FE">
      <w:pPr>
        <w:pStyle w:val="Normal-pool"/>
        <w:tabs>
          <w:tab w:val="clear" w:pos="1247"/>
          <w:tab w:val="clear" w:pos="1814"/>
          <w:tab w:val="clear" w:pos="2381"/>
          <w:tab w:val="clear" w:pos="2948"/>
          <w:tab w:val="clear" w:pos="3515"/>
          <w:tab w:val="left" w:pos="624"/>
        </w:tabs>
        <w:bidi/>
        <w:spacing w:after="120" w:line="400" w:lineRule="exact"/>
        <w:ind w:left="1134" w:firstLine="565"/>
        <w:jc w:val="both"/>
        <w:textDirection w:val="tbRlV"/>
        <w:rPr>
          <w:rFonts w:ascii="Traditional Arabic" w:hAnsi="Traditional Arabic" w:cs="Traditional Arabic"/>
          <w:i/>
          <w:sz w:val="30"/>
          <w:rtl/>
          <w:lang w:val="ar-SA" w:eastAsia="zh-TW"/>
        </w:rPr>
      </w:pPr>
      <w:r w:rsidRPr="000C2977">
        <w:rPr>
          <w:rFonts w:ascii="Traditional Arabic" w:hAnsi="Traditional Arabic" w:cs="Traditional Arabic"/>
          <w:i/>
          <w:iCs/>
          <w:sz w:val="30"/>
          <w:rtl/>
        </w:rPr>
        <w:t>وإذ يلاحظ</w:t>
      </w:r>
      <w:r w:rsidRPr="000C2977">
        <w:rPr>
          <w:rFonts w:ascii="Traditional Arabic" w:hAnsi="Traditional Arabic" w:cs="Traditional Arabic"/>
          <w:sz w:val="30"/>
          <w:rtl/>
        </w:rPr>
        <w:t xml:space="preserve"> مشروع التوجيهات بشأن المواقع الملوثة الذي أعدته الأمانة بالتشاور مع الخبراء المرشحين والوارد في المرفق الثاني للوثيقة </w:t>
      </w:r>
      <w:r w:rsidRPr="007143FE">
        <w:rPr>
          <w:rFonts w:asciiTheme="majorBidi" w:hAnsiTheme="majorBidi" w:cstheme="majorBidi"/>
          <w:szCs w:val="20"/>
        </w:rPr>
        <w:t>UNEP/MC/COP.3/8</w:t>
      </w:r>
      <w:r w:rsidR="007143FE" w:rsidRPr="000C2977">
        <w:rPr>
          <w:rFonts w:ascii="Traditional Arabic" w:hAnsi="Traditional Arabic" w:cs="Traditional Arabic"/>
          <w:sz w:val="30"/>
          <w:rtl/>
        </w:rPr>
        <w:t>،</w:t>
      </w:r>
    </w:p>
    <w:p w14:paraId="5AB3019F" w14:textId="292F6AC4" w:rsidR="005263F4" w:rsidRPr="000C2977" w:rsidRDefault="005263F4" w:rsidP="007143FE">
      <w:pPr>
        <w:pStyle w:val="Normal-pool"/>
        <w:tabs>
          <w:tab w:val="clear" w:pos="1247"/>
          <w:tab w:val="clear" w:pos="1814"/>
          <w:tab w:val="clear" w:pos="2381"/>
          <w:tab w:val="clear" w:pos="2948"/>
          <w:tab w:val="clear" w:pos="3515"/>
          <w:tab w:val="left" w:pos="624"/>
        </w:tabs>
        <w:bidi/>
        <w:spacing w:after="120" w:line="400" w:lineRule="exact"/>
        <w:ind w:left="1134" w:firstLine="565"/>
        <w:jc w:val="both"/>
        <w:textDirection w:val="tbRlV"/>
        <w:rPr>
          <w:rFonts w:ascii="Traditional Arabic" w:hAnsi="Traditional Arabic" w:cs="Traditional Arabic"/>
          <w:sz w:val="30"/>
          <w:rtl/>
          <w:lang w:val="ar-SA" w:eastAsia="zh-TW"/>
        </w:rPr>
      </w:pPr>
      <w:r w:rsidRPr="000C2977">
        <w:rPr>
          <w:rFonts w:ascii="Traditional Arabic" w:hAnsi="Traditional Arabic" w:cs="Traditional Arabic"/>
          <w:i/>
          <w:iCs/>
          <w:sz w:val="30"/>
          <w:rtl/>
        </w:rPr>
        <w:t xml:space="preserve">يعتمد </w:t>
      </w:r>
      <w:r w:rsidRPr="000C2977">
        <w:rPr>
          <w:rFonts w:ascii="Traditional Arabic" w:hAnsi="Traditional Arabic" w:cs="Traditional Arabic"/>
          <w:sz w:val="30"/>
          <w:rtl/>
        </w:rPr>
        <w:t xml:space="preserve">التوجيهات بشأن إدارة المواقع الملوثة، الواردة في المرفق الثاني للوثيقة </w:t>
      </w:r>
      <w:r w:rsidRPr="00FE06F3">
        <w:rPr>
          <w:rFonts w:asciiTheme="majorBidi" w:hAnsiTheme="majorBidi" w:cstheme="majorBidi"/>
          <w:szCs w:val="20"/>
        </w:rPr>
        <w:t>UNEP/MC/COP.3/8</w:t>
      </w:r>
      <w:r w:rsidR="007143FE" w:rsidRPr="000C2977">
        <w:rPr>
          <w:rFonts w:ascii="Traditional Arabic" w:hAnsi="Traditional Arabic" w:cs="Traditional Arabic"/>
          <w:sz w:val="30"/>
          <w:rtl/>
        </w:rPr>
        <w:t>،</w:t>
      </w:r>
    </w:p>
    <w:p w14:paraId="205209EE" w14:textId="2B85649A" w:rsidR="005263F4" w:rsidRPr="000C2977" w:rsidRDefault="005263F4" w:rsidP="007143FE">
      <w:pPr>
        <w:pStyle w:val="Normal-pool"/>
        <w:tabs>
          <w:tab w:val="clear" w:pos="1247"/>
          <w:tab w:val="clear" w:pos="1814"/>
          <w:tab w:val="clear" w:pos="2381"/>
          <w:tab w:val="clear" w:pos="2948"/>
          <w:tab w:val="clear" w:pos="3515"/>
          <w:tab w:val="left" w:pos="624"/>
        </w:tabs>
        <w:bidi/>
        <w:spacing w:after="120" w:line="400" w:lineRule="exact"/>
        <w:ind w:left="1134" w:firstLine="565"/>
        <w:jc w:val="both"/>
        <w:textDirection w:val="tbRlV"/>
        <w:rPr>
          <w:rFonts w:ascii="Traditional Arabic" w:hAnsi="Traditional Arabic" w:cs="Traditional Arabic"/>
          <w:sz w:val="30"/>
          <w:rtl/>
          <w:lang w:val="ar-SA" w:eastAsia="zh-TW"/>
        </w:rPr>
      </w:pPr>
      <w:r w:rsidRPr="000C2977">
        <w:rPr>
          <w:rFonts w:ascii="Traditional Arabic" w:hAnsi="Traditional Arabic" w:cs="Traditional Arabic"/>
          <w:i/>
          <w:iCs/>
          <w:sz w:val="30"/>
          <w:rtl/>
        </w:rPr>
        <w:t xml:space="preserve">يدعو </w:t>
      </w:r>
      <w:r w:rsidRPr="000C2977">
        <w:rPr>
          <w:rFonts w:ascii="Traditional Arabic" w:hAnsi="Traditional Arabic" w:cs="Traditional Arabic"/>
          <w:sz w:val="30"/>
          <w:rtl/>
        </w:rPr>
        <w:t xml:space="preserve">الأطراف إلى </w:t>
      </w:r>
      <w:r>
        <w:rPr>
          <w:rFonts w:ascii="Traditional Arabic" w:hAnsi="Traditional Arabic" w:cs="Traditional Arabic" w:hint="cs"/>
          <w:sz w:val="30"/>
          <w:rtl/>
        </w:rPr>
        <w:t>أخذ</w:t>
      </w:r>
      <w:r w:rsidRPr="000C2977">
        <w:rPr>
          <w:rFonts w:ascii="Traditional Arabic" w:hAnsi="Traditional Arabic" w:cs="Traditional Arabic"/>
          <w:sz w:val="30"/>
          <w:rtl/>
        </w:rPr>
        <w:t xml:space="preserve"> التوجيهات في الاعتبار عند تحديد وتقييم وإدارة المواقع الملوثة بالزئبق أو مركبات الزئبق</w:t>
      </w:r>
      <w:r w:rsidR="007143FE" w:rsidRPr="000C2977">
        <w:rPr>
          <w:rFonts w:ascii="Traditional Arabic" w:hAnsi="Traditional Arabic" w:cs="Traditional Arabic"/>
          <w:sz w:val="30"/>
          <w:rtl/>
        </w:rPr>
        <w:t>،</w:t>
      </w:r>
    </w:p>
    <w:p w14:paraId="0653A8C9" w14:textId="626AE595" w:rsidR="005263F4" w:rsidRPr="000C2977" w:rsidRDefault="005263F4" w:rsidP="007143FE">
      <w:pPr>
        <w:pStyle w:val="Normal-pool"/>
        <w:tabs>
          <w:tab w:val="clear" w:pos="1247"/>
          <w:tab w:val="clear" w:pos="1814"/>
          <w:tab w:val="clear" w:pos="2381"/>
          <w:tab w:val="clear" w:pos="2948"/>
          <w:tab w:val="clear" w:pos="3515"/>
          <w:tab w:val="left" w:pos="624"/>
        </w:tabs>
        <w:bidi/>
        <w:spacing w:after="120" w:line="400" w:lineRule="exact"/>
        <w:ind w:left="1134" w:firstLine="565"/>
        <w:jc w:val="both"/>
        <w:textDirection w:val="tbRlV"/>
        <w:rPr>
          <w:rFonts w:ascii="Traditional Arabic" w:hAnsi="Traditional Arabic" w:cs="Traditional Arabic"/>
          <w:sz w:val="30"/>
          <w:rtl/>
          <w:lang w:val="ar-SA" w:eastAsia="zh-TW"/>
        </w:rPr>
      </w:pPr>
      <w:r w:rsidRPr="000C2977">
        <w:rPr>
          <w:rFonts w:ascii="Traditional Arabic" w:hAnsi="Traditional Arabic" w:cs="Traditional Arabic"/>
          <w:i/>
          <w:iCs/>
          <w:sz w:val="30"/>
          <w:rtl/>
        </w:rPr>
        <w:t xml:space="preserve">يطلب </w:t>
      </w:r>
      <w:r w:rsidRPr="000C2977">
        <w:rPr>
          <w:rFonts w:ascii="Traditional Arabic" w:hAnsi="Traditional Arabic" w:cs="Traditional Arabic"/>
          <w:sz w:val="30"/>
          <w:rtl/>
        </w:rPr>
        <w:t xml:space="preserve">إلى الأمانة أن تواصل جمع المعلومات التقنية التي تدعم التوجيهات، بالتعاون مع الخبراء </w:t>
      </w:r>
      <w:r>
        <w:rPr>
          <w:rFonts w:ascii="Traditional Arabic" w:hAnsi="Traditional Arabic" w:cs="Traditional Arabic" w:hint="cs"/>
          <w:sz w:val="30"/>
          <w:rtl/>
        </w:rPr>
        <w:t>المرشحين من قِبل</w:t>
      </w:r>
      <w:r w:rsidRPr="000C2977">
        <w:rPr>
          <w:rFonts w:ascii="Traditional Arabic" w:hAnsi="Traditional Arabic" w:cs="Traditional Arabic"/>
          <w:sz w:val="30"/>
          <w:rtl/>
        </w:rPr>
        <w:t xml:space="preserve"> الحكومات وغيرها من الجهات، وأن تتيح تلك المعلومات للأطراف</w:t>
      </w:r>
      <w:r w:rsidR="007143FE" w:rsidRPr="000C2977">
        <w:rPr>
          <w:rFonts w:ascii="Traditional Arabic" w:hAnsi="Traditional Arabic" w:cs="Traditional Arabic"/>
          <w:sz w:val="30"/>
          <w:rtl/>
        </w:rPr>
        <w:t>،</w:t>
      </w:r>
    </w:p>
    <w:p w14:paraId="6416329A" w14:textId="4C2C836B" w:rsidR="00F12D03" w:rsidRDefault="005263F4" w:rsidP="007143FE">
      <w:pPr>
        <w:bidi/>
        <w:spacing w:after="120" w:line="400" w:lineRule="exact"/>
        <w:ind w:left="1134" w:firstLine="565"/>
        <w:jc w:val="both"/>
        <w:rPr>
          <w:b/>
          <w:bCs/>
          <w:sz w:val="34"/>
          <w:szCs w:val="34"/>
          <w:rtl/>
        </w:rPr>
      </w:pPr>
      <w:r w:rsidRPr="000C2977">
        <w:rPr>
          <w:rFonts w:ascii="Traditional Arabic" w:hAnsi="Traditional Arabic"/>
          <w:i/>
          <w:iCs/>
          <w:sz w:val="30"/>
          <w:rtl/>
        </w:rPr>
        <w:t xml:space="preserve">يلاحظ </w:t>
      </w:r>
      <w:r w:rsidRPr="000C2977">
        <w:rPr>
          <w:rFonts w:ascii="Traditional Arabic" w:hAnsi="Traditional Arabic"/>
          <w:sz w:val="30"/>
          <w:rtl/>
        </w:rPr>
        <w:t xml:space="preserve">أنه قد يتعين تنقيح </w:t>
      </w:r>
      <w:r>
        <w:rPr>
          <w:rFonts w:ascii="Traditional Arabic" w:hAnsi="Traditional Arabic" w:hint="cs"/>
          <w:sz w:val="30"/>
          <w:rtl/>
        </w:rPr>
        <w:t>التوجيهات</w:t>
      </w:r>
      <w:r w:rsidRPr="000C2977">
        <w:rPr>
          <w:rFonts w:ascii="Traditional Arabic" w:hAnsi="Traditional Arabic"/>
          <w:sz w:val="30"/>
          <w:rtl/>
        </w:rPr>
        <w:t xml:space="preserve"> في المستقبل على ضوء التجربة في استخدامها، للتأكد من أنها تظل </w:t>
      </w:r>
      <w:r>
        <w:rPr>
          <w:rFonts w:ascii="Traditional Arabic" w:hAnsi="Traditional Arabic" w:hint="cs"/>
          <w:sz w:val="30"/>
          <w:rtl/>
        </w:rPr>
        <w:t>تجسد</w:t>
      </w:r>
      <w:r w:rsidRPr="000C2977">
        <w:rPr>
          <w:rFonts w:ascii="Traditional Arabic" w:hAnsi="Traditional Arabic"/>
          <w:sz w:val="30"/>
          <w:rtl/>
        </w:rPr>
        <w:t xml:space="preserve"> أفضل الممارسات.</w:t>
      </w:r>
    </w:p>
    <w:p w14:paraId="62BA6FE5" w14:textId="1A12269D" w:rsidR="005263F4" w:rsidRPr="005263F4" w:rsidRDefault="005263F4" w:rsidP="005263F4">
      <w:pPr>
        <w:bidi/>
        <w:rPr>
          <w:b/>
          <w:bCs/>
          <w:sz w:val="34"/>
          <w:szCs w:val="34"/>
          <w:rtl/>
          <w:lang w:val="en-GB"/>
        </w:rPr>
      </w:pPr>
      <w:r>
        <w:rPr>
          <w:b/>
          <w:bCs/>
          <w:sz w:val="34"/>
          <w:szCs w:val="34"/>
          <w:rtl/>
        </w:rPr>
        <w:br w:type="page"/>
      </w:r>
    </w:p>
    <w:p w14:paraId="2A684082" w14:textId="77777777" w:rsidR="00763E27" w:rsidRDefault="005263F4" w:rsidP="00763E27">
      <w:pPr>
        <w:pStyle w:val="ZZAnxheader"/>
        <w:tabs>
          <w:tab w:val="clear" w:pos="1247"/>
        </w:tabs>
        <w:bidi/>
        <w:spacing w:after="240" w:line="400" w:lineRule="exact"/>
        <w:jc w:val="both"/>
        <w:textDirection w:val="tbRlV"/>
        <w:rPr>
          <w:rFonts w:ascii="Traditional Arabic" w:hAnsi="Traditional Arabic" w:cs="Traditional Arabic"/>
          <w:sz w:val="34"/>
          <w:szCs w:val="34"/>
          <w:rtl/>
          <w:lang w:val="ar-SA" w:eastAsia="zh-TW"/>
        </w:rPr>
      </w:pPr>
      <w:r w:rsidRPr="005263F4">
        <w:rPr>
          <w:rFonts w:ascii="Traditional Arabic" w:hAnsi="Traditional Arabic" w:cs="Traditional Arabic"/>
          <w:sz w:val="34"/>
          <w:szCs w:val="34"/>
          <w:rtl/>
        </w:rPr>
        <w:lastRenderedPageBreak/>
        <w:t>المرفق الثاني</w:t>
      </w:r>
      <w:bookmarkStart w:id="5" w:name="_Toc524355397"/>
      <w:bookmarkStart w:id="6" w:name="_Toc8937573"/>
      <w:bookmarkStart w:id="7" w:name="_Toc15920532"/>
    </w:p>
    <w:p w14:paraId="1DAA7479" w14:textId="3A48E0C0" w:rsidR="005263F4" w:rsidRPr="005263F4" w:rsidRDefault="005263F4" w:rsidP="00763E27">
      <w:pPr>
        <w:pStyle w:val="ZZAnxheader"/>
        <w:tabs>
          <w:tab w:val="clear" w:pos="1247"/>
        </w:tabs>
        <w:bidi/>
        <w:spacing w:after="240" w:line="400" w:lineRule="exact"/>
        <w:ind w:left="1132"/>
        <w:jc w:val="both"/>
        <w:textDirection w:val="tbRlV"/>
        <w:rPr>
          <w:rFonts w:ascii="Traditional Arabic" w:hAnsi="Traditional Arabic" w:cs="Traditional Arabic"/>
          <w:sz w:val="32"/>
          <w:szCs w:val="32"/>
          <w:rtl/>
          <w:lang w:val="ar-SA" w:eastAsia="zh-TW"/>
        </w:rPr>
      </w:pPr>
      <w:r w:rsidRPr="005263F4">
        <w:rPr>
          <w:rFonts w:ascii="Traditional Arabic" w:hAnsi="Traditional Arabic" w:cs="Traditional Arabic"/>
          <w:sz w:val="32"/>
          <w:szCs w:val="32"/>
          <w:rtl/>
        </w:rPr>
        <w:t>التوجيهات المتعلقة بإدارة المواقع الملوثة</w:t>
      </w:r>
      <w:bookmarkEnd w:id="5"/>
      <w:bookmarkEnd w:id="6"/>
      <w:bookmarkEnd w:id="7"/>
    </w:p>
    <w:p w14:paraId="2F42FF81" w14:textId="77777777" w:rsidR="005263F4" w:rsidRPr="005263F4" w:rsidRDefault="005263F4" w:rsidP="007143FE">
      <w:pPr>
        <w:pStyle w:val="CH2"/>
        <w:tabs>
          <w:tab w:val="clear" w:pos="851"/>
          <w:tab w:val="clear" w:pos="1247"/>
        </w:tabs>
        <w:bidi/>
        <w:spacing w:before="0" w:line="400" w:lineRule="exact"/>
        <w:ind w:left="1134" w:right="0" w:hanging="710"/>
        <w:jc w:val="both"/>
        <w:textDirection w:val="tbRlV"/>
        <w:rPr>
          <w:rFonts w:ascii="Traditional Arabic" w:hAnsi="Traditional Arabic" w:cs="Traditional Arabic"/>
          <w:sz w:val="32"/>
          <w:szCs w:val="32"/>
          <w:rtl/>
          <w:lang w:val="ar-SA" w:eastAsia="zh-TW"/>
        </w:rPr>
      </w:pPr>
      <w:r w:rsidRPr="005263F4">
        <w:rPr>
          <w:rFonts w:ascii="Traditional Arabic" w:hAnsi="Traditional Arabic" w:cs="Traditional Arabic"/>
          <w:b w:val="0"/>
          <w:bCs/>
          <w:sz w:val="32"/>
          <w:szCs w:val="32"/>
          <w:rtl/>
        </w:rPr>
        <w:t>ألف-</w:t>
      </w:r>
      <w:r w:rsidRPr="005263F4">
        <w:rPr>
          <w:rFonts w:ascii="Traditional Arabic" w:hAnsi="Traditional Arabic" w:cs="Traditional Arabic"/>
          <w:sz w:val="32"/>
          <w:szCs w:val="32"/>
        </w:rPr>
        <w:tab/>
      </w:r>
      <w:r w:rsidRPr="005263F4">
        <w:rPr>
          <w:rFonts w:ascii="Traditional Arabic" w:hAnsi="Traditional Arabic" w:cs="Traditional Arabic"/>
          <w:bCs/>
          <w:sz w:val="32"/>
          <w:szCs w:val="32"/>
          <w:rtl/>
        </w:rPr>
        <w:t>مقدمة</w:t>
      </w:r>
      <w:bookmarkStart w:id="8" w:name="_Toc15920534"/>
      <w:bookmarkEnd w:id="8"/>
    </w:p>
    <w:p w14:paraId="3850BE85" w14:textId="70AB82AC"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تتضمن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بشأن الزئبق أحكاماً </w:t>
      </w:r>
      <w:r>
        <w:rPr>
          <w:rFonts w:ascii="Traditional Arabic" w:hAnsi="Traditional Arabic" w:cs="Traditional Arabic" w:hint="cs"/>
          <w:sz w:val="30"/>
          <w:szCs w:val="30"/>
          <w:rtl/>
        </w:rPr>
        <w:t>تتعلق</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ب</w:t>
      </w:r>
      <w:r w:rsidRPr="000C2977">
        <w:rPr>
          <w:rFonts w:ascii="Traditional Arabic" w:hAnsi="Traditional Arabic" w:cs="Traditional Arabic"/>
          <w:sz w:val="30"/>
          <w:szCs w:val="30"/>
          <w:rtl/>
        </w:rPr>
        <w:t>المواقع الملوثة، بما في ذلك تحديد</w:t>
      </w:r>
      <w:r>
        <w:rPr>
          <w:rFonts w:ascii="Traditional Arabic" w:hAnsi="Traditional Arabic" w:cs="Traditional Arabic" w:hint="cs"/>
          <w:sz w:val="30"/>
          <w:szCs w:val="30"/>
          <w:rtl/>
        </w:rPr>
        <w:t xml:space="preserve"> تلك المواقع</w:t>
      </w:r>
      <w:r w:rsidRPr="000C2977">
        <w:rPr>
          <w:rFonts w:ascii="Traditional Arabic" w:hAnsi="Traditional Arabic" w:cs="Traditional Arabic"/>
          <w:sz w:val="30"/>
          <w:szCs w:val="30"/>
          <w:rtl/>
        </w:rPr>
        <w:t xml:space="preserve"> وتقييمها واعتماد مؤتمر الأطراف للتوجيهات المتعلقة بإدارة 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وتقدم هذه الوثيقة توجيهات بشأن </w:t>
      </w:r>
      <w:r>
        <w:rPr>
          <w:rFonts w:ascii="Traditional Arabic" w:hAnsi="Traditional Arabic" w:cs="Traditional Arabic" w:hint="cs"/>
          <w:sz w:val="30"/>
          <w:szCs w:val="30"/>
          <w:rtl/>
        </w:rPr>
        <w:t>ال</w:t>
      </w:r>
      <w:r w:rsidRPr="000C2977">
        <w:rPr>
          <w:rFonts w:ascii="Traditional Arabic" w:hAnsi="Traditional Arabic" w:cs="Traditional Arabic"/>
          <w:sz w:val="30"/>
          <w:szCs w:val="30"/>
          <w:rtl/>
        </w:rPr>
        <w:t xml:space="preserve">عناصر </w:t>
      </w:r>
      <w:r>
        <w:rPr>
          <w:rFonts w:ascii="Traditional Arabic" w:hAnsi="Traditional Arabic" w:cs="Traditional Arabic" w:hint="cs"/>
          <w:sz w:val="30"/>
          <w:szCs w:val="30"/>
          <w:rtl/>
        </w:rPr>
        <w:t>الرئيسية ل</w:t>
      </w:r>
      <w:r w:rsidRPr="000C2977">
        <w:rPr>
          <w:rFonts w:ascii="Traditional Arabic" w:hAnsi="Traditional Arabic" w:cs="Traditional Arabic"/>
          <w:sz w:val="30"/>
          <w:szCs w:val="30"/>
          <w:rtl/>
        </w:rPr>
        <w:t>تحديد المواقع الملوثة</w:t>
      </w:r>
      <w:r w:rsidRPr="004C7448">
        <w:rPr>
          <w:rFonts w:ascii="Traditional Arabic" w:hAnsi="Traditional Arabic" w:cs="Traditional Arabic"/>
          <w:sz w:val="30"/>
          <w:szCs w:val="30"/>
          <w:rtl/>
        </w:rPr>
        <w:t xml:space="preserve"> </w:t>
      </w:r>
      <w:r>
        <w:rPr>
          <w:rFonts w:ascii="Traditional Arabic" w:hAnsi="Traditional Arabic" w:cs="Traditional Arabic"/>
          <w:sz w:val="30"/>
          <w:szCs w:val="30"/>
          <w:rtl/>
        </w:rPr>
        <w:t>وإدار</w:t>
      </w:r>
      <w:r>
        <w:rPr>
          <w:rFonts w:ascii="Traditional Arabic" w:hAnsi="Traditional Arabic" w:cs="Traditional Arabic" w:hint="cs"/>
          <w:sz w:val="30"/>
          <w:szCs w:val="30"/>
          <w:rtl/>
        </w:rPr>
        <w:t>تها</w:t>
      </w:r>
      <w:r w:rsidRPr="000C2977">
        <w:rPr>
          <w:rFonts w:ascii="Traditional Arabic" w:hAnsi="Traditional Arabic" w:cs="Traditional Arabic"/>
          <w:sz w:val="30"/>
          <w:szCs w:val="30"/>
          <w:rtl/>
        </w:rPr>
        <w:t>، لتكون مرجعاً للأطراف التي تتخذ إجراءات لإدارة هذه 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وهي موجهة إلى مجموعة من المستخدمين المحتملين، تشمل المسؤولين الحكوميين والممارسين</w:t>
      </w:r>
      <w:r>
        <w:rPr>
          <w:rFonts w:ascii="Traditional Arabic" w:hAnsi="Traditional Arabic" w:cs="Traditional Arabic" w:hint="cs"/>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 xml:space="preserve">تقدم توجيهات بشأن إدارة المواقع، بدءاً من تحديدها ودراستها التفصيلية </w:t>
      </w:r>
      <w:r>
        <w:rPr>
          <w:rFonts w:ascii="Traditional Arabic" w:hAnsi="Traditional Arabic" w:cs="Traditional Arabic" w:hint="cs"/>
          <w:sz w:val="30"/>
          <w:szCs w:val="30"/>
          <w:rtl/>
        </w:rPr>
        <w:t>ووصولا</w:t>
      </w:r>
      <w:r w:rsidR="00763E27">
        <w:rPr>
          <w:rFonts w:ascii="Traditional Arabic" w:hAnsi="Traditional Arabic" w:cs="Traditional Arabic" w:hint="cs"/>
          <w:sz w:val="30"/>
          <w:szCs w:val="30"/>
          <w:rtl/>
        </w:rPr>
        <w:t>ً</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إلى عملية اتخاذ القرار</w:t>
      </w:r>
      <w:r>
        <w:rPr>
          <w:rFonts w:ascii="Traditional Arabic" w:hAnsi="Traditional Arabic" w:cs="Traditional Arabic" w:hint="cs"/>
          <w:sz w:val="30"/>
          <w:szCs w:val="30"/>
          <w:rtl/>
        </w:rPr>
        <w:t>ات اللازمة</w:t>
      </w:r>
      <w:r w:rsidRPr="000C2977">
        <w:rPr>
          <w:rFonts w:ascii="Traditional Arabic" w:hAnsi="Traditional Arabic" w:cs="Traditional Arabic"/>
          <w:sz w:val="30"/>
          <w:szCs w:val="30"/>
          <w:rtl/>
        </w:rPr>
        <w:t xml:space="preserve"> لإدارتها، </w:t>
      </w:r>
      <w:r>
        <w:rPr>
          <w:rFonts w:ascii="Traditional Arabic" w:hAnsi="Traditional Arabic" w:cs="Traditional Arabic" w:hint="cs"/>
          <w:sz w:val="30"/>
          <w:szCs w:val="30"/>
          <w:rtl/>
        </w:rPr>
        <w:t>واستصلاحها</w:t>
      </w:r>
      <w:r w:rsidRPr="000C2977">
        <w:rPr>
          <w:rFonts w:ascii="Traditional Arabic" w:hAnsi="Traditional Arabic" w:cs="Traditional Arabic"/>
          <w:sz w:val="30"/>
          <w:szCs w:val="30"/>
          <w:rtl/>
        </w:rPr>
        <w:t xml:space="preserve"> عند الاقتضاء.</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 xml:space="preserve">تهدف </w:t>
      </w:r>
      <w:r>
        <w:rPr>
          <w:rFonts w:ascii="Traditional Arabic" w:hAnsi="Traditional Arabic" w:cs="Traditional Arabic" w:hint="cs"/>
          <w:sz w:val="30"/>
          <w:szCs w:val="30"/>
          <w:rtl/>
        </w:rPr>
        <w:t xml:space="preserve">التوجيهات </w:t>
      </w:r>
      <w:r w:rsidRPr="000C2977">
        <w:rPr>
          <w:rFonts w:ascii="Traditional Arabic" w:hAnsi="Traditional Arabic" w:cs="Traditional Arabic"/>
          <w:sz w:val="30"/>
          <w:szCs w:val="30"/>
          <w:rtl/>
        </w:rPr>
        <w:t xml:space="preserve">إلى توفير مشورة عامة للأطراف بعبارات غير إلزامية، مع </w:t>
      </w:r>
      <w:r>
        <w:rPr>
          <w:rFonts w:ascii="Traditional Arabic" w:hAnsi="Traditional Arabic" w:cs="Traditional Arabic" w:hint="cs"/>
          <w:sz w:val="30"/>
          <w:szCs w:val="30"/>
          <w:rtl/>
        </w:rPr>
        <w:t>مراعاة</w:t>
      </w:r>
      <w:r w:rsidRPr="000C2977">
        <w:rPr>
          <w:rFonts w:ascii="Traditional Arabic" w:hAnsi="Traditional Arabic" w:cs="Traditional Arabic"/>
          <w:sz w:val="30"/>
          <w:szCs w:val="30"/>
          <w:rtl/>
        </w:rPr>
        <w:t xml:space="preserve"> تنوع الظروف الوطنية للأطراف.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ويُميَّز بين مواقع التعدين التي تدار بطريقة سليمة بيئيا</w:t>
      </w:r>
      <w:r w:rsidR="00763E2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والمواقع الملوثة التي تتناولها هذه الإرشادات.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للذين يخططون للإدارة المفصلة لموقع معين الاطلاع على معلومات تقنية إضافية في المراجع </w:t>
      </w:r>
      <w:r>
        <w:rPr>
          <w:rFonts w:ascii="Traditional Arabic" w:hAnsi="Traditional Arabic" w:cs="Traditional Arabic" w:hint="cs"/>
          <w:sz w:val="30"/>
          <w:szCs w:val="30"/>
          <w:rtl/>
        </w:rPr>
        <w:t>الواردة</w:t>
      </w:r>
      <w:r w:rsidRPr="000C2977">
        <w:rPr>
          <w:rFonts w:ascii="Traditional Arabic" w:hAnsi="Traditional Arabic" w:cs="Traditional Arabic"/>
          <w:sz w:val="30"/>
          <w:szCs w:val="30"/>
          <w:rtl/>
        </w:rPr>
        <w:t xml:space="preserve"> في نهاية التوجيهات.</w:t>
      </w:r>
    </w:p>
    <w:p w14:paraId="0CA9D92C" w14:textId="0CD9BE72"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أُعدت التوجيهات وفقا</w:t>
      </w:r>
      <w:r w:rsidR="00763E2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للمادة ١٢ من الاتفاقية.</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ويعرض</w:t>
      </w:r>
      <w:r w:rsidRPr="000C2977">
        <w:rPr>
          <w:rFonts w:ascii="Traditional Arabic" w:hAnsi="Traditional Arabic" w:cs="Traditional Arabic"/>
          <w:sz w:val="30"/>
          <w:szCs w:val="30"/>
          <w:rtl/>
        </w:rPr>
        <w:t xml:space="preserve"> الشكل </w:t>
      </w:r>
      <w:r>
        <w:rPr>
          <w:rFonts w:ascii="Traditional Arabic" w:hAnsi="Traditional Arabic" w:cs="Traditional Arabic" w:hint="cs"/>
          <w:sz w:val="30"/>
          <w:szCs w:val="30"/>
          <w:rtl/>
        </w:rPr>
        <w:t>1</w:t>
      </w:r>
      <w:r w:rsidRPr="000C2977">
        <w:rPr>
          <w:rFonts w:ascii="Traditional Arabic" w:hAnsi="Traditional Arabic" w:cs="Traditional Arabic"/>
          <w:sz w:val="30"/>
          <w:szCs w:val="30"/>
          <w:rtl/>
        </w:rPr>
        <w:t xml:space="preserve"> نموذج</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 xml:space="preserve">شجرة </w:t>
      </w:r>
      <w:r>
        <w:rPr>
          <w:rFonts w:ascii="Traditional Arabic" w:hAnsi="Traditional Arabic" w:cs="Traditional Arabic" w:hint="cs"/>
          <w:sz w:val="30"/>
          <w:szCs w:val="30"/>
          <w:rtl/>
        </w:rPr>
        <w:t>ال</w:t>
      </w:r>
      <w:r w:rsidRPr="000C2977">
        <w:rPr>
          <w:rFonts w:ascii="Traditional Arabic" w:hAnsi="Traditional Arabic" w:cs="Traditional Arabic"/>
          <w:sz w:val="30"/>
          <w:szCs w:val="30"/>
          <w:rtl/>
        </w:rPr>
        <w:t>قرارات لإدارة 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وكل خطوة في نموذج شجرة القرارات مبين</w:t>
      </w:r>
      <w:r>
        <w:rPr>
          <w:rFonts w:ascii="Traditional Arabic" w:hAnsi="Traditional Arabic" w:cs="Traditional Arabic" w:hint="cs"/>
          <w:sz w:val="30"/>
          <w:szCs w:val="30"/>
          <w:rtl/>
        </w:rPr>
        <w:t>ة</w:t>
      </w:r>
      <w:r w:rsidRPr="000C2977">
        <w:rPr>
          <w:rFonts w:ascii="Traditional Arabic" w:hAnsi="Traditional Arabic" w:cs="Traditional Arabic"/>
          <w:sz w:val="30"/>
          <w:szCs w:val="30"/>
          <w:rtl/>
        </w:rPr>
        <w:t xml:space="preserve"> تفصيلا</w:t>
      </w:r>
      <w:r w:rsidR="00763E2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في القسم المشار إليه من التوجيهات.</w:t>
      </w:r>
    </w:p>
    <w:p w14:paraId="6AFD3331" w14:textId="5082B3B2"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ولا تضع التوجيه</w:t>
      </w:r>
      <w:r>
        <w:rPr>
          <w:rFonts w:ascii="Traditional Arabic" w:hAnsi="Traditional Arabic" w:cs="Traditional Arabic" w:hint="cs"/>
          <w:sz w:val="30"/>
          <w:szCs w:val="30"/>
          <w:rtl/>
        </w:rPr>
        <w:t>ات</w:t>
      </w:r>
      <w:r w:rsidRPr="000C2977">
        <w:rPr>
          <w:rFonts w:ascii="Traditional Arabic" w:hAnsi="Traditional Arabic" w:cs="Traditional Arabic"/>
          <w:sz w:val="30"/>
          <w:szCs w:val="30"/>
          <w:rtl/>
        </w:rPr>
        <w:t xml:space="preserve"> متطلبات إلزامية </w:t>
      </w:r>
      <w:r>
        <w:rPr>
          <w:rFonts w:ascii="Traditional Arabic" w:hAnsi="Traditional Arabic" w:cs="Traditional Arabic" w:hint="cs"/>
          <w:sz w:val="30"/>
          <w:szCs w:val="30"/>
          <w:rtl/>
        </w:rPr>
        <w:t>ولا</w:t>
      </w:r>
      <w:r w:rsidRPr="000C2977">
        <w:rPr>
          <w:rFonts w:ascii="Traditional Arabic" w:hAnsi="Traditional Arabic" w:cs="Traditional Arabic"/>
          <w:sz w:val="30"/>
          <w:szCs w:val="30"/>
          <w:rtl/>
        </w:rPr>
        <w:t xml:space="preserve"> تحاول أن تضيف إلى التزامات الطرف بموجب المادة </w:t>
      </w:r>
      <w:r>
        <w:rPr>
          <w:rFonts w:ascii="Traditional Arabic" w:hAnsi="Traditional Arabic" w:cs="Traditional Arabic" w:hint="cs"/>
          <w:sz w:val="30"/>
          <w:szCs w:val="30"/>
          <w:rtl/>
        </w:rPr>
        <w:t>12</w:t>
      </w:r>
      <w:r w:rsidRPr="000C2977">
        <w:rPr>
          <w:rFonts w:ascii="Traditional Arabic" w:hAnsi="Traditional Arabic" w:cs="Traditional Arabic"/>
          <w:sz w:val="30"/>
          <w:szCs w:val="30"/>
          <w:rtl/>
        </w:rPr>
        <w:t xml:space="preserve"> أو تنقص منها.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عترف بأنه، لأسباب تقنية أو اقتصادية أو قانونية، قد لا تكون بعض التدابير الموصوفة في هذه التوجيهات متاحة لجميع الأطراف.</w:t>
      </w:r>
    </w:p>
    <w:p w14:paraId="0EA1C036" w14:textId="3DCFF194"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trike/>
          <w:sz w:val="30"/>
          <w:szCs w:val="30"/>
          <w:rtl/>
          <w:lang w:val="ar-SA" w:eastAsia="zh-TW"/>
        </w:rPr>
      </w:pP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 xml:space="preserve">عبارة </w:t>
      </w:r>
      <w:r w:rsidR="007143FE">
        <w:rPr>
          <w:rFonts w:ascii="Traditional Arabic" w:hAnsi="Traditional Arabic" w:cs="Traditional Arabic" w:hint="cs"/>
          <w:sz w:val="30"/>
          <w:szCs w:val="30"/>
          <w:rtl/>
        </w:rPr>
        <w:t>’’</w:t>
      </w:r>
      <w:r w:rsidRPr="000C2977">
        <w:rPr>
          <w:rFonts w:ascii="Traditional Arabic" w:hAnsi="Traditional Arabic" w:cs="Traditional Arabic"/>
          <w:sz w:val="30"/>
          <w:szCs w:val="30"/>
          <w:rtl/>
        </w:rPr>
        <w:t>موقع ملوث</w:t>
      </w:r>
      <w:r w:rsidR="007143F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ليست معرَّفة على وجه التحديد في نص الاتفاقية.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تكون لدى البلدان تعاريفها الخاصة </w:t>
      </w:r>
      <w:r>
        <w:rPr>
          <w:rFonts w:ascii="Traditional Arabic" w:hAnsi="Traditional Arabic" w:cs="Traditional Arabic" w:hint="cs"/>
          <w:sz w:val="30"/>
          <w:szCs w:val="30"/>
          <w:rtl/>
        </w:rPr>
        <w:t xml:space="preserve">لها </w:t>
      </w:r>
      <w:r w:rsidRPr="000C2977">
        <w:rPr>
          <w:rFonts w:ascii="Traditional Arabic" w:hAnsi="Traditional Arabic" w:cs="Traditional Arabic"/>
          <w:sz w:val="30"/>
          <w:szCs w:val="30"/>
          <w:rtl/>
        </w:rPr>
        <w:t>في تشريعاتها.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ويعرِّف المعيار ١١٠٧٤ للمنظمة الدولية لتوحيد المقاييس (</w:t>
      </w:r>
      <w:proofErr w:type="spellStart"/>
      <w:r w:rsidRPr="000C2977">
        <w:rPr>
          <w:rFonts w:ascii="Traditional Arabic" w:hAnsi="Traditional Arabic" w:cs="Traditional Arabic"/>
          <w:sz w:val="30"/>
          <w:szCs w:val="30"/>
          <w:rtl/>
        </w:rPr>
        <w:t>الإيزو</w:t>
      </w:r>
      <w:proofErr w:type="spellEnd"/>
      <w:r w:rsidRPr="000C2977">
        <w:rPr>
          <w:rFonts w:ascii="Traditional Arabic" w:hAnsi="Traditional Arabic" w:cs="Traditional Arabic"/>
          <w:sz w:val="30"/>
          <w:szCs w:val="30"/>
          <w:rtl/>
        </w:rPr>
        <w:t xml:space="preserve">) الموقع الملوث بأنه موقع يوجد فيه تلوث، دون افتراض بأن أي ضرر ينتج عن وجود التلوث، </w:t>
      </w:r>
      <w:r>
        <w:rPr>
          <w:rFonts w:ascii="Traditional Arabic" w:hAnsi="Traditional Arabic" w:cs="Traditional Arabic" w:hint="cs"/>
          <w:sz w:val="30"/>
          <w:szCs w:val="30"/>
          <w:rtl/>
        </w:rPr>
        <w:t xml:space="preserve">مع </w:t>
      </w:r>
      <w:r w:rsidRPr="000C2977">
        <w:rPr>
          <w:rFonts w:ascii="Traditional Arabic" w:hAnsi="Traditional Arabic" w:cs="Traditional Arabic"/>
          <w:sz w:val="30"/>
          <w:szCs w:val="30"/>
          <w:rtl/>
        </w:rPr>
        <w:t>تعريف التلوث بأنه وجود مادة (أو مواد) أو عامل (أو عوامل) في التربة نتيجة للنشاط البشري.</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 xml:space="preserve">أما </w:t>
      </w:r>
      <w:r w:rsidRPr="000C2977">
        <w:rPr>
          <w:rFonts w:ascii="Traditional Arabic" w:hAnsi="Traditional Arabic" w:cs="Traditional Arabic"/>
          <w:sz w:val="30"/>
          <w:szCs w:val="30"/>
          <w:rtl/>
        </w:rPr>
        <w:t xml:space="preserve">الاقتراح الرامي إلى وضع توجيه من الاتحاد الأوروبي ينشئ إطاراً لحماية التربة </w:t>
      </w:r>
      <w:r>
        <w:rPr>
          <w:rFonts w:ascii="Traditional Arabic" w:hAnsi="Traditional Arabic" w:cs="Traditional Arabic" w:hint="cs"/>
          <w:sz w:val="30"/>
          <w:szCs w:val="30"/>
          <w:rtl/>
        </w:rPr>
        <w:t>ف</w:t>
      </w:r>
      <w:r w:rsidRPr="000C2977">
        <w:rPr>
          <w:rFonts w:ascii="Traditional Arabic" w:hAnsi="Traditional Arabic" w:cs="Traditional Arabic"/>
          <w:sz w:val="30"/>
          <w:szCs w:val="30"/>
          <w:rtl/>
        </w:rPr>
        <w:t xml:space="preserve">يعرِّف المواقع الملوثة بأنها </w:t>
      </w:r>
      <w:r w:rsidR="007143FE">
        <w:rPr>
          <w:rFonts w:ascii="Traditional Arabic" w:hAnsi="Traditional Arabic" w:cs="Traditional Arabic" w:hint="cs"/>
          <w:sz w:val="30"/>
          <w:szCs w:val="30"/>
          <w:rtl/>
        </w:rPr>
        <w:t>’’</w:t>
      </w:r>
      <w:r>
        <w:rPr>
          <w:rFonts w:ascii="Traditional Arabic" w:hAnsi="Traditional Arabic" w:cs="Traditional Arabic" w:hint="cs"/>
          <w:sz w:val="30"/>
          <w:szCs w:val="30"/>
          <w:rtl/>
        </w:rPr>
        <w:t>ال</w:t>
      </w:r>
      <w:r w:rsidRPr="000C2977">
        <w:rPr>
          <w:rFonts w:ascii="Traditional Arabic" w:hAnsi="Traditional Arabic" w:cs="Traditional Arabic"/>
          <w:sz w:val="30"/>
          <w:szCs w:val="30"/>
          <w:rtl/>
        </w:rPr>
        <w:t xml:space="preserve">مواقع </w:t>
      </w:r>
      <w:r>
        <w:rPr>
          <w:rFonts w:ascii="Traditional Arabic" w:hAnsi="Traditional Arabic" w:cs="Traditional Arabic" w:hint="cs"/>
          <w:sz w:val="30"/>
          <w:szCs w:val="30"/>
          <w:rtl/>
        </w:rPr>
        <w:t xml:space="preserve">الموجودة </w:t>
      </w:r>
      <w:r w:rsidRPr="000C2977">
        <w:rPr>
          <w:rFonts w:ascii="Traditional Arabic" w:hAnsi="Traditional Arabic" w:cs="Traditional Arabic"/>
          <w:sz w:val="30"/>
          <w:szCs w:val="30"/>
          <w:rtl/>
        </w:rPr>
        <w:t xml:space="preserve">في أراضيها الوطنية </w:t>
      </w:r>
      <w:r>
        <w:rPr>
          <w:rFonts w:ascii="Traditional Arabic" w:hAnsi="Traditional Arabic" w:cs="Traditional Arabic" w:hint="cs"/>
          <w:sz w:val="30"/>
          <w:szCs w:val="30"/>
          <w:rtl/>
        </w:rPr>
        <w:t xml:space="preserve">التي </w:t>
      </w:r>
      <w:r w:rsidRPr="000C2977">
        <w:rPr>
          <w:rFonts w:ascii="Traditional Arabic" w:hAnsi="Traditional Arabic" w:cs="Traditional Arabic"/>
          <w:sz w:val="30"/>
          <w:szCs w:val="30"/>
          <w:rtl/>
        </w:rPr>
        <w:t>فيها وجود مؤكَّد، تسبَّب فيه الإنسان، لمواد خطرة ذات مستوى تعتبر الدول ال</w:t>
      </w:r>
      <w:r>
        <w:rPr>
          <w:rFonts w:ascii="Traditional Arabic" w:hAnsi="Traditional Arabic" w:cs="Traditional Arabic"/>
          <w:sz w:val="30"/>
          <w:szCs w:val="30"/>
          <w:rtl/>
        </w:rPr>
        <w:t xml:space="preserve">أعضاء أنه يشكل خطرا كبيرا على </w:t>
      </w:r>
      <w:r w:rsidRPr="000C2977">
        <w:rPr>
          <w:rFonts w:ascii="Traditional Arabic" w:hAnsi="Traditional Arabic" w:cs="Traditional Arabic"/>
          <w:sz w:val="30"/>
          <w:szCs w:val="30"/>
          <w:rtl/>
        </w:rPr>
        <w:t xml:space="preserve">صحة </w:t>
      </w:r>
      <w:r>
        <w:rPr>
          <w:rFonts w:ascii="Traditional Arabic" w:hAnsi="Traditional Arabic" w:cs="Traditional Arabic" w:hint="cs"/>
          <w:sz w:val="30"/>
          <w:szCs w:val="30"/>
          <w:rtl/>
        </w:rPr>
        <w:t>الإنسان</w:t>
      </w:r>
      <w:r w:rsidRPr="000C2977">
        <w:rPr>
          <w:rFonts w:ascii="Traditional Arabic" w:hAnsi="Traditional Arabic" w:cs="Traditional Arabic"/>
          <w:sz w:val="30"/>
          <w:szCs w:val="30"/>
          <w:rtl/>
        </w:rPr>
        <w:t xml:space="preserve"> أو</w:t>
      </w:r>
      <w:r>
        <w:rPr>
          <w:rFonts w:ascii="Traditional Arabic" w:hAnsi="Traditional Arabic" w:cs="Traditional Arabic" w:hint="cs"/>
          <w:sz w:val="30"/>
          <w:szCs w:val="30"/>
          <w:rtl/>
        </w:rPr>
        <w:t xml:space="preserve"> على</w:t>
      </w:r>
      <w:r w:rsidRPr="000C2977">
        <w:rPr>
          <w:rFonts w:ascii="Traditional Arabic" w:hAnsi="Traditional Arabic" w:cs="Traditional Arabic"/>
          <w:sz w:val="30"/>
          <w:szCs w:val="30"/>
          <w:rtl/>
        </w:rPr>
        <w:t xml:space="preserve"> البيئة.</w:t>
      </w:r>
      <w:r w:rsidR="007143FE">
        <w:rPr>
          <w:rFonts w:ascii="Traditional Arabic" w:hAnsi="Traditional Arabic" w:cs="Traditional Arabic" w:hint="cs"/>
          <w:sz w:val="30"/>
          <w:szCs w:val="30"/>
          <w:rtl/>
        </w:rPr>
        <w:t>‘‘</w:t>
      </w:r>
      <w:bookmarkStart w:id="9" w:name="_Hlk21942629"/>
      <w:r w:rsidR="0074213B" w:rsidRPr="00D1471B">
        <w:rPr>
          <w:rFonts w:ascii="Traditional Arabic" w:hAnsi="Traditional Arabic" w:cs="Traditional Arabic" w:hint="cs"/>
          <w:sz w:val="30"/>
          <w:szCs w:val="30"/>
          <w:vertAlign w:val="superscript"/>
          <w:rtl/>
          <w:lang w:eastAsia="zh-TW"/>
        </w:rPr>
        <w:t>(</w:t>
      </w:r>
      <w:r w:rsidR="0074213B" w:rsidRPr="00D1471B">
        <w:rPr>
          <w:rFonts w:ascii="Traditional Arabic" w:hAnsi="Traditional Arabic" w:cs="Traditional Arabic" w:hint="cs"/>
          <w:sz w:val="30"/>
          <w:szCs w:val="30"/>
          <w:vertAlign w:val="superscript"/>
          <w:rtl/>
          <w:lang w:eastAsia="zh-TW"/>
        </w:rPr>
        <w:footnoteReference w:id="2"/>
      </w:r>
      <w:r w:rsidR="0074213B" w:rsidRPr="00D1471B">
        <w:rPr>
          <w:rFonts w:ascii="Traditional Arabic" w:hAnsi="Traditional Arabic" w:cs="Traditional Arabic" w:hint="cs"/>
          <w:sz w:val="30"/>
          <w:szCs w:val="30"/>
          <w:vertAlign w:val="superscript"/>
          <w:rtl/>
          <w:lang w:eastAsia="zh-TW"/>
        </w:rPr>
        <w:t>)</w:t>
      </w:r>
      <w:bookmarkEnd w:id="9"/>
      <w:r w:rsidR="007143FE">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 xml:space="preserve">وقد لا يكون </w:t>
      </w:r>
      <w:r w:rsidR="0074213B">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الموقع</w:t>
      </w:r>
      <w:r w:rsidR="0074213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بالضرورة مقصورا على شكل من أشكال الأراضي، من قبيل الحقل أو الغابة أو التل، بل يمكن أن يشمل البيئات المائية، من قبيل المجاري والأنهار والبحيرات والمستنقعات والأراضي الرطبة ومصبات الأنهار والخلجان، في حالات تدفق التلوث بالزئبق إلى مناطق المياه من مواقع تعدين الذهب الح</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ر</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في أو الضيق النطاق، على سبيل المثال (الشبكة الدولية للتخلص من الملوثات العضوية الثابتة، ٢٠١٦).</w:t>
      </w:r>
    </w:p>
    <w:p w14:paraId="6E579030" w14:textId="77777777" w:rsidR="005263F4" w:rsidRPr="007A663E" w:rsidRDefault="005263F4" w:rsidP="007A663E">
      <w:pPr>
        <w:bidi/>
        <w:spacing w:after="120" w:line="320" w:lineRule="exact"/>
        <w:ind w:left="1134"/>
        <w:jc w:val="both"/>
        <w:rPr>
          <w:rFonts w:ascii="Traditional Arabic" w:hAnsi="Traditional Arabic"/>
          <w:szCs w:val="20"/>
        </w:rPr>
      </w:pPr>
      <w:r w:rsidRPr="007A663E">
        <w:rPr>
          <w:rFonts w:ascii="Traditional Arabic" w:hAnsi="Traditional Arabic"/>
          <w:szCs w:val="20"/>
        </w:rPr>
        <w:br w:type="page"/>
      </w:r>
    </w:p>
    <w:p w14:paraId="23DD9B6F" w14:textId="773FC6E2" w:rsidR="005263F4" w:rsidRDefault="005263F4" w:rsidP="00B07F3B">
      <w:pPr>
        <w:pStyle w:val="Titlefigure"/>
        <w:tabs>
          <w:tab w:val="clear" w:pos="1247"/>
        </w:tabs>
        <w:bidi/>
        <w:spacing w:after="120" w:line="400" w:lineRule="exact"/>
        <w:ind w:left="140"/>
        <w:jc w:val="both"/>
        <w:textDirection w:val="tbRlV"/>
        <w:rPr>
          <w:rFonts w:ascii="Traditional Arabic" w:hAnsi="Traditional Arabic" w:cs="Traditional Arabic"/>
          <w:sz w:val="30"/>
          <w:szCs w:val="30"/>
          <w:rtl/>
        </w:rPr>
      </w:pPr>
      <w:bookmarkStart w:id="10" w:name="_Toc15920535"/>
      <w:r w:rsidRPr="000C2977">
        <w:rPr>
          <w:rFonts w:ascii="Traditional Arabic" w:hAnsi="Traditional Arabic" w:cs="Traditional Arabic"/>
          <w:sz w:val="30"/>
          <w:szCs w:val="30"/>
          <w:rtl/>
        </w:rPr>
        <w:lastRenderedPageBreak/>
        <w:t xml:space="preserve">الشكل </w:t>
      </w:r>
      <w:r>
        <w:rPr>
          <w:rFonts w:ascii="Traditional Arabic" w:hAnsi="Traditional Arabic" w:cs="Traditional Arabic" w:hint="cs"/>
          <w:sz w:val="30"/>
          <w:szCs w:val="30"/>
          <w:rtl/>
        </w:rPr>
        <w:t>1</w:t>
      </w:r>
      <w:r w:rsidR="00E42896">
        <w:rPr>
          <w:rFonts w:ascii="Traditional Arabic" w:hAnsi="Traditional Arabic" w:cs="Traditional Arabic" w:hint="cs"/>
          <w:sz w:val="30"/>
          <w:szCs w:val="30"/>
          <w:rtl/>
        </w:rPr>
        <w:t xml:space="preserve"> </w:t>
      </w:r>
    </w:p>
    <w:p w14:paraId="3D098E2A" w14:textId="5AF5E4B5" w:rsidR="005263F4" w:rsidRPr="000C2977" w:rsidRDefault="00E42896" w:rsidP="00FA17F9">
      <w:pPr>
        <w:pStyle w:val="Titlefigure"/>
        <w:tabs>
          <w:tab w:val="clear" w:pos="1247"/>
        </w:tabs>
        <w:bidi/>
        <w:spacing w:after="240" w:line="400" w:lineRule="exact"/>
        <w:ind w:left="142"/>
        <w:jc w:val="both"/>
        <w:textDirection w:val="tbRlV"/>
        <w:rPr>
          <w:rFonts w:ascii="Traditional Arabic" w:hAnsi="Traditional Arabic" w:cs="Traditional Arabic"/>
          <w:sz w:val="30"/>
          <w:szCs w:val="30"/>
        </w:rPr>
      </w:pPr>
      <w:r w:rsidRPr="000C2977">
        <w:rPr>
          <w:rFonts w:ascii="Traditional Arabic" w:hAnsi="Traditional Arabic" w:cs="Traditional Arabic"/>
          <w:noProof/>
          <w:sz w:val="30"/>
          <w:lang w:val="en-US"/>
        </w:rPr>
        <mc:AlternateContent>
          <mc:Choice Requires="wpg">
            <w:drawing>
              <wp:anchor distT="0" distB="0" distL="114300" distR="114300" simplePos="0" relativeHeight="251660288" behindDoc="0" locked="0" layoutInCell="1" allowOverlap="1" wp14:anchorId="49B97CDB" wp14:editId="3A754137">
                <wp:simplePos x="0" y="0"/>
                <wp:positionH relativeFrom="margin">
                  <wp:posOffset>-62653</wp:posOffset>
                </wp:positionH>
                <wp:positionV relativeFrom="paragraph">
                  <wp:posOffset>406188</wp:posOffset>
                </wp:positionV>
                <wp:extent cx="6064250" cy="7505700"/>
                <wp:effectExtent l="0" t="0" r="12700" b="19050"/>
                <wp:wrapNone/>
                <wp:docPr id="1" name="Group 17"/>
                <wp:cNvGraphicFramePr/>
                <a:graphic xmlns:a="http://schemas.openxmlformats.org/drawingml/2006/main">
                  <a:graphicData uri="http://schemas.microsoft.com/office/word/2010/wordprocessingGroup">
                    <wpg:wgp>
                      <wpg:cNvGrpSpPr/>
                      <wpg:grpSpPr>
                        <a:xfrm>
                          <a:off x="0" y="0"/>
                          <a:ext cx="6064250" cy="7505700"/>
                          <a:chOff x="-58561" y="0"/>
                          <a:chExt cx="5592585" cy="7029450"/>
                        </a:xfrm>
                      </wpg:grpSpPr>
                      <wps:wsp>
                        <wps:cNvPr id="4" name="Rectangle 4"/>
                        <wps:cNvSpPr/>
                        <wps:spPr>
                          <a:xfrm>
                            <a:off x="1076324" y="0"/>
                            <a:ext cx="4457700" cy="4048125"/>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0B8A129" w14:textId="195E83D8" w:rsidR="0001206B" w:rsidRPr="00264D78" w:rsidRDefault="0001206B" w:rsidP="00E42896">
                              <w:pPr>
                                <w:bidi/>
                                <w:rPr>
                                  <w:rFonts w:ascii="Traditional Arabic" w:hAnsi="Traditional Arabic"/>
                                  <w:color w:val="000000" w:themeColor="text1"/>
                                  <w:sz w:val="28"/>
                                  <w:szCs w:val="28"/>
                                  <w:rtl/>
                                </w:rPr>
                              </w:pPr>
                              <w:r w:rsidRPr="00E42896">
                                <w:rPr>
                                  <w:rFonts w:ascii="Traditional Arabic" w:hAnsi="Traditional Arabic"/>
                                  <w:b/>
                                  <w:bCs/>
                                  <w:color w:val="000000" w:themeColor="text1"/>
                                  <w:sz w:val="28"/>
                                  <w:szCs w:val="28"/>
                                  <w:rtl/>
                                </w:rPr>
                                <w:t>(القسم باء)</w:t>
                              </w:r>
                            </w:p>
                            <w:p w14:paraId="0CBF77F9" w14:textId="77777777" w:rsidR="0001206B" w:rsidRDefault="0001206B" w:rsidP="005263F4">
                              <w:pPr>
                                <w:bidi/>
                                <w:jc w:val="center"/>
                                <w:textDirection w:val="tbRlV"/>
                                <w:rPr>
                                  <w:sz w:val="24"/>
                                  <w:rtl/>
                                  <w:lang w:val="ar-SA" w:eastAsia="zh-TW"/>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 name="Rectangle 5"/>
                        <wps:cNvSpPr/>
                        <wps:spPr>
                          <a:xfrm>
                            <a:off x="1228724" y="161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082574" w14:textId="77777777" w:rsidR="0001206B" w:rsidRDefault="0001206B" w:rsidP="005263F4">
                              <w:pPr>
                                <w:bidi/>
                                <w:jc w:val="center"/>
                                <w:textDirection w:val="tbRlV"/>
                                <w:rPr>
                                  <w:sz w:val="24"/>
                                  <w:rtl/>
                                  <w:lang w:val="ar-SA" w:eastAsia="zh-TW"/>
                                </w:rPr>
                              </w:pPr>
                              <w:r>
                                <w:rPr>
                                  <w:rtl/>
                                </w:rPr>
                                <w:t>استعراض استخدام الأراضي</w:t>
                              </w:r>
                              <w:r w:rsidRPr="006F09A2">
                                <w:rPr>
                                  <w:rtl/>
                                </w:rPr>
                                <w:t xml:space="preserve"> </w:t>
                              </w:r>
                              <w:r>
                                <w:rPr>
                                  <w:rtl/>
                                </w:rPr>
                                <w:t>عبر التاريخ</w:t>
                              </w:r>
                            </w:p>
                          </w:txbxContent>
                        </wps:txbx>
                        <wps:bodyPr tIns="0" bIns="0" rtlCol="0" anchor="ctr"/>
                      </wps:wsp>
                      <wps:wsp>
                        <wps:cNvPr id="6" name="Rectangle 6"/>
                        <wps:cNvSpPr/>
                        <wps:spPr>
                          <a:xfrm>
                            <a:off x="1228724" y="923926"/>
                            <a:ext cx="2514599" cy="380999"/>
                          </a:xfrm>
                          <a:prstGeom prst="rect">
                            <a:avLst/>
                          </a:prstGeom>
                        </wps:spPr>
                        <wps:style>
                          <a:lnRef idx="2">
                            <a:schemeClr val="accent6"/>
                          </a:lnRef>
                          <a:fillRef idx="1">
                            <a:schemeClr val="lt1"/>
                          </a:fillRef>
                          <a:effectRef idx="0">
                            <a:schemeClr val="accent6"/>
                          </a:effectRef>
                          <a:fontRef idx="minor">
                            <a:schemeClr val="dk1"/>
                          </a:fontRef>
                        </wps:style>
                        <wps:txbx>
                          <w:txbxContent>
                            <w:p w14:paraId="32311538" w14:textId="77777777" w:rsidR="0001206B" w:rsidRDefault="0001206B" w:rsidP="005263F4">
                              <w:pPr>
                                <w:bidi/>
                                <w:jc w:val="center"/>
                                <w:textDirection w:val="tbRlV"/>
                                <w:rPr>
                                  <w:sz w:val="24"/>
                                  <w:rtl/>
                                  <w:lang w:val="ar-SA" w:eastAsia="zh-TW"/>
                                </w:rPr>
                              </w:pPr>
                              <w:r>
                                <w:rPr>
                                  <w:rtl/>
                                </w:rPr>
                                <w:t>قائمة حصر أولية</w:t>
                              </w:r>
                            </w:p>
                          </w:txbxContent>
                        </wps:txbx>
                        <wps:bodyPr tIns="0" bIns="0" rtlCol="0" anchor="ctr"/>
                      </wps:wsp>
                      <wps:wsp>
                        <wps:cNvPr id="7" name="Rectangle 7"/>
                        <wps:cNvSpPr/>
                        <wps:spPr>
                          <a:xfrm>
                            <a:off x="1228724" y="1685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7A28FE9" w14:textId="77777777" w:rsidR="0001206B" w:rsidRDefault="0001206B" w:rsidP="005263F4">
                              <w:pPr>
                                <w:bidi/>
                                <w:jc w:val="center"/>
                                <w:textDirection w:val="tbRlV"/>
                                <w:rPr>
                                  <w:sz w:val="24"/>
                                  <w:rtl/>
                                  <w:lang w:val="ar-SA" w:eastAsia="zh-TW"/>
                                </w:rPr>
                              </w:pPr>
                              <w:r>
                                <w:rPr>
                                  <w:rtl/>
                                </w:rPr>
                                <w:t>الدراسة الأولية للمواقع/الفرز الأولي للمواقع</w:t>
                              </w:r>
                            </w:p>
                          </w:txbxContent>
                        </wps:txbx>
                        <wps:bodyPr tIns="0" bIns="0" rtlCol="0" anchor="ctr"/>
                      </wps:wsp>
                      <wps:wsp>
                        <wps:cNvPr id="8" name="Rectangle 8"/>
                        <wps:cNvSpPr/>
                        <wps:spPr>
                          <a:xfrm>
                            <a:off x="1228724" y="2457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82B262D" w14:textId="77777777" w:rsidR="0001206B" w:rsidRDefault="0001206B" w:rsidP="005263F4">
                              <w:pPr>
                                <w:bidi/>
                                <w:jc w:val="center"/>
                                <w:textDirection w:val="tbRlV"/>
                                <w:rPr>
                                  <w:sz w:val="24"/>
                                  <w:rtl/>
                                  <w:lang w:val="ar-SA" w:eastAsia="zh-TW"/>
                                </w:rPr>
                              </w:pPr>
                              <w:r>
                                <w:rPr>
                                  <w:rtl/>
                                </w:rPr>
                                <w:t>وضع أهداف الدراسة</w:t>
                              </w:r>
                            </w:p>
                          </w:txbxContent>
                        </wps:txbx>
                        <wps:bodyPr tIns="0" bIns="0" rtlCol="0" anchor="ctr"/>
                      </wps:wsp>
                      <wps:wsp>
                        <wps:cNvPr id="9" name="Straight Arrow Connector 9"/>
                        <wps:cNvCnPr/>
                        <wps:spPr>
                          <a:xfrm>
                            <a:off x="2486024" y="542925"/>
                            <a:ext cx="0" cy="381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486024" y="1304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a:off x="2486024" y="2066925"/>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Flowchart: Magnetic Disk 12"/>
                        <wps:cNvSpPr/>
                        <wps:spPr>
                          <a:xfrm>
                            <a:off x="4190999" y="2638425"/>
                            <a:ext cx="1257300" cy="1143000"/>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138F6C37" w14:textId="77777777" w:rsidR="0001206B" w:rsidRPr="00B07F3B" w:rsidRDefault="0001206B" w:rsidP="005263F4">
                              <w:pPr>
                                <w:bidi/>
                                <w:jc w:val="center"/>
                                <w:textDirection w:val="tbRlV"/>
                                <w:rPr>
                                  <w:sz w:val="28"/>
                                  <w:szCs w:val="28"/>
                                  <w:rtl/>
                                  <w:lang w:val="ar-SA" w:eastAsia="zh-TW"/>
                                </w:rPr>
                              </w:pPr>
                              <w:r w:rsidRPr="00B07F3B">
                                <w:rPr>
                                  <w:sz w:val="28"/>
                                  <w:szCs w:val="28"/>
                                  <w:rtl/>
                                </w:rPr>
                                <w:t>قائمة حصر للمواقع الملوثة</w:t>
                              </w:r>
                            </w:p>
                          </w:txbxContent>
                        </wps:txbx>
                        <wps:bodyPr lIns="0" tIns="0" rIns="0" bIns="0" rtlCol="0" anchor="ctr" anchorCtr="0"/>
                      </wps:wsp>
                      <wps:wsp>
                        <wps:cNvPr id="13" name="Rectangle 13"/>
                        <wps:cNvSpPr/>
                        <wps:spPr>
                          <a:xfrm>
                            <a:off x="1238249" y="3209925"/>
                            <a:ext cx="25146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4D8DDF" w14:textId="77777777" w:rsidR="0001206B" w:rsidRPr="00B07F3B" w:rsidRDefault="0001206B" w:rsidP="00B07F3B">
                              <w:pPr>
                                <w:bidi/>
                                <w:spacing w:line="280" w:lineRule="exact"/>
                                <w:jc w:val="center"/>
                                <w:textDirection w:val="tbRlV"/>
                                <w:rPr>
                                  <w:rFonts w:ascii="Traditional Arabic" w:hAnsi="Traditional Arabic"/>
                                  <w:sz w:val="28"/>
                                  <w:szCs w:val="28"/>
                                  <w:rtl/>
                                  <w:lang w:val="ar-SA" w:eastAsia="zh-TW"/>
                                </w:rPr>
                              </w:pPr>
                              <w:r w:rsidRPr="00B07F3B">
                                <w:rPr>
                                  <w:rFonts w:ascii="Traditional Arabic" w:hAnsi="Traditional Arabic"/>
                                  <w:sz w:val="28"/>
                                  <w:szCs w:val="28"/>
                                  <w:rtl/>
                                </w:rPr>
                                <w:t>دراسة المواقع</w:t>
                              </w:r>
                            </w:p>
                            <w:p w14:paraId="1A489442" w14:textId="77777777" w:rsidR="0001206B" w:rsidRPr="00B07F3B" w:rsidRDefault="0001206B" w:rsidP="00B07F3B">
                              <w:pPr>
                                <w:bidi/>
                                <w:spacing w:line="280" w:lineRule="exact"/>
                                <w:textDirection w:val="tbRlV"/>
                                <w:rPr>
                                  <w:rFonts w:ascii="Traditional Arabic" w:hAnsi="Traditional Arabic"/>
                                  <w:sz w:val="28"/>
                                  <w:szCs w:val="28"/>
                                  <w:rtl/>
                                  <w:lang w:val="ar-SA" w:eastAsia="zh-TW"/>
                                </w:rPr>
                              </w:pPr>
                              <w:r w:rsidRPr="00B07F3B">
                                <w:rPr>
                                  <w:rFonts w:ascii="Traditional Arabic" w:hAnsi="Traditional Arabic"/>
                                  <w:sz w:val="28"/>
                                  <w:szCs w:val="28"/>
                                </w:rPr>
                                <w:t xml:space="preserve"> - </w:t>
                              </w:r>
                              <w:r w:rsidRPr="00B07F3B">
                                <w:rPr>
                                  <w:rFonts w:ascii="Traditional Arabic" w:hAnsi="Traditional Arabic"/>
                                  <w:sz w:val="28"/>
                                  <w:szCs w:val="28"/>
                                  <w:rtl/>
                                </w:rPr>
                                <w:t>وضع نموذج مفاهيمي للمواقع</w:t>
                              </w:r>
                            </w:p>
                            <w:p w14:paraId="6D6C6D95" w14:textId="77777777" w:rsidR="0001206B" w:rsidRPr="00B07F3B" w:rsidRDefault="0001206B" w:rsidP="00B07F3B">
                              <w:pPr>
                                <w:bidi/>
                                <w:spacing w:line="280" w:lineRule="exact"/>
                                <w:textDirection w:val="tbRlV"/>
                                <w:rPr>
                                  <w:rFonts w:ascii="Traditional Arabic" w:hAnsi="Traditional Arabic"/>
                                  <w:sz w:val="28"/>
                                  <w:szCs w:val="28"/>
                                  <w:rtl/>
                                  <w:lang w:val="ar-SA" w:eastAsia="zh-TW"/>
                                </w:rPr>
                              </w:pPr>
                              <w:r w:rsidRPr="00B07F3B">
                                <w:rPr>
                                  <w:rFonts w:ascii="Traditional Arabic" w:hAnsi="Traditional Arabic"/>
                                  <w:sz w:val="28"/>
                                  <w:szCs w:val="28"/>
                                  <w:rtl/>
                                </w:rPr>
                                <w:t>- استعراض المعلومات الموجودة</w:t>
                              </w:r>
                            </w:p>
                            <w:p w14:paraId="73B4E383" w14:textId="77777777" w:rsidR="0001206B" w:rsidRPr="00B07F3B" w:rsidRDefault="0001206B" w:rsidP="00B07F3B">
                              <w:pPr>
                                <w:bidi/>
                                <w:spacing w:line="280" w:lineRule="exact"/>
                                <w:textDirection w:val="tbRlV"/>
                                <w:rPr>
                                  <w:rFonts w:ascii="Traditional Arabic" w:hAnsi="Traditional Arabic"/>
                                  <w:sz w:val="28"/>
                                  <w:szCs w:val="28"/>
                                  <w:rtl/>
                                  <w:lang w:val="ar-SA" w:eastAsia="zh-TW"/>
                                </w:rPr>
                              </w:pPr>
                              <w:r w:rsidRPr="00B07F3B">
                                <w:rPr>
                                  <w:rFonts w:ascii="Traditional Arabic" w:hAnsi="Traditional Arabic"/>
                                  <w:sz w:val="28"/>
                                  <w:szCs w:val="28"/>
                                </w:rPr>
                                <w:t xml:space="preserve">- </w:t>
                              </w:r>
                              <w:r w:rsidRPr="00B07F3B">
                                <w:rPr>
                                  <w:rFonts w:ascii="Traditional Arabic" w:hAnsi="Traditional Arabic"/>
                                  <w:sz w:val="28"/>
                                  <w:szCs w:val="28"/>
                                  <w:rtl/>
                                </w:rPr>
                                <w:t>الاضطلاع بأخذ العيِّنات وتحليلها</w:t>
                              </w:r>
                            </w:p>
                          </w:txbxContent>
                        </wps:txbx>
                        <wps:bodyPr tIns="0" bIns="0" rtlCol="0" anchor="ctr"/>
                      </wps:wsp>
                      <wps:wsp>
                        <wps:cNvPr id="14" name="Rectangle 14"/>
                        <wps:cNvSpPr/>
                        <wps:spPr>
                          <a:xfrm>
                            <a:off x="1238249" y="43434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F7D7603" w14:textId="77777777" w:rsidR="0001206B" w:rsidRPr="00B07F3B" w:rsidRDefault="0001206B" w:rsidP="005263F4">
                              <w:pPr>
                                <w:bidi/>
                                <w:jc w:val="center"/>
                                <w:textDirection w:val="tbRlV"/>
                                <w:rPr>
                                  <w:sz w:val="28"/>
                                  <w:szCs w:val="28"/>
                                  <w:rtl/>
                                  <w:lang w:val="ar-SA" w:eastAsia="zh-TW"/>
                                </w:rPr>
                              </w:pPr>
                              <w:r w:rsidRPr="00B07F3B">
                                <w:rPr>
                                  <w:sz w:val="28"/>
                                  <w:szCs w:val="28"/>
                                  <w:rtl/>
                                </w:rPr>
                                <w:t>تقييم المخاطر (القسم دال)</w:t>
                              </w:r>
                            </w:p>
                          </w:txbxContent>
                        </wps:txbx>
                        <wps:bodyPr tIns="0" bIns="0" rtlCol="0" anchor="ctr"/>
                      </wps:wsp>
                      <wps:wsp>
                        <wps:cNvPr id="15" name="Rectangle 15"/>
                        <wps:cNvSpPr/>
                        <wps:spPr>
                          <a:xfrm>
                            <a:off x="1228724" y="5114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9A25884" w14:textId="77777777" w:rsidR="0001206B" w:rsidRDefault="0001206B" w:rsidP="005263F4">
                              <w:pPr>
                                <w:bidi/>
                                <w:jc w:val="center"/>
                                <w:textDirection w:val="tbRlV"/>
                                <w:rPr>
                                  <w:sz w:val="24"/>
                                  <w:rtl/>
                                  <w:lang w:val="ar-SA" w:eastAsia="zh-TW"/>
                                </w:rPr>
                              </w:pPr>
                              <w:r>
                                <w:rPr>
                                  <w:rtl/>
                                </w:rPr>
                                <w:t>تقييم الخيارات</w:t>
                              </w:r>
                            </w:p>
                          </w:txbxContent>
                        </wps:txbx>
                        <wps:bodyPr tIns="0" bIns="0" rtlCol="0" anchor="ctr"/>
                      </wps:wsp>
                      <wps:wsp>
                        <wps:cNvPr id="16" name="Rectangle 16"/>
                        <wps:cNvSpPr/>
                        <wps:spPr>
                          <a:xfrm>
                            <a:off x="1228724" y="5886450"/>
                            <a:ext cx="104775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0CB18E3" w14:textId="77777777" w:rsidR="0001206B" w:rsidRDefault="0001206B" w:rsidP="005263F4">
                              <w:pPr>
                                <w:bidi/>
                                <w:jc w:val="center"/>
                                <w:textDirection w:val="tbRlV"/>
                                <w:rPr>
                                  <w:sz w:val="24"/>
                                  <w:rtl/>
                                  <w:lang w:val="ar-SA" w:eastAsia="zh-TW"/>
                                </w:rPr>
                              </w:pPr>
                              <w:r>
                                <w:rPr>
                                  <w:rtl/>
                                </w:rPr>
                                <w:t>إصلاح المواقع</w:t>
                              </w:r>
                            </w:p>
                          </w:txbxContent>
                        </wps:txbx>
                        <wps:bodyPr tIns="0" bIns="0" rtlCol="0" anchor="ctr"/>
                      </wps:wsp>
                      <wps:wsp>
                        <wps:cNvPr id="17" name="Rectangle 17"/>
                        <wps:cNvSpPr/>
                        <wps:spPr>
                          <a:xfrm>
                            <a:off x="2695573" y="5876925"/>
                            <a:ext cx="1047751"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4922A6C" w14:textId="77777777" w:rsidR="0001206B" w:rsidRDefault="0001206B" w:rsidP="005263F4">
                              <w:pPr>
                                <w:bidi/>
                                <w:jc w:val="center"/>
                                <w:textDirection w:val="tbRlV"/>
                                <w:rPr>
                                  <w:sz w:val="24"/>
                                  <w:rtl/>
                                  <w:lang w:val="ar-SA" w:eastAsia="zh-TW"/>
                                </w:rPr>
                              </w:pPr>
                              <w:r>
                                <w:rPr>
                                  <w:rtl/>
                                </w:rPr>
                                <w:t>إدارة المواقع</w:t>
                              </w:r>
                            </w:p>
                          </w:txbxContent>
                        </wps:txbx>
                        <wps:bodyPr tIns="0" bIns="0" rtlCol="0" anchor="ctr"/>
                      </wps:wsp>
                      <wps:wsp>
                        <wps:cNvPr id="18" name="Rectangle 18"/>
                        <wps:cNvSpPr/>
                        <wps:spPr>
                          <a:xfrm>
                            <a:off x="1228724" y="6648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0BE58B2" w14:textId="77777777" w:rsidR="0001206B" w:rsidRPr="00B07F3B" w:rsidRDefault="0001206B" w:rsidP="005263F4">
                              <w:pPr>
                                <w:bidi/>
                                <w:jc w:val="center"/>
                                <w:textDirection w:val="tbRlV"/>
                                <w:rPr>
                                  <w:sz w:val="28"/>
                                  <w:szCs w:val="28"/>
                                  <w:rtl/>
                                  <w:lang w:val="ar-SA" w:eastAsia="zh-TW"/>
                                </w:rPr>
                              </w:pPr>
                              <w:r w:rsidRPr="00B07F3B">
                                <w:rPr>
                                  <w:sz w:val="28"/>
                                  <w:szCs w:val="28"/>
                                  <w:rtl/>
                                </w:rPr>
                                <w:t>التحقق والرصد (القسم زاي)</w:t>
                              </w:r>
                            </w:p>
                          </w:txbxContent>
                        </wps:txbx>
                        <wps:bodyPr tIns="0" bIns="0" rtlCol="0" anchor="ctr"/>
                      </wps:wsp>
                      <wps:wsp>
                        <wps:cNvPr id="19" name="Rectangle 19"/>
                        <wps:cNvSpPr/>
                        <wps:spPr>
                          <a:xfrm>
                            <a:off x="3962399" y="4352925"/>
                            <a:ext cx="8382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49B13CC" w14:textId="77777777" w:rsidR="0001206B" w:rsidRPr="00B07F3B" w:rsidRDefault="0001206B" w:rsidP="00B07F3B">
                              <w:pPr>
                                <w:bidi/>
                                <w:spacing w:line="260" w:lineRule="exact"/>
                                <w:jc w:val="center"/>
                                <w:textDirection w:val="tbRlV"/>
                                <w:rPr>
                                  <w:sz w:val="28"/>
                                  <w:szCs w:val="28"/>
                                  <w:rtl/>
                                  <w:lang w:val="ar-SA" w:eastAsia="zh-TW"/>
                                </w:rPr>
                              </w:pPr>
                              <w:r w:rsidRPr="00B07F3B">
                                <w:rPr>
                                  <w:sz w:val="28"/>
                                  <w:szCs w:val="28"/>
                                  <w:rtl/>
                                </w:rPr>
                                <w:t>لا يتَّخذ أي إجراء</w:t>
                              </w:r>
                            </w:p>
                          </w:txbxContent>
                        </wps:txbx>
                        <wps:bodyPr tIns="0" bIns="0" rtlCol="0" anchor="ctr"/>
                      </wps:wsp>
                      <wps:wsp>
                        <wps:cNvPr id="20" name="Straight Arrow Connector 20"/>
                        <wps:cNvCnPr/>
                        <wps:spPr>
                          <a:xfrm>
                            <a:off x="2486024" y="2838450"/>
                            <a:ext cx="952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a:off x="2495549" y="3971925"/>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a:off x="2486024" y="4724400"/>
                            <a:ext cx="9525"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flipH="1">
                            <a:off x="1752599" y="5505450"/>
                            <a:ext cx="4"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3219449" y="5495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1752599" y="626745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3219449" y="6257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3752849" y="4543425"/>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wps:spPr>
                          <a:xfrm flipH="1" flipV="1">
                            <a:off x="4371974" y="3790951"/>
                            <a:ext cx="9525" cy="5619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3743324" y="683895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flipV="1">
                            <a:off x="4997314" y="3790950"/>
                            <a:ext cx="3310" cy="3048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V="1">
                            <a:off x="3743323" y="1105140"/>
                            <a:ext cx="1476376" cy="92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flipH="1">
                            <a:off x="5200649" y="1123950"/>
                            <a:ext cx="9525" cy="146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3" name="Oval 33"/>
                        <wps:cNvSpPr/>
                        <wps:spPr>
                          <a:xfrm>
                            <a:off x="-58561" y="2220872"/>
                            <a:ext cx="1009650" cy="40767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EEABC44" w14:textId="6E5EF2AC" w:rsidR="0001206B" w:rsidRDefault="0001206B" w:rsidP="00B07F3B">
                              <w:pPr>
                                <w:bidi/>
                                <w:spacing w:line="360" w:lineRule="exact"/>
                                <w:jc w:val="center"/>
                                <w:textDirection w:val="tbRlV"/>
                                <w:rPr>
                                  <w:sz w:val="24"/>
                                  <w:rtl/>
                                  <w:lang w:val="ar-SA" w:eastAsia="zh-TW"/>
                                </w:rPr>
                              </w:pPr>
                              <w:r>
                                <w:rPr>
                                  <w:rtl/>
                                </w:rPr>
                                <w:t>مشاركة الجمهور</w:t>
                              </w:r>
                              <w:r>
                                <w:rPr>
                                  <w:rtl/>
                                </w:rPr>
                                <w:br/>
                                <w:t>(مثل تبادل المعلومات، وإنشاء لجنة للتشاور مع المجتمع المحلي) (القسم جيم)</w:t>
                              </w:r>
                            </w:p>
                          </w:txbxContent>
                        </wps:txbx>
                        <wps:bodyPr lIns="0" tIns="0" rIns="0" bIns="0" rtlCol="0" anchor="ctr" anchorCtr="0"/>
                      </wps:wsp>
                      <wps:wsp>
                        <wps:cNvPr id="34" name="Arrow: Left-Right 34"/>
                        <wps:cNvSpPr/>
                        <wps:spPr>
                          <a:xfrm rot="2491632">
                            <a:off x="771524" y="6305550"/>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5" name="Arrow: Left-Right 35"/>
                        <wps:cNvSpPr/>
                        <wps:spPr>
                          <a:xfrm rot="19110630">
                            <a:off x="827680" y="2228225"/>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6" name="Rectangle 36"/>
                        <wps:cNvSpPr/>
                        <wps:spPr>
                          <a:xfrm>
                            <a:off x="3952874" y="1685925"/>
                            <a:ext cx="1057275"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5B6DCEC" w14:textId="77777777" w:rsidR="0001206B" w:rsidRPr="00B07F3B" w:rsidRDefault="0001206B" w:rsidP="00B07F3B">
                              <w:pPr>
                                <w:bidi/>
                                <w:spacing w:line="240" w:lineRule="exact"/>
                                <w:jc w:val="center"/>
                                <w:textDirection w:val="tbRlV"/>
                                <w:rPr>
                                  <w:sz w:val="30"/>
                                  <w:rtl/>
                                  <w:lang w:val="ar-SA" w:eastAsia="zh-TW"/>
                                </w:rPr>
                              </w:pPr>
                              <w:r w:rsidRPr="00B07F3B">
                                <w:rPr>
                                  <w:sz w:val="30"/>
                                  <w:rtl/>
                                </w:rPr>
                                <w:t>المواقع ذات الأولوية المعروفة</w:t>
                              </w:r>
                            </w:p>
                          </w:txbxContent>
                        </wps:txbx>
                        <wps:bodyPr tIns="0" bIns="0" rtlCol="0" anchor="ctr"/>
                      </wps:wsp>
                      <wps:wsp>
                        <wps:cNvPr id="37" name="Straight Connector 37"/>
                        <wps:cNvCnPr/>
                        <wps:spPr>
                          <a:xfrm flipV="1">
                            <a:off x="4476749" y="2066925"/>
                            <a:ext cx="4763" cy="3714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H="1">
                            <a:off x="3743325" y="2457451"/>
                            <a:ext cx="7429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 name="Straight Arrow Connector 39"/>
                        <wps:cNvCnPr/>
                        <wps:spPr>
                          <a:xfrm flipV="1">
                            <a:off x="2276474" y="6067425"/>
                            <a:ext cx="419099"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40" name="Arrow: Left-Right 40"/>
                        <wps:cNvSpPr/>
                        <wps:spPr>
                          <a:xfrm rot="10800000" flipH="1" flipV="1">
                            <a:off x="1045759" y="4080842"/>
                            <a:ext cx="373465" cy="214933"/>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41" name="Straight Arrow Connector 41"/>
                        <wps:cNvCnPr/>
                        <wps:spPr>
                          <a:xfrm flipH="1">
                            <a:off x="3743325" y="2828925"/>
                            <a:ext cx="39052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Rectangle 42"/>
                        <wps:cNvSpPr/>
                        <wps:spPr>
                          <a:xfrm>
                            <a:off x="1095374" y="4962525"/>
                            <a:ext cx="3629025" cy="13716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A670FAC" w14:textId="77777777" w:rsidR="0001206B" w:rsidRDefault="0001206B" w:rsidP="00D127DD">
                              <w:pPr>
                                <w:bidi/>
                                <w:ind w:left="-790"/>
                                <w:jc w:val="right"/>
                                <w:textDirection w:val="tbRlV"/>
                                <w:rPr>
                                  <w:sz w:val="24"/>
                                  <w:rtl/>
                                  <w:lang w:val="ar-SA" w:eastAsia="zh-TW"/>
                                </w:rPr>
                              </w:pPr>
                              <w:r>
                                <w:rPr>
                                  <w:rtl/>
                                </w:rPr>
                                <w:t>(</w:t>
                              </w:r>
                              <w:r w:rsidRPr="00B07F3B">
                                <w:rPr>
                                  <w:sz w:val="28"/>
                                  <w:szCs w:val="28"/>
                                  <w:rtl/>
                                </w:rPr>
                                <w:t>القسمان هاء وواو</w:t>
                              </w:r>
                              <w:r>
                                <w:rPr>
                                  <w:rtl/>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B97CDB" id="Group 17" o:spid="_x0000_s1026" style="position:absolute;left:0;text-align:left;margin-left:-4.95pt;margin-top:32pt;width:477.5pt;height:591pt;z-index:251660288;mso-position-horizontal-relative:margin;mso-width-relative:margin;mso-height-relative:margin" coordorigin="-585" coordsize="55925,70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">
                <v:rect id="Rectangle 4" o:spid="_x0000_s1027" style="position:absolute;left:10763;width:44577;height:40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" filled="f" strokecolor="#243f60 [1604]" strokeweight="2pt">
                  <v:stroke dashstyle="dash"/>
                  <v:textbox>
                    <w:txbxContent>
                      <w:p w14:paraId="10B8A129" w14:textId="195E83D8" w:rsidR="0001206B" w:rsidRPr="00264D78" w:rsidRDefault="0001206B" w:rsidP="00E42896">
                        <w:pPr>
                          <w:bidi/>
                          <w:rPr>
                            <w:rFonts w:ascii="Traditional Arabic" w:hAnsi="Traditional Arabic"/>
                            <w:color w:val="000000" w:themeColor="text1"/>
                            <w:sz w:val="28"/>
                            <w:szCs w:val="28"/>
                            <w:rtl/>
                          </w:rPr>
                        </w:pPr>
                        <w:r w:rsidRPr="00E42896">
                          <w:rPr>
                            <w:rFonts w:ascii="Traditional Arabic" w:hAnsi="Traditional Arabic"/>
                            <w:b/>
                            <w:bCs/>
                            <w:color w:val="000000" w:themeColor="text1"/>
                            <w:sz w:val="28"/>
                            <w:szCs w:val="28"/>
                            <w:rtl/>
                          </w:rPr>
                          <w:t>(القسم باء)</w:t>
                        </w:r>
                      </w:p>
                      <w:p w14:paraId="0CBF77F9" w14:textId="77777777" w:rsidR="0001206B" w:rsidRDefault="0001206B" w:rsidP="005263F4">
                        <w:pPr>
                          <w:bidi/>
                          <w:jc w:val="center"/>
                          <w:textDirection w:val="tbRlV"/>
                          <w:rPr>
                            <w:sz w:val="24"/>
                            <w:rtl/>
                            <w:lang w:val="ar-SA" w:eastAsia="zh-TW"/>
                          </w:rPr>
                        </w:pPr>
                      </w:p>
                    </w:txbxContent>
                  </v:textbox>
                </v:rect>
                <v:rect id="Rectangle 5" o:spid="_x0000_s1028" style="position:absolute;left:12287;top:161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" fillcolor="white [3201]" strokecolor="#f79646 [3209]" strokeweight="2pt">
                  <v:textbox inset=",0,,0">
                    <w:txbxContent>
                      <w:p w14:paraId="12082574" w14:textId="77777777" w:rsidR="0001206B" w:rsidRDefault="0001206B" w:rsidP="005263F4">
                        <w:pPr>
                          <w:bidi/>
                          <w:jc w:val="center"/>
                          <w:textDirection w:val="tbRlV"/>
                          <w:rPr>
                            <w:sz w:val="24"/>
                            <w:rtl/>
                            <w:lang w:val="ar-SA" w:eastAsia="zh-TW"/>
                          </w:rPr>
                        </w:pPr>
                        <w:r>
                          <w:rPr>
                            <w:rtl/>
                          </w:rPr>
                          <w:t>استعراض استخدام الأراضي</w:t>
                        </w:r>
                        <w:r w:rsidRPr="006F09A2">
                          <w:rPr>
                            <w:rtl/>
                          </w:rPr>
                          <w:t xml:space="preserve"> </w:t>
                        </w:r>
                        <w:r>
                          <w:rPr>
                            <w:rtl/>
                          </w:rPr>
                          <w:t>عبر التاريخ</w:t>
                        </w:r>
                      </w:p>
                    </w:txbxContent>
                  </v:textbox>
                </v:rect>
                <v:rect id="Rectangle 6" o:spid="_x0000_s1029" style="position:absolute;left:12287;top:923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" fillcolor="white [3201]" strokecolor="#f79646 [3209]" strokeweight="2pt">
                  <v:textbox inset=",0,,0">
                    <w:txbxContent>
                      <w:p w14:paraId="32311538" w14:textId="77777777" w:rsidR="0001206B" w:rsidRDefault="0001206B" w:rsidP="005263F4">
                        <w:pPr>
                          <w:bidi/>
                          <w:jc w:val="center"/>
                          <w:textDirection w:val="tbRlV"/>
                          <w:rPr>
                            <w:sz w:val="24"/>
                            <w:rtl/>
                            <w:lang w:val="ar-SA" w:eastAsia="zh-TW"/>
                          </w:rPr>
                        </w:pPr>
                        <w:r>
                          <w:rPr>
                            <w:rtl/>
                          </w:rPr>
                          <w:t>قائمة حصر أولية</w:t>
                        </w:r>
                      </w:p>
                    </w:txbxContent>
                  </v:textbox>
                </v:rect>
                <v:rect id="Rectangle 7" o:spid="_x0000_s1030" style="position:absolute;left:12287;top:1685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" fillcolor="white [3201]" strokecolor="#f79646 [3209]" strokeweight="2pt">
                  <v:textbox inset=",0,,0">
                    <w:txbxContent>
                      <w:p w14:paraId="67A28FE9" w14:textId="77777777" w:rsidR="0001206B" w:rsidRDefault="0001206B" w:rsidP="005263F4">
                        <w:pPr>
                          <w:bidi/>
                          <w:jc w:val="center"/>
                          <w:textDirection w:val="tbRlV"/>
                          <w:rPr>
                            <w:sz w:val="24"/>
                            <w:rtl/>
                            <w:lang w:val="ar-SA" w:eastAsia="zh-TW"/>
                          </w:rPr>
                        </w:pPr>
                        <w:r>
                          <w:rPr>
                            <w:rtl/>
                          </w:rPr>
                          <w:t>الدراسة الأولية للمواقع/الفرز الأولي للمواقع</w:t>
                        </w:r>
                      </w:p>
                    </w:txbxContent>
                  </v:textbox>
                </v:rect>
                <v:rect id="Rectangle 8" o:spid="_x0000_s1031" style="position:absolute;left:12287;top:2457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" fillcolor="white [3201]" strokecolor="#f79646 [3209]" strokeweight="2pt">
                  <v:textbox inset=",0,,0">
                    <w:txbxContent>
                      <w:p w14:paraId="282B262D" w14:textId="77777777" w:rsidR="0001206B" w:rsidRDefault="0001206B" w:rsidP="005263F4">
                        <w:pPr>
                          <w:bidi/>
                          <w:jc w:val="center"/>
                          <w:textDirection w:val="tbRlV"/>
                          <w:rPr>
                            <w:sz w:val="24"/>
                            <w:rtl/>
                            <w:lang w:val="ar-SA" w:eastAsia="zh-TW"/>
                          </w:rPr>
                        </w:pPr>
                        <w:r>
                          <w:rPr>
                            <w:rtl/>
                          </w:rPr>
                          <w:t>وضع أهداف الدراسة</w:t>
                        </w:r>
                      </w:p>
                    </w:txbxContent>
                  </v:textbox>
                </v:rect>
                <v:shapetype id="_x0000_t32" coordsize="21600,21600" o:spt="32" o:oned="t" path="m,l21600,21600e" filled="f">
                  <v:path arrowok="t" fillok="f" o:connecttype="none"/>
                  <o:lock v:ext="edit" shapetype="t"/>
                </v:shapetype>
                <v:shape id="Straight Arrow Connector 9" o:spid="_x0000_s1032" type="#_x0000_t32" style="position:absolute;left:24860;top:542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 id="Straight Arrow Connector 10" o:spid="_x0000_s1033" type="#_x0000_t32" style="position:absolute;left:24860;top:1304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 id="Straight Arrow Connector 11" o:spid="_x0000_s1034" type="#_x0000_t32" style="position:absolute;left:24860;top:20669;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" strokecolor="#4579b8 [3044]">
                  <v:stroke endarrow="block"/>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2" o:spid="_x0000_s1035" type="#_x0000_t132" style="position:absolute;left:41909;top:26384;width:12573;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" fillcolor="white [3201]" strokecolor="#f79646 [3209]" strokeweight="2pt">
                  <v:textbox inset="0,0,0,0">
                    <w:txbxContent>
                      <w:p w14:paraId="138F6C37" w14:textId="77777777" w:rsidR="0001206B" w:rsidRPr="00B07F3B" w:rsidRDefault="0001206B" w:rsidP="005263F4">
                        <w:pPr>
                          <w:bidi/>
                          <w:jc w:val="center"/>
                          <w:textDirection w:val="tbRlV"/>
                          <w:rPr>
                            <w:sz w:val="28"/>
                            <w:szCs w:val="28"/>
                            <w:rtl/>
                            <w:lang w:val="ar-SA" w:eastAsia="zh-TW"/>
                          </w:rPr>
                        </w:pPr>
                        <w:r w:rsidRPr="00B07F3B">
                          <w:rPr>
                            <w:sz w:val="28"/>
                            <w:szCs w:val="28"/>
                            <w:rtl/>
                          </w:rPr>
                          <w:t>قائمة حصر للمواقع الملوثة</w:t>
                        </w:r>
                      </w:p>
                    </w:txbxContent>
                  </v:textbox>
                </v:shape>
                <v:rect id="Rectangle 13" o:spid="_x0000_s1036" style="position:absolute;left:12382;top:32099;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" fillcolor="white [3201]" strokecolor="#f79646 [3209]" strokeweight="2pt">
                  <v:textbox inset=",0,,0">
                    <w:txbxContent>
                      <w:p w14:paraId="604D8DDF" w14:textId="77777777" w:rsidR="0001206B" w:rsidRPr="00B07F3B" w:rsidRDefault="0001206B" w:rsidP="00B07F3B">
                        <w:pPr>
                          <w:bidi/>
                          <w:spacing w:line="280" w:lineRule="exact"/>
                          <w:jc w:val="center"/>
                          <w:textDirection w:val="tbRlV"/>
                          <w:rPr>
                            <w:rFonts w:ascii="Traditional Arabic" w:hAnsi="Traditional Arabic"/>
                            <w:sz w:val="28"/>
                            <w:szCs w:val="28"/>
                            <w:rtl/>
                            <w:lang w:val="ar-SA" w:eastAsia="zh-TW"/>
                          </w:rPr>
                        </w:pPr>
                        <w:r w:rsidRPr="00B07F3B">
                          <w:rPr>
                            <w:rFonts w:ascii="Traditional Arabic" w:hAnsi="Traditional Arabic"/>
                            <w:sz w:val="28"/>
                            <w:szCs w:val="28"/>
                            <w:rtl/>
                          </w:rPr>
                          <w:t>دراسة المواقع</w:t>
                        </w:r>
                      </w:p>
                      <w:p w14:paraId="1A489442" w14:textId="77777777" w:rsidR="0001206B" w:rsidRPr="00B07F3B" w:rsidRDefault="0001206B" w:rsidP="00B07F3B">
                        <w:pPr>
                          <w:bidi/>
                          <w:spacing w:line="280" w:lineRule="exact"/>
                          <w:textDirection w:val="tbRlV"/>
                          <w:rPr>
                            <w:rFonts w:ascii="Traditional Arabic" w:hAnsi="Traditional Arabic"/>
                            <w:sz w:val="28"/>
                            <w:szCs w:val="28"/>
                            <w:rtl/>
                            <w:lang w:val="ar-SA" w:eastAsia="zh-TW"/>
                          </w:rPr>
                        </w:pPr>
                        <w:r w:rsidRPr="00B07F3B">
                          <w:rPr>
                            <w:rFonts w:ascii="Traditional Arabic" w:hAnsi="Traditional Arabic"/>
                            <w:sz w:val="28"/>
                            <w:szCs w:val="28"/>
                          </w:rPr>
                          <w:t xml:space="preserve"> - </w:t>
                        </w:r>
                        <w:r w:rsidRPr="00B07F3B">
                          <w:rPr>
                            <w:rFonts w:ascii="Traditional Arabic" w:hAnsi="Traditional Arabic"/>
                            <w:sz w:val="28"/>
                            <w:szCs w:val="28"/>
                            <w:rtl/>
                          </w:rPr>
                          <w:t>وضع نموذج مفاهيمي للمواقع</w:t>
                        </w:r>
                      </w:p>
                      <w:p w14:paraId="6D6C6D95" w14:textId="77777777" w:rsidR="0001206B" w:rsidRPr="00B07F3B" w:rsidRDefault="0001206B" w:rsidP="00B07F3B">
                        <w:pPr>
                          <w:bidi/>
                          <w:spacing w:line="280" w:lineRule="exact"/>
                          <w:textDirection w:val="tbRlV"/>
                          <w:rPr>
                            <w:rFonts w:ascii="Traditional Arabic" w:hAnsi="Traditional Arabic"/>
                            <w:sz w:val="28"/>
                            <w:szCs w:val="28"/>
                            <w:rtl/>
                            <w:lang w:val="ar-SA" w:eastAsia="zh-TW"/>
                          </w:rPr>
                        </w:pPr>
                        <w:r w:rsidRPr="00B07F3B">
                          <w:rPr>
                            <w:rFonts w:ascii="Traditional Arabic" w:hAnsi="Traditional Arabic"/>
                            <w:sz w:val="28"/>
                            <w:szCs w:val="28"/>
                            <w:rtl/>
                          </w:rPr>
                          <w:t>- استعراض المعلومات الموجودة</w:t>
                        </w:r>
                      </w:p>
                      <w:p w14:paraId="73B4E383" w14:textId="77777777" w:rsidR="0001206B" w:rsidRPr="00B07F3B" w:rsidRDefault="0001206B" w:rsidP="00B07F3B">
                        <w:pPr>
                          <w:bidi/>
                          <w:spacing w:line="280" w:lineRule="exact"/>
                          <w:textDirection w:val="tbRlV"/>
                          <w:rPr>
                            <w:rFonts w:ascii="Traditional Arabic" w:hAnsi="Traditional Arabic"/>
                            <w:sz w:val="28"/>
                            <w:szCs w:val="28"/>
                            <w:rtl/>
                            <w:lang w:val="ar-SA" w:eastAsia="zh-TW"/>
                          </w:rPr>
                        </w:pPr>
                        <w:r w:rsidRPr="00B07F3B">
                          <w:rPr>
                            <w:rFonts w:ascii="Traditional Arabic" w:hAnsi="Traditional Arabic"/>
                            <w:sz w:val="28"/>
                            <w:szCs w:val="28"/>
                          </w:rPr>
                          <w:t xml:space="preserve">- </w:t>
                        </w:r>
                        <w:r w:rsidRPr="00B07F3B">
                          <w:rPr>
                            <w:rFonts w:ascii="Traditional Arabic" w:hAnsi="Traditional Arabic"/>
                            <w:sz w:val="28"/>
                            <w:szCs w:val="28"/>
                            <w:rtl/>
                          </w:rPr>
                          <w:t>الاضطلاع بأخذ العيِّنات وتحليلها</w:t>
                        </w:r>
                      </w:p>
                    </w:txbxContent>
                  </v:textbox>
                </v:rect>
                <v:rect id="Rectangle 14" o:spid="_x0000_s1037" style="position:absolute;left:12382;top:4343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" fillcolor="white [3201]" strokecolor="#f79646 [3209]" strokeweight="2pt">
                  <v:textbox inset=",0,,0">
                    <w:txbxContent>
                      <w:p w14:paraId="0F7D7603" w14:textId="77777777" w:rsidR="0001206B" w:rsidRPr="00B07F3B" w:rsidRDefault="0001206B" w:rsidP="005263F4">
                        <w:pPr>
                          <w:bidi/>
                          <w:jc w:val="center"/>
                          <w:textDirection w:val="tbRlV"/>
                          <w:rPr>
                            <w:sz w:val="28"/>
                            <w:szCs w:val="28"/>
                            <w:rtl/>
                            <w:lang w:val="ar-SA" w:eastAsia="zh-TW"/>
                          </w:rPr>
                        </w:pPr>
                        <w:r w:rsidRPr="00B07F3B">
                          <w:rPr>
                            <w:sz w:val="28"/>
                            <w:szCs w:val="28"/>
                            <w:rtl/>
                          </w:rPr>
                          <w:t>تقييم المخاطر (القسم دال)</w:t>
                        </w:r>
                      </w:p>
                    </w:txbxContent>
                  </v:textbox>
                </v:rect>
                <v:rect id="Rectangle 15" o:spid="_x0000_s1038" style="position:absolute;left:12287;top:5114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" fillcolor="white [3201]" strokecolor="#f79646 [3209]" strokeweight="2pt">
                  <v:textbox inset=",0,,0">
                    <w:txbxContent>
                      <w:p w14:paraId="39A25884" w14:textId="77777777" w:rsidR="0001206B" w:rsidRDefault="0001206B" w:rsidP="005263F4">
                        <w:pPr>
                          <w:bidi/>
                          <w:jc w:val="center"/>
                          <w:textDirection w:val="tbRlV"/>
                          <w:rPr>
                            <w:sz w:val="24"/>
                            <w:rtl/>
                            <w:lang w:val="ar-SA" w:eastAsia="zh-TW"/>
                          </w:rPr>
                        </w:pPr>
                        <w:r>
                          <w:rPr>
                            <w:rtl/>
                          </w:rPr>
                          <w:t>تقييم الخيارات</w:t>
                        </w:r>
                      </w:p>
                    </w:txbxContent>
                  </v:textbox>
                </v:rect>
                <v:rect id="Rectangle 16" o:spid="_x0000_s1039" style="position:absolute;left:12287;top:58864;width:1047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" fillcolor="white [3201]" strokecolor="#f79646 [3209]" strokeweight="2pt">
                  <v:textbox inset=",0,,0">
                    <w:txbxContent>
                      <w:p w14:paraId="10CB18E3" w14:textId="77777777" w:rsidR="0001206B" w:rsidRDefault="0001206B" w:rsidP="005263F4">
                        <w:pPr>
                          <w:bidi/>
                          <w:jc w:val="center"/>
                          <w:textDirection w:val="tbRlV"/>
                          <w:rPr>
                            <w:sz w:val="24"/>
                            <w:rtl/>
                            <w:lang w:val="ar-SA" w:eastAsia="zh-TW"/>
                          </w:rPr>
                        </w:pPr>
                        <w:r>
                          <w:rPr>
                            <w:rtl/>
                          </w:rPr>
                          <w:t>إصلاح المواقع</w:t>
                        </w:r>
                      </w:p>
                    </w:txbxContent>
                  </v:textbox>
                </v:rect>
                <v:rect id="Rectangle 17" o:spid="_x0000_s1040" style="position:absolute;left:26955;top:58769;width:1047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" fillcolor="white [3201]" strokecolor="#f79646 [3209]" strokeweight="2pt">
                  <v:textbox inset=",0,,0">
                    <w:txbxContent>
                      <w:p w14:paraId="74922A6C" w14:textId="77777777" w:rsidR="0001206B" w:rsidRDefault="0001206B" w:rsidP="005263F4">
                        <w:pPr>
                          <w:bidi/>
                          <w:jc w:val="center"/>
                          <w:textDirection w:val="tbRlV"/>
                          <w:rPr>
                            <w:sz w:val="24"/>
                            <w:rtl/>
                            <w:lang w:val="ar-SA" w:eastAsia="zh-TW"/>
                          </w:rPr>
                        </w:pPr>
                        <w:r>
                          <w:rPr>
                            <w:rtl/>
                          </w:rPr>
                          <w:t>إدارة المواقع</w:t>
                        </w:r>
                      </w:p>
                    </w:txbxContent>
                  </v:textbox>
                </v:rect>
                <v:rect id="Rectangle 18" o:spid="_x0000_s1041" style="position:absolute;left:12287;top:6648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" fillcolor="white [3201]" strokecolor="#f79646 [3209]" strokeweight="2pt">
                  <v:textbox inset=",0,,0">
                    <w:txbxContent>
                      <w:p w14:paraId="10BE58B2" w14:textId="77777777" w:rsidR="0001206B" w:rsidRPr="00B07F3B" w:rsidRDefault="0001206B" w:rsidP="005263F4">
                        <w:pPr>
                          <w:bidi/>
                          <w:jc w:val="center"/>
                          <w:textDirection w:val="tbRlV"/>
                          <w:rPr>
                            <w:sz w:val="28"/>
                            <w:szCs w:val="28"/>
                            <w:rtl/>
                            <w:lang w:val="ar-SA" w:eastAsia="zh-TW"/>
                          </w:rPr>
                        </w:pPr>
                        <w:r w:rsidRPr="00B07F3B">
                          <w:rPr>
                            <w:sz w:val="28"/>
                            <w:szCs w:val="28"/>
                            <w:rtl/>
                          </w:rPr>
                          <w:t>التحقق والرصد (القسم زاي)</w:t>
                        </w:r>
                      </w:p>
                    </w:txbxContent>
                  </v:textbox>
                </v:rect>
                <v:rect id="Rectangle 19" o:spid="_x0000_s1042" style="position:absolute;left:39623;top:43529;width:838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" fillcolor="white [3201]" strokecolor="#f79646 [3209]" strokeweight="2pt">
                  <v:textbox inset=",0,,0">
                    <w:txbxContent>
                      <w:p w14:paraId="249B13CC" w14:textId="77777777" w:rsidR="0001206B" w:rsidRPr="00B07F3B" w:rsidRDefault="0001206B" w:rsidP="00B07F3B">
                        <w:pPr>
                          <w:bidi/>
                          <w:spacing w:line="260" w:lineRule="exact"/>
                          <w:jc w:val="center"/>
                          <w:textDirection w:val="tbRlV"/>
                          <w:rPr>
                            <w:sz w:val="28"/>
                            <w:szCs w:val="28"/>
                            <w:rtl/>
                            <w:lang w:val="ar-SA" w:eastAsia="zh-TW"/>
                          </w:rPr>
                        </w:pPr>
                        <w:r w:rsidRPr="00B07F3B">
                          <w:rPr>
                            <w:sz w:val="28"/>
                            <w:szCs w:val="28"/>
                            <w:rtl/>
                          </w:rPr>
                          <w:t>لا يتَّخذ أي إجراء</w:t>
                        </w:r>
                      </w:p>
                    </w:txbxContent>
                  </v:textbox>
                </v:rect>
                <v:shape id="Straight Arrow Connector 20" o:spid="_x0000_s1043" type="#_x0000_t32" style="position:absolute;left:24860;top:28384;width:95;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" strokecolor="#4579b8 [3044]">
                  <v:stroke endarrow="block"/>
                </v:shape>
                <v:shape id="Straight Arrow Connector 21" o:spid="_x0000_s1044" type="#_x0000_t32" style="position:absolute;left:24955;top:39719;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" strokecolor="#4579b8 [3044]">
                  <v:stroke endarrow="block"/>
                </v:shape>
                <v:shape id="Straight Arrow Connector 22" o:spid="_x0000_s1045" type="#_x0000_t32" style="position:absolute;left:24860;top:47244;width:95;height:3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v:shape>
                <v:shape id="Straight Arrow Connector 23" o:spid="_x0000_s1046" type="#_x0000_t32" style="position:absolute;left:17525;top:55054;width:1;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" strokecolor="#4579b8 [3044]">
                  <v:stroke endarrow="block"/>
                </v:shape>
                <v:shape id="Straight Arrow Connector 24" o:spid="_x0000_s1047" type="#_x0000_t32" style="position:absolute;left:32194;top:5495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" strokecolor="#4579b8 [3044]">
                  <v:stroke endarrow="block"/>
                </v:shape>
                <v:shape id="Straight Arrow Connector 25" o:spid="_x0000_s1048" type="#_x0000_t32" style="position:absolute;left:17525;top:62674;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shape id="Straight Arrow Connector 26" o:spid="_x0000_s1049" type="#_x0000_t32" style="position:absolute;left:32194;top:6257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" strokecolor="#4579b8 [3044]">
                  <v:stroke endarrow="block"/>
                </v:shape>
                <v:shape id="Straight Arrow Connector 27" o:spid="_x0000_s1050" type="#_x0000_t32" style="position:absolute;left:37528;top:45434;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" strokecolor="#4579b8 [3044]">
                  <v:stroke endarrow="block"/>
                </v:shape>
                <v:shape id="Straight Arrow Connector 28" o:spid="_x0000_s1051" type="#_x0000_t32" style="position:absolute;left:43719;top:37909;width:95;height:562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" strokecolor="#4579b8 [3044]">
                  <v:stroke endarrow="block"/>
                </v:shape>
                <v:line id="Straight Connector 29" o:spid="_x0000_s1052" style="position:absolute;visibility:visible;mso-wrap-style:square" from="37433,68389" to="50006,6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" strokecolor="#4579b8 [3044]"/>
                <v:shape id="Straight Arrow Connector 30" o:spid="_x0000_s1053" type="#_x0000_t32" style="position:absolute;left:49973;top:37909;width:33;height:304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" strokecolor="#4579b8 [3044]">
                  <v:stroke endarrow="block"/>
                </v:shape>
                <v:line id="Straight Connector 31" o:spid="_x0000_s1054" style="position:absolute;flip:y;visibility:visible;mso-wrap-style:square" from="37433,11051" to="52196,1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" strokecolor="#4579b8 [3044]"/>
                <v:shape id="Straight Arrow Connector 32" o:spid="_x0000_s1055" type="#_x0000_t32" style="position:absolute;left:52006;top:11239;width:95;height:146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" strokecolor="#4579b8 [3044]">
                  <v:stroke endarrow="block"/>
                </v:shape>
                <v:oval id="Oval 33" o:spid="_x0000_s1056" style="position:absolute;left:-585;top:22208;width:10095;height:40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" fillcolor="white [3201]" strokecolor="#f79646 [3209]" strokeweight="2pt">
                  <v:textbox inset="0,0,0,0">
                    <w:txbxContent>
                      <w:p w14:paraId="4EEABC44" w14:textId="6E5EF2AC" w:rsidR="0001206B" w:rsidRDefault="0001206B" w:rsidP="00B07F3B">
                        <w:pPr>
                          <w:bidi/>
                          <w:spacing w:line="360" w:lineRule="exact"/>
                          <w:jc w:val="center"/>
                          <w:textDirection w:val="tbRlV"/>
                          <w:rPr>
                            <w:sz w:val="24"/>
                            <w:rtl/>
                            <w:lang w:val="ar-SA" w:eastAsia="zh-TW"/>
                          </w:rPr>
                        </w:pPr>
                        <w:r>
                          <w:rPr>
                            <w:rtl/>
                          </w:rPr>
                          <w:t>مشاركة الجمهور</w:t>
                        </w:r>
                        <w:r>
                          <w:rPr>
                            <w:rtl/>
                          </w:rPr>
                          <w:br/>
                          <w:t>(مثل تبادل المعلومات، وإنشاء لجنة للتشاور مع المجتمع المحلي) (القسم جيم)</w:t>
                        </w:r>
                      </w:p>
                    </w:txbxContent>
                  </v:textbox>
                </v:oval>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4" o:spid="_x0000_s1057" type="#_x0000_t69" style="position:absolute;left:7715;top:63055;width:4191;height:1905;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" adj="4909" filled="f" strokecolor="#243f60 [1604]" strokeweight="2pt"/>
                <v:shape id="Arrow: Left-Right 35" o:spid="_x0000_s1058" type="#_x0000_t69" style="position:absolute;left:8276;top:22282;width:4191;height:1905;rotation:-27190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" adj="4909" filled="f" strokecolor="#243f60 [1604]" strokeweight="2pt"/>
                <v:rect id="Rectangle 36" o:spid="_x0000_s1059" style="position:absolute;left:39528;top:16859;width:10573;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" fillcolor="white [3201]" strokecolor="#f79646 [3209]" strokeweight="2pt">
                  <v:textbox inset=",0,,0">
                    <w:txbxContent>
                      <w:p w14:paraId="65B6DCEC" w14:textId="77777777" w:rsidR="0001206B" w:rsidRPr="00B07F3B" w:rsidRDefault="0001206B" w:rsidP="00B07F3B">
                        <w:pPr>
                          <w:bidi/>
                          <w:spacing w:line="240" w:lineRule="exact"/>
                          <w:jc w:val="center"/>
                          <w:textDirection w:val="tbRlV"/>
                          <w:rPr>
                            <w:sz w:val="30"/>
                            <w:rtl/>
                            <w:lang w:val="ar-SA" w:eastAsia="zh-TW"/>
                          </w:rPr>
                        </w:pPr>
                        <w:r w:rsidRPr="00B07F3B">
                          <w:rPr>
                            <w:sz w:val="30"/>
                            <w:rtl/>
                          </w:rPr>
                          <w:t>المواقع ذات الأولوية المعروفة</w:t>
                        </w:r>
                      </w:p>
                    </w:txbxContent>
                  </v:textbox>
                </v:rect>
                <v:line id="Straight Connector 37" o:spid="_x0000_s1060" style="position:absolute;flip:y;visibility:visible;mso-wrap-style:square" from="44767,20669" to="44815,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" strokecolor="#4579b8 [3044]"/>
                <v:shape id="Straight Arrow Connector 38" o:spid="_x0000_s1061" type="#_x0000_t32" style="position:absolute;left:37433;top:24574;width:74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" strokecolor="#4579b8 [3044]">
                  <v:stroke endarrow="block"/>
                </v:shape>
                <v:shape id="Straight Arrow Connector 39" o:spid="_x0000_s1062" type="#_x0000_t32" style="position:absolute;left:22764;top:60674;width:4191;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" strokecolor="#4579b8 [3044]">
                  <v:stroke startarrow="block" endarrow="block"/>
                </v:shape>
                <v:shape id="Arrow: Left-Right 40" o:spid="_x0000_s1063" type="#_x0000_t69" style="position:absolute;left:10457;top:40808;width:3735;height:2149;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" adj="6216,6213" filled="f" strokecolor="#243f60 [1604]" strokeweight="2pt"/>
                <v:shape id="Straight Arrow Connector 41" o:spid="_x0000_s1064" type="#_x0000_t32" style="position:absolute;left:37433;top:28289;width:39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" strokecolor="#4579b8 [3044]">
                  <v:stroke endarrow="block"/>
                </v:shape>
                <v:rect id="Rectangle 42" o:spid="_x0000_s1065" style="position:absolute;left:10953;top:49625;width:36290;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" filled="f" strokecolor="#243f60 [1604]" strokeweight="2pt">
                  <v:stroke dashstyle="dash"/>
                  <v:textbox>
                    <w:txbxContent>
                      <w:p w14:paraId="2A670FAC" w14:textId="77777777" w:rsidR="0001206B" w:rsidRDefault="0001206B" w:rsidP="00D127DD">
                        <w:pPr>
                          <w:bidi/>
                          <w:ind w:left="-790"/>
                          <w:jc w:val="right"/>
                          <w:textDirection w:val="tbRlV"/>
                          <w:rPr>
                            <w:sz w:val="24"/>
                            <w:rtl/>
                            <w:lang w:val="ar-SA" w:eastAsia="zh-TW"/>
                          </w:rPr>
                        </w:pPr>
                        <w:r>
                          <w:rPr>
                            <w:rtl/>
                          </w:rPr>
                          <w:t>(</w:t>
                        </w:r>
                        <w:r w:rsidRPr="00B07F3B">
                          <w:rPr>
                            <w:sz w:val="28"/>
                            <w:szCs w:val="28"/>
                            <w:rtl/>
                          </w:rPr>
                          <w:t>القسمان هاء وواو</w:t>
                        </w:r>
                        <w:r>
                          <w:rPr>
                            <w:rtl/>
                          </w:rPr>
                          <w:t>)</w:t>
                        </w:r>
                      </w:p>
                    </w:txbxContent>
                  </v:textbox>
                </v:rect>
                <w10:wrap anchorx="margin"/>
              </v:group>
            </w:pict>
          </mc:Fallback>
        </mc:AlternateContent>
      </w:r>
      <w:r w:rsidR="005263F4" w:rsidRPr="00043389">
        <w:rPr>
          <w:rFonts w:ascii="Traditional Arabic" w:hAnsi="Traditional Arabic" w:cs="Traditional Arabic"/>
          <w:b w:val="0"/>
          <w:bCs/>
          <w:sz w:val="30"/>
          <w:szCs w:val="30"/>
          <w:rtl/>
        </w:rPr>
        <w:t xml:space="preserve">إطار </w:t>
      </w:r>
      <w:r w:rsidR="005263F4" w:rsidRPr="00043389">
        <w:rPr>
          <w:rFonts w:ascii="Traditional Arabic" w:hAnsi="Traditional Arabic" w:cs="Traditional Arabic" w:hint="cs"/>
          <w:b w:val="0"/>
          <w:bCs/>
          <w:sz w:val="30"/>
          <w:szCs w:val="30"/>
          <w:rtl/>
        </w:rPr>
        <w:t>و</w:t>
      </w:r>
      <w:r w:rsidR="005263F4" w:rsidRPr="00043389">
        <w:rPr>
          <w:rFonts w:ascii="Traditional Arabic" w:hAnsi="Traditional Arabic" w:cs="Traditional Arabic"/>
          <w:b w:val="0"/>
          <w:bCs/>
          <w:sz w:val="30"/>
          <w:szCs w:val="30"/>
          <w:rtl/>
        </w:rPr>
        <w:t xml:space="preserve">شجرة قرارات </w:t>
      </w:r>
      <w:r w:rsidR="005263F4" w:rsidRPr="00043389">
        <w:rPr>
          <w:rFonts w:ascii="Traditional Arabic" w:hAnsi="Traditional Arabic" w:cs="Traditional Arabic" w:hint="cs"/>
          <w:b w:val="0"/>
          <w:bCs/>
          <w:sz w:val="30"/>
          <w:szCs w:val="30"/>
          <w:rtl/>
        </w:rPr>
        <w:t xml:space="preserve">أولية </w:t>
      </w:r>
      <w:r w:rsidR="005263F4" w:rsidRPr="00043389">
        <w:rPr>
          <w:rFonts w:ascii="Traditional Arabic" w:hAnsi="Traditional Arabic" w:cs="Traditional Arabic"/>
          <w:b w:val="0"/>
          <w:bCs/>
          <w:sz w:val="30"/>
          <w:szCs w:val="30"/>
          <w:rtl/>
        </w:rPr>
        <w:t>لإدارة المواقع الملوثة</w:t>
      </w:r>
      <w:bookmarkEnd w:id="10"/>
    </w:p>
    <w:p w14:paraId="329FC045" w14:textId="0EF76901" w:rsidR="005263F4" w:rsidRPr="000C2977" w:rsidRDefault="005263F4" w:rsidP="005263F4">
      <w:pPr>
        <w:pStyle w:val="Normal-pool"/>
        <w:bidi/>
        <w:spacing w:after="120" w:line="400" w:lineRule="exact"/>
        <w:ind w:left="1134"/>
        <w:jc w:val="both"/>
        <w:rPr>
          <w:rFonts w:ascii="Traditional Arabic" w:hAnsi="Traditional Arabic" w:cs="Traditional Arabic"/>
          <w:sz w:val="30"/>
        </w:rPr>
      </w:pPr>
    </w:p>
    <w:p w14:paraId="359FD6D5"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500172F5" w14:textId="2C7239C8"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62A40914"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49FD2992"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10308FB2"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32056858"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1480D927"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2E177733"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5544A4AF"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456EC084"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44DC53DB"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5389D279"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695C4498"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13C076DA"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599C57CB"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607BA6F7" w14:textId="2F3D7A17" w:rsidR="00264D78" w:rsidRPr="00264D78" w:rsidRDefault="00D127DD" w:rsidP="00E42896">
      <w:pPr>
        <w:bidi/>
        <w:ind w:left="1416"/>
        <w:rPr>
          <w:rFonts w:ascii="Traditional Arabic" w:hAnsi="Traditional Arabic"/>
          <w:sz w:val="28"/>
          <w:szCs w:val="28"/>
          <w:rtl/>
        </w:rPr>
      </w:pPr>
      <w:r>
        <w:rPr>
          <w:rFonts w:ascii="Traditional Arabic" w:hAnsi="Traditional Arabic" w:hint="cs"/>
          <w:b/>
          <w:bCs/>
          <w:sz w:val="28"/>
          <w:szCs w:val="28"/>
          <w:rtl/>
        </w:rPr>
        <w:t>(</w:t>
      </w:r>
      <w:r w:rsidR="00E42896" w:rsidRPr="00E42896">
        <w:rPr>
          <w:rFonts w:ascii="Traditional Arabic" w:hAnsi="Traditional Arabic"/>
          <w:b/>
          <w:bCs/>
          <w:sz w:val="28"/>
          <w:szCs w:val="28"/>
          <w:rtl/>
        </w:rPr>
        <w:t>القسم</w:t>
      </w:r>
      <w:r>
        <w:rPr>
          <w:rFonts w:ascii="Traditional Arabic" w:hAnsi="Traditional Arabic" w:hint="cs"/>
          <w:b/>
          <w:bCs/>
          <w:sz w:val="28"/>
          <w:szCs w:val="28"/>
          <w:rtl/>
        </w:rPr>
        <w:t>ان</w:t>
      </w:r>
      <w:r w:rsidR="00E42896" w:rsidRPr="00E42896">
        <w:rPr>
          <w:rFonts w:ascii="Traditional Arabic" w:hAnsi="Traditional Arabic"/>
          <w:b/>
          <w:bCs/>
          <w:sz w:val="28"/>
          <w:szCs w:val="28"/>
          <w:rtl/>
        </w:rPr>
        <w:t xml:space="preserve"> هاء، واو)</w:t>
      </w:r>
    </w:p>
    <w:p w14:paraId="5DE0F557"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1A30E858"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614E345C"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103B96B3"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59110C5F"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7E146CF4"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70A4C1AD" w14:textId="77777777" w:rsidR="005263F4" w:rsidRPr="000C2977" w:rsidRDefault="005263F4" w:rsidP="005263F4">
      <w:pPr>
        <w:pStyle w:val="Normal-pool"/>
        <w:bidi/>
        <w:spacing w:after="120" w:line="400" w:lineRule="exact"/>
        <w:ind w:left="1134"/>
        <w:jc w:val="both"/>
        <w:rPr>
          <w:rFonts w:ascii="Traditional Arabic" w:hAnsi="Traditional Arabic" w:cs="Traditional Arabic"/>
          <w:strike/>
          <w:sz w:val="30"/>
        </w:rPr>
      </w:pPr>
    </w:p>
    <w:p w14:paraId="1A7BB0BF" w14:textId="483345D9" w:rsidR="00B07F3B" w:rsidRDefault="00B07F3B" w:rsidP="00B07F3B">
      <w:pPr>
        <w:bidi/>
        <w:rPr>
          <w:rFonts w:ascii="Traditional Arabic" w:hAnsi="Traditional Arabic"/>
          <w:sz w:val="30"/>
          <w:rtl/>
          <w:lang w:val="en-GB"/>
        </w:rPr>
      </w:pPr>
      <w:r>
        <w:rPr>
          <w:rFonts w:ascii="Traditional Arabic" w:hAnsi="Traditional Arabic"/>
          <w:sz w:val="30"/>
          <w:rtl/>
        </w:rPr>
        <w:br w:type="page"/>
      </w:r>
    </w:p>
    <w:p w14:paraId="16385FB6" w14:textId="2E45183A" w:rsidR="005263F4" w:rsidRPr="000C2977" w:rsidRDefault="005263F4" w:rsidP="00FA17F9">
      <w:pPr>
        <w:pStyle w:val="CH3"/>
        <w:tabs>
          <w:tab w:val="clear" w:pos="851"/>
        </w:tabs>
        <w:bidi/>
        <w:spacing w:line="400" w:lineRule="exact"/>
        <w:ind w:left="1134" w:right="0" w:hanging="710"/>
        <w:jc w:val="both"/>
        <w:textDirection w:val="tbRlV"/>
        <w:rPr>
          <w:rFonts w:ascii="Traditional Arabic" w:hAnsi="Traditional Arabic" w:cs="Traditional Arabic"/>
          <w:sz w:val="30"/>
          <w:szCs w:val="30"/>
          <w:rtl/>
          <w:lang w:val="ar-SA" w:eastAsia="zh-TW"/>
        </w:rPr>
      </w:pPr>
      <w:r w:rsidRPr="00C22459">
        <w:rPr>
          <w:rFonts w:ascii="Traditional Arabic" w:hAnsi="Traditional Arabic" w:cs="Traditional Arabic"/>
          <w:b w:val="0"/>
          <w:bCs/>
          <w:sz w:val="30"/>
          <w:szCs w:val="30"/>
          <w:rtl/>
        </w:rPr>
        <w:lastRenderedPageBreak/>
        <w:t>١-</w:t>
      </w:r>
      <w:r w:rsidRPr="000C2977">
        <w:rPr>
          <w:rFonts w:ascii="Traditional Arabic" w:hAnsi="Traditional Arabic" w:cs="Traditional Arabic"/>
          <w:sz w:val="30"/>
          <w:szCs w:val="30"/>
        </w:rPr>
        <w:tab/>
      </w:r>
      <w:r w:rsidRPr="000C2977">
        <w:rPr>
          <w:rFonts w:ascii="Traditional Arabic" w:hAnsi="Traditional Arabic" w:cs="Traditional Arabic"/>
          <w:bCs/>
          <w:sz w:val="30"/>
          <w:szCs w:val="30"/>
          <w:rtl/>
        </w:rPr>
        <w:t xml:space="preserve">المخاطر </w:t>
      </w:r>
      <w:r>
        <w:rPr>
          <w:rFonts w:ascii="Traditional Arabic" w:hAnsi="Traditional Arabic" w:cs="Traditional Arabic"/>
          <w:bCs/>
          <w:sz w:val="30"/>
          <w:szCs w:val="30"/>
          <w:rtl/>
        </w:rPr>
        <w:t xml:space="preserve">على </w:t>
      </w:r>
      <w:r w:rsidRPr="000C2977">
        <w:rPr>
          <w:rFonts w:ascii="Traditional Arabic" w:hAnsi="Traditional Arabic" w:cs="Traditional Arabic"/>
          <w:bCs/>
          <w:sz w:val="30"/>
          <w:szCs w:val="30"/>
          <w:rtl/>
        </w:rPr>
        <w:t xml:space="preserve">صحة </w:t>
      </w:r>
      <w:r>
        <w:rPr>
          <w:rFonts w:ascii="Traditional Arabic" w:hAnsi="Traditional Arabic" w:cs="Traditional Arabic" w:hint="cs"/>
          <w:bCs/>
          <w:sz w:val="30"/>
          <w:szCs w:val="30"/>
          <w:rtl/>
        </w:rPr>
        <w:t>الإنسان</w:t>
      </w:r>
      <w:r w:rsidRPr="000C2977">
        <w:rPr>
          <w:rFonts w:ascii="Traditional Arabic" w:hAnsi="Traditional Arabic" w:cs="Traditional Arabic"/>
          <w:bCs/>
          <w:sz w:val="30"/>
          <w:szCs w:val="30"/>
          <w:rtl/>
        </w:rPr>
        <w:t xml:space="preserve"> و</w:t>
      </w:r>
      <w:r>
        <w:rPr>
          <w:rFonts w:ascii="Traditional Arabic" w:hAnsi="Traditional Arabic" w:cs="Traditional Arabic" w:hint="cs"/>
          <w:bCs/>
          <w:sz w:val="30"/>
          <w:szCs w:val="30"/>
          <w:rtl/>
        </w:rPr>
        <w:t xml:space="preserve">على </w:t>
      </w:r>
      <w:r w:rsidRPr="000C2977">
        <w:rPr>
          <w:rFonts w:ascii="Traditional Arabic" w:hAnsi="Traditional Arabic" w:cs="Traditional Arabic"/>
          <w:bCs/>
          <w:sz w:val="30"/>
          <w:szCs w:val="30"/>
          <w:rtl/>
        </w:rPr>
        <w:t>البيئة</w:t>
      </w:r>
    </w:p>
    <w:p w14:paraId="0BBC982C" w14:textId="77777777"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الزئبق عنصر كيميائي يوجد بصورة طبيعية في الهواء والماء والتربة.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وتختلف مستوياته الأساسية الطبيعية من مكان إلى آخر، وتتوقف على الجيولوجيا المحلية.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ويُبث الزئبق ويُطلق في البيئة من النشاط البركاني و</w:t>
      </w:r>
      <w:r>
        <w:rPr>
          <w:rFonts w:ascii="Traditional Arabic" w:hAnsi="Traditional Arabic" w:cs="Traditional Arabic" w:hint="cs"/>
          <w:sz w:val="30"/>
          <w:szCs w:val="30"/>
          <w:rtl/>
        </w:rPr>
        <w:t xml:space="preserve">من </w:t>
      </w:r>
      <w:r w:rsidRPr="000C2977">
        <w:rPr>
          <w:rFonts w:ascii="Traditional Arabic" w:hAnsi="Traditional Arabic" w:cs="Traditional Arabic"/>
          <w:sz w:val="30"/>
          <w:szCs w:val="30"/>
          <w:rtl/>
        </w:rPr>
        <w:t>تحاتّ الصخور ونتيجة للنشاط البشري.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وتشمل المصادر البشرية الرئيسية لانبعاثات وإطلاقات الزئبق التعدين (بما في</w:t>
      </w:r>
      <w:r>
        <w:rPr>
          <w:rFonts w:ascii="Traditional Arabic" w:hAnsi="Traditional Arabic" w:cs="Traditional Arabic" w:hint="cs"/>
          <w:sz w:val="30"/>
          <w:szCs w:val="30"/>
          <w:rtl/>
        </w:rPr>
        <w:t>ه</w:t>
      </w:r>
      <w:r w:rsidRPr="000C2977">
        <w:rPr>
          <w:rFonts w:ascii="Traditional Arabic" w:hAnsi="Traditional Arabic" w:cs="Traditional Arabic"/>
          <w:sz w:val="30"/>
          <w:szCs w:val="30"/>
          <w:rtl/>
        </w:rPr>
        <w:t xml:space="preserve"> تعدين الذهب الح</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ر</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في والضيق النطاق)، وحرق الفحم الحجري، والعمليات الصناعية، وحرق النفايات.</w:t>
      </w:r>
    </w:p>
    <w:p w14:paraId="5D26754C" w14:textId="77777777"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وعند إطلاق الزئبق في الطبيعة، يمكن أن ينتقل لمسافات طويلة وأن يبقى في البيئة، متنقلاً بين الهواء والماء والرواسب والتربة والكائنات الحية، إلى أن يترسب في النهاية في الرواسب البحرية العميقة أو في التربة المعدنية.</w:t>
      </w:r>
      <w:r>
        <w:rPr>
          <w:rFonts w:ascii="Traditional Arabic" w:hAnsi="Traditional Arabic" w:cs="Traditional Arabic"/>
          <w:sz w:val="30"/>
          <w:szCs w:val="30"/>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يوجد الزئبق في أشكال مختلفة: عنصر الزئبق (الزئبق المعدني) ومركبات الزئبق العضوية وغير العضوية.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ويتباين السلوك البيئي والخصائص الس</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مية لمركبات الزئبق المختلفة.</w:t>
      </w:r>
    </w:p>
    <w:p w14:paraId="276ECFFC" w14:textId="6E528F23" w:rsidR="005263F4" w:rsidRPr="000C2977"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وفي أماكن العمل التي يُستخدم فيها الزئبق، يمكن أن يكون الناس على خطر من استنشاق بخار الزئبق أو من التعرض الجلدي الناتج من ممارسات العمل العادية (في البيئات الصناعية أو الطبية أو بيئات طب الأسنان أو تعدين الذهب الحرفي أو الضيق النطاق) أو من حالات الانسكاب.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لكن أشيع أشكال التعرض المباشر بالنسبة لعامة السكان هو من خلال استهلاك الأسماك والمأكولات البحرية الملوثة بميثيل الزئبق، الذي هو أكثر أشكال الزئبق سمية.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ويتراكم ميثيل الزئبق ويتضخم أحيائياً، ويتركز مع صعوده نحو قمة السلسلة الغذائية، بحيث توجد أعلى مستوياته في الأنواع </w:t>
      </w:r>
      <w:r>
        <w:rPr>
          <w:rFonts w:ascii="Traditional Arabic" w:hAnsi="Traditional Arabic" w:cs="Traditional Arabic" w:hint="cs"/>
          <w:sz w:val="30"/>
          <w:szCs w:val="30"/>
          <w:rtl/>
        </w:rPr>
        <w:t xml:space="preserve">الأحيائية </w:t>
      </w:r>
      <w:r w:rsidRPr="000C2977">
        <w:rPr>
          <w:rFonts w:ascii="Traditional Arabic" w:hAnsi="Traditional Arabic" w:cs="Traditional Arabic"/>
          <w:sz w:val="30"/>
          <w:szCs w:val="30"/>
          <w:rtl/>
        </w:rPr>
        <w:t xml:space="preserve">المفترسة، مثل أسماك التونة </w:t>
      </w:r>
      <w:proofErr w:type="spellStart"/>
      <w:r w:rsidRPr="000C2977">
        <w:rPr>
          <w:rFonts w:ascii="Traditional Arabic" w:hAnsi="Traditional Arabic" w:cs="Traditional Arabic"/>
          <w:sz w:val="30"/>
          <w:szCs w:val="30"/>
          <w:rtl/>
        </w:rPr>
        <w:t>والمارلن</w:t>
      </w:r>
      <w:proofErr w:type="spellEnd"/>
      <w:r w:rsidRPr="000C2977">
        <w:rPr>
          <w:rFonts w:ascii="Traditional Arabic" w:hAnsi="Traditional Arabic" w:cs="Traditional Arabic"/>
          <w:sz w:val="30"/>
          <w:szCs w:val="30"/>
          <w:rtl/>
        </w:rPr>
        <w:t xml:space="preserve"> وأبو سيف والقرش والثدييات البحرية والبشر.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تكون له آثار وخيمة </w:t>
      </w:r>
      <w:r>
        <w:rPr>
          <w:rFonts w:ascii="Traditional Arabic" w:hAnsi="Traditional Arabic" w:cs="Traditional Arabic"/>
          <w:sz w:val="30"/>
          <w:szCs w:val="30"/>
          <w:rtl/>
        </w:rPr>
        <w:t xml:space="preserve">على النظم البيئية، بما في ذلك تأثيرات </w:t>
      </w:r>
      <w:r w:rsidRPr="000C2977">
        <w:rPr>
          <w:rFonts w:ascii="Traditional Arabic" w:hAnsi="Traditional Arabic" w:cs="Traditional Arabic"/>
          <w:sz w:val="30"/>
          <w:szCs w:val="30"/>
          <w:rtl/>
        </w:rPr>
        <w:t>إنجابية على الطيور والثدييات المفترسة.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ويشك</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 التعرض الحاد أو المزمن للزئبق ومركباته بمستويات عالية خطراً كبيراً على صحة الإنسان وعلى البيئة.</w:t>
      </w:r>
    </w:p>
    <w:p w14:paraId="612DB52F" w14:textId="28EA4C72" w:rsidR="005263F4" w:rsidRDefault="005263F4" w:rsidP="00482364">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lang w:val="ar-SA" w:eastAsia="zh-TW"/>
        </w:rPr>
      </w:pPr>
      <w:r w:rsidRPr="000C2977">
        <w:rPr>
          <w:rFonts w:ascii="Traditional Arabic" w:hAnsi="Traditional Arabic" w:cs="Traditional Arabic"/>
          <w:sz w:val="30"/>
          <w:szCs w:val="30"/>
          <w:rtl/>
        </w:rPr>
        <w:t>وتشمل الآثار على صحة الإنسان الآثار على الدماغ والقلب والكليتين والرئتين والجهاز المناعي للأفراد من جميع الأعمار.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يُلحق ارتفاع مستويات تركيز ميثيل الزئبق في مجرى الدم لدى الأجنة وصغار الأطفال ضرراً بالجهاز العصبي النامي.</w:t>
      </w:r>
    </w:p>
    <w:p w14:paraId="318CC695" w14:textId="2B07EEC2" w:rsidR="005263F4" w:rsidRPr="00FA17F9" w:rsidRDefault="005263F4" w:rsidP="00FA17F9">
      <w:pPr>
        <w:pStyle w:val="Titlefigure"/>
        <w:bidi/>
        <w:spacing w:after="0" w:line="320" w:lineRule="exact"/>
        <w:ind w:left="1134"/>
        <w:jc w:val="both"/>
        <w:textDirection w:val="tbRlV"/>
        <w:rPr>
          <w:rFonts w:ascii="Traditional Arabic" w:hAnsi="Traditional Arabic" w:cs="Traditional Arabic"/>
          <w:sz w:val="30"/>
          <w:szCs w:val="30"/>
          <w:rtl/>
        </w:rPr>
      </w:pPr>
      <w:r w:rsidRPr="00FA17F9">
        <w:rPr>
          <w:rFonts w:ascii="Traditional Arabic" w:hAnsi="Traditional Arabic" w:cs="Traditional Arabic"/>
          <w:b w:val="0"/>
          <w:sz w:val="30"/>
          <w:szCs w:val="30"/>
          <w:rtl/>
        </w:rPr>
        <w:t>الشكل</w:t>
      </w:r>
      <w:r w:rsidRPr="00FA17F9">
        <w:rPr>
          <w:rFonts w:ascii="Traditional Arabic" w:hAnsi="Traditional Arabic" w:cs="Traditional Arabic"/>
          <w:bCs/>
          <w:sz w:val="30"/>
          <w:szCs w:val="30"/>
          <w:rtl/>
        </w:rPr>
        <w:t xml:space="preserve"> </w:t>
      </w:r>
      <w:r w:rsidRPr="00FA17F9">
        <w:rPr>
          <w:rFonts w:ascii="Traditional Arabic" w:hAnsi="Traditional Arabic" w:cs="Traditional Arabic"/>
          <w:sz w:val="30"/>
          <w:szCs w:val="30"/>
          <w:rtl/>
        </w:rPr>
        <w:t>٢</w:t>
      </w:r>
    </w:p>
    <w:p w14:paraId="79E03A1C" w14:textId="305DC6D8" w:rsidR="00FA17F9" w:rsidRDefault="005263F4" w:rsidP="00FA17F9">
      <w:pPr>
        <w:pStyle w:val="Titlefigure"/>
        <w:bidi/>
        <w:spacing w:after="0" w:line="320" w:lineRule="exact"/>
        <w:ind w:left="1134"/>
        <w:jc w:val="both"/>
        <w:textDirection w:val="tbRlV"/>
        <w:rPr>
          <w:rFonts w:ascii="Traditional Arabic" w:hAnsi="Traditional Arabic" w:cs="Traditional Arabic"/>
          <w:sz w:val="30"/>
          <w:szCs w:val="30"/>
          <w:rtl/>
        </w:rPr>
      </w:pPr>
      <w:r w:rsidRPr="00FA17F9">
        <w:rPr>
          <w:rFonts w:ascii="Traditional Arabic" w:hAnsi="Traditional Arabic" w:cs="Traditional Arabic"/>
          <w:b w:val="0"/>
          <w:bCs/>
          <w:sz w:val="30"/>
          <w:szCs w:val="30"/>
          <w:rtl/>
        </w:rPr>
        <w:t>مصادر ومسارات التعرض للزئبق</w:t>
      </w:r>
    </w:p>
    <w:p w14:paraId="27F93E7C" w14:textId="3F83754D" w:rsidR="00FA17F9" w:rsidRPr="000F342E" w:rsidRDefault="001D7A6C" w:rsidP="001D7A6C">
      <w:pPr>
        <w:pStyle w:val="Normalnumber"/>
        <w:numPr>
          <w:ilvl w:val="0"/>
          <w:numId w:val="0"/>
        </w:numPr>
        <w:bidi/>
        <w:spacing w:after="0" w:line="160" w:lineRule="exact"/>
        <w:ind w:left="1134"/>
        <w:jc w:val="both"/>
        <w:rPr>
          <w:rFonts w:ascii="Traditional Arabic" w:hAnsi="Traditional Arabic" w:cs="Traditional Arabic"/>
          <w:szCs w:val="20"/>
          <w:rtl/>
        </w:rPr>
      </w:pPr>
      <w:r w:rsidRPr="000F342E">
        <w:rPr>
          <w:rFonts w:ascii="Traditional Arabic" w:hAnsi="Traditional Arabic" w:cs="Traditional Arabic"/>
          <w:noProof/>
          <w:szCs w:val="20"/>
        </w:rPr>
        <w:drawing>
          <wp:anchor distT="0" distB="0" distL="114300" distR="114300" simplePos="0" relativeHeight="251661312" behindDoc="0" locked="0" layoutInCell="1" allowOverlap="1" wp14:anchorId="4DCF29DD" wp14:editId="48459E24">
            <wp:simplePos x="0" y="0"/>
            <wp:positionH relativeFrom="margin">
              <wp:posOffset>59690</wp:posOffset>
            </wp:positionH>
            <wp:positionV relativeFrom="margin">
              <wp:posOffset>5989320</wp:posOffset>
            </wp:positionV>
            <wp:extent cx="5285740" cy="3305810"/>
            <wp:effectExtent l="0" t="0" r="0" b="889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5740" cy="3305810"/>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TableGrid2"/>
        <w:tblW w:w="0" w:type="auto"/>
        <w:tblLayout w:type="fixed"/>
        <w:tblCellMar>
          <w:left w:w="115" w:type="dxa"/>
          <w:right w:w="115" w:type="dxa"/>
        </w:tblCellMar>
        <w:tblLook w:val="04A0" w:firstRow="1" w:lastRow="0" w:firstColumn="1" w:lastColumn="0" w:noHBand="0" w:noVBand="1"/>
      </w:tblPr>
      <w:tblGrid>
        <w:gridCol w:w="421"/>
        <w:gridCol w:w="3118"/>
        <w:gridCol w:w="567"/>
        <w:gridCol w:w="4820"/>
      </w:tblGrid>
      <w:tr w:rsidR="005263F4" w:rsidRPr="006153FC" w14:paraId="0FFB711A" w14:textId="77777777" w:rsidTr="000F342E">
        <w:trPr>
          <w:cantSplit/>
          <w:tblHeader/>
        </w:trPr>
        <w:tc>
          <w:tcPr>
            <w:tcW w:w="4106" w:type="dxa"/>
            <w:gridSpan w:val="3"/>
            <w:tcBorders>
              <w:top w:val="single" w:sz="4" w:space="0" w:color="auto"/>
            </w:tcBorders>
          </w:tcPr>
          <w:p w14:paraId="05572610" w14:textId="4C4A10AE" w:rsidR="005263F4" w:rsidRPr="006153FC" w:rsidRDefault="00FA17F9" w:rsidP="000F342E">
            <w:pPr>
              <w:spacing w:line="340" w:lineRule="exact"/>
              <w:ind w:left="1134"/>
              <w:jc w:val="both"/>
              <w:rPr>
                <w:rFonts w:asciiTheme="majorBidi" w:hAnsiTheme="majorBidi" w:cstheme="majorBidi"/>
                <w:szCs w:val="20"/>
              </w:rPr>
            </w:pPr>
            <w:r>
              <w:rPr>
                <w:rFonts w:ascii="Traditional Arabic" w:hAnsi="Traditional Arabic" w:cs="Traditional Arabic"/>
                <w:sz w:val="30"/>
                <w:rtl/>
              </w:rPr>
              <w:lastRenderedPageBreak/>
              <w:br w:type="page"/>
            </w:r>
            <w:r w:rsidR="005263F4">
              <w:rPr>
                <w:rFonts w:ascii="Traditional Arabic" w:hAnsi="Traditional Arabic"/>
                <w:sz w:val="30"/>
              </w:rPr>
              <w:br w:type="page"/>
            </w:r>
            <w:r w:rsidR="005263F4" w:rsidRPr="006153FC">
              <w:rPr>
                <w:rFonts w:asciiTheme="majorBidi" w:hAnsiTheme="majorBidi" w:cstheme="majorBidi"/>
                <w:szCs w:val="20"/>
              </w:rPr>
              <w:t>ENGLISH</w:t>
            </w:r>
          </w:p>
        </w:tc>
        <w:tc>
          <w:tcPr>
            <w:tcW w:w="4820" w:type="dxa"/>
            <w:tcBorders>
              <w:top w:val="single" w:sz="4" w:space="0" w:color="auto"/>
            </w:tcBorders>
          </w:tcPr>
          <w:p w14:paraId="7B5BE8B5" w14:textId="77777777" w:rsidR="005263F4" w:rsidRPr="006153FC" w:rsidRDefault="005263F4" w:rsidP="000F342E">
            <w:pPr>
              <w:bidi/>
              <w:spacing w:line="340" w:lineRule="exact"/>
              <w:ind w:left="1134"/>
              <w:jc w:val="center"/>
              <w:rPr>
                <w:rFonts w:asciiTheme="majorBidi" w:hAnsiTheme="majorBidi" w:cstheme="majorBidi"/>
                <w:b/>
                <w:bCs/>
                <w:iCs/>
                <w:szCs w:val="20"/>
                <w:rtl/>
              </w:rPr>
            </w:pPr>
            <w:r w:rsidRPr="006153FC">
              <w:rPr>
                <w:rFonts w:asciiTheme="majorBidi" w:hAnsiTheme="majorBidi" w:cstheme="majorBidi"/>
                <w:szCs w:val="20"/>
              </w:rPr>
              <w:t>ARABIC</w:t>
            </w:r>
          </w:p>
        </w:tc>
      </w:tr>
      <w:tr w:rsidR="005263F4" w:rsidRPr="006153FC" w14:paraId="2E55D8C7" w14:textId="77777777" w:rsidTr="000F342E">
        <w:trPr>
          <w:cantSplit/>
        </w:trPr>
        <w:tc>
          <w:tcPr>
            <w:tcW w:w="421" w:type="dxa"/>
            <w:tcBorders>
              <w:top w:val="single" w:sz="4" w:space="0" w:color="auto"/>
            </w:tcBorders>
          </w:tcPr>
          <w:p w14:paraId="3C2EA3F9"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w:t>
            </w:r>
          </w:p>
        </w:tc>
        <w:tc>
          <w:tcPr>
            <w:tcW w:w="3118" w:type="dxa"/>
            <w:tcBorders>
              <w:top w:val="single" w:sz="4" w:space="0" w:color="auto"/>
            </w:tcBorders>
          </w:tcPr>
          <w:p w14:paraId="645563C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How mercury can enter our bodies</w:t>
            </w:r>
          </w:p>
        </w:tc>
        <w:tc>
          <w:tcPr>
            <w:tcW w:w="567" w:type="dxa"/>
            <w:tcBorders>
              <w:top w:val="single" w:sz="4" w:space="0" w:color="auto"/>
            </w:tcBorders>
          </w:tcPr>
          <w:p w14:paraId="3AE14E0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w:t>
            </w:r>
          </w:p>
        </w:tc>
        <w:tc>
          <w:tcPr>
            <w:tcW w:w="4820" w:type="dxa"/>
            <w:tcBorders>
              <w:top w:val="single" w:sz="4" w:space="0" w:color="auto"/>
            </w:tcBorders>
          </w:tcPr>
          <w:p w14:paraId="707AB3EF"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كيف يمكن أن يدخل الزئبق إلى أجسامنا</w:t>
            </w:r>
          </w:p>
        </w:tc>
      </w:tr>
      <w:tr w:rsidR="005263F4" w:rsidRPr="006153FC" w14:paraId="43DB8BEB" w14:textId="77777777" w:rsidTr="000F342E">
        <w:trPr>
          <w:cantSplit/>
        </w:trPr>
        <w:tc>
          <w:tcPr>
            <w:tcW w:w="421" w:type="dxa"/>
          </w:tcPr>
          <w:p w14:paraId="2E6A14FF"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w:t>
            </w:r>
          </w:p>
        </w:tc>
        <w:tc>
          <w:tcPr>
            <w:tcW w:w="3118" w:type="dxa"/>
          </w:tcPr>
          <w:p w14:paraId="36B45826"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Volcanoes and other natural sources</w:t>
            </w:r>
          </w:p>
        </w:tc>
        <w:tc>
          <w:tcPr>
            <w:tcW w:w="567" w:type="dxa"/>
          </w:tcPr>
          <w:p w14:paraId="3FA677A8"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2</w:t>
            </w:r>
          </w:p>
        </w:tc>
        <w:tc>
          <w:tcPr>
            <w:tcW w:w="4820" w:type="dxa"/>
          </w:tcPr>
          <w:p w14:paraId="7049374E"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البراكين وغيرها من المصادر الطبيعية</w:t>
            </w:r>
          </w:p>
        </w:tc>
      </w:tr>
      <w:tr w:rsidR="005263F4" w:rsidRPr="006153FC" w14:paraId="518DA89D" w14:textId="77777777" w:rsidTr="000F342E">
        <w:trPr>
          <w:cantSplit/>
        </w:trPr>
        <w:tc>
          <w:tcPr>
            <w:tcW w:w="421" w:type="dxa"/>
          </w:tcPr>
          <w:p w14:paraId="58939574"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3</w:t>
            </w:r>
          </w:p>
        </w:tc>
        <w:tc>
          <w:tcPr>
            <w:tcW w:w="3118" w:type="dxa"/>
          </w:tcPr>
          <w:p w14:paraId="30D9703D"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 xml:space="preserve">Artisanal and </w:t>
            </w:r>
            <w:proofErr w:type="gramStart"/>
            <w:r w:rsidRPr="000F342E">
              <w:rPr>
                <w:rFonts w:asciiTheme="majorBidi" w:hAnsiTheme="majorBidi" w:cstheme="majorBidi"/>
                <w:sz w:val="18"/>
                <w:szCs w:val="18"/>
              </w:rPr>
              <w:t>small scale</w:t>
            </w:r>
            <w:proofErr w:type="gramEnd"/>
            <w:r w:rsidRPr="000F342E">
              <w:rPr>
                <w:rFonts w:asciiTheme="majorBidi" w:hAnsiTheme="majorBidi" w:cstheme="majorBidi"/>
                <w:sz w:val="18"/>
                <w:szCs w:val="18"/>
              </w:rPr>
              <w:t xml:space="preserve"> gold mining</w:t>
            </w:r>
          </w:p>
        </w:tc>
        <w:tc>
          <w:tcPr>
            <w:tcW w:w="567" w:type="dxa"/>
          </w:tcPr>
          <w:p w14:paraId="20B3999F"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3</w:t>
            </w:r>
          </w:p>
        </w:tc>
        <w:tc>
          <w:tcPr>
            <w:tcW w:w="4820" w:type="dxa"/>
          </w:tcPr>
          <w:p w14:paraId="25192ADA"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تعدين الذهب الحِرَفي والضيق النطاق</w:t>
            </w:r>
          </w:p>
        </w:tc>
      </w:tr>
      <w:tr w:rsidR="005263F4" w:rsidRPr="006153FC" w14:paraId="3AB7B866" w14:textId="77777777" w:rsidTr="000F342E">
        <w:trPr>
          <w:cantSplit/>
        </w:trPr>
        <w:tc>
          <w:tcPr>
            <w:tcW w:w="421" w:type="dxa"/>
          </w:tcPr>
          <w:p w14:paraId="428A6A73"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4</w:t>
            </w:r>
          </w:p>
        </w:tc>
        <w:tc>
          <w:tcPr>
            <w:tcW w:w="3118" w:type="dxa"/>
          </w:tcPr>
          <w:p w14:paraId="53228855"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Urban sewage system</w:t>
            </w:r>
          </w:p>
        </w:tc>
        <w:tc>
          <w:tcPr>
            <w:tcW w:w="567" w:type="dxa"/>
          </w:tcPr>
          <w:p w14:paraId="6ED4F47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4</w:t>
            </w:r>
          </w:p>
        </w:tc>
        <w:tc>
          <w:tcPr>
            <w:tcW w:w="4820" w:type="dxa"/>
          </w:tcPr>
          <w:p w14:paraId="7AB2DC3B"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نظم الصرف الصحي في المناطق الحضرية</w:t>
            </w:r>
          </w:p>
        </w:tc>
      </w:tr>
      <w:tr w:rsidR="005263F4" w:rsidRPr="006153FC" w14:paraId="23A76A76" w14:textId="77777777" w:rsidTr="000F342E">
        <w:trPr>
          <w:cantSplit/>
        </w:trPr>
        <w:tc>
          <w:tcPr>
            <w:tcW w:w="421" w:type="dxa"/>
          </w:tcPr>
          <w:p w14:paraId="3529E95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5</w:t>
            </w:r>
          </w:p>
        </w:tc>
        <w:tc>
          <w:tcPr>
            <w:tcW w:w="3118" w:type="dxa"/>
          </w:tcPr>
          <w:p w14:paraId="23EA5321"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Products</w:t>
            </w:r>
          </w:p>
        </w:tc>
        <w:tc>
          <w:tcPr>
            <w:tcW w:w="567" w:type="dxa"/>
          </w:tcPr>
          <w:p w14:paraId="6F83D142"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5</w:t>
            </w:r>
          </w:p>
        </w:tc>
        <w:tc>
          <w:tcPr>
            <w:tcW w:w="4820" w:type="dxa"/>
          </w:tcPr>
          <w:p w14:paraId="2EFFBAA0"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المنتجات</w:t>
            </w:r>
          </w:p>
        </w:tc>
      </w:tr>
      <w:tr w:rsidR="005263F4" w:rsidRPr="006153FC" w14:paraId="4B106D0F" w14:textId="77777777" w:rsidTr="000F342E">
        <w:trPr>
          <w:cantSplit/>
        </w:trPr>
        <w:tc>
          <w:tcPr>
            <w:tcW w:w="421" w:type="dxa"/>
          </w:tcPr>
          <w:p w14:paraId="68ABFEA4"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6</w:t>
            </w:r>
          </w:p>
        </w:tc>
        <w:tc>
          <w:tcPr>
            <w:tcW w:w="3118" w:type="dxa"/>
          </w:tcPr>
          <w:p w14:paraId="2954C840"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 xml:space="preserve">Waste incineration and cremation  </w:t>
            </w:r>
          </w:p>
        </w:tc>
        <w:tc>
          <w:tcPr>
            <w:tcW w:w="567" w:type="dxa"/>
          </w:tcPr>
          <w:p w14:paraId="3492FD97"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6</w:t>
            </w:r>
          </w:p>
        </w:tc>
        <w:tc>
          <w:tcPr>
            <w:tcW w:w="4820" w:type="dxa"/>
          </w:tcPr>
          <w:p w14:paraId="0617687E"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إحراق وترميد النفايات</w:t>
            </w:r>
          </w:p>
        </w:tc>
      </w:tr>
      <w:tr w:rsidR="005263F4" w:rsidRPr="006153FC" w14:paraId="2DC66E84" w14:textId="77777777" w:rsidTr="000F342E">
        <w:trPr>
          <w:cantSplit/>
        </w:trPr>
        <w:tc>
          <w:tcPr>
            <w:tcW w:w="421" w:type="dxa"/>
          </w:tcPr>
          <w:p w14:paraId="5034B6A2"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6a</w:t>
            </w:r>
          </w:p>
        </w:tc>
        <w:tc>
          <w:tcPr>
            <w:tcW w:w="3118" w:type="dxa"/>
          </w:tcPr>
          <w:p w14:paraId="114F4B0F"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Landﬁll</w:t>
            </w:r>
          </w:p>
        </w:tc>
        <w:tc>
          <w:tcPr>
            <w:tcW w:w="567" w:type="dxa"/>
          </w:tcPr>
          <w:p w14:paraId="29FF28A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6a</w:t>
            </w:r>
          </w:p>
        </w:tc>
        <w:tc>
          <w:tcPr>
            <w:tcW w:w="4820" w:type="dxa"/>
          </w:tcPr>
          <w:p w14:paraId="3CC6B2CE"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مدافن النفايات</w:t>
            </w:r>
          </w:p>
        </w:tc>
      </w:tr>
      <w:tr w:rsidR="005263F4" w:rsidRPr="006153FC" w14:paraId="1C2FA663" w14:textId="77777777" w:rsidTr="000F342E">
        <w:trPr>
          <w:cantSplit/>
        </w:trPr>
        <w:tc>
          <w:tcPr>
            <w:tcW w:w="421" w:type="dxa"/>
          </w:tcPr>
          <w:p w14:paraId="308A8416"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7</w:t>
            </w:r>
          </w:p>
        </w:tc>
        <w:tc>
          <w:tcPr>
            <w:tcW w:w="3118" w:type="dxa"/>
          </w:tcPr>
          <w:p w14:paraId="4CFA1A6E"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Coal power plants</w:t>
            </w:r>
          </w:p>
        </w:tc>
        <w:tc>
          <w:tcPr>
            <w:tcW w:w="567" w:type="dxa"/>
          </w:tcPr>
          <w:p w14:paraId="31D4D10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7</w:t>
            </w:r>
          </w:p>
        </w:tc>
        <w:tc>
          <w:tcPr>
            <w:tcW w:w="4820" w:type="dxa"/>
          </w:tcPr>
          <w:p w14:paraId="4C63653D"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محطات توليد الكهرباء العاملة بالفحم</w:t>
            </w:r>
          </w:p>
        </w:tc>
      </w:tr>
      <w:tr w:rsidR="005263F4" w:rsidRPr="006153FC" w14:paraId="42A1BD8C" w14:textId="77777777" w:rsidTr="000F342E">
        <w:trPr>
          <w:cantSplit/>
        </w:trPr>
        <w:tc>
          <w:tcPr>
            <w:tcW w:w="421" w:type="dxa"/>
          </w:tcPr>
          <w:p w14:paraId="6B0ED38B"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8</w:t>
            </w:r>
          </w:p>
        </w:tc>
        <w:tc>
          <w:tcPr>
            <w:tcW w:w="3118" w:type="dxa"/>
          </w:tcPr>
          <w:p w14:paraId="32D66273"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Deposition to water</w:t>
            </w:r>
          </w:p>
        </w:tc>
        <w:tc>
          <w:tcPr>
            <w:tcW w:w="567" w:type="dxa"/>
          </w:tcPr>
          <w:p w14:paraId="658B9F6E"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8</w:t>
            </w:r>
          </w:p>
        </w:tc>
        <w:tc>
          <w:tcPr>
            <w:tcW w:w="4820" w:type="dxa"/>
          </w:tcPr>
          <w:p w14:paraId="38702E01"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الترسب في الماء</w:t>
            </w:r>
          </w:p>
        </w:tc>
      </w:tr>
      <w:tr w:rsidR="005263F4" w:rsidRPr="006153FC" w14:paraId="115D6FFB" w14:textId="77777777" w:rsidTr="000F342E">
        <w:trPr>
          <w:cantSplit/>
        </w:trPr>
        <w:tc>
          <w:tcPr>
            <w:tcW w:w="421" w:type="dxa"/>
          </w:tcPr>
          <w:p w14:paraId="51F16DE3"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9</w:t>
            </w:r>
          </w:p>
        </w:tc>
        <w:tc>
          <w:tcPr>
            <w:tcW w:w="3118" w:type="dxa"/>
          </w:tcPr>
          <w:p w14:paraId="361188FD"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Larger ﬁsh</w:t>
            </w:r>
          </w:p>
        </w:tc>
        <w:tc>
          <w:tcPr>
            <w:tcW w:w="567" w:type="dxa"/>
          </w:tcPr>
          <w:p w14:paraId="59C11E7C"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9</w:t>
            </w:r>
          </w:p>
        </w:tc>
        <w:tc>
          <w:tcPr>
            <w:tcW w:w="4820" w:type="dxa"/>
          </w:tcPr>
          <w:p w14:paraId="60BB6D50"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الأسماك الكبيرة</w:t>
            </w:r>
          </w:p>
        </w:tc>
      </w:tr>
      <w:tr w:rsidR="005263F4" w:rsidRPr="006153FC" w14:paraId="0D7274C5" w14:textId="77777777" w:rsidTr="000F342E">
        <w:trPr>
          <w:cantSplit/>
        </w:trPr>
        <w:tc>
          <w:tcPr>
            <w:tcW w:w="421" w:type="dxa"/>
          </w:tcPr>
          <w:p w14:paraId="489DA276"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10</w:t>
            </w:r>
          </w:p>
        </w:tc>
        <w:tc>
          <w:tcPr>
            <w:tcW w:w="3118" w:type="dxa"/>
          </w:tcPr>
          <w:p w14:paraId="626E5E22"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Humans</w:t>
            </w:r>
          </w:p>
        </w:tc>
        <w:tc>
          <w:tcPr>
            <w:tcW w:w="567" w:type="dxa"/>
          </w:tcPr>
          <w:p w14:paraId="3F1E3351"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10</w:t>
            </w:r>
          </w:p>
        </w:tc>
        <w:tc>
          <w:tcPr>
            <w:tcW w:w="4820" w:type="dxa"/>
          </w:tcPr>
          <w:p w14:paraId="04A372A9"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البشر</w:t>
            </w:r>
          </w:p>
        </w:tc>
      </w:tr>
      <w:tr w:rsidR="005263F4" w:rsidRPr="006153FC" w14:paraId="54D0387A" w14:textId="77777777" w:rsidTr="000F342E">
        <w:trPr>
          <w:cantSplit/>
        </w:trPr>
        <w:tc>
          <w:tcPr>
            <w:tcW w:w="421" w:type="dxa"/>
          </w:tcPr>
          <w:p w14:paraId="7AF665F5"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11</w:t>
            </w:r>
          </w:p>
        </w:tc>
        <w:tc>
          <w:tcPr>
            <w:tcW w:w="3118" w:type="dxa"/>
          </w:tcPr>
          <w:p w14:paraId="59B25147"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Soil contamination</w:t>
            </w:r>
          </w:p>
        </w:tc>
        <w:tc>
          <w:tcPr>
            <w:tcW w:w="567" w:type="dxa"/>
          </w:tcPr>
          <w:p w14:paraId="28E4F29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11</w:t>
            </w:r>
          </w:p>
        </w:tc>
        <w:tc>
          <w:tcPr>
            <w:tcW w:w="4820" w:type="dxa"/>
          </w:tcPr>
          <w:p w14:paraId="723ACCD0"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تلوث التربة</w:t>
            </w:r>
          </w:p>
        </w:tc>
      </w:tr>
      <w:tr w:rsidR="005263F4" w:rsidRPr="006153FC" w14:paraId="373DDBEA" w14:textId="77777777" w:rsidTr="000F342E">
        <w:trPr>
          <w:cantSplit/>
        </w:trPr>
        <w:tc>
          <w:tcPr>
            <w:tcW w:w="421" w:type="dxa"/>
          </w:tcPr>
          <w:p w14:paraId="53139655"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12</w:t>
            </w:r>
          </w:p>
        </w:tc>
        <w:tc>
          <w:tcPr>
            <w:tcW w:w="3118" w:type="dxa"/>
          </w:tcPr>
          <w:p w14:paraId="317B17F1"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Landﬁll leachate</w:t>
            </w:r>
          </w:p>
        </w:tc>
        <w:tc>
          <w:tcPr>
            <w:tcW w:w="567" w:type="dxa"/>
          </w:tcPr>
          <w:p w14:paraId="5A5242F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12</w:t>
            </w:r>
          </w:p>
        </w:tc>
        <w:tc>
          <w:tcPr>
            <w:tcW w:w="4820" w:type="dxa"/>
          </w:tcPr>
          <w:p w14:paraId="20DF72A5"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الرشح من مدافن النفايات</w:t>
            </w:r>
          </w:p>
        </w:tc>
      </w:tr>
      <w:tr w:rsidR="005263F4" w:rsidRPr="006153FC" w14:paraId="67A965A4" w14:textId="77777777" w:rsidTr="000F342E">
        <w:trPr>
          <w:cantSplit/>
        </w:trPr>
        <w:tc>
          <w:tcPr>
            <w:tcW w:w="421" w:type="dxa"/>
          </w:tcPr>
          <w:p w14:paraId="5B2A6DC8"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13</w:t>
            </w:r>
          </w:p>
        </w:tc>
        <w:tc>
          <w:tcPr>
            <w:tcW w:w="3118" w:type="dxa"/>
          </w:tcPr>
          <w:p w14:paraId="05C2805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Cement plants</w:t>
            </w:r>
            <w:r w:rsidRPr="000F342E">
              <w:rPr>
                <w:rFonts w:asciiTheme="majorBidi" w:hAnsiTheme="majorBidi" w:cstheme="majorBidi"/>
                <w:sz w:val="18"/>
                <w:szCs w:val="18"/>
              </w:rPr>
              <w:br/>
              <w:t>Chlor-alkali plants</w:t>
            </w:r>
            <w:r w:rsidRPr="000F342E">
              <w:rPr>
                <w:rFonts w:asciiTheme="majorBidi" w:hAnsiTheme="majorBidi" w:cstheme="majorBidi"/>
                <w:sz w:val="18"/>
                <w:szCs w:val="18"/>
              </w:rPr>
              <w:br/>
              <w:t>Vinyl chloride monomer plants</w:t>
            </w:r>
          </w:p>
        </w:tc>
        <w:tc>
          <w:tcPr>
            <w:tcW w:w="567" w:type="dxa"/>
          </w:tcPr>
          <w:p w14:paraId="11C1D4DC"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13</w:t>
            </w:r>
          </w:p>
        </w:tc>
        <w:tc>
          <w:tcPr>
            <w:tcW w:w="4820" w:type="dxa"/>
          </w:tcPr>
          <w:p w14:paraId="540FB431"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مصانع الإسمنت</w:t>
            </w:r>
          </w:p>
          <w:p w14:paraId="7980A572"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معامل الكلور والقلويات</w:t>
            </w:r>
          </w:p>
          <w:p w14:paraId="57580AF6"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 xml:space="preserve">معامل </w:t>
            </w:r>
            <w:proofErr w:type="spellStart"/>
            <w:r w:rsidRPr="000F342E">
              <w:rPr>
                <w:rFonts w:ascii="Traditional Arabic" w:hAnsi="Traditional Arabic" w:cs="Traditional Arabic"/>
                <w:sz w:val="24"/>
                <w:szCs w:val="24"/>
                <w:rtl/>
              </w:rPr>
              <w:t>مونومر</w:t>
            </w:r>
            <w:proofErr w:type="spellEnd"/>
            <w:r w:rsidRPr="000F342E">
              <w:rPr>
                <w:rFonts w:ascii="Traditional Arabic" w:hAnsi="Traditional Arabic" w:cs="Traditional Arabic"/>
                <w:sz w:val="24"/>
                <w:szCs w:val="24"/>
                <w:rtl/>
              </w:rPr>
              <w:t xml:space="preserve"> كلوريد </w:t>
            </w:r>
            <w:proofErr w:type="spellStart"/>
            <w:r w:rsidRPr="000F342E">
              <w:rPr>
                <w:rFonts w:ascii="Traditional Arabic" w:hAnsi="Traditional Arabic" w:cs="Traditional Arabic"/>
                <w:sz w:val="24"/>
                <w:szCs w:val="24"/>
                <w:rtl/>
              </w:rPr>
              <w:t>الفينيل</w:t>
            </w:r>
            <w:proofErr w:type="spellEnd"/>
            <w:r w:rsidRPr="000F342E">
              <w:rPr>
                <w:rFonts w:ascii="Traditional Arabic" w:hAnsi="Traditional Arabic" w:cs="Traditional Arabic"/>
                <w:sz w:val="24"/>
                <w:szCs w:val="24"/>
                <w:rtl/>
              </w:rPr>
              <w:t xml:space="preserve"> </w:t>
            </w:r>
          </w:p>
        </w:tc>
      </w:tr>
      <w:tr w:rsidR="005263F4" w:rsidRPr="006153FC" w14:paraId="3BFBD98A" w14:textId="77777777" w:rsidTr="000F342E">
        <w:trPr>
          <w:cantSplit/>
        </w:trPr>
        <w:tc>
          <w:tcPr>
            <w:tcW w:w="421" w:type="dxa"/>
          </w:tcPr>
          <w:p w14:paraId="68AD4275"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14</w:t>
            </w:r>
          </w:p>
        </w:tc>
        <w:tc>
          <w:tcPr>
            <w:tcW w:w="3118" w:type="dxa"/>
          </w:tcPr>
          <w:p w14:paraId="59DB6256"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Bioaccumulation over time</w:t>
            </w:r>
          </w:p>
        </w:tc>
        <w:tc>
          <w:tcPr>
            <w:tcW w:w="567" w:type="dxa"/>
          </w:tcPr>
          <w:p w14:paraId="5058634B"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14</w:t>
            </w:r>
          </w:p>
        </w:tc>
        <w:tc>
          <w:tcPr>
            <w:tcW w:w="4820" w:type="dxa"/>
          </w:tcPr>
          <w:p w14:paraId="69E61D38"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التراكم الأحيائي مع مرور الوقت</w:t>
            </w:r>
          </w:p>
        </w:tc>
      </w:tr>
      <w:tr w:rsidR="005263F4" w:rsidRPr="006153FC" w14:paraId="6689E798" w14:textId="77777777" w:rsidTr="000F342E">
        <w:trPr>
          <w:cantSplit/>
        </w:trPr>
        <w:tc>
          <w:tcPr>
            <w:tcW w:w="421" w:type="dxa"/>
          </w:tcPr>
          <w:p w14:paraId="47D56810"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15</w:t>
            </w:r>
          </w:p>
        </w:tc>
        <w:tc>
          <w:tcPr>
            <w:tcW w:w="3118" w:type="dxa"/>
          </w:tcPr>
          <w:p w14:paraId="6105FAFD"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Smaller ﬁsh</w:t>
            </w:r>
          </w:p>
        </w:tc>
        <w:tc>
          <w:tcPr>
            <w:tcW w:w="567" w:type="dxa"/>
          </w:tcPr>
          <w:p w14:paraId="3D7A9932"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15</w:t>
            </w:r>
          </w:p>
        </w:tc>
        <w:tc>
          <w:tcPr>
            <w:tcW w:w="4820" w:type="dxa"/>
          </w:tcPr>
          <w:p w14:paraId="2353F27A"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الأسماك الصغيرة</w:t>
            </w:r>
          </w:p>
        </w:tc>
      </w:tr>
      <w:tr w:rsidR="005263F4" w:rsidRPr="006153FC" w14:paraId="5605C89E" w14:textId="77777777" w:rsidTr="000F342E">
        <w:trPr>
          <w:cantSplit/>
        </w:trPr>
        <w:tc>
          <w:tcPr>
            <w:tcW w:w="421" w:type="dxa"/>
          </w:tcPr>
          <w:p w14:paraId="538691A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16</w:t>
            </w:r>
          </w:p>
        </w:tc>
        <w:tc>
          <w:tcPr>
            <w:tcW w:w="3118" w:type="dxa"/>
          </w:tcPr>
          <w:p w14:paraId="6C8F836B"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Biomagnification</w:t>
            </w:r>
          </w:p>
        </w:tc>
        <w:tc>
          <w:tcPr>
            <w:tcW w:w="567" w:type="dxa"/>
          </w:tcPr>
          <w:p w14:paraId="58B19D73"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16</w:t>
            </w:r>
          </w:p>
        </w:tc>
        <w:tc>
          <w:tcPr>
            <w:tcW w:w="4820" w:type="dxa"/>
          </w:tcPr>
          <w:p w14:paraId="30F22F1A"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التضخيم الأحيائي</w:t>
            </w:r>
          </w:p>
        </w:tc>
      </w:tr>
      <w:tr w:rsidR="005263F4" w:rsidRPr="006153FC" w14:paraId="42466787" w14:textId="77777777" w:rsidTr="000F342E">
        <w:trPr>
          <w:cantSplit/>
        </w:trPr>
        <w:tc>
          <w:tcPr>
            <w:tcW w:w="421" w:type="dxa"/>
          </w:tcPr>
          <w:p w14:paraId="36EE3CE0"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17</w:t>
            </w:r>
          </w:p>
        </w:tc>
        <w:tc>
          <w:tcPr>
            <w:tcW w:w="3118" w:type="dxa"/>
          </w:tcPr>
          <w:p w14:paraId="6CA2314B"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Anaerobic bacteria convert mercury</w:t>
            </w:r>
          </w:p>
        </w:tc>
        <w:tc>
          <w:tcPr>
            <w:tcW w:w="567" w:type="dxa"/>
          </w:tcPr>
          <w:p w14:paraId="2549F4DF"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17</w:t>
            </w:r>
          </w:p>
        </w:tc>
        <w:tc>
          <w:tcPr>
            <w:tcW w:w="4820" w:type="dxa"/>
          </w:tcPr>
          <w:p w14:paraId="2143D4C6"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تحول الزئبق بفعل البكتريا اللاهوائية</w:t>
            </w:r>
          </w:p>
        </w:tc>
      </w:tr>
      <w:tr w:rsidR="005263F4" w:rsidRPr="006153FC" w14:paraId="702EBC23" w14:textId="77777777" w:rsidTr="000F342E">
        <w:trPr>
          <w:cantSplit/>
        </w:trPr>
        <w:tc>
          <w:tcPr>
            <w:tcW w:w="421" w:type="dxa"/>
          </w:tcPr>
          <w:p w14:paraId="21FE7758"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18</w:t>
            </w:r>
          </w:p>
        </w:tc>
        <w:tc>
          <w:tcPr>
            <w:tcW w:w="3118" w:type="dxa"/>
          </w:tcPr>
          <w:p w14:paraId="3A35218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Tiny plants and animals</w:t>
            </w:r>
          </w:p>
        </w:tc>
        <w:tc>
          <w:tcPr>
            <w:tcW w:w="567" w:type="dxa"/>
          </w:tcPr>
          <w:p w14:paraId="2353A7C9"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18</w:t>
            </w:r>
          </w:p>
        </w:tc>
        <w:tc>
          <w:tcPr>
            <w:tcW w:w="4820" w:type="dxa"/>
          </w:tcPr>
          <w:p w14:paraId="5B5893E6"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النباتات والحيوانات الصغرى</w:t>
            </w:r>
          </w:p>
        </w:tc>
      </w:tr>
      <w:tr w:rsidR="005263F4" w:rsidRPr="006153FC" w14:paraId="25ABA793" w14:textId="77777777" w:rsidTr="000F342E">
        <w:trPr>
          <w:cantSplit/>
        </w:trPr>
        <w:tc>
          <w:tcPr>
            <w:tcW w:w="421" w:type="dxa"/>
          </w:tcPr>
          <w:p w14:paraId="4BF485E6"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19</w:t>
            </w:r>
          </w:p>
        </w:tc>
        <w:tc>
          <w:tcPr>
            <w:tcW w:w="3118" w:type="dxa"/>
          </w:tcPr>
          <w:p w14:paraId="7EC193B4"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which is taken up by</w:t>
            </w:r>
          </w:p>
        </w:tc>
        <w:tc>
          <w:tcPr>
            <w:tcW w:w="567" w:type="dxa"/>
          </w:tcPr>
          <w:p w14:paraId="634C67B6"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19</w:t>
            </w:r>
          </w:p>
        </w:tc>
        <w:tc>
          <w:tcPr>
            <w:tcW w:w="4820" w:type="dxa"/>
          </w:tcPr>
          <w:p w14:paraId="05338CC2"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التي تلتقط من قِبل</w:t>
            </w:r>
          </w:p>
        </w:tc>
      </w:tr>
      <w:tr w:rsidR="005263F4" w:rsidRPr="006153FC" w14:paraId="05FDADE2" w14:textId="77777777" w:rsidTr="000F342E">
        <w:trPr>
          <w:cantSplit/>
        </w:trPr>
        <w:tc>
          <w:tcPr>
            <w:tcW w:w="421" w:type="dxa"/>
          </w:tcPr>
          <w:p w14:paraId="4548759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20</w:t>
            </w:r>
          </w:p>
        </w:tc>
        <w:tc>
          <w:tcPr>
            <w:tcW w:w="3118" w:type="dxa"/>
          </w:tcPr>
          <w:p w14:paraId="07D4DF41" w14:textId="77777777" w:rsidR="005263F4" w:rsidRPr="000F342E" w:rsidRDefault="005263F4" w:rsidP="000F342E">
            <w:pPr>
              <w:spacing w:line="340" w:lineRule="exact"/>
              <w:ind w:left="312" w:hanging="312"/>
              <w:rPr>
                <w:rFonts w:asciiTheme="majorBidi" w:hAnsiTheme="majorBidi" w:cstheme="majorBidi"/>
                <w:sz w:val="18"/>
                <w:szCs w:val="18"/>
              </w:rPr>
            </w:pPr>
            <w:r w:rsidRPr="000F342E">
              <w:rPr>
                <w:rFonts w:asciiTheme="majorBidi" w:hAnsiTheme="majorBidi" w:cstheme="majorBidi"/>
                <w:sz w:val="18"/>
                <w:szCs w:val="18"/>
              </w:rPr>
              <w:t xml:space="preserve">To methylmercury  </w:t>
            </w:r>
          </w:p>
        </w:tc>
        <w:tc>
          <w:tcPr>
            <w:tcW w:w="567" w:type="dxa"/>
          </w:tcPr>
          <w:p w14:paraId="0C858494"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20</w:t>
            </w:r>
          </w:p>
        </w:tc>
        <w:tc>
          <w:tcPr>
            <w:tcW w:w="4820" w:type="dxa"/>
          </w:tcPr>
          <w:p w14:paraId="793BCB93" w14:textId="77777777" w:rsidR="005263F4" w:rsidRPr="000F342E" w:rsidRDefault="005263F4" w:rsidP="000F342E">
            <w:pPr>
              <w:bidi/>
              <w:spacing w:line="340" w:lineRule="exact"/>
              <w:jc w:val="both"/>
              <w:rPr>
                <w:rFonts w:ascii="Traditional Arabic" w:hAnsi="Traditional Arabic" w:cs="Traditional Arabic"/>
                <w:sz w:val="24"/>
                <w:szCs w:val="24"/>
              </w:rPr>
            </w:pPr>
            <w:r w:rsidRPr="000F342E">
              <w:rPr>
                <w:rFonts w:ascii="Traditional Arabic" w:hAnsi="Traditional Arabic" w:cs="Traditional Arabic"/>
                <w:sz w:val="24"/>
                <w:szCs w:val="24"/>
                <w:rtl/>
              </w:rPr>
              <w:t>إلى ميثيل الزئبق</w:t>
            </w:r>
          </w:p>
        </w:tc>
      </w:tr>
      <w:tr w:rsidR="005263F4" w:rsidRPr="006153FC" w14:paraId="7465C8E8" w14:textId="77777777" w:rsidTr="000F342E">
        <w:trPr>
          <w:cantSplit/>
        </w:trPr>
        <w:tc>
          <w:tcPr>
            <w:tcW w:w="421" w:type="dxa"/>
          </w:tcPr>
          <w:p w14:paraId="700464BB"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21</w:t>
            </w:r>
          </w:p>
        </w:tc>
        <w:tc>
          <w:tcPr>
            <w:tcW w:w="3118" w:type="dxa"/>
          </w:tcPr>
          <w:p w14:paraId="73994B86" w14:textId="77777777" w:rsidR="005263F4" w:rsidRPr="000F342E" w:rsidRDefault="005263F4" w:rsidP="000F342E">
            <w:p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Methylmercury</w:t>
            </w:r>
          </w:p>
          <w:p w14:paraId="5AF33B9B"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Causes majority of harmful mercury exposures.</w:t>
            </w:r>
          </w:p>
          <w:p w14:paraId="404280C0"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Easily absorbed by the gut.</w:t>
            </w:r>
          </w:p>
          <w:p w14:paraId="52521E9D"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Binds strongly to proteins in fat, nerves and brain.</w:t>
            </w:r>
          </w:p>
          <w:p w14:paraId="336D5736"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Too much can build up and cause neurological damage.</w:t>
            </w:r>
          </w:p>
        </w:tc>
        <w:tc>
          <w:tcPr>
            <w:tcW w:w="567" w:type="dxa"/>
          </w:tcPr>
          <w:p w14:paraId="04B774DC" w14:textId="77777777" w:rsidR="005263F4" w:rsidRPr="000F342E" w:rsidRDefault="005263F4" w:rsidP="000F342E">
            <w:pPr>
              <w:spacing w:line="340" w:lineRule="exact"/>
              <w:ind w:left="27"/>
              <w:jc w:val="both"/>
              <w:rPr>
                <w:rFonts w:asciiTheme="majorBidi" w:hAnsiTheme="majorBidi" w:cstheme="majorBidi"/>
                <w:sz w:val="18"/>
                <w:szCs w:val="18"/>
              </w:rPr>
            </w:pPr>
            <w:r w:rsidRPr="000F342E">
              <w:rPr>
                <w:rFonts w:asciiTheme="majorBidi" w:hAnsiTheme="majorBidi" w:cstheme="majorBidi"/>
                <w:sz w:val="18"/>
                <w:szCs w:val="18"/>
              </w:rPr>
              <w:t>21</w:t>
            </w:r>
          </w:p>
        </w:tc>
        <w:tc>
          <w:tcPr>
            <w:tcW w:w="4820" w:type="dxa"/>
          </w:tcPr>
          <w:p w14:paraId="0D0ABEEB" w14:textId="77777777" w:rsidR="005263F4" w:rsidRPr="000F342E" w:rsidRDefault="005263F4" w:rsidP="000F342E">
            <w:pPr>
              <w:bidi/>
              <w:spacing w:line="340" w:lineRule="exact"/>
              <w:jc w:val="both"/>
              <w:rPr>
                <w:rFonts w:ascii="Traditional Arabic" w:hAnsi="Traditional Arabic" w:cs="Traditional Arabic"/>
                <w:sz w:val="24"/>
                <w:szCs w:val="24"/>
                <w:rtl/>
              </w:rPr>
            </w:pPr>
            <w:r w:rsidRPr="000F342E">
              <w:rPr>
                <w:rFonts w:ascii="Traditional Arabic" w:hAnsi="Traditional Arabic" w:cs="Traditional Arabic"/>
                <w:sz w:val="24"/>
                <w:szCs w:val="24"/>
                <w:rtl/>
              </w:rPr>
              <w:t>ميثيل الزئبق</w:t>
            </w:r>
          </w:p>
          <w:p w14:paraId="704AEA2D" w14:textId="77777777" w:rsidR="005263F4" w:rsidRPr="000F342E" w:rsidRDefault="005263F4" w:rsidP="00482364">
            <w:pPr>
              <w:numPr>
                <w:ilvl w:val="0"/>
                <w:numId w:val="14"/>
              </w:numPr>
              <w:bidi/>
              <w:spacing w:line="340" w:lineRule="exact"/>
              <w:ind w:left="448"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يسبب أغلب حالات الضرر الناتج عن التعرض للزئبق.</w:t>
            </w:r>
          </w:p>
          <w:p w14:paraId="0506B205" w14:textId="77777777" w:rsidR="005263F4" w:rsidRPr="000F342E" w:rsidRDefault="005263F4" w:rsidP="00482364">
            <w:pPr>
              <w:numPr>
                <w:ilvl w:val="0"/>
                <w:numId w:val="14"/>
              </w:numPr>
              <w:bidi/>
              <w:spacing w:line="340" w:lineRule="exact"/>
              <w:ind w:left="450"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تمتصه الأمعاء بسهولة.</w:t>
            </w:r>
          </w:p>
          <w:p w14:paraId="6CE80C0E" w14:textId="77777777" w:rsidR="005263F4" w:rsidRPr="000F342E" w:rsidRDefault="005263F4" w:rsidP="00482364">
            <w:pPr>
              <w:numPr>
                <w:ilvl w:val="0"/>
                <w:numId w:val="14"/>
              </w:numPr>
              <w:bidi/>
              <w:spacing w:line="340" w:lineRule="exact"/>
              <w:ind w:left="450"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يرتبط بقوة بالبروتينات في الدهون والأعصاب والدماغ.</w:t>
            </w:r>
          </w:p>
          <w:p w14:paraId="1D2375AA" w14:textId="77777777" w:rsidR="005263F4" w:rsidRPr="000F342E" w:rsidRDefault="005263F4" w:rsidP="00482364">
            <w:pPr>
              <w:numPr>
                <w:ilvl w:val="0"/>
                <w:numId w:val="14"/>
              </w:numPr>
              <w:bidi/>
              <w:spacing w:line="340" w:lineRule="exact"/>
              <w:ind w:left="450"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الكميات الكبيرة منه يمكن أن تتراكم وتسبب الأضرار العصبية.</w:t>
            </w:r>
          </w:p>
        </w:tc>
      </w:tr>
      <w:tr w:rsidR="005263F4" w:rsidRPr="006153FC" w14:paraId="174E678B" w14:textId="77777777" w:rsidTr="000F342E">
        <w:trPr>
          <w:cantSplit/>
        </w:trPr>
        <w:tc>
          <w:tcPr>
            <w:tcW w:w="421" w:type="dxa"/>
          </w:tcPr>
          <w:p w14:paraId="7FD9576D" w14:textId="77777777" w:rsidR="005263F4" w:rsidRPr="000F342E" w:rsidRDefault="005263F4" w:rsidP="000F342E">
            <w:pPr>
              <w:spacing w:line="340" w:lineRule="exact"/>
              <w:rPr>
                <w:rFonts w:asciiTheme="majorBidi" w:hAnsiTheme="majorBidi" w:cstheme="majorBidi"/>
                <w:sz w:val="16"/>
                <w:szCs w:val="16"/>
              </w:rPr>
            </w:pPr>
            <w:r w:rsidRPr="000F342E">
              <w:rPr>
                <w:rFonts w:asciiTheme="majorBidi" w:hAnsiTheme="majorBidi" w:cstheme="majorBidi"/>
                <w:sz w:val="16"/>
                <w:szCs w:val="16"/>
              </w:rPr>
              <w:t>22</w:t>
            </w:r>
          </w:p>
        </w:tc>
        <w:tc>
          <w:tcPr>
            <w:tcW w:w="3118" w:type="dxa"/>
          </w:tcPr>
          <w:p w14:paraId="4FFBE735" w14:textId="77777777" w:rsidR="005263F4" w:rsidRPr="000F342E" w:rsidRDefault="005263F4" w:rsidP="00482364">
            <w:pPr>
              <w:numPr>
                <w:ilvl w:val="0"/>
                <w:numId w:val="14"/>
              </w:numPr>
              <w:spacing w:line="340" w:lineRule="exact"/>
              <w:ind w:left="312" w:hanging="312"/>
              <w:jc w:val="both"/>
              <w:rPr>
                <w:rFonts w:asciiTheme="majorBidi" w:hAnsiTheme="majorBidi" w:cstheme="majorBidi"/>
                <w:sz w:val="18"/>
                <w:szCs w:val="18"/>
              </w:rPr>
            </w:pPr>
            <w:r w:rsidRPr="000F342E">
              <w:rPr>
                <w:rFonts w:asciiTheme="majorBidi" w:hAnsiTheme="majorBidi" w:cstheme="majorBidi"/>
                <w:sz w:val="18"/>
                <w:szCs w:val="18"/>
              </w:rPr>
              <w:t>Science for Environment Policy, 2017</w:t>
            </w:r>
          </w:p>
        </w:tc>
        <w:tc>
          <w:tcPr>
            <w:tcW w:w="567" w:type="dxa"/>
          </w:tcPr>
          <w:p w14:paraId="0DE1CAC7" w14:textId="77777777" w:rsidR="005263F4" w:rsidRPr="000F342E" w:rsidRDefault="005263F4" w:rsidP="00482364">
            <w:pPr>
              <w:numPr>
                <w:ilvl w:val="0"/>
                <w:numId w:val="14"/>
              </w:numPr>
              <w:spacing w:line="340" w:lineRule="exact"/>
              <w:ind w:left="27" w:firstLine="0"/>
              <w:jc w:val="both"/>
              <w:rPr>
                <w:rFonts w:asciiTheme="majorBidi" w:hAnsiTheme="majorBidi" w:cstheme="majorBidi"/>
                <w:sz w:val="18"/>
                <w:szCs w:val="18"/>
              </w:rPr>
            </w:pPr>
            <w:r w:rsidRPr="000F342E">
              <w:rPr>
                <w:rFonts w:asciiTheme="majorBidi" w:hAnsiTheme="majorBidi" w:cstheme="majorBidi"/>
                <w:sz w:val="18"/>
                <w:szCs w:val="18"/>
              </w:rPr>
              <w:t>22</w:t>
            </w:r>
          </w:p>
        </w:tc>
        <w:tc>
          <w:tcPr>
            <w:tcW w:w="4820" w:type="dxa"/>
          </w:tcPr>
          <w:p w14:paraId="2A2CE4B3" w14:textId="77777777" w:rsidR="005263F4" w:rsidRPr="000F342E" w:rsidRDefault="005263F4" w:rsidP="00482364">
            <w:pPr>
              <w:numPr>
                <w:ilvl w:val="0"/>
                <w:numId w:val="14"/>
              </w:numPr>
              <w:bidi/>
              <w:spacing w:line="340" w:lineRule="exact"/>
              <w:ind w:left="450" w:firstLine="0"/>
              <w:jc w:val="both"/>
              <w:rPr>
                <w:rFonts w:asciiTheme="majorBidi" w:hAnsiTheme="majorBidi" w:cstheme="majorBidi"/>
                <w:sz w:val="18"/>
                <w:szCs w:val="18"/>
              </w:rPr>
            </w:pPr>
            <w:r w:rsidRPr="000F342E">
              <w:rPr>
                <w:rFonts w:asciiTheme="majorBidi" w:hAnsiTheme="majorBidi" w:cstheme="majorBidi"/>
                <w:sz w:val="18"/>
                <w:szCs w:val="18"/>
              </w:rPr>
              <w:t>Science for Environment Policy, 2017</w:t>
            </w:r>
          </w:p>
        </w:tc>
      </w:tr>
      <w:tr w:rsidR="005263F4" w:rsidRPr="006153FC" w14:paraId="71AF1D7F" w14:textId="77777777" w:rsidTr="000F342E">
        <w:trPr>
          <w:cantSplit/>
        </w:trPr>
        <w:tc>
          <w:tcPr>
            <w:tcW w:w="421" w:type="dxa"/>
          </w:tcPr>
          <w:p w14:paraId="35E70209" w14:textId="77777777" w:rsidR="005263F4" w:rsidRPr="000F342E" w:rsidRDefault="005263F4" w:rsidP="000F342E">
            <w:pPr>
              <w:spacing w:line="340" w:lineRule="exact"/>
              <w:rPr>
                <w:rFonts w:asciiTheme="majorBidi" w:hAnsiTheme="majorBidi" w:cstheme="majorBidi"/>
                <w:sz w:val="16"/>
                <w:szCs w:val="16"/>
              </w:rPr>
            </w:pPr>
          </w:p>
        </w:tc>
        <w:tc>
          <w:tcPr>
            <w:tcW w:w="3118" w:type="dxa"/>
          </w:tcPr>
          <w:p w14:paraId="7A45D222" w14:textId="77777777" w:rsidR="005263F4" w:rsidRPr="001D7A6C" w:rsidRDefault="005263F4" w:rsidP="00482364">
            <w:pPr>
              <w:numPr>
                <w:ilvl w:val="0"/>
                <w:numId w:val="14"/>
              </w:numPr>
              <w:spacing w:line="340" w:lineRule="exact"/>
              <w:ind w:left="312" w:hanging="312"/>
              <w:jc w:val="both"/>
              <w:rPr>
                <w:rFonts w:asciiTheme="majorBidi" w:hAnsiTheme="majorBidi" w:cstheme="majorBidi"/>
                <w:sz w:val="18"/>
                <w:szCs w:val="18"/>
              </w:rPr>
            </w:pPr>
            <w:r w:rsidRPr="001D7A6C">
              <w:rPr>
                <w:rFonts w:asciiTheme="majorBidi" w:hAnsiTheme="majorBidi" w:cstheme="majorBidi"/>
                <w:sz w:val="18"/>
                <w:szCs w:val="18"/>
              </w:rPr>
              <w:t>For more information on mercury, read the Science for Environment In-Depth Report, Tracking mercury pollution in the EU and worldwide</w:t>
            </w:r>
          </w:p>
        </w:tc>
        <w:tc>
          <w:tcPr>
            <w:tcW w:w="567" w:type="dxa"/>
          </w:tcPr>
          <w:p w14:paraId="639B4B66" w14:textId="77777777" w:rsidR="005263F4" w:rsidRPr="000F342E" w:rsidRDefault="005263F4" w:rsidP="001D7A6C">
            <w:pPr>
              <w:spacing w:line="340" w:lineRule="exact"/>
              <w:ind w:left="27"/>
              <w:jc w:val="both"/>
              <w:rPr>
                <w:rFonts w:asciiTheme="majorBidi" w:hAnsiTheme="majorBidi" w:cstheme="majorBidi"/>
                <w:sz w:val="18"/>
                <w:szCs w:val="18"/>
              </w:rPr>
            </w:pPr>
          </w:p>
        </w:tc>
        <w:tc>
          <w:tcPr>
            <w:tcW w:w="4820" w:type="dxa"/>
          </w:tcPr>
          <w:p w14:paraId="57A87B5E" w14:textId="77777777" w:rsidR="005263F4" w:rsidRPr="000F342E" w:rsidRDefault="005263F4" w:rsidP="00482364">
            <w:pPr>
              <w:numPr>
                <w:ilvl w:val="0"/>
                <w:numId w:val="14"/>
              </w:numPr>
              <w:bidi/>
              <w:spacing w:line="340" w:lineRule="exact"/>
              <w:ind w:left="309" w:firstLine="0"/>
              <w:jc w:val="both"/>
              <w:rPr>
                <w:rFonts w:ascii="Traditional Arabic" w:hAnsi="Traditional Arabic" w:cs="Traditional Arabic"/>
                <w:sz w:val="24"/>
                <w:szCs w:val="24"/>
              </w:rPr>
            </w:pPr>
            <w:r w:rsidRPr="000F342E">
              <w:rPr>
                <w:rFonts w:ascii="Traditional Arabic" w:hAnsi="Traditional Arabic" w:cs="Traditional Arabic"/>
                <w:sz w:val="24"/>
                <w:szCs w:val="24"/>
                <w:rtl/>
              </w:rPr>
              <w:t>للاطلاع على مزيد من المعلومات عن الزئبق، اقرأ التقرير:</w:t>
            </w:r>
          </w:p>
          <w:p w14:paraId="7591B3E4" w14:textId="77777777" w:rsidR="005263F4" w:rsidRPr="001D7A6C" w:rsidRDefault="005263F4" w:rsidP="001D7A6C">
            <w:pPr>
              <w:pStyle w:val="ListParagraph"/>
              <w:numPr>
                <w:ilvl w:val="0"/>
                <w:numId w:val="14"/>
              </w:numPr>
              <w:bidi w:val="0"/>
              <w:spacing w:line="340" w:lineRule="exact"/>
              <w:ind w:left="310" w:hanging="310"/>
              <w:rPr>
                <w:rFonts w:asciiTheme="majorBidi" w:hAnsiTheme="majorBidi" w:cstheme="majorBidi"/>
                <w:sz w:val="18"/>
                <w:szCs w:val="18"/>
              </w:rPr>
            </w:pPr>
            <w:r w:rsidRPr="001D7A6C">
              <w:rPr>
                <w:rFonts w:asciiTheme="majorBidi" w:hAnsiTheme="majorBidi" w:cstheme="majorBidi"/>
                <w:sz w:val="18"/>
                <w:szCs w:val="18"/>
              </w:rPr>
              <w:t>Science for Environment In-Depth Report, Tracking mercury pollution in the EU and worldwide</w:t>
            </w:r>
          </w:p>
        </w:tc>
      </w:tr>
    </w:tbl>
    <w:p w14:paraId="5B54E2DF" w14:textId="77777777" w:rsidR="00B30693" w:rsidRPr="00B30693" w:rsidRDefault="00B30693" w:rsidP="00B30693">
      <w:pPr>
        <w:bidi/>
        <w:rPr>
          <w:rFonts w:ascii="Traditional Arabic" w:eastAsiaTheme="minorEastAsia" w:hAnsi="Traditional Arabic"/>
          <w:sz w:val="30"/>
          <w:lang w:val="en-GB"/>
        </w:rPr>
      </w:pPr>
      <w:r>
        <w:rPr>
          <w:rFonts w:ascii="Traditional Arabic" w:hAnsi="Traditional Arabic"/>
          <w:sz w:val="30"/>
          <w:rtl/>
        </w:rPr>
        <w:br w:type="page"/>
      </w:r>
    </w:p>
    <w:p w14:paraId="64F0470F" w14:textId="52BD75CB"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3404E3">
        <w:rPr>
          <w:rFonts w:ascii="Traditional Arabic" w:hAnsi="Traditional Arabic" w:cs="Traditional Arabic"/>
          <w:b w:val="0"/>
          <w:bCs/>
          <w:sz w:val="30"/>
          <w:szCs w:val="30"/>
          <w:rtl/>
        </w:rPr>
        <w:lastRenderedPageBreak/>
        <w:t>٢-</w:t>
      </w:r>
      <w:r w:rsidRPr="00546F91">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استخدام الزئبق في العالم</w:t>
      </w:r>
      <w:bookmarkStart w:id="11" w:name="_Toc15920537"/>
      <w:bookmarkEnd w:id="11"/>
    </w:p>
    <w:p w14:paraId="70E2E7F5" w14:textId="22FD264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الزئبق معدن يتميز بخصائص فريدة تجعل استخداماته متعددة.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فهو سائل في درجات الحرارة العادية، </w:t>
      </w:r>
      <w:r>
        <w:rPr>
          <w:rFonts w:ascii="Traditional Arabic" w:hAnsi="Traditional Arabic" w:cs="Traditional Arabic" w:hint="cs"/>
          <w:sz w:val="30"/>
          <w:szCs w:val="30"/>
          <w:rtl/>
        </w:rPr>
        <w:t>وهو</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ستخدم في المفاتيح والمرحِّلات الكهربائية، وكذلك في أجهزة القياس، حيث يتيح التحديد الدقيق للتغيرات في درجة الحرارة.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كما </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ستخدم في عدد من العمليات الصناعية.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وأدت قدرة الزئبق على تكوين مَلغَم مع المعادن الأخرى إلى استخدامه في عمليات ومنتجات مثل </w:t>
      </w:r>
      <w:r>
        <w:rPr>
          <w:rFonts w:ascii="Traditional Arabic" w:hAnsi="Traditional Arabic" w:cs="Traditional Arabic" w:hint="cs"/>
          <w:sz w:val="30"/>
          <w:szCs w:val="30"/>
          <w:rtl/>
        </w:rPr>
        <w:t xml:space="preserve">منتجات </w:t>
      </w:r>
      <w:r w:rsidRPr="000C2977">
        <w:rPr>
          <w:rFonts w:ascii="Traditional Arabic" w:hAnsi="Traditional Arabic" w:cs="Traditional Arabic"/>
          <w:sz w:val="30"/>
          <w:szCs w:val="30"/>
          <w:rtl/>
        </w:rPr>
        <w:t>تعدين الذهب الحرفي والضيق النطاق و</w:t>
      </w:r>
      <w:r>
        <w:rPr>
          <w:rFonts w:ascii="Traditional Arabic" w:hAnsi="Traditional Arabic" w:cs="Traditional Arabic" w:hint="cs"/>
          <w:sz w:val="30"/>
          <w:szCs w:val="30"/>
          <w:rtl/>
        </w:rPr>
        <w:t xml:space="preserve">منتجات </w:t>
      </w:r>
      <w:r w:rsidRPr="000C2977">
        <w:rPr>
          <w:rFonts w:ascii="Traditional Arabic" w:hAnsi="Traditional Arabic" w:cs="Traditional Arabic"/>
          <w:sz w:val="30"/>
          <w:szCs w:val="30"/>
          <w:rtl/>
        </w:rPr>
        <w:t>طب الأسنان.</w:t>
      </w:r>
    </w:p>
    <w:p w14:paraId="4BE99638" w14:textId="64B2A578"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ويستمر عالميا إنتاج مجموعة واسعة من المنتجات التي تحتوي </w:t>
      </w:r>
      <w:r>
        <w:rPr>
          <w:rFonts w:ascii="Traditional Arabic" w:hAnsi="Traditional Arabic" w:cs="Traditional Arabic" w:hint="cs"/>
          <w:sz w:val="30"/>
          <w:szCs w:val="30"/>
          <w:rtl/>
        </w:rPr>
        <w:t xml:space="preserve">على </w:t>
      </w:r>
      <w:r>
        <w:rPr>
          <w:rFonts w:ascii="Traditional Arabic" w:hAnsi="Traditional Arabic" w:cs="Traditional Arabic"/>
          <w:sz w:val="30"/>
          <w:szCs w:val="30"/>
          <w:rtl/>
        </w:rPr>
        <w:t>الزئبق</w:t>
      </w:r>
      <w:r w:rsidRPr="000C2977">
        <w:rPr>
          <w:rFonts w:ascii="Traditional Arabic" w:hAnsi="Traditional Arabic" w:cs="Traditional Arabic"/>
          <w:sz w:val="30"/>
          <w:szCs w:val="30"/>
          <w:rtl/>
        </w:rPr>
        <w:t>، بما في ذلك البطاريات والمصابيح الكهربائية وأجهزة القياس (مثل مقاييس الحرارة) ومستحضرات التجميل ومبيدات الآفات.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وتحتوي هذه المنتجات بوجه عام على مستويات أو كميات منخفضة من 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سوء التعامل مع كميات كبيرة من هذه المواد كمنتجات أو نفايات يمكن أن يفضي إلى إطلاقات في 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ولا يزال ملغم الزئبق يستخدم على نطاق واسع في طب الأسنان، ويمكن أن يؤدي ذلك إلى إطلاق الزئبق في المياه المستعملة من عيادات طب الأسنان وإلى الهواء من محارق الجثث.</w:t>
      </w:r>
    </w:p>
    <w:p w14:paraId="5B34B1B1"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ولا تزال العمليات الصناعية التي تستخدم الزئبق إما كعامل محفز أو كجزء من دائرة كهربائية قيد الاستخدام على الصعيد العالمي.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وتشمل هذه العمليات إنتاج الكلور القلوي، حيث تُستخدم أحيانا كمياتٌ كبيرة جدا من الزئبق في الموقع، بما يؤدي إلى وجود مرافق يمكن أن تكون شديدة التلوث بالزئبق.</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 xml:space="preserve">ستخدم الزئبق كذلك في إنتاج </w:t>
      </w:r>
      <w:proofErr w:type="spellStart"/>
      <w:r w:rsidRPr="000C2977">
        <w:rPr>
          <w:rFonts w:ascii="Traditional Arabic" w:hAnsi="Traditional Arabic" w:cs="Traditional Arabic"/>
          <w:sz w:val="30"/>
          <w:szCs w:val="30"/>
          <w:rtl/>
        </w:rPr>
        <w:t>الأسيتالدهيد</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العمليات الصناعية الأخرى التي قد يستخدم فيها الزئبق إنتاج </w:t>
      </w:r>
      <w:proofErr w:type="spellStart"/>
      <w:r w:rsidRPr="000C2977">
        <w:rPr>
          <w:rFonts w:ascii="Traditional Arabic" w:hAnsi="Traditional Arabic" w:cs="Traditional Arabic"/>
          <w:sz w:val="30"/>
          <w:szCs w:val="30"/>
          <w:rtl/>
        </w:rPr>
        <w:t>مونومر</w:t>
      </w:r>
      <w:proofErr w:type="spellEnd"/>
      <w:r w:rsidRPr="000C2977">
        <w:rPr>
          <w:rFonts w:ascii="Traditional Arabic" w:hAnsi="Traditional Arabic" w:cs="Traditional Arabic"/>
          <w:sz w:val="30"/>
          <w:szCs w:val="30"/>
          <w:rtl/>
        </w:rPr>
        <w:t xml:space="preserve"> كلوريد </w:t>
      </w:r>
      <w:proofErr w:type="spellStart"/>
      <w:r w:rsidRPr="000C2977">
        <w:rPr>
          <w:rFonts w:ascii="Traditional Arabic" w:hAnsi="Traditional Arabic" w:cs="Traditional Arabic"/>
          <w:sz w:val="30"/>
          <w:szCs w:val="30"/>
          <w:rtl/>
        </w:rPr>
        <w:t>الفينيل</w:t>
      </w:r>
      <w:proofErr w:type="spellEnd"/>
      <w:r w:rsidRPr="000C2977">
        <w:rPr>
          <w:rFonts w:ascii="Traditional Arabic" w:hAnsi="Traditional Arabic" w:cs="Traditional Arabic"/>
          <w:sz w:val="30"/>
          <w:szCs w:val="30"/>
          <w:rtl/>
        </w:rPr>
        <w:t xml:space="preserve"> (للاستخدام في كلوريد </w:t>
      </w:r>
      <w:proofErr w:type="spellStart"/>
      <w:r w:rsidRPr="000C2977">
        <w:rPr>
          <w:rFonts w:ascii="Traditional Arabic" w:hAnsi="Traditional Arabic" w:cs="Traditional Arabic"/>
          <w:sz w:val="30"/>
          <w:szCs w:val="30"/>
          <w:rtl/>
        </w:rPr>
        <w:t>البوليفينيل</w:t>
      </w:r>
      <w:proofErr w:type="spellEnd"/>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وميثلات</w:t>
      </w:r>
      <w:proofErr w:type="spellEnd"/>
      <w:r w:rsidRPr="000C2977">
        <w:rPr>
          <w:rFonts w:ascii="Traditional Arabic" w:hAnsi="Traditional Arabic" w:cs="Traditional Arabic"/>
          <w:sz w:val="30"/>
          <w:szCs w:val="30"/>
          <w:rtl/>
        </w:rPr>
        <w:t xml:space="preserve"> أو </w:t>
      </w:r>
      <w:proofErr w:type="spellStart"/>
      <w:r w:rsidRPr="000C2977">
        <w:rPr>
          <w:rFonts w:ascii="Traditional Arabic" w:hAnsi="Traditional Arabic" w:cs="Traditional Arabic"/>
          <w:sz w:val="30"/>
          <w:szCs w:val="30"/>
          <w:rtl/>
        </w:rPr>
        <w:t>إيثيلات</w:t>
      </w:r>
      <w:proofErr w:type="spellEnd"/>
      <w:r w:rsidRPr="000C2977">
        <w:rPr>
          <w:rFonts w:ascii="Traditional Arabic" w:hAnsi="Traditional Arabic" w:cs="Traditional Arabic"/>
          <w:sz w:val="30"/>
          <w:szCs w:val="30"/>
          <w:rtl/>
        </w:rPr>
        <w:t xml:space="preserve"> الصوديوم أو البوتاسيوم، وإنتاج </w:t>
      </w:r>
      <w:proofErr w:type="spellStart"/>
      <w:r w:rsidRPr="000C2977">
        <w:rPr>
          <w:rFonts w:ascii="Traditional Arabic" w:hAnsi="Traditional Arabic" w:cs="Traditional Arabic"/>
          <w:sz w:val="30"/>
          <w:szCs w:val="30"/>
          <w:rtl/>
        </w:rPr>
        <w:t>البوليوريثان</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w:t>
      </w:r>
      <w:r>
        <w:rPr>
          <w:rFonts w:ascii="Traditional Arabic" w:hAnsi="Traditional Arabic" w:cs="Traditional Arabic" w:hint="cs"/>
          <w:sz w:val="30"/>
          <w:szCs w:val="30"/>
          <w:rtl/>
        </w:rPr>
        <w:t>ينتج عن</w:t>
      </w:r>
      <w:r w:rsidRPr="000C2977">
        <w:rPr>
          <w:rFonts w:ascii="Traditional Arabic" w:hAnsi="Traditional Arabic" w:cs="Traditional Arabic"/>
          <w:sz w:val="30"/>
          <w:szCs w:val="30"/>
          <w:rtl/>
        </w:rPr>
        <w:t xml:space="preserve"> أي من عمليات التصنيع هذه </w:t>
      </w:r>
      <w:r>
        <w:rPr>
          <w:rFonts w:ascii="Traditional Arabic" w:hAnsi="Traditional Arabic" w:cs="Traditional Arabic" w:hint="cs"/>
          <w:sz w:val="30"/>
          <w:szCs w:val="30"/>
          <w:rtl/>
        </w:rPr>
        <w:t xml:space="preserve">تلويث </w:t>
      </w:r>
      <w:r w:rsidRPr="000C2977">
        <w:rPr>
          <w:rFonts w:ascii="Traditional Arabic" w:hAnsi="Traditional Arabic" w:cs="Traditional Arabic"/>
          <w:sz w:val="30"/>
          <w:szCs w:val="30"/>
          <w:rtl/>
        </w:rPr>
        <w:t>م</w:t>
      </w:r>
      <w:r>
        <w:rPr>
          <w:rFonts w:ascii="Traditional Arabic" w:hAnsi="Traditional Arabic" w:cs="Traditional Arabic"/>
          <w:sz w:val="30"/>
          <w:szCs w:val="30"/>
          <w:rtl/>
        </w:rPr>
        <w:t>وقع الإنتاج نتيجة للعملية نفسها</w:t>
      </w:r>
      <w:r w:rsidRPr="000C2977">
        <w:rPr>
          <w:rFonts w:ascii="Traditional Arabic" w:hAnsi="Traditional Arabic" w:cs="Traditional Arabic"/>
          <w:sz w:val="30"/>
          <w:szCs w:val="30"/>
          <w:rtl/>
        </w:rPr>
        <w:t xml:space="preserve"> أو من خلال الانسكابات الناتجة عن سوء التعامل أو الحوادث أو سوء إدارة نفايات الزئبق الناتجة عن العملية.</w:t>
      </w:r>
    </w:p>
    <w:p w14:paraId="0F91BADB" w14:textId="3482DC76"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ويستخدم الزئبق على نطاق واسع في تعدين الذهب الحرفي والضيق النطاق، حيث يمزج مع </w:t>
      </w:r>
      <w:r>
        <w:rPr>
          <w:rFonts w:ascii="Traditional Arabic" w:hAnsi="Traditional Arabic" w:cs="Traditional Arabic" w:hint="cs"/>
          <w:sz w:val="30"/>
          <w:szCs w:val="30"/>
          <w:rtl/>
        </w:rPr>
        <w:t>الخام</w:t>
      </w:r>
      <w:r w:rsidRPr="000C2977">
        <w:rPr>
          <w:rFonts w:ascii="Traditional Arabic" w:hAnsi="Traditional Arabic" w:cs="Traditional Arabic"/>
          <w:sz w:val="30"/>
          <w:szCs w:val="30"/>
          <w:rtl/>
        </w:rPr>
        <w:t xml:space="preserve"> المحتوي على الذهب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ويلتحم الزئبق بالذهب مشكلا ملغماً يتم بعد ذلك تسخينه لإطلاق الزئبق على شكل بخار، تاركا وراءه الذهب.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ويعني الطابع غير </w:t>
      </w:r>
      <w:r>
        <w:rPr>
          <w:rFonts w:ascii="Traditional Arabic" w:hAnsi="Traditional Arabic" w:cs="Traditional Arabic" w:hint="cs"/>
          <w:sz w:val="30"/>
          <w:szCs w:val="30"/>
          <w:rtl/>
        </w:rPr>
        <w:t>النظامي</w:t>
      </w:r>
      <w:r w:rsidRPr="000C2977">
        <w:rPr>
          <w:rFonts w:ascii="Traditional Arabic" w:hAnsi="Traditional Arabic" w:cs="Traditional Arabic"/>
          <w:sz w:val="30"/>
          <w:szCs w:val="30"/>
          <w:rtl/>
        </w:rPr>
        <w:t xml:space="preserve"> للعديد من عمليات تعدين الذهب الضيق النطاق أن الضوابط المفروضة على استخدام الزئبق وإطلاقه قليلة، إن وجدت، بما يؤدي في كثير من الأحيان إلى علو مستويات تعرض العمال وتلوث المو</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وبالإضافة إلى ذلك، يمكن أن تتعرض أسر بكاملها أو مجموعات كاملة من الناس لبخار الزئبق في المنزل أو المستودع الذي تجري فيه المعالجة أو حولهما.</w:t>
      </w:r>
    </w:p>
    <w:p w14:paraId="64BA1815" w14:textId="1B507BF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ومن الجدير بالذكر أن إطلاقات الزئبق لا تقتصر على الإطلاقات الناتجة </w:t>
      </w:r>
      <w:r>
        <w:rPr>
          <w:rFonts w:ascii="Traditional Arabic" w:hAnsi="Traditional Arabic" w:cs="Traditional Arabic" w:hint="cs"/>
          <w:sz w:val="30"/>
          <w:szCs w:val="30"/>
          <w:rtl/>
        </w:rPr>
        <w:t>ع</w:t>
      </w:r>
      <w:r w:rsidRPr="000C2977">
        <w:rPr>
          <w:rFonts w:ascii="Traditional Arabic" w:hAnsi="Traditional Arabic" w:cs="Traditional Arabic"/>
          <w:sz w:val="30"/>
          <w:szCs w:val="30"/>
          <w:rtl/>
        </w:rPr>
        <w:t>ن الاستخدام المتعمد للزئبق.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فيمكن أن يؤدي سوء إدارة النفايات والمياه المستعملة، بما فيها تلك الناتجة </w:t>
      </w:r>
      <w:r>
        <w:rPr>
          <w:rFonts w:ascii="Traditional Arabic" w:hAnsi="Traditional Arabic" w:cs="Traditional Arabic" w:hint="cs"/>
          <w:sz w:val="30"/>
          <w:szCs w:val="30"/>
          <w:rtl/>
        </w:rPr>
        <w:t>ع</w:t>
      </w:r>
      <w:r w:rsidRPr="000C2977">
        <w:rPr>
          <w:rFonts w:ascii="Traditional Arabic" w:hAnsi="Traditional Arabic" w:cs="Traditional Arabic"/>
          <w:sz w:val="30"/>
          <w:szCs w:val="30"/>
          <w:rtl/>
        </w:rPr>
        <w:t>ن تدابير مكافحة التلوث، إلى إطلاق الزئبق في الماء والأراضي والتربة.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تؤدي أنشطة التعدين ذات النطاق الصناعي التي يكون فيها يكون الخام محتويا على نسبة عالية من الزئبق أو التي يجري فيها استخلاص النفط والغاز إلى إطلاقات للزئبق إلى الأراضي والمياه.</w:t>
      </w:r>
    </w:p>
    <w:p w14:paraId="523AC421" w14:textId="2D98EC83"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3404E3">
        <w:rPr>
          <w:rFonts w:ascii="Traditional Arabic" w:hAnsi="Traditional Arabic" w:cs="Traditional Arabic"/>
          <w:b w:val="0"/>
          <w:bCs/>
          <w:sz w:val="30"/>
          <w:szCs w:val="30"/>
          <w:rtl/>
        </w:rPr>
        <w:t>٣-</w:t>
      </w:r>
      <w:r>
        <w:rPr>
          <w:rFonts w:ascii="Traditional Arabic" w:hAnsi="Traditional Arabic" w:cs="Traditional Arabic" w:hint="cs"/>
          <w:b w:val="0"/>
          <w:bCs/>
          <w:sz w:val="30"/>
          <w:szCs w:val="30"/>
          <w:rtl/>
        </w:rPr>
        <w:tab/>
      </w:r>
      <w:r w:rsidRPr="00546F91">
        <w:rPr>
          <w:rFonts w:ascii="Traditional Arabic" w:hAnsi="Traditional Arabic" w:cs="Traditional Arabic"/>
          <w:b w:val="0"/>
          <w:bCs/>
          <w:sz w:val="30"/>
          <w:szCs w:val="30"/>
          <w:rtl/>
        </w:rPr>
        <w:t>انبعاثات الزئبق وإطلاقاته من المواقع الملوثة</w:t>
      </w:r>
      <w:bookmarkStart w:id="12" w:name="_Toc15920538"/>
      <w:bookmarkEnd w:id="12"/>
    </w:p>
    <w:p w14:paraId="33831269"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تشكل المواقع الملوثة خطرا بطريقتين: فالموقع الملوث نفسه (مثل موقع منشأة أو موقع انسكاب محلي) يمكن أن يكون مصدراً لتعرض أي شخص يدخل الموقع، ويمكن أن يكون الموقع مصدرا لإطلاق الزئبق إلى البيئة </w:t>
      </w:r>
      <w:r w:rsidRPr="000C2977">
        <w:rPr>
          <w:rFonts w:ascii="Traditional Arabic" w:hAnsi="Traditional Arabic" w:cs="Traditional Arabic"/>
          <w:sz w:val="30"/>
          <w:szCs w:val="30"/>
          <w:rtl/>
        </w:rPr>
        <w:lastRenderedPageBreak/>
        <w:t>المحيطة.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وحين ينتقل الزئبق إلى خارج الموقع، تشمل عمليات المعالجة في العادة إزالة الزئبق من الموقع الأصلي للتلوث وكذلك من الوسائط البيئية التي قد يكون الزئبق تسرب إليها (مثل المياه الجوفية والمياه السطحية والرواسب).</w:t>
      </w:r>
    </w:p>
    <w:p w14:paraId="4666199D"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وتضمَّن</w:t>
      </w:r>
      <w:r w:rsidRPr="000C2977">
        <w:rPr>
          <w:rFonts w:ascii="Traditional Arabic" w:hAnsi="Traditional Arabic" w:cs="Traditional Arabic"/>
          <w:sz w:val="30"/>
          <w:szCs w:val="30"/>
          <w:rtl/>
        </w:rPr>
        <w:t xml:space="preserve"> التقييم العالمي للزئبق لعام ٢٠١٣ (برنامج الأمم المتحدة للبيئة، ٢٠١٣)</w:t>
      </w:r>
      <w:r>
        <w:rPr>
          <w:rFonts w:ascii="Traditional Arabic" w:hAnsi="Traditional Arabic" w:cs="Traditional Arabic" w:hint="cs"/>
          <w:sz w:val="30"/>
          <w:szCs w:val="30"/>
          <w:rtl/>
        </w:rPr>
        <w:t xml:space="preserve"> تقييماً</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 xml:space="preserve">أمور من بينها إطلاقات الزئبق إلى المياه من </w:t>
      </w:r>
      <w:r>
        <w:rPr>
          <w:rFonts w:ascii="Traditional Arabic" w:hAnsi="Traditional Arabic" w:cs="Traditional Arabic"/>
          <w:sz w:val="30"/>
          <w:szCs w:val="30"/>
          <w:rtl/>
        </w:rPr>
        <w:t>المصادر الثابتة</w:t>
      </w:r>
      <w:r w:rsidRPr="000C2977">
        <w:rPr>
          <w:rFonts w:ascii="Traditional Arabic" w:hAnsi="Traditional Arabic" w:cs="Traditional Arabic"/>
          <w:sz w:val="30"/>
          <w:szCs w:val="30"/>
          <w:rtl/>
        </w:rPr>
        <w:t xml:space="preserve"> لانبعاثات الزئبق، والمواقع الملوثة، ومواقع تعدين الذهب الحرفي والضيق النطاق.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وأشار التقدير إلى أن المواقع الملوثة تطلق ما</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 xml:space="preserve">بين ٨ </w:t>
      </w:r>
      <w:r>
        <w:rPr>
          <w:rFonts w:ascii="Traditional Arabic" w:hAnsi="Traditional Arabic" w:cs="Traditional Arabic" w:hint="cs"/>
          <w:sz w:val="30"/>
          <w:szCs w:val="30"/>
          <w:rtl/>
        </w:rPr>
        <w:t xml:space="preserve">أطنان </w:t>
      </w:r>
      <w:r w:rsidRPr="000C2977">
        <w:rPr>
          <w:rFonts w:ascii="Traditional Arabic" w:hAnsi="Traditional Arabic" w:cs="Traditional Arabic"/>
          <w:sz w:val="30"/>
          <w:szCs w:val="30"/>
          <w:rtl/>
        </w:rPr>
        <w:t xml:space="preserve">و٣٣ طناً </w:t>
      </w:r>
      <w:proofErr w:type="spellStart"/>
      <w:r w:rsidRPr="000C2977">
        <w:rPr>
          <w:rFonts w:ascii="Traditional Arabic" w:hAnsi="Traditional Arabic" w:cs="Traditional Arabic"/>
          <w:sz w:val="30"/>
          <w:szCs w:val="30"/>
          <w:rtl/>
        </w:rPr>
        <w:t>مترياً</w:t>
      </w:r>
      <w:proofErr w:type="spellEnd"/>
      <w:r w:rsidRPr="000C2977">
        <w:rPr>
          <w:rFonts w:ascii="Traditional Arabic" w:hAnsi="Traditional Arabic" w:cs="Traditional Arabic"/>
          <w:sz w:val="30"/>
          <w:szCs w:val="30"/>
          <w:rtl/>
        </w:rPr>
        <w:t xml:space="preserve"> من الزئبق سنويا إلى المياه، وما بين ٧٠ و٩٥ طناً </w:t>
      </w:r>
      <w:proofErr w:type="spellStart"/>
      <w:r w:rsidRPr="000C2977">
        <w:rPr>
          <w:rFonts w:ascii="Traditional Arabic" w:hAnsi="Traditional Arabic" w:cs="Traditional Arabic"/>
          <w:sz w:val="30"/>
          <w:szCs w:val="30"/>
          <w:rtl/>
        </w:rPr>
        <w:t>مترياً</w:t>
      </w:r>
      <w:proofErr w:type="spellEnd"/>
      <w:r w:rsidRPr="000C2977">
        <w:rPr>
          <w:rFonts w:ascii="Traditional Arabic" w:hAnsi="Traditional Arabic" w:cs="Traditional Arabic"/>
          <w:sz w:val="30"/>
          <w:szCs w:val="30"/>
          <w:rtl/>
        </w:rPr>
        <w:t xml:space="preserve"> من الزئبق في الهواء.</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وأبلغت دراسات أخرى</w:t>
      </w:r>
      <w:r>
        <w:rPr>
          <w:rFonts w:ascii="Traditional Arabic" w:hAnsi="Traditional Arabic" w:cs="Traditional Arabic" w:hint="cs"/>
          <w:sz w:val="30"/>
          <w:szCs w:val="30"/>
          <w:rtl/>
        </w:rPr>
        <w:t xml:space="preserve"> </w:t>
      </w:r>
      <w:r w:rsidRPr="001D7A6C">
        <w:rPr>
          <w:rFonts w:asciiTheme="majorBidi" w:hAnsiTheme="majorBidi" w:cstheme="majorBidi"/>
          <w:szCs w:val="20"/>
          <w:rtl/>
        </w:rPr>
        <w:t>(</w:t>
      </w:r>
      <w:proofErr w:type="spellStart"/>
      <w:r w:rsidRPr="001D7A6C">
        <w:rPr>
          <w:rFonts w:asciiTheme="majorBidi" w:hAnsiTheme="majorBidi" w:cstheme="majorBidi"/>
          <w:szCs w:val="20"/>
        </w:rPr>
        <w:t>Kocman</w:t>
      </w:r>
      <w:proofErr w:type="spellEnd"/>
      <w:r w:rsidRPr="001D7A6C">
        <w:rPr>
          <w:rFonts w:asciiTheme="majorBidi" w:hAnsiTheme="majorBidi" w:cstheme="majorBidi"/>
          <w:szCs w:val="20"/>
        </w:rPr>
        <w:t xml:space="preserve"> and others, 2013</w:t>
      </w:r>
      <w:r w:rsidRPr="001D7A6C">
        <w:rPr>
          <w:rFonts w:asciiTheme="majorBidi" w:hAnsiTheme="majorBidi" w:cstheme="majorBidi"/>
          <w:szCs w:val="20"/>
          <w:rtl/>
        </w:rPr>
        <w:t>)</w:t>
      </w:r>
      <w:r w:rsidRPr="000C2977">
        <w:rPr>
          <w:rFonts w:ascii="Traditional Arabic" w:hAnsi="Traditional Arabic" w:cs="Traditional Arabic"/>
          <w:sz w:val="30"/>
          <w:szCs w:val="30"/>
          <w:rtl/>
        </w:rPr>
        <w:t xml:space="preserve"> عن مستويات أعلى من الإطلاقات في الماء، تقدر بما بين ٦٧ و١٦٥ طناً </w:t>
      </w:r>
      <w:proofErr w:type="spellStart"/>
      <w:r w:rsidRPr="000C2977">
        <w:rPr>
          <w:rFonts w:ascii="Traditional Arabic" w:hAnsi="Traditional Arabic" w:cs="Traditional Arabic"/>
          <w:sz w:val="30"/>
          <w:szCs w:val="30"/>
          <w:rtl/>
        </w:rPr>
        <w:t>مترياً</w:t>
      </w:r>
      <w:proofErr w:type="spellEnd"/>
      <w:r w:rsidRPr="000C2977">
        <w:rPr>
          <w:rFonts w:ascii="Traditional Arabic" w:hAnsi="Traditional Arabic" w:cs="Traditional Arabic"/>
          <w:sz w:val="30"/>
          <w:szCs w:val="30"/>
          <w:rtl/>
        </w:rPr>
        <w:t xml:space="preserve"> من الزئبق في السنة.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ويسلِّم التقييم العالمي للزئبق لعام ٢٠١٨ (برنامج الأمم المتحدة للبيئة ، ٢٠١٩) بأن المواقع الملوثة تشكل مصدراً بشرياً لا يمكن تقدير انبعاثاته بطريقة موثوقة بعد، كما يخلص إلى أنه لا توجد معرفة مفصلة بشأن عمليات الإطلاقات الثانوية الناجمة عن الزئبق الذي يطلق في البداية إلى المسارات الأرضية.</w:t>
      </w:r>
    </w:p>
    <w:p w14:paraId="55F18336" w14:textId="73EB86A2" w:rsidR="005263F4" w:rsidRPr="00546F91" w:rsidRDefault="005263F4" w:rsidP="00E51969">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C77AB2">
        <w:rPr>
          <w:rFonts w:ascii="Traditional Arabic" w:hAnsi="Traditional Arabic" w:cs="Traditional Arabic"/>
          <w:b w:val="0"/>
          <w:bCs/>
          <w:sz w:val="30"/>
          <w:szCs w:val="30"/>
          <w:rtl/>
        </w:rPr>
        <w:t>٤-</w:t>
      </w:r>
      <w:r>
        <w:rPr>
          <w:rFonts w:ascii="Traditional Arabic" w:hAnsi="Traditional Arabic" w:cs="Traditional Arabic" w:hint="cs"/>
          <w:b w:val="0"/>
          <w:bCs/>
          <w:sz w:val="30"/>
          <w:szCs w:val="30"/>
          <w:rtl/>
        </w:rPr>
        <w:tab/>
      </w:r>
      <w:r w:rsidRPr="00546F91">
        <w:rPr>
          <w:rFonts w:ascii="Traditional Arabic" w:hAnsi="Traditional Arabic" w:cs="Traditional Arabic"/>
          <w:b w:val="0"/>
          <w:bCs/>
          <w:sz w:val="30"/>
          <w:szCs w:val="30"/>
          <w:rtl/>
        </w:rPr>
        <w:t xml:space="preserve">الالتزامات بموجب اتفاقية </w:t>
      </w:r>
      <w:proofErr w:type="spellStart"/>
      <w:r w:rsidRPr="00546F91">
        <w:rPr>
          <w:rFonts w:ascii="Traditional Arabic" w:hAnsi="Traditional Arabic" w:cs="Traditional Arabic"/>
          <w:b w:val="0"/>
          <w:bCs/>
          <w:sz w:val="30"/>
          <w:szCs w:val="30"/>
          <w:rtl/>
        </w:rPr>
        <w:t>ميناماتا</w:t>
      </w:r>
      <w:proofErr w:type="spellEnd"/>
      <w:r w:rsidRPr="00546F91">
        <w:rPr>
          <w:rFonts w:ascii="Traditional Arabic" w:hAnsi="Traditional Arabic" w:cs="Traditional Arabic"/>
          <w:b w:val="0"/>
          <w:bCs/>
          <w:sz w:val="30"/>
          <w:szCs w:val="30"/>
          <w:rtl/>
        </w:rPr>
        <w:t xml:space="preserve"> بشأن الزئبق</w:t>
      </w:r>
      <w:bookmarkStart w:id="13" w:name="_Toc15920540"/>
      <w:bookmarkEnd w:id="13"/>
    </w:p>
    <w:p w14:paraId="2D438D07" w14:textId="2541355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تحدد المادة ١٢ 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الالتزامات التالية فيما يتعلق بالمواقع الملوثة:</w:t>
      </w:r>
    </w:p>
    <w:p w14:paraId="13861A4A" w14:textId="1FD1948C" w:rsidR="005263F4" w:rsidRDefault="005263F4" w:rsidP="00E51969">
      <w:pPr>
        <w:pStyle w:val="Normalnumber"/>
        <w:numPr>
          <w:ilvl w:val="0"/>
          <w:numId w:val="13"/>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يسعى كل طرف إلى وضع استراتيجيات مناسبة لتحديد وتقييم المواقع الملوَّثة بالزئبق أو مركّبات الزئبق</w:t>
      </w:r>
      <w:r w:rsidR="00E51969">
        <w:rPr>
          <w:rFonts w:ascii="Traditional Arabic" w:hAnsi="Traditional Arabic" w:cs="Traditional Arabic" w:hint="cs"/>
          <w:sz w:val="30"/>
          <w:szCs w:val="30"/>
          <w:rtl/>
        </w:rPr>
        <w:t>؛</w:t>
      </w:r>
    </w:p>
    <w:p w14:paraId="1AAB4D12" w14:textId="606CD2AF" w:rsidR="005263F4" w:rsidRPr="008273C3" w:rsidRDefault="005263F4" w:rsidP="00E51969">
      <w:pPr>
        <w:pStyle w:val="Normalnumber"/>
        <w:numPr>
          <w:ilvl w:val="0"/>
          <w:numId w:val="13"/>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8273C3">
        <w:rPr>
          <w:rFonts w:ascii="Traditional Arabic" w:hAnsi="Traditional Arabic" w:cs="Traditional Arabic"/>
          <w:sz w:val="30"/>
          <w:szCs w:val="30"/>
          <w:rtl/>
        </w:rPr>
        <w:t>تُتخَذ أي إجراءات للحد من المخاطر التي تشكّلها هذه المواقع بطريقة سليمة بيئياً تشمل، حيثما كان ذلك مناسباً، تقييماً للمخاطر بالنسبة لصحة الإنسان وللبيئة الناجمة عن الزئبق أو مركّبات الزئبق التي تحتوي عليها</w:t>
      </w:r>
      <w:r w:rsidR="00E51969">
        <w:rPr>
          <w:rFonts w:ascii="Traditional Arabic" w:hAnsi="Traditional Arabic" w:cs="Traditional Arabic" w:hint="cs"/>
          <w:sz w:val="30"/>
          <w:szCs w:val="30"/>
          <w:rtl/>
        </w:rPr>
        <w:t>؛</w:t>
      </w:r>
    </w:p>
    <w:p w14:paraId="38B86A41" w14:textId="51A8761E" w:rsidR="005263F4" w:rsidRPr="008273C3" w:rsidRDefault="005263F4" w:rsidP="00E51969">
      <w:pPr>
        <w:pStyle w:val="Normalnumber"/>
        <w:numPr>
          <w:ilvl w:val="0"/>
          <w:numId w:val="15"/>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8273C3">
        <w:rPr>
          <w:rFonts w:ascii="Traditional Arabic" w:hAnsi="Traditional Arabic" w:cs="Traditional Arabic"/>
          <w:sz w:val="30"/>
          <w:szCs w:val="30"/>
          <w:rtl/>
        </w:rPr>
        <w:t>يعتمد مؤتمر الأطراف توجيهات بشأن إدارة المواقع الملوّثة يمكن أن تشمل طرائق ومناهج من أجل:</w:t>
      </w:r>
    </w:p>
    <w:p w14:paraId="15D11ABB" w14:textId="49DB6821" w:rsidR="005263F4" w:rsidRDefault="005263F4" w:rsidP="00E51969">
      <w:pPr>
        <w:pStyle w:val="Normalnumber"/>
        <w:numPr>
          <w:ilvl w:val="0"/>
          <w:numId w:val="0"/>
        </w:numPr>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’1‘</w:t>
      </w:r>
      <w:r>
        <w:rPr>
          <w:rFonts w:ascii="Traditional Arabic" w:hAnsi="Traditional Arabic" w:cs="Traditional Arabic" w:hint="cs"/>
          <w:sz w:val="30"/>
          <w:szCs w:val="30"/>
          <w:rtl/>
        </w:rPr>
        <w:tab/>
      </w:r>
      <w:r w:rsidRPr="000C2977">
        <w:rPr>
          <w:rFonts w:ascii="Traditional Arabic" w:hAnsi="Traditional Arabic" w:cs="Traditional Arabic"/>
          <w:sz w:val="30"/>
          <w:szCs w:val="30"/>
          <w:rtl/>
        </w:rPr>
        <w:t>تحديد المواقع وخصائصها</w:t>
      </w:r>
      <w:r w:rsidR="00E51969">
        <w:rPr>
          <w:rFonts w:ascii="Traditional Arabic" w:hAnsi="Traditional Arabic" w:cs="Traditional Arabic" w:hint="cs"/>
          <w:sz w:val="30"/>
          <w:szCs w:val="30"/>
          <w:rtl/>
          <w:lang w:val="ar-SA" w:eastAsia="zh-TW"/>
        </w:rPr>
        <w:t>؛</w:t>
      </w:r>
    </w:p>
    <w:p w14:paraId="11FB269E" w14:textId="766FABAA" w:rsidR="005263F4" w:rsidRDefault="005263F4" w:rsidP="00E51969">
      <w:pPr>
        <w:pStyle w:val="Normalnumber"/>
        <w:numPr>
          <w:ilvl w:val="0"/>
          <w:numId w:val="0"/>
        </w:numPr>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lang w:val="ar-SA" w:eastAsia="zh-TW"/>
        </w:rPr>
        <w:t>’2‘</w:t>
      </w:r>
      <w:r>
        <w:rPr>
          <w:rFonts w:ascii="Traditional Arabic" w:hAnsi="Traditional Arabic" w:cs="Traditional Arabic" w:hint="cs"/>
          <w:sz w:val="30"/>
          <w:szCs w:val="30"/>
          <w:rtl/>
          <w:lang w:val="ar-SA" w:eastAsia="zh-TW"/>
        </w:rPr>
        <w:tab/>
      </w:r>
      <w:r w:rsidRPr="000C2977">
        <w:rPr>
          <w:rFonts w:ascii="Traditional Arabic" w:hAnsi="Traditional Arabic" w:cs="Traditional Arabic"/>
          <w:sz w:val="30"/>
          <w:szCs w:val="30"/>
          <w:rtl/>
        </w:rPr>
        <w:t>إشراك الجمهور</w:t>
      </w:r>
      <w:r w:rsidR="00E51969">
        <w:rPr>
          <w:rFonts w:ascii="Traditional Arabic" w:hAnsi="Traditional Arabic" w:cs="Traditional Arabic" w:hint="cs"/>
          <w:sz w:val="30"/>
          <w:szCs w:val="30"/>
          <w:rtl/>
          <w:lang w:val="ar-SA" w:eastAsia="zh-TW"/>
        </w:rPr>
        <w:t>؛</w:t>
      </w:r>
    </w:p>
    <w:p w14:paraId="6B053517" w14:textId="35199181" w:rsidR="005263F4" w:rsidRPr="000C2977" w:rsidRDefault="005263F4" w:rsidP="00E51969">
      <w:pPr>
        <w:pStyle w:val="Normalnumber"/>
        <w:numPr>
          <w:ilvl w:val="0"/>
          <w:numId w:val="0"/>
        </w:numPr>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lang w:val="ar-SA" w:eastAsia="zh-TW"/>
        </w:rPr>
        <w:t>’3‘</w:t>
      </w:r>
      <w:r>
        <w:rPr>
          <w:rFonts w:ascii="Traditional Arabic" w:hAnsi="Traditional Arabic" w:cs="Traditional Arabic" w:hint="cs"/>
          <w:sz w:val="30"/>
          <w:szCs w:val="30"/>
          <w:rtl/>
          <w:lang w:val="ar-SA" w:eastAsia="zh-TW"/>
        </w:rPr>
        <w:tab/>
      </w:r>
      <w:r w:rsidRPr="000C2977">
        <w:rPr>
          <w:rFonts w:ascii="Traditional Arabic" w:hAnsi="Traditional Arabic" w:cs="Traditional Arabic"/>
          <w:sz w:val="30"/>
          <w:szCs w:val="30"/>
          <w:rtl/>
        </w:rPr>
        <w:t>تقييمات المخاطر على صحة الإنسان والبيئة</w:t>
      </w:r>
      <w:r w:rsidR="00E51969">
        <w:rPr>
          <w:rFonts w:ascii="Traditional Arabic" w:hAnsi="Traditional Arabic" w:cs="Traditional Arabic" w:hint="cs"/>
          <w:sz w:val="30"/>
          <w:szCs w:val="30"/>
          <w:rtl/>
          <w:lang w:val="ar-SA" w:eastAsia="zh-TW"/>
        </w:rPr>
        <w:t>؛</w:t>
      </w:r>
    </w:p>
    <w:p w14:paraId="41D2AE50" w14:textId="30EFE3F2" w:rsidR="005263F4" w:rsidRPr="000C2977" w:rsidRDefault="005263F4" w:rsidP="00E51969">
      <w:pPr>
        <w:pStyle w:val="Normalnumber"/>
        <w:numPr>
          <w:ilvl w:val="0"/>
          <w:numId w:val="0"/>
        </w:numPr>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’4‘</w:t>
      </w:r>
      <w:r>
        <w:rPr>
          <w:rFonts w:ascii="Traditional Arabic" w:hAnsi="Traditional Arabic" w:cs="Traditional Arabic" w:hint="cs"/>
          <w:sz w:val="30"/>
          <w:szCs w:val="30"/>
          <w:rtl/>
        </w:rPr>
        <w:tab/>
      </w:r>
      <w:r w:rsidRPr="000C2977">
        <w:rPr>
          <w:rFonts w:ascii="Traditional Arabic" w:hAnsi="Traditional Arabic" w:cs="Traditional Arabic"/>
          <w:sz w:val="30"/>
          <w:szCs w:val="30"/>
          <w:rtl/>
        </w:rPr>
        <w:t>خيارات لإدارة المخاطر التي تشكّلها المواقع الملوّثة</w:t>
      </w:r>
      <w:r w:rsidR="00E51969">
        <w:rPr>
          <w:rFonts w:ascii="Traditional Arabic" w:hAnsi="Traditional Arabic" w:cs="Traditional Arabic" w:hint="cs"/>
          <w:sz w:val="30"/>
          <w:szCs w:val="30"/>
          <w:rtl/>
          <w:lang w:val="ar-SA" w:eastAsia="zh-TW"/>
        </w:rPr>
        <w:t>؛</w:t>
      </w:r>
    </w:p>
    <w:p w14:paraId="4A760FC0" w14:textId="7E088BD5" w:rsidR="005263F4" w:rsidRPr="000C2977" w:rsidRDefault="005263F4" w:rsidP="00E51969">
      <w:pPr>
        <w:pStyle w:val="Normalnumber"/>
        <w:numPr>
          <w:ilvl w:val="0"/>
          <w:numId w:val="0"/>
        </w:numPr>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’5‘</w:t>
      </w:r>
      <w:r>
        <w:rPr>
          <w:rFonts w:ascii="Traditional Arabic" w:hAnsi="Traditional Arabic" w:cs="Traditional Arabic" w:hint="cs"/>
          <w:sz w:val="30"/>
          <w:szCs w:val="30"/>
          <w:rtl/>
        </w:rPr>
        <w:tab/>
      </w:r>
      <w:r w:rsidRPr="000C2977">
        <w:rPr>
          <w:rFonts w:ascii="Traditional Arabic" w:hAnsi="Traditional Arabic" w:cs="Traditional Arabic"/>
          <w:sz w:val="30"/>
          <w:szCs w:val="30"/>
          <w:rtl/>
        </w:rPr>
        <w:t>تقييم الفوائد والتكاليف</w:t>
      </w:r>
      <w:r w:rsidR="00E51969">
        <w:rPr>
          <w:rFonts w:ascii="Traditional Arabic" w:hAnsi="Traditional Arabic" w:cs="Traditional Arabic" w:hint="cs"/>
          <w:sz w:val="30"/>
          <w:szCs w:val="30"/>
          <w:rtl/>
          <w:lang w:val="ar-SA" w:eastAsia="zh-TW"/>
        </w:rPr>
        <w:t>؛</w:t>
      </w:r>
    </w:p>
    <w:p w14:paraId="2E4706AD" w14:textId="28E9712D" w:rsidR="005263F4" w:rsidRPr="000C2977" w:rsidRDefault="005263F4" w:rsidP="00E51969">
      <w:pPr>
        <w:pStyle w:val="Normalnumber"/>
        <w:numPr>
          <w:ilvl w:val="0"/>
          <w:numId w:val="0"/>
        </w:numPr>
        <w:suppressAutoHyphens/>
        <w:bidi/>
        <w:spacing w:line="400" w:lineRule="exact"/>
        <w:ind w:left="2975" w:hanging="56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’6‘</w:t>
      </w:r>
      <w:r>
        <w:rPr>
          <w:rFonts w:ascii="Traditional Arabic" w:hAnsi="Traditional Arabic" w:cs="Traditional Arabic" w:hint="cs"/>
          <w:sz w:val="30"/>
          <w:szCs w:val="30"/>
          <w:rtl/>
        </w:rPr>
        <w:tab/>
      </w:r>
      <w:r w:rsidRPr="000C2977">
        <w:rPr>
          <w:rFonts w:ascii="Traditional Arabic" w:hAnsi="Traditional Arabic" w:cs="Traditional Arabic"/>
          <w:sz w:val="30"/>
          <w:szCs w:val="30"/>
          <w:rtl/>
        </w:rPr>
        <w:t>التحقُّق من صحة النتائج</w:t>
      </w:r>
      <w:r w:rsidR="00E51969">
        <w:rPr>
          <w:rFonts w:ascii="Traditional Arabic" w:hAnsi="Traditional Arabic" w:cs="Traditional Arabic" w:hint="cs"/>
          <w:sz w:val="30"/>
          <w:szCs w:val="30"/>
          <w:rtl/>
          <w:lang w:val="ar-SA" w:eastAsia="zh-TW"/>
        </w:rPr>
        <w:t>.</w:t>
      </w:r>
    </w:p>
    <w:p w14:paraId="75D7F116" w14:textId="4B5633FE" w:rsidR="005263F4" w:rsidRPr="000C2977" w:rsidRDefault="005263F4" w:rsidP="00CE126C">
      <w:pPr>
        <w:pStyle w:val="Normalnumber"/>
        <w:numPr>
          <w:ilvl w:val="0"/>
          <w:numId w:val="0"/>
        </w:numPr>
        <w:suppressAutoHyphens/>
        <w:bidi/>
        <w:spacing w:line="400" w:lineRule="exact"/>
        <w:ind w:left="1134"/>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وفي المادة </w:t>
      </w:r>
      <w:r>
        <w:rPr>
          <w:rFonts w:ascii="Traditional Arabic" w:hAnsi="Traditional Arabic" w:cs="Traditional Arabic" w:hint="cs"/>
          <w:sz w:val="30"/>
          <w:szCs w:val="30"/>
          <w:rtl/>
        </w:rPr>
        <w:t>12</w:t>
      </w:r>
      <w:r>
        <w:rPr>
          <w:rFonts w:ascii="Traditional Arabic" w:hAnsi="Traditional Arabic" w:cs="Traditional Arabic"/>
          <w:sz w:val="30"/>
          <w:szCs w:val="30"/>
          <w:rtl/>
        </w:rPr>
        <w:t>، تشجّ</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ع الأطراف أيضاً على التعاون </w:t>
      </w:r>
      <w:r>
        <w:rPr>
          <w:rFonts w:ascii="Traditional Arabic" w:hAnsi="Traditional Arabic" w:cs="Traditional Arabic" w:hint="cs"/>
          <w:sz w:val="30"/>
          <w:szCs w:val="30"/>
          <w:rtl/>
        </w:rPr>
        <w:t>على</w:t>
      </w:r>
      <w:r w:rsidRPr="000C2977">
        <w:rPr>
          <w:rFonts w:ascii="Traditional Arabic" w:hAnsi="Traditional Arabic" w:cs="Traditional Arabic"/>
          <w:sz w:val="30"/>
          <w:szCs w:val="30"/>
          <w:rtl/>
        </w:rPr>
        <w:t xml:space="preserve"> وضع استراتيجيات وتنفيذ أنشطة لتحديد المواقع الملوَّثة بالزئبق وتقييمها وتحديد أولوياتها وإدارتها والقيام، وفقاً للمقتضى، بتطهيرها.</w:t>
      </w:r>
    </w:p>
    <w:p w14:paraId="7848DBD0" w14:textId="451565B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وقد اعتُمدت </w:t>
      </w:r>
      <w:r>
        <w:rPr>
          <w:rFonts w:ascii="Traditional Arabic" w:hAnsi="Traditional Arabic" w:cs="Traditional Arabic" w:hint="cs"/>
          <w:sz w:val="30"/>
          <w:szCs w:val="30"/>
          <w:rtl/>
        </w:rPr>
        <w:t xml:space="preserve">هذه </w:t>
      </w:r>
      <w:r w:rsidRPr="000C2977">
        <w:rPr>
          <w:rFonts w:ascii="Traditional Arabic" w:hAnsi="Traditional Arabic" w:cs="Traditional Arabic"/>
          <w:sz w:val="30"/>
          <w:szCs w:val="30"/>
          <w:rtl/>
        </w:rPr>
        <w:t>التوجيهات وفقا</w:t>
      </w:r>
      <w:r w:rsidR="001D7A6C">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للفقرة ٣ من المادة ١٢ من الاتفاقية (الفقرة </w:t>
      </w:r>
      <w:r>
        <w:rPr>
          <w:rFonts w:ascii="Traditional Arabic" w:hAnsi="Traditional Arabic" w:cs="Traditional Arabic" w:hint="cs"/>
          <w:sz w:val="30"/>
          <w:szCs w:val="30"/>
          <w:rtl/>
        </w:rPr>
        <w:t>16</w:t>
      </w:r>
      <w:r w:rsidRPr="000C2977">
        <w:rPr>
          <w:rFonts w:ascii="Traditional Arabic" w:hAnsi="Traditional Arabic" w:cs="Traditional Arabic"/>
          <w:sz w:val="30"/>
          <w:szCs w:val="30"/>
          <w:rtl/>
        </w:rPr>
        <w:t xml:space="preserve"> (ج) أعلاه)، وهي </w:t>
      </w:r>
      <w:r>
        <w:rPr>
          <w:rFonts w:ascii="Traditional Arabic" w:hAnsi="Traditional Arabic" w:cs="Traditional Arabic" w:hint="cs"/>
          <w:sz w:val="30"/>
          <w:szCs w:val="30"/>
          <w:rtl/>
        </w:rPr>
        <w:t>منظمة</w:t>
      </w:r>
      <w:r w:rsidRPr="000C2977">
        <w:rPr>
          <w:rFonts w:ascii="Traditional Arabic" w:hAnsi="Traditional Arabic" w:cs="Traditional Arabic"/>
          <w:sz w:val="30"/>
          <w:szCs w:val="30"/>
          <w:rtl/>
        </w:rPr>
        <w:t xml:space="preserve"> حول الطرائق والنُّهج الرئيسة المذكورة فيها</w:t>
      </w:r>
      <w:r>
        <w:rPr>
          <w:rFonts w:ascii="Traditional Arabic" w:hAnsi="Traditional Arabic" w:cs="Traditional Arabic" w:hint="cs"/>
          <w:sz w:val="30"/>
          <w:szCs w:val="30"/>
          <w:rtl/>
        </w:rPr>
        <w:t>،</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تشير أيضاً إلى السياسات الوطنية المتبعة في عدد من البلدان.</w:t>
      </w:r>
    </w:p>
    <w:p w14:paraId="5227940E" w14:textId="77777777" w:rsidR="009844F9" w:rsidRDefault="009844F9" w:rsidP="009844F9">
      <w:pPr>
        <w:bidi/>
        <w:rPr>
          <w:rFonts w:ascii="Traditional Arabic" w:hAnsi="Traditional Arabic"/>
          <w:bCs/>
          <w:sz w:val="32"/>
          <w:szCs w:val="32"/>
          <w:rtl/>
          <w:lang w:val="en-GB"/>
        </w:rPr>
      </w:pPr>
      <w:r>
        <w:rPr>
          <w:rFonts w:ascii="Traditional Arabic" w:hAnsi="Traditional Arabic"/>
          <w:b/>
          <w:bCs/>
          <w:sz w:val="32"/>
          <w:szCs w:val="32"/>
          <w:rtl/>
        </w:rPr>
        <w:br w:type="page"/>
      </w:r>
    </w:p>
    <w:p w14:paraId="1E25C076" w14:textId="5447662C" w:rsidR="005263F4" w:rsidRPr="007D7E6F"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7D7E6F">
        <w:rPr>
          <w:rFonts w:ascii="Traditional Arabic" w:hAnsi="Traditional Arabic" w:cs="Traditional Arabic"/>
          <w:b w:val="0"/>
          <w:bCs/>
          <w:sz w:val="32"/>
          <w:szCs w:val="32"/>
          <w:rtl/>
        </w:rPr>
        <w:lastRenderedPageBreak/>
        <w:t>باء-</w:t>
      </w:r>
      <w:r w:rsidRPr="007D7E6F">
        <w:rPr>
          <w:rFonts w:ascii="Traditional Arabic" w:hAnsi="Traditional Arabic" w:cs="Traditional Arabic" w:hint="cs"/>
          <w:b w:val="0"/>
          <w:bCs/>
          <w:sz w:val="32"/>
          <w:szCs w:val="32"/>
          <w:rtl/>
        </w:rPr>
        <w:tab/>
      </w:r>
      <w:r w:rsidRPr="007D7E6F">
        <w:rPr>
          <w:rFonts w:ascii="Traditional Arabic" w:hAnsi="Traditional Arabic" w:cs="Traditional Arabic"/>
          <w:b w:val="0"/>
          <w:bCs/>
          <w:sz w:val="32"/>
          <w:szCs w:val="32"/>
          <w:rtl/>
        </w:rPr>
        <w:t>تحديد المواقع وخصائصها</w:t>
      </w:r>
      <w:bookmarkStart w:id="14" w:name="_Toc15920541"/>
      <w:bookmarkEnd w:id="14"/>
    </w:p>
    <w:p w14:paraId="2955391F" w14:textId="47CDF890" w:rsidR="005263F4" w:rsidRPr="00546F91" w:rsidRDefault="005263F4" w:rsidP="00E51969">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2A1FB9">
        <w:rPr>
          <w:rFonts w:ascii="Traditional Arabic" w:hAnsi="Traditional Arabic" w:cs="Traditional Arabic"/>
          <w:b w:val="0"/>
          <w:bCs/>
          <w:sz w:val="30"/>
          <w:szCs w:val="30"/>
          <w:rtl/>
        </w:rPr>
        <w:t>١-</w:t>
      </w:r>
      <w:r w:rsidRPr="00546F91">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تحديد المواقع</w:t>
      </w:r>
      <w:bookmarkStart w:id="15" w:name="_Toc15920542"/>
      <w:bookmarkEnd w:id="15"/>
    </w:p>
    <w:p w14:paraId="457D3453"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تُلزم الفقرة ١ من المادة ١٢ الأطراف بالسعي إلى وضع استراتيجيات مناسبة لتحديد وتقييم المواقع الملوثة بالزئبق أو مركبات 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وتعني </w:t>
      </w:r>
      <w:r>
        <w:rPr>
          <w:rFonts w:ascii="Traditional Arabic" w:hAnsi="Traditional Arabic" w:cs="Traditional Arabic" w:hint="cs"/>
          <w:sz w:val="30"/>
          <w:szCs w:val="30"/>
          <w:rtl/>
        </w:rPr>
        <w:t>الصيغة</w:t>
      </w:r>
      <w:r w:rsidRPr="000C2977">
        <w:rPr>
          <w:rFonts w:ascii="Traditional Arabic" w:hAnsi="Traditional Arabic" w:cs="Traditional Arabic"/>
          <w:sz w:val="30"/>
          <w:szCs w:val="30"/>
          <w:rtl/>
        </w:rPr>
        <w:t xml:space="preserve"> المستخدمة </w:t>
      </w:r>
      <w:r>
        <w:rPr>
          <w:rFonts w:ascii="Traditional Arabic" w:hAnsi="Traditional Arabic" w:cs="Traditional Arabic" w:hint="cs"/>
          <w:sz w:val="30"/>
          <w:szCs w:val="30"/>
          <w:rtl/>
        </w:rPr>
        <w:t xml:space="preserve">في الفقرة </w:t>
      </w:r>
      <w:r w:rsidRPr="000C2977">
        <w:rPr>
          <w:rFonts w:ascii="Traditional Arabic" w:hAnsi="Traditional Arabic" w:cs="Traditional Arabic"/>
          <w:sz w:val="30"/>
          <w:szCs w:val="30"/>
          <w:rtl/>
        </w:rPr>
        <w:t xml:space="preserve">وضع نهج </w:t>
      </w:r>
      <w:r>
        <w:rPr>
          <w:rFonts w:ascii="Traditional Arabic" w:hAnsi="Traditional Arabic" w:cs="Traditional Arabic" w:hint="cs"/>
          <w:sz w:val="30"/>
          <w:szCs w:val="30"/>
          <w:rtl/>
        </w:rPr>
        <w:t>ينطوي على</w:t>
      </w:r>
      <w:r w:rsidRPr="000C2977">
        <w:rPr>
          <w:rFonts w:ascii="Traditional Arabic" w:hAnsi="Traditional Arabic" w:cs="Traditional Arabic"/>
          <w:sz w:val="30"/>
          <w:szCs w:val="30"/>
          <w:rtl/>
        </w:rPr>
        <w:t xml:space="preserve"> إجراء استعراض شامل على الصعيد الوطني لمدى خطورة مشكلة المواقع الملوثة لدى كل طرف من الأطراف.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وسيعني ذلك في معظم الحالات البدء بتجميع المعلومات من أجل تحديد المرافق التي ربما تكون انخرطت في أنشطة يحتمل أن تتسبب في إطلاقات من الزئبق، متى ما كان ذلك التحديد ممكنا في الواقع من النواحي القانونية والتقنية والمالية.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وسيشمل ذلك المواقع النشطة والمهجورة على السواء التي استُخدم أو كان يُستخدم فيها الزئبق أو مركبات الزئبق في العمليات أو المنتجات، وعمليات تعدين الذهب الحرفي والضيق النطاق، والعمليات الصناعية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يشمل أيضا مواقع عمليات التعدين المهجورة.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ومن شأن هذا التحديد الأولي للمواقع والتقديرات الأولية لحجم التلوث واحتمالات إطلاق الزئبق وتعرض السكان له أن يمكِّن الدول من البدء في تحديد أولويات تعاملها مع المواقع الملوثة فيها وفقاً للإطار القانوني القائم، إن وُجد.</w:t>
      </w:r>
    </w:p>
    <w:p w14:paraId="6F4D3ABA" w14:textId="2CF2180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ويمكن استخدام نهج منتظم لتحديد المواقع الملوثة وفهرستها، بدءا بإجراء استعراض وطني لاستخدام الأراضي </w:t>
      </w:r>
      <w:r>
        <w:rPr>
          <w:rFonts w:ascii="Traditional Arabic" w:hAnsi="Traditional Arabic" w:cs="Traditional Arabic" w:hint="cs"/>
          <w:sz w:val="30"/>
          <w:szCs w:val="30"/>
          <w:rtl/>
        </w:rPr>
        <w:t>في الماضي</w:t>
      </w:r>
      <w:r>
        <w:rPr>
          <w:rFonts w:ascii="Traditional Arabic" w:hAnsi="Traditional Arabic" w:cs="Traditional Arabic"/>
          <w:sz w:val="30"/>
          <w:szCs w:val="30"/>
          <w:rtl/>
        </w:rPr>
        <w:t xml:space="preserve"> والحا</w:t>
      </w:r>
      <w:r>
        <w:rPr>
          <w:rFonts w:ascii="Traditional Arabic" w:hAnsi="Traditional Arabic" w:cs="Traditional Arabic" w:hint="cs"/>
          <w:sz w:val="30"/>
          <w:szCs w:val="30"/>
          <w:rtl/>
        </w:rPr>
        <w:t>ضر</w:t>
      </w:r>
      <w:r w:rsidRPr="000C2977">
        <w:rPr>
          <w:rFonts w:ascii="Traditional Arabic" w:hAnsi="Traditional Arabic" w:cs="Traditional Arabic"/>
          <w:sz w:val="30"/>
          <w:szCs w:val="30"/>
          <w:rtl/>
        </w:rPr>
        <w:t xml:space="preserve"> وإنشاء قائمة أولية بالمواقع التي يحتمل أن تكون 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عندئذ تحديد الأولويات للمواقع الواردة في القائمة وتحديد المواقع التي تحتاج إلى مزيد من التوثيق والبحث.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يكون هذا النهج فعالا عند وضع خطة وطنية شاملة لمعالجة المواقع الملوثة بالزئبق.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دعم النهج المنتظم بنهج آخر من خلال تحديد كل من المو</w:t>
      </w:r>
      <w:r>
        <w:rPr>
          <w:rFonts w:ascii="Traditional Arabic" w:hAnsi="Traditional Arabic" w:cs="Traditional Arabic"/>
          <w:sz w:val="30"/>
          <w:szCs w:val="30"/>
          <w:rtl/>
        </w:rPr>
        <w:t>اقع الملوثة على حدة عندما يتغير</w:t>
      </w:r>
      <w:r w:rsidRPr="000C2977">
        <w:rPr>
          <w:rFonts w:ascii="Traditional Arabic" w:hAnsi="Traditional Arabic" w:cs="Traditional Arabic"/>
          <w:sz w:val="30"/>
          <w:szCs w:val="30"/>
          <w:rtl/>
        </w:rPr>
        <w:t xml:space="preserve"> استخدام الأراضي </w:t>
      </w:r>
      <w:r>
        <w:rPr>
          <w:rFonts w:ascii="Traditional Arabic" w:hAnsi="Traditional Arabic" w:cs="Traditional Arabic" w:hint="cs"/>
          <w:sz w:val="30"/>
          <w:szCs w:val="30"/>
          <w:rtl/>
        </w:rPr>
        <w:t xml:space="preserve">وعندما </w:t>
      </w:r>
      <w:r w:rsidRPr="000C2977">
        <w:rPr>
          <w:rFonts w:ascii="Traditional Arabic" w:hAnsi="Traditional Arabic" w:cs="Traditional Arabic"/>
          <w:sz w:val="30"/>
          <w:szCs w:val="30"/>
          <w:rtl/>
        </w:rPr>
        <w:t>تتخذ إجراءات مثل التنقيب أو التشييد.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وتجدر الإشارة إلى أن تحديد كل من المواقع الملوثة على حدة ليس بديلا كافيا للنهج </w:t>
      </w:r>
      <w:r>
        <w:rPr>
          <w:rFonts w:ascii="Traditional Arabic" w:hAnsi="Traditional Arabic" w:cs="Traditional Arabic"/>
          <w:sz w:val="30"/>
          <w:szCs w:val="30"/>
          <w:rtl/>
        </w:rPr>
        <w:t>المن</w:t>
      </w:r>
      <w:r w:rsidRPr="000C2977">
        <w:rPr>
          <w:rFonts w:ascii="Traditional Arabic" w:hAnsi="Traditional Arabic" w:cs="Traditional Arabic"/>
          <w:sz w:val="30"/>
          <w:szCs w:val="30"/>
          <w:rtl/>
        </w:rPr>
        <w:t>ظم ولكن قد يكون مناسباً للبلدان التي لديها سياسة وطنية قائمة لإدارة المواقع الملوثة.</w:t>
      </w:r>
    </w:p>
    <w:p w14:paraId="00D2E4F7" w14:textId="29AA1F99"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ويمثل استعراض الاستخدام </w:t>
      </w:r>
      <w:r>
        <w:rPr>
          <w:rFonts w:ascii="Traditional Arabic" w:hAnsi="Traditional Arabic" w:cs="Traditional Arabic" w:hint="cs"/>
          <w:sz w:val="30"/>
          <w:szCs w:val="30"/>
          <w:rtl/>
        </w:rPr>
        <w:t>الماضي</w:t>
      </w:r>
      <w:r w:rsidRPr="000C2977">
        <w:rPr>
          <w:rFonts w:ascii="Traditional Arabic" w:hAnsi="Traditional Arabic" w:cs="Traditional Arabic"/>
          <w:sz w:val="30"/>
          <w:szCs w:val="30"/>
          <w:rtl/>
        </w:rPr>
        <w:t xml:space="preserve"> والحاضر للأراضي عاملا مساعدا مهما في تحديد المواقع الملوثة المحتملة </w:t>
      </w:r>
      <w:r w:rsidRPr="00D02F2B">
        <w:rPr>
          <w:rFonts w:asciiTheme="majorBidi" w:eastAsia="Times New Roman" w:hAnsiTheme="majorBidi" w:cstheme="majorBidi"/>
          <w:szCs w:val="20"/>
          <w:rtl/>
          <w:lang w:val="en-GB"/>
        </w:rPr>
        <w:t>(</w:t>
      </w:r>
      <w:r w:rsidRPr="00D02F2B">
        <w:rPr>
          <w:rFonts w:asciiTheme="majorBidi" w:eastAsia="Times New Roman" w:hAnsiTheme="majorBidi" w:cstheme="majorBidi"/>
          <w:szCs w:val="20"/>
          <w:lang w:val="en-GB"/>
        </w:rPr>
        <w:t>CCME, 2016</w:t>
      </w:r>
      <w:r w:rsidRPr="00D02F2B">
        <w:rPr>
          <w:rFonts w:asciiTheme="majorBidi" w:eastAsia="Times New Roman" w:hAnsiTheme="majorBidi" w:cstheme="majorBidi"/>
          <w:szCs w:val="20"/>
          <w:rtl/>
          <w:lang w:val="en-GB"/>
        </w:rPr>
        <w:t>)</w:t>
      </w:r>
      <w:r w:rsidRPr="000C2977">
        <w:rPr>
          <w:rFonts w:ascii="Traditional Arabic" w:hAnsi="Traditional Arabic" w:cs="Traditional Arabic"/>
          <w:sz w:val="30"/>
          <w:szCs w:val="30"/>
        </w:rPr>
        <w:t>.</w:t>
      </w:r>
      <w:r w:rsidR="00E51969">
        <w:rPr>
          <w:rFonts w:ascii="Traditional Arabic" w:hAnsi="Traditional Arabic" w:cs="Traditional Arabic" w:hint="cs"/>
          <w:sz w:val="30"/>
          <w:szCs w:val="30"/>
          <w:rtl/>
        </w:rPr>
        <w:t xml:space="preserve"> و</w:t>
      </w:r>
      <w:r w:rsidRPr="000C2977">
        <w:rPr>
          <w:rFonts w:ascii="Traditional Arabic" w:hAnsi="Traditional Arabic" w:cs="Traditional Arabic"/>
          <w:sz w:val="30"/>
          <w:szCs w:val="30"/>
          <w:rtl/>
        </w:rPr>
        <w:t>يمكن أن يمثل ذلك الاستعراض أول خطوة في تحديد المواقع التي تتطلب مزيداً من البحث.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وإلى أن </w:t>
      </w:r>
      <w:r>
        <w:rPr>
          <w:rFonts w:ascii="Traditional Arabic" w:hAnsi="Traditional Arabic" w:cs="Traditional Arabic" w:hint="cs"/>
          <w:sz w:val="30"/>
          <w:szCs w:val="30"/>
          <w:rtl/>
        </w:rPr>
        <w:t xml:space="preserve">يتم إثبات </w:t>
      </w:r>
      <w:r w:rsidRPr="000C2977">
        <w:rPr>
          <w:rFonts w:ascii="Traditional Arabic" w:hAnsi="Traditional Arabic" w:cs="Traditional Arabic"/>
          <w:sz w:val="30"/>
          <w:szCs w:val="30"/>
          <w:rtl/>
        </w:rPr>
        <w:t xml:space="preserve">التلوث من خلال البحث في كل موقع، يمكن الإشارة إلى هذه المواقع بوصفها مواقع </w:t>
      </w:r>
      <w:r w:rsidR="00D02F2B">
        <w:rPr>
          <w:rFonts w:ascii="Traditional Arabic" w:hAnsi="Traditional Arabic" w:cs="Traditional Arabic" w:hint="cs"/>
          <w:sz w:val="30"/>
          <w:szCs w:val="30"/>
          <w:rtl/>
        </w:rPr>
        <w:t>’’</w:t>
      </w:r>
      <w:r w:rsidRPr="000C2977">
        <w:rPr>
          <w:rFonts w:ascii="Traditional Arabic" w:hAnsi="Traditional Arabic" w:cs="Traditional Arabic"/>
          <w:sz w:val="30"/>
          <w:szCs w:val="30"/>
          <w:rtl/>
        </w:rPr>
        <w:t>مشتبه</w:t>
      </w:r>
      <w:r w:rsidR="00D02F2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في أنها 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بعض الولايات القضائية، تدرج المواقع التي ثبت أنها ملوثة والمشتبه في أنها ملوثة في قاعدة بيانات على الإنترنت.</w:t>
      </w:r>
    </w:p>
    <w:p w14:paraId="35A680B8"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وهناك مجموعة من المصادر المحتملة لتلوث المواقع، تشمل ما يلي:</w:t>
      </w:r>
    </w:p>
    <w:p w14:paraId="4FA4D408" w14:textId="5380EAE8" w:rsidR="005263F4" w:rsidRDefault="005263F4" w:rsidP="00E51969">
      <w:pPr>
        <w:pStyle w:val="Normalnumber"/>
        <w:numPr>
          <w:ilvl w:val="0"/>
          <w:numId w:val="12"/>
        </w:numPr>
        <w:tabs>
          <w:tab w:val="right" w:pos="2408"/>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تخزين الزئبق</w:t>
      </w:r>
      <w:r w:rsidR="00E51969">
        <w:rPr>
          <w:rFonts w:ascii="Traditional Arabic" w:hAnsi="Traditional Arabic" w:cs="Traditional Arabic" w:hint="cs"/>
          <w:sz w:val="30"/>
          <w:szCs w:val="30"/>
          <w:rtl/>
          <w:lang w:val="ar-SA" w:eastAsia="zh-TW"/>
        </w:rPr>
        <w:t>؛</w:t>
      </w:r>
    </w:p>
    <w:p w14:paraId="01671D43" w14:textId="13C0958F" w:rsidR="005263F4" w:rsidRPr="00CB23D0" w:rsidRDefault="005263F4" w:rsidP="00E51969">
      <w:pPr>
        <w:pStyle w:val="Normalnumber"/>
        <w:numPr>
          <w:ilvl w:val="0"/>
          <w:numId w:val="12"/>
        </w:numPr>
        <w:tabs>
          <w:tab w:val="right" w:pos="2408"/>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CB23D0">
        <w:rPr>
          <w:rFonts w:ascii="Traditional Arabic" w:hAnsi="Traditional Arabic" w:cs="Traditional Arabic"/>
          <w:sz w:val="30"/>
          <w:szCs w:val="30"/>
          <w:rtl/>
        </w:rPr>
        <w:t>تصنيع منتجات مضاف إليها الزئبق</w:t>
      </w:r>
      <w:r w:rsidR="00E51969">
        <w:rPr>
          <w:rFonts w:ascii="Traditional Arabic" w:hAnsi="Traditional Arabic" w:cs="Traditional Arabic" w:hint="cs"/>
          <w:sz w:val="30"/>
          <w:szCs w:val="30"/>
          <w:rtl/>
          <w:lang w:val="ar-SA" w:eastAsia="zh-TW"/>
        </w:rPr>
        <w:t>؛</w:t>
      </w:r>
    </w:p>
    <w:p w14:paraId="6BDA4B75" w14:textId="5E36492B" w:rsidR="005263F4" w:rsidRDefault="005263F4" w:rsidP="00E51969">
      <w:pPr>
        <w:pStyle w:val="Normalnumber"/>
        <w:numPr>
          <w:ilvl w:val="0"/>
          <w:numId w:val="16"/>
        </w:numPr>
        <w:tabs>
          <w:tab w:val="right" w:pos="2408"/>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استخدام الزئبق في عمليات التصنيع</w:t>
      </w:r>
      <w:r w:rsidR="00E51969">
        <w:rPr>
          <w:rFonts w:ascii="Traditional Arabic" w:hAnsi="Traditional Arabic" w:cs="Traditional Arabic" w:hint="cs"/>
          <w:sz w:val="30"/>
          <w:szCs w:val="30"/>
          <w:rtl/>
          <w:lang w:val="ar-SA" w:eastAsia="zh-TW"/>
        </w:rPr>
        <w:t>؛</w:t>
      </w:r>
    </w:p>
    <w:p w14:paraId="308DC995" w14:textId="15CCE1FB" w:rsidR="005263F4" w:rsidRPr="00CB23D0" w:rsidRDefault="005263F4" w:rsidP="00E51969">
      <w:pPr>
        <w:pStyle w:val="Normalnumber"/>
        <w:numPr>
          <w:ilvl w:val="0"/>
          <w:numId w:val="17"/>
        </w:numPr>
        <w:tabs>
          <w:tab w:val="right" w:pos="2408"/>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sidRPr="00CB23D0">
        <w:rPr>
          <w:rFonts w:ascii="Traditional Arabic" w:hAnsi="Traditional Arabic" w:cs="Traditional Arabic"/>
          <w:sz w:val="30"/>
          <w:szCs w:val="30"/>
          <w:rtl/>
        </w:rPr>
        <w:t>أنشطة التعدين (بما في</w:t>
      </w:r>
      <w:r w:rsidRPr="00CB23D0">
        <w:rPr>
          <w:rFonts w:ascii="Traditional Arabic" w:hAnsi="Traditional Arabic" w:cs="Traditional Arabic" w:hint="cs"/>
          <w:sz w:val="30"/>
          <w:szCs w:val="30"/>
          <w:rtl/>
        </w:rPr>
        <w:t>ها</w:t>
      </w:r>
      <w:r w:rsidRPr="00CB23D0">
        <w:rPr>
          <w:rFonts w:ascii="Traditional Arabic" w:hAnsi="Traditional Arabic" w:cs="Traditional Arabic"/>
          <w:sz w:val="30"/>
          <w:szCs w:val="30"/>
          <w:rtl/>
        </w:rPr>
        <w:t xml:space="preserve"> أنشطة تعدين الذهب الحرفي والضيق النطاق ومواقع المناجم الصناعية المهجورة)</w:t>
      </w:r>
      <w:r w:rsidR="00E51969">
        <w:rPr>
          <w:rFonts w:ascii="Traditional Arabic" w:hAnsi="Traditional Arabic" w:cs="Traditional Arabic" w:hint="cs"/>
          <w:sz w:val="30"/>
          <w:szCs w:val="30"/>
          <w:rtl/>
          <w:lang w:val="ar-SA" w:eastAsia="zh-TW"/>
        </w:rPr>
        <w:t>؛</w:t>
      </w:r>
    </w:p>
    <w:p w14:paraId="4A7B24BB" w14:textId="70061BE5" w:rsidR="005263F4" w:rsidRPr="000C2977" w:rsidRDefault="005263F4" w:rsidP="00E51969">
      <w:pPr>
        <w:pStyle w:val="Normalnumber"/>
        <w:numPr>
          <w:ilvl w:val="0"/>
          <w:numId w:val="18"/>
        </w:numPr>
        <w:tabs>
          <w:tab w:val="right" w:pos="2408"/>
        </w:tabs>
        <w:suppressAutoHyphens/>
        <w:autoSpaceDE/>
        <w:bidi/>
        <w:adjustRightInd/>
        <w:spacing w:line="400" w:lineRule="exact"/>
        <w:ind w:left="1132" w:firstLine="709"/>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المصادر الثابتة</w:t>
      </w:r>
      <w:r w:rsidRPr="000C2977">
        <w:rPr>
          <w:rFonts w:ascii="Traditional Arabic" w:hAnsi="Traditional Arabic" w:cs="Traditional Arabic"/>
          <w:sz w:val="30"/>
          <w:szCs w:val="30"/>
          <w:rtl/>
        </w:rPr>
        <w:t xml:space="preserve"> للانبعاثات والإطلاقات</w:t>
      </w:r>
      <w:r w:rsidR="00E51969">
        <w:rPr>
          <w:rFonts w:ascii="Traditional Arabic" w:hAnsi="Traditional Arabic" w:cs="Traditional Arabic" w:hint="cs"/>
          <w:sz w:val="30"/>
          <w:szCs w:val="30"/>
          <w:rtl/>
          <w:lang w:val="ar-SA" w:eastAsia="zh-TW"/>
        </w:rPr>
        <w:t>؛</w:t>
      </w:r>
    </w:p>
    <w:p w14:paraId="713CFE56" w14:textId="03856082" w:rsidR="005263F4" w:rsidRDefault="005263F4" w:rsidP="008565FA">
      <w:pPr>
        <w:pStyle w:val="Normalnumber"/>
        <w:numPr>
          <w:ilvl w:val="0"/>
          <w:numId w:val="18"/>
        </w:numPr>
        <w:tabs>
          <w:tab w:val="right" w:pos="2408"/>
        </w:tabs>
        <w:suppressAutoHyphens/>
        <w:autoSpaceDE/>
        <w:bidi/>
        <w:adjustRightInd/>
        <w:spacing w:after="0" w:line="400" w:lineRule="exact"/>
        <w:ind w:left="1134" w:firstLine="709"/>
        <w:jc w:val="both"/>
        <w:textDirection w:val="tbRlV"/>
        <w:textAlignment w:val="baseline"/>
        <w:rPr>
          <w:rFonts w:ascii="Traditional Arabic" w:hAnsi="Traditional Arabic" w:cs="Traditional Arabic"/>
          <w:sz w:val="30"/>
          <w:szCs w:val="30"/>
          <w:lang w:val="ar-SA" w:eastAsia="zh-TW"/>
        </w:rPr>
      </w:pPr>
      <w:r w:rsidRPr="000C2977">
        <w:rPr>
          <w:rFonts w:ascii="Traditional Arabic" w:hAnsi="Traditional Arabic" w:cs="Traditional Arabic"/>
          <w:sz w:val="30"/>
          <w:szCs w:val="30"/>
          <w:rtl/>
        </w:rPr>
        <w:t>إدارة النفايات والتخلص منها</w:t>
      </w:r>
      <w:r w:rsidR="00E51969">
        <w:rPr>
          <w:rFonts w:ascii="Traditional Arabic" w:hAnsi="Traditional Arabic" w:cs="Traditional Arabic" w:hint="cs"/>
          <w:sz w:val="30"/>
          <w:szCs w:val="30"/>
          <w:rtl/>
          <w:lang w:val="ar-SA" w:eastAsia="zh-TW"/>
        </w:rPr>
        <w:t>.</w:t>
      </w:r>
    </w:p>
    <w:p w14:paraId="2ED41D64" w14:textId="1A7847B8" w:rsidR="008565FA" w:rsidRPr="008565FA" w:rsidRDefault="008565FA" w:rsidP="008565FA">
      <w:pPr>
        <w:bidi/>
        <w:rPr>
          <w:rFonts w:ascii="Traditional Arabic" w:eastAsiaTheme="minorEastAsia" w:hAnsi="Traditional Arabic"/>
          <w:sz w:val="16"/>
          <w:szCs w:val="16"/>
          <w:rtl/>
          <w:lang w:val="ar-SA" w:eastAsia="zh-TW"/>
        </w:rPr>
      </w:pPr>
      <w:r w:rsidRPr="008565FA">
        <w:rPr>
          <w:rFonts w:ascii="Traditional Arabic" w:hAnsi="Traditional Arabic"/>
          <w:sz w:val="16"/>
          <w:szCs w:val="16"/>
          <w:rtl/>
          <w:lang w:val="ar-SA" w:eastAsia="zh-TW"/>
        </w:rPr>
        <w:br w:type="page"/>
      </w:r>
    </w:p>
    <w:p w14:paraId="4BF6125E" w14:textId="1904A2CB"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وقد لا تقتصر مصادر التلوث، مثل تصنيع منتجات مضاف إليها الزئبق، واستخدام الزئبق في التصنيع، و</w:t>
      </w:r>
      <w:r>
        <w:rPr>
          <w:rFonts w:ascii="Traditional Arabic" w:hAnsi="Traditional Arabic" w:cs="Traditional Arabic"/>
          <w:sz w:val="30"/>
          <w:szCs w:val="30"/>
          <w:rtl/>
        </w:rPr>
        <w:t>المصادر الثابتة</w:t>
      </w:r>
      <w:r w:rsidRPr="000C2977">
        <w:rPr>
          <w:rFonts w:ascii="Traditional Arabic" w:hAnsi="Traditional Arabic" w:cs="Traditional Arabic"/>
          <w:sz w:val="30"/>
          <w:szCs w:val="30"/>
          <w:rtl/>
        </w:rPr>
        <w:t xml:space="preserve"> لانبعاثات الزئبق، على الأنشطة المذكورة في مرفقات اتفاقية </w:t>
      </w:r>
      <w:proofErr w:type="spellStart"/>
      <w:r w:rsidRPr="000C2977">
        <w:rPr>
          <w:rFonts w:ascii="Traditional Arabic" w:hAnsi="Traditional Arabic" w:cs="Traditional Arabic"/>
          <w:sz w:val="30"/>
          <w:szCs w:val="30"/>
          <w:rtl/>
        </w:rPr>
        <w:t>ميناماتا</w:t>
      </w:r>
      <w:proofErr w:type="spellEnd"/>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بل تشمل أيضاً أنشطة أخرى لا تخضع للرقابة بموجب الاتفاقية.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وتجدر الإشارة إلى أنه قد توجد في بعض الحالات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إلى جانب الموقع الملوث الرئيسي</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مواقع ملوثة ثانوية مرتبطة به يصلها التلوث من الموقع الأولي بسبب الجريان السطحي أو </w:t>
      </w:r>
      <w:r>
        <w:rPr>
          <w:rFonts w:ascii="Traditional Arabic" w:hAnsi="Traditional Arabic" w:cs="Traditional Arabic" w:hint="cs"/>
          <w:sz w:val="30"/>
          <w:szCs w:val="30"/>
          <w:rtl/>
        </w:rPr>
        <w:t>الرشح</w:t>
      </w:r>
      <w:r w:rsidRPr="000C2977">
        <w:rPr>
          <w:rFonts w:ascii="Traditional Arabic" w:hAnsi="Traditional Arabic" w:cs="Traditional Arabic"/>
          <w:sz w:val="30"/>
          <w:szCs w:val="30"/>
          <w:rtl/>
        </w:rPr>
        <w:t xml:space="preserve"> أو الانتقال.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بعض الحالات، وخصوصاً عند جريان المياه إلى أراضٍ رطبة أو غيرها من النظم الإيكولوجية الحساسة، قد يتألف التلوث في الموقع الثانوي (أو المواقع الثانوية) أساساً من ميثيل الزئبق بعد التحول البكتيري، أو من أشكال أخرى من الزئبق، مثل كبريتيد الزئبق الذي قد يتكون من خلال اتحاد الزئبق بالكبريت الموجود في التربة.</w:t>
      </w:r>
    </w:p>
    <w:p w14:paraId="3A2B73FE" w14:textId="7E8B003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BD265E">
        <w:rPr>
          <w:rFonts w:ascii="Traditional Arabic" w:hAnsi="Traditional Arabic" w:cs="Traditional Arabic"/>
          <w:sz w:val="30"/>
          <w:szCs w:val="30"/>
          <w:rtl/>
        </w:rPr>
        <w:t>وفي حالة تعدين</w:t>
      </w:r>
      <w:r w:rsidRPr="000C2977">
        <w:rPr>
          <w:rFonts w:ascii="Traditional Arabic" w:hAnsi="Traditional Arabic" w:cs="Traditional Arabic"/>
          <w:sz w:val="30"/>
          <w:szCs w:val="30"/>
          <w:rtl/>
        </w:rPr>
        <w:t xml:space="preserve"> الذهب الحرفي والضيق النطاق، قد يكون تحديد المواقع صعباً بصفة خاصة بسبب عدد المواقع التي يحتمل أن تكون ملوثة، والطبيعة غير </w:t>
      </w:r>
      <w:r>
        <w:rPr>
          <w:rFonts w:ascii="Traditional Arabic" w:hAnsi="Traditional Arabic" w:cs="Traditional Arabic" w:hint="cs"/>
          <w:sz w:val="30"/>
          <w:szCs w:val="30"/>
          <w:rtl/>
        </w:rPr>
        <w:t>النظامية</w:t>
      </w:r>
      <w:r w:rsidRPr="000C2977">
        <w:rPr>
          <w:rFonts w:ascii="Traditional Arabic" w:hAnsi="Traditional Arabic" w:cs="Traditional Arabic"/>
          <w:sz w:val="30"/>
          <w:szCs w:val="30"/>
          <w:rtl/>
        </w:rPr>
        <w:t xml:space="preserve"> (وأحياناً غير القانونية) للنشاط، وعدم وجود سجلات رسمية.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يلزم تحديد مجموعة من المواقع أو منطقة </w:t>
      </w:r>
      <w:r>
        <w:rPr>
          <w:rFonts w:ascii="Traditional Arabic" w:hAnsi="Traditional Arabic" w:cs="Traditional Arabic" w:hint="cs"/>
          <w:sz w:val="30"/>
          <w:szCs w:val="30"/>
          <w:rtl/>
        </w:rPr>
        <w:t>مواقع</w:t>
      </w:r>
      <w:r w:rsidRPr="000C2977">
        <w:rPr>
          <w:rFonts w:ascii="Traditional Arabic" w:hAnsi="Traditional Arabic" w:cs="Traditional Arabic"/>
          <w:sz w:val="30"/>
          <w:szCs w:val="30"/>
          <w:rtl/>
        </w:rPr>
        <w:t xml:space="preserve"> يمكن أن تكون متأثرة بالتعدين الحرفي، ثم العمل ضمن تلك المنطقة لتحديد </w:t>
      </w:r>
      <w:r>
        <w:rPr>
          <w:rFonts w:ascii="Traditional Arabic" w:hAnsi="Traditional Arabic" w:cs="Traditional Arabic" w:hint="cs"/>
          <w:sz w:val="30"/>
          <w:szCs w:val="30"/>
          <w:rtl/>
        </w:rPr>
        <w:t>كل من</w:t>
      </w:r>
      <w:r w:rsidRPr="000C2977">
        <w:rPr>
          <w:rFonts w:ascii="Traditional Arabic" w:hAnsi="Traditional Arabic" w:cs="Traditional Arabic"/>
          <w:sz w:val="30"/>
          <w:szCs w:val="30"/>
          <w:rtl/>
        </w:rPr>
        <w:t xml:space="preserve"> المواقع المثيرة للقلق</w:t>
      </w:r>
      <w:r>
        <w:rPr>
          <w:rFonts w:ascii="Traditional Arabic" w:hAnsi="Traditional Arabic" w:cs="Traditional Arabic" w:hint="cs"/>
          <w:sz w:val="30"/>
          <w:szCs w:val="30"/>
          <w:rtl/>
        </w:rPr>
        <w:t xml:space="preserve"> على حدة</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تكون المعلومات التي جمعت من أجل وضع خطة عمل وطنية وفقا</w:t>
      </w:r>
      <w:r w:rsidR="00D02F2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للمادة ٧ مفيدة في تحديد مواقع تعدين الذهب الحرفي والضيق النطاق الملوثة.</w:t>
      </w:r>
    </w:p>
    <w:p w14:paraId="300DBAEE" w14:textId="7EAB0490"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ومن أجل وضع قائمة جرد وطنية أولية للمواقع التي يحتمل أن تكون ملوثة، يمكن أن </w:t>
      </w:r>
      <w:r>
        <w:rPr>
          <w:rFonts w:ascii="Traditional Arabic" w:hAnsi="Traditional Arabic" w:cs="Traditional Arabic" w:hint="cs"/>
          <w:sz w:val="30"/>
          <w:szCs w:val="30"/>
          <w:rtl/>
        </w:rPr>
        <w:t>تجمِّع</w:t>
      </w:r>
      <w:r w:rsidRPr="000C2977">
        <w:rPr>
          <w:rFonts w:ascii="Traditional Arabic" w:hAnsi="Traditional Arabic" w:cs="Traditional Arabic"/>
          <w:sz w:val="30"/>
          <w:szCs w:val="30"/>
          <w:rtl/>
        </w:rPr>
        <w:t xml:space="preserve"> الوكالات الحكومية سجلات الأنشطة الحالية والماضية أو سجلات استخدامات الأراضي، مثل تلك المذكورة أعلاه، لوضع الأساس لمزيد من البحث.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بعض الولايات القضائية، يتعين بموجب القانون</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3"/>
      </w:r>
      <w:r w:rsidR="00E3366C" w:rsidRPr="00D1471B">
        <w:rPr>
          <w:rFonts w:ascii="Traditional Arabic" w:hAnsi="Traditional Arabic" w:cs="Traditional Arabic" w:hint="cs"/>
          <w:sz w:val="30"/>
          <w:szCs w:val="30"/>
          <w:vertAlign w:val="superscript"/>
          <w:rtl/>
          <w:lang w:eastAsia="zh-TW"/>
        </w:rPr>
        <w:t>)</w:t>
      </w:r>
      <w:r w:rsidR="00E3366C">
        <w:rPr>
          <w:rFonts w:ascii="Traditional Arabic" w:hAnsi="Traditional Arabic" w:cs="Traditional Arabic" w:hint="cs"/>
          <w:sz w:val="30"/>
          <w:szCs w:val="30"/>
          <w:rtl/>
        </w:rPr>
        <w:t xml:space="preserve"> </w:t>
      </w:r>
      <w:r w:rsidR="0099127D">
        <w:rPr>
          <w:rStyle w:val="FootnoteReference"/>
          <w:rFonts w:ascii="Traditional Arabic" w:hAnsi="Traditional Arabic" w:cs="Traditional Arabic" w:hint="cs"/>
          <w:sz w:val="30"/>
          <w:szCs w:val="30"/>
          <w:rtl/>
        </w:rPr>
        <w:t>إ</w:t>
      </w:r>
      <w:r w:rsidRPr="000C2977">
        <w:rPr>
          <w:rFonts w:ascii="Traditional Arabic" w:hAnsi="Traditional Arabic" w:cs="Traditional Arabic"/>
          <w:sz w:val="30"/>
          <w:szCs w:val="30"/>
          <w:rtl/>
        </w:rPr>
        <w:t>لى الوكالات الحكومية والأعمال التجارية ومالكي الأراضي في القطاع الخاص إخطار السلطات البيئية المختصة إذا كانت لديهم أراضٍ يشتبه في كونها ملوثة أو معروف أنها ملوثة، وإلا تعرضوا لعقوبات مالية.</w:t>
      </w:r>
    </w:p>
    <w:p w14:paraId="19C90645"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وفي كثير من الحالات، يمكن تحد</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 xml:space="preserve">د المواقع التي يشتبه في كونها ملوثة </w:t>
      </w:r>
      <w:r>
        <w:rPr>
          <w:rFonts w:ascii="Traditional Arabic" w:hAnsi="Traditional Arabic" w:cs="Traditional Arabic"/>
          <w:sz w:val="30"/>
          <w:szCs w:val="30"/>
          <w:rtl/>
        </w:rPr>
        <w:t>تحديداً مبدئيا بالوسائل التالية</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(برنامج</w:t>
      </w:r>
      <w:r>
        <w:rPr>
          <w:rFonts w:ascii="Traditional Arabic" w:hAnsi="Traditional Arabic" w:cs="Traditional Arabic" w:hint="cs"/>
          <w:sz w:val="30"/>
          <w:szCs w:val="30"/>
          <w:rtl/>
          <w:lang w:val="ar-SA" w:eastAsia="zh-TW"/>
        </w:rPr>
        <w:t xml:space="preserve"> الأمم </w:t>
      </w:r>
      <w:r w:rsidRPr="00482364">
        <w:rPr>
          <w:rFonts w:ascii="Traditional Arabic" w:hAnsi="Traditional Arabic" w:cs="Traditional Arabic" w:hint="cs"/>
          <w:sz w:val="30"/>
          <w:szCs w:val="30"/>
          <w:rtl/>
        </w:rPr>
        <w:t>المتحدة</w:t>
      </w:r>
      <w:r>
        <w:rPr>
          <w:rFonts w:ascii="Traditional Arabic" w:hAnsi="Traditional Arabic" w:cs="Traditional Arabic" w:hint="cs"/>
          <w:sz w:val="30"/>
          <w:szCs w:val="30"/>
          <w:rtl/>
          <w:lang w:val="ar-SA" w:eastAsia="zh-TW"/>
        </w:rPr>
        <w:t xml:space="preserve"> للبيئة، 2015):</w:t>
      </w:r>
    </w:p>
    <w:p w14:paraId="50023552" w14:textId="06785FCF" w:rsidR="005263F4" w:rsidRPr="000C2977" w:rsidRDefault="005263F4" w:rsidP="00E51969">
      <w:pPr>
        <w:pStyle w:val="Normalnumber"/>
        <w:numPr>
          <w:ilvl w:val="1"/>
          <w:numId w:val="11"/>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السجلات التي تحدد الأنشطة الصناعية أو غيرها من الأنشطة التي سبق تنفيذها في الموقع</w:t>
      </w:r>
      <w:r w:rsidR="004E791C">
        <w:rPr>
          <w:rFonts w:ascii="Traditional Arabic" w:hAnsi="Traditional Arabic" w:cs="Traditional Arabic" w:hint="cs"/>
          <w:sz w:val="30"/>
          <w:szCs w:val="30"/>
          <w:rtl/>
          <w:lang w:val="ar-SA" w:eastAsia="zh-TW"/>
        </w:rPr>
        <w:t>؛</w:t>
      </w:r>
    </w:p>
    <w:p w14:paraId="7FC463BA" w14:textId="53002BF0" w:rsidR="005263F4" w:rsidRPr="000C2977" w:rsidRDefault="005263F4" w:rsidP="00E51969">
      <w:pPr>
        <w:pStyle w:val="Normalnumber"/>
        <w:numPr>
          <w:ilvl w:val="1"/>
          <w:numId w:val="11"/>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الملاحظة البصرية لظروف الموقع أو لمصادر التلوث المرتبطة به</w:t>
      </w:r>
      <w:r w:rsidR="004E791C">
        <w:rPr>
          <w:rFonts w:ascii="Traditional Arabic" w:hAnsi="Traditional Arabic" w:cs="Traditional Arabic" w:hint="cs"/>
          <w:sz w:val="30"/>
          <w:szCs w:val="30"/>
          <w:rtl/>
          <w:lang w:val="ar-SA" w:eastAsia="zh-TW"/>
        </w:rPr>
        <w:t>؛</w:t>
      </w:r>
    </w:p>
    <w:p w14:paraId="2C32C7B7" w14:textId="1E6243AB" w:rsidR="005263F4" w:rsidRPr="000C2977" w:rsidRDefault="005263F4" w:rsidP="00E51969">
      <w:pPr>
        <w:pStyle w:val="Normalnumber"/>
        <w:numPr>
          <w:ilvl w:val="0"/>
          <w:numId w:val="19"/>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الملاحظة البصرية لعمليات التصنيع أو غيرها من العمليات التي </w:t>
      </w:r>
      <w:r>
        <w:rPr>
          <w:rFonts w:ascii="Traditional Arabic" w:hAnsi="Traditional Arabic" w:cs="Traditional Arabic" w:hint="cs"/>
          <w:sz w:val="30"/>
          <w:szCs w:val="30"/>
          <w:rtl/>
        </w:rPr>
        <w:t>يكون معروفا</w:t>
      </w:r>
      <w:r w:rsidRPr="000C2977">
        <w:rPr>
          <w:rFonts w:ascii="Traditional Arabic" w:hAnsi="Traditional Arabic" w:cs="Traditional Arabic"/>
          <w:sz w:val="30"/>
          <w:szCs w:val="30"/>
          <w:rtl/>
        </w:rPr>
        <w:t xml:space="preserve"> أنها است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خدمت أو أ</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طلقت ملوثا ذا خطورة خاصة</w:t>
      </w:r>
      <w:r w:rsidR="004E791C">
        <w:rPr>
          <w:rFonts w:ascii="Traditional Arabic" w:hAnsi="Traditional Arabic" w:cs="Traditional Arabic" w:hint="cs"/>
          <w:sz w:val="30"/>
          <w:szCs w:val="30"/>
          <w:rtl/>
          <w:lang w:val="ar-SA" w:eastAsia="zh-TW"/>
        </w:rPr>
        <w:t>؛</w:t>
      </w:r>
    </w:p>
    <w:p w14:paraId="332475BF" w14:textId="01DAF423" w:rsidR="005263F4" w:rsidRPr="000C2977" w:rsidRDefault="005263F4" w:rsidP="00E51969">
      <w:pPr>
        <w:pStyle w:val="Normalnumber"/>
        <w:numPr>
          <w:ilvl w:val="0"/>
          <w:numId w:val="20"/>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الآثار الضارة المرصودة لدى البشر أو النباتات أو الحيوانات، والتي قد تكون ناتجة عن قربها من الموقع</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4"/>
      </w:r>
      <w:r w:rsidR="00E3366C" w:rsidRPr="00D1471B">
        <w:rPr>
          <w:rFonts w:ascii="Traditional Arabic" w:hAnsi="Traditional Arabic" w:cs="Traditional Arabic" w:hint="cs"/>
          <w:sz w:val="30"/>
          <w:szCs w:val="30"/>
          <w:vertAlign w:val="superscript"/>
          <w:rtl/>
          <w:lang w:eastAsia="zh-TW"/>
        </w:rPr>
        <w:t>)</w:t>
      </w:r>
      <w:r w:rsidR="004E791C">
        <w:rPr>
          <w:rFonts w:ascii="Traditional Arabic" w:hAnsi="Traditional Arabic" w:cs="Traditional Arabic" w:hint="cs"/>
          <w:sz w:val="30"/>
          <w:szCs w:val="30"/>
          <w:rtl/>
          <w:lang w:val="ar-SA" w:eastAsia="zh-TW"/>
        </w:rPr>
        <w:t>؛</w:t>
      </w:r>
    </w:p>
    <w:p w14:paraId="18C5F80E" w14:textId="0FB6F673" w:rsidR="005263F4" w:rsidRPr="000C2977" w:rsidRDefault="005263F4" w:rsidP="00E51969">
      <w:pPr>
        <w:pStyle w:val="Normalnumber"/>
        <w:numPr>
          <w:ilvl w:val="0"/>
          <w:numId w:val="21"/>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النتائج الفيزيائية أو التحليلية </w:t>
      </w:r>
      <w:r>
        <w:rPr>
          <w:rFonts w:ascii="Traditional Arabic" w:hAnsi="Traditional Arabic" w:cs="Traditional Arabic" w:hint="cs"/>
          <w:sz w:val="30"/>
          <w:szCs w:val="30"/>
          <w:rtl/>
        </w:rPr>
        <w:t xml:space="preserve">الموجودة </w:t>
      </w:r>
      <w:r w:rsidRPr="000C2977">
        <w:rPr>
          <w:rFonts w:ascii="Traditional Arabic" w:hAnsi="Traditional Arabic" w:cs="Traditional Arabic"/>
          <w:sz w:val="30"/>
          <w:szCs w:val="30"/>
          <w:rtl/>
        </w:rPr>
        <w:t>التي تبين مستويات التلوّث</w:t>
      </w:r>
      <w:r w:rsidR="004E791C">
        <w:rPr>
          <w:rFonts w:ascii="Traditional Arabic" w:hAnsi="Traditional Arabic" w:cs="Traditional Arabic" w:hint="cs"/>
          <w:sz w:val="30"/>
          <w:szCs w:val="30"/>
          <w:rtl/>
          <w:lang w:val="ar-SA" w:eastAsia="zh-TW"/>
        </w:rPr>
        <w:t>؛</w:t>
      </w:r>
    </w:p>
    <w:p w14:paraId="7DC9F87D" w14:textId="047F4A69" w:rsidR="005263F4" w:rsidRDefault="005263F4" w:rsidP="00E51969">
      <w:pPr>
        <w:pStyle w:val="Normalnumber"/>
        <w:numPr>
          <w:ilvl w:val="0"/>
          <w:numId w:val="21"/>
        </w:numPr>
        <w:tabs>
          <w:tab w:val="righ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lang w:val="ar-SA" w:eastAsia="zh-TW"/>
        </w:rPr>
      </w:pPr>
      <w:r w:rsidRPr="000C2977">
        <w:rPr>
          <w:rFonts w:ascii="Traditional Arabic" w:hAnsi="Traditional Arabic" w:cs="Traditional Arabic"/>
          <w:sz w:val="30"/>
          <w:szCs w:val="30"/>
          <w:rtl/>
        </w:rPr>
        <w:t xml:space="preserve">البلاغات التي تقدمها المجتمعات المحلية إلى السلطات </w:t>
      </w:r>
      <w:r>
        <w:rPr>
          <w:rFonts w:ascii="Traditional Arabic" w:hAnsi="Traditional Arabic" w:cs="Traditional Arabic" w:hint="cs"/>
          <w:sz w:val="30"/>
          <w:szCs w:val="30"/>
          <w:rtl/>
        </w:rPr>
        <w:t>عن</w:t>
      </w:r>
      <w:r w:rsidRPr="000C2977">
        <w:rPr>
          <w:rFonts w:ascii="Traditional Arabic" w:hAnsi="Traditional Arabic" w:cs="Traditional Arabic"/>
          <w:sz w:val="30"/>
          <w:szCs w:val="30"/>
          <w:rtl/>
        </w:rPr>
        <w:t xml:space="preserve"> الإطلاقات المشتبه في حدوثها</w:t>
      </w:r>
      <w:r w:rsidR="004E791C">
        <w:rPr>
          <w:rFonts w:ascii="Traditional Arabic" w:hAnsi="Traditional Arabic" w:cs="Traditional Arabic" w:hint="cs"/>
          <w:sz w:val="30"/>
          <w:szCs w:val="30"/>
          <w:rtl/>
          <w:lang w:val="ar-SA" w:eastAsia="zh-TW"/>
        </w:rPr>
        <w:t>.</w:t>
      </w:r>
    </w:p>
    <w:p w14:paraId="22563F31" w14:textId="61C2F23F" w:rsidR="00D956B1" w:rsidRPr="00D956B1" w:rsidRDefault="00D956B1" w:rsidP="00D956B1">
      <w:pPr>
        <w:bidi/>
        <w:rPr>
          <w:rFonts w:ascii="Traditional Arabic" w:eastAsiaTheme="minorEastAsia" w:hAnsi="Traditional Arabic"/>
          <w:sz w:val="30"/>
          <w:rtl/>
          <w:lang w:val="en-GB" w:eastAsia="zh-TW"/>
        </w:rPr>
      </w:pPr>
      <w:r>
        <w:rPr>
          <w:rFonts w:ascii="Traditional Arabic" w:hAnsi="Traditional Arabic"/>
          <w:sz w:val="30"/>
          <w:rtl/>
          <w:lang w:val="ar-SA" w:eastAsia="zh-TW"/>
        </w:rPr>
        <w:br w:type="page"/>
      </w:r>
    </w:p>
    <w:p w14:paraId="484ED795" w14:textId="503FE017"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3F3E20">
        <w:rPr>
          <w:rFonts w:ascii="Traditional Arabic" w:hAnsi="Traditional Arabic" w:cs="Traditional Arabic"/>
          <w:b w:val="0"/>
          <w:bCs/>
          <w:sz w:val="30"/>
          <w:szCs w:val="30"/>
          <w:rtl/>
        </w:rPr>
        <w:lastRenderedPageBreak/>
        <w:t>٢-</w:t>
      </w:r>
      <w:r w:rsidRPr="00546F91">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وضع قائمة الجرد</w:t>
      </w:r>
    </w:p>
    <w:p w14:paraId="13B158DB"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لدى إحراز تقدم في تحديد المواقع المشتبه في أنها ملوثة والمواقع التي تأكد أنها ملوثة داخل الولاية القضائية</w:t>
      </w:r>
      <w:r>
        <w:rPr>
          <w:rFonts w:ascii="Traditional Arabic" w:hAnsi="Traditional Arabic" w:cs="Traditional Arabic" w:hint="cs"/>
          <w:sz w:val="30"/>
          <w:szCs w:val="30"/>
          <w:rtl/>
        </w:rPr>
        <w:t xml:space="preserve"> المعنية</w:t>
      </w:r>
      <w:r w:rsidRPr="000C2977">
        <w:rPr>
          <w:rFonts w:ascii="Traditional Arabic" w:hAnsi="Traditional Arabic" w:cs="Traditional Arabic"/>
          <w:sz w:val="30"/>
          <w:szCs w:val="30"/>
          <w:rtl/>
        </w:rPr>
        <w:t>، يصبح من الممكن وضع قائمة جرد للمواقع يمكن استخدامها لتتب</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ع تقييم وإدارة كل مواقع على حدة مع مرور الزمن.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هذا السياق، قد ترغب الأطراف في وضع قائمة جرد تتيح لها استخدام نهج قائم على تقييم المخاطر، بغية تحديد الأولويات بكفاءة لاستخدام الموارد لحماية المجموعات السكانية البشرية وأجزاء البيئة الخاضعة لأشد مخاطر التعرض للزئبق من أخطر 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إعطاء الأولوية لإدارة المواقع التي تشكل أكبر مخاطر، وتخصيص الموارد في وقت لاحق للمواقع التي تشكل مخاطر منخفضة.</w:t>
      </w:r>
    </w:p>
    <w:p w14:paraId="15AA885A" w14:textId="5BF0BD32" w:rsidR="005263F4" w:rsidRPr="000C2977" w:rsidRDefault="005263F4" w:rsidP="003E4682">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5E6512">
        <w:rPr>
          <w:rFonts w:ascii="Traditional Arabic" w:hAnsi="Traditional Arabic" w:cs="Traditional Arabic"/>
          <w:sz w:val="30"/>
          <w:szCs w:val="30"/>
          <w:rtl/>
        </w:rPr>
        <w:t xml:space="preserve">ويمكن أن </w:t>
      </w:r>
      <w:r>
        <w:rPr>
          <w:rFonts w:ascii="Traditional Arabic" w:hAnsi="Traditional Arabic" w:cs="Traditional Arabic" w:hint="cs"/>
          <w:sz w:val="30"/>
          <w:szCs w:val="30"/>
          <w:rtl/>
        </w:rPr>
        <w:t>تمثل</w:t>
      </w:r>
      <w:r w:rsidRPr="005E6512">
        <w:rPr>
          <w:rFonts w:ascii="Traditional Arabic" w:hAnsi="Traditional Arabic" w:cs="Traditional Arabic"/>
          <w:sz w:val="30"/>
          <w:szCs w:val="30"/>
          <w:rtl/>
        </w:rPr>
        <w:t xml:space="preserve"> قوائم</w:t>
      </w:r>
      <w:r w:rsidRPr="000C2977">
        <w:rPr>
          <w:rFonts w:ascii="Traditional Arabic" w:hAnsi="Traditional Arabic" w:cs="Traditional Arabic"/>
          <w:sz w:val="30"/>
          <w:szCs w:val="30"/>
          <w:rtl/>
        </w:rPr>
        <w:t xml:space="preserve"> الجرد </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قاعدة بيانات حية</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بمعنى أنه يمكن إضافة المواقع عند اكتشافها (مثل المواقع الموروثة التي قد تكون قديمة جدا ولا توجد لها أي سجلات وتكتشف خلال أعمال التشييد).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إزالة المواقع من قاعدة البيانات حينما يثبت أنها خالية من التلوث أو أنها تم استصلاحها تماما</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على الرغم من أن الأطراف قد تختار، بدلا</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من ذلك، تصنيف هذه المواقع باعتبارها تم استصلاحها أو باعتبارها غير ملوثة وتتركها موجودة في قاعدة البيانات تحسباً لحالة أن تتطلب التطورات العلمية إعادة التقييم في وقت لاحق.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تنشأ هذه الحالة، مثلا</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إذا أُدخل تنقيح نزولي كبير على الحدود المقبولة لملوِّث معين، بما يجعل الموقع الذي تم استصلاحه يعتبر </w:t>
      </w:r>
      <w:r w:rsidR="00ED589B">
        <w:rPr>
          <w:rFonts w:ascii="Traditional Arabic" w:hAnsi="Traditional Arabic" w:cs="Traditional Arabic" w:hint="cs"/>
          <w:sz w:val="30"/>
          <w:szCs w:val="30"/>
          <w:rtl/>
        </w:rPr>
        <w:t>’’</w:t>
      </w:r>
      <w:r w:rsidRPr="000C2977">
        <w:rPr>
          <w:rFonts w:ascii="Traditional Arabic" w:hAnsi="Traditional Arabic" w:cs="Traditional Arabic"/>
          <w:sz w:val="30"/>
          <w:szCs w:val="30"/>
          <w:rtl/>
        </w:rPr>
        <w:t>ملوثاً</w:t>
      </w:r>
      <w:r w:rsidR="00ED589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مرة أخرى إذا كان لا يفي بالمعايير الجديدة.</w:t>
      </w:r>
    </w:p>
    <w:p w14:paraId="4A3DA06A" w14:textId="29B04305"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w:t>
      </w:r>
      <w:r>
        <w:rPr>
          <w:rFonts w:ascii="Traditional Arabic" w:hAnsi="Traditional Arabic" w:cs="Traditional Arabic"/>
          <w:sz w:val="30"/>
          <w:szCs w:val="30"/>
          <w:rtl/>
        </w:rPr>
        <w:t xml:space="preserve">ن تكون لقوائم الجرد نظم تصنيف </w:t>
      </w:r>
      <w:r w:rsidRPr="000C2977">
        <w:rPr>
          <w:rFonts w:ascii="Traditional Arabic" w:hAnsi="Traditional Arabic" w:cs="Traditional Arabic"/>
          <w:sz w:val="30"/>
          <w:szCs w:val="30"/>
          <w:rtl/>
        </w:rPr>
        <w:t>داخلية من أجل مساعدة السلطات على التخطيط لاستخدام الأراضي وإصدار الموافقات على تطويرها ومن أجل تتبُّع تقييم وإدارة 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وثمة مثال تستخدمه ولاية أسترالية يستعمل التصنيفات السبعة التالية:</w:t>
      </w:r>
    </w:p>
    <w:p w14:paraId="393FD36E" w14:textId="66B4E206" w:rsidR="005263F4" w:rsidRPr="000C2977" w:rsidRDefault="005263F4" w:rsidP="00ED589B">
      <w:pPr>
        <w:pStyle w:val="Normalnumber"/>
        <w:numPr>
          <w:ilvl w:val="0"/>
          <w:numId w:val="10"/>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ملوث </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يتطلب الاستصلاح</w:t>
      </w:r>
      <w:r w:rsidR="00ED589B">
        <w:rPr>
          <w:rFonts w:ascii="Traditional Arabic" w:hAnsi="Traditional Arabic" w:cs="Traditional Arabic" w:hint="cs"/>
          <w:sz w:val="30"/>
          <w:szCs w:val="30"/>
          <w:rtl/>
        </w:rPr>
        <w:t>؛</w:t>
      </w:r>
    </w:p>
    <w:p w14:paraId="609F0364" w14:textId="478E166D" w:rsidR="005263F4" w:rsidRPr="000C2977" w:rsidRDefault="005263F4" w:rsidP="00ED589B">
      <w:pPr>
        <w:pStyle w:val="Normalnumber"/>
        <w:numPr>
          <w:ilvl w:val="0"/>
          <w:numId w:val="10"/>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ملوث </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استخدام مقيد</w:t>
      </w:r>
      <w:r w:rsidR="00ED589B">
        <w:rPr>
          <w:rFonts w:ascii="Traditional Arabic" w:hAnsi="Traditional Arabic" w:cs="Traditional Arabic" w:hint="cs"/>
          <w:sz w:val="30"/>
          <w:szCs w:val="30"/>
          <w:rtl/>
        </w:rPr>
        <w:t>؛</w:t>
      </w:r>
    </w:p>
    <w:p w14:paraId="4F520AC3" w14:textId="7D4EBA29" w:rsidR="005263F4" w:rsidRPr="000C2977" w:rsidRDefault="005263F4" w:rsidP="00ED589B">
      <w:pPr>
        <w:pStyle w:val="Normalnumber"/>
        <w:numPr>
          <w:ilvl w:val="0"/>
          <w:numId w:val="22"/>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موقع مستصلح من أجل الاستخدام المقيد</w:t>
      </w:r>
      <w:r w:rsidR="00ED589B">
        <w:rPr>
          <w:rFonts w:ascii="Traditional Arabic" w:hAnsi="Traditional Arabic" w:cs="Traditional Arabic" w:hint="cs"/>
          <w:sz w:val="30"/>
          <w:szCs w:val="30"/>
          <w:rtl/>
        </w:rPr>
        <w:t>؛</w:t>
      </w:r>
    </w:p>
    <w:p w14:paraId="1973C936" w14:textId="494B0A2D" w:rsidR="005263F4" w:rsidRPr="000C2977" w:rsidRDefault="005263F4" w:rsidP="00ED589B">
      <w:pPr>
        <w:pStyle w:val="Normalnumber"/>
        <w:numPr>
          <w:ilvl w:val="0"/>
          <w:numId w:val="23"/>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يحتمل أن يكون ملوثاً </w:t>
      </w:r>
      <w:r w:rsidR="00B313D7">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يتطلب إجراء </w:t>
      </w:r>
      <w:r>
        <w:rPr>
          <w:rFonts w:ascii="Traditional Arabic" w:hAnsi="Traditional Arabic" w:cs="Traditional Arabic" w:hint="cs"/>
          <w:sz w:val="30"/>
          <w:szCs w:val="30"/>
          <w:rtl/>
        </w:rPr>
        <w:t>دراسة</w:t>
      </w:r>
      <w:r w:rsidR="00ED589B">
        <w:rPr>
          <w:rFonts w:ascii="Traditional Arabic" w:hAnsi="Traditional Arabic" w:cs="Traditional Arabic" w:hint="cs"/>
          <w:sz w:val="30"/>
          <w:szCs w:val="30"/>
          <w:rtl/>
        </w:rPr>
        <w:t>؛</w:t>
      </w:r>
    </w:p>
    <w:p w14:paraId="09FAE573" w14:textId="0DC52CF1" w:rsidR="005263F4" w:rsidRPr="000C2977" w:rsidRDefault="005263F4" w:rsidP="00ED589B">
      <w:pPr>
        <w:pStyle w:val="Normalnumber"/>
        <w:numPr>
          <w:ilvl w:val="0"/>
          <w:numId w:val="24"/>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موقع أزيل تلوثه</w:t>
      </w:r>
      <w:r w:rsidR="00ED589B">
        <w:rPr>
          <w:rFonts w:ascii="Traditional Arabic" w:hAnsi="Traditional Arabic" w:cs="Traditional Arabic" w:hint="cs"/>
          <w:sz w:val="30"/>
          <w:szCs w:val="30"/>
          <w:rtl/>
        </w:rPr>
        <w:t>؛</w:t>
      </w:r>
    </w:p>
    <w:p w14:paraId="79413588" w14:textId="6059C05D" w:rsidR="005263F4" w:rsidRPr="000C2977" w:rsidRDefault="005263F4" w:rsidP="00ED589B">
      <w:pPr>
        <w:pStyle w:val="Normalnumber"/>
        <w:numPr>
          <w:ilvl w:val="0"/>
          <w:numId w:val="24"/>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موقع غير ملوث </w:t>
      </w:r>
      <w:r w:rsidR="00ED589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استخدام غير مقيد</w:t>
      </w:r>
      <w:r w:rsidR="00ED589B">
        <w:rPr>
          <w:rFonts w:ascii="Traditional Arabic" w:hAnsi="Traditional Arabic" w:cs="Traditional Arabic" w:hint="cs"/>
          <w:sz w:val="30"/>
          <w:szCs w:val="30"/>
          <w:rtl/>
        </w:rPr>
        <w:t>؛</w:t>
      </w:r>
    </w:p>
    <w:p w14:paraId="55AF8A8E" w14:textId="1771CADA" w:rsidR="005263F4" w:rsidRPr="000C2977" w:rsidRDefault="005263F4" w:rsidP="00ED589B">
      <w:pPr>
        <w:pStyle w:val="Normalnumber"/>
        <w:numPr>
          <w:ilvl w:val="0"/>
          <w:numId w:val="25"/>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التقرير غير مدعوم بأدلة</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5"/>
      </w:r>
      <w:r w:rsidR="00E3366C" w:rsidRPr="00D1471B">
        <w:rPr>
          <w:rFonts w:ascii="Traditional Arabic" w:hAnsi="Traditional Arabic" w:cs="Traditional Arabic" w:hint="cs"/>
          <w:sz w:val="30"/>
          <w:szCs w:val="30"/>
          <w:vertAlign w:val="superscript"/>
          <w:rtl/>
          <w:lang w:eastAsia="zh-TW"/>
        </w:rPr>
        <w:t>)</w:t>
      </w:r>
      <w:r w:rsidR="00ED589B">
        <w:rPr>
          <w:rFonts w:ascii="Traditional Arabic" w:hAnsi="Traditional Arabic" w:cs="Traditional Arabic" w:hint="cs"/>
          <w:sz w:val="30"/>
          <w:szCs w:val="30"/>
          <w:rtl/>
        </w:rPr>
        <w:t>.</w:t>
      </w:r>
    </w:p>
    <w:p w14:paraId="4A635602" w14:textId="7074F5BB"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ويتمثل نهج مبتكر لتحليل قوائم الجرد في الجمع بين بيانات الجرد ونظام معلومات جغرافية، من أجل توفير قاعدة بيانات متاحة للجمهور على الإنترنت تبين أماكن المواقع التي تأكد أنها ملوثة</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6"/>
      </w:r>
      <w:r w:rsidR="00E3366C" w:rsidRPr="00D1471B">
        <w:rPr>
          <w:rFonts w:ascii="Traditional Arabic" w:hAnsi="Traditional Arabic" w:cs="Traditional Arabic" w:hint="cs"/>
          <w:sz w:val="30"/>
          <w:szCs w:val="30"/>
          <w:vertAlign w:val="superscript"/>
          <w:rtl/>
          <w:lang w:eastAsia="zh-TW"/>
        </w:rPr>
        <w:t>)</w:t>
      </w:r>
      <w:r w:rsidR="00D956B1">
        <w:rPr>
          <w:rFonts w:ascii="Traditional Arabic" w:hAnsi="Traditional Arabic" w:cs="Traditional Arabic" w:hint="cs"/>
          <w:sz w:val="30"/>
          <w:szCs w:val="30"/>
          <w:rtl/>
        </w:rPr>
        <w:t>.</w:t>
      </w:r>
    </w:p>
    <w:p w14:paraId="18956EF1" w14:textId="77777777" w:rsidR="00E414BE" w:rsidRDefault="00E414BE" w:rsidP="00E414BE">
      <w:pPr>
        <w:bidi/>
        <w:rPr>
          <w:rFonts w:ascii="Traditional Arabic" w:hAnsi="Traditional Arabic"/>
          <w:bCs/>
          <w:sz w:val="30"/>
          <w:rtl/>
          <w:lang w:val="en-GB"/>
        </w:rPr>
      </w:pPr>
      <w:r>
        <w:rPr>
          <w:rFonts w:ascii="Traditional Arabic" w:hAnsi="Traditional Arabic"/>
          <w:b/>
          <w:bCs/>
          <w:sz w:val="30"/>
          <w:rtl/>
        </w:rPr>
        <w:br w:type="page"/>
      </w:r>
    </w:p>
    <w:p w14:paraId="5FE75E32" w14:textId="7CB3CB91"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810CFA">
        <w:rPr>
          <w:rFonts w:ascii="Traditional Arabic" w:hAnsi="Traditional Arabic" w:cs="Traditional Arabic"/>
          <w:b w:val="0"/>
          <w:bCs/>
          <w:sz w:val="30"/>
          <w:szCs w:val="30"/>
          <w:rtl/>
        </w:rPr>
        <w:lastRenderedPageBreak/>
        <w:t>٣-</w:t>
      </w:r>
      <w:r>
        <w:rPr>
          <w:rFonts w:ascii="Traditional Arabic" w:hAnsi="Traditional Arabic" w:cs="Traditional Arabic" w:hint="cs"/>
          <w:b w:val="0"/>
          <w:bCs/>
          <w:sz w:val="30"/>
          <w:szCs w:val="30"/>
          <w:rtl/>
        </w:rPr>
        <w:tab/>
      </w:r>
      <w:r w:rsidRPr="00546F91">
        <w:rPr>
          <w:rFonts w:ascii="Traditional Arabic" w:hAnsi="Traditional Arabic" w:cs="Traditional Arabic"/>
          <w:b w:val="0"/>
          <w:bCs/>
          <w:sz w:val="30"/>
          <w:szCs w:val="30"/>
          <w:rtl/>
        </w:rPr>
        <w:t>تحديد خصائص الموقع</w:t>
      </w:r>
    </w:p>
    <w:p w14:paraId="4A158B57"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9411D1">
        <w:rPr>
          <w:rFonts w:ascii="Traditional Arabic" w:hAnsi="Traditional Arabic" w:cs="Traditional Arabic"/>
          <w:sz w:val="30"/>
          <w:szCs w:val="30"/>
          <w:rtl/>
        </w:rPr>
        <w:t>عند تحديد مواقع يشتبه في أنها ملوثة، يمكن اتخاذ</w:t>
      </w:r>
      <w:r w:rsidRPr="000C2977">
        <w:rPr>
          <w:rFonts w:ascii="Traditional Arabic" w:hAnsi="Traditional Arabic" w:cs="Traditional Arabic"/>
          <w:sz w:val="30"/>
          <w:szCs w:val="30"/>
          <w:rtl/>
        </w:rPr>
        <w:t xml:space="preserve"> خطوات لمواصلة البحث بشأن المواقع التي تشكل أكبر مخاطر (بسبب عوامل مثل مكان الموقع والمسائل البيئية) من أجل تحديد مستويات تلوث كل موقع عل</w:t>
      </w:r>
      <w:r>
        <w:rPr>
          <w:rFonts w:ascii="Traditional Arabic" w:hAnsi="Traditional Arabic" w:cs="Traditional Arabic" w:hint="cs"/>
          <w:sz w:val="30"/>
          <w:szCs w:val="30"/>
          <w:rtl/>
        </w:rPr>
        <w:t>ى</w:t>
      </w:r>
      <w:r w:rsidRPr="000C2977">
        <w:rPr>
          <w:rFonts w:ascii="Traditional Arabic" w:hAnsi="Traditional Arabic" w:cs="Traditional Arabic"/>
          <w:sz w:val="30"/>
          <w:szCs w:val="30"/>
          <w:rtl/>
        </w:rPr>
        <w:t xml:space="preserve"> حدة والمخاطر الرئيسية التي يشكلها.</w:t>
      </w:r>
      <w:r w:rsidRPr="000C2977">
        <w:rPr>
          <w:rFonts w:ascii="Traditional Arabic" w:hAnsi="Traditional Arabic" w:cs="Traditional Arabic"/>
          <w:sz w:val="30"/>
          <w:szCs w:val="30"/>
        </w:rPr>
        <w:t xml:space="preserve"> </w:t>
      </w:r>
    </w:p>
    <w:p w14:paraId="378F6704" w14:textId="41DD349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من خلال البحث المتدرج تحديد المزيد من خصائص المواقع التي يشتبه في أنها 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تضع البلدان أولوياتها لتحديد خصائص المواقع استنادا إلى تاريخ استخدام الأراضي أو إلى المؤشرات الأخرى للتلوث.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فيمكن، مثلا، للبلدان التي لديها أنشطة هامة لتعدين الذهب الحرفي والضيق النطاق</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أو التي لديها مصانع لإنتاج الكلور القلوي تستخدم بطاريات الزئبق أُخرجت من الخدمة</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أن تعطي أولوية لهذين القطاعين.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يكون البحث الأولي بشأن المواقع أو الفرز الأ</w:t>
      </w:r>
      <w:r>
        <w:rPr>
          <w:rFonts w:ascii="Traditional Arabic" w:hAnsi="Traditional Arabic" w:cs="Traditional Arabic"/>
          <w:sz w:val="30"/>
          <w:szCs w:val="30"/>
          <w:rtl/>
        </w:rPr>
        <w:t xml:space="preserve">ولي للمواقع، الذي قد يشتمل على </w:t>
      </w:r>
      <w:r w:rsidRPr="000C2977">
        <w:rPr>
          <w:rFonts w:ascii="Traditional Arabic" w:hAnsi="Traditional Arabic" w:cs="Traditional Arabic"/>
          <w:sz w:val="30"/>
          <w:szCs w:val="30"/>
          <w:rtl/>
        </w:rPr>
        <w:t xml:space="preserve">إجراء زيارات للمواقع واستعراض للمعلومات المتاحة، أداة مفيدة لتحديد الأولويات </w:t>
      </w:r>
      <w:r>
        <w:rPr>
          <w:rFonts w:ascii="Traditional Arabic" w:hAnsi="Traditional Arabic" w:cs="Traditional Arabic" w:hint="cs"/>
          <w:sz w:val="30"/>
          <w:szCs w:val="30"/>
          <w:rtl/>
        </w:rPr>
        <w:t>للدراسة</w:t>
      </w:r>
      <w:r w:rsidRPr="000C2977">
        <w:rPr>
          <w:rFonts w:ascii="Traditional Arabic" w:hAnsi="Traditional Arabic" w:cs="Traditional Arabic"/>
          <w:sz w:val="30"/>
          <w:szCs w:val="30"/>
          <w:rtl/>
        </w:rPr>
        <w:t xml:space="preserve"> المفصل</w:t>
      </w:r>
      <w:r>
        <w:rPr>
          <w:rFonts w:ascii="Traditional Arabic" w:hAnsi="Traditional Arabic" w:cs="Traditional Arabic" w:hint="cs"/>
          <w:sz w:val="30"/>
          <w:szCs w:val="30"/>
          <w:rtl/>
        </w:rPr>
        <w:t>ة</w:t>
      </w:r>
      <w:r w:rsidRPr="000C2977">
        <w:rPr>
          <w:rFonts w:ascii="Traditional Arabic" w:hAnsi="Traditional Arabic" w:cs="Traditional Arabic"/>
          <w:sz w:val="30"/>
          <w:szCs w:val="30"/>
          <w:rtl/>
        </w:rPr>
        <w:t xml:space="preserve"> للمواقع</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7"/>
      </w:r>
      <w:r w:rsidR="00E3366C" w:rsidRPr="00D1471B">
        <w:rPr>
          <w:rFonts w:ascii="Traditional Arabic" w:hAnsi="Traditional Arabic" w:cs="Traditional Arabic" w:hint="cs"/>
          <w:sz w:val="30"/>
          <w:szCs w:val="30"/>
          <w:vertAlign w:val="superscript"/>
          <w:rtl/>
          <w:lang w:eastAsia="zh-TW"/>
        </w:rPr>
        <w:t>)</w:t>
      </w:r>
      <w:r w:rsidRPr="000C2977">
        <w:rPr>
          <w:rFonts w:ascii="Traditional Arabic" w:hAnsi="Traditional Arabic" w:cs="Traditional Arabic"/>
          <w:sz w:val="30"/>
          <w:szCs w:val="30"/>
          <w:rtl/>
        </w:rPr>
        <w:t>.</w:t>
      </w:r>
    </w:p>
    <w:p w14:paraId="136FD933" w14:textId="19C0346E"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أن يمثل وضع نموذج مفاهيمي للموقع خطوة مفيدة</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8"/>
      </w:r>
      <w:r w:rsidR="00E3366C" w:rsidRPr="00D1471B">
        <w:rPr>
          <w:rFonts w:ascii="Traditional Arabic" w:hAnsi="Traditional Arabic" w:cs="Traditional Arabic" w:hint="cs"/>
          <w:sz w:val="30"/>
          <w:szCs w:val="30"/>
          <w:vertAlign w:val="superscript"/>
          <w:rtl/>
          <w:lang w:eastAsia="zh-TW"/>
        </w:rPr>
        <w:t>)</w:t>
      </w:r>
      <w:r w:rsidRPr="000C2977">
        <w:rPr>
          <w:rFonts w:ascii="Traditional Arabic" w:hAnsi="Traditional Arabic" w:cs="Traditional Arabic"/>
          <w:sz w:val="30"/>
          <w:szCs w:val="30"/>
          <w:rtl/>
        </w:rPr>
        <w:t>.</w:t>
      </w:r>
      <w:r w:rsidR="0099127D">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والنموذج المفاهيمي للموقع هو تمثيل مرئي ووصف سردي للعمليات الفيزيائية والكيميائية والبيولوجية التي قد تحدث أو التي تحدث حالياً في الموقع.</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 xml:space="preserve">يبين </w:t>
      </w:r>
      <w:r>
        <w:rPr>
          <w:rFonts w:ascii="Traditional Arabic" w:hAnsi="Traditional Arabic" w:cs="Traditional Arabic" w:hint="cs"/>
          <w:sz w:val="30"/>
          <w:szCs w:val="30"/>
          <w:rtl/>
        </w:rPr>
        <w:t xml:space="preserve">النموذج </w:t>
      </w:r>
      <w:r w:rsidRPr="000C2977">
        <w:rPr>
          <w:rFonts w:ascii="Traditional Arabic" w:hAnsi="Traditional Arabic" w:cs="Traditional Arabic"/>
          <w:sz w:val="30"/>
          <w:szCs w:val="30"/>
          <w:rtl/>
        </w:rPr>
        <w:t>مصادر التلوث (المحتملة والمؤكدة) ومساراته إلى الجهات المستقبِلة (الفعلية أو المستقبَلية) التي تم تحديدها.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تشمل العناصر المحددة ما يلي </w:t>
      </w:r>
      <w:r w:rsidRPr="00F26FEF">
        <w:rPr>
          <w:rFonts w:asciiTheme="majorBidi" w:hAnsiTheme="majorBidi" w:cstheme="majorBidi"/>
          <w:szCs w:val="20"/>
          <w:rtl/>
        </w:rPr>
        <w:t>(</w:t>
      </w:r>
      <w:r w:rsidRPr="00F26FEF">
        <w:rPr>
          <w:rFonts w:asciiTheme="majorBidi" w:hAnsiTheme="majorBidi" w:cstheme="majorBidi"/>
          <w:szCs w:val="20"/>
        </w:rPr>
        <w:t>CCME, 2016</w:t>
      </w:r>
      <w:r w:rsidRPr="00F26FEF">
        <w:rPr>
          <w:rFonts w:asciiTheme="majorBidi" w:hAnsiTheme="majorBidi" w:cstheme="majorBidi"/>
          <w:szCs w:val="20"/>
          <w:rtl/>
        </w:rPr>
        <w:t>)</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9"/>
      </w:r>
      <w:r w:rsidR="00E3366C" w:rsidRPr="00D1471B">
        <w:rPr>
          <w:rFonts w:ascii="Traditional Arabic" w:hAnsi="Traditional Arabic" w:cs="Traditional Arabic" w:hint="cs"/>
          <w:sz w:val="30"/>
          <w:szCs w:val="30"/>
          <w:vertAlign w:val="superscript"/>
          <w:rtl/>
          <w:lang w:eastAsia="zh-TW"/>
        </w:rPr>
        <w:t>)</w:t>
      </w:r>
      <w:r>
        <w:rPr>
          <w:rFonts w:ascii="Traditional Arabic" w:hAnsi="Traditional Arabic" w:cs="Traditional Arabic" w:hint="cs"/>
          <w:sz w:val="30"/>
          <w:szCs w:val="30"/>
          <w:rtl/>
        </w:rPr>
        <w:t>:</w:t>
      </w:r>
    </w:p>
    <w:p w14:paraId="44EC3DB6" w14:textId="77777777" w:rsidR="005263F4" w:rsidRPr="000C2977" w:rsidRDefault="005263F4" w:rsidP="00E414BE">
      <w:pPr>
        <w:pStyle w:val="Normalnumber"/>
        <w:numPr>
          <w:ilvl w:val="0"/>
          <w:numId w:val="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لمحة عامة عن الاستخدامات التاريخية والحالية والمقررة للمستقبل للأراضي؛</w:t>
      </w:r>
    </w:p>
    <w:p w14:paraId="36085432" w14:textId="77777777" w:rsidR="005263F4" w:rsidRPr="000C2977" w:rsidRDefault="005263F4" w:rsidP="00E414BE">
      <w:pPr>
        <w:pStyle w:val="Normalnumber"/>
        <w:numPr>
          <w:ilvl w:val="0"/>
          <w:numId w:val="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وصف مفصل للموقع ولمحيطه المادي، يُستخدم لوضع فرضيات بشأن إطلاق التلوث ومصيره النهائي في الموقع؛</w:t>
      </w:r>
    </w:p>
    <w:p w14:paraId="7892DD46" w14:textId="77777777" w:rsidR="005263F4" w:rsidRPr="000C2977" w:rsidRDefault="005263F4" w:rsidP="00E414BE">
      <w:pPr>
        <w:pStyle w:val="Normalnumber"/>
        <w:numPr>
          <w:ilvl w:val="0"/>
          <w:numId w:val="2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مصادر التلوث في الموقع، والمواد الكيميائية المحتملة المثيرة للقلق، والوسائط (التربة، والمياه الجوفية، والمياه السطحية، والرواسب، وبخار التربة، والهواء الداخلي والخارجي، والأغذية المزروعة محليا، والكائنات الحية) التي قد تتأثر؛</w:t>
      </w:r>
    </w:p>
    <w:p w14:paraId="353FC1D6" w14:textId="77777777" w:rsidR="005263F4" w:rsidRPr="000C2977" w:rsidRDefault="005263F4" w:rsidP="00E414BE">
      <w:pPr>
        <w:pStyle w:val="Normalnumber"/>
        <w:numPr>
          <w:ilvl w:val="0"/>
          <w:numId w:val="2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sz w:val="30"/>
          <w:szCs w:val="30"/>
          <w:rtl/>
        </w:rPr>
        <w:t>توز</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ع الملوثات وشكلها الكيميائي داخل كل من الوسائط، بما في ذلك معلو</w:t>
      </w:r>
      <w:r>
        <w:rPr>
          <w:rFonts w:ascii="Traditional Arabic" w:hAnsi="Traditional Arabic" w:cs="Traditional Arabic"/>
          <w:sz w:val="30"/>
          <w:szCs w:val="30"/>
          <w:rtl/>
        </w:rPr>
        <w:t>مات عن الترك</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ز والكتلة و/أو التدفق؛</w:t>
      </w:r>
    </w:p>
    <w:p w14:paraId="69FC0EDF" w14:textId="77777777" w:rsidR="005263F4" w:rsidRPr="000C2977" w:rsidRDefault="005263F4" w:rsidP="00E414BE">
      <w:pPr>
        <w:pStyle w:val="Normalnumber"/>
        <w:numPr>
          <w:ilvl w:val="0"/>
          <w:numId w:val="28"/>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ال</w:t>
      </w:r>
      <w:r w:rsidRPr="000C2977">
        <w:rPr>
          <w:rFonts w:ascii="Traditional Arabic" w:hAnsi="Traditional Arabic" w:cs="Traditional Arabic"/>
          <w:sz w:val="30"/>
          <w:szCs w:val="30"/>
          <w:rtl/>
        </w:rPr>
        <w:t>كيف</w:t>
      </w:r>
      <w:r>
        <w:rPr>
          <w:rFonts w:ascii="Traditional Arabic" w:hAnsi="Traditional Arabic" w:cs="Traditional Arabic" w:hint="cs"/>
          <w:sz w:val="30"/>
          <w:szCs w:val="30"/>
          <w:rtl/>
        </w:rPr>
        <w:t>ية التي</w:t>
      </w:r>
      <w:r w:rsidRPr="000C2977">
        <w:rPr>
          <w:rFonts w:ascii="Traditional Arabic" w:hAnsi="Traditional Arabic" w:cs="Traditional Arabic"/>
          <w:sz w:val="30"/>
          <w:szCs w:val="30"/>
          <w:rtl/>
        </w:rPr>
        <w:t xml:space="preserve"> يمكن أن </w:t>
      </w:r>
      <w:r>
        <w:rPr>
          <w:rFonts w:ascii="Traditional Arabic" w:hAnsi="Traditional Arabic" w:cs="Traditional Arabic" w:hint="cs"/>
          <w:sz w:val="30"/>
          <w:szCs w:val="30"/>
          <w:rtl/>
        </w:rPr>
        <w:t>ت</w:t>
      </w:r>
      <w:r w:rsidRPr="000C2977">
        <w:rPr>
          <w:rFonts w:ascii="Traditional Arabic" w:hAnsi="Traditional Arabic" w:cs="Traditional Arabic"/>
          <w:sz w:val="30"/>
          <w:szCs w:val="30"/>
          <w:rtl/>
        </w:rPr>
        <w:t xml:space="preserve">كون الملوثات </w:t>
      </w:r>
      <w:r>
        <w:rPr>
          <w:rFonts w:ascii="Traditional Arabic" w:hAnsi="Traditional Arabic" w:cs="Traditional Arabic" w:hint="cs"/>
          <w:sz w:val="30"/>
          <w:szCs w:val="30"/>
          <w:rtl/>
        </w:rPr>
        <w:t xml:space="preserve">تنتقل بها </w:t>
      </w:r>
      <w:r w:rsidRPr="000C2977">
        <w:rPr>
          <w:rFonts w:ascii="Traditional Arabic" w:hAnsi="Traditional Arabic" w:cs="Traditional Arabic"/>
          <w:sz w:val="30"/>
          <w:szCs w:val="30"/>
          <w:rtl/>
        </w:rPr>
        <w:t>من المصدر (أو المصادر)</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والوسائط والمسارات التي يمكن أن يحدث من خلالها الانتقال وتعر</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ض الجهات المستقبِلة البشرية أو الإيكولوجية، والمعلومات اللازمة لتفسير انتقال الملوثات، مثل الجيولوجيا والجيولوجيا المائية والهيدرولوجيا والمسارات </w:t>
      </w:r>
      <w:r>
        <w:rPr>
          <w:rFonts w:ascii="Traditional Arabic" w:hAnsi="Traditional Arabic" w:cs="Traditional Arabic" w:hint="cs"/>
          <w:sz w:val="30"/>
          <w:szCs w:val="30"/>
          <w:rtl/>
        </w:rPr>
        <w:t>المفضلة</w:t>
      </w:r>
      <w:r w:rsidRPr="000C2977">
        <w:rPr>
          <w:rFonts w:ascii="Traditional Arabic" w:hAnsi="Traditional Arabic" w:cs="Traditional Arabic"/>
          <w:sz w:val="30"/>
          <w:szCs w:val="30"/>
          <w:rtl/>
        </w:rPr>
        <w:t xml:space="preserve"> المحتملة؛</w:t>
      </w:r>
    </w:p>
    <w:p w14:paraId="05D382F1" w14:textId="77777777" w:rsidR="005263F4" w:rsidRPr="000C2977" w:rsidRDefault="005263F4" w:rsidP="00E414BE">
      <w:pPr>
        <w:pStyle w:val="Normalnumber"/>
        <w:numPr>
          <w:ilvl w:val="0"/>
          <w:numId w:val="28"/>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المعلومات عن المناخ والأحو</w:t>
      </w:r>
      <w:r>
        <w:rPr>
          <w:rFonts w:ascii="Traditional Arabic" w:hAnsi="Traditional Arabic" w:cs="Traditional Arabic"/>
          <w:sz w:val="30"/>
          <w:szCs w:val="30"/>
          <w:rtl/>
        </w:rPr>
        <w:t>ال الجوية التي قد تؤثر على توز</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ع التلوث وانتقاله؛</w:t>
      </w:r>
    </w:p>
    <w:p w14:paraId="1E5309AE" w14:textId="77777777" w:rsidR="005263F4" w:rsidRPr="000C2977" w:rsidRDefault="005263F4" w:rsidP="00E414BE">
      <w:pPr>
        <w:pStyle w:val="Normalnumber"/>
        <w:numPr>
          <w:ilvl w:val="0"/>
          <w:numId w:val="2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 xml:space="preserve">عند الاقتضاء، المعلومات المتصلة باقتحام بخار التربة للمباني، بما في ذلك السمات </w:t>
      </w:r>
      <w:proofErr w:type="spellStart"/>
      <w:r w:rsidRPr="000C2977">
        <w:rPr>
          <w:rFonts w:ascii="Traditional Arabic" w:hAnsi="Traditional Arabic" w:cs="Traditional Arabic"/>
          <w:sz w:val="30"/>
          <w:szCs w:val="30"/>
          <w:rtl/>
        </w:rPr>
        <w:t>التشييدية</w:t>
      </w:r>
      <w:proofErr w:type="spellEnd"/>
      <w:r w:rsidRPr="000C2977">
        <w:rPr>
          <w:rFonts w:ascii="Traditional Arabic" w:hAnsi="Traditional Arabic" w:cs="Traditional Arabic"/>
          <w:sz w:val="30"/>
          <w:szCs w:val="30"/>
          <w:rtl/>
        </w:rPr>
        <w:t xml:space="preserve"> للمباني (مثل الحجم، </w:t>
      </w:r>
      <w:r>
        <w:rPr>
          <w:rFonts w:ascii="Traditional Arabic" w:hAnsi="Traditional Arabic" w:cs="Traditional Arabic" w:hint="cs"/>
          <w:sz w:val="30"/>
          <w:szCs w:val="30"/>
          <w:rtl/>
        </w:rPr>
        <w:t>والعمر</w:t>
      </w:r>
      <w:r w:rsidRPr="000C2977">
        <w:rPr>
          <w:rFonts w:ascii="Traditional Arabic" w:hAnsi="Traditional Arabic" w:cs="Traditional Arabic"/>
          <w:sz w:val="30"/>
          <w:szCs w:val="30"/>
          <w:rtl/>
        </w:rPr>
        <w:t>، وعمق الأساسات ونوعها، ووجود صدوع في الأساسات، والمداخل إلى المرافق) وتصميم وتشغيل وسائل تدفئة المباني وتهويتها وتكييف هوائها، والممرات إلى المرافق الواقعة تحت سطح الأرض؛</w:t>
      </w:r>
    </w:p>
    <w:p w14:paraId="72A71F8A" w14:textId="77777777" w:rsidR="005263F4" w:rsidRPr="000C2977" w:rsidRDefault="005263F4" w:rsidP="00E414BE">
      <w:pPr>
        <w:pStyle w:val="Normalnumber"/>
        <w:numPr>
          <w:ilvl w:val="0"/>
          <w:numId w:val="2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معلومات عن الجهات المستقبِلة البشرية والإيكولوجية وأنماط النشاط في الموقع أو في المناطق المتأثرة بالموقع.</w:t>
      </w:r>
    </w:p>
    <w:p w14:paraId="1071EE57"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وتجدر الإشارة إلى أنه لا يلزم بالضرورة تناول جميع العناصر المذكورة أعلاه.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وتتطلب العناصر الأخيرة عل</w:t>
      </w:r>
      <w:r>
        <w:rPr>
          <w:rFonts w:ascii="Traditional Arabic" w:hAnsi="Traditional Arabic" w:cs="Traditional Arabic" w:hint="cs"/>
          <w:sz w:val="30"/>
          <w:szCs w:val="30"/>
          <w:rtl/>
        </w:rPr>
        <w:t>ى</w:t>
      </w:r>
      <w:r w:rsidRPr="000C2977">
        <w:rPr>
          <w:rFonts w:ascii="Traditional Arabic" w:hAnsi="Traditional Arabic" w:cs="Traditional Arabic"/>
          <w:sz w:val="30"/>
          <w:szCs w:val="30"/>
          <w:rtl/>
        </w:rPr>
        <w:t xml:space="preserve"> وجه الخصوص أن يكون لدى الفني الذي يقوم بالمسح</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w:t>
      </w:r>
      <w:r>
        <w:rPr>
          <w:rFonts w:ascii="Traditional Arabic" w:hAnsi="Traditional Arabic" w:cs="Traditional Arabic" w:hint="cs"/>
          <w:sz w:val="30"/>
          <w:szCs w:val="30"/>
          <w:rtl/>
        </w:rPr>
        <w:t xml:space="preserve">لدى </w:t>
      </w:r>
      <w:r w:rsidRPr="000C2977">
        <w:rPr>
          <w:rFonts w:ascii="Traditional Arabic" w:hAnsi="Traditional Arabic" w:cs="Traditional Arabic"/>
          <w:sz w:val="30"/>
          <w:szCs w:val="30"/>
          <w:rtl/>
        </w:rPr>
        <w:t xml:space="preserve">السلطة المسؤولة عن تحديد </w:t>
      </w:r>
      <w:r>
        <w:rPr>
          <w:rFonts w:ascii="Traditional Arabic" w:hAnsi="Traditional Arabic" w:cs="Traditional Arabic" w:hint="cs"/>
          <w:sz w:val="30"/>
          <w:szCs w:val="30"/>
          <w:rtl/>
        </w:rPr>
        <w:t xml:space="preserve">مدى </w:t>
      </w:r>
      <w:r w:rsidRPr="000C2977">
        <w:rPr>
          <w:rFonts w:ascii="Traditional Arabic" w:hAnsi="Traditional Arabic" w:cs="Traditional Arabic"/>
          <w:sz w:val="30"/>
          <w:szCs w:val="30"/>
          <w:rtl/>
        </w:rPr>
        <w:t>فعالية المسح</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قدر معين من الخبرة.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ويتوقف استخدام النموذج المفاهيمي للموقع على ظروف كل طرف وعلى حالة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 استخدام أساليب بديلة.</w:t>
      </w:r>
    </w:p>
    <w:p w14:paraId="7DD14729" w14:textId="1EBCBFE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وينبغي تحديد أهداف البحث، التي قد تشمل بصفة عامة ما يلي:</w:t>
      </w:r>
    </w:p>
    <w:p w14:paraId="60A3DBA4" w14:textId="77777777" w:rsidR="005263F4" w:rsidRPr="000C2977" w:rsidRDefault="005263F4" w:rsidP="00E414BE">
      <w:pPr>
        <w:pStyle w:val="Normalnumber"/>
        <w:numPr>
          <w:ilvl w:val="0"/>
          <w:numId w:val="8"/>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تحديد خصائص أنواع الملوثات الموجودة في الموقع؛</w:t>
      </w:r>
    </w:p>
    <w:p w14:paraId="092E0437" w14:textId="32F6407D" w:rsidR="005263F4" w:rsidRPr="000C2977" w:rsidRDefault="005263F4" w:rsidP="00E414BE">
      <w:pPr>
        <w:pStyle w:val="Normalnumber"/>
        <w:numPr>
          <w:ilvl w:val="0"/>
          <w:numId w:val="8"/>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تكوين فهم لجيولوجيا وهيدرولوجيا الموقع؛</w:t>
      </w:r>
    </w:p>
    <w:p w14:paraId="45645918" w14:textId="77777777" w:rsidR="005263F4" w:rsidRPr="000C2977" w:rsidRDefault="005263F4" w:rsidP="00E414BE">
      <w:pPr>
        <w:pStyle w:val="Normalnumber"/>
        <w:numPr>
          <w:ilvl w:val="0"/>
          <w:numId w:val="32"/>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تح</w:t>
      </w:r>
      <w:r w:rsidRPr="000C2977">
        <w:rPr>
          <w:rFonts w:ascii="Traditional Arabic" w:hAnsi="Traditional Arabic" w:cs="Traditional Arabic"/>
          <w:sz w:val="30"/>
          <w:szCs w:val="30"/>
          <w:rtl/>
        </w:rPr>
        <w:t>ديد مدى انتشار التلوث وتوزيعه (الرأسي والأفقي)؛</w:t>
      </w:r>
    </w:p>
    <w:p w14:paraId="35BAC084" w14:textId="77777777" w:rsidR="005263F4" w:rsidRPr="000C2977" w:rsidRDefault="005263F4" w:rsidP="00E414BE">
      <w:pPr>
        <w:pStyle w:val="Normalnumber"/>
        <w:numPr>
          <w:ilvl w:val="0"/>
          <w:numId w:val="30"/>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Pr>
          <w:rFonts w:ascii="Traditional Arabic" w:hAnsi="Traditional Arabic" w:cs="Traditional Arabic" w:hint="cs"/>
          <w:sz w:val="30"/>
          <w:szCs w:val="30"/>
          <w:rtl/>
        </w:rPr>
        <w:t>ت</w:t>
      </w:r>
      <w:r w:rsidRPr="000C2977">
        <w:rPr>
          <w:rFonts w:ascii="Traditional Arabic" w:hAnsi="Traditional Arabic" w:cs="Traditional Arabic"/>
          <w:sz w:val="30"/>
          <w:szCs w:val="30"/>
          <w:rtl/>
        </w:rPr>
        <w:t>حديد خصائص الهجرة الفعلية للملوثات وتحديد التحولات المحتملة؛</w:t>
      </w:r>
    </w:p>
    <w:p w14:paraId="587856C7" w14:textId="77777777" w:rsidR="005263F4" w:rsidRPr="000C2977" w:rsidRDefault="005263F4" w:rsidP="00E414BE">
      <w:pPr>
        <w:pStyle w:val="Normalnumber"/>
        <w:numPr>
          <w:ilvl w:val="0"/>
          <w:numId w:val="31"/>
        </w:numPr>
        <w:tabs>
          <w:tab w:val="left" w:pos="624"/>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الحصول على البيانات من أجل تحديد وتقييم الآثار السلبية المحتملة على الصحة العامة والبيئة.</w:t>
      </w:r>
    </w:p>
    <w:p w14:paraId="1BA5ED6E" w14:textId="2C14CDAF"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وعند الانتهاء من تحديد أهداف البحث، ينبغي وضع خطة لأخذ العينات والتحليل.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ويجب أن تنبع هذه الخطة من المعلومات المتاحة عن الموقع ومن أهداف للبحث.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ويجب أن تتضمن خطة أخذ العينات والتحليل العناصر التالية:</w:t>
      </w:r>
    </w:p>
    <w:p w14:paraId="47926655" w14:textId="0D4A41FD" w:rsidR="005263F4" w:rsidRPr="000C2977" w:rsidRDefault="005263F4" w:rsidP="00E414BE">
      <w:pPr>
        <w:pStyle w:val="Normalnumber"/>
        <w:numPr>
          <w:ilvl w:val="0"/>
          <w:numId w:val="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استعراض البيانات الموجودة، بما في ذلك تحديد المصادر الحقيقية والمحتملة، الأولية والثانوية على حد سواء؛</w:t>
      </w:r>
    </w:p>
    <w:p w14:paraId="566CAEC2" w14:textId="74D2482B" w:rsidR="005263F4" w:rsidRPr="000C2977" w:rsidRDefault="005263F4" w:rsidP="00E414BE">
      <w:pPr>
        <w:pStyle w:val="Normalnumber"/>
        <w:numPr>
          <w:ilvl w:val="0"/>
          <w:numId w:val="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المهام التي تسبق </w:t>
      </w:r>
      <w:r>
        <w:rPr>
          <w:rFonts w:ascii="Traditional Arabic" w:hAnsi="Traditional Arabic" w:cs="Traditional Arabic" w:hint="cs"/>
          <w:sz w:val="30"/>
          <w:szCs w:val="30"/>
          <w:rtl/>
        </w:rPr>
        <w:t>التعبئة</w:t>
      </w:r>
      <w:r w:rsidRPr="000C2977">
        <w:rPr>
          <w:rFonts w:ascii="Traditional Arabic" w:hAnsi="Traditional Arabic" w:cs="Traditional Arabic"/>
          <w:sz w:val="30"/>
          <w:szCs w:val="30"/>
          <w:rtl/>
        </w:rPr>
        <w:t xml:space="preserve">، بما في ذلك إعداد خطة للصحة والسلامة، وتحديد مواقع المرافق والمباني التي يمكن أن تؤثر في </w:t>
      </w:r>
      <w:r>
        <w:rPr>
          <w:rFonts w:ascii="Traditional Arabic" w:hAnsi="Traditional Arabic" w:cs="Traditional Arabic" w:hint="cs"/>
          <w:sz w:val="30"/>
          <w:szCs w:val="30"/>
          <w:rtl/>
        </w:rPr>
        <w:t>الدراسات</w:t>
      </w:r>
      <w:r w:rsidRPr="000C2977">
        <w:rPr>
          <w:rFonts w:ascii="Traditional Arabic" w:hAnsi="Traditional Arabic" w:cs="Traditional Arabic"/>
          <w:sz w:val="30"/>
          <w:szCs w:val="30"/>
          <w:rtl/>
        </w:rPr>
        <w:t xml:space="preserve"> التفصيلية أو أن تتأثر بها (</w:t>
      </w:r>
      <w:r>
        <w:rPr>
          <w:rFonts w:ascii="Traditional Arabic" w:hAnsi="Traditional Arabic" w:cs="Traditional Arabic" w:hint="cs"/>
          <w:sz w:val="30"/>
          <w:szCs w:val="30"/>
          <w:rtl/>
        </w:rPr>
        <w:t>المقصود</w:t>
      </w:r>
      <w:r>
        <w:rPr>
          <w:rFonts w:ascii="Traditional Arabic" w:hAnsi="Traditional Arabic" w:cs="Traditional Arabic"/>
          <w:sz w:val="30"/>
          <w:szCs w:val="30"/>
          <w:rtl/>
        </w:rPr>
        <w:t xml:space="preserve"> من هذه الخطوة</w:t>
      </w:r>
      <w:r>
        <w:rPr>
          <w:rFonts w:ascii="Traditional Arabic" w:hAnsi="Traditional Arabic" w:cs="Traditional Arabic" w:hint="cs"/>
          <w:sz w:val="30"/>
          <w:szCs w:val="30"/>
          <w:rtl/>
        </w:rPr>
        <w:t xml:space="preserve"> هو </w:t>
      </w:r>
      <w:r w:rsidRPr="000C2977">
        <w:rPr>
          <w:rFonts w:ascii="Traditional Arabic" w:hAnsi="Traditional Arabic" w:cs="Traditional Arabic"/>
          <w:sz w:val="30"/>
          <w:szCs w:val="30"/>
          <w:rtl/>
        </w:rPr>
        <w:t>كفالة ألا تُلحق أنشطة أخذ العينات والتحليل ضررا بصحة وسلامة العمال والمارة وغيرهم)؛</w:t>
      </w:r>
    </w:p>
    <w:p w14:paraId="22792730" w14:textId="4227A1D7" w:rsidR="005263F4" w:rsidRPr="000C2977" w:rsidRDefault="005263F4" w:rsidP="00E414BE">
      <w:pPr>
        <w:pStyle w:val="Normalnumber"/>
        <w:numPr>
          <w:ilvl w:val="0"/>
          <w:numId w:val="33"/>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الوسائط التي تؤخذ منها العينات، وأنواع البيانات، وأدوات البحث، بما في ذلك القرارات المتعلقة بالوسائط التي ستؤخذ منها العينات (التربة، والرواسب، والمياه الجوفية، وبخار التربة، والهواء، والكائنات الحية، والمياه السطحية، وغيرها)؛</w:t>
      </w:r>
    </w:p>
    <w:p w14:paraId="1CE126B2" w14:textId="057897A4" w:rsidR="005263F4" w:rsidRPr="000C2977" w:rsidRDefault="005263F4" w:rsidP="00E414BE">
      <w:pPr>
        <w:pStyle w:val="Normalnumber"/>
        <w:numPr>
          <w:ilvl w:val="0"/>
          <w:numId w:val="34"/>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تصميم عملية أخذ العينات؛</w:t>
      </w:r>
    </w:p>
    <w:p w14:paraId="04962E5E" w14:textId="77777777" w:rsidR="005263F4" w:rsidRPr="000C2977" w:rsidRDefault="005263F4" w:rsidP="00E414BE">
      <w:pPr>
        <w:pStyle w:val="Normalnumber"/>
        <w:numPr>
          <w:ilvl w:val="0"/>
          <w:numId w:val="35"/>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أساليب أخذ العينات والتحليل، وخطة ضمان الجودة.</w:t>
      </w:r>
    </w:p>
    <w:p w14:paraId="107D8C5D" w14:textId="7B7B6E32"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i/>
          <w:sz w:val="30"/>
          <w:szCs w:val="30"/>
          <w:rtl/>
          <w:lang w:val="ar-SA" w:eastAsia="zh-TW"/>
        </w:rPr>
      </w:pPr>
      <w:r w:rsidRPr="000C2977">
        <w:rPr>
          <w:rFonts w:ascii="Traditional Arabic" w:hAnsi="Traditional Arabic" w:cs="Traditional Arabic"/>
          <w:sz w:val="30"/>
          <w:szCs w:val="30"/>
          <w:rtl/>
        </w:rPr>
        <w:t>وينبغي تصميم عمليات أخذ العينات ب</w:t>
      </w:r>
      <w:r w:rsidR="00E414BE">
        <w:rPr>
          <w:rFonts w:ascii="Traditional Arabic" w:hAnsi="Traditional Arabic" w:cs="Traditional Arabic" w:hint="cs"/>
          <w:sz w:val="30"/>
          <w:szCs w:val="30"/>
          <w:rtl/>
        </w:rPr>
        <w:t>ح</w:t>
      </w:r>
      <w:r w:rsidRPr="000C2977">
        <w:rPr>
          <w:rFonts w:ascii="Traditional Arabic" w:hAnsi="Traditional Arabic" w:cs="Traditional Arabic"/>
          <w:sz w:val="30"/>
          <w:szCs w:val="30"/>
          <w:rtl/>
        </w:rPr>
        <w:t>يث تعمل على بلوغ أهداف التقييم، أي تحديد الملوِّثات الموجودة في الموقع، ومعرفة توزُّعها فيه، وتحديد البؤر الساخنة التي يمكن أن تؤدي إلى مخاطر غير مقبولة على الصحة البشرية والبيئة.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وتوضع استراتيجية أخذ العينات على أساس المعلومات التي يتم جمعها،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وتأخذ في الاعتبار النموذج </w:t>
      </w:r>
      <w:r w:rsidRPr="000C2977">
        <w:rPr>
          <w:rFonts w:ascii="Traditional Arabic" w:hAnsi="Traditional Arabic" w:cs="Traditional Arabic"/>
          <w:sz w:val="30"/>
          <w:szCs w:val="30"/>
          <w:rtl/>
        </w:rPr>
        <w:lastRenderedPageBreak/>
        <w:t>المفاهيمي للموقع من أجل تحديد نمط أخذ العينات (كثافة وعدد وتوزيع نقاط أخذ العينات)، ونوع أخذ العينات (على مرحلة واحدة أو على مراحل)، ونوع العينات (مفردة أو مركبة)، وعمق أخذ العينات و</w:t>
      </w:r>
      <w:r>
        <w:rPr>
          <w:rFonts w:ascii="Traditional Arabic" w:hAnsi="Traditional Arabic" w:cs="Traditional Arabic" w:hint="cs"/>
          <w:sz w:val="30"/>
          <w:szCs w:val="30"/>
          <w:rtl/>
        </w:rPr>
        <w:t>ال</w:t>
      </w:r>
      <w:r>
        <w:rPr>
          <w:rFonts w:ascii="Traditional Arabic" w:hAnsi="Traditional Arabic" w:cs="Traditional Arabic"/>
          <w:sz w:val="30"/>
          <w:szCs w:val="30"/>
          <w:rtl/>
        </w:rPr>
        <w:t>مسافات</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بين أماكن أخذ العينات</w:t>
      </w:r>
      <w:r w:rsidRPr="000C2977">
        <w:rPr>
          <w:rFonts w:ascii="Traditional Arabic" w:hAnsi="Traditional Arabic" w:cs="Traditional Arabic"/>
          <w:sz w:val="30"/>
          <w:szCs w:val="30"/>
          <w:rtl/>
        </w:rPr>
        <w:t>، والملوِّثات المهمة (الزئبق وميثيل الزئبق و/أو مركبات الزئبق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وعند تحديد خطة أخذ العينات، ينبغي أن تؤخذ في الاعتبار اعتبارات عملية من قبيل اللوجستيات، ونقل العينات والحفاظ عليها، وتوفر المعدات، والتكاليف.</w:t>
      </w:r>
    </w:p>
    <w:p w14:paraId="3B7E98D0" w14:textId="7AA73DCF"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ولدى بعض البلدان أساليب موحدة لأخذ العينات والتحليل ف</w:t>
      </w:r>
      <w:r>
        <w:rPr>
          <w:rFonts w:ascii="Traditional Arabic" w:hAnsi="Traditional Arabic" w:cs="Traditional Arabic"/>
          <w:sz w:val="30"/>
          <w:szCs w:val="30"/>
          <w:rtl/>
        </w:rPr>
        <w:t xml:space="preserve">يما يخص وسائط بيئية </w:t>
      </w:r>
      <w:r w:rsidRPr="000C2977">
        <w:rPr>
          <w:rFonts w:ascii="Traditional Arabic" w:hAnsi="Traditional Arabic" w:cs="Traditional Arabic"/>
          <w:sz w:val="30"/>
          <w:szCs w:val="30"/>
          <w:rtl/>
        </w:rPr>
        <w:t>أخرى</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10"/>
      </w:r>
      <w:r w:rsidR="00E3366C" w:rsidRPr="00D1471B">
        <w:rPr>
          <w:rFonts w:ascii="Traditional Arabic" w:hAnsi="Traditional Arabic" w:cs="Traditional Arabic" w:hint="cs"/>
          <w:sz w:val="30"/>
          <w:szCs w:val="30"/>
          <w:vertAlign w:val="superscript"/>
          <w:rtl/>
          <w:lang w:eastAsia="zh-TW"/>
        </w:rPr>
        <w:t>)</w:t>
      </w:r>
      <w:r w:rsidRPr="000C2977">
        <w:rPr>
          <w:rFonts w:ascii="Traditional Arabic" w:hAnsi="Traditional Arabic" w:cs="Traditional Arabic"/>
          <w:sz w:val="30"/>
          <w:szCs w:val="30"/>
          <w:rtl/>
        </w:rPr>
        <w:t>.</w:t>
      </w:r>
      <w:r w:rsidR="0099127D">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لدى المنظمة الدولية لتوحيد المقاييس أيضا المعايير التالية لأخذ عينات التربة وجودة المياه:</w:t>
      </w:r>
    </w:p>
    <w:p w14:paraId="02B932EA" w14:textId="70BA1597" w:rsidR="005263F4" w:rsidRPr="000C2977" w:rsidRDefault="005263F4" w:rsidP="00E414BE">
      <w:pPr>
        <w:pStyle w:val="Normalnumber"/>
        <w:numPr>
          <w:ilvl w:val="0"/>
          <w:numId w:val="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المنظمة الدولية لتوحيد المقاييس، المعيار ١٨٤٠٠</w:t>
      </w:r>
      <w:r>
        <w:rPr>
          <w:rFonts w:ascii="Traditional Arabic" w:hAnsi="Traditional Arabic" w:cs="Traditional Arabic" w:hint="cs"/>
          <w:sz w:val="30"/>
          <w:szCs w:val="30"/>
          <w:rtl/>
        </w:rPr>
        <w:t>-104</w:t>
      </w:r>
      <w:r w:rsidRPr="000C2977">
        <w:rPr>
          <w:rFonts w:ascii="Traditional Arabic" w:hAnsi="Traditional Arabic" w:cs="Traditional Arabic"/>
          <w:sz w:val="30"/>
          <w:szCs w:val="30"/>
          <w:rtl/>
        </w:rPr>
        <w:t>، نوعية التربة - أخذ العينات - الجزء ١٠٤: الاستراتيجيات</w:t>
      </w:r>
      <w:r w:rsidR="00E414BE">
        <w:rPr>
          <w:rFonts w:ascii="Traditional Arabic" w:hAnsi="Traditional Arabic" w:cs="Traditional Arabic" w:hint="cs"/>
          <w:sz w:val="30"/>
          <w:szCs w:val="30"/>
          <w:rtl/>
        </w:rPr>
        <w:t>؛</w:t>
      </w:r>
    </w:p>
    <w:p w14:paraId="15E2FC33" w14:textId="4A10AE01" w:rsidR="005263F4" w:rsidRPr="000C2977" w:rsidRDefault="005263F4" w:rsidP="00E414BE">
      <w:pPr>
        <w:pStyle w:val="Normalnumber"/>
        <w:numPr>
          <w:ilvl w:val="0"/>
          <w:numId w:val="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المنظمة الدولية لتوحيد المقاييس، المعيار ١٨٤٠٠</w:t>
      </w:r>
      <w:r>
        <w:rPr>
          <w:rFonts w:ascii="Traditional Arabic" w:hAnsi="Traditional Arabic" w:cs="Traditional Arabic" w:hint="cs"/>
          <w:sz w:val="30"/>
          <w:szCs w:val="30"/>
          <w:rtl/>
        </w:rPr>
        <w:t>-202</w:t>
      </w:r>
      <w:r w:rsidRPr="000C2977">
        <w:rPr>
          <w:rFonts w:ascii="Traditional Arabic" w:hAnsi="Traditional Arabic" w:cs="Traditional Arabic"/>
          <w:sz w:val="30"/>
          <w:szCs w:val="30"/>
          <w:rtl/>
        </w:rPr>
        <w:t xml:space="preserve">، نوعية التربة - أخذ العينات </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الجزء ٢٠٢: </w:t>
      </w:r>
      <w:r>
        <w:rPr>
          <w:rFonts w:ascii="Traditional Arabic" w:hAnsi="Traditional Arabic" w:cs="Traditional Arabic" w:hint="cs"/>
          <w:sz w:val="30"/>
          <w:szCs w:val="30"/>
          <w:rtl/>
        </w:rPr>
        <w:t>الدراسات</w:t>
      </w:r>
      <w:r w:rsidRPr="000C2977">
        <w:rPr>
          <w:rFonts w:ascii="Traditional Arabic" w:hAnsi="Traditional Arabic" w:cs="Traditional Arabic"/>
          <w:sz w:val="30"/>
          <w:szCs w:val="30"/>
          <w:rtl/>
        </w:rPr>
        <w:t xml:space="preserve"> الأولية</w:t>
      </w:r>
      <w:r w:rsidR="00E414BE">
        <w:rPr>
          <w:rFonts w:ascii="Traditional Arabic" w:hAnsi="Traditional Arabic" w:cs="Traditional Arabic" w:hint="cs"/>
          <w:sz w:val="30"/>
          <w:szCs w:val="30"/>
          <w:rtl/>
        </w:rPr>
        <w:t>؛</w:t>
      </w:r>
    </w:p>
    <w:p w14:paraId="3FF1E50E" w14:textId="0188DD87" w:rsidR="005263F4" w:rsidRPr="000C2977" w:rsidRDefault="005263F4" w:rsidP="00E414BE">
      <w:pPr>
        <w:pStyle w:val="Normalnumber"/>
        <w:numPr>
          <w:ilvl w:val="0"/>
          <w:numId w:val="36"/>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المنظمة الدولية لتوحيد المقاييس، المعيار ١٨٤٠٠</w:t>
      </w:r>
      <w:r>
        <w:rPr>
          <w:rFonts w:ascii="Traditional Arabic" w:hAnsi="Traditional Arabic" w:cs="Traditional Arabic" w:hint="cs"/>
          <w:sz w:val="30"/>
          <w:szCs w:val="30"/>
          <w:rtl/>
        </w:rPr>
        <w:t>-204</w:t>
      </w:r>
      <w:r w:rsidRPr="000C2977">
        <w:rPr>
          <w:rFonts w:ascii="Traditional Arabic" w:hAnsi="Traditional Arabic" w:cs="Traditional Arabic"/>
          <w:sz w:val="30"/>
          <w:szCs w:val="30"/>
          <w:rtl/>
        </w:rPr>
        <w:t xml:space="preserve">، نوعية التربة - أخذ العينات - الجزء </w:t>
      </w:r>
      <w:r>
        <w:rPr>
          <w:rFonts w:ascii="Traditional Arabic" w:hAnsi="Traditional Arabic" w:cs="Traditional Arabic" w:hint="cs"/>
          <w:sz w:val="30"/>
          <w:szCs w:val="30"/>
          <w:rtl/>
        </w:rPr>
        <w:t>204</w:t>
      </w:r>
      <w:r w:rsidRPr="000C2977">
        <w:rPr>
          <w:rFonts w:ascii="Traditional Arabic" w:hAnsi="Traditional Arabic" w:cs="Traditional Arabic"/>
          <w:sz w:val="30"/>
          <w:szCs w:val="30"/>
          <w:rtl/>
        </w:rPr>
        <w:t>: توجيهات بشأن أخذ عينات غازات التربة</w:t>
      </w:r>
      <w:r w:rsidR="00E414BE">
        <w:rPr>
          <w:rFonts w:ascii="Traditional Arabic" w:hAnsi="Traditional Arabic" w:cs="Traditional Arabic" w:hint="cs"/>
          <w:sz w:val="30"/>
          <w:szCs w:val="30"/>
          <w:rtl/>
        </w:rPr>
        <w:t>؛</w:t>
      </w:r>
    </w:p>
    <w:p w14:paraId="3DED213A" w14:textId="0AEF83A0" w:rsidR="005263F4" w:rsidRPr="000C2977" w:rsidRDefault="005263F4" w:rsidP="00E414BE">
      <w:pPr>
        <w:pStyle w:val="Normalnumber"/>
        <w:numPr>
          <w:ilvl w:val="0"/>
          <w:numId w:val="37"/>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المنظمة الدولية لتوحيد المقاييس، المعيار ٥٦٦٧</w:t>
      </w:r>
      <w:r>
        <w:rPr>
          <w:rFonts w:ascii="Traditional Arabic" w:hAnsi="Traditional Arabic" w:cs="Traditional Arabic" w:hint="cs"/>
          <w:sz w:val="30"/>
          <w:szCs w:val="30"/>
          <w:rtl/>
        </w:rPr>
        <w:t>-11</w:t>
      </w:r>
      <w:r w:rsidRPr="000C2977">
        <w:rPr>
          <w:rFonts w:ascii="Traditional Arabic" w:hAnsi="Traditional Arabic" w:cs="Traditional Arabic"/>
          <w:sz w:val="30"/>
          <w:szCs w:val="30"/>
          <w:rtl/>
        </w:rPr>
        <w:t xml:space="preserve"> </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نوعية المياه - أخذ العينات </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الجزء ١١: إرشادات بشأن أخذ عينات المياه الجوفية</w:t>
      </w:r>
      <w:r w:rsidR="00E414BE">
        <w:rPr>
          <w:rFonts w:ascii="Traditional Arabic" w:hAnsi="Traditional Arabic" w:cs="Traditional Arabic" w:hint="cs"/>
          <w:sz w:val="30"/>
          <w:szCs w:val="30"/>
          <w:rtl/>
          <w:lang w:val="ar-SA" w:eastAsia="zh-TW"/>
        </w:rPr>
        <w:t>.</w:t>
      </w:r>
    </w:p>
    <w:p w14:paraId="4D20916D"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وفي حالة إجراء رصد أحيائي بشري، يفيد بروتوكول منظمة الصحة العالمية للدراسات الاستقصائية، وإجراءات التشغيل الموحدة ل</w:t>
      </w:r>
      <w:r>
        <w:rPr>
          <w:rFonts w:ascii="Traditional Arabic" w:hAnsi="Traditional Arabic" w:cs="Traditional Arabic" w:hint="cs"/>
          <w:sz w:val="30"/>
          <w:szCs w:val="30"/>
          <w:rtl/>
        </w:rPr>
        <w:t>تلك ا</w:t>
      </w:r>
      <w:r w:rsidRPr="000C2977">
        <w:rPr>
          <w:rFonts w:ascii="Traditional Arabic" w:hAnsi="Traditional Arabic" w:cs="Traditional Arabic"/>
          <w:sz w:val="30"/>
          <w:szCs w:val="30"/>
          <w:rtl/>
        </w:rPr>
        <w:t>لمنظمة للرصد الأحيائي البشري من أجل تقييم التعرض لل</w:t>
      </w:r>
      <w:r>
        <w:rPr>
          <w:rFonts w:ascii="Traditional Arabic" w:hAnsi="Traditional Arabic" w:cs="Traditional Arabic"/>
          <w:sz w:val="30"/>
          <w:szCs w:val="30"/>
          <w:rtl/>
        </w:rPr>
        <w:t xml:space="preserve">زئبق قبل الولادة </w:t>
      </w:r>
      <w:r w:rsidRPr="00E414BE">
        <w:rPr>
          <w:rFonts w:asciiTheme="majorBidi" w:hAnsiTheme="majorBidi" w:cstheme="majorBidi"/>
          <w:szCs w:val="20"/>
          <w:rtl/>
        </w:rPr>
        <w:t>(</w:t>
      </w:r>
      <w:r w:rsidRPr="00E414BE">
        <w:rPr>
          <w:rFonts w:asciiTheme="majorBidi" w:hAnsiTheme="majorBidi" w:cstheme="majorBidi"/>
          <w:szCs w:val="20"/>
        </w:rPr>
        <w:t>WHO, 2018a and 2018b</w:t>
      </w:r>
      <w:r w:rsidRPr="00E414BE">
        <w:rPr>
          <w:rFonts w:asciiTheme="majorBidi" w:hAnsiTheme="majorBidi" w:cstheme="majorBidi"/>
          <w:szCs w:val="20"/>
          <w:rtl/>
        </w:rPr>
        <w:t>)</w:t>
      </w:r>
      <w:r>
        <w:rPr>
          <w:rFonts w:ascii="Traditional Arabic" w:hAnsi="Traditional Arabic" w:cs="Traditional Arabic" w:hint="cs"/>
          <w:sz w:val="30"/>
          <w:szCs w:val="30"/>
          <w:rtl/>
        </w:rPr>
        <w:t>.</w:t>
      </w:r>
    </w:p>
    <w:p w14:paraId="7577D6E4" w14:textId="5AFA71C2" w:rsidR="005263F4" w:rsidRPr="00E42404"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E42404">
        <w:rPr>
          <w:rFonts w:ascii="Traditional Arabic" w:hAnsi="Traditional Arabic" w:cs="Traditional Arabic"/>
          <w:b w:val="0"/>
          <w:bCs/>
          <w:sz w:val="32"/>
          <w:szCs w:val="32"/>
          <w:rtl/>
        </w:rPr>
        <w:t>جيم-</w:t>
      </w:r>
      <w:r w:rsidRPr="00E42404">
        <w:rPr>
          <w:rFonts w:ascii="Traditional Arabic" w:hAnsi="Traditional Arabic" w:cs="Traditional Arabic" w:hint="cs"/>
          <w:b w:val="0"/>
          <w:bCs/>
          <w:sz w:val="32"/>
          <w:szCs w:val="32"/>
          <w:rtl/>
        </w:rPr>
        <w:tab/>
      </w:r>
      <w:r w:rsidRPr="00E42404">
        <w:rPr>
          <w:rFonts w:ascii="Traditional Arabic" w:hAnsi="Traditional Arabic" w:cs="Traditional Arabic"/>
          <w:b w:val="0"/>
          <w:bCs/>
          <w:sz w:val="32"/>
          <w:szCs w:val="32"/>
          <w:rtl/>
        </w:rPr>
        <w:t>إشراك الجمهور</w:t>
      </w:r>
      <w:bookmarkStart w:id="16" w:name="_Toc15920543"/>
      <w:bookmarkEnd w:id="16"/>
    </w:p>
    <w:p w14:paraId="117BCFEF" w14:textId="3AD9BE69"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عند م</w:t>
      </w:r>
      <w:r>
        <w:rPr>
          <w:rFonts w:ascii="Traditional Arabic" w:hAnsi="Traditional Arabic" w:cs="Traditional Arabic"/>
          <w:sz w:val="30"/>
          <w:szCs w:val="30"/>
          <w:rtl/>
        </w:rPr>
        <w:t xml:space="preserve">عالجة المواقع الملوثة، قد تنظر </w:t>
      </w:r>
      <w:r w:rsidRPr="000C2977">
        <w:rPr>
          <w:rFonts w:ascii="Traditional Arabic" w:hAnsi="Traditional Arabic" w:cs="Traditional Arabic"/>
          <w:sz w:val="30"/>
          <w:szCs w:val="30"/>
          <w:rtl/>
        </w:rPr>
        <w:t>الأطراف في استراتيجيات ترمي إلى تعزيز مشاركة الجمهور، ولا سيما بشأن القضايا الحساسة م</w:t>
      </w:r>
      <w:r>
        <w:rPr>
          <w:rFonts w:ascii="Traditional Arabic" w:hAnsi="Traditional Arabic" w:cs="Traditional Arabic"/>
          <w:sz w:val="30"/>
          <w:szCs w:val="30"/>
          <w:rtl/>
        </w:rPr>
        <w:t xml:space="preserve">ن قبيل وجود مواقع ملوثة قريبة، </w:t>
      </w:r>
      <w:r>
        <w:rPr>
          <w:rFonts w:ascii="Traditional Arabic" w:hAnsi="Traditional Arabic" w:cs="Traditional Arabic" w:hint="cs"/>
          <w:sz w:val="30"/>
          <w:szCs w:val="30"/>
          <w:rtl/>
        </w:rPr>
        <w:t xml:space="preserve">بغية </w:t>
      </w:r>
      <w:r w:rsidRPr="000C2977">
        <w:rPr>
          <w:rFonts w:ascii="Traditional Arabic" w:hAnsi="Traditional Arabic" w:cs="Traditional Arabic"/>
          <w:sz w:val="30"/>
          <w:szCs w:val="30"/>
          <w:rtl/>
        </w:rPr>
        <w:t>كفالة النجاح في إدارة القضايا والمواقع.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وكثيراً ما </w:t>
      </w:r>
      <w:r>
        <w:rPr>
          <w:rFonts w:ascii="Traditional Arabic" w:hAnsi="Traditional Arabic" w:cs="Traditional Arabic" w:hint="cs"/>
          <w:sz w:val="30"/>
          <w:szCs w:val="30"/>
          <w:rtl/>
        </w:rPr>
        <w:t>تتولى</w:t>
      </w:r>
      <w:r>
        <w:rPr>
          <w:rFonts w:ascii="Traditional Arabic" w:hAnsi="Traditional Arabic" w:cs="Traditional Arabic"/>
          <w:sz w:val="30"/>
          <w:szCs w:val="30"/>
          <w:rtl/>
        </w:rPr>
        <w:t xml:space="preserve"> </w:t>
      </w:r>
      <w:r w:rsidRPr="000C2977">
        <w:rPr>
          <w:rFonts w:ascii="Traditional Arabic" w:hAnsi="Traditional Arabic" w:cs="Traditional Arabic"/>
          <w:sz w:val="30"/>
          <w:szCs w:val="30"/>
          <w:rtl/>
        </w:rPr>
        <w:t>تنسيق عمليات إشراك الجمهور المؤسسات الحكومية القائمة على الصعيد المحلي أو الإقليمي أو الوطني التي أُسندت إليها مسؤولية إدارة 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وهناك مصطلحات كثيرة تصف مفهوم </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إشراك الجمهور</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منها </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مشاركة الجمهور</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مشاركة</w:t>
      </w:r>
      <w:proofErr w:type="spellEnd"/>
      <w:r w:rsidRPr="000C2977">
        <w:rPr>
          <w:rFonts w:ascii="Traditional Arabic" w:hAnsi="Traditional Arabic" w:cs="Traditional Arabic"/>
          <w:sz w:val="30"/>
          <w:szCs w:val="30"/>
          <w:rtl/>
        </w:rPr>
        <w:t xml:space="preserve"> المجتمع</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انخراط</w:t>
      </w:r>
      <w:proofErr w:type="spellEnd"/>
      <w:r w:rsidRPr="000C2977">
        <w:rPr>
          <w:rFonts w:ascii="Traditional Arabic" w:hAnsi="Traditional Arabic" w:cs="Traditional Arabic"/>
          <w:sz w:val="30"/>
          <w:szCs w:val="30"/>
          <w:rtl/>
        </w:rPr>
        <w:t xml:space="preserve"> المجتمع</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التواصل</w:t>
      </w:r>
      <w:proofErr w:type="spellEnd"/>
      <w:r w:rsidRPr="000C2977">
        <w:rPr>
          <w:rFonts w:ascii="Traditional Arabic" w:hAnsi="Traditional Arabic" w:cs="Traditional Arabic"/>
          <w:sz w:val="30"/>
          <w:szCs w:val="30"/>
          <w:rtl/>
        </w:rPr>
        <w:t xml:space="preserve"> مع المجتمع</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انخراط</w:t>
      </w:r>
      <w:proofErr w:type="spellEnd"/>
      <w:r w:rsidRPr="000C2977">
        <w:rPr>
          <w:rFonts w:ascii="Traditional Arabic" w:hAnsi="Traditional Arabic" w:cs="Traditional Arabic"/>
          <w:sz w:val="30"/>
          <w:szCs w:val="30"/>
          <w:rtl/>
        </w:rPr>
        <w:t xml:space="preserve"> الجهات صاحبة المصلحة</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w:t>
      </w:r>
      <w:proofErr w:type="spellStart"/>
      <w:r w:rsidRPr="000C2977">
        <w:rPr>
          <w:rFonts w:ascii="Traditional Arabic" w:hAnsi="Traditional Arabic" w:cs="Traditional Arabic"/>
          <w:sz w:val="30"/>
          <w:szCs w:val="30"/>
          <w:rtl/>
        </w:rPr>
        <w:t>و</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إشراك</w:t>
      </w:r>
      <w:proofErr w:type="spellEnd"/>
      <w:r w:rsidRPr="000C2977">
        <w:rPr>
          <w:rFonts w:ascii="Traditional Arabic" w:hAnsi="Traditional Arabic" w:cs="Traditional Arabic"/>
          <w:sz w:val="30"/>
          <w:szCs w:val="30"/>
          <w:rtl/>
        </w:rPr>
        <w:t xml:space="preserve"> أصحاب المصلحة</w:t>
      </w:r>
      <w:r w:rsidR="00E414BE">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w:t>
      </w:r>
      <w:r w:rsidRPr="00FC7D20">
        <w:rPr>
          <w:rFonts w:asciiTheme="majorBidi" w:hAnsiTheme="majorBidi" w:cstheme="majorBidi"/>
          <w:szCs w:val="20"/>
          <w:rtl/>
        </w:rPr>
        <w:t>(</w:t>
      </w:r>
      <w:r w:rsidRPr="00FC7D20">
        <w:rPr>
          <w:rFonts w:asciiTheme="majorBidi" w:hAnsiTheme="majorBidi" w:cstheme="majorBidi"/>
          <w:szCs w:val="20"/>
        </w:rPr>
        <w:t>National Environmental Justice Advisory Council, 2013</w:t>
      </w:r>
      <w:r w:rsidRPr="00FC7D20">
        <w:rPr>
          <w:rFonts w:asciiTheme="majorBidi" w:hAnsiTheme="majorBidi" w:cstheme="majorBidi"/>
          <w:szCs w:val="20"/>
          <w:rtl/>
        </w:rPr>
        <w:t>)</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وتقضي التشريعات في ولايات قضائية معينة بوجوب التشاور مع الجمهور.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وينصب التركيز في إشراك الجمهور على ضمان إعلام الجهات، من أشخاص أو جماعات، التي قد تتأثر بإجراء ما أو يمكن أن تك</w:t>
      </w:r>
      <w:r>
        <w:rPr>
          <w:rFonts w:ascii="Traditional Arabic" w:hAnsi="Traditional Arabic" w:cs="Traditional Arabic"/>
          <w:sz w:val="30"/>
          <w:szCs w:val="30"/>
          <w:rtl/>
        </w:rPr>
        <w:t>ون معنية به أو مهتمة به، والنظر</w:t>
      </w:r>
      <w:r w:rsidRPr="000C2977">
        <w:rPr>
          <w:rFonts w:ascii="Traditional Arabic" w:hAnsi="Traditional Arabic" w:cs="Traditional Arabic"/>
          <w:sz w:val="30"/>
          <w:szCs w:val="30"/>
          <w:rtl/>
        </w:rPr>
        <w:t xml:space="preserve"> في</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 xml:space="preserve">آراء تلك الجهات </w:t>
      </w:r>
      <w:r>
        <w:rPr>
          <w:rFonts w:ascii="Traditional Arabic" w:hAnsi="Traditional Arabic" w:cs="Traditional Arabic" w:hint="cs"/>
          <w:sz w:val="30"/>
          <w:szCs w:val="30"/>
          <w:rtl/>
        </w:rPr>
        <w:t>خلال</w:t>
      </w:r>
      <w:r w:rsidRPr="000C2977">
        <w:rPr>
          <w:rFonts w:ascii="Traditional Arabic" w:hAnsi="Traditional Arabic" w:cs="Traditional Arabic"/>
          <w:sz w:val="30"/>
          <w:szCs w:val="30"/>
          <w:rtl/>
        </w:rPr>
        <w:t xml:space="preserve"> عملية اتخاذ القرارات.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ولذا فمن المهم النظر في إشراك الجمهور </w:t>
      </w:r>
      <w:r w:rsidRPr="000C2977">
        <w:rPr>
          <w:rFonts w:ascii="Traditional Arabic" w:hAnsi="Traditional Arabic" w:cs="Traditional Arabic"/>
          <w:sz w:val="30"/>
          <w:szCs w:val="30"/>
          <w:rtl/>
        </w:rPr>
        <w:lastRenderedPageBreak/>
        <w:t>في وقت مبكر من عملية تحديد الموقع الملوث أو إجراء تقييمه التفصيلي.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تكون للمعارف المحلية أهمية كبيرة في تحديد المواقع الملوثة المحتملة واتخاذ القرار بشأن استراتيجية أخذ عينات التربة.</w:t>
      </w:r>
    </w:p>
    <w:p w14:paraId="55E4B4E7" w14:textId="04DA040B"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وقد تكون منهجيات مختلفة لإشراك الجمهور مناسبة، حسب المرحلة من العملية (تحديد المواقع </w:t>
      </w:r>
      <w:r>
        <w:rPr>
          <w:rFonts w:ascii="Traditional Arabic" w:hAnsi="Traditional Arabic" w:cs="Traditional Arabic" w:hint="cs"/>
          <w:sz w:val="30"/>
          <w:szCs w:val="30"/>
          <w:rtl/>
        </w:rPr>
        <w:t>والدراسة</w:t>
      </w:r>
      <w:r w:rsidRPr="000C2977">
        <w:rPr>
          <w:rFonts w:ascii="Traditional Arabic" w:hAnsi="Traditional Arabic" w:cs="Traditional Arabic"/>
          <w:sz w:val="30"/>
          <w:szCs w:val="30"/>
          <w:rtl/>
        </w:rPr>
        <w:t xml:space="preserve"> والاستصلاح </w:t>
      </w:r>
      <w:r>
        <w:rPr>
          <w:rFonts w:ascii="Traditional Arabic" w:hAnsi="Traditional Arabic" w:cs="Traditional Arabic" w:hint="cs"/>
          <w:sz w:val="30"/>
          <w:szCs w:val="30"/>
          <w:rtl/>
        </w:rPr>
        <w:t>والعناية</w:t>
      </w:r>
      <w:r w:rsidRPr="000C2977">
        <w:rPr>
          <w:rFonts w:ascii="Traditional Arabic" w:hAnsi="Traditional Arabic" w:cs="Traditional Arabic"/>
          <w:sz w:val="30"/>
          <w:szCs w:val="30"/>
          <w:rtl/>
        </w:rPr>
        <w:t xml:space="preserve"> اللاحقة وما إلى ذلك).</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نشر نتائج عملية مشاورة الجمهور والقرارات المتخذة بشأن الأنشطة المستقبلية بطريقة مماثلة للطريقة التي نُشرت بها المعلومات الأولية في بداية عملية المشاركة.</w:t>
      </w:r>
    </w:p>
    <w:p w14:paraId="41FCDAC8"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والتواصل الفعال، مع عملية ثنائية الاتجاه لنقل المعلومات وتلقيها، مهم لزيادة الفهم لدى أصحاب المصلحة.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نشر المعلومات العلمية بأكثر الوسائل فعالية للمجتمع المحلي المعني، بغية تضييق الفجوة بين المخاطر الحقيقية والمتصورة.</w:t>
      </w:r>
    </w:p>
    <w:p w14:paraId="1C6214D5" w14:textId="4AF1FA92"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ومن المهم أن </w:t>
      </w:r>
      <w:r>
        <w:rPr>
          <w:rFonts w:ascii="Traditional Arabic" w:hAnsi="Traditional Arabic" w:cs="Traditional Arabic" w:hint="cs"/>
          <w:sz w:val="30"/>
          <w:szCs w:val="30"/>
          <w:rtl/>
        </w:rPr>
        <w:t>يعتبر</w:t>
      </w:r>
      <w:r w:rsidRPr="000C2977">
        <w:rPr>
          <w:rFonts w:ascii="Traditional Arabic" w:hAnsi="Traditional Arabic" w:cs="Traditional Arabic"/>
          <w:sz w:val="30"/>
          <w:szCs w:val="30"/>
          <w:rtl/>
        </w:rPr>
        <w:t xml:space="preserve"> أعضاء المجتمع المحلي أنفسهم أصحاب مصلحة في القضية المطروحة.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أن تستهدف التوعية المجتمعية مستويات مختلفة.</w:t>
      </w:r>
      <w:r w:rsidRPr="000C2977">
        <w:rPr>
          <w:rFonts w:ascii="Traditional Arabic" w:hAnsi="Traditional Arabic" w:cs="Traditional Arabic"/>
          <w:sz w:val="30"/>
          <w:szCs w:val="30"/>
        </w:rPr>
        <w:t xml:space="preserve"> </w:t>
      </w:r>
      <w:r w:rsidRPr="000C2977">
        <w:rPr>
          <w:rFonts w:ascii="Traditional Arabic" w:hAnsi="Traditional Arabic" w:cs="Traditional Arabic" w:hint="cs"/>
          <w:sz w:val="30"/>
          <w:szCs w:val="30"/>
          <w:rtl/>
        </w:rPr>
        <w:t>ويمكن اعتبار</w:t>
      </w:r>
      <w:r w:rsidRPr="000C2977">
        <w:rPr>
          <w:rFonts w:ascii="Traditional Arabic" w:hAnsi="Traditional Arabic" w:cs="Traditional Arabic"/>
          <w:sz w:val="30"/>
          <w:szCs w:val="30"/>
          <w:rtl/>
        </w:rPr>
        <w:t xml:space="preserve"> ملاك الأراضي والسكان المقيمين قرب الموقع أو فيه، والمجتمعات المحلية المتأثرة بالتلوث من المواقع، وكذلك الصناعات الأخرى الموجودة في المنطقة والتي يمكن أن تتأثر بالتلوث، جميعا أصحاب مصلحة.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ومديرو المواقع والعمال المشتغلون في المواقع العاملة حالياً هم أصحاب مصلحة أيضاً؛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ولكن ينبغي ملاحظة أنه إذا كان تلوث الموقع ناتجاً عن سوء تعامل مع نفايات الزئبق أو منتجا</w:t>
      </w:r>
      <w:r>
        <w:rPr>
          <w:rFonts w:ascii="Traditional Arabic" w:hAnsi="Traditional Arabic" w:cs="Traditional Arabic"/>
          <w:sz w:val="30"/>
          <w:szCs w:val="30"/>
          <w:rtl/>
        </w:rPr>
        <w:t xml:space="preserve">ته، مثلا، فينبغي معالجة مسألة </w:t>
      </w:r>
      <w:r w:rsidRPr="000C2977">
        <w:rPr>
          <w:rFonts w:ascii="Traditional Arabic" w:hAnsi="Traditional Arabic" w:cs="Traditional Arabic"/>
          <w:sz w:val="30"/>
          <w:szCs w:val="30"/>
          <w:rtl/>
        </w:rPr>
        <w:t>مصدر</w:t>
      </w:r>
      <w:r>
        <w:rPr>
          <w:rFonts w:ascii="Traditional Arabic" w:hAnsi="Traditional Arabic" w:cs="Traditional Arabic" w:hint="cs"/>
          <w:sz w:val="30"/>
          <w:szCs w:val="30"/>
          <w:rtl/>
        </w:rPr>
        <w:t xml:space="preserve"> التلوث</w:t>
      </w:r>
      <w:r w:rsidRPr="000C2977">
        <w:rPr>
          <w:rFonts w:ascii="Traditional Arabic" w:hAnsi="Traditional Arabic" w:cs="Traditional Arabic"/>
          <w:sz w:val="30"/>
          <w:szCs w:val="30"/>
          <w:rtl/>
        </w:rPr>
        <w:t xml:space="preserve"> قبل اتخاذ أي إجراء آخر.</w:t>
      </w:r>
    </w:p>
    <w:p w14:paraId="79C5F19D"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وينبغي تقديم نوعية المشاركات على كميتها، وأن يكون تركيز المشاركة على الحصول على المعلومات من المجتمع المحلي لا يقل عن التركيز على تزويد المجتمع المحلي بالمعلومات.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ومن المهم أن تكون عملية مشاركة المجتمع المحلي سارية طوال أنشطة البحث بشأن الموقع وإدارته و/أو معالجته، لأن مرحلة الإدارة يمكن أن تنجم عنها مخاطر أكبر كثيراً على المجتمعات المحلية المجاورة.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فقد يؤدي التنقيب عن المواد الملوثة والمعالجة في الموقع إلى إطلاق الغبار والأبخرة والروائح.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تتمثل إحدى آليات المشاركة المفيدة في إنشاء لجنة تشاور مجتمعي يتاح من خلالها تبادل المعلومات التقنية والعملية والقائمة على الخبرة الشخصية بين السلطات ومقاولي الموقع والمجتمع المحلي، من أجل كفالة التوصل إلى فهم مشترك للأنشطة التي يقترح القيام بها في الموقع الملوث.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w:t>
      </w:r>
      <w:r>
        <w:rPr>
          <w:rFonts w:ascii="Traditional Arabic" w:hAnsi="Traditional Arabic" w:cs="Traditional Arabic" w:hint="cs"/>
          <w:sz w:val="30"/>
          <w:szCs w:val="30"/>
          <w:rtl/>
        </w:rPr>
        <w:t>تمثل</w:t>
      </w:r>
      <w:r w:rsidRPr="000C2977">
        <w:rPr>
          <w:rFonts w:ascii="Traditional Arabic" w:hAnsi="Traditional Arabic" w:cs="Traditional Arabic"/>
          <w:sz w:val="30"/>
          <w:szCs w:val="30"/>
          <w:rtl/>
        </w:rPr>
        <w:t xml:space="preserve"> هذه اللجنة أيضاً منتدى مفيدا للنظر في برامج الرصد (للأبخرة والغبار وغيرهما) التي ي</w:t>
      </w:r>
      <w:r>
        <w:rPr>
          <w:rFonts w:ascii="Traditional Arabic" w:hAnsi="Traditional Arabic" w:cs="Traditional Arabic"/>
          <w:sz w:val="30"/>
          <w:szCs w:val="30"/>
          <w:rtl/>
        </w:rPr>
        <w:t xml:space="preserve">مكن الأخذ بها في الموقع وحوله، </w:t>
      </w:r>
      <w:r>
        <w:rPr>
          <w:rFonts w:ascii="Traditional Arabic" w:hAnsi="Traditional Arabic" w:cs="Traditional Arabic" w:hint="cs"/>
          <w:sz w:val="30"/>
          <w:szCs w:val="30"/>
          <w:rtl/>
        </w:rPr>
        <w:t>بغية ا</w:t>
      </w:r>
      <w:r w:rsidRPr="000C2977">
        <w:rPr>
          <w:rFonts w:ascii="Traditional Arabic" w:hAnsi="Traditional Arabic" w:cs="Traditional Arabic"/>
          <w:sz w:val="30"/>
          <w:szCs w:val="30"/>
          <w:rtl/>
        </w:rPr>
        <w:t>لاستجابة لشواغل المجتمع المحلي أثناء مرحلة الإدارة.</w:t>
      </w:r>
    </w:p>
    <w:p w14:paraId="39D303C1" w14:textId="1E257E15"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وينبغي الاعتراف بخبرة أفراد المجتمع المحلي، فقد </w:t>
      </w:r>
      <w:r>
        <w:rPr>
          <w:rFonts w:ascii="Traditional Arabic" w:hAnsi="Traditional Arabic" w:cs="Traditional Arabic" w:hint="cs"/>
          <w:sz w:val="30"/>
          <w:szCs w:val="30"/>
          <w:rtl/>
        </w:rPr>
        <w:t>ت</w:t>
      </w:r>
      <w:r w:rsidRPr="000C2977">
        <w:rPr>
          <w:rFonts w:ascii="Traditional Arabic" w:hAnsi="Traditional Arabic" w:cs="Traditional Arabic"/>
          <w:sz w:val="30"/>
          <w:szCs w:val="30"/>
          <w:rtl/>
        </w:rPr>
        <w:t xml:space="preserve">كون لديهم أكبر </w:t>
      </w:r>
      <w:r>
        <w:rPr>
          <w:rFonts w:ascii="Traditional Arabic" w:hAnsi="Traditional Arabic" w:cs="Traditional Arabic"/>
          <w:sz w:val="30"/>
          <w:szCs w:val="30"/>
          <w:rtl/>
        </w:rPr>
        <w:t>معرفة و</w:t>
      </w:r>
      <w:r w:rsidRPr="000C2977">
        <w:rPr>
          <w:rFonts w:ascii="Traditional Arabic" w:hAnsi="Traditional Arabic" w:cs="Traditional Arabic"/>
          <w:sz w:val="30"/>
          <w:szCs w:val="30"/>
          <w:rtl/>
        </w:rPr>
        <w:t>خبرة بشأن تاريخ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يساهم ذلك في تحديد المسائل التي يتعين تقييمها.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والنهج الشامل لإدارة الموقع الملوث هو النهج الذي يشرك أفراد المجتمع المحلي إشراكاً وثيقاً ويعتبرهم محور الأنشطة التي تمس المجتمع المحلي.</w:t>
      </w:r>
    </w:p>
    <w:p w14:paraId="6F43D65B" w14:textId="1F62C086"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أن تبدأ عملية إشراك الجمهور بمد المجتمع المحلي بالمعلومات.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تتضمن المعلومات المقدمة في هذه المرحلة معلومات أساسية عن الموقع، بما</w:t>
      </w:r>
      <w:r>
        <w:rPr>
          <w:rFonts w:ascii="Traditional Arabic" w:hAnsi="Traditional Arabic" w:cs="Traditional Arabic"/>
          <w:sz w:val="30"/>
          <w:szCs w:val="30"/>
          <w:rtl/>
        </w:rPr>
        <w:t xml:space="preserve"> في ذلك عن استخداماته السابقة و</w:t>
      </w:r>
      <w:r>
        <w:rPr>
          <w:rFonts w:ascii="Traditional Arabic" w:hAnsi="Traditional Arabic" w:cs="Traditional Arabic" w:hint="cs"/>
          <w:sz w:val="30"/>
          <w:szCs w:val="30"/>
          <w:rtl/>
        </w:rPr>
        <w:t xml:space="preserve">عن </w:t>
      </w:r>
      <w:r w:rsidRPr="000C2977">
        <w:rPr>
          <w:rFonts w:ascii="Traditional Arabic" w:hAnsi="Traditional Arabic" w:cs="Traditional Arabic"/>
          <w:sz w:val="30"/>
          <w:szCs w:val="30"/>
          <w:rtl/>
        </w:rPr>
        <w:t xml:space="preserve">طبيعة </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لتلوث المشتبه فيها.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فهذا يمكن أن يكون عاملا أساسيا للحصول على تعاون المجتمع المحلي وامتثاله، لاسيما مع اتخاذ التدابير الأولية التي قد يلزم اتخاذها (مثل تركيب سياج لمنع الدخول إلى المناطق الملوثة، وتغطية التربة الملوثة)، وكذلك مع تنفيذ أنشطة استصلاح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يؤدي استمرار النشاط في الموقع إلى جعل هذه المشاركة أكثر صعوبة.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وتتضمن المعلومات الأخرى التي ينبغي ت</w:t>
      </w:r>
      <w:r>
        <w:rPr>
          <w:rFonts w:ascii="Traditional Arabic" w:hAnsi="Traditional Arabic" w:cs="Traditional Arabic"/>
          <w:sz w:val="30"/>
          <w:szCs w:val="30"/>
          <w:rtl/>
        </w:rPr>
        <w:t xml:space="preserve">وفيرها بيانا حول الكيفية التي </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 xml:space="preserve">طلب </w:t>
      </w:r>
      <w:r>
        <w:rPr>
          <w:rFonts w:ascii="Traditional Arabic" w:hAnsi="Traditional Arabic" w:cs="Traditional Arabic" w:hint="cs"/>
          <w:sz w:val="30"/>
          <w:szCs w:val="30"/>
          <w:rtl/>
        </w:rPr>
        <w:t>أن يساهم</w:t>
      </w:r>
      <w:r w:rsidRPr="000C2977">
        <w:rPr>
          <w:rFonts w:ascii="Traditional Arabic" w:hAnsi="Traditional Arabic" w:cs="Traditional Arabic"/>
          <w:sz w:val="30"/>
          <w:szCs w:val="30"/>
          <w:rtl/>
        </w:rPr>
        <w:t xml:space="preserve"> بها المجتمع المحلي، لأن ذلك يساعد على تحديد توقعات مشتركة للعمل.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وضع جدول زمني أولي للأنشطة، بما في ذلك أي مواعيد نهائية لتقديم التقارير أو إعدادها.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توفير المعلومات الأولية بتوزيع المواد المطبوعة (كالنشرات) في المجتمع المحلي مباشرة، أو </w:t>
      </w:r>
      <w:r w:rsidRPr="000C2977">
        <w:rPr>
          <w:rFonts w:ascii="Traditional Arabic" w:hAnsi="Traditional Arabic" w:cs="Traditional Arabic"/>
          <w:sz w:val="30"/>
          <w:szCs w:val="30"/>
          <w:rtl/>
        </w:rPr>
        <w:lastRenderedPageBreak/>
        <w:t>من خلال النشر في الصحف المحلية أو صحف المجتمع المحلي أو على مواقع الإنترنت ذات الصلة.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استخدام المحطات الإذاعية والتلفزيونية المحلية لنشر المعلومات والتعريف بالأنشطة الرئيسية.</w:t>
      </w:r>
    </w:p>
    <w:p w14:paraId="188359B2" w14:textId="2A80A6CD"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ويستصوب تقديم خطة مبدئية تحدد السبل التي يراد إشراك الجمهور</w:t>
      </w:r>
      <w:r w:rsidRPr="00023605">
        <w:rPr>
          <w:rFonts w:ascii="Traditional Arabic" w:hAnsi="Traditional Arabic" w:cs="Traditional Arabic"/>
          <w:sz w:val="30"/>
          <w:szCs w:val="30"/>
          <w:rtl/>
        </w:rPr>
        <w:t xml:space="preserve"> </w:t>
      </w:r>
      <w:r>
        <w:rPr>
          <w:rFonts w:ascii="Traditional Arabic" w:hAnsi="Traditional Arabic" w:cs="Traditional Arabic"/>
          <w:sz w:val="30"/>
          <w:szCs w:val="30"/>
          <w:rtl/>
        </w:rPr>
        <w:t>بها</w:t>
      </w:r>
      <w:r w:rsidRPr="000C2977">
        <w:rPr>
          <w:rFonts w:ascii="Traditional Arabic" w:hAnsi="Traditional Arabic" w:cs="Traditional Arabic"/>
          <w:sz w:val="30"/>
          <w:szCs w:val="30"/>
          <w:rtl/>
        </w:rPr>
        <w:t>، بما في ذلك جدول زمني لأنشطة المشاركة المقترحة.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الحالات التي تُلتمس فيها المساهمات، ينبغي تقديم معلومات عن الكيفية التي ستُجمع بها المساهمات وعن كيفية استخدامها.</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ويمكن أن تشمل أنشطة إشراك</w:t>
      </w:r>
      <w:r w:rsidRPr="000C2977">
        <w:rPr>
          <w:rFonts w:ascii="Traditional Arabic" w:hAnsi="Traditional Arabic" w:cs="Traditional Arabic"/>
          <w:sz w:val="30"/>
          <w:szCs w:val="30"/>
          <w:rtl/>
        </w:rPr>
        <w:t xml:space="preserve"> الجمهور الاجتماعاتِ العامة، التي يمكن عقدها في مواقع مركزية في المجتمع المحلي، أو في الموقع المتضرر في بعض الحالات.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تتخذ الاجتماعات العامة أشكالاً مختلفة، وقد تُثبت أنواع مختلفة من الاجتماعات فائدتها في مراحل العمل المختلفة.</w:t>
      </w:r>
    </w:p>
    <w:p w14:paraId="0214C63A" w14:textId="248BE350" w:rsidR="005263F4" w:rsidRPr="001538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153891">
        <w:rPr>
          <w:rFonts w:ascii="Traditional Arabic" w:hAnsi="Traditional Arabic" w:cs="Traditional Arabic"/>
          <w:b w:val="0"/>
          <w:bCs/>
          <w:sz w:val="32"/>
          <w:szCs w:val="32"/>
          <w:rtl/>
        </w:rPr>
        <w:t>دال-</w:t>
      </w:r>
      <w:r w:rsidRPr="00153891">
        <w:rPr>
          <w:rFonts w:ascii="Traditional Arabic" w:hAnsi="Traditional Arabic" w:cs="Traditional Arabic" w:hint="cs"/>
          <w:b w:val="0"/>
          <w:bCs/>
          <w:sz w:val="32"/>
          <w:szCs w:val="32"/>
          <w:rtl/>
        </w:rPr>
        <w:tab/>
      </w:r>
      <w:r w:rsidRPr="00153891">
        <w:rPr>
          <w:rFonts w:ascii="Traditional Arabic" w:hAnsi="Traditional Arabic" w:cs="Traditional Arabic"/>
          <w:b w:val="0"/>
          <w:bCs/>
          <w:sz w:val="32"/>
          <w:szCs w:val="32"/>
          <w:rtl/>
        </w:rPr>
        <w:t>تقييمات المخاطر على صحة الإنسان والبيئة</w:t>
      </w:r>
      <w:bookmarkStart w:id="17" w:name="_Toc15920544"/>
      <w:bookmarkEnd w:id="17"/>
    </w:p>
    <w:p w14:paraId="72055A43"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proofErr w:type="spellStart"/>
      <w:r w:rsidRPr="004B7627">
        <w:rPr>
          <w:rFonts w:ascii="Traditional Arabic" w:hAnsi="Traditional Arabic" w:cs="Traditional Arabic"/>
          <w:sz w:val="30"/>
          <w:szCs w:val="30"/>
          <w:rtl/>
        </w:rPr>
        <w:t>سسيساعد</w:t>
      </w:r>
      <w:proofErr w:type="spellEnd"/>
      <w:r w:rsidRPr="004B7627">
        <w:rPr>
          <w:rFonts w:ascii="Traditional Arabic" w:hAnsi="Traditional Arabic" w:cs="Traditional Arabic"/>
          <w:sz w:val="30"/>
          <w:szCs w:val="30"/>
          <w:rtl/>
        </w:rPr>
        <w:t xml:space="preserve"> تقييم المخاطر</w:t>
      </w:r>
      <w:r w:rsidRPr="000C2977">
        <w:rPr>
          <w:rFonts w:ascii="Traditional Arabic" w:hAnsi="Traditional Arabic" w:cs="Traditional Arabic"/>
          <w:sz w:val="30"/>
          <w:szCs w:val="30"/>
          <w:rtl/>
        </w:rPr>
        <w:t xml:space="preserve"> على الإجابة على الأسئلة التالية:</w:t>
      </w:r>
    </w:p>
    <w:p w14:paraId="5264A936" w14:textId="77777777" w:rsidR="005263F4" w:rsidRPr="000C2977" w:rsidRDefault="005263F4" w:rsidP="00FC7D20">
      <w:pPr>
        <w:pStyle w:val="Normalnumber"/>
        <w:numPr>
          <w:ilvl w:val="0"/>
          <w:numId w:val="4"/>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هل يشكل الموقع خطراً حقيقيا أو محتملا</w:t>
      </w:r>
      <w:r>
        <w:rPr>
          <w:rFonts w:ascii="Traditional Arabic" w:hAnsi="Traditional Arabic" w:cs="Traditional Arabic"/>
          <w:sz w:val="30"/>
          <w:szCs w:val="30"/>
          <w:rtl/>
        </w:rPr>
        <w:t xml:space="preserve"> على السكان و/أو الكائنات الحية</w:t>
      </w:r>
      <w:r>
        <w:rPr>
          <w:rFonts w:ascii="Traditional Arabic" w:hAnsi="Traditional Arabic" w:cs="Traditional Arabic" w:hint="cs"/>
          <w:sz w:val="30"/>
          <w:szCs w:val="30"/>
          <w:rtl/>
        </w:rPr>
        <w:t>؟</w:t>
      </w:r>
    </w:p>
    <w:p w14:paraId="7ABC6A89" w14:textId="77777777" w:rsidR="005263F4" w:rsidRPr="000C2977" w:rsidRDefault="005263F4" w:rsidP="00FC7D20">
      <w:pPr>
        <w:pStyle w:val="Normalnumber"/>
        <w:numPr>
          <w:ilvl w:val="0"/>
          <w:numId w:val="4"/>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ما هو </w:t>
      </w:r>
      <w:r>
        <w:rPr>
          <w:rFonts w:ascii="Traditional Arabic" w:hAnsi="Traditional Arabic" w:cs="Traditional Arabic" w:hint="cs"/>
          <w:sz w:val="30"/>
          <w:szCs w:val="30"/>
          <w:rtl/>
        </w:rPr>
        <w:t>مقدار</w:t>
      </w:r>
      <w:r w:rsidRPr="000C2977">
        <w:rPr>
          <w:rFonts w:ascii="Traditional Arabic" w:hAnsi="Traditional Arabic" w:cs="Traditional Arabic"/>
          <w:sz w:val="30"/>
          <w:szCs w:val="30"/>
          <w:rtl/>
        </w:rPr>
        <w:t xml:space="preserve"> الخطر؟</w:t>
      </w:r>
    </w:p>
    <w:p w14:paraId="294FF585" w14:textId="77777777" w:rsidR="005263F4" w:rsidRPr="000C2977" w:rsidRDefault="005263F4" w:rsidP="00FC7D20">
      <w:pPr>
        <w:pStyle w:val="Normalnumber"/>
        <w:numPr>
          <w:ilvl w:val="0"/>
          <w:numId w:val="38"/>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هل يمكن إدارة خطر الموقع على نحو ملائم دون </w:t>
      </w:r>
      <w:proofErr w:type="spellStart"/>
      <w:r w:rsidRPr="000C2977">
        <w:rPr>
          <w:rFonts w:ascii="Traditional Arabic" w:hAnsi="Traditional Arabic" w:cs="Traditional Arabic"/>
          <w:sz w:val="30"/>
          <w:szCs w:val="30"/>
          <w:rtl/>
        </w:rPr>
        <w:t>إستصلاح</w:t>
      </w:r>
      <w:proofErr w:type="spellEnd"/>
      <w:r w:rsidRPr="000C2977">
        <w:rPr>
          <w:rFonts w:ascii="Traditional Arabic" w:hAnsi="Traditional Arabic" w:cs="Traditional Arabic"/>
          <w:sz w:val="30"/>
          <w:szCs w:val="30"/>
          <w:rtl/>
        </w:rPr>
        <w:t xml:space="preserve"> الموقع (على المدى القريب؟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خلال فترة أطول؟) أم ينبغي أن استصلاح </w:t>
      </w:r>
      <w:r>
        <w:rPr>
          <w:rFonts w:ascii="Traditional Arabic" w:hAnsi="Traditional Arabic" w:cs="Traditional Arabic" w:hint="cs"/>
          <w:sz w:val="30"/>
          <w:szCs w:val="30"/>
          <w:rtl/>
        </w:rPr>
        <w:t>ال</w:t>
      </w:r>
      <w:r w:rsidRPr="000C2977">
        <w:rPr>
          <w:rFonts w:ascii="Traditional Arabic" w:hAnsi="Traditional Arabic" w:cs="Traditional Arabic"/>
          <w:sz w:val="30"/>
          <w:szCs w:val="30"/>
          <w:rtl/>
        </w:rPr>
        <w:t>موقع لتقليل الخطر؟</w:t>
      </w:r>
    </w:p>
    <w:p w14:paraId="7B8AAA95" w14:textId="77777777" w:rsidR="005263F4" w:rsidRPr="000C2977" w:rsidRDefault="005263F4" w:rsidP="00FC7D20">
      <w:pPr>
        <w:pStyle w:val="Normalnumber"/>
        <w:numPr>
          <w:ilvl w:val="0"/>
          <w:numId w:val="39"/>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إذا لم يتم استصلاح الموقع، فهل يمكن أن يزداد الخطر و/أو ينتشر؟</w:t>
      </w:r>
    </w:p>
    <w:p w14:paraId="11BF09F9" w14:textId="01EFD36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وتقييم المخاطر هو عملية يت</w:t>
      </w:r>
      <w:r>
        <w:rPr>
          <w:rFonts w:ascii="Traditional Arabic" w:hAnsi="Traditional Arabic" w:cs="Traditional Arabic"/>
          <w:sz w:val="30"/>
          <w:szCs w:val="30"/>
          <w:rtl/>
        </w:rPr>
        <w:t xml:space="preserve">م فيها تقدير حجم واحتمال حدوث آثار </w:t>
      </w:r>
      <w:r w:rsidRPr="000C2977">
        <w:rPr>
          <w:rFonts w:ascii="Traditional Arabic" w:hAnsi="Traditional Arabic" w:cs="Traditional Arabic"/>
          <w:sz w:val="30"/>
          <w:szCs w:val="30"/>
          <w:rtl/>
        </w:rPr>
        <w:t>سلبية للتلوث.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وبناء على ذلك، فهو أداة يمكن أن تساعد على تحديد ما إذا كانت التدابير البيئية قد تكون فعالة في الموقع الملوث، وإذا كان الأمر كذلك، فما هو نوع تلك التدابير.</w:t>
      </w:r>
    </w:p>
    <w:p w14:paraId="68EE420A"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استخدام تقييم المخاطر للمساعدة على تحديد أهداف استصلاح أو الموقع</w:t>
      </w:r>
      <w:r w:rsidRPr="0056337D">
        <w:rPr>
          <w:rFonts w:ascii="Traditional Arabic" w:hAnsi="Traditional Arabic" w:cs="Traditional Arabic"/>
          <w:sz w:val="30"/>
          <w:szCs w:val="30"/>
          <w:rtl/>
        </w:rPr>
        <w:t xml:space="preserve"> </w:t>
      </w:r>
      <w:r>
        <w:rPr>
          <w:rFonts w:ascii="Traditional Arabic" w:hAnsi="Traditional Arabic" w:cs="Traditional Arabic"/>
          <w:sz w:val="30"/>
          <w:szCs w:val="30"/>
          <w:rtl/>
        </w:rPr>
        <w:t>إدار</w:t>
      </w:r>
      <w:r>
        <w:rPr>
          <w:rFonts w:ascii="Traditional Arabic" w:hAnsi="Traditional Arabic" w:cs="Traditional Arabic" w:hint="cs"/>
          <w:sz w:val="30"/>
          <w:szCs w:val="30"/>
          <w:rtl/>
        </w:rPr>
        <w:t>ته</w:t>
      </w:r>
      <w:r w:rsidRPr="000C2977">
        <w:rPr>
          <w:rFonts w:ascii="Traditional Arabic" w:hAnsi="Traditional Arabic" w:cs="Traditional Arabic"/>
          <w:sz w:val="30"/>
          <w:szCs w:val="30"/>
          <w:rtl/>
        </w:rPr>
        <w:t>، مثل: (أ) بلوغ الحدود القصوى المقبولة التي تقررها التشريعات الوطنية أو المحلية أو السلطات المعنية، أو (ب) بلوغ الحدود المعيَّنة المقررة للموقع على أساس التقييم.</w:t>
      </w:r>
    </w:p>
    <w:p w14:paraId="17685666"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ويجرى تقييم المخاطر عموما على أربع مراحل محددة بوضوح وذات أهداف معيَّنة:</w:t>
      </w:r>
    </w:p>
    <w:p w14:paraId="18C73596" w14:textId="7D9114E9" w:rsidR="005263F4" w:rsidRPr="000C2977" w:rsidRDefault="005263F4" w:rsidP="00FC7D20">
      <w:pPr>
        <w:pStyle w:val="Normalnumber"/>
        <w:numPr>
          <w:ilvl w:val="0"/>
          <w:numId w:val="5"/>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 xml:space="preserve">تحديد ما هو معرض للخطر </w:t>
      </w:r>
      <w:r>
        <w:rPr>
          <w:rFonts w:ascii="Traditional Arabic" w:hAnsi="Traditional Arabic" w:cs="Traditional Arabic" w:hint="cs"/>
          <w:i/>
          <w:iCs/>
          <w:sz w:val="30"/>
          <w:szCs w:val="30"/>
          <w:rtl/>
        </w:rPr>
        <w:t>و</w:t>
      </w:r>
      <w:r w:rsidRPr="000C2977">
        <w:rPr>
          <w:rFonts w:ascii="Traditional Arabic" w:hAnsi="Traditional Arabic" w:cs="Traditional Arabic"/>
          <w:i/>
          <w:iCs/>
          <w:sz w:val="30"/>
          <w:szCs w:val="30"/>
          <w:rtl/>
        </w:rPr>
        <w:t>خصائص</w:t>
      </w:r>
      <w:r>
        <w:rPr>
          <w:rFonts w:ascii="Traditional Arabic" w:hAnsi="Traditional Arabic" w:cs="Traditional Arabic" w:hint="cs"/>
          <w:i/>
          <w:iCs/>
          <w:sz w:val="30"/>
          <w:szCs w:val="30"/>
          <w:rtl/>
        </w:rPr>
        <w:t>ه</w:t>
      </w:r>
      <w:r w:rsidRPr="000C2977">
        <w:rPr>
          <w:rFonts w:ascii="Traditional Arabic" w:hAnsi="Traditional Arabic" w:cs="Traditional Arabic"/>
          <w:i/>
          <w:iCs/>
          <w:sz w:val="30"/>
          <w:szCs w:val="30"/>
          <w:rtl/>
        </w:rPr>
        <w:t xml:space="preserve"> (على سبيل المثال، مدى التلوث، والقرب من المجموعات السكانية، وعمق المسافة الموصلة إلى المياه الجوفية، والقرب من المياه السطحية أو الموائل الحساسة)</w:t>
      </w:r>
      <w:r w:rsidRPr="000C2977">
        <w:rPr>
          <w:rFonts w:ascii="Traditional Arabic" w:hAnsi="Traditional Arabic" w:cs="Traditional Arabic"/>
          <w:sz w:val="30"/>
          <w:szCs w:val="30"/>
          <w:rtl/>
        </w:rPr>
        <w:t>: يمكن أن يستهدف تقييم المخاطر الآثار على صحة البشر والحيوانات البرية والنباتات والحيوانات المائية، وعنصر الزئبق الأولي، ومركبات الزئبق غير العضوية، وميثيل الزئبق، وكذلك الملوثات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وغالبا ما تكون الأولوية للصحة البشرية.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ويُبت في نطاق تقييم المخاطر وفقا لاحتياجات الموقع المحددة</w:t>
      </w:r>
      <w:r w:rsidR="00FC7D20">
        <w:rPr>
          <w:rFonts w:ascii="Traditional Arabic" w:hAnsi="Traditional Arabic" w:cs="Traditional Arabic" w:hint="cs"/>
          <w:sz w:val="30"/>
          <w:szCs w:val="30"/>
          <w:rtl/>
        </w:rPr>
        <w:t>؛</w:t>
      </w:r>
    </w:p>
    <w:p w14:paraId="2D5F8D9D" w14:textId="370C6BDC" w:rsidR="005263F4" w:rsidRPr="000C2977" w:rsidRDefault="005263F4" w:rsidP="00FC7D20">
      <w:pPr>
        <w:pStyle w:val="Normalnumber"/>
        <w:numPr>
          <w:ilvl w:val="0"/>
          <w:numId w:val="5"/>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تحليل مستوى المخاطر والس</w:t>
      </w:r>
      <w:r>
        <w:rPr>
          <w:rFonts w:ascii="Traditional Arabic" w:hAnsi="Traditional Arabic" w:cs="Traditional Arabic" w:hint="cs"/>
          <w:i/>
          <w:iCs/>
          <w:sz w:val="30"/>
          <w:szCs w:val="30"/>
          <w:rtl/>
        </w:rPr>
        <w:t>ُّ</w:t>
      </w:r>
      <w:r w:rsidRPr="000C2977">
        <w:rPr>
          <w:rFonts w:ascii="Traditional Arabic" w:hAnsi="Traditional Arabic" w:cs="Traditional Arabic"/>
          <w:i/>
          <w:iCs/>
          <w:sz w:val="30"/>
          <w:szCs w:val="30"/>
          <w:rtl/>
        </w:rPr>
        <w:t>مية</w:t>
      </w:r>
      <w:r w:rsidRPr="000C2977">
        <w:rPr>
          <w:rFonts w:ascii="Traditional Arabic" w:hAnsi="Traditional Arabic" w:cs="Traditional Arabic"/>
          <w:sz w:val="30"/>
          <w:szCs w:val="30"/>
          <w:rtl/>
        </w:rPr>
        <w:t>: أخطار الزئبق ومركباته مسل</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م بها جيداً، وهناك معلومات علمية واسعة النطاق متاحة عن آثار التعرض للزئبق (منظمة الصحة العالمية، ٢٠١٧).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تشمل الآثار البيئية للتعرض للزئبق، وخصوصاً لدى المفترسات العليا المعرضة للتسمم الغذائي الشديد، تراج</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ع القدرة الإنجابية وضعف القدرة على الصيد</w:t>
      </w:r>
      <w:r w:rsidR="00FC7D20">
        <w:rPr>
          <w:rFonts w:ascii="Traditional Arabic" w:hAnsi="Traditional Arabic" w:cs="Traditional Arabic" w:hint="cs"/>
          <w:sz w:val="30"/>
          <w:szCs w:val="30"/>
          <w:rtl/>
        </w:rPr>
        <w:t>؛</w:t>
      </w:r>
    </w:p>
    <w:p w14:paraId="45C89CDF" w14:textId="631ADE60" w:rsidR="005263F4" w:rsidRPr="000C2977" w:rsidRDefault="005263F4" w:rsidP="00FC7D20">
      <w:pPr>
        <w:pStyle w:val="Normalnumber"/>
        <w:numPr>
          <w:ilvl w:val="0"/>
          <w:numId w:val="40"/>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تحليل التعرض</w:t>
      </w:r>
      <w:r w:rsidRPr="000C2977">
        <w:rPr>
          <w:rFonts w:ascii="Traditional Arabic" w:hAnsi="Traditional Arabic" w:cs="Traditional Arabic"/>
          <w:sz w:val="30"/>
          <w:szCs w:val="30"/>
          <w:rtl/>
        </w:rPr>
        <w:t>: الهدف هو تقدير معدل الاتصال بين الملوثات المحد</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دة والبشر أو 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ويستند التحليل إلى وصف سيناريوهات التعرض الفعلية والمحتملة، فضلا عن تحديد خصائص التلوث ومداه.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ينطوي </w:t>
      </w:r>
      <w:r w:rsidRPr="000C2977">
        <w:rPr>
          <w:rFonts w:ascii="Traditional Arabic" w:hAnsi="Traditional Arabic" w:cs="Traditional Arabic"/>
          <w:sz w:val="30"/>
          <w:szCs w:val="30"/>
          <w:rtl/>
        </w:rPr>
        <w:lastRenderedPageBreak/>
        <w:t>ذلك على إجراء قياسات للتعرض، مثل فحص إمدادات المياه، والأغذية المزروعة محليا، والأغذية البحرية، وشعر جلدة رأس البشر، والبول.</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 xml:space="preserve">ويمكن أن </w:t>
      </w:r>
      <w:r>
        <w:rPr>
          <w:rFonts w:ascii="Traditional Arabic" w:hAnsi="Traditional Arabic" w:cs="Traditional Arabic" w:hint="cs"/>
          <w:sz w:val="30"/>
          <w:szCs w:val="30"/>
          <w:rtl/>
        </w:rPr>
        <w:t xml:space="preserve">تحديد </w:t>
      </w:r>
      <w:r w:rsidRPr="000C2977">
        <w:rPr>
          <w:rFonts w:ascii="Traditional Arabic" w:hAnsi="Traditional Arabic" w:cs="Traditional Arabic"/>
          <w:sz w:val="30"/>
          <w:szCs w:val="30"/>
          <w:rtl/>
        </w:rPr>
        <w:t>الآثار الإيكولوجية المحتملة</w:t>
      </w:r>
      <w:r>
        <w:rPr>
          <w:rFonts w:ascii="Traditional Arabic" w:hAnsi="Traditional Arabic" w:cs="Traditional Arabic" w:hint="cs"/>
          <w:sz w:val="30"/>
          <w:szCs w:val="30"/>
          <w:rtl/>
        </w:rPr>
        <w:t xml:space="preserve"> من خلال</w:t>
      </w:r>
      <w:r w:rsidRPr="000C2977">
        <w:rPr>
          <w:rFonts w:ascii="Traditional Arabic" w:hAnsi="Traditional Arabic" w:cs="Traditional Arabic"/>
          <w:sz w:val="30"/>
          <w:szCs w:val="30"/>
          <w:rtl/>
        </w:rPr>
        <w:t xml:space="preserve"> قياس مستويات الزئبق في الترسبات والأسماك وغيرها من الكائنات الحية</w:t>
      </w:r>
      <w:r w:rsidR="00FC7D20">
        <w:rPr>
          <w:rFonts w:ascii="Traditional Arabic" w:hAnsi="Traditional Arabic" w:cs="Traditional Arabic" w:hint="cs"/>
          <w:sz w:val="30"/>
          <w:szCs w:val="30"/>
          <w:rtl/>
        </w:rPr>
        <w:t>؛</w:t>
      </w:r>
    </w:p>
    <w:p w14:paraId="3C36F2E0" w14:textId="77777777" w:rsidR="005263F4" w:rsidRPr="000C2977" w:rsidRDefault="005263F4" w:rsidP="00FC7D20">
      <w:pPr>
        <w:pStyle w:val="Normalnumber"/>
        <w:numPr>
          <w:ilvl w:val="0"/>
          <w:numId w:val="41"/>
        </w:numPr>
        <w:tabs>
          <w:tab w:val="left" w:pos="2408"/>
        </w:tabs>
        <w:suppressAutoHyphens/>
        <w:autoSpaceDE/>
        <w:bidi/>
        <w:adjustRightInd/>
        <w:spacing w:line="400" w:lineRule="exact"/>
        <w:ind w:left="1134" w:firstLine="707"/>
        <w:jc w:val="both"/>
        <w:textDirection w:val="tbRlV"/>
        <w:textAlignment w:val="baseline"/>
        <w:rPr>
          <w:rFonts w:ascii="Traditional Arabic" w:hAnsi="Traditional Arabic" w:cs="Traditional Arabic"/>
          <w:sz w:val="30"/>
          <w:szCs w:val="30"/>
          <w:rtl/>
          <w:lang w:val="ar-SA" w:eastAsia="zh-TW"/>
        </w:rPr>
      </w:pPr>
      <w:r w:rsidRPr="000C2977">
        <w:rPr>
          <w:rFonts w:ascii="Traditional Arabic" w:hAnsi="Traditional Arabic" w:cs="Traditional Arabic"/>
          <w:i/>
          <w:iCs/>
          <w:sz w:val="30"/>
          <w:szCs w:val="30"/>
          <w:rtl/>
        </w:rPr>
        <w:t>تحليل المخاطر</w:t>
      </w:r>
      <w:r>
        <w:rPr>
          <w:rFonts w:ascii="Traditional Arabic" w:hAnsi="Traditional Arabic" w:cs="Traditional Arabic"/>
          <w:sz w:val="30"/>
          <w:szCs w:val="30"/>
          <w:rtl/>
        </w:rPr>
        <w:t xml:space="preserve">: تُدمج نتائج المراحل السابقة </w:t>
      </w:r>
      <w:r>
        <w:rPr>
          <w:rFonts w:ascii="Traditional Arabic" w:hAnsi="Traditional Arabic" w:cs="Traditional Arabic" w:hint="cs"/>
          <w:sz w:val="30"/>
          <w:szCs w:val="30"/>
          <w:rtl/>
        </w:rPr>
        <w:t xml:space="preserve">من أجل </w:t>
      </w:r>
      <w:r w:rsidRPr="000C2977">
        <w:rPr>
          <w:rFonts w:ascii="Traditional Arabic" w:hAnsi="Traditional Arabic" w:cs="Traditional Arabic"/>
          <w:sz w:val="30"/>
          <w:szCs w:val="30"/>
          <w:rtl/>
        </w:rPr>
        <w:t>إجراء تقدير موضوعي لاحتمال وقوع آثار سلبية على العناصر المحمية في ظل ظروف الموقع المحددة.</w:t>
      </w:r>
    </w:p>
    <w:p w14:paraId="23104961" w14:textId="03EF60C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157744">
        <w:rPr>
          <w:rFonts w:ascii="Traditional Arabic" w:hAnsi="Traditional Arabic" w:cs="Traditional Arabic"/>
          <w:sz w:val="30"/>
          <w:szCs w:val="30"/>
          <w:rtl/>
        </w:rPr>
        <w:t>وقد تؤدي المواقع الملوثة إلى ازدياد</w:t>
      </w:r>
      <w:r w:rsidRPr="000C2977">
        <w:rPr>
          <w:rFonts w:ascii="Traditional Arabic" w:hAnsi="Traditional Arabic" w:cs="Traditional Arabic"/>
          <w:sz w:val="30"/>
          <w:szCs w:val="30"/>
          <w:rtl/>
        </w:rPr>
        <w:t xml:space="preserve"> مستويات تركيز الزئبق محلياً، بما قد يشكل مخاطر على الإنسان والبيئة على حد سواء.</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يؤدي شرب المياه الجوفية أو السطحية الملوثة، وكذلك تناول الأسماك والمأكولات البحرية التي تعيش في مياه سطحية ملوثة، إلى تعرض طويل الأمد للتلوث.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كما قد تمتص المحاصيل الغذائية المزروعة في المواقع الملوثة أو بالقرب منها الملوثات.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تشكل التربة الملوثة بالزئبق أبخرة تحت الأرض (تسمى أيضاً بخار التربة)، تنتقل بعد ذلك إلى المباني القائمة فوقها لتصبح مصدرا مهما للتعرض عن طريق استنشاق الهواء داخل المباني </w:t>
      </w:r>
      <w:r w:rsidRPr="00FC7D20">
        <w:rPr>
          <w:rFonts w:asciiTheme="majorBidi" w:hAnsiTheme="majorBidi" w:cstheme="majorBidi"/>
          <w:szCs w:val="20"/>
        </w:rPr>
        <w:t>Agency for Toxic Substances and Disease Registry, 1999)</w:t>
      </w:r>
      <w:r w:rsidRPr="00FC7D20">
        <w:rPr>
          <w:rFonts w:asciiTheme="majorBidi" w:hAnsiTheme="majorBidi" w:cstheme="majorBidi"/>
          <w:szCs w:val="20"/>
          <w:rtl/>
        </w:rPr>
        <w:t>)</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 xml:space="preserve">ويمكن أن ينجم عن المواقع الملوثة </w:t>
      </w:r>
      <w:r>
        <w:rPr>
          <w:rFonts w:ascii="Traditional Arabic" w:hAnsi="Traditional Arabic" w:cs="Traditional Arabic" w:hint="cs"/>
          <w:sz w:val="30"/>
          <w:szCs w:val="30"/>
          <w:rtl/>
        </w:rPr>
        <w:t>رشح</w:t>
      </w:r>
      <w:r w:rsidRPr="000C2977">
        <w:rPr>
          <w:rFonts w:ascii="Traditional Arabic" w:hAnsi="Traditional Arabic" w:cs="Traditional Arabic"/>
          <w:sz w:val="30"/>
          <w:szCs w:val="30"/>
          <w:rtl/>
        </w:rPr>
        <w:t xml:space="preserve"> أو جريان سطحي للزئبق، بما قد يلوث المياه الجوفية أو السطحية، ويفضي إلى التعرض المحتمل للزئبق غير العضوي عن طريق مياه الشرب.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ولذلك ينبغي أن تؤخذ في الاعتبار كذلك إمكانية تلويث الموقع للمياه الجوفية أو السطحية أ</w:t>
      </w:r>
      <w:r>
        <w:rPr>
          <w:rFonts w:ascii="Traditional Arabic" w:hAnsi="Traditional Arabic" w:cs="Traditional Arabic" w:hint="cs"/>
          <w:sz w:val="30"/>
          <w:szCs w:val="30"/>
          <w:rtl/>
        </w:rPr>
        <w:t>و</w:t>
      </w:r>
      <w:r w:rsidRPr="000C2977">
        <w:rPr>
          <w:rFonts w:ascii="Traditional Arabic" w:hAnsi="Traditional Arabic" w:cs="Traditional Arabic"/>
          <w:sz w:val="30"/>
          <w:szCs w:val="30"/>
          <w:rtl/>
        </w:rPr>
        <w:t xml:space="preserve"> الترسبات.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الظروف اللاهوائية، يمكن أن يتحد الزئبق مع الميثيل في البيئة بفعل البكتريا، وخصوصا في الترسبات أو غيرها من الأوساط البيئية المناسبة.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وعندئذ قد ينفذ ميثيل الزئبق إلى السلسلة الغذائية، بما يفضي إلى تعرض غذائي كبير للأحياء المفترسة، ومن بينها الإنسان.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وهذا مصدر قلق على الخصوص فيما يتعلق باستهلاك الأسماك.</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وضعت عدة ولايات قضائية برامج لرصد الأسماك وأصدرت توجيهات بشأن استهلاك السمك</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11"/>
      </w:r>
      <w:r w:rsidR="00E3366C" w:rsidRPr="00D1471B">
        <w:rPr>
          <w:rFonts w:ascii="Traditional Arabic" w:hAnsi="Traditional Arabic" w:cs="Traditional Arabic" w:hint="cs"/>
          <w:sz w:val="30"/>
          <w:szCs w:val="30"/>
          <w:vertAlign w:val="superscript"/>
          <w:rtl/>
          <w:lang w:eastAsia="zh-TW"/>
        </w:rPr>
        <w:t>)</w:t>
      </w:r>
      <w:r w:rsidRPr="000C2977">
        <w:rPr>
          <w:rFonts w:ascii="Traditional Arabic" w:hAnsi="Traditional Arabic" w:cs="Traditional Arabic"/>
          <w:sz w:val="30"/>
          <w:szCs w:val="30"/>
          <w:rtl/>
        </w:rPr>
        <w:t>،</w:t>
      </w:r>
      <w:r w:rsidR="0099127D">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لاسيما حول النقاط المعروف عنها أو المش</w:t>
      </w:r>
      <w:r>
        <w:rPr>
          <w:rFonts w:ascii="Traditional Arabic" w:hAnsi="Traditional Arabic" w:cs="Traditional Arabic"/>
          <w:sz w:val="30"/>
          <w:szCs w:val="30"/>
          <w:rtl/>
        </w:rPr>
        <w:t>تبه فيها أو المعروفة تاريخيا ب</w:t>
      </w:r>
      <w:r>
        <w:rPr>
          <w:rFonts w:ascii="Traditional Arabic" w:hAnsi="Traditional Arabic" w:cs="Traditional Arabic" w:hint="cs"/>
          <w:sz w:val="30"/>
          <w:szCs w:val="30"/>
          <w:rtl/>
        </w:rPr>
        <w:t>أ</w:t>
      </w:r>
      <w:r w:rsidRPr="000C2977">
        <w:rPr>
          <w:rFonts w:ascii="Traditional Arabic" w:hAnsi="Traditional Arabic" w:cs="Traditional Arabic"/>
          <w:sz w:val="30"/>
          <w:szCs w:val="30"/>
          <w:rtl/>
        </w:rPr>
        <w:t>نها مصادر نقطية لانبعاثات الزئبق.</w:t>
      </w:r>
    </w:p>
    <w:p w14:paraId="42DBC516"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وتتعلق المخاطر المرتبطة بموقع معين بمستوى التلوث وباحتمال التعرض معاً.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فالموقع الشديد التلوث المعزول عن المراكز السكنية، أو الذي لا ينطوي على احتمال كبير </w:t>
      </w:r>
      <w:r>
        <w:rPr>
          <w:rFonts w:ascii="Traditional Arabic" w:hAnsi="Traditional Arabic" w:cs="Traditional Arabic" w:hint="cs"/>
          <w:sz w:val="30"/>
          <w:szCs w:val="30"/>
          <w:rtl/>
        </w:rPr>
        <w:t>للرشح</w:t>
      </w:r>
      <w:r w:rsidRPr="000C2977">
        <w:rPr>
          <w:rFonts w:ascii="Traditional Arabic" w:hAnsi="Traditional Arabic" w:cs="Traditional Arabic"/>
          <w:sz w:val="30"/>
          <w:szCs w:val="30"/>
          <w:rtl/>
        </w:rPr>
        <w:t>، يشكل خطراً أدنى بكثير من الخطر الذي يشكله موقع أقل تلوثاً لكنه يقع في منطقة حضرية، أو موقع يرتبط ارتباطاً أوثق بمناطق اتحاد الزئبق بالميثيل (الأراضي الرطبة والتربة اللاهوائية والترسبات والمياه) أو يؤدي إلى تسربات كبيرة إلى المياه الجوفية.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ولهذا ستختلف أهداف التنظيف الخاصة بالمواقع من موقع إلى آخر حسب اختلاف مستويات التعرض الفعلية أو المتوقعة.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ويقتضي تقييم التعرض أن تؤخذ في الاعتبار مستويات الزئبق أو مرك</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باته في الموقع، وانتقال الزئبق إلى خارج الموقع، وكذلك </w:t>
      </w:r>
      <w:r>
        <w:rPr>
          <w:rFonts w:ascii="Traditional Arabic" w:hAnsi="Traditional Arabic" w:cs="Traditional Arabic" w:hint="cs"/>
          <w:sz w:val="30"/>
          <w:szCs w:val="30"/>
          <w:rtl/>
        </w:rPr>
        <w:t xml:space="preserve">مدى </w:t>
      </w:r>
      <w:r w:rsidRPr="000C2977">
        <w:rPr>
          <w:rFonts w:ascii="Traditional Arabic" w:hAnsi="Traditional Arabic" w:cs="Traditional Arabic"/>
          <w:sz w:val="30"/>
          <w:szCs w:val="30"/>
          <w:rtl/>
        </w:rPr>
        <w:t>القرب من السكان المحليين.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تكون هذه المعلومات قد ج</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معت أثناء عملية تحديد الموقع وتحديد خصائصه، أو قد تتطلب عملية أخذ عينات إضافية.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وهناك نماذج للانتقال والتعرض متاحة من أجل تقييم المخاطر، ولا بد من إجراء عمليات أخذ عينات مستمرة مع مرور الزمن للتأكد من أن حالة الموقع لا تتدهور.</w:t>
      </w:r>
    </w:p>
    <w:p w14:paraId="0424B556" w14:textId="090703A5" w:rsidR="005263F4" w:rsidRPr="00C14CA6"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C14CA6">
        <w:rPr>
          <w:rFonts w:ascii="Traditional Arabic" w:hAnsi="Traditional Arabic" w:cs="Traditional Arabic"/>
          <w:b w:val="0"/>
          <w:bCs/>
          <w:sz w:val="32"/>
          <w:szCs w:val="32"/>
          <w:rtl/>
        </w:rPr>
        <w:t>هاء-</w:t>
      </w:r>
      <w:r w:rsidRPr="00C14CA6">
        <w:rPr>
          <w:rFonts w:ascii="Traditional Arabic" w:hAnsi="Traditional Arabic" w:cs="Traditional Arabic"/>
          <w:b w:val="0"/>
          <w:bCs/>
          <w:sz w:val="32"/>
          <w:szCs w:val="32"/>
        </w:rPr>
        <w:tab/>
      </w:r>
      <w:r w:rsidRPr="00C14CA6">
        <w:rPr>
          <w:rFonts w:ascii="Traditional Arabic" w:hAnsi="Traditional Arabic" w:cs="Traditional Arabic"/>
          <w:b w:val="0"/>
          <w:bCs/>
          <w:sz w:val="32"/>
          <w:szCs w:val="32"/>
          <w:rtl/>
        </w:rPr>
        <w:t>خيارات لإدارة الأخطار التي تشكّلها المواقع الملوّثة</w:t>
      </w:r>
      <w:bookmarkStart w:id="18" w:name="_Toc15920545"/>
      <w:bookmarkEnd w:id="18"/>
    </w:p>
    <w:p w14:paraId="0F4D5DA4" w14:textId="5EA7852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بعد الانتهاء من تقييم موقع ملوث، يلزم اتخاذ قرارات بشأن أنسب الوسائل لإدارة المخاطر التي يطرحها الموقع المعني.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اتخاذ هذه القرارات على المستوى الوطني أو الإقليمي أو المحلي، أو، في ظروف معينة، من ق</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بل </w:t>
      </w:r>
      <w:r w:rsidRPr="000C2977">
        <w:rPr>
          <w:rFonts w:ascii="Traditional Arabic" w:hAnsi="Traditional Arabic" w:cs="Traditional Arabic"/>
          <w:sz w:val="30"/>
          <w:szCs w:val="30"/>
          <w:rtl/>
        </w:rPr>
        <w:lastRenderedPageBreak/>
        <w:t>مالكي الأراضي أو كيانات 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الاتفاق على الهدف من إدارة المخاطر قبل </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 xml:space="preserve">تخاذ أي إجراء، وينبغي أن يكون الهدف متوافقاً مع هدف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فيما يتعلق بحماية الصحة البشرية والبيئة من الإطلاقات والانبعاثات ذات المنشأ البشري من الزئبق ومركباته.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تكون المتطلبات الخاصة بإدارة المواقع الملوثة محددة في التشريعات والسياسات الوطنية أو المحلية.</w:t>
      </w:r>
    </w:p>
    <w:p w14:paraId="260E154D"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وهناك طريقتان رئيسيتان لمعالجة تلوث المواقع الناجم عن الأنشطة الصناعية أو الأنشطة البشرية الأخرى السابقة، وهما: إدارة الموقع واستصلاح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ويرجح أن تلزم إدارة الموقع كخطوة أولية بعد تحديد الموقع ومعرفة مسارات الإطلاق/التعرض المحتملة، سواء نف</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ذ الاستصلاح أم لم ينف</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ذ.</w:t>
      </w:r>
    </w:p>
    <w:p w14:paraId="0553F1B5" w14:textId="3A2AF06A"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FE6E9E">
        <w:rPr>
          <w:rFonts w:ascii="Traditional Arabic" w:hAnsi="Traditional Arabic" w:cs="Traditional Arabic"/>
          <w:b w:val="0"/>
          <w:bCs/>
          <w:sz w:val="30"/>
          <w:szCs w:val="30"/>
          <w:rtl/>
        </w:rPr>
        <w:t>١-</w:t>
      </w:r>
      <w:r w:rsidRPr="00546F91">
        <w:rPr>
          <w:rFonts w:ascii="Traditional Arabic" w:hAnsi="Traditional Arabic" w:cs="Traditional Arabic" w:hint="cs"/>
          <w:b w:val="0"/>
          <w:bCs/>
          <w:sz w:val="30"/>
          <w:szCs w:val="30"/>
          <w:rtl/>
        </w:rPr>
        <w:tab/>
      </w:r>
      <w:r w:rsidRPr="00546F91">
        <w:rPr>
          <w:rFonts w:ascii="Traditional Arabic" w:hAnsi="Traditional Arabic" w:cs="Traditional Arabic"/>
          <w:b w:val="0"/>
          <w:bCs/>
          <w:sz w:val="30"/>
          <w:szCs w:val="30"/>
          <w:rtl/>
        </w:rPr>
        <w:t>إدارة المواقع</w:t>
      </w:r>
    </w:p>
    <w:p w14:paraId="006C7237" w14:textId="74FE673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تشمل إدارة الموقع الإجراءات المتخذة للحد من تعرض الإنسان والبيئة للموجود في الموقع من الزئبق أو مركباته.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يلزم أن تؤخذ بعين الاعتبار المصادر الرئيسية والثانوية للتلوث الذي يصل إلى المياه الجوفية أو السطحية.</w:t>
      </w:r>
    </w:p>
    <w:p w14:paraId="5B666A11" w14:textId="5ECB0E69"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أن تشمل الإجراءات ال</w:t>
      </w:r>
      <w:r>
        <w:rPr>
          <w:rFonts w:ascii="Traditional Arabic" w:hAnsi="Traditional Arabic" w:cs="Traditional Arabic"/>
          <w:sz w:val="30"/>
          <w:szCs w:val="30"/>
          <w:rtl/>
        </w:rPr>
        <w:t xml:space="preserve">متخذة تقييد الوصول إلى الموقع، </w:t>
      </w:r>
      <w:r>
        <w:rPr>
          <w:rFonts w:ascii="Traditional Arabic" w:hAnsi="Traditional Arabic" w:cs="Traditional Arabic" w:hint="cs"/>
          <w:sz w:val="30"/>
          <w:szCs w:val="30"/>
          <w:rtl/>
        </w:rPr>
        <w:t>بغية ا</w:t>
      </w:r>
      <w:r w:rsidRPr="000C2977">
        <w:rPr>
          <w:rFonts w:ascii="Traditional Arabic" w:hAnsi="Traditional Arabic" w:cs="Traditional Arabic"/>
          <w:sz w:val="30"/>
          <w:szCs w:val="30"/>
          <w:rtl/>
        </w:rPr>
        <w:t>لحد من التعرض المباشر (من خلال وضع الأسيجة وعلامات التحذير) أو وضع قيود على أي أنشطة قد تؤدي إلى تنشيط التلوث في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وإذا كان مصدر إمدادات المياه ملوثا فقد يلزم إيجاد مصدر بديل لإمدادات المياه أو القيام بمعالجة المياه.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فإذا لم يكن هناك خطر مباشر على البيئة أو على المجتمع المحلي فقد يعتبر أن من المناسب ترك المواد الملوثة دون علاج حتى الانتهاء من معالجة المواقع ذات الأولوية الأعلى.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يكون من الممكن عزل التلوث في الموقع في مرفق احتواء إلى حين معالجته لاحقاً.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في مثل هذه الظروف رصد تلوث الموقع دورياً لضمان عدم انتقال الزئبق إلى خارج الموقع أو نشوء احتمال </w:t>
      </w:r>
      <w:r>
        <w:rPr>
          <w:rFonts w:ascii="Traditional Arabic" w:hAnsi="Traditional Arabic" w:cs="Traditional Arabic" w:hint="cs"/>
          <w:sz w:val="30"/>
          <w:szCs w:val="30"/>
          <w:rtl/>
        </w:rPr>
        <w:t>ب</w:t>
      </w:r>
      <w:r w:rsidRPr="000C2977">
        <w:rPr>
          <w:rFonts w:ascii="Traditional Arabic" w:hAnsi="Traditional Arabic" w:cs="Traditional Arabic"/>
          <w:sz w:val="30"/>
          <w:szCs w:val="30"/>
          <w:rtl/>
        </w:rPr>
        <w:t>تأثيره على البيئة خارج حدود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أيضاً الحرص على إبقاء المعلومات عن نوعية التربة والمعلومات الأخرى عن ح</w:t>
      </w:r>
      <w:r>
        <w:rPr>
          <w:rFonts w:ascii="Traditional Arabic" w:hAnsi="Traditional Arabic" w:cs="Traditional Arabic"/>
          <w:sz w:val="30"/>
          <w:szCs w:val="30"/>
          <w:rtl/>
        </w:rPr>
        <w:t>الة الموقع متاحة بسهولة لمن س</w:t>
      </w:r>
      <w:r w:rsidRPr="000C2977">
        <w:rPr>
          <w:rFonts w:ascii="Traditional Arabic" w:hAnsi="Traditional Arabic" w:cs="Traditional Arabic"/>
          <w:sz w:val="30"/>
          <w:szCs w:val="30"/>
          <w:rtl/>
        </w:rPr>
        <w:t>يستخدمون الموقع في المستقبل.</w:t>
      </w:r>
    </w:p>
    <w:p w14:paraId="02FFEFF6" w14:textId="2EF4B32E"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وينبغي تنفيذ عمليات رصد طويل الأجل لتحديد أي انبعاثات وإطلاقات مستمرة تتصل بوجود الملوثات </w:t>
      </w:r>
      <w:proofErr w:type="spellStart"/>
      <w:r w:rsidRPr="000C2977">
        <w:rPr>
          <w:rFonts w:ascii="Traditional Arabic" w:hAnsi="Traditional Arabic" w:cs="Traditional Arabic"/>
          <w:sz w:val="30"/>
          <w:szCs w:val="30"/>
          <w:rtl/>
        </w:rPr>
        <w:t>ومستقلباتها</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ومن المرجح أن تقد</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م العينات المأخوذة من التربة أفضل مؤشر لمستوى التلوث،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الرصد يمكن أن يشمل أيضا قياس مستويات غاز التربة ومستويات الزئبق في الغلاف الجوي حول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وإذا اتضح خلال عملية التقييم الأو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لي للموقع تلوث المياه السطحية أو الجوفية، فيمكن النظر أيضا في أخذ عينات من الم</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ا</w:t>
      </w:r>
      <w:r>
        <w:rPr>
          <w:rFonts w:ascii="Traditional Arabic" w:hAnsi="Traditional Arabic" w:cs="Traditional Arabic" w:hint="cs"/>
          <w:sz w:val="30"/>
          <w:szCs w:val="30"/>
          <w:rtl/>
        </w:rPr>
        <w:t>ه</w:t>
      </w:r>
      <w:r w:rsidRPr="000C2977">
        <w:rPr>
          <w:rFonts w:ascii="Traditional Arabic" w:hAnsi="Traditional Arabic" w:cs="Traditional Arabic"/>
          <w:sz w:val="30"/>
          <w:szCs w:val="30"/>
          <w:rtl/>
        </w:rPr>
        <w:t xml:space="preserve"> بصفة منتظمة كجزء من خطة الإدارة.</w:t>
      </w:r>
    </w:p>
    <w:p w14:paraId="2FA570E2" w14:textId="33D6E688"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546F91">
        <w:rPr>
          <w:rFonts w:ascii="Traditional Arabic" w:hAnsi="Traditional Arabic" w:cs="Traditional Arabic"/>
          <w:b w:val="0"/>
          <w:bCs/>
          <w:sz w:val="30"/>
          <w:szCs w:val="30"/>
          <w:rtl/>
        </w:rPr>
        <w:t>٢</w:t>
      </w:r>
      <w:r w:rsidRPr="00F366D1">
        <w:rPr>
          <w:rFonts w:ascii="Traditional Arabic" w:hAnsi="Traditional Arabic" w:cs="Traditional Arabic"/>
          <w:b w:val="0"/>
          <w:bCs/>
          <w:sz w:val="30"/>
          <w:szCs w:val="30"/>
          <w:rtl/>
        </w:rPr>
        <w:t>-</w:t>
      </w:r>
      <w:r w:rsidRPr="00546F91">
        <w:rPr>
          <w:rFonts w:ascii="Traditional Arabic" w:hAnsi="Traditional Arabic" w:cs="Traditional Arabic" w:hint="cs"/>
          <w:b w:val="0"/>
          <w:bCs/>
          <w:sz w:val="30"/>
          <w:szCs w:val="30"/>
          <w:rtl/>
        </w:rPr>
        <w:tab/>
      </w:r>
      <w:r w:rsidR="00EB300B" w:rsidRPr="00546F91">
        <w:rPr>
          <w:rFonts w:ascii="Traditional Arabic" w:hAnsi="Traditional Arabic" w:cs="Traditional Arabic" w:hint="cs"/>
          <w:b w:val="0"/>
          <w:bCs/>
          <w:sz w:val="30"/>
          <w:szCs w:val="30"/>
          <w:rtl/>
        </w:rPr>
        <w:t>استصلاح</w:t>
      </w:r>
      <w:r w:rsidRPr="00546F91">
        <w:rPr>
          <w:rFonts w:ascii="Traditional Arabic" w:hAnsi="Traditional Arabic" w:cs="Traditional Arabic"/>
          <w:b w:val="0"/>
          <w:bCs/>
          <w:sz w:val="30"/>
          <w:szCs w:val="30"/>
          <w:rtl/>
        </w:rPr>
        <w:t xml:space="preserve"> المواقع</w:t>
      </w:r>
      <w:bookmarkStart w:id="19" w:name="_Toc15920547"/>
      <w:bookmarkEnd w:id="19"/>
    </w:p>
    <w:p w14:paraId="78E850A3" w14:textId="5656CDA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يمثل استصلاح المواقع طريقة أخرى لتقليل المخاطر المرتبطة بالمواقع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ويشمل لاستصلاح الإجراءات المتخذة لإزالة الملوثات أو مسارات التعرض أو ضبطها أو احتوائها أو الحد منها.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والهدف من الاستصلاح هو جعل الموقع مقبولا وآمنا</w:t>
      </w:r>
      <w:r w:rsidR="00EB300B">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للاستخدام الحالي وكذلك زيادة إمكانيات الاستخدامات المستقبلية إلى أقصى حد ممكن.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عند تحديد أهداف الإصلاح إيلاء الاعتبار للمستوى الأساسي للزئبق.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ويتطلب اتخاذ قرار المعالجة النظر في عدد من العوامل، بما في ذلك النتيجة المنشودة، ومستوى التلوث، والتعرض المحتمل الناتج عن التلوث، وجدوى خيارات المعالجة، واعتبارات التكاليف مقابل المنافع، والآثار الضارة المحتملة من اتخاذ أي إجراءات (كالتلوث البيئي المرتبط بتحريك التربة الملوثة)، وكذلك الموارد المتاحة لإجراء المعالجة.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أيضاً، عند اتخاذ التدابير </w:t>
      </w:r>
      <w:proofErr w:type="spellStart"/>
      <w:r w:rsidRPr="000C2977">
        <w:rPr>
          <w:rFonts w:ascii="Traditional Arabic" w:hAnsi="Traditional Arabic" w:cs="Traditional Arabic"/>
          <w:sz w:val="30"/>
          <w:szCs w:val="30"/>
          <w:rtl/>
        </w:rPr>
        <w:t>الاستصلاحية</w:t>
      </w:r>
      <w:proofErr w:type="spellEnd"/>
      <w:r w:rsidRPr="000C2977">
        <w:rPr>
          <w:rFonts w:ascii="Traditional Arabic" w:hAnsi="Traditional Arabic" w:cs="Traditional Arabic"/>
          <w:sz w:val="30"/>
          <w:szCs w:val="30"/>
          <w:rtl/>
        </w:rPr>
        <w:t xml:space="preserve">، إيلاء الاعتبار الواجب للحاجة إلى </w:t>
      </w:r>
      <w:r>
        <w:rPr>
          <w:rFonts w:ascii="Traditional Arabic" w:hAnsi="Traditional Arabic" w:cs="Traditional Arabic" w:hint="cs"/>
          <w:sz w:val="30"/>
          <w:szCs w:val="30"/>
          <w:rtl/>
        </w:rPr>
        <w:t xml:space="preserve">أن يكون </w:t>
      </w:r>
      <w:r w:rsidRPr="000C2977">
        <w:rPr>
          <w:rFonts w:ascii="Traditional Arabic" w:hAnsi="Traditional Arabic" w:cs="Traditional Arabic"/>
          <w:sz w:val="30"/>
          <w:szCs w:val="30"/>
          <w:rtl/>
        </w:rPr>
        <w:t>القيام بهذه الأنشطة بطريقة مستدامة.</w:t>
      </w:r>
    </w:p>
    <w:p w14:paraId="036A7973" w14:textId="5530397A"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FF4E66">
        <w:rPr>
          <w:rFonts w:ascii="Traditional Arabic" w:hAnsi="Traditional Arabic" w:cs="Traditional Arabic"/>
          <w:sz w:val="30"/>
          <w:szCs w:val="30"/>
          <w:rtl/>
        </w:rPr>
        <w:lastRenderedPageBreak/>
        <w:t xml:space="preserve">ويتوافر عدد من نهج </w:t>
      </w:r>
      <w:r>
        <w:rPr>
          <w:rFonts w:ascii="Traditional Arabic" w:hAnsi="Traditional Arabic" w:cs="Traditional Arabic" w:hint="cs"/>
          <w:sz w:val="30"/>
          <w:szCs w:val="30"/>
          <w:rtl/>
        </w:rPr>
        <w:t>وتكنولوجيا</w:t>
      </w:r>
      <w:r w:rsidRPr="00FF4E66">
        <w:rPr>
          <w:rFonts w:ascii="Traditional Arabic" w:hAnsi="Traditional Arabic" w:cs="Traditional Arabic"/>
          <w:sz w:val="30"/>
          <w:szCs w:val="30"/>
          <w:rtl/>
        </w:rPr>
        <w:t xml:space="preserve"> الاستصلاح،</w:t>
      </w:r>
      <w:r w:rsidRPr="000C2977">
        <w:rPr>
          <w:rFonts w:ascii="Traditional Arabic" w:hAnsi="Traditional Arabic" w:cs="Traditional Arabic"/>
          <w:sz w:val="30"/>
          <w:szCs w:val="30"/>
          <w:rtl/>
        </w:rPr>
        <w:t xml:space="preserve"> تتفاوت فعاليتها وتكلفتها.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أن يؤخذ في الاعتبار في اختيار طريقة الاستصلاح الاستخدام المعلن للموقع والمخاطر المرتبطة بهذا الاستخدام.</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يؤثر أيضاً وجود ملوثات أخرى، وكذلك عوامل أخرى مثل النفاذية والمواد العضوية والمحتوى الطيني، على اختيار طريقة 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وكثيرا ما تتطلب استراتيجية الاستصلاح الجمع بين عدد من تقنيات الاستصلاح من أجل التصدي للمشكلة بطريقة صحيحة.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ومن الضروري تقييم كل من الخيارات العلاجية على حدة والمقارنة بينها لتحديد أكثر حل فعالية</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12"/>
      </w:r>
      <w:r w:rsidR="00E3366C" w:rsidRPr="00D1471B">
        <w:rPr>
          <w:rFonts w:ascii="Traditional Arabic" w:hAnsi="Traditional Arabic" w:cs="Traditional Arabic" w:hint="cs"/>
          <w:sz w:val="30"/>
          <w:szCs w:val="30"/>
          <w:vertAlign w:val="superscript"/>
          <w:rtl/>
          <w:lang w:eastAsia="zh-TW"/>
        </w:rPr>
        <w:t>)</w:t>
      </w:r>
      <w:r w:rsidR="0099127D">
        <w:rPr>
          <w:rFonts w:ascii="Traditional Arabic" w:hAnsi="Traditional Arabic" w:cs="Traditional Arabic" w:hint="cs"/>
          <w:sz w:val="30"/>
          <w:szCs w:val="30"/>
          <w:rtl/>
        </w:rPr>
        <w:t>.</w:t>
      </w:r>
    </w:p>
    <w:p w14:paraId="26C1EA8D" w14:textId="3619DAD5"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F366D1">
        <w:rPr>
          <w:rFonts w:ascii="Traditional Arabic" w:hAnsi="Traditional Arabic" w:cs="Traditional Arabic"/>
          <w:b w:val="0"/>
          <w:bCs/>
          <w:sz w:val="30"/>
          <w:szCs w:val="30"/>
          <w:rtl/>
        </w:rPr>
        <w:t>٣-</w:t>
      </w:r>
      <w:r w:rsidRPr="00546F91">
        <w:rPr>
          <w:rFonts w:ascii="Traditional Arabic" w:hAnsi="Traditional Arabic" w:cs="Traditional Arabic" w:hint="cs"/>
          <w:b w:val="0"/>
          <w:bCs/>
          <w:sz w:val="30"/>
          <w:szCs w:val="30"/>
          <w:rtl/>
        </w:rPr>
        <w:tab/>
      </w:r>
      <w:r w:rsidRPr="00546F91">
        <w:rPr>
          <w:rFonts w:ascii="Traditional Arabic" w:hAnsi="Traditional Arabic" w:cs="Traditional Arabic"/>
          <w:b w:val="0"/>
          <w:bCs/>
          <w:sz w:val="30"/>
          <w:szCs w:val="30"/>
          <w:rtl/>
        </w:rPr>
        <w:t>معالجة التربة</w:t>
      </w:r>
      <w:bookmarkStart w:id="20" w:name="_Toc15920548"/>
      <w:bookmarkEnd w:id="20"/>
    </w:p>
    <w:p w14:paraId="784FD86B" w14:textId="34A38B10"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قد يكون من الأفضل، عند الإمكان، </w:t>
      </w:r>
      <w:r>
        <w:rPr>
          <w:rFonts w:ascii="Traditional Arabic" w:hAnsi="Traditional Arabic" w:cs="Traditional Arabic" w:hint="cs"/>
          <w:sz w:val="30"/>
          <w:szCs w:val="30"/>
          <w:rtl/>
        </w:rPr>
        <w:t>القيام ب</w:t>
      </w:r>
      <w:r w:rsidRPr="000C2977">
        <w:rPr>
          <w:rFonts w:ascii="Traditional Arabic" w:hAnsi="Traditional Arabic" w:cs="Traditional Arabic"/>
          <w:sz w:val="30"/>
          <w:szCs w:val="30"/>
          <w:rtl/>
        </w:rPr>
        <w:t>المعالجة في الموقع</w:t>
      </w:r>
      <w:r>
        <w:rPr>
          <w:rFonts w:ascii="Traditional Arabic" w:hAnsi="Traditional Arabic" w:cs="Traditional Arabic" w:hint="cs"/>
          <w:sz w:val="30"/>
          <w:szCs w:val="30"/>
          <w:rtl/>
        </w:rPr>
        <w:t>،</w:t>
      </w:r>
      <w:r>
        <w:rPr>
          <w:rFonts w:ascii="Traditional Arabic" w:hAnsi="Traditional Arabic" w:cs="Traditional Arabic"/>
          <w:sz w:val="30"/>
          <w:szCs w:val="30"/>
          <w:rtl/>
        </w:rPr>
        <w:t xml:space="preserve"> </w:t>
      </w:r>
      <w:r>
        <w:rPr>
          <w:rFonts w:ascii="Traditional Arabic" w:hAnsi="Traditional Arabic" w:cs="Traditional Arabic" w:hint="cs"/>
          <w:sz w:val="30"/>
          <w:szCs w:val="30"/>
          <w:rtl/>
        </w:rPr>
        <w:t xml:space="preserve">من أجل </w:t>
      </w:r>
      <w:r w:rsidRPr="000C2977">
        <w:rPr>
          <w:rFonts w:ascii="Traditional Arabic" w:hAnsi="Traditional Arabic" w:cs="Traditional Arabic"/>
          <w:sz w:val="30"/>
          <w:szCs w:val="30"/>
          <w:rtl/>
        </w:rPr>
        <w:t>إزالة الملو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ث أو </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لتقليل إلى حد مقبول من المخاطر المرتبطة به.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وينبغي أن تتم هذه المعالجة، في حدود الإمكان، دون آثار ضارة بالبيئة أو العمال أو المجتمع المحلي المجاور للموقع أو </w:t>
      </w:r>
      <w:r>
        <w:rPr>
          <w:rFonts w:ascii="Traditional Arabic" w:hAnsi="Traditional Arabic" w:cs="Traditional Arabic" w:hint="cs"/>
          <w:sz w:val="30"/>
          <w:szCs w:val="30"/>
          <w:rtl/>
        </w:rPr>
        <w:t xml:space="preserve">بغموم </w:t>
      </w:r>
      <w:r w:rsidRPr="000C2977">
        <w:rPr>
          <w:rFonts w:ascii="Traditional Arabic" w:hAnsi="Traditional Arabic" w:cs="Traditional Arabic"/>
          <w:sz w:val="30"/>
          <w:szCs w:val="30"/>
          <w:rtl/>
        </w:rPr>
        <w:t>الجمهور.</w:t>
      </w:r>
    </w:p>
    <w:p w14:paraId="2A2E7FBA" w14:textId="2C904ACC"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6549C4">
        <w:rPr>
          <w:rFonts w:ascii="Traditional Arabic" w:hAnsi="Traditional Arabic" w:cs="Traditional Arabic"/>
          <w:sz w:val="30"/>
          <w:szCs w:val="30"/>
          <w:rtl/>
        </w:rPr>
        <w:t>وقد يكون احتواء</w:t>
      </w:r>
      <w:r w:rsidRPr="000C2977">
        <w:rPr>
          <w:rFonts w:ascii="Traditional Arabic" w:hAnsi="Traditional Arabic" w:cs="Traditional Arabic"/>
          <w:sz w:val="30"/>
          <w:szCs w:val="30"/>
          <w:rtl/>
        </w:rPr>
        <w:t xml:space="preserve"> المنطقة الملوثة بالزئبق في الموقع خيارا قابلا للتطبيق في ظروف معينة.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استخدام الحواجز المادية لمنع تحرك الزئبق عبر التربة أو إلى الهواء.</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يقتضي ذلك حفرَ خنادق </w:t>
      </w:r>
      <w:r>
        <w:rPr>
          <w:rFonts w:ascii="Traditional Arabic" w:hAnsi="Traditional Arabic" w:cs="Traditional Arabic"/>
          <w:sz w:val="30"/>
          <w:szCs w:val="30"/>
          <w:rtl/>
        </w:rPr>
        <w:t>عميقة في التربة حول التلوث وملء</w:t>
      </w:r>
      <w:r w:rsidRPr="000C2977">
        <w:rPr>
          <w:rFonts w:ascii="Traditional Arabic" w:hAnsi="Traditional Arabic" w:cs="Traditional Arabic"/>
          <w:sz w:val="30"/>
          <w:szCs w:val="30"/>
          <w:rtl/>
        </w:rPr>
        <w:t xml:space="preserve"> تلك الخنادق بالملاط (مثل </w:t>
      </w:r>
      <w:proofErr w:type="spellStart"/>
      <w:r w:rsidRPr="000C2977">
        <w:rPr>
          <w:rFonts w:ascii="Traditional Arabic" w:hAnsi="Traditional Arabic" w:cs="Traditional Arabic"/>
          <w:sz w:val="30"/>
          <w:szCs w:val="30"/>
          <w:rtl/>
        </w:rPr>
        <w:t>البنتونيت</w:t>
      </w:r>
      <w:proofErr w:type="spellEnd"/>
      <w:r>
        <w:rPr>
          <w:rFonts w:ascii="Traditional Arabic" w:hAnsi="Traditional Arabic" w:cs="Traditional Arabic" w:hint="cs"/>
          <w:sz w:val="30"/>
          <w:szCs w:val="30"/>
          <w:rtl/>
        </w:rPr>
        <w:t xml:space="preserve"> و</w:t>
      </w:r>
      <w:r w:rsidRPr="000C2977">
        <w:rPr>
          <w:rFonts w:ascii="Traditional Arabic" w:hAnsi="Traditional Arabic" w:cs="Traditional Arabic"/>
          <w:sz w:val="30"/>
          <w:szCs w:val="30"/>
          <w:rtl/>
        </w:rPr>
        <w:t>/</w:t>
      </w:r>
      <w:r>
        <w:rPr>
          <w:rFonts w:ascii="Traditional Arabic" w:hAnsi="Traditional Arabic" w:cs="Traditional Arabic" w:hint="cs"/>
          <w:sz w:val="30"/>
          <w:szCs w:val="30"/>
          <w:rtl/>
        </w:rPr>
        <w:t xml:space="preserve">أو </w:t>
      </w:r>
      <w:r w:rsidRPr="000C2977">
        <w:rPr>
          <w:rFonts w:ascii="Traditional Arabic" w:hAnsi="Traditional Arabic" w:cs="Traditional Arabic"/>
          <w:sz w:val="30"/>
          <w:szCs w:val="30"/>
          <w:rtl/>
        </w:rPr>
        <w:t xml:space="preserve">الإسمنت </w:t>
      </w:r>
      <w:proofErr w:type="spellStart"/>
      <w:r w:rsidRPr="000C2977">
        <w:rPr>
          <w:rFonts w:ascii="Traditional Arabic" w:hAnsi="Traditional Arabic" w:cs="Traditional Arabic"/>
          <w:sz w:val="30"/>
          <w:szCs w:val="30"/>
          <w:rtl/>
        </w:rPr>
        <w:t>وخلائط</w:t>
      </w:r>
      <w:proofErr w:type="spellEnd"/>
      <w:r w:rsidRPr="000C2977">
        <w:rPr>
          <w:rFonts w:ascii="Traditional Arabic" w:hAnsi="Traditional Arabic" w:cs="Traditional Arabic"/>
          <w:sz w:val="30"/>
          <w:szCs w:val="30"/>
          <w:rtl/>
        </w:rPr>
        <w:t xml:space="preserve"> التربة).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يشمل أيضا حقن التربة في الموقع بمواد تثبيت كيميائية، باستخدام مثاقب مصممة خصيصا.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وتجدر ملاحظة أن هذه الإجراءات لا تقلل من كتلة الزئبق الموجودة، وأنها تنطوي على إمكانية إطلاق المواد الملوثة أثناء العملية</w:t>
      </w:r>
      <w:r>
        <w:rPr>
          <w:rFonts w:ascii="Traditional Arabic" w:hAnsi="Traditional Arabic" w:cs="Traditional Arabic" w:hint="cs"/>
          <w:sz w:val="30"/>
          <w:szCs w:val="30"/>
          <w:rtl/>
        </w:rPr>
        <w:t xml:space="preserve"> </w:t>
      </w:r>
      <w:r w:rsidRPr="00FC7D20">
        <w:rPr>
          <w:rFonts w:asciiTheme="majorBidi" w:hAnsiTheme="majorBidi" w:cstheme="majorBidi"/>
          <w:szCs w:val="20"/>
          <w:rtl/>
        </w:rPr>
        <w:t>(</w:t>
      </w:r>
      <w:proofErr w:type="spellStart"/>
      <w:r w:rsidRPr="00FC7D20">
        <w:rPr>
          <w:rFonts w:asciiTheme="majorBidi" w:hAnsiTheme="majorBidi" w:cstheme="majorBidi"/>
          <w:szCs w:val="20"/>
        </w:rPr>
        <w:t>Merly</w:t>
      </w:r>
      <w:proofErr w:type="spellEnd"/>
      <w:r w:rsidRPr="00FC7D20">
        <w:rPr>
          <w:rFonts w:asciiTheme="majorBidi" w:hAnsiTheme="majorBidi" w:cstheme="majorBidi"/>
          <w:szCs w:val="20"/>
        </w:rPr>
        <w:t xml:space="preserve"> and </w:t>
      </w:r>
      <w:proofErr w:type="spellStart"/>
      <w:r w:rsidRPr="00FC7D20">
        <w:rPr>
          <w:rFonts w:asciiTheme="majorBidi" w:hAnsiTheme="majorBidi" w:cstheme="majorBidi"/>
          <w:szCs w:val="20"/>
        </w:rPr>
        <w:t>Hube</w:t>
      </w:r>
      <w:proofErr w:type="spellEnd"/>
      <w:r w:rsidRPr="00FC7D20">
        <w:rPr>
          <w:rFonts w:asciiTheme="majorBidi" w:hAnsiTheme="majorBidi" w:cstheme="majorBidi"/>
          <w:szCs w:val="20"/>
        </w:rPr>
        <w:t>, 2014</w:t>
      </w:r>
      <w:r w:rsidRPr="00FC7D20">
        <w:rPr>
          <w:rFonts w:asciiTheme="majorBidi" w:hAnsiTheme="majorBidi" w:cstheme="majorBidi"/>
          <w:szCs w:val="20"/>
          <w:rtl/>
        </w:rPr>
        <w:t>)</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ومن الممكن أن تشكل الضوابط المؤسسية، مثل </w:t>
      </w:r>
      <w:r>
        <w:rPr>
          <w:rFonts w:ascii="Traditional Arabic" w:hAnsi="Traditional Arabic" w:cs="Traditional Arabic" w:hint="cs"/>
          <w:sz w:val="30"/>
          <w:szCs w:val="30"/>
          <w:rtl/>
        </w:rPr>
        <w:t>فرض قيود على</w:t>
      </w:r>
      <w:r w:rsidRPr="000C2977">
        <w:rPr>
          <w:rFonts w:ascii="Traditional Arabic" w:hAnsi="Traditional Arabic" w:cs="Traditional Arabic"/>
          <w:sz w:val="30"/>
          <w:szCs w:val="30"/>
          <w:rtl/>
        </w:rPr>
        <w:t xml:space="preserve"> سندات الملكية أو </w:t>
      </w:r>
      <w:r>
        <w:rPr>
          <w:rFonts w:ascii="Traditional Arabic" w:hAnsi="Traditional Arabic" w:cs="Traditional Arabic" w:hint="cs"/>
          <w:sz w:val="30"/>
          <w:szCs w:val="30"/>
          <w:rtl/>
        </w:rPr>
        <w:t>إشعارات</w:t>
      </w:r>
      <w:r w:rsidRPr="000C2977">
        <w:rPr>
          <w:rFonts w:ascii="Traditional Arabic" w:hAnsi="Traditional Arabic" w:cs="Traditional Arabic"/>
          <w:sz w:val="30"/>
          <w:szCs w:val="30"/>
          <w:rtl/>
        </w:rPr>
        <w:t xml:space="preserve"> سجلات الأراضي، عوامل مكملة فعالة للتدابير المتخذة للوقاية من تحرك الزئبق.</w:t>
      </w:r>
    </w:p>
    <w:p w14:paraId="54E6C9FA" w14:textId="5B1CDFED"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وإذا كانت معالجة التربة الملوثة في</w:t>
      </w:r>
      <w:r>
        <w:rPr>
          <w:rFonts w:ascii="Traditional Arabic" w:hAnsi="Traditional Arabic" w:cs="Traditional Arabic"/>
          <w:sz w:val="30"/>
          <w:szCs w:val="30"/>
          <w:rtl/>
        </w:rPr>
        <w:t xml:space="preserve"> الموقع لإزالة التلوث غير ممكنة</w:t>
      </w:r>
      <w:r w:rsidRPr="000C2977">
        <w:rPr>
          <w:rFonts w:ascii="Traditional Arabic" w:hAnsi="Traditional Arabic" w:cs="Traditional Arabic"/>
          <w:sz w:val="30"/>
          <w:szCs w:val="30"/>
          <w:rtl/>
        </w:rPr>
        <w:t xml:space="preserve"> فهناك خيار آخر يتمثل في استخراج التربة الملوثة وإزالتها من الموقع لمعالجتها خارجه.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إرسالها عندئذ إلى موقع معتمد أو مرفق تخزين معتمد للمعالجة لاحقا</w:t>
      </w:r>
      <w:r w:rsidR="00EB300B">
        <w:rPr>
          <w:rFonts w:ascii="Traditional Arabic" w:hAnsi="Traditional Arabic" w:cs="Traditional Arabic" w:hint="cs"/>
          <w:sz w:val="30"/>
          <w:szCs w:val="30"/>
          <w:rtl/>
        </w:rPr>
        <w:t>ً</w:t>
      </w:r>
      <w:r w:rsidRPr="000C2977">
        <w:rPr>
          <w:rFonts w:ascii="Traditional Arabic" w:hAnsi="Traditional Arabic" w:cs="Traditional Arabic"/>
          <w:sz w:val="30"/>
          <w:szCs w:val="30"/>
          <w:rtl/>
        </w:rPr>
        <w:t>، مع الحرص المناسب على منع حدوث تلوث بيئي نتيجة لنقل التربة.</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فإذا اعتُم</w:t>
      </w:r>
      <w:r w:rsidRPr="000C2977">
        <w:rPr>
          <w:rFonts w:ascii="Traditional Arabic" w:hAnsi="Traditional Arabic" w:cs="Traditional Arabic"/>
          <w:sz w:val="30"/>
          <w:szCs w:val="30"/>
          <w:rtl/>
        </w:rPr>
        <w:t xml:space="preserve">د هذا الخيار، سيتعين على الطرف المعني أن يتحقق من أن أي مرفق استقبال سيكون قادراً على إدارة النفايات وفقا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لأنظمة البيئية المنطبقة.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وعلاوة على ذلك فإن التربة التي تتجاوز العتبة المحددة للنفايات الملوثة بالزئبق ينبغي أن تعالج وفقا لأحكام الإدارة السليمة بيئيا لنفايات الزئبق عملا بالمادة ١١ من الاتفاقية.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وتهدف معالجة التربة المستخرجة خارج الموقع إلى إزالة الملو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ث أو تقليل المخاطر المرتبطة به إلى مستوى مقبول.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وعند الإمكان، تعاد التربة المعالجة إلى الموقع أو ترسل إلى موقع آخر.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تحتوي بقايا التربة المعالجة على تركيزات عالية من الزئبق، وسيتعين أن تدار باعتبارها نفايات للزئبق.</w:t>
      </w:r>
    </w:p>
    <w:p w14:paraId="34DF59A2" w14:textId="24A5C1E2"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ويمكن أن تجرى أعمال الحفر وغيرها من الأنشطة التي تحرك التربة في الموقع داخل هياكل مؤقتة محكمة الإغلاق لا تسمح بمرور الهواء، وذلك باستخدام مرش</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حات الكربون وضغط الهواء السلبي.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ويخفف هذا الترتيب من مخاطر إطلاق الأبخرة والجسيمات التي يمكن أن تلحق الضرر بالمجتمعات المحلية والبيئة.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أيضاً الاستعاضة </w:t>
      </w:r>
      <w:r w:rsidRPr="000C2977">
        <w:rPr>
          <w:rFonts w:ascii="Traditional Arabic" w:hAnsi="Traditional Arabic" w:cs="Traditional Arabic"/>
          <w:sz w:val="30"/>
          <w:szCs w:val="30"/>
          <w:rtl/>
        </w:rPr>
        <w:lastRenderedPageBreak/>
        <w:t>بهذه الهياكل عن برامج رصد الهواء المحيط ذات التكلفة العالية، لأنها توفر قدرا أكبر من الثقة بشأن مستويات تعرض العمال والسكان المحليين.</w:t>
      </w:r>
    </w:p>
    <w:p w14:paraId="777E5F36"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وتشمل الأساليب التي أثبتت نجاحها في معالجة التربة الملوثة بالزئبق التصليد والتثبيت وغسل التربة واستخراج الأحماض والمعالجة الحرارية والتزجيج </w:t>
      </w:r>
      <w:r w:rsidRPr="00FE06F3">
        <w:rPr>
          <w:szCs w:val="20"/>
          <w:rtl/>
        </w:rPr>
        <w:t>(</w:t>
      </w:r>
      <w:r w:rsidRPr="00FE06F3">
        <w:rPr>
          <w:szCs w:val="20"/>
        </w:rPr>
        <w:t>US EPA, 2007</w:t>
      </w:r>
      <w:r w:rsidRPr="00FE06F3">
        <w:rPr>
          <w:szCs w:val="20"/>
          <w:rtl/>
        </w:rPr>
        <w:t>)</w:t>
      </w:r>
      <w:r w:rsidRPr="000C2977">
        <w:rPr>
          <w:rFonts w:ascii="Traditional Arabic" w:hAnsi="Traditional Arabic" w:cs="Traditional Arabic"/>
          <w:sz w:val="30"/>
          <w:szCs w:val="30"/>
          <w:rtl/>
        </w:rPr>
        <w:t>، وكذلك التقنيات الحركية الكهربائية والامتزاز الحراري في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ويتقرر الخيار الأنسب بناء على مستو</w:t>
      </w:r>
      <w:r>
        <w:rPr>
          <w:rFonts w:ascii="Traditional Arabic" w:hAnsi="Traditional Arabic" w:cs="Traditional Arabic"/>
          <w:sz w:val="30"/>
          <w:szCs w:val="30"/>
          <w:rtl/>
        </w:rPr>
        <w:t>ى الزئبق والملوثات الأخرى وتوز</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عها والمنطقة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ولذلك يتعين اختيار طريقة المعالجة المناسبة استناداً إلى خصائص الموقع، مع مراعاة </w:t>
      </w:r>
      <w:r>
        <w:rPr>
          <w:rFonts w:ascii="Traditional Arabic" w:hAnsi="Traditional Arabic" w:cs="Traditional Arabic" w:hint="cs"/>
          <w:sz w:val="30"/>
          <w:szCs w:val="30"/>
          <w:rtl/>
        </w:rPr>
        <w:t>التكنولوجيا</w:t>
      </w:r>
      <w:r w:rsidRPr="000C2977">
        <w:rPr>
          <w:rFonts w:ascii="Traditional Arabic" w:hAnsi="Traditional Arabic" w:cs="Traditional Arabic"/>
          <w:sz w:val="30"/>
          <w:szCs w:val="30"/>
          <w:rtl/>
        </w:rPr>
        <w:t xml:space="preserve"> المتاحة محلياً ووطنياً.</w:t>
      </w:r>
    </w:p>
    <w:p w14:paraId="46177FC5" w14:textId="060BCA9B"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وتنطوي عملية التصليد على خلط التربة الملوثة أو النفايات بمادة تساعد على التماسك، من أجل إنشاء ملاط أو عجينة أو حالة أخرى شبه سائلة تتخذ شكلا صلبا مع مرور الوقت</w:t>
      </w:r>
      <w:r w:rsidRPr="00FE06F3">
        <w:rPr>
          <w:rFonts w:hint="cs"/>
          <w:szCs w:val="20"/>
          <w:rtl/>
        </w:rPr>
        <w:t>(</w:t>
      </w:r>
      <w:r w:rsidRPr="00FE06F3">
        <w:rPr>
          <w:szCs w:val="20"/>
        </w:rPr>
        <w:t>US EPA, 2007</w:t>
      </w:r>
      <w:r w:rsidRPr="00FE06F3">
        <w:rPr>
          <w:rFonts w:hint="cs"/>
          <w:szCs w:val="20"/>
          <w:rtl/>
        </w:rPr>
        <w:t>)</w:t>
      </w:r>
      <w:r>
        <w:rPr>
          <w:rFonts w:ascii="Traditional Arabic" w:hAnsi="Traditional Arabic" w:cs="Traditional Arabic" w:hint="cs"/>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القيام بالتصليد/التثبيت سواء في الموقع أو خارجه.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استُخدمت هذه التقنية للتنظيف، وهي متاحة تجاريا في بعض البلدان </w:t>
      </w:r>
      <w:r w:rsidRPr="00FE06F3">
        <w:rPr>
          <w:szCs w:val="20"/>
        </w:rPr>
        <w:t>US EPA, 2007)</w:t>
      </w:r>
      <w:r w:rsidRPr="00FE06F3">
        <w:rPr>
          <w:rFonts w:hint="cs"/>
          <w:szCs w:val="20"/>
          <w:rtl/>
        </w:rPr>
        <w:t>)</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وهناك عدة عوامل تؤثر على أداء وكلفة تقنية المعالجة هذه، بما في ذلك الرقم الهيدروجيني للمادة المعالجة، ووجود المركبات العضوية، وحجم الجسيمات، والمحتوى من الرطوبة، وحالة أكسدة الزئبق الموجود.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أمثلة المركبات المساعدة على التماسك إسمنت بورتلاند، وإسمنت بوليمر الكبريت، والكبريتيد، والفوسفات، وغبار أفران الإسمنت، وراتنجات البوليستر، ومركبات </w:t>
      </w:r>
      <w:proofErr w:type="spellStart"/>
      <w:r w:rsidRPr="000C2977">
        <w:rPr>
          <w:rFonts w:ascii="Traditional Arabic" w:hAnsi="Traditional Arabic" w:cs="Traditional Arabic"/>
          <w:sz w:val="30"/>
          <w:szCs w:val="30"/>
          <w:rtl/>
        </w:rPr>
        <w:t>البوليسيلوكسان</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وتختلف هذه المركبات من حيث فعاليتها في الارتباط بالزئبق.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يؤدي خلط الزئبق مع الكبريت إلى تثبيت الزئبق على شكل كبريتيد الزئبق، مما يقلل من قابلية </w:t>
      </w:r>
      <w:r>
        <w:rPr>
          <w:rFonts w:ascii="Traditional Arabic" w:hAnsi="Traditional Arabic" w:cs="Traditional Arabic" w:hint="cs"/>
          <w:sz w:val="30"/>
          <w:szCs w:val="30"/>
          <w:rtl/>
        </w:rPr>
        <w:t>رشحه</w:t>
      </w:r>
      <w:r w:rsidRPr="000C2977">
        <w:rPr>
          <w:rFonts w:ascii="Traditional Arabic" w:hAnsi="Traditional Arabic" w:cs="Traditional Arabic"/>
          <w:sz w:val="30"/>
          <w:szCs w:val="30"/>
          <w:rtl/>
        </w:rPr>
        <w:t xml:space="preserve"> وتطايره،</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كبريتيد الزئبق يمكن أن يتحول من جديد إلى زئبق أو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لي في ظل ظروف معينة.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إجراء عملية تثبيت البوليمر، حيث </w:t>
      </w:r>
      <w:r>
        <w:rPr>
          <w:rFonts w:ascii="Traditional Arabic" w:hAnsi="Traditional Arabic" w:cs="Traditional Arabic" w:hint="cs"/>
          <w:sz w:val="30"/>
          <w:szCs w:val="30"/>
          <w:rtl/>
        </w:rPr>
        <w:t>تتم</w:t>
      </w:r>
      <w:r w:rsidRPr="000C2977">
        <w:rPr>
          <w:rFonts w:ascii="Traditional Arabic" w:hAnsi="Traditional Arabic" w:cs="Traditional Arabic"/>
          <w:sz w:val="30"/>
          <w:szCs w:val="30"/>
          <w:rtl/>
        </w:rPr>
        <w:t xml:space="preserve"> </w:t>
      </w:r>
      <w:r>
        <w:rPr>
          <w:rFonts w:ascii="Traditional Arabic" w:hAnsi="Traditional Arabic" w:cs="Traditional Arabic"/>
          <w:sz w:val="30"/>
          <w:szCs w:val="30"/>
          <w:rtl/>
        </w:rPr>
        <w:t xml:space="preserve">كبسلة دقيقة </w:t>
      </w:r>
      <w:r w:rsidRPr="000C2977">
        <w:rPr>
          <w:rFonts w:ascii="Traditional Arabic" w:hAnsi="Traditional Arabic" w:cs="Traditional Arabic"/>
          <w:sz w:val="30"/>
          <w:szCs w:val="30"/>
          <w:rtl/>
        </w:rPr>
        <w:t>لكبريتيد الزئب</w:t>
      </w:r>
      <w:r>
        <w:rPr>
          <w:rFonts w:ascii="Traditional Arabic" w:hAnsi="Traditional Arabic" w:cs="Traditional Arabic"/>
          <w:sz w:val="30"/>
          <w:szCs w:val="30"/>
          <w:rtl/>
        </w:rPr>
        <w:t xml:space="preserve">ق في مصفوفة كبريت </w:t>
      </w:r>
      <w:r w:rsidRPr="000C2977">
        <w:rPr>
          <w:rFonts w:ascii="Traditional Arabic" w:hAnsi="Traditional Arabic" w:cs="Traditional Arabic"/>
          <w:sz w:val="30"/>
          <w:szCs w:val="30"/>
          <w:rtl/>
        </w:rPr>
        <w:t>بوليميرية، تشكل كتلا صلبة (برنامج الأمم المتحدة للبيئة،</w:t>
      </w:r>
      <w:r>
        <w:rPr>
          <w:rFonts w:ascii="Traditional Arabic" w:hAnsi="Traditional Arabic" w:cs="Traditional Arabic" w:hint="cs"/>
          <w:sz w:val="30"/>
          <w:szCs w:val="30"/>
          <w:rtl/>
        </w:rPr>
        <w:t xml:space="preserve"> 2015).</w:t>
      </w:r>
      <w:r w:rsidRPr="000C2977">
        <w:rPr>
          <w:rFonts w:ascii="Traditional Arabic" w:hAnsi="Traditional Arabic" w:cs="Traditional Arabic"/>
          <w:sz w:val="30"/>
          <w:szCs w:val="30"/>
          <w:rtl/>
        </w:rPr>
        <w:t xml:space="preserve"> وتقلل هذه العملية ذات المرحلتين من المخاطر البيئية الناجمة عن الزئبق، ولكنها تقلل أيضا من إمكانات استخراج الزئبق في مرحلة لاحقة.</w:t>
      </w:r>
    </w:p>
    <w:p w14:paraId="0E8D8ACD" w14:textId="54E14A08"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B71199">
        <w:rPr>
          <w:rFonts w:ascii="Traditional Arabic" w:hAnsi="Traditional Arabic" w:cs="Traditional Arabic"/>
          <w:sz w:val="30"/>
          <w:szCs w:val="30"/>
          <w:rtl/>
        </w:rPr>
        <w:t>ويمكن استخدام غسل التربة</w:t>
      </w:r>
      <w:r w:rsidRPr="000C2977">
        <w:rPr>
          <w:rFonts w:ascii="Traditional Arabic" w:hAnsi="Traditional Arabic" w:cs="Traditional Arabic"/>
          <w:sz w:val="30"/>
          <w:szCs w:val="30"/>
          <w:rtl/>
        </w:rPr>
        <w:t xml:space="preserve"> واستخراج الأحماض للتعامل مع التربة الملوثة المستخرجة من الموقع ومعالجتها منفصلة.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وغسل التربة، كما يدل اسمه، هو عملية تغسل فيها التربة لإزالة الملوثات.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ويُستخدم غسل التربة واستخراج الأحماض أساساً في معالجة أنواع التربة ذات المحتوى الطيني المنخفض نسبيا، والتي يمكن فصلها إلى الأجزاء التي تتكون منها.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ويكون ذلك أقل فعالية أيضاً في التربة ذات المحتوى العضوي المرتفع.</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 xml:space="preserve">كما </w:t>
      </w:r>
      <w:r w:rsidRPr="000C2977">
        <w:rPr>
          <w:rFonts w:ascii="Traditional Arabic" w:hAnsi="Traditional Arabic" w:cs="Traditional Arabic"/>
          <w:sz w:val="30"/>
          <w:szCs w:val="30"/>
          <w:rtl/>
        </w:rPr>
        <w:t>قد يتأثر أداء هذه العملية وتكاليفها ب</w:t>
      </w:r>
      <w:r>
        <w:rPr>
          <w:rFonts w:ascii="Traditional Arabic" w:hAnsi="Traditional Arabic" w:cs="Traditional Arabic" w:hint="cs"/>
          <w:sz w:val="30"/>
          <w:szCs w:val="30"/>
          <w:rtl/>
        </w:rPr>
        <w:t xml:space="preserve">مدى </w:t>
      </w:r>
      <w:r w:rsidRPr="000C2977">
        <w:rPr>
          <w:rFonts w:ascii="Traditional Arabic" w:hAnsi="Traditional Arabic" w:cs="Traditional Arabic"/>
          <w:sz w:val="30"/>
          <w:szCs w:val="30"/>
          <w:rtl/>
        </w:rPr>
        <w:t>تجانس التربة، وحجم الجسيمات، والرقم الهيدروجيني، والمحتوى من الرطوبة.</w:t>
      </w:r>
    </w:p>
    <w:p w14:paraId="671292F7"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وت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ستخدم المعالجة الحرارية لمعالجة النفايات الصناعية والطبية المحتوية على الزئبق، غير أنها بوجه عام غير مناسبة للتربة ذات المحتوى الطيني أو العضوي العالي.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والزئبق لا يمكن تدميره، وينبغي أن يكون الهدف من أي شكل من أشكال المعالجة الحرارية هو فصل الزئبق من المواد الرابطة الأخرى (مثل التربة والرواسب) بحيث يمكن أن يدار ب</w:t>
      </w:r>
      <w:r>
        <w:rPr>
          <w:rFonts w:ascii="Traditional Arabic" w:hAnsi="Traditional Arabic" w:cs="Traditional Arabic"/>
          <w:sz w:val="30"/>
          <w:szCs w:val="30"/>
          <w:rtl/>
        </w:rPr>
        <w:t>اعتباره من</w:t>
      </w:r>
      <w:r w:rsidRPr="000C2977">
        <w:rPr>
          <w:rFonts w:ascii="Traditional Arabic" w:hAnsi="Traditional Arabic" w:cs="Traditional Arabic"/>
          <w:sz w:val="30"/>
          <w:szCs w:val="30"/>
          <w:rtl/>
        </w:rPr>
        <w:t xml:space="preserve"> النفايات الخطرة الموجودة بأحجام أ</w:t>
      </w:r>
      <w:r>
        <w:rPr>
          <w:rFonts w:ascii="Traditional Arabic" w:hAnsi="Traditional Arabic" w:cs="Traditional Arabic"/>
          <w:sz w:val="30"/>
          <w:szCs w:val="30"/>
          <w:rtl/>
        </w:rPr>
        <w:t>صغر بكثير في شكل زئبق مركَّز، و</w:t>
      </w:r>
      <w:r w:rsidRPr="000C2977">
        <w:rPr>
          <w:rFonts w:ascii="Traditional Arabic" w:hAnsi="Traditional Arabic" w:cs="Traditional Arabic"/>
          <w:sz w:val="30"/>
          <w:szCs w:val="30"/>
          <w:rtl/>
        </w:rPr>
        <w:t>يمكن إزالة تلوث المادة الرابطة نفسها.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وتتأثر فعالية المعالجة وكلفتها بعوامل من بينها شكل الزئبق الموجود وحجم الجسيمات والمحتوى من الرطوبة.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والمعالجة الحرارية عملية 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ستخدم فيها الحرارة لجعل الزئبق يتطاير، لكي يُجمع بعد ذلك من الغازات المنبعثة.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وتنف</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ذ هذه العملية عادة خارج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ويتعين في أي معالجة حرارية </w:t>
      </w:r>
      <w:r>
        <w:rPr>
          <w:rFonts w:ascii="Traditional Arabic" w:hAnsi="Traditional Arabic" w:cs="Traditional Arabic" w:hint="cs"/>
          <w:sz w:val="30"/>
          <w:szCs w:val="30"/>
          <w:rtl/>
        </w:rPr>
        <w:t xml:space="preserve">أن يتم </w:t>
      </w:r>
      <w:r w:rsidRPr="000C2977">
        <w:rPr>
          <w:rFonts w:ascii="Traditional Arabic" w:hAnsi="Traditional Arabic" w:cs="Traditional Arabic"/>
          <w:sz w:val="30"/>
          <w:szCs w:val="30"/>
          <w:rtl/>
        </w:rPr>
        <w:t>الترتيب للتحكم في الزئبق الذي يتبخر نتيجة لها.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تطبيق النضح الحراري إما بطريقة مباشرة أو بطريقة غير مباشرة.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وينطوي النضح المباشر على تعريض المادة المراد معالجتها للحرارة مباشرة، ولا يوصى باستخدامه في حالة التربة والترسبات التي تحتوي على الزئبق، لأن حجم الأبخرة الملوثة أعلى بكثير بالمقارنة بالنضح الحراري غير المباشر، بسبب الاتصال المباشر بالغازات الناتجة من احتراق وقود التسخين (الغاز، النفط)</w:t>
      </w:r>
      <w:r>
        <w:rPr>
          <w:rFonts w:ascii="Traditional Arabic" w:hAnsi="Traditional Arabic" w:cs="Traditional Arabic" w:hint="cs"/>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وهذا يؤدي إلى ارتفاع كبير في تكاليف المواد </w:t>
      </w:r>
      <w:proofErr w:type="spellStart"/>
      <w:r w:rsidRPr="000C2977">
        <w:rPr>
          <w:rFonts w:ascii="Traditional Arabic" w:hAnsi="Traditional Arabic" w:cs="Traditional Arabic"/>
          <w:sz w:val="30"/>
          <w:szCs w:val="30"/>
          <w:rtl/>
        </w:rPr>
        <w:t>الحفازة</w:t>
      </w:r>
      <w:proofErr w:type="spellEnd"/>
      <w:r w:rsidRPr="000C2977">
        <w:rPr>
          <w:rFonts w:ascii="Traditional Arabic" w:hAnsi="Traditional Arabic" w:cs="Traditional Arabic"/>
          <w:sz w:val="30"/>
          <w:szCs w:val="30"/>
          <w:rtl/>
        </w:rPr>
        <w:t xml:space="preserve"> وآليات مكافحة تلوث الهواء، بسبب زيادة حجم الأبخرة التي يجب أن تعالج.</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وينطوي النضح غير المباشر على تعريض </w:t>
      </w:r>
      <w:r w:rsidRPr="000C2977">
        <w:rPr>
          <w:rFonts w:ascii="Traditional Arabic" w:hAnsi="Traditional Arabic" w:cs="Traditional Arabic"/>
          <w:sz w:val="30"/>
          <w:szCs w:val="30"/>
          <w:rtl/>
        </w:rPr>
        <w:lastRenderedPageBreak/>
        <w:t xml:space="preserve">الجدار الخارجي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لحجرة للحرارة لتمر عبره إلى المادة المراد معالجتها.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ويتسم النضح الحراري غير المباشر بمزية فصل الغازات المتصاعدة من المادة المعالجة عن الغازات المستخدمة للإحراق، بما يقلل كثيرا من حجم الغازات الملوثة التي تلزم تصفيتها.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ويمكن أن تعالج الغازات </w:t>
      </w:r>
      <w:r>
        <w:rPr>
          <w:rFonts w:ascii="Traditional Arabic" w:hAnsi="Traditional Arabic" w:cs="Traditional Arabic" w:hint="cs"/>
          <w:sz w:val="30"/>
          <w:szCs w:val="30"/>
          <w:rtl/>
        </w:rPr>
        <w:t>التي تتصاعد</w:t>
      </w:r>
      <w:r w:rsidRPr="000C2977">
        <w:rPr>
          <w:rFonts w:ascii="Traditional Arabic" w:hAnsi="Traditional Arabic" w:cs="Traditional Arabic"/>
          <w:sz w:val="30"/>
          <w:szCs w:val="30"/>
          <w:rtl/>
        </w:rPr>
        <w:t xml:space="preserve"> من المادة المعالجة، لكي ي</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سترجع منها الزئبق بوسائل من بينها على سبيل المثال عمليات التكثيف </w:t>
      </w:r>
      <w:r w:rsidRPr="00FE06F3">
        <w:rPr>
          <w:szCs w:val="20"/>
          <w:rtl/>
        </w:rPr>
        <w:t>(</w:t>
      </w:r>
      <w:r w:rsidRPr="00FE06F3">
        <w:rPr>
          <w:szCs w:val="20"/>
        </w:rPr>
        <w:t>Environment Agency, 2012</w:t>
      </w:r>
      <w:r w:rsidRPr="00FE06F3">
        <w:rPr>
          <w:rFonts w:hint="cs"/>
          <w:szCs w:val="20"/>
          <w:rtl/>
        </w:rPr>
        <w:t>)</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 xml:space="preserve">والمعالجة بالحرارة العالية في أفران التقطير عند درجات حرارة تتراوح بين </w:t>
      </w:r>
      <w:r>
        <w:rPr>
          <w:rFonts w:ascii="Traditional Arabic" w:hAnsi="Traditional Arabic" w:cs="Traditional Arabic" w:hint="cs"/>
          <w:sz w:val="30"/>
          <w:szCs w:val="30"/>
          <w:rtl/>
        </w:rPr>
        <w:t>425</w:t>
      </w:r>
      <w:r w:rsidRPr="000C2977">
        <w:rPr>
          <w:rFonts w:ascii="Traditional Arabic" w:hAnsi="Traditional Arabic" w:cs="Traditional Arabic"/>
          <w:sz w:val="30"/>
          <w:szCs w:val="30"/>
          <w:rtl/>
        </w:rPr>
        <w:t xml:space="preserve"> و</w:t>
      </w:r>
      <w:r>
        <w:rPr>
          <w:rFonts w:ascii="Traditional Arabic" w:hAnsi="Traditional Arabic" w:cs="Traditional Arabic" w:hint="cs"/>
          <w:sz w:val="30"/>
          <w:szCs w:val="30"/>
          <w:rtl/>
        </w:rPr>
        <w:t>540</w:t>
      </w:r>
      <w:r w:rsidRPr="000C2977">
        <w:rPr>
          <w:rFonts w:ascii="Traditional Arabic" w:hAnsi="Traditional Arabic" w:cs="Traditional Arabic"/>
          <w:sz w:val="30"/>
          <w:szCs w:val="30"/>
          <w:rtl/>
        </w:rPr>
        <w:t xml:space="preserve"> درجة مئوية هي تقنية يمكن أن 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ستخدم للتربة الملوثة ذات التركيز العالي من الزئبق </w:t>
      </w:r>
      <w:r w:rsidRPr="00FE06F3">
        <w:rPr>
          <w:szCs w:val="20"/>
          <w:rtl/>
        </w:rPr>
        <w:t>(</w:t>
      </w:r>
      <w:r w:rsidRPr="00FE06F3">
        <w:rPr>
          <w:szCs w:val="20"/>
        </w:rPr>
        <w:t>US EPA, 2007</w:t>
      </w:r>
      <w:r w:rsidRPr="00FE06F3">
        <w:rPr>
          <w:rFonts w:hint="cs"/>
          <w:szCs w:val="20"/>
          <w:rtl/>
        </w:rPr>
        <w:t>)</w:t>
      </w:r>
      <w:r>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 xml:space="preserve">ولا يُعتبر الإحراق قابلا للتطبيق على الأحجام الكبيرة من المواد الملوثة بالزئبق، بسبب علو احتمال حدوث انبعاثات الزئبق وإطلاقاته </w:t>
      </w:r>
      <w:r w:rsidRPr="00FE06F3">
        <w:rPr>
          <w:szCs w:val="20"/>
          <w:rtl/>
        </w:rPr>
        <w:t>(</w:t>
      </w:r>
      <w:proofErr w:type="spellStart"/>
      <w:r w:rsidRPr="00FE06F3">
        <w:rPr>
          <w:szCs w:val="20"/>
        </w:rPr>
        <w:t>Merly</w:t>
      </w:r>
      <w:proofErr w:type="spellEnd"/>
      <w:r w:rsidRPr="00FE06F3">
        <w:rPr>
          <w:szCs w:val="20"/>
        </w:rPr>
        <w:t xml:space="preserve"> and </w:t>
      </w:r>
      <w:proofErr w:type="spellStart"/>
      <w:r w:rsidRPr="00FE06F3">
        <w:rPr>
          <w:szCs w:val="20"/>
        </w:rPr>
        <w:t>Hube</w:t>
      </w:r>
      <w:proofErr w:type="spellEnd"/>
      <w:r w:rsidRPr="00FE06F3">
        <w:rPr>
          <w:szCs w:val="20"/>
        </w:rPr>
        <w:t>, 2014</w:t>
      </w:r>
      <w:r w:rsidRPr="00FE06F3">
        <w:rPr>
          <w:szCs w:val="20"/>
          <w:rtl/>
        </w:rPr>
        <w:t>)</w:t>
      </w:r>
      <w:r w:rsidRPr="000C2977">
        <w:rPr>
          <w:rFonts w:ascii="Traditional Arabic" w:hAnsi="Traditional Arabic" w:cs="Traditional Arabic"/>
          <w:sz w:val="30"/>
          <w:szCs w:val="30"/>
          <w:rtl/>
        </w:rPr>
        <w:t>.</w:t>
      </w:r>
    </w:p>
    <w:p w14:paraId="4E9D0C49" w14:textId="205632C4"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4D46CB">
        <w:rPr>
          <w:rFonts w:ascii="Traditional Arabic" w:hAnsi="Traditional Arabic" w:cs="Traditional Arabic"/>
          <w:sz w:val="30"/>
          <w:szCs w:val="30"/>
          <w:rtl/>
        </w:rPr>
        <w:t>وتستخد</w:t>
      </w:r>
      <w:r w:rsidRPr="004D46CB">
        <w:rPr>
          <w:rFonts w:ascii="Traditional Arabic" w:hAnsi="Traditional Arabic" w:cs="Traditional Arabic" w:hint="cs"/>
          <w:sz w:val="30"/>
          <w:szCs w:val="30"/>
          <w:rtl/>
        </w:rPr>
        <w:t>ِ</w:t>
      </w:r>
      <w:r w:rsidRPr="004D46CB">
        <w:rPr>
          <w:rFonts w:ascii="Traditional Arabic" w:hAnsi="Traditional Arabic" w:cs="Traditional Arabic"/>
          <w:sz w:val="30"/>
          <w:szCs w:val="30"/>
          <w:rtl/>
        </w:rPr>
        <w:t>م التقنيات الحركية الكهربائية تيارا منخفض الشدة في التربة الملوثة.</w:t>
      </w:r>
      <w:r w:rsidRPr="004D46CB">
        <w:rPr>
          <w:rFonts w:ascii="Traditional Arabic" w:hAnsi="Traditional Arabic" w:cs="Traditional Arabic"/>
          <w:sz w:val="30"/>
          <w:szCs w:val="30"/>
        </w:rPr>
        <w:t xml:space="preserve"> </w:t>
      </w:r>
      <w:r w:rsidRPr="004D46CB">
        <w:rPr>
          <w:rFonts w:ascii="Traditional Arabic" w:hAnsi="Traditional Arabic" w:cs="Traditional Arabic"/>
          <w:sz w:val="30"/>
          <w:szCs w:val="30"/>
          <w:rtl/>
        </w:rPr>
        <w:t>وتنطوي هذه التقنية عادة على أربع عمليات: النزوح الكهربائي (وهو نقل الأنواع الكيميائية الحاملة لشحنة كهربائية بالسائل العابر للمسام)، والتناضح الكهربائي (أي انتقال السائل العابر للمسام)، والحث الكهربائي (حركة الجزيئات الحاملة لشحنة كهربائية)، والتحليل الكهربائي (التفاعل الكيميائي الناتج عن تيار كهربائي). ورغم قدرة هذه التقنيات على استخراج المعادن من التربة الملوثة فإن كفاءتها تتوقف على عوامل كثيرة.</w:t>
      </w:r>
      <w:r w:rsidRPr="004D46CB">
        <w:rPr>
          <w:rFonts w:ascii="Traditional Arabic" w:hAnsi="Traditional Arabic" w:cs="Traditional Arabic"/>
          <w:sz w:val="30"/>
          <w:szCs w:val="30"/>
        </w:rPr>
        <w:t xml:space="preserve"> </w:t>
      </w:r>
      <w:r w:rsidRPr="004D46CB">
        <w:rPr>
          <w:rFonts w:ascii="Traditional Arabic" w:hAnsi="Traditional Arabic" w:cs="Traditional Arabic"/>
          <w:sz w:val="30"/>
          <w:szCs w:val="30"/>
          <w:rtl/>
        </w:rPr>
        <w:t xml:space="preserve">وقد يصعب استخدام </w:t>
      </w:r>
      <w:r>
        <w:rPr>
          <w:rFonts w:ascii="Traditional Arabic" w:hAnsi="Traditional Arabic" w:cs="Traditional Arabic" w:hint="cs"/>
          <w:sz w:val="30"/>
          <w:szCs w:val="30"/>
          <w:rtl/>
        </w:rPr>
        <w:t>العمليات</w:t>
      </w:r>
      <w:r w:rsidRPr="004D46CB">
        <w:rPr>
          <w:rFonts w:ascii="Traditional Arabic" w:hAnsi="Traditional Arabic" w:cs="Traditional Arabic"/>
          <w:sz w:val="30"/>
          <w:szCs w:val="30"/>
          <w:rtl/>
        </w:rPr>
        <w:t xml:space="preserve"> الحركية الكهربائية بسبب ضعف قابلية الزئبق للذوبان في معظم أنواع التربة الطبيعية، وقد يعيق العملية وجود الزئبق الأولي </w:t>
      </w:r>
      <w:r w:rsidRPr="00FE06F3">
        <w:rPr>
          <w:szCs w:val="20"/>
          <w:rtl/>
        </w:rPr>
        <w:t>(</w:t>
      </w:r>
      <w:r w:rsidRPr="00FE06F3">
        <w:rPr>
          <w:szCs w:val="20"/>
        </w:rPr>
        <w:t>Feng and others, 2015</w:t>
      </w:r>
      <w:r w:rsidRPr="00FE06F3">
        <w:rPr>
          <w:rFonts w:hint="cs"/>
          <w:szCs w:val="20"/>
          <w:rtl/>
        </w:rPr>
        <w:t>)</w:t>
      </w:r>
      <w:r w:rsidR="0001206B">
        <w:rPr>
          <w:rFonts w:ascii="Traditional Arabic" w:hAnsi="Traditional Arabic" w:cs="Traditional Arabic" w:hint="cs"/>
          <w:sz w:val="30"/>
          <w:szCs w:val="30"/>
          <w:rtl/>
        </w:rPr>
        <w:t>.</w:t>
      </w:r>
    </w:p>
    <w:p w14:paraId="79ED1E57" w14:textId="0D684513"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546F91">
        <w:rPr>
          <w:rFonts w:ascii="Traditional Arabic" w:hAnsi="Traditional Arabic" w:cs="Traditional Arabic"/>
          <w:b w:val="0"/>
          <w:bCs/>
          <w:sz w:val="30"/>
          <w:szCs w:val="30"/>
          <w:rtl/>
        </w:rPr>
        <w:t>٤-</w:t>
      </w:r>
      <w:r w:rsidRPr="00546F91">
        <w:rPr>
          <w:rFonts w:ascii="Traditional Arabic" w:hAnsi="Traditional Arabic" w:cs="Traditional Arabic" w:hint="cs"/>
          <w:b w:val="0"/>
          <w:bCs/>
          <w:sz w:val="30"/>
          <w:szCs w:val="30"/>
          <w:rtl/>
        </w:rPr>
        <w:tab/>
        <w:t>أنواع تكنولوجيا</w:t>
      </w:r>
      <w:r w:rsidRPr="00546F91">
        <w:rPr>
          <w:rFonts w:ascii="Traditional Arabic" w:hAnsi="Traditional Arabic" w:cs="Traditional Arabic"/>
          <w:b w:val="0"/>
          <w:bCs/>
          <w:sz w:val="30"/>
          <w:szCs w:val="30"/>
          <w:rtl/>
        </w:rPr>
        <w:t xml:space="preserve"> معالجة المياه</w:t>
      </w:r>
      <w:bookmarkStart w:id="21" w:name="_Toc15920549"/>
      <w:bookmarkEnd w:id="21"/>
    </w:p>
    <w:p w14:paraId="3E9896FA" w14:textId="77777777" w:rsidR="00EB300B"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Pr>
      </w:pPr>
      <w:r w:rsidRPr="0099127D">
        <w:rPr>
          <w:rFonts w:ascii="Traditional Arabic" w:hAnsi="Traditional Arabic" w:cs="Traditional Arabic"/>
          <w:sz w:val="30"/>
          <w:szCs w:val="30"/>
          <w:rtl/>
        </w:rPr>
        <w:t>ينبغي تقييم المواقع الملوثة من أجل تحديد مدى احتمال تلوث المياه الجوفية أو السطحية.</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 xml:space="preserve">ويمكن أن يساعد على ذلك تقييم الظروف </w:t>
      </w:r>
      <w:proofErr w:type="spellStart"/>
      <w:r w:rsidRPr="0099127D">
        <w:rPr>
          <w:rFonts w:ascii="Traditional Arabic" w:hAnsi="Traditional Arabic" w:cs="Traditional Arabic"/>
          <w:sz w:val="30"/>
          <w:szCs w:val="30"/>
          <w:rtl/>
        </w:rPr>
        <w:t>الهيدروجيولوجية</w:t>
      </w:r>
      <w:proofErr w:type="spellEnd"/>
      <w:r w:rsidRPr="0099127D">
        <w:rPr>
          <w:rFonts w:ascii="Traditional Arabic" w:hAnsi="Traditional Arabic" w:cs="Traditional Arabic"/>
          <w:sz w:val="30"/>
          <w:szCs w:val="30"/>
          <w:rtl/>
        </w:rPr>
        <w:t>.</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فإذا ثبت وجود الزئبق في مياه متصلة بالموقع الملوث، توجد عدة خيارات ممكنة لحل المشكلة، من بينها الاحتواء والمعالجة.</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 xml:space="preserve">وتشمل تقنيات المعالجة الترسيب/الترسيب المصاحب، والامتزاز، والترشيح الغشائي </w:t>
      </w:r>
      <w:r w:rsidRPr="00FE06F3">
        <w:rPr>
          <w:szCs w:val="20"/>
          <w:rtl/>
        </w:rPr>
        <w:t>(</w:t>
      </w:r>
      <w:r w:rsidRPr="00FE06F3">
        <w:rPr>
          <w:szCs w:val="20"/>
        </w:rPr>
        <w:t>(US EPA, 2007</w:t>
      </w:r>
      <w:r w:rsidRPr="0099127D">
        <w:rPr>
          <w:rFonts w:ascii="Traditional Arabic" w:hAnsi="Traditional Arabic" w:cs="Traditional Arabic" w:hint="cs"/>
          <w:sz w:val="30"/>
          <w:szCs w:val="30"/>
          <w:rtl/>
        </w:rPr>
        <w:t>.</w:t>
      </w:r>
    </w:p>
    <w:p w14:paraId="798F54E1" w14:textId="689BDDCB" w:rsidR="005263F4" w:rsidRPr="0099127D" w:rsidRDefault="005263F4" w:rsidP="00EB300B">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99127D">
        <w:rPr>
          <w:rFonts w:ascii="Traditional Arabic" w:hAnsi="Traditional Arabic" w:cs="Traditional Arabic"/>
          <w:sz w:val="30"/>
          <w:szCs w:val="30"/>
          <w:rtl/>
        </w:rPr>
        <w:t>ومن الشائع استخدام الترسيب/الترسيب المصاحب للمعالجة، لكنه يتطلب وجود منشأة لمعالجة المياه المستعملة وعمال تشغيل مهرة.</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وتتأثر فعاليتها بالرقم الهيدروجيني وبوجود ملوثات أخرى.</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 xml:space="preserve">وتُستخدم في هذه العملية مواد كيميائية مضافة تحول الملوثات الذائبة إلى مادة صلبة غير قابلة للذوبان (تترسب بعد ذلك)، أو تُكوِّن كتلاً صلبة غير قابلة للذوبان تلتصق بها الملوثات الذائبة </w:t>
      </w:r>
      <w:r w:rsidRPr="0099127D">
        <w:rPr>
          <w:rFonts w:ascii="Traditional Arabic" w:hAnsi="Traditional Arabic" w:cs="Traditional Arabic" w:hint="cs"/>
          <w:sz w:val="30"/>
          <w:szCs w:val="30"/>
          <w:rtl/>
        </w:rPr>
        <w:t>عن طريق</w:t>
      </w:r>
      <w:r w:rsidRPr="0099127D">
        <w:rPr>
          <w:rFonts w:ascii="Traditional Arabic" w:hAnsi="Traditional Arabic" w:cs="Traditional Arabic"/>
          <w:sz w:val="30"/>
          <w:szCs w:val="30"/>
          <w:rtl/>
        </w:rPr>
        <w:t xml:space="preserve"> الامتزاز.</w:t>
      </w:r>
      <w:r w:rsidRPr="0099127D">
        <w:rPr>
          <w:rFonts w:ascii="Traditional Arabic" w:hAnsi="Traditional Arabic" w:cs="Traditional Arabic"/>
          <w:sz w:val="30"/>
          <w:szCs w:val="30"/>
        </w:rPr>
        <w:t xml:space="preserve"> </w:t>
      </w:r>
      <w:r w:rsidRPr="0099127D">
        <w:rPr>
          <w:rFonts w:ascii="Traditional Arabic" w:hAnsi="Traditional Arabic" w:cs="Traditional Arabic"/>
          <w:sz w:val="30"/>
          <w:szCs w:val="30"/>
          <w:rtl/>
        </w:rPr>
        <w:t>وبعد ذلك يرشَّح السائل أو يُصفّى لإزالة المواد الصلبة منه.</w:t>
      </w:r>
    </w:p>
    <w:p w14:paraId="0AB83593" w14:textId="639EB870"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ويُستخدم الامتزاز (باستخدام الفحم المنشَّط، في كثير من الأحيان) بتواتر أكبر فيما يخص النظم الأصغر حجما حيثما يكون الزئبق هو الملوث الوحيد الموجود.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وتركِّز هذه التقنية الزئبق على سطح مادة ماصة، بما يقلل من تركيزه في طور السائل السائب.</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وعموما توضع وسائط الامتزاز داخل أسطوانة يمرَّر الماء الملوث عبرها.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ويتعين بعد ذلك إعادة تنشيط وسائط الامتزاز من أجل إعادة استخدامها، أو التخلص منها بطريقة مناسبة.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ومن الممكن أن تتأثر فعالية هذه العملية أكثر من غيرها من الأس</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ليب بوجود ملوثات أخرى غير الزئبق.</w:t>
      </w:r>
    </w:p>
    <w:p w14:paraId="57EC095D" w14:textId="33E16370"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والترشيح الغشائي هو عمليةٌ بالغة الفعالية، تزال فيها الملوثات عن السائل بتمريره خلال غشاء نصف مُنفذ.</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هذه العملية تتأثر بوجود ملوثات أخرى في الماء، فالأجسام الصلبة العائمة والمركبات العضوية وغير ذلك من الملوثات تقلل من فعالية الغشاء أو تعطله تماماً.</w:t>
      </w:r>
    </w:p>
    <w:p w14:paraId="59E1E302" w14:textId="77777777" w:rsidR="00FC7D20" w:rsidRDefault="00FC7D20" w:rsidP="00FC7D20">
      <w:pPr>
        <w:bidi/>
        <w:rPr>
          <w:rFonts w:ascii="Traditional Arabic" w:hAnsi="Traditional Arabic"/>
          <w:bCs/>
          <w:sz w:val="30"/>
          <w:rtl/>
          <w:lang w:val="en-GB"/>
        </w:rPr>
      </w:pPr>
      <w:r>
        <w:rPr>
          <w:rFonts w:ascii="Traditional Arabic" w:hAnsi="Traditional Arabic"/>
          <w:b/>
          <w:bCs/>
          <w:sz w:val="30"/>
          <w:rtl/>
        </w:rPr>
        <w:br w:type="page"/>
      </w:r>
    </w:p>
    <w:p w14:paraId="15302122" w14:textId="68B098C6"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4617C0">
        <w:rPr>
          <w:rFonts w:ascii="Traditional Arabic" w:hAnsi="Traditional Arabic" w:cs="Traditional Arabic"/>
          <w:b w:val="0"/>
          <w:bCs/>
          <w:sz w:val="30"/>
          <w:szCs w:val="30"/>
          <w:rtl/>
        </w:rPr>
        <w:lastRenderedPageBreak/>
        <w:t>٥-</w:t>
      </w:r>
      <w:r w:rsidRPr="004617C0">
        <w:rPr>
          <w:rFonts w:ascii="Traditional Arabic" w:hAnsi="Traditional Arabic" w:cs="Traditional Arabic"/>
          <w:b w:val="0"/>
          <w:bCs/>
          <w:sz w:val="30"/>
          <w:szCs w:val="30"/>
        </w:rPr>
        <w:tab/>
      </w:r>
      <w:r w:rsidRPr="00546F91">
        <w:rPr>
          <w:rFonts w:ascii="Traditional Arabic" w:hAnsi="Traditional Arabic" w:cs="Traditional Arabic" w:hint="cs"/>
          <w:b w:val="0"/>
          <w:bCs/>
          <w:sz w:val="30"/>
          <w:szCs w:val="30"/>
          <w:rtl/>
        </w:rPr>
        <w:t>أنواع تكنولوجيا</w:t>
      </w:r>
      <w:r w:rsidRPr="00546F91">
        <w:rPr>
          <w:rFonts w:ascii="Traditional Arabic" w:hAnsi="Traditional Arabic" w:cs="Traditional Arabic"/>
          <w:b w:val="0"/>
          <w:bCs/>
          <w:sz w:val="30"/>
          <w:szCs w:val="30"/>
          <w:rtl/>
        </w:rPr>
        <w:t xml:space="preserve"> معالجة المياه الجوفية</w:t>
      </w:r>
      <w:bookmarkStart w:id="22" w:name="_Toc15920550"/>
      <w:bookmarkEnd w:id="22"/>
    </w:p>
    <w:p w14:paraId="7273E1DA" w14:textId="0995312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فيما يخ</w:t>
      </w:r>
      <w:r>
        <w:rPr>
          <w:rFonts w:ascii="Traditional Arabic" w:hAnsi="Traditional Arabic" w:cs="Traditional Arabic"/>
          <w:sz w:val="30"/>
          <w:szCs w:val="30"/>
          <w:rtl/>
        </w:rPr>
        <w:t>ص المياه الجوفية، يمكن النظر في</w:t>
      </w:r>
      <w:r>
        <w:rPr>
          <w:rFonts w:ascii="Traditional Arabic" w:hAnsi="Traditional Arabic" w:cs="Traditional Arabic" w:hint="cs"/>
          <w:sz w:val="30"/>
          <w:szCs w:val="30"/>
          <w:rtl/>
        </w:rPr>
        <w:t xml:space="preserve"> أنواع التكنولوجيا </w:t>
      </w:r>
      <w:proofErr w:type="spellStart"/>
      <w:r w:rsidRPr="000C2977">
        <w:rPr>
          <w:rFonts w:ascii="Traditional Arabic" w:hAnsi="Traditional Arabic" w:cs="Traditional Arabic"/>
          <w:sz w:val="30"/>
          <w:szCs w:val="30"/>
          <w:rtl/>
        </w:rPr>
        <w:t>الموقعية</w:t>
      </w:r>
      <w:proofErr w:type="spellEnd"/>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وتشمل الخصائص الهامة التي ينبغي أخذها في الحسبان عند اختيار تكنولوجيا الاستصلاح للمياه الجوفية الرقم الهيدروجيني، ووجود ملوثات أخرى، وبارامترات مثل درجة الحرارة والمحتوى </w:t>
      </w:r>
      <w:proofErr w:type="spellStart"/>
      <w:r w:rsidRPr="000C2977">
        <w:rPr>
          <w:rFonts w:ascii="Traditional Arabic" w:hAnsi="Traditional Arabic" w:cs="Traditional Arabic"/>
          <w:sz w:val="30"/>
          <w:szCs w:val="30"/>
          <w:rtl/>
        </w:rPr>
        <w:t>الكلوريدي</w:t>
      </w:r>
      <w:proofErr w:type="spellEnd"/>
      <w:r w:rsidRPr="000C2977">
        <w:rPr>
          <w:rFonts w:ascii="Traditional Arabic" w:hAnsi="Traditional Arabic" w:cs="Traditional Arabic"/>
          <w:sz w:val="30"/>
          <w:szCs w:val="30"/>
          <w:rtl/>
        </w:rPr>
        <w:t xml:space="preserve"> </w:t>
      </w:r>
      <w:r w:rsidRPr="00FE06F3">
        <w:rPr>
          <w:szCs w:val="20"/>
          <w:rtl/>
        </w:rPr>
        <w:t>(</w:t>
      </w:r>
      <w:proofErr w:type="spellStart"/>
      <w:r w:rsidRPr="00FE06F3">
        <w:rPr>
          <w:szCs w:val="20"/>
        </w:rPr>
        <w:t>Merly</w:t>
      </w:r>
      <w:proofErr w:type="spellEnd"/>
      <w:r w:rsidRPr="00FE06F3">
        <w:rPr>
          <w:szCs w:val="20"/>
        </w:rPr>
        <w:t xml:space="preserve"> and </w:t>
      </w:r>
      <w:proofErr w:type="spellStart"/>
      <w:r w:rsidRPr="00FE06F3">
        <w:rPr>
          <w:szCs w:val="20"/>
        </w:rPr>
        <w:t>Hube</w:t>
      </w:r>
      <w:proofErr w:type="spellEnd"/>
      <w:r w:rsidRPr="00FE06F3">
        <w:rPr>
          <w:szCs w:val="20"/>
        </w:rPr>
        <w:t>, 2014</w:t>
      </w:r>
      <w:r w:rsidRPr="00FE06F3">
        <w:rPr>
          <w:szCs w:val="20"/>
          <w:rtl/>
        </w:rPr>
        <w:t>)</w:t>
      </w:r>
      <w:r w:rsidR="0099127D">
        <w:rPr>
          <w:rFonts w:ascii="Traditional Arabic" w:hAnsi="Traditional Arabic" w:cs="Traditional Arabic" w:hint="cs"/>
          <w:sz w:val="30"/>
          <w:szCs w:val="30"/>
          <w:rtl/>
          <w:lang w:val="ar-SA" w:eastAsia="zh-TW"/>
        </w:rPr>
        <w:t>.</w:t>
      </w:r>
    </w:p>
    <w:p w14:paraId="62AC537E" w14:textId="3B8ADA64"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وتشمل </w:t>
      </w:r>
      <w:r>
        <w:rPr>
          <w:rFonts w:ascii="Traditional Arabic" w:hAnsi="Traditional Arabic" w:cs="Traditional Arabic" w:hint="cs"/>
          <w:sz w:val="30"/>
          <w:szCs w:val="30"/>
          <w:rtl/>
        </w:rPr>
        <w:t>تكنولوجيا</w:t>
      </w:r>
      <w:r w:rsidRPr="000C2977">
        <w:rPr>
          <w:rFonts w:ascii="Traditional Arabic" w:hAnsi="Traditional Arabic" w:cs="Traditional Arabic"/>
          <w:sz w:val="30"/>
          <w:szCs w:val="30"/>
          <w:rtl/>
        </w:rPr>
        <w:t xml:space="preserve"> الاستصلاح الخاصة بالمياه الجوفية الملوثة بالزئبق تكنولوجيا الضخ والمعالجة وتكنولوجيا الجدران المُنفِذة التفاعلية </w:t>
      </w:r>
      <w:r w:rsidRPr="00FE06F3">
        <w:rPr>
          <w:szCs w:val="20"/>
          <w:rtl/>
        </w:rPr>
        <w:t>(</w:t>
      </w:r>
      <w:proofErr w:type="spellStart"/>
      <w:r w:rsidRPr="00FE06F3">
        <w:rPr>
          <w:szCs w:val="20"/>
        </w:rPr>
        <w:t>Merly</w:t>
      </w:r>
      <w:proofErr w:type="spellEnd"/>
      <w:r w:rsidRPr="00FE06F3">
        <w:rPr>
          <w:szCs w:val="20"/>
        </w:rPr>
        <w:t xml:space="preserve"> and </w:t>
      </w:r>
      <w:proofErr w:type="spellStart"/>
      <w:r w:rsidRPr="00FE06F3">
        <w:rPr>
          <w:szCs w:val="20"/>
        </w:rPr>
        <w:t>Hube</w:t>
      </w:r>
      <w:proofErr w:type="spellEnd"/>
      <w:r w:rsidRPr="00FE06F3">
        <w:rPr>
          <w:szCs w:val="20"/>
        </w:rPr>
        <w:t>, 2014</w:t>
      </w:r>
      <w:r w:rsidRPr="00FE06F3">
        <w:rPr>
          <w:rFonts w:hint="cs"/>
          <w:szCs w:val="20"/>
          <w:rtl/>
        </w:rPr>
        <w:t>)</w:t>
      </w:r>
      <w:r>
        <w:rPr>
          <w:rFonts w:ascii="Traditional Arabic" w:hAnsi="Traditional Arabic" w:cs="Traditional Arabic" w:hint="cs"/>
          <w:sz w:val="30"/>
          <w:szCs w:val="30"/>
          <w:rtl/>
        </w:rPr>
        <w:t>.</w:t>
      </w:r>
    </w:p>
    <w:p w14:paraId="080BE6D0" w14:textId="7D52FDA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وتركز </w:t>
      </w:r>
      <w:r>
        <w:rPr>
          <w:rFonts w:ascii="Traditional Arabic" w:hAnsi="Traditional Arabic" w:cs="Traditional Arabic" w:hint="cs"/>
          <w:sz w:val="30"/>
          <w:szCs w:val="30"/>
          <w:rtl/>
        </w:rPr>
        <w:t>تكنولوجيا</w:t>
      </w:r>
      <w:r w:rsidRPr="000C2977">
        <w:rPr>
          <w:rFonts w:ascii="Traditional Arabic" w:hAnsi="Traditional Arabic" w:cs="Traditional Arabic"/>
          <w:sz w:val="30"/>
          <w:szCs w:val="30"/>
          <w:rtl/>
        </w:rPr>
        <w:t xml:space="preserve"> الاستصلاح الناشئة الخاصة بالمياه الجوفية الملوثة بالزئبق على زيادة قدرات وسائط الامتزاز والترشيح من أجل الاستصلاح الكامل النطاق للمواقع الملوثة بالزئبق.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 النظر في استخدام الضخ والنزع إذا تحسنت كفاءة  معالجة الغازات الخارجة  الشديدة التلوث.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ويجري حاليا البحث والتطوير بشأن الاستصلاح الأحيائي، والتكنولوجيا النانوية، وتطوير مواد الامتزاز (مواد الامتزاز العضوية، ومواد الامتزاز التي تتيح امتزاز الزئبق العضوي وغير العضوي على حد سواء)،</w:t>
      </w:r>
      <w:r>
        <w:rPr>
          <w:rFonts w:ascii="Traditional Arabic" w:hAnsi="Traditional Arabic" w:cs="Traditional Arabic"/>
          <w:sz w:val="30"/>
          <w:szCs w:val="30"/>
          <w:rtl/>
        </w:rPr>
        <w:t xml:space="preserve"> وتطوير عمليات التخثير/التلبيد</w:t>
      </w:r>
      <w:r>
        <w:rPr>
          <w:rFonts w:ascii="Traditional Arabic" w:hAnsi="Traditional Arabic" w:cs="Traditional Arabic"/>
          <w:sz w:val="30"/>
          <w:szCs w:val="30"/>
        </w:rPr>
        <w:t xml:space="preserve"> </w:t>
      </w:r>
      <w:r w:rsidRPr="00FE06F3">
        <w:rPr>
          <w:rFonts w:asciiTheme="majorBidi" w:hAnsiTheme="majorBidi" w:cstheme="majorBidi"/>
          <w:szCs w:val="20"/>
          <w:rtl/>
        </w:rPr>
        <w:t>(</w:t>
      </w:r>
      <w:proofErr w:type="spellStart"/>
      <w:r w:rsidRPr="00FE06F3">
        <w:rPr>
          <w:rFonts w:asciiTheme="majorBidi" w:hAnsiTheme="majorBidi" w:cstheme="majorBidi"/>
          <w:szCs w:val="20"/>
        </w:rPr>
        <w:t>Merly</w:t>
      </w:r>
      <w:proofErr w:type="spellEnd"/>
      <w:r w:rsidRPr="00FE06F3">
        <w:rPr>
          <w:rFonts w:asciiTheme="majorBidi" w:hAnsiTheme="majorBidi" w:cstheme="majorBidi"/>
          <w:szCs w:val="20"/>
        </w:rPr>
        <w:t xml:space="preserve"> and </w:t>
      </w:r>
      <w:proofErr w:type="spellStart"/>
      <w:r w:rsidRPr="00FE06F3">
        <w:rPr>
          <w:rFonts w:asciiTheme="majorBidi" w:hAnsiTheme="majorBidi" w:cstheme="majorBidi"/>
          <w:szCs w:val="20"/>
        </w:rPr>
        <w:t>Hube</w:t>
      </w:r>
      <w:proofErr w:type="spellEnd"/>
      <w:r w:rsidRPr="00FE06F3">
        <w:rPr>
          <w:rFonts w:asciiTheme="majorBidi" w:hAnsiTheme="majorBidi" w:cstheme="majorBidi"/>
          <w:szCs w:val="20"/>
        </w:rPr>
        <w:t>, 2014</w:t>
      </w:r>
      <w:r w:rsidRPr="00FE06F3">
        <w:rPr>
          <w:rFonts w:asciiTheme="majorBidi" w:hAnsiTheme="majorBidi" w:cstheme="majorBidi"/>
          <w:szCs w:val="20"/>
          <w:rtl/>
        </w:rPr>
        <w:t>)</w:t>
      </w:r>
      <w:r>
        <w:rPr>
          <w:rFonts w:ascii="Traditional Arabic" w:hAnsi="Traditional Arabic" w:cs="Traditional Arabic" w:hint="cs"/>
          <w:sz w:val="30"/>
          <w:szCs w:val="30"/>
          <w:rtl/>
        </w:rPr>
        <w:t>.</w:t>
      </w:r>
    </w:p>
    <w:p w14:paraId="4BA26B77" w14:textId="58E8FD87"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4617C0">
        <w:rPr>
          <w:rFonts w:ascii="Traditional Arabic" w:hAnsi="Traditional Arabic" w:cs="Traditional Arabic"/>
          <w:b w:val="0"/>
          <w:bCs/>
          <w:sz w:val="30"/>
          <w:szCs w:val="30"/>
          <w:rtl/>
        </w:rPr>
        <w:t>٦-</w:t>
      </w:r>
      <w:r w:rsidRPr="00546F91">
        <w:rPr>
          <w:rFonts w:ascii="Traditional Arabic" w:hAnsi="Traditional Arabic" w:cs="Traditional Arabic"/>
          <w:b w:val="0"/>
          <w:bCs/>
          <w:sz w:val="30"/>
          <w:szCs w:val="30"/>
        </w:rPr>
        <w:tab/>
      </w:r>
      <w:r w:rsidRPr="00546F91">
        <w:rPr>
          <w:rFonts w:ascii="Traditional Arabic" w:hAnsi="Traditional Arabic" w:cs="Traditional Arabic" w:hint="cs"/>
          <w:b w:val="0"/>
          <w:bCs/>
          <w:sz w:val="30"/>
          <w:szCs w:val="30"/>
          <w:rtl/>
        </w:rPr>
        <w:t>تكنولوجيا</w:t>
      </w:r>
      <w:r w:rsidRPr="00546F91">
        <w:rPr>
          <w:rFonts w:ascii="Traditional Arabic" w:hAnsi="Traditional Arabic" w:cs="Traditional Arabic"/>
          <w:b w:val="0"/>
          <w:bCs/>
          <w:sz w:val="30"/>
          <w:szCs w:val="30"/>
          <w:rtl/>
        </w:rPr>
        <w:t xml:space="preserve"> معالجة الترسبات</w:t>
      </w:r>
      <w:bookmarkStart w:id="23" w:name="_Toc15920551"/>
      <w:bookmarkEnd w:id="23"/>
    </w:p>
    <w:p w14:paraId="31018D06" w14:textId="2B7CA63C"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إذا كانت الترسبات الموجودة في القاع ملوثة بالزئبق فقد يكون من المناسب استخدام الإزالة بالحفر، أو التغطية، أو التحكم في إطلاق ميثيل الزئبق، وعلى سبيل المثال بإضافة النترات </w:t>
      </w:r>
      <w:r w:rsidRPr="00FE06F3">
        <w:rPr>
          <w:rFonts w:asciiTheme="majorBidi" w:hAnsiTheme="majorBidi" w:cstheme="majorBidi"/>
          <w:szCs w:val="20"/>
          <w:rtl/>
        </w:rPr>
        <w:t>(</w:t>
      </w:r>
      <w:r w:rsidRPr="00FE06F3">
        <w:rPr>
          <w:rFonts w:asciiTheme="majorBidi" w:hAnsiTheme="majorBidi" w:cstheme="majorBidi"/>
          <w:szCs w:val="20"/>
        </w:rPr>
        <w:t>Todorova and others, 2009; Matthews and others, 2013</w:t>
      </w:r>
      <w:r w:rsidRPr="00FE06F3">
        <w:rPr>
          <w:rFonts w:asciiTheme="majorBidi" w:hAnsiTheme="majorBidi" w:cstheme="majorBidi"/>
          <w:szCs w:val="2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وتقترح وكالة الولايات المتحدة لحماية البيئة توجيهات عامة بشأن استصلاح الرواسب</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13"/>
      </w:r>
      <w:r w:rsidR="00E3366C" w:rsidRPr="00D1471B">
        <w:rPr>
          <w:rFonts w:ascii="Traditional Arabic" w:hAnsi="Traditional Arabic" w:cs="Traditional Arabic" w:hint="cs"/>
          <w:sz w:val="30"/>
          <w:szCs w:val="30"/>
          <w:vertAlign w:val="superscript"/>
          <w:rtl/>
          <w:lang w:eastAsia="zh-TW"/>
        </w:rPr>
        <w:t>)</w:t>
      </w:r>
      <w:r w:rsidRPr="000C2977">
        <w:rPr>
          <w:rFonts w:ascii="Traditional Arabic" w:hAnsi="Traditional Arabic" w:cs="Traditional Arabic"/>
          <w:sz w:val="30"/>
          <w:szCs w:val="30"/>
          <w:rtl/>
        </w:rPr>
        <w:t>.</w:t>
      </w:r>
      <w:r w:rsidR="0099127D" w:rsidRPr="0099127D">
        <w:rPr>
          <w:rStyle w:val="FootnoteReference"/>
          <w:rFonts w:ascii="Traditional Arabic" w:hAnsi="Traditional Arabic" w:cs="Traditional Arabic"/>
          <w:sz w:val="30"/>
          <w:szCs w:val="30"/>
          <w:vertAlign w:val="baseline"/>
        </w:rPr>
        <w:t xml:space="preserve"> </w:t>
      </w:r>
      <w:r w:rsidRPr="000C2977">
        <w:rPr>
          <w:rFonts w:ascii="Traditional Arabic" w:hAnsi="Traditional Arabic" w:cs="Traditional Arabic"/>
          <w:sz w:val="30"/>
          <w:szCs w:val="30"/>
          <w:rtl/>
        </w:rPr>
        <w:t>وينبغي تقييم احتمال إطلاق الزئبق من الرواسب نتيجة لتحريكها، واتخاذ تدابير تخفيفية لضمان تقليل أي تسرب إلى أدنى حد ممكن وأن لا يؤدي إلى تعرض الكائنات المستقب</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لة المائية غير المقبول.</w:t>
      </w:r>
    </w:p>
    <w:p w14:paraId="238BDC06"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وفي حالة الحفر، يمكن أن تكون </w:t>
      </w:r>
      <w:r>
        <w:rPr>
          <w:rFonts w:ascii="Traditional Arabic" w:hAnsi="Traditional Arabic" w:cs="Traditional Arabic" w:hint="cs"/>
          <w:sz w:val="30"/>
          <w:szCs w:val="30"/>
          <w:rtl/>
        </w:rPr>
        <w:t>أنواع التكنولوجيا</w:t>
      </w:r>
      <w:r w:rsidRPr="000C2977">
        <w:rPr>
          <w:rFonts w:ascii="Traditional Arabic" w:hAnsi="Traditional Arabic" w:cs="Traditional Arabic"/>
          <w:sz w:val="30"/>
          <w:szCs w:val="30"/>
          <w:rtl/>
        </w:rPr>
        <w:t xml:space="preserve"> التي ثبتت فعاليتها فيما يخص التربة مفيدة فيما يخص الترسبات.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وستكون العقبات الرئيسية أمام الفعالية هي وجود المياه والمواد العضوية، والمحتوى الملحي العالي في حالة الترسبات البحرية.</w:t>
      </w:r>
    </w:p>
    <w:p w14:paraId="4784988A" w14:textId="680211B4" w:rsidR="005263F4" w:rsidRPr="00546F91"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0"/>
          <w:szCs w:val="30"/>
          <w:rtl/>
        </w:rPr>
      </w:pPr>
      <w:r w:rsidRPr="002E3EC7">
        <w:rPr>
          <w:rFonts w:ascii="Traditional Arabic" w:hAnsi="Traditional Arabic" w:cs="Traditional Arabic"/>
          <w:b w:val="0"/>
          <w:bCs/>
          <w:sz w:val="30"/>
          <w:szCs w:val="30"/>
          <w:rtl/>
        </w:rPr>
        <w:t>٧-</w:t>
      </w:r>
      <w:r w:rsidRPr="00546F91">
        <w:rPr>
          <w:rFonts w:ascii="Traditional Arabic" w:hAnsi="Traditional Arabic" w:cs="Traditional Arabic"/>
          <w:b w:val="0"/>
          <w:bCs/>
          <w:sz w:val="30"/>
          <w:szCs w:val="30"/>
        </w:rPr>
        <w:tab/>
      </w:r>
      <w:r w:rsidRPr="00546F91">
        <w:rPr>
          <w:rFonts w:ascii="Traditional Arabic" w:hAnsi="Traditional Arabic" w:cs="Traditional Arabic"/>
          <w:b w:val="0"/>
          <w:bCs/>
          <w:sz w:val="30"/>
          <w:szCs w:val="30"/>
          <w:rtl/>
        </w:rPr>
        <w:t>مواقع تعدين الذهب الحرفي والضيق النطاق</w:t>
      </w:r>
      <w:bookmarkStart w:id="24" w:name="_Toc15920552"/>
      <w:bookmarkEnd w:id="24"/>
    </w:p>
    <w:p w14:paraId="44DCAF1D" w14:textId="493B6E73"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t xml:space="preserve">مواقع تعدين الذهب الحرفي والضيق النطاق نوع من المواقع الملوثة بالزئبق تصعب إدارته واستصلاحه، لأن العديد منها قد </w:t>
      </w:r>
      <w:r>
        <w:rPr>
          <w:rFonts w:ascii="Traditional Arabic" w:hAnsi="Traditional Arabic" w:cs="Traditional Arabic" w:hint="cs"/>
          <w:sz w:val="30"/>
          <w:szCs w:val="30"/>
          <w:rtl/>
        </w:rPr>
        <w:t>يؤوي</w:t>
      </w:r>
      <w:r w:rsidRPr="000C2977">
        <w:rPr>
          <w:rFonts w:ascii="Traditional Arabic" w:hAnsi="Traditional Arabic" w:cs="Traditional Arabic"/>
          <w:sz w:val="30"/>
          <w:szCs w:val="30"/>
          <w:rtl/>
        </w:rPr>
        <w:t xml:space="preserve"> مستوطنات مأهولة، بما يحد من خيارات الإدارة والاستصلاح.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وبعض مواقع تعدين الذهب الحرفي والضيق النطاق المنشأة حديثا لا تُقطن إلا لفترة قصيرة بسبب ظاهرة </w:t>
      </w:r>
      <w:r w:rsidR="00FC7D20">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التهافت على الذهب</w:t>
      </w:r>
      <w:r w:rsidR="00FC7D20">
        <w:rPr>
          <w:rFonts w:ascii="Traditional Arabic" w:hAnsi="Traditional Arabic" w:cs="Traditional Arabic" w:hint="cs"/>
          <w:sz w:val="30"/>
          <w:szCs w:val="30"/>
          <w:rtl/>
        </w:rPr>
        <w:t>‘‘</w:t>
      </w:r>
      <w:r w:rsidRPr="000C2977">
        <w:rPr>
          <w:rFonts w:ascii="Traditional Arabic" w:hAnsi="Traditional Arabic" w:cs="Traditional Arabic"/>
          <w:sz w:val="30"/>
          <w:szCs w:val="30"/>
          <w:rtl/>
        </w:rPr>
        <w:t>، ويتم التخلي عنها عند نضوب كتلة الخام.</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تُقطن مواقع أخرى لأمد طويل من جانب مجموعات تعمل في كتلة الخام منذ أجيال باعتبار ذلك مكم</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لا اقتصاديا للزراعة أو غيرها من المهن.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بعض الحالات، يُقتسم استخدام الزئبق في تعدين الذهب الحرفي والضيق النطاق بين موقع المنجم والمستوطنات الدائمة القريبة، حيث تقوم المطاحن التي تعمل بالك</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رات وغيرها من المعدات باستخراج الذهب من الخام المركَّز</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هذه الحالات، يمكن أن يحدث التلوث بالزئبق في موقع المنجم وفي المستوطنات المرتبطة به على حد سواء، بما في ذلك المناطق السكنية الواقعة على بعض البعد من المنجم.</w:t>
      </w:r>
    </w:p>
    <w:p w14:paraId="6136C23A" w14:textId="77777777" w:rsidR="005263F4" w:rsidRPr="000C2977"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0C2977">
        <w:rPr>
          <w:rFonts w:ascii="Traditional Arabic" w:hAnsi="Traditional Arabic" w:cs="Traditional Arabic"/>
          <w:sz w:val="30"/>
          <w:szCs w:val="30"/>
          <w:rtl/>
        </w:rPr>
        <w:lastRenderedPageBreak/>
        <w:t xml:space="preserve">ويمكن أن </w:t>
      </w:r>
      <w:r>
        <w:rPr>
          <w:rFonts w:ascii="Traditional Arabic" w:hAnsi="Traditional Arabic" w:cs="Traditional Arabic" w:hint="cs"/>
          <w:sz w:val="30"/>
          <w:szCs w:val="30"/>
          <w:rtl/>
        </w:rPr>
        <w:t>ت</w:t>
      </w:r>
      <w:r w:rsidRPr="000C2977">
        <w:rPr>
          <w:rFonts w:ascii="Traditional Arabic" w:hAnsi="Traditional Arabic" w:cs="Traditional Arabic"/>
          <w:sz w:val="30"/>
          <w:szCs w:val="30"/>
          <w:rtl/>
        </w:rPr>
        <w:t>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بع في تحديد مواقع تعدين الذهب الحرفي والضيق النطاق الملوثة بالزئبق نفس عمليات التحديد الأولي للمواقع والتحديد المفصل للمواقع وتحديد خصائص المواقع التي تتبع في حالة أي موقع آخر ملوث بالزئبق، ولكن تنشأ تعقيدات إضافية عندما يكون الموقع نشطاً ومأهولاً وفي حالة تلوث دينامية (أي أن تلوثاً جديداً يحدث باستمرار في أماكن جديدة داخل المنطقة المعنية).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وهذه الحالة تختلف عن حالة المواقع غير المأهولة، التي تكون فيها البؤر الساخنة مستقرة نسبيا ويمكن تحديد خصائص الموقع دون توقع نشوء تلوث في أماكن جديدة ضمن الموقع.</w:t>
      </w:r>
    </w:p>
    <w:p w14:paraId="0CC60AFB" w14:textId="6B859D4C"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ويمكن أن يترشح الزئبق من مواقع إنتاج الذهب الضيق النطاق التاريخية ومواقع تعدين الذهب الحرفي والضيق النطاق العاملة حاليا إلى الأجسام المائية، مثل الأنهار والبحيرات وأحواض تربية الأسماك، ثم يعيد الاندماج ليشكل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من الزئبق الأو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لي على قاع النهر أو البحيرة، فيشكل مصدرا للتلوث الطويل الأمد.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 يمكن الكشف عن هذا الشكل من أشكال تكوين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الزئبق باستخدام تكنولوجيا المسح بالمسبار الصوتي، وإزالتها باستخدام وحدة سحب فراغي محمولة على سيارة ومجهزة بمرش</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حات كربونية لمنع إطلاقات البخار.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ويتيح صهريج الاحتجاز إزالة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الزئبق بطريقة سليمة بيئيا، ويمكن مواصلة معالجة هذه </w:t>
      </w:r>
      <w:proofErr w:type="spellStart"/>
      <w:r w:rsidRPr="000C2977">
        <w:rPr>
          <w:rFonts w:ascii="Traditional Arabic" w:hAnsi="Traditional Arabic" w:cs="Traditional Arabic"/>
          <w:sz w:val="30"/>
          <w:szCs w:val="30"/>
          <w:rtl/>
        </w:rPr>
        <w:t>المستجمعات</w:t>
      </w:r>
      <w:proofErr w:type="spellEnd"/>
      <w:r w:rsidRPr="000C2977">
        <w:rPr>
          <w:rFonts w:ascii="Traditional Arabic" w:hAnsi="Traditional Arabic" w:cs="Traditional Arabic"/>
          <w:sz w:val="30"/>
          <w:szCs w:val="30"/>
          <w:rtl/>
        </w:rPr>
        <w:t xml:space="preserve"> في مرافق تقطير فراغي خارج الموقع واستعادتها من أجل تثبيتها.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ولهذه التكنولوجيا إمكانات كبيرة لاستصلاح مواقع تعدين الذهب الحرفي والضيق النطاق الواقعة بجوار الأجسام المائية </w:t>
      </w:r>
      <w:r w:rsidRPr="00FE06F3">
        <w:rPr>
          <w:rFonts w:asciiTheme="majorBidi" w:hAnsiTheme="majorBidi" w:cstheme="majorBidi" w:hint="cs"/>
          <w:szCs w:val="20"/>
          <w:rtl/>
        </w:rPr>
        <w:t>(</w:t>
      </w:r>
      <w:proofErr w:type="spellStart"/>
      <w:r w:rsidRPr="00FE06F3">
        <w:rPr>
          <w:rFonts w:asciiTheme="majorBidi" w:hAnsiTheme="majorBidi" w:cstheme="majorBidi"/>
          <w:szCs w:val="20"/>
        </w:rPr>
        <w:t>AgroEco</w:t>
      </w:r>
      <w:proofErr w:type="spellEnd"/>
      <w:r w:rsidRPr="00FE06F3">
        <w:rPr>
          <w:rFonts w:asciiTheme="majorBidi" w:hAnsiTheme="majorBidi" w:cstheme="majorBidi"/>
          <w:szCs w:val="20"/>
        </w:rPr>
        <w:t xml:space="preserve"> Systems Pty. Ltd., 2010</w:t>
      </w:r>
      <w:r w:rsidRPr="00FE06F3">
        <w:rPr>
          <w:rFonts w:asciiTheme="majorBidi" w:hAnsiTheme="majorBidi" w:cstheme="majorBidi" w:hint="cs"/>
          <w:szCs w:val="20"/>
          <w:rtl/>
        </w:rPr>
        <w:t>)</w:t>
      </w:r>
      <w:r>
        <w:rPr>
          <w:rFonts w:ascii="Traditional Arabic" w:hAnsi="Traditional Arabic" w:cs="Traditional Arabic" w:hint="cs"/>
          <w:sz w:val="30"/>
          <w:szCs w:val="30"/>
          <w:rtl/>
        </w:rPr>
        <w:t>.</w:t>
      </w:r>
    </w:p>
    <w:p w14:paraId="24A005D8"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772493">
        <w:rPr>
          <w:rFonts w:ascii="Traditional Arabic" w:hAnsi="Traditional Arabic" w:cs="Traditional Arabic"/>
          <w:sz w:val="30"/>
          <w:szCs w:val="30"/>
          <w:rtl/>
        </w:rPr>
        <w:t>والتعقد الناشئ بسبب تداخل أنشطة</w:t>
      </w:r>
      <w:r w:rsidRPr="000C2977">
        <w:rPr>
          <w:rFonts w:ascii="Traditional Arabic" w:hAnsi="Traditional Arabic" w:cs="Traditional Arabic"/>
          <w:sz w:val="30"/>
          <w:szCs w:val="30"/>
          <w:rtl/>
        </w:rPr>
        <w:t xml:space="preserve"> تعدين الذهب الحرفي والضيق النطاق، والتلوث، والاستيطان الدائم أو المؤقت للموقع، يجعل مشاركة الجمهور وتوعيته في المجتمعات المحلية المتضررة أمراً ضرورياً.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ويقدم القسم جيم من هذه التوجيهات معلومات عن استحداث عملية لمشاركة الجمهور من أجل استصلاح المواقع الملوثة وإدارتها، ولكن قد يلزم النظر في اتخاذ تدابير إضافية عند التعامل مع المجتمعات المحلية التي تضطلع بأنشطة تعدين الذهب الحرفي والضيق النطاق.</w:t>
      </w:r>
      <w:r w:rsidRPr="000C2977">
        <w:rPr>
          <w:rFonts w:ascii="Traditional Arabic" w:hAnsi="Traditional Arabic" w:cs="Traditional Arabic"/>
          <w:sz w:val="30"/>
          <w:szCs w:val="30"/>
        </w:rPr>
        <w:t xml:space="preserve"> </w:t>
      </w:r>
      <w:r>
        <w:rPr>
          <w:rFonts w:ascii="Traditional Arabic" w:hAnsi="Traditional Arabic" w:cs="Traditional Arabic" w:hint="cs"/>
          <w:sz w:val="30"/>
          <w:szCs w:val="30"/>
          <w:rtl/>
        </w:rPr>
        <w:t>ف</w:t>
      </w:r>
      <w:r w:rsidRPr="000C2977">
        <w:rPr>
          <w:rFonts w:ascii="Traditional Arabic" w:hAnsi="Traditional Arabic" w:cs="Traditional Arabic"/>
          <w:sz w:val="30"/>
          <w:szCs w:val="30"/>
          <w:rtl/>
        </w:rPr>
        <w:t>يمكن أن يوجد في مواقع تعدين الذهب الحرفي والضيق النطاق خليط العمال المؤقتين والدائمين.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كما 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عتبر أنشطة تعدين الذهب الحرفي والضيق النطاق غير قانونية في بعض الأماكن، الأمر الذي </w:t>
      </w:r>
      <w:r>
        <w:rPr>
          <w:rFonts w:ascii="Traditional Arabic" w:hAnsi="Traditional Arabic" w:cs="Traditional Arabic" w:hint="cs"/>
          <w:sz w:val="30"/>
          <w:szCs w:val="30"/>
          <w:rtl/>
        </w:rPr>
        <w:t>قد</w:t>
      </w:r>
      <w:r w:rsidRPr="000C2977">
        <w:rPr>
          <w:rFonts w:ascii="Traditional Arabic" w:hAnsi="Traditional Arabic" w:cs="Traditional Arabic"/>
          <w:sz w:val="30"/>
          <w:szCs w:val="30"/>
          <w:rtl/>
        </w:rPr>
        <w:t xml:space="preserve"> يشكل عائقا أمام المشاركة الفعالة.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قبل القيام بأي محاولة لوضع برنامج للمشاركة النظر بعناية في ملامح المجتمع المحلي المعرض للمخاطر، وينبغي تحديد الممثلين المحتملين لعمال المناجم غير النظاميين والمستوطنات المحلية وال</w:t>
      </w:r>
      <w:r>
        <w:rPr>
          <w:rFonts w:ascii="Traditional Arabic" w:hAnsi="Traditional Arabic" w:cs="Traditional Arabic"/>
          <w:sz w:val="30"/>
          <w:szCs w:val="30"/>
          <w:rtl/>
        </w:rPr>
        <w:t xml:space="preserve">عاملين في مجال الرعاية الصحية، </w:t>
      </w:r>
      <w:r>
        <w:rPr>
          <w:rFonts w:ascii="Traditional Arabic" w:hAnsi="Traditional Arabic" w:cs="Traditional Arabic" w:hint="cs"/>
          <w:sz w:val="30"/>
          <w:szCs w:val="30"/>
          <w:rtl/>
        </w:rPr>
        <w:t>من أحل ا</w:t>
      </w:r>
      <w:r w:rsidRPr="000C2977">
        <w:rPr>
          <w:rFonts w:ascii="Traditional Arabic" w:hAnsi="Traditional Arabic" w:cs="Traditional Arabic"/>
          <w:sz w:val="30"/>
          <w:szCs w:val="30"/>
          <w:rtl/>
        </w:rPr>
        <w:t>لمساعدة على وضع عملية المشاركة.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 ينبغي أن تتم كل هذه الأنشطة في سياق خطة العمل الوطنية للطرف بموجب المادة ٧ من اتفاقية </w:t>
      </w:r>
      <w:proofErr w:type="spellStart"/>
      <w:r w:rsidRPr="000C2977">
        <w:rPr>
          <w:rFonts w:ascii="Traditional Arabic" w:hAnsi="Traditional Arabic" w:cs="Traditional Arabic"/>
          <w:sz w:val="30"/>
          <w:szCs w:val="30"/>
          <w:rtl/>
        </w:rPr>
        <w:t>ميناماتا</w:t>
      </w:r>
      <w:proofErr w:type="spellEnd"/>
      <w:r w:rsidRPr="000C2977">
        <w:rPr>
          <w:rFonts w:ascii="Traditional Arabic" w:hAnsi="Traditional Arabic" w:cs="Traditional Arabic"/>
          <w:sz w:val="30"/>
          <w:szCs w:val="30"/>
          <w:rtl/>
        </w:rPr>
        <w:t xml:space="preserve"> وأن تكون متسقة مع تلك الخطة.</w:t>
      </w:r>
    </w:p>
    <w:p w14:paraId="2A0CEDF6" w14:textId="7445CD48"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وبما أن نشاط تعدين الذهب الحرفي والضيق النطاق قد يكون النشاط الاقتصادي الوحيد في بعض الأماكن فقد يتعين وضع خطة عمل محلية مع الممثلين المحليين من أجل توفير المعلومات لعمال المناجم ودعمهم خلال الانتقال السريع بعيدا</w:t>
      </w:r>
      <w:r w:rsidR="0091305F">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عن استخدام الزئبق، وتحديد البؤر الساخنة الملوثة وعزلها، وتنفيذ تدابير المراقبة والتدخل الصحية، وإدارة المواقع أو استصلاحها.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والنهج المفضل هو خفض أو إلغاء استخدام الزئبق في عمليات تعدين الذهب الحرفي والضيق النطاق، لأن منع التلوث أرخص دائما من 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وباستخدام هذا النهج الشامل</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بدعم من المجتمع المحلي، يمكن الحد من المشاكل المرتبطة بالتلوث الدينامي بالزئبق، أو حتى إزالتها، الأمر الذي يتيح إدارة تلوث المو</w:t>
      </w:r>
      <w:r>
        <w:rPr>
          <w:rFonts w:ascii="Traditional Arabic" w:hAnsi="Traditional Arabic" w:cs="Traditional Arabic" w:hint="cs"/>
          <w:sz w:val="30"/>
          <w:szCs w:val="30"/>
          <w:rtl/>
        </w:rPr>
        <w:t>ا</w:t>
      </w:r>
      <w:r w:rsidRPr="000C2977">
        <w:rPr>
          <w:rFonts w:ascii="Traditional Arabic" w:hAnsi="Traditional Arabic" w:cs="Traditional Arabic"/>
          <w:sz w:val="30"/>
          <w:szCs w:val="30"/>
          <w:rtl/>
        </w:rPr>
        <w:t>قع بفعالية.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أيضاً أن تشتمل خطة العمل المحلية التي يدعمها المسؤولون الحكوميون بالتعاون مع المجتمعات المحلية المتضررة على سيناريوهات ل</w:t>
      </w:r>
      <w:r>
        <w:rPr>
          <w:rFonts w:ascii="Traditional Arabic" w:hAnsi="Traditional Arabic" w:cs="Traditional Arabic" w:hint="cs"/>
          <w:sz w:val="30"/>
          <w:szCs w:val="30"/>
          <w:rtl/>
        </w:rPr>
        <w:t xml:space="preserve">توفير </w:t>
      </w:r>
      <w:r w:rsidRPr="000C2977">
        <w:rPr>
          <w:rFonts w:ascii="Traditional Arabic" w:hAnsi="Traditional Arabic" w:cs="Traditional Arabic"/>
          <w:sz w:val="30"/>
          <w:szCs w:val="30"/>
          <w:rtl/>
        </w:rPr>
        <w:t xml:space="preserve">سبل كسب العيش البديلة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عمال المناجم، الأمر الذي يحد من معارضة المجتمع المحلي للقضاء على استخدام الزئبق ومن احتمال استمرار التلوث.</w:t>
      </w:r>
    </w:p>
    <w:p w14:paraId="4D11BC93" w14:textId="1072C5B1"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وينبغي أن تراعي التدابير التقنية الرامية إلى إدارة واستصلاح مواقع تعدين الذهب الحرفي والضيق النطاق الملوثة أن المواقع قد تكون موجودة في مناطق نائية يصعب الوصول إليها.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فإذا كان هدف الخطة الإدارية هو معالجة </w:t>
      </w:r>
      <w:r w:rsidRPr="000C2977">
        <w:rPr>
          <w:rFonts w:ascii="Traditional Arabic" w:hAnsi="Traditional Arabic" w:cs="Traditional Arabic"/>
          <w:sz w:val="30"/>
          <w:szCs w:val="30"/>
          <w:rtl/>
        </w:rPr>
        <w:lastRenderedPageBreak/>
        <w:t>الوسائط الملوثة لإزالة الزئبق منها، فسيتعين عندئذ نقل المعدات إلى الموقع المتضرر أو نقل التربة والترسبات إلى مرافق المعالجة القائمة.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وسيتضح في معظم الحالات أن السيناريو الثاني باهظ التكاليف.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ولذلك قد يلزم تكييف الأساليب والتقنيات القياسية </w:t>
      </w:r>
      <w:r>
        <w:rPr>
          <w:rFonts w:ascii="Traditional Arabic" w:hAnsi="Traditional Arabic" w:cs="Traditional Arabic"/>
          <w:sz w:val="30"/>
          <w:szCs w:val="30"/>
          <w:rtl/>
        </w:rPr>
        <w:t>لتطهير التربة والترسبات والحمأة</w:t>
      </w:r>
      <w:r w:rsidRPr="000C2977">
        <w:rPr>
          <w:rFonts w:ascii="Traditional Arabic" w:hAnsi="Traditional Arabic" w:cs="Traditional Arabic"/>
          <w:sz w:val="30"/>
          <w:szCs w:val="30"/>
          <w:rtl/>
        </w:rPr>
        <w:t xml:space="preserve"> المستندة إلى تكنولوجيا العلاج خارج الم</w:t>
      </w:r>
      <w:r>
        <w:rPr>
          <w:rFonts w:ascii="Traditional Arabic" w:hAnsi="Traditional Arabic" w:cs="Traditional Arabic"/>
          <w:sz w:val="30"/>
          <w:szCs w:val="30"/>
          <w:rtl/>
        </w:rPr>
        <w:t>وقع (عموما</w:t>
      </w:r>
      <w:r w:rsidR="0001206B">
        <w:rPr>
          <w:rFonts w:ascii="Traditional Arabic" w:hAnsi="Traditional Arabic" w:cs="Traditional Arabic" w:hint="cs"/>
          <w:sz w:val="30"/>
          <w:szCs w:val="30"/>
          <w:rtl/>
        </w:rPr>
        <w:t>ً</w:t>
      </w:r>
      <w:r>
        <w:rPr>
          <w:rFonts w:ascii="Traditional Arabic" w:hAnsi="Traditional Arabic" w:cs="Traditional Arabic"/>
          <w:sz w:val="30"/>
          <w:szCs w:val="30"/>
          <w:rtl/>
        </w:rPr>
        <w:t xml:space="preserve"> في المواقع الصناعية)</w:t>
      </w:r>
      <w:r w:rsidRPr="000C2977">
        <w:rPr>
          <w:rFonts w:ascii="Traditional Arabic" w:hAnsi="Traditional Arabic" w:cs="Traditional Arabic"/>
          <w:sz w:val="30"/>
          <w:szCs w:val="30"/>
          <w:rtl/>
        </w:rPr>
        <w:t xml:space="preserve"> لتتيح جلب </w:t>
      </w:r>
      <w:r>
        <w:rPr>
          <w:rFonts w:ascii="Traditional Arabic" w:hAnsi="Traditional Arabic" w:cs="Traditional Arabic" w:hint="cs"/>
          <w:sz w:val="30"/>
          <w:szCs w:val="30"/>
          <w:rtl/>
        </w:rPr>
        <w:t>تكنولوجيا</w:t>
      </w:r>
      <w:r w:rsidRPr="000C2977">
        <w:rPr>
          <w:rFonts w:ascii="Traditional Arabic" w:hAnsi="Traditional Arabic" w:cs="Traditional Arabic"/>
          <w:sz w:val="30"/>
          <w:szCs w:val="30"/>
          <w:rtl/>
        </w:rPr>
        <w:t xml:space="preserve"> </w:t>
      </w:r>
      <w:proofErr w:type="spellStart"/>
      <w:r>
        <w:rPr>
          <w:rFonts w:ascii="Traditional Arabic" w:hAnsi="Traditional Arabic" w:cs="Traditional Arabic" w:hint="cs"/>
          <w:sz w:val="30"/>
          <w:szCs w:val="30"/>
          <w:rtl/>
        </w:rPr>
        <w:t>نمائطية</w:t>
      </w:r>
      <w:proofErr w:type="spellEnd"/>
      <w:r w:rsidRPr="000C2977">
        <w:rPr>
          <w:rFonts w:ascii="Traditional Arabic" w:hAnsi="Traditional Arabic" w:cs="Traditional Arabic"/>
          <w:sz w:val="30"/>
          <w:szCs w:val="30"/>
          <w:rtl/>
        </w:rPr>
        <w:t xml:space="preserve"> أصغر حجماً وقابلة للنقل وسليمة بيئيا إلى الموق</w:t>
      </w:r>
      <w:r>
        <w:rPr>
          <w:rFonts w:ascii="Traditional Arabic" w:hAnsi="Traditional Arabic" w:cs="Traditional Arabic"/>
          <w:sz w:val="30"/>
          <w:szCs w:val="30"/>
          <w:rtl/>
        </w:rPr>
        <w:t xml:space="preserve">ع الملوث </w:t>
      </w:r>
      <w:r>
        <w:rPr>
          <w:rFonts w:ascii="Traditional Arabic" w:hAnsi="Traditional Arabic" w:cs="Traditional Arabic" w:hint="cs"/>
          <w:sz w:val="30"/>
          <w:szCs w:val="30"/>
          <w:rtl/>
        </w:rPr>
        <w:t xml:space="preserve">من أجل </w:t>
      </w:r>
      <w:r w:rsidRPr="000C2977">
        <w:rPr>
          <w:rFonts w:ascii="Traditional Arabic" w:hAnsi="Traditional Arabic" w:cs="Traditional Arabic"/>
          <w:sz w:val="30"/>
          <w:szCs w:val="30"/>
          <w:rtl/>
        </w:rPr>
        <w:t>معالجة المواد الملوَّثة.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حالة المياه الملوثة، قد يكون ذلك أمرا لا مفر منه.</w:t>
      </w:r>
    </w:p>
    <w:p w14:paraId="3C7C34CF"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Pr>
          <w:rFonts w:ascii="Traditional Arabic" w:hAnsi="Traditional Arabic" w:cs="Traditional Arabic" w:hint="cs"/>
          <w:sz w:val="30"/>
          <w:szCs w:val="30"/>
          <w:rtl/>
        </w:rPr>
        <w:t>وفيما يخص ا</w:t>
      </w:r>
      <w:r w:rsidRPr="000C2977">
        <w:rPr>
          <w:rFonts w:ascii="Traditional Arabic" w:hAnsi="Traditional Arabic" w:cs="Traditional Arabic"/>
          <w:sz w:val="30"/>
          <w:szCs w:val="30"/>
          <w:rtl/>
        </w:rPr>
        <w:t xml:space="preserve">لحالات التي يمكن فيها الكشف عن </w:t>
      </w:r>
      <w:proofErr w:type="spellStart"/>
      <w:r w:rsidRPr="000C2977">
        <w:rPr>
          <w:rFonts w:ascii="Traditional Arabic" w:hAnsi="Traditional Arabic" w:cs="Traditional Arabic"/>
          <w:sz w:val="30"/>
          <w:szCs w:val="30"/>
          <w:rtl/>
        </w:rPr>
        <w:t>مستجمعات</w:t>
      </w:r>
      <w:proofErr w:type="spellEnd"/>
      <w:r w:rsidRPr="000C2977">
        <w:rPr>
          <w:rFonts w:ascii="Traditional Arabic" w:hAnsi="Traditional Arabic" w:cs="Traditional Arabic"/>
          <w:sz w:val="30"/>
          <w:szCs w:val="30"/>
          <w:rtl/>
        </w:rPr>
        <w:t xml:space="preserve"> الزئبق الناتجة </w:t>
      </w:r>
      <w:r>
        <w:rPr>
          <w:rFonts w:ascii="Traditional Arabic" w:hAnsi="Traditional Arabic" w:cs="Traditional Arabic" w:hint="cs"/>
          <w:sz w:val="30"/>
          <w:szCs w:val="30"/>
          <w:rtl/>
        </w:rPr>
        <w:t>ع</w:t>
      </w:r>
      <w:r w:rsidRPr="000C2977">
        <w:rPr>
          <w:rFonts w:ascii="Traditional Arabic" w:hAnsi="Traditional Arabic" w:cs="Traditional Arabic"/>
          <w:sz w:val="30"/>
          <w:szCs w:val="30"/>
          <w:rtl/>
        </w:rPr>
        <w:t xml:space="preserve">ن أنشطة تعدين الذهب الحرفي والضيق النطاق، الموجودة في قيعان الأنهار أو البحيرات أو الخزانات، باستخدام نظام استشعار عن بعد من قبيل الماسح الصوتي، تم تطوير تكنولوجيا لإزالة هذه </w:t>
      </w:r>
      <w:proofErr w:type="spellStart"/>
      <w:r w:rsidRPr="000C2977">
        <w:rPr>
          <w:rFonts w:ascii="Traditional Arabic" w:hAnsi="Traditional Arabic" w:cs="Traditional Arabic"/>
          <w:sz w:val="30"/>
          <w:szCs w:val="30"/>
          <w:rtl/>
        </w:rPr>
        <w:t>المستجمعات</w:t>
      </w:r>
      <w:proofErr w:type="spellEnd"/>
      <w:r w:rsidRPr="000C2977">
        <w:rPr>
          <w:rFonts w:ascii="Traditional Arabic" w:hAnsi="Traditional Arabic" w:cs="Traditional Arabic"/>
          <w:sz w:val="30"/>
          <w:szCs w:val="30"/>
          <w:rtl/>
        </w:rPr>
        <w:t xml:space="preserve"> دون التحريك الكبير للترسبات الذي يمكن أن يحدث عند استخدام تكنولوجيا تجريف الترسبات.</w:t>
      </w:r>
    </w:p>
    <w:p w14:paraId="0402C823"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ويجب اتخاذ احتياطات عند إعادة تطوير المناطق الملوثة السابقة، لأن بعض تدابير إعادة التأهيل قد </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 xml:space="preserve">زيد حراك الزئبق </w:t>
      </w:r>
      <w:r w:rsidRPr="00FE06F3">
        <w:rPr>
          <w:rFonts w:asciiTheme="majorBidi" w:hAnsiTheme="majorBidi" w:cstheme="majorBidi"/>
          <w:szCs w:val="20"/>
          <w:rtl/>
        </w:rPr>
        <w:t>(</w:t>
      </w:r>
      <w:proofErr w:type="spellStart"/>
      <w:r w:rsidRPr="00FE06F3">
        <w:rPr>
          <w:rFonts w:asciiTheme="majorBidi" w:hAnsiTheme="majorBidi" w:cstheme="majorBidi"/>
          <w:szCs w:val="20"/>
        </w:rPr>
        <w:t>Laperche</w:t>
      </w:r>
      <w:proofErr w:type="spellEnd"/>
      <w:r w:rsidRPr="00FE06F3">
        <w:rPr>
          <w:rFonts w:asciiTheme="majorBidi" w:hAnsiTheme="majorBidi" w:cstheme="majorBidi"/>
          <w:szCs w:val="20"/>
        </w:rPr>
        <w:t xml:space="preserve"> and </w:t>
      </w:r>
      <w:proofErr w:type="spellStart"/>
      <w:r w:rsidRPr="00FE06F3">
        <w:rPr>
          <w:rFonts w:asciiTheme="majorBidi" w:hAnsiTheme="majorBidi" w:cstheme="majorBidi"/>
          <w:szCs w:val="20"/>
        </w:rPr>
        <w:t>Touzé</w:t>
      </w:r>
      <w:proofErr w:type="spellEnd"/>
      <w:r w:rsidRPr="00FE06F3">
        <w:rPr>
          <w:rFonts w:asciiTheme="majorBidi" w:hAnsiTheme="majorBidi" w:cstheme="majorBidi"/>
          <w:szCs w:val="20"/>
        </w:rPr>
        <w:t>, 2014</w:t>
      </w:r>
      <w:r w:rsidRPr="00FE06F3">
        <w:rPr>
          <w:rFonts w:asciiTheme="majorBidi" w:hAnsiTheme="majorBidi" w:cstheme="majorBidi"/>
          <w:szCs w:val="20"/>
          <w:rtl/>
        </w:rPr>
        <w:t>)</w:t>
      </w:r>
      <w:r w:rsidRPr="000C2977">
        <w:rPr>
          <w:rFonts w:ascii="Traditional Arabic" w:hAnsi="Traditional Arabic" w:cs="Traditional Arabic"/>
          <w:sz w:val="30"/>
          <w:szCs w:val="30"/>
          <w:rtl/>
        </w:rPr>
        <w:t>.</w:t>
      </w:r>
    </w:p>
    <w:p w14:paraId="79C49F82" w14:textId="08091549" w:rsidR="005263F4" w:rsidRPr="007D7E6F"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7D7E6F">
        <w:rPr>
          <w:rFonts w:ascii="Traditional Arabic" w:hAnsi="Traditional Arabic" w:cs="Traditional Arabic"/>
          <w:b w:val="0"/>
          <w:bCs/>
          <w:sz w:val="32"/>
          <w:szCs w:val="32"/>
          <w:rtl/>
        </w:rPr>
        <w:t>واو-</w:t>
      </w:r>
      <w:r w:rsidRPr="007D7E6F">
        <w:rPr>
          <w:rFonts w:ascii="Traditional Arabic" w:hAnsi="Traditional Arabic" w:cs="Traditional Arabic"/>
          <w:b w:val="0"/>
          <w:bCs/>
          <w:sz w:val="32"/>
          <w:szCs w:val="32"/>
        </w:rPr>
        <w:tab/>
      </w:r>
      <w:r w:rsidRPr="007D7E6F">
        <w:rPr>
          <w:rFonts w:ascii="Traditional Arabic" w:hAnsi="Traditional Arabic" w:cs="Traditional Arabic"/>
          <w:b w:val="0"/>
          <w:bCs/>
          <w:sz w:val="32"/>
          <w:szCs w:val="32"/>
          <w:rtl/>
        </w:rPr>
        <w:t>تقييم الفوائد والتكاليف</w:t>
      </w:r>
      <w:bookmarkStart w:id="25" w:name="_Toc15920553"/>
      <w:bookmarkEnd w:id="25"/>
    </w:p>
    <w:p w14:paraId="0728324B"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يمكن أن تتفاوت التكاليف المحتملة والفوائد المتوقعة لتحديد وتقييم وإدارة و/أو استصلاح المواقع الملوثة تفاوتا واسعا.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وسينطوي كل موقع على منافع وتكاليف مباشرة وغير مباشرة، فضلا عن التكاليف والفوائد غير النقدية.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وهذه العوامل، إلى جانب توافر التمويل وعدد المواقع التي قد توجد على الصعيد الوطني، ستكون مدخلات رئيسية لتحديد الأولويات الوطنية.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 قد يكون من الصعب المقارنة بين مواقع شديدة الاختلاف، ولكن سيتعين على الأطراف حتما أن تحدد المواقع التي سيبدأ العمل أولا بشأنها.</w:t>
      </w:r>
    </w:p>
    <w:p w14:paraId="2C1E28A9"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ويترتب على كل الأنشطة المرتبطة بتحديد وتقييم المواقع الملوثة مستوى ما من التكاليف.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تشمل هذه التكاليف الوقت الذي يقضيه العاملون في أعمال مثل التقييمات المكتبية من أجل التحديد الأولي للمواقع الملوثة المحتملة، والزيارات الاستكشافية لتفتيش المواقع المحتملة، وتجميع العينات لتحديد مستويات التلوث.</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وستترتب أيضاً تكاليف على تحليل العينات، سواء أ</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جري عن طريق مختبر حكومي أو جامعي أو عن طريق شركة خاصة تعمل في مجال التحليل.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تنطوي المشاورات العامة أيضا على تكاليف مرتبطة بوقت الموظفين أو بالتعاقد مع خبير استشاري أو شركة متخصصة.</w:t>
      </w:r>
    </w:p>
    <w:p w14:paraId="1C0AA4D4" w14:textId="5F824D63"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bookmarkStart w:id="26" w:name="_Hlk10106261"/>
      <w:r w:rsidRPr="000C2977">
        <w:rPr>
          <w:rFonts w:ascii="Traditional Arabic" w:hAnsi="Traditional Arabic" w:cs="Traditional Arabic"/>
          <w:sz w:val="30"/>
          <w:szCs w:val="30"/>
          <w:rtl/>
        </w:rPr>
        <w:t>وستستتبع إدارة المواقع الملوثة أو استصلاحها تكاليف، سيكون بعضها نفقات لمرة واحدة (التكاليف الرأسمالية) وبعضها تكاليف جارية، مثل تكاليف التشغيل والصيانة والرصد.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وستختلف التكاليف الفعلية باختلاف المواقع، وستعتمد على توافر التقنية المناسبة وتكلفتها على المستوى الوطني، وعلى التكاليف المحلية للمواد المستهلكة واليد العاملة.</w:t>
      </w:r>
      <w:bookmarkEnd w:id="26"/>
    </w:p>
    <w:p w14:paraId="5F620CCA" w14:textId="24DFADD3"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ويستتبع كثير من التقنيات المتاحة تكاليف رأسمالية أولية وتكاليف أخرى جارية للصيانة والتشغيل والرصد.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وتنشر بعض البلدان التكاليف المرتبطة بتقنيات الاستصلاح، لكن هذا لا يمكن أن يمثل إلا مؤشرا وحسب، لأن بعض التكاليف </w:t>
      </w:r>
      <w:r>
        <w:rPr>
          <w:rFonts w:ascii="Traditional Arabic" w:hAnsi="Traditional Arabic" w:cs="Traditional Arabic" w:hint="cs"/>
          <w:sz w:val="30"/>
          <w:szCs w:val="30"/>
          <w:rtl/>
        </w:rPr>
        <w:t>ي</w:t>
      </w:r>
      <w:r w:rsidRPr="000C2977">
        <w:rPr>
          <w:rFonts w:ascii="Traditional Arabic" w:hAnsi="Traditional Arabic" w:cs="Traditional Arabic"/>
          <w:sz w:val="30"/>
          <w:szCs w:val="30"/>
          <w:rtl/>
        </w:rPr>
        <w:t xml:space="preserve">توقف على البلد المعني </w:t>
      </w:r>
      <w:r w:rsidRPr="00FE06F3">
        <w:rPr>
          <w:rFonts w:asciiTheme="majorBidi" w:hAnsiTheme="majorBidi" w:cstheme="majorBidi"/>
          <w:szCs w:val="20"/>
          <w:rtl/>
        </w:rPr>
        <w:t>(</w:t>
      </w:r>
      <w:r w:rsidRPr="00FE06F3">
        <w:rPr>
          <w:rFonts w:asciiTheme="majorBidi" w:hAnsiTheme="majorBidi" w:cstheme="majorBidi"/>
          <w:szCs w:val="20"/>
        </w:rPr>
        <w:t>US EPA, 2007; ADEME and BRGM, 2013</w:t>
      </w:r>
      <w:r w:rsidRPr="00FE06F3">
        <w:rPr>
          <w:rFonts w:asciiTheme="majorBidi" w:hAnsiTheme="majorBidi" w:cstheme="majorBidi"/>
          <w:szCs w:val="20"/>
          <w:rtl/>
        </w:rPr>
        <w:t>)</w:t>
      </w:r>
      <w:r w:rsidRPr="000C2977">
        <w:rPr>
          <w:rFonts w:ascii="Traditional Arabic" w:hAnsi="Traditional Arabic" w:cs="Traditional Arabic"/>
          <w:sz w:val="30"/>
          <w:szCs w:val="30"/>
          <w:rtl/>
        </w:rPr>
        <w:t>.</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تحدد الأطراف أولوياتها الوطنية من أجل ضمان استعمال الأموال المتاحة استعمالا فعالا.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يستند تحديد الأولويات إلى ترتيب للمواقع يستخدم نظاما لحساب النقاط متفقا عليه على المستوى الوطني، من أجل تحديد أعلى الأولويات.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ومن شأن هذا النظام أن يستوج</w:t>
      </w:r>
      <w:r>
        <w:rPr>
          <w:rFonts w:ascii="Traditional Arabic" w:hAnsi="Traditional Arabic" w:cs="Traditional Arabic" w:hint="cs"/>
          <w:sz w:val="30"/>
          <w:szCs w:val="30"/>
          <w:rtl/>
        </w:rPr>
        <w:t>ب</w:t>
      </w:r>
      <w:r w:rsidRPr="000C2977">
        <w:rPr>
          <w:rFonts w:ascii="Traditional Arabic" w:hAnsi="Traditional Arabic" w:cs="Traditional Arabic"/>
          <w:sz w:val="30"/>
          <w:szCs w:val="30"/>
          <w:rtl/>
        </w:rPr>
        <w:t xml:space="preserve"> تحقيق توازن بين التكاليف التقديرية للإدارة أو الاستصلاح من ناحية والمنافع النقدية وغير النقدية المتوقع أن تنجم عن إدارة الموقع بفعالية من الناحية الأخرى.</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lastRenderedPageBreak/>
        <w:t>وتتوافر معلومات مفصلة بشأن إمكانية تطبيق بعض التقنيات المتاحة والمخاطر الممكنة المرتبطة بها، في حين تتوافر معلومات أكثر محدودية عن التقنيات الأخرى الأقل نضجاً.</w:t>
      </w:r>
    </w:p>
    <w:p w14:paraId="4F918EED"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وقد تترتب أيضا تكاليف على </w:t>
      </w:r>
      <w:r>
        <w:rPr>
          <w:rFonts w:ascii="Traditional Arabic" w:hAnsi="Traditional Arabic" w:cs="Traditional Arabic" w:hint="cs"/>
          <w:sz w:val="30"/>
          <w:szCs w:val="30"/>
          <w:rtl/>
        </w:rPr>
        <w:t>ما ل</w:t>
      </w:r>
      <w:r w:rsidRPr="000C2977">
        <w:rPr>
          <w:rFonts w:ascii="Traditional Arabic" w:hAnsi="Traditional Arabic" w:cs="Traditional Arabic"/>
          <w:sz w:val="30"/>
          <w:szCs w:val="30"/>
          <w:rtl/>
        </w:rPr>
        <w:t xml:space="preserve">لتعرض للزئبق المرتبط بالموقع </w:t>
      </w:r>
      <w:r>
        <w:rPr>
          <w:rFonts w:ascii="Traditional Arabic" w:hAnsi="Traditional Arabic" w:cs="Traditional Arabic" w:hint="cs"/>
          <w:sz w:val="30"/>
          <w:szCs w:val="30"/>
          <w:rtl/>
        </w:rPr>
        <w:t xml:space="preserve">من </w:t>
      </w:r>
      <w:r w:rsidRPr="000C2977">
        <w:rPr>
          <w:rFonts w:ascii="Traditional Arabic" w:hAnsi="Traditional Arabic" w:cs="Traditional Arabic"/>
          <w:sz w:val="30"/>
          <w:szCs w:val="30"/>
          <w:rtl/>
        </w:rPr>
        <w:t>آثار على السكان المحليين والبيئة المحلية، وبعض هذه التكاليف مباشر (مثل الرصد الصحي أو العناية الصحية بالأشخاص الذين يعانون من آثار ضارة على الصحة)، والبعض الآخر غير مباشر (مثل فقدان الدخل المرتبط بالسمك الملوث الذي لا يمكن صيده ولا بيعه، أو فقدان أراضٍ زراعية).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وتهدف إدارة المواقع أو استصلاحها إلى التخفيف من هذه التكاليف في المستقبل.</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تظهر التكاليف المرتبطة بتأثير الموقع الملوث على البيئة المحلية على المدى القصير أو الطويل، ولكن ينبغي النظر إلى الفوائد الناتجة عن الإدارة الناجحة للموقع الملوث من منظور طويل المدى للغاية.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تشمل التكاليف قصيرةُ الأجل الآثار المرتبطة بأعمال الاستصلاح، بينما يمكن أن تشمل التكاليف طويلة الأجل حدوث انخفاض في قيمة الأراضي الواقعة حول الموقع ووضع قيود على الإنتاج الزراعي أو على غيره من استخدامات الأراضي.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أما تكاليف العواقب غير السوقية التي تقع على المجتمعات المتضررة، مثل الأمراض وتلف الدماغ وفقدان الموارد الطبيعية أو المياه النظيفة، فقد تكون أعلى بكثير.</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 ينبغي إدراج هذه التكاليف في أي تقييم اقتصادي.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استُحدثت أساليب جديدة لتقدير التكاليف الاقتصادية المرتبطة بالخسائر في الإنتاجية الناجمة عن آثار الزئبق </w:t>
      </w:r>
      <w:r>
        <w:rPr>
          <w:rFonts w:ascii="Traditional Arabic" w:hAnsi="Traditional Arabic" w:cs="Traditional Arabic" w:hint="cs"/>
          <w:sz w:val="30"/>
          <w:szCs w:val="30"/>
          <w:rtl/>
        </w:rPr>
        <w:t>الإدراكية</w:t>
      </w:r>
      <w:r w:rsidRPr="000C2977">
        <w:rPr>
          <w:rFonts w:ascii="Traditional Arabic" w:hAnsi="Traditional Arabic" w:cs="Traditional Arabic"/>
          <w:sz w:val="30"/>
          <w:szCs w:val="30"/>
          <w:rtl/>
        </w:rPr>
        <w:t xml:space="preserve"> والمتعلقة بالنمو الواقعة على فئات معينة من السكان </w:t>
      </w:r>
      <w:r w:rsidRPr="00FE06F3">
        <w:rPr>
          <w:rFonts w:asciiTheme="majorBidi" w:hAnsiTheme="majorBidi" w:cstheme="majorBidi"/>
          <w:szCs w:val="20"/>
          <w:rtl/>
        </w:rPr>
        <w:t>(</w:t>
      </w:r>
      <w:proofErr w:type="spellStart"/>
      <w:r w:rsidRPr="00FE06F3">
        <w:rPr>
          <w:rFonts w:asciiTheme="majorBidi" w:hAnsiTheme="majorBidi" w:cstheme="majorBidi"/>
          <w:szCs w:val="20"/>
        </w:rPr>
        <w:t>Trasande</w:t>
      </w:r>
      <w:proofErr w:type="spellEnd"/>
      <w:r w:rsidRPr="00FE06F3">
        <w:rPr>
          <w:rFonts w:asciiTheme="majorBidi" w:hAnsiTheme="majorBidi" w:cstheme="majorBidi"/>
          <w:szCs w:val="20"/>
        </w:rPr>
        <w:t xml:space="preserve"> and others, 2016</w:t>
      </w:r>
      <w:r w:rsidRPr="00FE06F3">
        <w:rPr>
          <w:rFonts w:asciiTheme="majorBidi" w:hAnsiTheme="majorBidi" w:cstheme="majorBidi"/>
          <w:szCs w:val="20"/>
          <w:rtl/>
        </w:rPr>
        <w:t>)</w:t>
      </w:r>
      <w:r w:rsidRPr="000C2977">
        <w:rPr>
          <w:rFonts w:ascii="Traditional Arabic" w:hAnsi="Traditional Arabic" w:cs="Traditional Arabic"/>
          <w:sz w:val="30"/>
          <w:szCs w:val="30"/>
          <w:rtl/>
        </w:rPr>
        <w:t>، ويمكن أن إدراج هذه التكاليف في التحليل الطويل المدى لنسبة التكاليف إلى الفوائد فيما يتعلق بإدارة المواقع واستصلاحها.</w:t>
      </w:r>
    </w:p>
    <w:p w14:paraId="1E25095E"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ولا تعني إدارة الموقع أنه لم يعد له تأثير على البيئة أو صحة الإنسان.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فتقييد الوصول إلى الموقع الملوث بالزئبق قد يقلل من تعرض الإنسان والحيوان تعرضا مباشرا، لكنه لا يمنع بالضرورة تلوث المياه الجوفية أو انتقال الغبار الملوث إلى خارج الموقع أو تلوث الغلاف الجوي بأبخرة الزئبق.</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وتستتبع كل هذه الآثار تكاليف، ويجب أخذها في الاعتبار عند إجراء أي تقييم.</w:t>
      </w:r>
    </w:p>
    <w:p w14:paraId="0DE52AE0"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وينبغي أن يأخذ تقييم فوائد إدارة المواقع أو استصلاحه في الاعتبار القيم الثقافية والاجتماعية بقدر الإمكان.</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ففي العديد من ثقافات الشعوب الأصلية، تكتسي المعالم الطبيعية، مثل الأنهار والب</w:t>
      </w:r>
      <w:r>
        <w:rPr>
          <w:rFonts w:ascii="Traditional Arabic" w:hAnsi="Traditional Arabic" w:cs="Traditional Arabic"/>
          <w:sz w:val="30"/>
          <w:szCs w:val="30"/>
          <w:rtl/>
        </w:rPr>
        <w:t>حيرات</w:t>
      </w:r>
      <w:r w:rsidRPr="000C2977">
        <w:rPr>
          <w:rFonts w:ascii="Traditional Arabic" w:hAnsi="Traditional Arabic" w:cs="Traditional Arabic"/>
          <w:sz w:val="30"/>
          <w:szCs w:val="30"/>
          <w:rtl/>
        </w:rPr>
        <w:t xml:space="preserve"> والتضاريس الأرضية (والحيوانات التي تسكنها)، مستويات عالية من القيمة الثقافية والدينية والاجتماعية لا تتضمنها عمليات المقارنة الاقتصادية بين التكاليف والفوائد.</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ومع ذلك فإن عدم القدرة على الاضطلاع بالأنشطة الثقافية بسبب التلوث يمكن أن تكون له تكلفة عالية</w:t>
      </w:r>
      <w:r>
        <w:rPr>
          <w:rFonts w:ascii="Traditional Arabic" w:hAnsi="Traditional Arabic" w:cs="Traditional Arabic"/>
          <w:sz w:val="30"/>
          <w:szCs w:val="30"/>
          <w:rtl/>
        </w:rPr>
        <w:t xml:space="preserve"> للغاية على المجتمعات المحلية، </w:t>
      </w:r>
      <w:r w:rsidRPr="000C2977">
        <w:rPr>
          <w:rFonts w:ascii="Traditional Arabic" w:hAnsi="Traditional Arabic" w:cs="Traditional Arabic"/>
          <w:sz w:val="30"/>
          <w:szCs w:val="30"/>
          <w:rtl/>
        </w:rPr>
        <w:t>تؤدي إلى تدهور التماسك الاجتماعي ووقوع آثار صحية جسيمة.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فينبغي أن يتضمن تحديد الأولويات الوطنية المنظورات الاجتماعية والثقافية كلما أمكن ذلك.</w:t>
      </w:r>
    </w:p>
    <w:p w14:paraId="2BAA910B" w14:textId="3EF0A89E"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وينبغي أيضا</w:t>
      </w:r>
      <w:r w:rsidR="0091305F">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أن تأخذ حسابات التكاليف والفوائد في الاعتبار القيمة الإيكولوجية لاستصلاح النظم الإيكولوجية الملوثة وإنتاجيتها، فضلا عن القيمة الاقتصادية.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فعلى سبيل المثال، قد تكون للموقع الملوث المستصلح خصائص تدعم أنواع الكائنات الحية النادرة والمهد</w:t>
      </w:r>
      <w:r>
        <w:rPr>
          <w:rFonts w:ascii="Traditional Arabic" w:hAnsi="Traditional Arabic" w:cs="Traditional Arabic"/>
          <w:sz w:val="30"/>
          <w:szCs w:val="30"/>
          <w:rtl/>
        </w:rPr>
        <w:t xml:space="preserve">دة بالانقراض، أو قد يشكل مستجمع </w:t>
      </w:r>
      <w:r w:rsidRPr="000C2977">
        <w:rPr>
          <w:rFonts w:ascii="Traditional Arabic" w:hAnsi="Traditional Arabic" w:cs="Traditional Arabic"/>
          <w:sz w:val="30"/>
          <w:szCs w:val="30"/>
          <w:rtl/>
        </w:rPr>
        <w:t xml:space="preserve">مياه </w:t>
      </w:r>
      <w:r>
        <w:rPr>
          <w:rFonts w:ascii="Traditional Arabic" w:hAnsi="Traditional Arabic" w:cs="Traditional Arabic" w:hint="cs"/>
          <w:sz w:val="30"/>
          <w:szCs w:val="30"/>
          <w:rtl/>
        </w:rPr>
        <w:t>ل</w:t>
      </w:r>
      <w:r w:rsidRPr="000C2977">
        <w:rPr>
          <w:rFonts w:ascii="Traditional Arabic" w:hAnsi="Traditional Arabic" w:cs="Traditional Arabic"/>
          <w:sz w:val="30"/>
          <w:szCs w:val="30"/>
          <w:rtl/>
        </w:rPr>
        <w:t>منابع المجاري المائية الرئيسية.</w:t>
      </w:r>
    </w:p>
    <w:p w14:paraId="498B1947" w14:textId="281B41E3" w:rsidR="005263F4" w:rsidRPr="00546F91" w:rsidRDefault="005263F4" w:rsidP="00FC7D20">
      <w:pPr>
        <w:pStyle w:val="CH3"/>
        <w:tabs>
          <w:tab w:val="clear" w:pos="851"/>
        </w:tabs>
        <w:bidi/>
        <w:spacing w:line="400" w:lineRule="exact"/>
        <w:ind w:left="1134" w:right="0" w:hanging="2"/>
        <w:jc w:val="both"/>
        <w:textDirection w:val="tbRlV"/>
        <w:rPr>
          <w:rFonts w:ascii="Traditional Arabic" w:hAnsi="Traditional Arabic" w:cs="Traditional Arabic"/>
          <w:b w:val="0"/>
          <w:bCs/>
          <w:sz w:val="30"/>
          <w:szCs w:val="30"/>
          <w:rtl/>
        </w:rPr>
      </w:pPr>
      <w:r w:rsidRPr="00546F91">
        <w:rPr>
          <w:rFonts w:ascii="Traditional Arabic" w:hAnsi="Traditional Arabic" w:cs="Traditional Arabic"/>
          <w:b w:val="0"/>
          <w:bCs/>
          <w:sz w:val="30"/>
          <w:szCs w:val="30"/>
          <w:rtl/>
        </w:rPr>
        <w:t xml:space="preserve">خيارات التمويل لأغراض </w:t>
      </w:r>
      <w:r w:rsidRPr="00546F91">
        <w:rPr>
          <w:rFonts w:ascii="Traditional Arabic" w:hAnsi="Traditional Arabic" w:cs="Traditional Arabic" w:hint="cs"/>
          <w:b w:val="0"/>
          <w:bCs/>
          <w:sz w:val="30"/>
          <w:szCs w:val="30"/>
          <w:rtl/>
        </w:rPr>
        <w:t>دراسة</w:t>
      </w:r>
      <w:r w:rsidRPr="00546F91">
        <w:rPr>
          <w:rFonts w:ascii="Traditional Arabic" w:hAnsi="Traditional Arabic" w:cs="Traditional Arabic"/>
          <w:b w:val="0"/>
          <w:bCs/>
          <w:sz w:val="30"/>
          <w:szCs w:val="30"/>
          <w:rtl/>
        </w:rPr>
        <w:t xml:space="preserve"> المواقع الملوثة وإدارتها</w:t>
      </w:r>
    </w:p>
    <w:p w14:paraId="7855A12A"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تستخدم الولايات القضائية في شتى أنحاء العالم العديد من التوليفات المختلفة من خيارات التمويل لتغطية تكاليف </w:t>
      </w:r>
      <w:r>
        <w:rPr>
          <w:rFonts w:ascii="Traditional Arabic" w:hAnsi="Traditional Arabic" w:cs="Traditional Arabic" w:hint="cs"/>
          <w:sz w:val="30"/>
          <w:szCs w:val="30"/>
          <w:rtl/>
        </w:rPr>
        <w:t>دراسة</w:t>
      </w:r>
      <w:r w:rsidRPr="000C2977">
        <w:rPr>
          <w:rFonts w:ascii="Traditional Arabic" w:hAnsi="Traditional Arabic" w:cs="Traditional Arabic"/>
          <w:sz w:val="30"/>
          <w:szCs w:val="30"/>
          <w:rtl/>
        </w:rPr>
        <w:t xml:space="preserve"> المواقع وإدارتها.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أشارت بعض البلدان إلى أن لديها فنيين </w:t>
      </w:r>
      <w:r>
        <w:rPr>
          <w:rFonts w:ascii="Traditional Arabic" w:hAnsi="Traditional Arabic" w:cs="Traditional Arabic" w:hint="cs"/>
          <w:sz w:val="30"/>
          <w:szCs w:val="30"/>
          <w:rtl/>
        </w:rPr>
        <w:t>محصصين</w:t>
      </w:r>
      <w:r w:rsidRPr="000C2977">
        <w:rPr>
          <w:rFonts w:ascii="Traditional Arabic" w:hAnsi="Traditional Arabic" w:cs="Traditional Arabic"/>
          <w:sz w:val="30"/>
          <w:szCs w:val="30"/>
          <w:rtl/>
        </w:rPr>
        <w:t xml:space="preserve"> في الوكالات الحكومية لإجراء هذه الأبحاث، بينما تختار بلدان أخرى التعاقد مع أخصائيين استشاريين أو استخدام مزيج من الموظفين </w:t>
      </w:r>
      <w:r w:rsidRPr="000C2977">
        <w:rPr>
          <w:rFonts w:ascii="Traditional Arabic" w:hAnsi="Traditional Arabic" w:cs="Traditional Arabic"/>
          <w:sz w:val="30"/>
          <w:szCs w:val="30"/>
          <w:rtl/>
        </w:rPr>
        <w:lastRenderedPageBreak/>
        <w:t>والخبراء الاستشاريين يعملون معا.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يكون إيجاد الموارد اللازمة لتمويل هذا العمل صعبا، ولكن يوجد عدد من الخيارات المتعلقة بكل من القطاعين الخاص والعام.</w:t>
      </w:r>
    </w:p>
    <w:p w14:paraId="0814C970" w14:textId="5AC5BC90"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9E4BAD">
        <w:rPr>
          <w:rFonts w:ascii="Traditional Arabic" w:hAnsi="Traditional Arabic" w:cs="Traditional Arabic"/>
          <w:sz w:val="30"/>
          <w:szCs w:val="30"/>
          <w:rtl/>
        </w:rPr>
        <w:t>وينبغي أن يراع</w:t>
      </w:r>
      <w:r>
        <w:rPr>
          <w:rFonts w:ascii="Traditional Arabic" w:hAnsi="Traditional Arabic" w:cs="Traditional Arabic" w:hint="cs"/>
          <w:sz w:val="30"/>
          <w:szCs w:val="30"/>
          <w:rtl/>
        </w:rPr>
        <w:t>ى في</w:t>
      </w:r>
      <w:r w:rsidRPr="009E4BAD">
        <w:rPr>
          <w:rFonts w:ascii="Traditional Arabic" w:hAnsi="Traditional Arabic" w:cs="Traditional Arabic"/>
          <w:sz w:val="30"/>
          <w:szCs w:val="30"/>
          <w:rtl/>
        </w:rPr>
        <w:t xml:space="preserve"> تمويل إصلاح المواقع الملوثة</w:t>
      </w:r>
      <w:r w:rsidRPr="000C2977">
        <w:rPr>
          <w:rFonts w:ascii="Traditional Arabic" w:hAnsi="Traditional Arabic" w:cs="Traditional Arabic"/>
          <w:sz w:val="30"/>
          <w:szCs w:val="30"/>
          <w:rtl/>
        </w:rPr>
        <w:t xml:space="preserve"> وإدارتها مبدأ </w:t>
      </w:r>
      <w:r w:rsidR="0091305F">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الملو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ث يدفع</w:t>
      </w:r>
      <w:r w:rsidR="0091305F">
        <w:rPr>
          <w:rFonts w:ascii="Traditional Arabic" w:hAnsi="Traditional Arabic" w:cs="Traditional Arabic" w:hint="cs"/>
          <w:sz w:val="30"/>
          <w:szCs w:val="30"/>
          <w:rtl/>
        </w:rPr>
        <w:t>‘‘</w:t>
      </w:r>
      <w:r w:rsidRPr="000C2977">
        <w:rPr>
          <w:rFonts w:ascii="Traditional Arabic" w:hAnsi="Traditional Arabic" w:cs="Traditional Arabic"/>
          <w:sz w:val="30"/>
          <w:szCs w:val="30"/>
          <w:rtl/>
        </w:rPr>
        <w:t>، كلما كان ذلك ممكنا.</w:t>
      </w:r>
      <w:r w:rsidRPr="000C2977">
        <w:rPr>
          <w:rFonts w:ascii="Traditional Arabic" w:hAnsi="Traditional Arabic" w:cs="Traditional Arabic"/>
          <w:sz w:val="30"/>
          <w:szCs w:val="30"/>
        </w:rPr>
        <w:t xml:space="preserve"> </w:t>
      </w:r>
      <w:r>
        <w:rPr>
          <w:rFonts w:ascii="Traditional Arabic" w:hAnsi="Traditional Arabic" w:cs="Traditional Arabic"/>
          <w:sz w:val="30"/>
          <w:szCs w:val="30"/>
          <w:rtl/>
        </w:rPr>
        <w:t>ويتطلب ذلك</w:t>
      </w:r>
      <w:r w:rsidRPr="000C2977">
        <w:rPr>
          <w:rFonts w:ascii="Traditional Arabic" w:hAnsi="Traditional Arabic" w:cs="Traditional Arabic"/>
          <w:sz w:val="30"/>
          <w:szCs w:val="30"/>
          <w:rtl/>
        </w:rPr>
        <w:t xml:space="preserve"> وجود إطار قانوني وتنظيمي يضع على عاتق الجهات المسؤولة عن التلوث عبء الإنفاق على تقييم المواقع وإدارتها واستصلاحها ومعالجة المياه النفايات والتخلص من النفايات.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في حال عدم وجود إطار قانوني قائم، سيتعين على الأطراف اتباع نهج تناول كل حالة على حدة.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وفي بعض الحالات، قد تكون مستويات حكومية مختلفة مسؤولة عن إطار تمويل المواقع الملوثة.</w:t>
      </w:r>
    </w:p>
    <w:p w14:paraId="208086DC" w14:textId="1D0E92A5"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 xml:space="preserve">ويتضمن العديد من النماذج الوطنية لمبدأ </w:t>
      </w:r>
      <w:r w:rsidR="00FC7D20">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الملو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ث يدفع</w:t>
      </w:r>
      <w:r w:rsidR="00FC7D20">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الخاصة بالمواقع الملوثة أحكاما مماثلة لأحكام </w:t>
      </w:r>
      <w:r w:rsidR="00FC7D20">
        <w:rPr>
          <w:rFonts w:ascii="Traditional Arabic" w:hAnsi="Traditional Arabic" w:cs="Traditional Arabic" w:hint="cs"/>
          <w:sz w:val="30"/>
          <w:szCs w:val="30"/>
          <w:rtl/>
        </w:rPr>
        <w:t>’’</w:t>
      </w:r>
      <w:r w:rsidRPr="000C2977">
        <w:rPr>
          <w:rFonts w:ascii="Traditional Arabic" w:hAnsi="Traditional Arabic" w:cs="Traditional Arabic"/>
          <w:sz w:val="30"/>
          <w:szCs w:val="30"/>
          <w:rtl/>
        </w:rPr>
        <w:t>المواقع اليتيمة</w:t>
      </w:r>
      <w:r w:rsidR="00FC7D20">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في نموذج الاتحاد الأوروبي.</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والمواقع اليتيمة هي المواقع التي لم يعد ملوثوها موجودين، أو لا يمكن تحديدهم، أو لا توجد لديهم أموال كافية لتغطية تكاليف التقييم والاستصلاح.</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وفي بعض الولايات القضائية، يتضمن الإطار القانوني أو الإداري لتحديد المسؤولية عن تكاليف إدارة المواقع واستصلاحها أيضا أحكاما بشأن </w:t>
      </w:r>
      <w:r w:rsidR="0091305F">
        <w:rPr>
          <w:rFonts w:ascii="Traditional Arabic" w:hAnsi="Traditional Arabic" w:cs="Traditional Arabic" w:hint="cs"/>
          <w:sz w:val="30"/>
          <w:szCs w:val="30"/>
          <w:rtl/>
        </w:rPr>
        <w:t>’’</w:t>
      </w:r>
      <w:r w:rsidRPr="000C2977">
        <w:rPr>
          <w:rFonts w:ascii="Traditional Arabic" w:hAnsi="Traditional Arabic" w:cs="Traditional Arabic"/>
          <w:sz w:val="30"/>
          <w:szCs w:val="30"/>
          <w:rtl/>
        </w:rPr>
        <w:t>مالك الأرض البريء</w:t>
      </w:r>
      <w:r w:rsidR="0091305F">
        <w:rPr>
          <w:rFonts w:ascii="Traditional Arabic" w:hAnsi="Traditional Arabic" w:cs="Traditional Arabic" w:hint="cs"/>
          <w:sz w:val="30"/>
          <w:szCs w:val="30"/>
          <w:rtl/>
        </w:rPr>
        <w:t>‘‘</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عفي مالك الأرض الذي لم يتسبب في التلوث وليست له معرفة به من المساهمة في تكاليف التنظيف.</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ويتضمن نظام قانون الاستجابة البيئية الشاملة والتعويض والمسؤولية </w:t>
      </w:r>
      <w:r w:rsidRPr="00FE06F3">
        <w:rPr>
          <w:rFonts w:asciiTheme="majorBidi" w:hAnsiTheme="majorBidi" w:cstheme="majorBidi"/>
          <w:szCs w:val="20"/>
          <w:rtl/>
        </w:rPr>
        <w:t>(</w:t>
      </w:r>
      <w:r w:rsidRPr="00FE06F3">
        <w:rPr>
          <w:rFonts w:asciiTheme="majorBidi" w:hAnsiTheme="majorBidi" w:cstheme="majorBidi"/>
          <w:szCs w:val="20"/>
        </w:rPr>
        <w:t>Superfund"</w:t>
      </w:r>
      <w:r w:rsidRPr="00FE06F3">
        <w:rPr>
          <w:rFonts w:asciiTheme="majorBidi" w:hAnsiTheme="majorBidi" w:cstheme="majorBidi" w:hint="cs"/>
          <w:szCs w:val="20"/>
          <w:rtl/>
        </w:rPr>
        <w:t>"</w:t>
      </w:r>
      <w:r w:rsidRPr="00FE06F3">
        <w:rPr>
          <w:rFonts w:asciiTheme="majorBidi" w:hAnsiTheme="majorBidi" w:cstheme="majorBidi"/>
          <w:szCs w:val="20"/>
          <w:rtl/>
        </w:rPr>
        <w:t>)</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14"/>
      </w:r>
      <w:r w:rsidR="00E3366C" w:rsidRPr="00D1471B">
        <w:rPr>
          <w:rFonts w:ascii="Traditional Arabic" w:hAnsi="Traditional Arabic" w:cs="Traditional Arabic" w:hint="cs"/>
          <w:sz w:val="30"/>
          <w:szCs w:val="30"/>
          <w:vertAlign w:val="superscript"/>
          <w:rtl/>
          <w:lang w:eastAsia="zh-TW"/>
        </w:rPr>
        <w:t>)</w:t>
      </w:r>
      <w:r w:rsidR="00E3366C">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في الولايات المتحدة والإطار القانوني لمقاطعة أستراليا الغربية هذا المفهوم</w:t>
      </w:r>
      <w:r w:rsidR="00E3366C" w:rsidRPr="00D1471B">
        <w:rPr>
          <w:rFonts w:ascii="Traditional Arabic" w:hAnsi="Traditional Arabic" w:cs="Traditional Arabic" w:hint="cs"/>
          <w:sz w:val="30"/>
          <w:szCs w:val="30"/>
          <w:vertAlign w:val="superscript"/>
          <w:rtl/>
          <w:lang w:eastAsia="zh-TW"/>
        </w:rPr>
        <w:t>(</w:t>
      </w:r>
      <w:r w:rsidR="00E3366C" w:rsidRPr="00D1471B">
        <w:rPr>
          <w:rFonts w:ascii="Traditional Arabic" w:hAnsi="Traditional Arabic" w:cs="Traditional Arabic" w:hint="cs"/>
          <w:sz w:val="30"/>
          <w:szCs w:val="30"/>
          <w:vertAlign w:val="superscript"/>
          <w:rtl/>
          <w:lang w:eastAsia="zh-TW"/>
        </w:rPr>
        <w:footnoteReference w:id="15"/>
      </w:r>
      <w:r w:rsidR="00E3366C" w:rsidRPr="00D1471B">
        <w:rPr>
          <w:rFonts w:ascii="Traditional Arabic" w:hAnsi="Traditional Arabic" w:cs="Traditional Arabic" w:hint="cs"/>
          <w:sz w:val="30"/>
          <w:szCs w:val="30"/>
          <w:vertAlign w:val="superscript"/>
          <w:rtl/>
          <w:lang w:eastAsia="zh-TW"/>
        </w:rPr>
        <w:t>)</w:t>
      </w:r>
      <w:r w:rsidRPr="000C2977">
        <w:rPr>
          <w:rFonts w:ascii="Traditional Arabic" w:hAnsi="Traditional Arabic" w:cs="Traditional Arabic"/>
          <w:sz w:val="30"/>
          <w:szCs w:val="30"/>
          <w:rtl/>
        </w:rPr>
        <w:t>.</w:t>
      </w:r>
      <w:r w:rsidR="0015359F">
        <w:rPr>
          <w:rFonts w:ascii="Traditional Arabic" w:hAnsi="Traditional Arabic" w:cs="Traditional Arabic" w:hint="cs"/>
          <w:sz w:val="30"/>
          <w:szCs w:val="30"/>
          <w:rtl/>
        </w:rPr>
        <w:t xml:space="preserve"> </w:t>
      </w:r>
      <w:r w:rsidRPr="000C2977">
        <w:rPr>
          <w:rFonts w:ascii="Traditional Arabic" w:hAnsi="Traditional Arabic" w:cs="Traditional Arabic"/>
          <w:sz w:val="30"/>
          <w:szCs w:val="30"/>
          <w:rtl/>
        </w:rPr>
        <w:t>وفي بعض الولايات القضائية يمكن تحميل مالك الأرض أو أي شخص آخر يحتل العقار مسؤولية تكاليف التقييم والاستصلاح المرتبطة بالتلوث الذي تسبب فيه شخص آخر، ولكن من المهم وضع المسؤولية عن التلوث في الاعتبار.</w:t>
      </w:r>
    </w:p>
    <w:p w14:paraId="7DC27019" w14:textId="1FFAD71A" w:rsidR="005263F4" w:rsidRPr="007D7E6F"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7D7E6F">
        <w:rPr>
          <w:rFonts w:ascii="Traditional Arabic" w:hAnsi="Traditional Arabic" w:cs="Traditional Arabic"/>
          <w:b w:val="0"/>
          <w:bCs/>
          <w:sz w:val="32"/>
          <w:szCs w:val="32"/>
          <w:rtl/>
        </w:rPr>
        <w:t>زاي-</w:t>
      </w:r>
      <w:r w:rsidRPr="007D7E6F">
        <w:rPr>
          <w:rFonts w:ascii="Traditional Arabic" w:hAnsi="Traditional Arabic" w:cs="Traditional Arabic"/>
          <w:b w:val="0"/>
          <w:bCs/>
          <w:sz w:val="32"/>
          <w:szCs w:val="32"/>
        </w:rPr>
        <w:tab/>
      </w:r>
      <w:r w:rsidRPr="007D7E6F">
        <w:rPr>
          <w:rFonts w:ascii="Traditional Arabic" w:hAnsi="Traditional Arabic" w:cs="Traditional Arabic"/>
          <w:b w:val="0"/>
          <w:bCs/>
          <w:sz w:val="32"/>
          <w:szCs w:val="32"/>
          <w:rtl/>
        </w:rPr>
        <w:t>التحقُّق من صحة النتائج</w:t>
      </w:r>
      <w:bookmarkStart w:id="27" w:name="_Toc15920555"/>
      <w:bookmarkEnd w:id="27"/>
    </w:p>
    <w:p w14:paraId="2753688B"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من المهم أن يتسنى التحقق من أن إجراءات الإدارة والاستصلاح التي اتُّخذت كانت فعالة في بلوغ الأهداف المقررة للموقع.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وضع وسائل التحقق أثناء عملية التخطيط الأو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لي، كما ينبغي أن ت</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درج في المشروع الإجمالي الموارد اللازمة للقيام بالأعمال الضرورية، مثل الرصد.</w:t>
      </w:r>
    </w:p>
    <w:p w14:paraId="45DE60E8" w14:textId="751AB8B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وستختلف أهداف برنامج الرصد باختلاف الأعمال التي يقع عليها الاختيار لإدارة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قياس النجاح بمدى انخفاض مستويات الزئبق في الموقع، أو انخفاض كميات الزئبق المتسربة من الموقع إلى البيئة، أو درجة تعرض السكان المحيطين بالموقع، أو عودة الموقع نفسه إلى استخدام مناسب ما.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فإذا ظهر ما يدل على أن الإجراءات المتخذة لإدارة الموقع لا تلبي أهداف المشروع الإجمالي، فقد يلزم اتخاذ المزيد من الإجراءات.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كما قد يلزم في بعض الحالات تكرار دورة الإدارة، من تخطيط وتنفيذ وتقييم واتخاذ قرارات وإعادة تنظيم.</w:t>
      </w:r>
    </w:p>
    <w:p w14:paraId="7F3877E6" w14:textId="531C7E76"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ومن أشكال التحقق الشائعة التحقق بأخذ عينات من الموقع.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فمثلا</w:t>
      </w:r>
      <w:r w:rsidR="0091305F">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إذا جرى الحفر في بؤرة </w:t>
      </w:r>
      <w:proofErr w:type="spellStart"/>
      <w:r w:rsidRPr="000C2977">
        <w:rPr>
          <w:rFonts w:ascii="Traditional Arabic" w:hAnsi="Traditional Arabic" w:cs="Traditional Arabic"/>
          <w:sz w:val="30"/>
          <w:szCs w:val="30"/>
          <w:rtl/>
        </w:rPr>
        <w:t>ساحنة</w:t>
      </w:r>
      <w:proofErr w:type="spellEnd"/>
      <w:r w:rsidRPr="000C2977">
        <w:rPr>
          <w:rFonts w:ascii="Traditional Arabic" w:hAnsi="Traditional Arabic" w:cs="Traditional Arabic"/>
          <w:sz w:val="30"/>
          <w:szCs w:val="30"/>
          <w:rtl/>
        </w:rPr>
        <w:t xml:space="preserve"> للزئبق، يجب أن تُظهر العينات المأخوذة من جدران موقع الحفر وقاعه مستويات من الزئبق لا تزيد على المستويات المحددة كأهداف للاستصلاح من حيث تركيز الزئبق في التربة.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كما يمكن قياس تركيزات الزئبق في المياه السطحية والجوفية وفي الغلاف الجوي ومستوياته في الكائنات الحية، من أجل تقييم ما إن كانت أهداف الإدارة و/أو المعالجة قد تحققت.</w:t>
      </w:r>
    </w:p>
    <w:p w14:paraId="345CA7AB"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lastRenderedPageBreak/>
        <w:t>وفي إطار التقييم الشامل للإجراءات الأولية المتخذة لإدارة الموقع الملوث، يمكن النظر في اتخاذ إجراءات أخرى، مثل الاستصلاح، لا سيما إذا كانت التطورات التكنولوجية تجعل ذلك أكثر قابلية للتطبيق مما كان عليه عند إجراء التقييم الأو</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لي للموقع.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وينبغي أن يشتمل برنامج الرصد على الرصد المستمر لمستويات الزئبق في جميع الوسائط التي تثير القلق، حتى بعد اكتمال أنشطة الاستصلاح، وذلك لضمان نجاح الاستصلاح وعدم وجود مصادر إضافية للتلوث لم تحد</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د أثناء تحديد خصائص الموقع.</w:t>
      </w:r>
      <w:r w:rsidRPr="000C2977">
        <w:rPr>
          <w:rFonts w:ascii="Traditional Arabic" w:hAnsi="Traditional Arabic" w:cs="Traditional Arabic"/>
          <w:sz w:val="30"/>
          <w:szCs w:val="30"/>
        </w:rPr>
        <w:t xml:space="preserve"> </w:t>
      </w:r>
    </w:p>
    <w:p w14:paraId="6199215D" w14:textId="7235778C" w:rsidR="005263F4" w:rsidRPr="00232AE2" w:rsidRDefault="005263F4" w:rsidP="00546F91">
      <w:pPr>
        <w:pStyle w:val="CH3"/>
        <w:tabs>
          <w:tab w:val="clear" w:pos="851"/>
        </w:tabs>
        <w:bidi/>
        <w:spacing w:line="400" w:lineRule="exact"/>
        <w:ind w:left="1134" w:right="0" w:hanging="710"/>
        <w:jc w:val="both"/>
        <w:textDirection w:val="tbRlV"/>
        <w:rPr>
          <w:rFonts w:ascii="Traditional Arabic" w:hAnsi="Traditional Arabic" w:cs="Traditional Arabic"/>
          <w:b w:val="0"/>
          <w:bCs/>
          <w:sz w:val="32"/>
          <w:szCs w:val="32"/>
          <w:rtl/>
        </w:rPr>
      </w:pPr>
      <w:r w:rsidRPr="00232AE2">
        <w:rPr>
          <w:rFonts w:ascii="Traditional Arabic" w:hAnsi="Traditional Arabic" w:cs="Traditional Arabic"/>
          <w:b w:val="0"/>
          <w:bCs/>
          <w:sz w:val="32"/>
          <w:szCs w:val="32"/>
          <w:rtl/>
        </w:rPr>
        <w:t>حاء-</w:t>
      </w:r>
      <w:r w:rsidRPr="00232AE2">
        <w:rPr>
          <w:rFonts w:ascii="Traditional Arabic" w:hAnsi="Traditional Arabic" w:cs="Traditional Arabic"/>
          <w:b w:val="0"/>
          <w:bCs/>
          <w:sz w:val="32"/>
          <w:szCs w:val="32"/>
        </w:rPr>
        <w:tab/>
      </w:r>
      <w:r w:rsidRPr="00232AE2">
        <w:rPr>
          <w:rFonts w:ascii="Traditional Arabic" w:hAnsi="Traditional Arabic" w:cs="Traditional Arabic"/>
          <w:b w:val="0"/>
          <w:bCs/>
          <w:sz w:val="32"/>
          <w:szCs w:val="32"/>
          <w:rtl/>
        </w:rPr>
        <w:t>التعاون على وضع الاستراتيجيات وتنفيذ الأنشطة التي تهدف إلى تحديد المواقع الملوثة وتقييمها وترتيب أولوياتها وإدارتها، ومعالجتها عند الاقتضاء</w:t>
      </w:r>
      <w:bookmarkStart w:id="28" w:name="_Toc15920556"/>
      <w:bookmarkStart w:id="29" w:name="_Hlk10106485"/>
      <w:bookmarkEnd w:id="28"/>
      <w:bookmarkEnd w:id="29"/>
    </w:p>
    <w:p w14:paraId="4AA1C93F"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يشج</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ع نص الاتفاقية على التعاون بين الأطراف، </w:t>
      </w:r>
      <w:r>
        <w:rPr>
          <w:rFonts w:ascii="Traditional Arabic" w:hAnsi="Traditional Arabic" w:cs="Traditional Arabic" w:hint="cs"/>
          <w:sz w:val="30"/>
          <w:szCs w:val="30"/>
          <w:rtl/>
        </w:rPr>
        <w:t>وذلك على</w:t>
      </w:r>
      <w:r w:rsidRPr="000C2977">
        <w:rPr>
          <w:rFonts w:ascii="Traditional Arabic" w:hAnsi="Traditional Arabic" w:cs="Traditional Arabic"/>
          <w:sz w:val="30"/>
          <w:szCs w:val="30"/>
          <w:rtl/>
        </w:rPr>
        <w:t xml:space="preserve"> وجه التحديد في المادة </w:t>
      </w:r>
      <w:r>
        <w:rPr>
          <w:rFonts w:ascii="Traditional Arabic" w:hAnsi="Traditional Arabic" w:cs="Traditional Arabic" w:hint="cs"/>
          <w:sz w:val="30"/>
          <w:szCs w:val="30"/>
          <w:rtl/>
        </w:rPr>
        <w:t>12</w:t>
      </w:r>
      <w:r w:rsidRPr="000C2977">
        <w:rPr>
          <w:rFonts w:ascii="Traditional Arabic" w:hAnsi="Traditional Arabic" w:cs="Traditional Arabic"/>
          <w:sz w:val="30"/>
          <w:szCs w:val="30"/>
          <w:rtl/>
        </w:rPr>
        <w:t xml:space="preserve"> المتعلقة بالمواقع الملوثة </w:t>
      </w:r>
      <w:r>
        <w:rPr>
          <w:rFonts w:ascii="Traditional Arabic" w:hAnsi="Traditional Arabic" w:cs="Traditional Arabic" w:hint="cs"/>
          <w:sz w:val="30"/>
          <w:szCs w:val="30"/>
          <w:rtl/>
        </w:rPr>
        <w:t>وكذلك</w:t>
      </w:r>
      <w:r w:rsidRPr="000C2977">
        <w:rPr>
          <w:rFonts w:ascii="Traditional Arabic" w:hAnsi="Traditional Arabic" w:cs="Traditional Arabic"/>
          <w:sz w:val="30"/>
          <w:szCs w:val="30"/>
          <w:rtl/>
        </w:rPr>
        <w:t xml:space="preserve"> ضمن أحكام المادة ١٤ بشأن بناء القدرات والمساعدة التقنية ونقل التكنولوجيا.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ويمكن أن يشمل التعاون، على سبيل المثال، أنشطة تبادل المعلومات، واستكشاف فرص التقييم المشترك للمواقع، وتنسيق خ</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طط الاتصال فيما يتعلق بالمواقع.</w:t>
      </w:r>
    </w:p>
    <w:p w14:paraId="3BB25545" w14:textId="5523F80A"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وقد تنشأ فرصٌ تبادل المعلومات أثناء عملية تحديد المواقع الملوثة، التي قد تتيح أيضاً إمكانية التقييم المشترك للمواقع.</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يكون ذلك مناسباً بوجه خاص حين يكون هناك</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على سبيل المثال</w:t>
      </w:r>
      <w:r>
        <w:rPr>
          <w:rFonts w:ascii="Traditional Arabic" w:hAnsi="Traditional Arabic" w:cs="Traditional Arabic" w:hint="cs"/>
          <w:sz w:val="30"/>
          <w:szCs w:val="30"/>
          <w:rtl/>
        </w:rPr>
        <w:t>،</w:t>
      </w:r>
      <w:r w:rsidRPr="000C2977">
        <w:rPr>
          <w:rFonts w:ascii="Traditional Arabic" w:hAnsi="Traditional Arabic" w:cs="Traditional Arabic"/>
          <w:sz w:val="30"/>
          <w:szCs w:val="30"/>
          <w:rtl/>
        </w:rPr>
        <w:t xml:space="preserve"> عدد من المواقع في منطقة فرعية كانت تملكها أو تديرها سابقاً نفس الشركة أو كانت تجري فيها أنشطة متماثلة (كعمليات تعدين الذهب الحرفي أو الضيق النطاق أو تعدين الزئبق الأولي أو عمليات إنتاج الكلور والقلويات).</w:t>
      </w:r>
    </w:p>
    <w:p w14:paraId="437E1AAC" w14:textId="5FEF6C13"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ومن شأن الأنشطة التعاونية التي تجري أثناء تقييم المواقع الملوثة أن تحقق وفورات في التكاليف وزيادة في الفعالية، وخصوصا حين تتمكن الأطراف من تقاسم تكاليف أخذ العينات وتحليلها.</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وقد يكون </w:t>
      </w:r>
      <w:r>
        <w:rPr>
          <w:rFonts w:ascii="Traditional Arabic" w:hAnsi="Traditional Arabic" w:cs="Traditional Arabic" w:hint="cs"/>
          <w:sz w:val="30"/>
          <w:szCs w:val="30"/>
          <w:rtl/>
        </w:rPr>
        <w:t>بالوسع</w:t>
      </w:r>
      <w:r w:rsidRPr="000C2977">
        <w:rPr>
          <w:rFonts w:ascii="Traditional Arabic" w:hAnsi="Traditional Arabic" w:cs="Traditional Arabic"/>
          <w:sz w:val="30"/>
          <w:szCs w:val="30"/>
          <w:rtl/>
        </w:rPr>
        <w:t>، على سبيل المثال، أن يتولى أحد الأطراف مهمة أخذ العينات ثم يقوم بتحليلها طرف آخر لديه قدرات مختبرية أكبر.</w:t>
      </w:r>
    </w:p>
    <w:p w14:paraId="57D213D2" w14:textId="77777777" w:rsidR="005263F4" w:rsidRPr="00482364" w:rsidRDefault="005263F4" w:rsidP="00CE126C">
      <w:pPr>
        <w:pStyle w:val="Normalnumber"/>
        <w:numPr>
          <w:ilvl w:val="0"/>
          <w:numId w:val="42"/>
        </w:numPr>
        <w:tabs>
          <w:tab w:val="right" w:pos="1841"/>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0C2977">
        <w:rPr>
          <w:rFonts w:ascii="Traditional Arabic" w:hAnsi="Traditional Arabic" w:cs="Traditional Arabic"/>
          <w:sz w:val="30"/>
          <w:szCs w:val="30"/>
          <w:rtl/>
        </w:rPr>
        <w:t>ومن حيث ترتيب أولويات المواقع الملوثة، يمكن للأطراف أن تتخذ قراراتها استناداً إلى أولوياتها الوطنية،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غير أن اتباع نهج تعاوني قائم على التشارك في المعلومات والنظر المشترك في الأولويات قد يثبت فائدته، لاسيما في الحالات التي يحتمل فيها أن يكون التلوث قد انتشر عبر الحدود الوطنية.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وبإمكان الطرف الأكثر تضرراً من التلوث أن يسهم بمعلومات مفيدة في ترتيب الأولويات.</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وعلاوة على ذلك، قد ترغب الأطراف في التعاون عند وجود عدد من المواقع الملوثة على مقربة من بعضها البعض.</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وقد تحتاج الأطراف إلى التعاون من أجل تقييد الوصول إلى مواقع معيَّنة.</w:t>
      </w:r>
      <w:r w:rsidRPr="000C2977">
        <w:rPr>
          <w:rFonts w:ascii="Traditional Arabic" w:hAnsi="Traditional Arabic" w:cs="Traditional Arabic"/>
          <w:sz w:val="30"/>
          <w:szCs w:val="30"/>
        </w:rPr>
        <w:t xml:space="preserve"> </w:t>
      </w:r>
      <w:r w:rsidRPr="000C2977">
        <w:rPr>
          <w:rFonts w:ascii="Traditional Arabic" w:hAnsi="Traditional Arabic" w:cs="Traditional Arabic"/>
          <w:sz w:val="30"/>
          <w:szCs w:val="30"/>
          <w:rtl/>
        </w:rPr>
        <w:t xml:space="preserve">وإذا كان من </w:t>
      </w:r>
      <w:r>
        <w:rPr>
          <w:rFonts w:ascii="Traditional Arabic" w:hAnsi="Traditional Arabic" w:cs="Traditional Arabic"/>
          <w:sz w:val="30"/>
          <w:szCs w:val="30"/>
          <w:rtl/>
        </w:rPr>
        <w:t>المعتزم الاضطلاع بأنشطة استصلاح</w:t>
      </w:r>
      <w:r w:rsidRPr="000C2977">
        <w:rPr>
          <w:rFonts w:ascii="Traditional Arabic" w:hAnsi="Traditional Arabic" w:cs="Traditional Arabic"/>
          <w:sz w:val="30"/>
          <w:szCs w:val="30"/>
          <w:rtl/>
        </w:rPr>
        <w:t xml:space="preserve"> فقد يتسنى وضع خطط مشتركة لمعالجة المواد الملوثة، وقد يتيح ذلك جني فوائد الحجم الأكبر أو إجراء المعالجة في مرافق متخصصة.</w:t>
      </w:r>
    </w:p>
    <w:p w14:paraId="45601FBD" w14:textId="7F1209F0" w:rsidR="005263F4" w:rsidRPr="00482364" w:rsidRDefault="005263F4" w:rsidP="00FC7D20">
      <w:pPr>
        <w:pStyle w:val="Normalnumber"/>
        <w:numPr>
          <w:ilvl w:val="0"/>
          <w:numId w:val="42"/>
        </w:numPr>
        <w:tabs>
          <w:tab w:val="right" w:pos="1841"/>
        </w:tabs>
        <w:autoSpaceDE/>
        <w:autoSpaceDN/>
        <w:bidi/>
        <w:adjustRightInd/>
        <w:spacing w:after="0" w:line="400" w:lineRule="exact"/>
        <w:ind w:left="1134" w:firstLine="0"/>
        <w:jc w:val="both"/>
        <w:rPr>
          <w:rFonts w:ascii="Traditional Arabic" w:hAnsi="Traditional Arabic" w:cs="Traditional Arabic"/>
          <w:sz w:val="30"/>
          <w:szCs w:val="30"/>
          <w:rtl/>
        </w:rPr>
      </w:pPr>
      <w:r w:rsidRPr="00482364">
        <w:rPr>
          <w:rFonts w:ascii="Traditional Arabic" w:hAnsi="Traditional Arabic" w:cs="Traditional Arabic"/>
          <w:sz w:val="30"/>
          <w:szCs w:val="30"/>
          <w:rtl/>
        </w:rPr>
        <w:t>وهناك عدد من الشبكات التنظيمية العريقة التي تعنى بإدارة الأراضي الملوثة.</w:t>
      </w:r>
      <w:r w:rsidRPr="00482364">
        <w:rPr>
          <w:rFonts w:ascii="Traditional Arabic" w:hAnsi="Traditional Arabic" w:cs="Traditional Arabic"/>
          <w:sz w:val="30"/>
          <w:szCs w:val="30"/>
        </w:rPr>
        <w:t xml:space="preserve"> </w:t>
      </w:r>
      <w:r w:rsidRPr="00482364">
        <w:rPr>
          <w:rFonts w:ascii="Traditional Arabic" w:hAnsi="Traditional Arabic" w:cs="Traditional Arabic"/>
          <w:sz w:val="30"/>
          <w:szCs w:val="30"/>
          <w:rtl/>
        </w:rPr>
        <w:t>فعلى الصعيد العالمي، أنشئت في عام ١٩٩٣ اللجنة الدولية المعنية بالأراضي الملوثة.</w:t>
      </w:r>
      <w:r w:rsidRPr="00482364">
        <w:rPr>
          <w:rFonts w:ascii="Traditional Arabic" w:hAnsi="Traditional Arabic" w:cs="Traditional Arabic"/>
          <w:sz w:val="30"/>
          <w:szCs w:val="30"/>
        </w:rPr>
        <w:t xml:space="preserve"> </w:t>
      </w:r>
      <w:r w:rsidRPr="00482364">
        <w:rPr>
          <w:rFonts w:ascii="Traditional Arabic" w:hAnsi="Traditional Arabic" w:cs="Traditional Arabic"/>
          <w:sz w:val="30"/>
          <w:szCs w:val="30"/>
          <w:rtl/>
        </w:rPr>
        <w:t>وفي الاتحاد الأوروبي، تتعاون الدول الأعضاء والمفوضية الأوروبية منذ عام ١٩٩٤ في المنتدى المشترك المعني بالأراضي الملوثة، واستهل</w:t>
      </w:r>
      <w:r w:rsidRPr="00482364">
        <w:rPr>
          <w:rFonts w:ascii="Traditional Arabic" w:hAnsi="Traditional Arabic" w:cs="Traditional Arabic" w:hint="cs"/>
          <w:sz w:val="30"/>
          <w:szCs w:val="30"/>
          <w:rtl/>
        </w:rPr>
        <w:t>َّ</w:t>
      </w:r>
      <w:r w:rsidRPr="00482364">
        <w:rPr>
          <w:rFonts w:ascii="Traditional Arabic" w:hAnsi="Traditional Arabic" w:cs="Traditional Arabic"/>
          <w:sz w:val="30"/>
          <w:szCs w:val="30"/>
          <w:rtl/>
        </w:rPr>
        <w:t>ت مبادرتين للإجراءات المنسقة بشأن تقييم المخاطر وإدارة المخاطر</w:t>
      </w:r>
      <w:r w:rsidR="0015359F" w:rsidRPr="00D1471B">
        <w:rPr>
          <w:rFonts w:ascii="Traditional Arabic" w:hAnsi="Traditional Arabic" w:cs="Traditional Arabic" w:hint="cs"/>
          <w:sz w:val="30"/>
          <w:szCs w:val="30"/>
          <w:vertAlign w:val="superscript"/>
          <w:rtl/>
          <w:lang w:eastAsia="zh-TW"/>
        </w:rPr>
        <w:t>(</w:t>
      </w:r>
      <w:r w:rsidR="0015359F" w:rsidRPr="00D1471B">
        <w:rPr>
          <w:rFonts w:ascii="Traditional Arabic" w:hAnsi="Traditional Arabic" w:cs="Traditional Arabic" w:hint="cs"/>
          <w:sz w:val="30"/>
          <w:szCs w:val="30"/>
          <w:vertAlign w:val="superscript"/>
          <w:rtl/>
          <w:lang w:eastAsia="zh-TW"/>
        </w:rPr>
        <w:footnoteReference w:id="16"/>
      </w:r>
      <w:r w:rsidR="0015359F" w:rsidRPr="00D1471B">
        <w:rPr>
          <w:rFonts w:ascii="Traditional Arabic" w:hAnsi="Traditional Arabic" w:cs="Traditional Arabic" w:hint="cs"/>
          <w:sz w:val="30"/>
          <w:szCs w:val="30"/>
          <w:vertAlign w:val="superscript"/>
          <w:rtl/>
          <w:lang w:eastAsia="zh-TW"/>
        </w:rPr>
        <w:t>)</w:t>
      </w:r>
      <w:r w:rsidRPr="00482364">
        <w:rPr>
          <w:rFonts w:ascii="Traditional Arabic" w:hAnsi="Traditional Arabic" w:cs="Traditional Arabic"/>
          <w:sz w:val="30"/>
          <w:szCs w:val="30"/>
          <w:rtl/>
        </w:rPr>
        <w:t>.</w:t>
      </w:r>
      <w:r w:rsidR="0015359F">
        <w:rPr>
          <w:rFonts w:ascii="Traditional Arabic" w:hAnsi="Traditional Arabic" w:cs="Traditional Arabic" w:hint="cs"/>
          <w:sz w:val="30"/>
          <w:szCs w:val="30"/>
          <w:rtl/>
        </w:rPr>
        <w:t xml:space="preserve"> </w:t>
      </w:r>
      <w:r w:rsidRPr="00482364">
        <w:rPr>
          <w:rFonts w:ascii="Traditional Arabic" w:hAnsi="Traditional Arabic" w:cs="Traditional Arabic"/>
          <w:sz w:val="30"/>
          <w:szCs w:val="30"/>
          <w:rtl/>
        </w:rPr>
        <w:t>وقد انبثقت عن هاتين المبادرتين وثائق توجيهية بشأن الإدارة المستدامة للأراضي الملوثة، وهي وثائق متاحة مجانا للتنزيل من الموقع</w:t>
      </w:r>
      <w:r w:rsidRPr="00482364">
        <w:rPr>
          <w:rFonts w:ascii="Traditional Arabic" w:hAnsi="Traditional Arabic" w:cs="Traditional Arabic" w:hint="cs"/>
          <w:sz w:val="30"/>
          <w:szCs w:val="30"/>
          <w:rtl/>
        </w:rPr>
        <w:t xml:space="preserve">ين </w:t>
      </w:r>
      <w:r w:rsidRPr="00FE06F3">
        <w:rPr>
          <w:rFonts w:asciiTheme="majorBidi" w:hAnsiTheme="majorBidi" w:cstheme="majorBidi"/>
          <w:szCs w:val="20"/>
        </w:rPr>
        <w:t>http://www.iccl.ch/</w:t>
      </w:r>
      <w:r w:rsidRPr="00FE06F3">
        <w:rPr>
          <w:rFonts w:asciiTheme="majorBidi" w:hAnsiTheme="majorBidi" w:cstheme="majorBidi" w:hint="cs"/>
          <w:szCs w:val="20"/>
          <w:rtl/>
        </w:rPr>
        <w:t xml:space="preserve"> </w:t>
      </w:r>
      <w:r w:rsidRPr="00FE06F3">
        <w:rPr>
          <w:rFonts w:ascii="Traditional Arabic" w:hAnsi="Traditional Arabic" w:cs="Traditional Arabic"/>
          <w:sz w:val="30"/>
          <w:szCs w:val="30"/>
          <w:rtl/>
        </w:rPr>
        <w:t>و</w:t>
      </w:r>
      <w:hyperlink r:id="rId11" w:history="1">
        <w:r w:rsidRPr="00FE06F3">
          <w:rPr>
            <w:rFonts w:asciiTheme="majorBidi" w:hAnsiTheme="majorBidi" w:cstheme="majorBidi"/>
            <w:szCs w:val="20"/>
          </w:rPr>
          <w:t>https://www.commonforum.eu/</w:t>
        </w:r>
      </w:hyperlink>
      <w:r w:rsidR="00FC7D20">
        <w:rPr>
          <w:rFonts w:ascii="Traditional Arabic" w:hAnsi="Traditional Arabic" w:cs="Traditional Arabic" w:hint="cs"/>
          <w:sz w:val="30"/>
          <w:szCs w:val="30"/>
          <w:rtl/>
        </w:rPr>
        <w:t>.</w:t>
      </w:r>
    </w:p>
    <w:p w14:paraId="74DB4B18" w14:textId="39CB625A" w:rsidR="005263F4" w:rsidRPr="00FC7D20" w:rsidRDefault="005263F4" w:rsidP="00FC7D20">
      <w:pPr>
        <w:pStyle w:val="Normalnumber"/>
        <w:numPr>
          <w:ilvl w:val="0"/>
          <w:numId w:val="42"/>
        </w:numPr>
        <w:tabs>
          <w:tab w:val="right" w:pos="1841"/>
        </w:tabs>
        <w:autoSpaceDE/>
        <w:autoSpaceDN/>
        <w:bidi/>
        <w:adjustRightInd/>
        <w:spacing w:after="0" w:line="300" w:lineRule="exact"/>
        <w:ind w:left="1134" w:firstLine="0"/>
        <w:jc w:val="both"/>
        <w:rPr>
          <w:rFonts w:ascii="Traditional Arabic" w:hAnsi="Traditional Arabic" w:cs="Traditional Arabic"/>
          <w:sz w:val="18"/>
          <w:szCs w:val="18"/>
          <w:rtl/>
        </w:rPr>
      </w:pPr>
      <w:r w:rsidRPr="00482364">
        <w:rPr>
          <w:rFonts w:ascii="Traditional Arabic" w:hAnsi="Traditional Arabic" w:cs="Traditional Arabic"/>
          <w:sz w:val="30"/>
          <w:szCs w:val="30"/>
          <w:rtl/>
        </w:rPr>
        <w:br w:type="page"/>
      </w:r>
    </w:p>
    <w:p w14:paraId="7AD6FEE2" w14:textId="77782897" w:rsidR="0011212D" w:rsidRPr="007D7E6F" w:rsidRDefault="002704E0" w:rsidP="00F87A4E">
      <w:pPr>
        <w:pStyle w:val="Normalnumber"/>
        <w:numPr>
          <w:ilvl w:val="0"/>
          <w:numId w:val="0"/>
        </w:numPr>
        <w:autoSpaceDE/>
        <w:autoSpaceDN/>
        <w:bidi/>
        <w:adjustRightInd/>
        <w:spacing w:after="240"/>
        <w:jc w:val="both"/>
        <w:rPr>
          <w:rFonts w:ascii="Traditional Arabic" w:hAnsi="Traditional Arabic" w:cs="Traditional Arabic"/>
          <w:b/>
          <w:bCs/>
          <w:sz w:val="34"/>
          <w:szCs w:val="34"/>
          <w:rtl/>
        </w:rPr>
      </w:pPr>
      <w:r w:rsidRPr="007D7E6F">
        <w:rPr>
          <w:rFonts w:ascii="Traditional Arabic" w:hAnsi="Traditional Arabic" w:cs="Traditional Arabic"/>
          <w:b/>
          <w:bCs/>
          <w:sz w:val="34"/>
          <w:szCs w:val="34"/>
          <w:rtl/>
        </w:rPr>
        <w:lastRenderedPageBreak/>
        <w:t>المراجع</w:t>
      </w:r>
    </w:p>
    <w:p w14:paraId="7D778F80" w14:textId="77777777" w:rsidR="0001206B" w:rsidRPr="00F87A4E" w:rsidRDefault="0001206B" w:rsidP="0001206B">
      <w:pPr>
        <w:pStyle w:val="Normal-pool"/>
        <w:tabs>
          <w:tab w:val="clear" w:pos="1247"/>
          <w:tab w:val="left" w:pos="624"/>
        </w:tabs>
        <w:spacing w:after="80"/>
        <w:ind w:left="1134"/>
        <w:rPr>
          <w:rFonts w:asciiTheme="majorBidi" w:hAnsiTheme="majorBidi" w:cstheme="majorBidi"/>
          <w:lang w:val="fr-FR"/>
        </w:rPr>
      </w:pPr>
      <w:r w:rsidRPr="00F87A4E">
        <w:rPr>
          <w:rFonts w:asciiTheme="majorBidi" w:hAnsiTheme="majorBidi" w:cstheme="majorBidi"/>
          <w:lang w:val="fr-FR"/>
        </w:rPr>
        <w:t xml:space="preserve">Agence de l'Environnement et de la Maîtrise de l'Énergie (ADEME) and Bureau de Recherches Géologiques et Minières (BRGM) (2013). </w:t>
      </w:r>
      <w:r w:rsidRPr="00F87A4E">
        <w:rPr>
          <w:rFonts w:asciiTheme="majorBidi" w:hAnsiTheme="majorBidi" w:cstheme="majorBidi"/>
          <w:i/>
          <w:lang w:val="fr-FR"/>
        </w:rPr>
        <w:t>Comparaison des techniques par COÛTS</w:t>
      </w:r>
      <w:r w:rsidRPr="00F87A4E">
        <w:rPr>
          <w:rFonts w:asciiTheme="majorBidi" w:hAnsiTheme="majorBidi" w:cstheme="majorBidi"/>
          <w:lang w:val="fr-FR"/>
        </w:rPr>
        <w:t xml:space="preserve">. </w:t>
      </w:r>
      <w:proofErr w:type="spellStart"/>
      <w:r w:rsidRPr="00F87A4E">
        <w:rPr>
          <w:rFonts w:asciiTheme="majorBidi" w:hAnsiTheme="majorBidi" w:cstheme="majorBidi"/>
          <w:lang w:val="fr-FR"/>
        </w:rPr>
        <w:t>Available</w:t>
      </w:r>
      <w:proofErr w:type="spellEnd"/>
      <w:r w:rsidRPr="00F87A4E">
        <w:rPr>
          <w:rFonts w:asciiTheme="majorBidi" w:hAnsiTheme="majorBidi" w:cstheme="majorBidi"/>
          <w:lang w:val="fr-FR"/>
        </w:rPr>
        <w:t xml:space="preserve"> at http://www.selecdepol.fr/sites/default/files/medias/Donnees%20comparatives/Comparaison_des_techniques_par_COUTS.pdf. (</w:t>
      </w:r>
      <w:proofErr w:type="gramStart"/>
      <w:r w:rsidRPr="00F87A4E">
        <w:rPr>
          <w:rFonts w:asciiTheme="majorBidi" w:hAnsiTheme="majorBidi" w:cstheme="majorBidi"/>
          <w:lang w:val="fr-FR"/>
        </w:rPr>
        <w:t>in</w:t>
      </w:r>
      <w:proofErr w:type="gramEnd"/>
      <w:r w:rsidRPr="00F87A4E">
        <w:rPr>
          <w:rFonts w:asciiTheme="majorBidi" w:hAnsiTheme="majorBidi" w:cstheme="majorBidi"/>
          <w:lang w:val="fr-FR"/>
        </w:rPr>
        <w:t xml:space="preserve"> French </w:t>
      </w:r>
      <w:proofErr w:type="spellStart"/>
      <w:r w:rsidRPr="00F87A4E">
        <w:rPr>
          <w:rFonts w:asciiTheme="majorBidi" w:hAnsiTheme="majorBidi" w:cstheme="majorBidi"/>
          <w:lang w:val="fr-FR"/>
        </w:rPr>
        <w:t>only</w:t>
      </w:r>
      <w:proofErr w:type="spellEnd"/>
      <w:r w:rsidRPr="00F87A4E">
        <w:rPr>
          <w:rFonts w:asciiTheme="majorBidi" w:hAnsiTheme="majorBidi" w:cstheme="majorBidi"/>
          <w:lang w:val="fr-FR"/>
        </w:rPr>
        <w:t>)</w:t>
      </w:r>
    </w:p>
    <w:p w14:paraId="6EC90B99"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 xml:space="preserve">Agency for Toxic Substances and Disease Registry (1999). </w:t>
      </w:r>
      <w:hyperlink r:id="rId12" w:history="1">
        <w:r w:rsidRPr="00F87A4E">
          <w:rPr>
            <w:rFonts w:asciiTheme="majorBidi" w:hAnsiTheme="majorBidi" w:cstheme="majorBidi"/>
          </w:rPr>
          <w:t>Toxic Substances Portal</w:t>
        </w:r>
      </w:hyperlink>
      <w:r w:rsidRPr="00F87A4E">
        <w:rPr>
          <w:rFonts w:asciiTheme="majorBidi" w:hAnsiTheme="majorBidi" w:cstheme="majorBidi"/>
        </w:rPr>
        <w:t xml:space="preserve"> - </w:t>
      </w:r>
      <w:hyperlink r:id="rId13" w:history="1">
        <w:r w:rsidRPr="00F87A4E">
          <w:rPr>
            <w:rFonts w:asciiTheme="majorBidi" w:hAnsiTheme="majorBidi" w:cstheme="majorBidi"/>
          </w:rPr>
          <w:t>Mercury</w:t>
        </w:r>
      </w:hyperlink>
      <w:r w:rsidRPr="00F87A4E">
        <w:rPr>
          <w:rFonts w:asciiTheme="majorBidi" w:hAnsiTheme="majorBidi" w:cstheme="majorBidi"/>
        </w:rPr>
        <w:t>: Public Health Statement for Mercury (</w:t>
      </w:r>
      <w:hyperlink r:id="rId14" w:history="1">
        <w:r w:rsidRPr="00F87A4E">
          <w:rPr>
            <w:rStyle w:val="Hyperlink"/>
            <w:u w:val="none"/>
          </w:rPr>
          <w:t>https://www.atsdr.cdc.gov/phs/phs.asp?id=112&amp;tid=24</w:t>
        </w:r>
      </w:hyperlink>
      <w:r w:rsidRPr="00F87A4E">
        <w:t>)</w:t>
      </w:r>
      <w:r w:rsidRPr="00F87A4E">
        <w:rPr>
          <w:rFonts w:asciiTheme="majorBidi" w:hAnsiTheme="majorBidi" w:cstheme="majorBidi"/>
        </w:rPr>
        <w:t xml:space="preserve"> and Mercury Quick Facts: Health Effects of Mercury Exposure (https://www.atsdr.cdc.gov/mercury/docs/11-229617-E-508_HealthEffects.pdf).</w:t>
      </w:r>
    </w:p>
    <w:p w14:paraId="31CECE37"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proofErr w:type="spellStart"/>
      <w:r w:rsidRPr="00F87A4E">
        <w:rPr>
          <w:rFonts w:asciiTheme="majorBidi" w:hAnsiTheme="majorBidi" w:cstheme="majorBidi"/>
        </w:rPr>
        <w:t>AgroEco</w:t>
      </w:r>
      <w:proofErr w:type="spellEnd"/>
      <w:r w:rsidRPr="00F87A4E">
        <w:rPr>
          <w:rFonts w:asciiTheme="majorBidi" w:hAnsiTheme="majorBidi" w:cstheme="majorBidi"/>
        </w:rPr>
        <w:t xml:space="preserve"> Systems Pty. Ltd (2010). </w:t>
      </w:r>
      <w:r w:rsidRPr="00F87A4E">
        <w:rPr>
          <w:rFonts w:asciiTheme="majorBidi" w:hAnsiTheme="majorBidi" w:cstheme="majorBidi"/>
          <w:i/>
          <w:iCs/>
        </w:rPr>
        <w:t>Request for Additional Information, Feral Mercury Recovery Project, Upper Goulburn River Catchment, Victoria (EPBC 2010/5477)</w:t>
      </w:r>
      <w:r w:rsidRPr="00F87A4E">
        <w:rPr>
          <w:rFonts w:asciiTheme="majorBidi" w:hAnsiTheme="majorBidi" w:cstheme="majorBidi"/>
        </w:rPr>
        <w:t xml:space="preserve">. Available at </w:t>
      </w:r>
      <w:hyperlink r:id="rId15" w:history="1">
        <w:r w:rsidRPr="00F87A4E">
          <w:rPr>
            <w:rStyle w:val="Hyperlink"/>
            <w:rFonts w:asciiTheme="majorBidi" w:hAnsiTheme="majorBidi" w:cstheme="majorBidi"/>
            <w:u w:val="none"/>
          </w:rPr>
          <w:t>http://www.environment.gov.au/epbc/notices/assessments/2010/5477/preliminary-documentation-a.pdf</w:t>
        </w:r>
      </w:hyperlink>
      <w:r w:rsidRPr="00F87A4E">
        <w:rPr>
          <w:rFonts w:asciiTheme="majorBidi" w:hAnsiTheme="majorBidi" w:cstheme="majorBidi"/>
        </w:rPr>
        <w:t>.</w:t>
      </w:r>
    </w:p>
    <w:p w14:paraId="65C9E187"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 xml:space="preserve">Canadian Council of Ministers of the Environment (CCME) (2016). </w:t>
      </w:r>
      <w:r w:rsidRPr="00F87A4E">
        <w:rPr>
          <w:rFonts w:asciiTheme="majorBidi" w:hAnsiTheme="majorBidi" w:cstheme="majorBidi"/>
          <w:i/>
        </w:rPr>
        <w:t>Guidance Manual for Environmental Site Characterization in Support of Environmental and Human Health Risk Assessment</w:t>
      </w:r>
      <w:r w:rsidRPr="00F87A4E">
        <w:rPr>
          <w:rFonts w:asciiTheme="majorBidi" w:hAnsiTheme="majorBidi" w:cstheme="majorBidi"/>
        </w:rPr>
        <w:t xml:space="preserve">. Available at </w:t>
      </w:r>
      <w:hyperlink r:id="rId16" w:history="1">
        <w:r w:rsidRPr="00F87A4E">
          <w:rPr>
            <w:rStyle w:val="Hyperlink"/>
            <w:rFonts w:asciiTheme="majorBidi" w:hAnsiTheme="majorBidi" w:cstheme="majorBidi"/>
            <w:u w:val="none"/>
          </w:rPr>
          <w:t>https://www.ccme.ca/en/resources/contaminated_site_management/assessment.html</w:t>
        </w:r>
      </w:hyperlink>
      <w:r w:rsidRPr="00F87A4E">
        <w:rPr>
          <w:rFonts w:asciiTheme="majorBidi" w:hAnsiTheme="majorBidi" w:cstheme="majorBidi"/>
        </w:rPr>
        <w:t>.</w:t>
      </w:r>
    </w:p>
    <w:p w14:paraId="0CDDF82C"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 xml:space="preserve">Environment Agency (2009). </w:t>
      </w:r>
      <w:r w:rsidRPr="00F87A4E">
        <w:rPr>
          <w:rFonts w:asciiTheme="majorBidi" w:hAnsiTheme="majorBidi" w:cstheme="majorBidi"/>
          <w:i/>
          <w:iCs/>
        </w:rPr>
        <w:t>Soil Guideline Values for Mercury in Soil Science Report SC050021 / Mercury SGV. Technical note.</w:t>
      </w:r>
      <w:r w:rsidRPr="00F87A4E">
        <w:rPr>
          <w:rFonts w:asciiTheme="majorBidi" w:hAnsiTheme="majorBidi" w:cstheme="majorBidi"/>
        </w:rPr>
        <w:t xml:space="preserve"> Environment Agency, Rio House, Almondsbury, Bristol BS32 4UD.</w:t>
      </w:r>
    </w:p>
    <w:p w14:paraId="3A867AB0"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 xml:space="preserve">Environment Agency (2012). </w:t>
      </w:r>
      <w:r w:rsidRPr="00F87A4E">
        <w:rPr>
          <w:rFonts w:asciiTheme="majorBidi" w:hAnsiTheme="majorBidi" w:cstheme="majorBidi"/>
          <w:i/>
        </w:rPr>
        <w:t>How to comply with your environmental permit: additional guidance for treating waste by thermal desorption.</w:t>
      </w:r>
      <w:r w:rsidRPr="00F87A4E">
        <w:rPr>
          <w:rFonts w:asciiTheme="majorBidi" w:hAnsiTheme="majorBidi" w:cstheme="majorBidi"/>
        </w:rPr>
        <w:t xml:space="preserve"> Available at </w:t>
      </w:r>
      <w:hyperlink r:id="rId17" w:history="1">
        <w:r w:rsidRPr="00F87A4E">
          <w:rPr>
            <w:rStyle w:val="Hyperlink"/>
            <w:rFonts w:asciiTheme="majorBidi" w:hAnsiTheme="majorBidi" w:cstheme="majorBidi"/>
            <w:u w:val="none"/>
          </w:rPr>
          <w:t>https://assets.publishing.service.gov.uk/government/uploads/system/uploads/attachment_data/file/300893/geho0512bwir-e-e.pdf</w:t>
        </w:r>
      </w:hyperlink>
      <w:r w:rsidRPr="00F87A4E">
        <w:rPr>
          <w:rFonts w:asciiTheme="majorBidi" w:hAnsiTheme="majorBidi" w:cstheme="majorBidi"/>
        </w:rPr>
        <w:t xml:space="preserve">. </w:t>
      </w:r>
    </w:p>
    <w:p w14:paraId="541D8F72"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Feng, H., and others (2015). “In situ remediation technologies for mercury</w:t>
      </w:r>
      <w:r w:rsidRPr="00F87A4E">
        <w:rPr>
          <w:rFonts w:asciiTheme="majorBidi" w:hAnsiTheme="majorBidi" w:cstheme="majorBidi"/>
        </w:rPr>
        <w:noBreakHyphen/>
        <w:t xml:space="preserve">contaminated soil.” </w:t>
      </w:r>
      <w:r w:rsidRPr="00F87A4E">
        <w:rPr>
          <w:rFonts w:asciiTheme="majorBidi" w:hAnsiTheme="majorBidi" w:cstheme="majorBidi"/>
          <w:i/>
        </w:rPr>
        <w:t>Environmental Science and Pollution Research</w:t>
      </w:r>
      <w:r w:rsidRPr="00F87A4E">
        <w:rPr>
          <w:rFonts w:asciiTheme="majorBidi" w:hAnsiTheme="majorBidi" w:cstheme="majorBidi"/>
        </w:rPr>
        <w:t>, vol. 22, </w:t>
      </w:r>
      <w:hyperlink r:id="rId18" w:history="1">
        <w:r w:rsidRPr="00F87A4E">
          <w:rPr>
            <w:rStyle w:val="Hyperlink"/>
            <w:rFonts w:asciiTheme="majorBidi" w:hAnsiTheme="majorBidi" w:cstheme="majorBidi"/>
            <w:u w:val="none"/>
          </w:rPr>
          <w:t>no. 11</w:t>
        </w:r>
      </w:hyperlink>
      <w:r w:rsidRPr="00F87A4E">
        <w:rPr>
          <w:rFonts w:asciiTheme="majorBidi" w:hAnsiTheme="majorBidi" w:cstheme="majorBidi"/>
        </w:rPr>
        <w:t xml:space="preserve">, pp. 8124–8147. Available at </w:t>
      </w:r>
      <w:hyperlink r:id="rId19" w:history="1">
        <w:r w:rsidRPr="00F87A4E">
          <w:rPr>
            <w:rStyle w:val="Hyperlink"/>
            <w:rFonts w:asciiTheme="majorBidi" w:hAnsiTheme="majorBidi" w:cstheme="majorBidi"/>
            <w:u w:val="none"/>
          </w:rPr>
          <w:t>https://www.researchgate.net/publication/274729292_In_situ_remediation_technologies_for_mercury</w:t>
        </w:r>
        <w:r w:rsidRPr="00F87A4E">
          <w:rPr>
            <w:rStyle w:val="Hyperlink"/>
            <w:rFonts w:asciiTheme="majorBidi" w:hAnsiTheme="majorBidi" w:cstheme="majorBidi"/>
            <w:u w:val="none"/>
          </w:rPr>
          <w:noBreakHyphen/>
          <w:t>contaminated_soil</w:t>
        </w:r>
      </w:hyperlink>
      <w:r w:rsidRPr="00F87A4E">
        <w:rPr>
          <w:rFonts w:asciiTheme="majorBidi" w:hAnsiTheme="majorBidi" w:cstheme="majorBidi"/>
        </w:rPr>
        <w:t>.</w:t>
      </w:r>
      <w:r w:rsidRPr="00F87A4E" w:rsidDel="005524DC">
        <w:rPr>
          <w:rFonts w:asciiTheme="majorBidi" w:hAnsiTheme="majorBidi" w:cstheme="majorBidi"/>
        </w:rPr>
        <w:t xml:space="preserve"> </w:t>
      </w:r>
    </w:p>
    <w:p w14:paraId="0D14FCA2"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 xml:space="preserve">IPEN (2016). </w:t>
      </w:r>
      <w:r w:rsidRPr="00F87A4E">
        <w:rPr>
          <w:rFonts w:asciiTheme="majorBidi" w:hAnsiTheme="majorBidi" w:cstheme="majorBidi"/>
          <w:i/>
        </w:rPr>
        <w:t>Guidance on the Identification, Management and Remediation of Mercury</w:t>
      </w:r>
      <w:r w:rsidRPr="00F87A4E">
        <w:rPr>
          <w:rFonts w:asciiTheme="majorBidi" w:hAnsiTheme="majorBidi" w:cstheme="majorBidi"/>
          <w:i/>
        </w:rPr>
        <w:noBreakHyphen/>
        <w:t>contaminated Sites</w:t>
      </w:r>
      <w:r w:rsidRPr="00F87A4E">
        <w:rPr>
          <w:rFonts w:asciiTheme="majorBidi" w:hAnsiTheme="majorBidi" w:cstheme="majorBidi"/>
        </w:rPr>
        <w:t xml:space="preserve">. Available at </w:t>
      </w:r>
      <w:hyperlink r:id="rId20" w:history="1">
        <w:r w:rsidRPr="00F87A4E">
          <w:rPr>
            <w:rStyle w:val="Hyperlink"/>
            <w:rFonts w:asciiTheme="majorBidi" w:hAnsiTheme="majorBidi" w:cstheme="majorBidi"/>
            <w:u w:val="none"/>
          </w:rPr>
          <w:t>https://ipen.org/documents/guidance-identification-management-and-remediation-mercury</w:t>
        </w:r>
        <w:r w:rsidRPr="00F87A4E">
          <w:rPr>
            <w:rStyle w:val="Hyperlink"/>
            <w:rFonts w:asciiTheme="majorBidi" w:hAnsiTheme="majorBidi" w:cstheme="majorBidi"/>
            <w:u w:val="none"/>
          </w:rPr>
          <w:noBreakHyphen/>
          <w:t>contaminated-sites</w:t>
        </w:r>
      </w:hyperlink>
      <w:r w:rsidRPr="00F87A4E">
        <w:rPr>
          <w:rFonts w:asciiTheme="majorBidi" w:hAnsiTheme="majorBidi" w:cstheme="majorBidi"/>
        </w:rPr>
        <w:t xml:space="preserve">. </w:t>
      </w:r>
    </w:p>
    <w:p w14:paraId="792C7BC2"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proofErr w:type="spellStart"/>
      <w:r w:rsidRPr="00F87A4E">
        <w:rPr>
          <w:rFonts w:asciiTheme="majorBidi" w:hAnsiTheme="majorBidi" w:cstheme="majorBidi"/>
        </w:rPr>
        <w:t>Kocman</w:t>
      </w:r>
      <w:proofErr w:type="spellEnd"/>
      <w:r w:rsidRPr="00F87A4E">
        <w:rPr>
          <w:rFonts w:asciiTheme="majorBidi" w:hAnsiTheme="majorBidi" w:cstheme="majorBidi"/>
        </w:rPr>
        <w:t xml:space="preserve">, D., and others (2013). “Contribution of contaminated sites to the global mercury budget”, </w:t>
      </w:r>
      <w:r w:rsidRPr="00F87A4E">
        <w:rPr>
          <w:rFonts w:asciiTheme="majorBidi" w:hAnsiTheme="majorBidi" w:cstheme="majorBidi"/>
          <w:i/>
        </w:rPr>
        <w:t xml:space="preserve">Environmental Research, </w:t>
      </w:r>
      <w:r w:rsidRPr="00F87A4E">
        <w:rPr>
          <w:rFonts w:asciiTheme="majorBidi" w:hAnsiTheme="majorBidi" w:cstheme="majorBidi"/>
        </w:rPr>
        <w:t xml:space="preserve">vol. 125 (Aug. 2013), pp.160–170. Available at </w:t>
      </w:r>
      <w:hyperlink r:id="rId21" w:history="1">
        <w:r w:rsidRPr="00F87A4E">
          <w:rPr>
            <w:rStyle w:val="Hyperlink"/>
            <w:rFonts w:asciiTheme="majorBidi" w:hAnsiTheme="majorBidi" w:cstheme="majorBidi"/>
            <w:u w:val="none"/>
          </w:rPr>
          <w:t>http://citeseerx.ist.psu.edu/viewdoc/download?doi=10.1.1.362.1877&amp;rep=rep1&amp;type=pdf</w:t>
        </w:r>
      </w:hyperlink>
      <w:r w:rsidRPr="00F87A4E">
        <w:rPr>
          <w:rFonts w:asciiTheme="majorBidi" w:hAnsiTheme="majorBidi" w:cstheme="majorBidi"/>
        </w:rPr>
        <w:t>.</w:t>
      </w:r>
    </w:p>
    <w:p w14:paraId="3A94C86C"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pPr>
      <w:r w:rsidRPr="00F87A4E">
        <w:rPr>
          <w:rFonts w:asciiTheme="majorBidi" w:hAnsiTheme="majorBidi" w:cstheme="majorBidi"/>
          <w:lang w:val="fr-FR"/>
        </w:rPr>
        <w:t xml:space="preserve">Laperche, V., and </w:t>
      </w:r>
      <w:proofErr w:type="spellStart"/>
      <w:r w:rsidRPr="00F87A4E">
        <w:rPr>
          <w:rFonts w:asciiTheme="majorBidi" w:hAnsiTheme="majorBidi" w:cstheme="majorBidi"/>
          <w:lang w:val="fr-FR"/>
        </w:rPr>
        <w:t>Touzé</w:t>
      </w:r>
      <w:proofErr w:type="spellEnd"/>
      <w:r w:rsidRPr="00F87A4E">
        <w:rPr>
          <w:rFonts w:asciiTheme="majorBidi" w:hAnsiTheme="majorBidi" w:cstheme="majorBidi"/>
          <w:lang w:val="fr-FR"/>
        </w:rPr>
        <w:t xml:space="preserve">, S. (2014). </w:t>
      </w:r>
      <w:r w:rsidRPr="00F87A4E">
        <w:rPr>
          <w:rFonts w:asciiTheme="majorBidi" w:hAnsiTheme="majorBidi" w:cstheme="majorBidi"/>
          <w:i/>
          <w:iCs/>
          <w:lang w:val="fr-FR"/>
        </w:rPr>
        <w:t>Restauration de l’état des masses d’eau de surface contaminée par le mercure – État de l’art des méthodes existantes et adaptabilité dans le contexte guyanais</w:t>
      </w:r>
      <w:r w:rsidRPr="00F87A4E">
        <w:rPr>
          <w:rFonts w:asciiTheme="majorBidi" w:hAnsiTheme="majorBidi" w:cstheme="majorBidi"/>
          <w:lang w:val="fr-FR"/>
        </w:rPr>
        <w:t xml:space="preserve">. </w:t>
      </w:r>
      <w:r w:rsidRPr="00F87A4E">
        <w:rPr>
          <w:rFonts w:asciiTheme="majorBidi" w:hAnsiTheme="majorBidi" w:cstheme="majorBidi"/>
        </w:rPr>
        <w:t xml:space="preserve">Rapport final. BRGM/RP-64032-FR. Available at </w:t>
      </w:r>
      <w:hyperlink r:id="rId22" w:history="1">
        <w:r w:rsidRPr="00F87A4E">
          <w:rPr>
            <w:rStyle w:val="Hyperlink"/>
            <w:u w:val="none"/>
          </w:rPr>
          <w:t>http://www.side.developpement-durable.gouv.fr/EXPLOITATION/DRGUYA/Infodoc/ged/viewportalpublished.ashx?eid=IFD_FICJOINT_0016486&amp;search=restauration</w:t>
        </w:r>
      </w:hyperlink>
      <w:r w:rsidRPr="00F87A4E">
        <w:t>.</w:t>
      </w:r>
    </w:p>
    <w:p w14:paraId="78D9B651"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Matthews, D., and others (2013). “Whole-lake nitrate addition for control of methylmercury in mercury</w:t>
      </w:r>
      <w:r w:rsidRPr="00F87A4E">
        <w:rPr>
          <w:rFonts w:asciiTheme="majorBidi" w:hAnsiTheme="majorBidi" w:cstheme="majorBidi"/>
        </w:rPr>
        <w:noBreakHyphen/>
        <w:t xml:space="preserve">contaminated Onondaga Lake, NY”, </w:t>
      </w:r>
      <w:r w:rsidRPr="00F87A4E">
        <w:rPr>
          <w:rFonts w:asciiTheme="majorBidi" w:hAnsiTheme="majorBidi" w:cstheme="majorBidi"/>
          <w:i/>
          <w:iCs/>
        </w:rPr>
        <w:t>Environmental Research</w:t>
      </w:r>
      <w:r w:rsidRPr="00F87A4E">
        <w:rPr>
          <w:rFonts w:asciiTheme="majorBidi" w:hAnsiTheme="majorBidi" w:cstheme="majorBidi"/>
        </w:rPr>
        <w:t>, vol. 125 (Aug. 2013), pp. 52</w:t>
      </w:r>
      <w:r w:rsidRPr="00F87A4E">
        <w:rPr>
          <w:rFonts w:asciiTheme="majorBidi" w:hAnsiTheme="majorBidi" w:cstheme="majorBidi"/>
        </w:rPr>
        <w:sym w:font="Symbol" w:char="F02D"/>
      </w:r>
      <w:r w:rsidRPr="00F87A4E">
        <w:rPr>
          <w:rFonts w:asciiTheme="majorBidi" w:hAnsiTheme="majorBidi" w:cstheme="majorBidi"/>
        </w:rPr>
        <w:t>60.</w:t>
      </w:r>
    </w:p>
    <w:p w14:paraId="53342E85"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cstheme="majorBidi"/>
        </w:rPr>
        <w:t>Mediterranean Action Plan</w:t>
      </w:r>
      <w:r w:rsidRPr="00F87A4E">
        <w:t>/United Nations Environment Programme (M</w:t>
      </w:r>
      <w:r w:rsidRPr="00F87A4E">
        <w:rPr>
          <w:rFonts w:asciiTheme="majorBidi" w:hAnsiTheme="majorBidi" w:cstheme="majorBidi"/>
        </w:rPr>
        <w:t xml:space="preserve">AP/UNEP) (2015). </w:t>
      </w:r>
      <w:r w:rsidRPr="00F87A4E">
        <w:rPr>
          <w:rFonts w:asciiTheme="majorBidi" w:hAnsiTheme="majorBidi" w:cstheme="majorBidi"/>
          <w:i/>
        </w:rPr>
        <w:t>Guidelines on Best Environmental Practices for Environmentally Sound Management of Mercury</w:t>
      </w:r>
      <w:r w:rsidRPr="00F87A4E">
        <w:rPr>
          <w:rFonts w:asciiTheme="majorBidi" w:hAnsiTheme="majorBidi" w:cstheme="majorBidi"/>
          <w:i/>
        </w:rPr>
        <w:noBreakHyphen/>
        <w:t>contaminated Sites in the Mediterranean</w:t>
      </w:r>
      <w:r w:rsidRPr="00F87A4E">
        <w:rPr>
          <w:rFonts w:asciiTheme="majorBidi" w:hAnsiTheme="majorBidi" w:cstheme="majorBidi"/>
        </w:rPr>
        <w:t xml:space="preserve">. Available at </w:t>
      </w:r>
      <w:hyperlink r:id="rId23" w:history="1">
        <w:r w:rsidRPr="00F87A4E">
          <w:rPr>
            <w:rStyle w:val="Hyperlink"/>
            <w:rFonts w:asciiTheme="majorBidi" w:hAnsiTheme="majorBidi" w:cstheme="majorBidi"/>
            <w:u w:val="none"/>
          </w:rPr>
          <w:t>http://wedocs.unep.org/handle/20.500.11822/9917</w:t>
        </w:r>
      </w:hyperlink>
      <w:r w:rsidRPr="00F87A4E">
        <w:rPr>
          <w:rFonts w:asciiTheme="majorBidi" w:hAnsiTheme="majorBidi" w:cstheme="majorBidi"/>
        </w:rPr>
        <w:t xml:space="preserve">. </w:t>
      </w:r>
    </w:p>
    <w:p w14:paraId="13E99024"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proofErr w:type="spellStart"/>
      <w:r w:rsidRPr="00F87A4E">
        <w:rPr>
          <w:rFonts w:asciiTheme="majorBidi" w:hAnsiTheme="majorBidi" w:cstheme="majorBidi"/>
        </w:rPr>
        <w:t>Merly</w:t>
      </w:r>
      <w:proofErr w:type="spellEnd"/>
      <w:r w:rsidRPr="00F87A4E">
        <w:rPr>
          <w:rFonts w:asciiTheme="majorBidi" w:hAnsiTheme="majorBidi" w:cstheme="majorBidi"/>
        </w:rPr>
        <w:t xml:space="preserve">, C., and </w:t>
      </w:r>
      <w:proofErr w:type="spellStart"/>
      <w:r w:rsidRPr="00F87A4E">
        <w:rPr>
          <w:rFonts w:asciiTheme="majorBidi" w:hAnsiTheme="majorBidi" w:cstheme="majorBidi"/>
        </w:rPr>
        <w:t>Hube</w:t>
      </w:r>
      <w:proofErr w:type="spellEnd"/>
      <w:r w:rsidRPr="00F87A4E">
        <w:rPr>
          <w:rFonts w:asciiTheme="majorBidi" w:hAnsiTheme="majorBidi" w:cstheme="majorBidi"/>
        </w:rPr>
        <w:t xml:space="preserve">, D. (2014). </w:t>
      </w:r>
      <w:r w:rsidRPr="00F87A4E">
        <w:rPr>
          <w:rFonts w:asciiTheme="majorBidi" w:hAnsiTheme="majorBidi" w:cstheme="majorBidi"/>
          <w:i/>
        </w:rPr>
        <w:t>Remediation of Mercury</w:t>
      </w:r>
      <w:r w:rsidRPr="00F87A4E">
        <w:rPr>
          <w:rFonts w:asciiTheme="majorBidi" w:hAnsiTheme="majorBidi" w:cstheme="majorBidi"/>
          <w:i/>
        </w:rPr>
        <w:noBreakHyphen/>
        <w:t>contaminated Sites</w:t>
      </w:r>
      <w:r w:rsidRPr="00F87A4E">
        <w:rPr>
          <w:rFonts w:asciiTheme="majorBidi" w:hAnsiTheme="majorBidi" w:cstheme="majorBidi"/>
        </w:rPr>
        <w:t xml:space="preserve">. Project No. SN-03/08. Available at </w:t>
      </w:r>
      <w:hyperlink r:id="rId24" w:history="1">
        <w:r w:rsidRPr="00F87A4E">
          <w:rPr>
            <w:rStyle w:val="Hyperlink"/>
            <w:rFonts w:asciiTheme="majorBidi" w:hAnsiTheme="majorBidi" w:cstheme="majorBidi"/>
            <w:u w:val="none"/>
          </w:rPr>
          <w:t>https://docplayer.net/18898131-Remediation-of-mercury</w:t>
        </w:r>
        <w:r w:rsidRPr="00F87A4E">
          <w:rPr>
            <w:rStyle w:val="Hyperlink"/>
            <w:rFonts w:asciiTheme="majorBidi" w:hAnsiTheme="majorBidi" w:cstheme="majorBidi"/>
            <w:u w:val="none"/>
          </w:rPr>
          <w:noBreakHyphen/>
          <w:t>contaminated-sites.html</w:t>
        </w:r>
      </w:hyperlink>
      <w:r w:rsidRPr="00F87A4E">
        <w:rPr>
          <w:rFonts w:asciiTheme="majorBidi" w:hAnsiTheme="majorBidi" w:cstheme="majorBidi"/>
        </w:rPr>
        <w:t>.</w:t>
      </w:r>
    </w:p>
    <w:p w14:paraId="024B772B"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bookmarkStart w:id="30" w:name="_Hlk506896386"/>
      <w:r w:rsidRPr="00F87A4E">
        <w:rPr>
          <w:rFonts w:asciiTheme="majorBidi" w:hAnsiTheme="majorBidi" w:cstheme="majorBidi"/>
        </w:rPr>
        <w:t>National Environmental Justice Advisory Council (2013</w:t>
      </w:r>
      <w:bookmarkEnd w:id="30"/>
      <w:r w:rsidRPr="00F87A4E">
        <w:rPr>
          <w:rFonts w:asciiTheme="majorBidi" w:hAnsiTheme="majorBidi" w:cstheme="majorBidi"/>
        </w:rPr>
        <w:t xml:space="preserve">). </w:t>
      </w:r>
      <w:r w:rsidRPr="00F87A4E">
        <w:rPr>
          <w:rFonts w:asciiTheme="majorBidi" w:hAnsiTheme="majorBidi" w:cstheme="majorBidi"/>
          <w:i/>
        </w:rPr>
        <w:t>Model Guidelines for Public Participation</w:t>
      </w:r>
      <w:r w:rsidRPr="00F87A4E">
        <w:rPr>
          <w:rFonts w:asciiTheme="majorBidi" w:hAnsiTheme="majorBidi" w:cstheme="majorBidi"/>
        </w:rPr>
        <w:t xml:space="preserve">. Available at </w:t>
      </w:r>
      <w:hyperlink r:id="rId25" w:history="1">
        <w:r w:rsidRPr="00F87A4E">
          <w:rPr>
            <w:rStyle w:val="Hyperlink"/>
            <w:rFonts w:asciiTheme="majorBidi" w:hAnsiTheme="majorBidi" w:cstheme="majorBidi"/>
            <w:u w:val="none"/>
          </w:rPr>
          <w:t>https://www.epa.gov/sites/production/files/2015-02/documents/recommendations-model-guide-pp-2013.pdf</w:t>
        </w:r>
      </w:hyperlink>
      <w:r w:rsidRPr="00F87A4E">
        <w:rPr>
          <w:rFonts w:asciiTheme="majorBidi" w:hAnsiTheme="majorBidi" w:cstheme="majorBidi"/>
        </w:rPr>
        <w:t>.</w:t>
      </w:r>
    </w:p>
    <w:p w14:paraId="2427680B"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rPr>
      </w:pPr>
      <w:r w:rsidRPr="00F87A4E">
        <w:rPr>
          <w:rFonts w:asciiTheme="majorBidi" w:hAnsiTheme="majorBidi" w:cstheme="majorBidi"/>
        </w:rPr>
        <w:t xml:space="preserve">National Environmental Protection Council (NEPC) (1999). </w:t>
      </w:r>
      <w:r w:rsidRPr="00F87A4E">
        <w:rPr>
          <w:rFonts w:asciiTheme="majorBidi" w:hAnsiTheme="majorBidi" w:cstheme="majorBidi"/>
          <w:i/>
        </w:rPr>
        <w:t>NEPM Schedule B (1) - Guideline on Investigation Levels for Soil and Groundwater</w:t>
      </w:r>
      <w:r w:rsidRPr="00F87A4E">
        <w:rPr>
          <w:rFonts w:asciiTheme="majorBidi" w:hAnsiTheme="majorBidi" w:cstheme="majorBidi"/>
        </w:rPr>
        <w:t xml:space="preserve">. Available at </w:t>
      </w:r>
      <w:hyperlink r:id="rId26" w:history="1">
        <w:r w:rsidRPr="00F87A4E">
          <w:rPr>
            <w:rStyle w:val="Hyperlink"/>
            <w:rFonts w:asciiTheme="majorBidi" w:hAnsiTheme="majorBidi" w:cstheme="majorBidi"/>
            <w:u w:val="none"/>
          </w:rPr>
          <w:t>http://www.nepc.gov.au/system/files/resources/93ae0e77-e697-e494-656f-afaaf9fb4277/files/schedule-b1-guideline-investigation-levels-soil-and-groundwater-sep10.pdf</w:t>
        </w:r>
      </w:hyperlink>
      <w:r w:rsidRPr="00F87A4E">
        <w:rPr>
          <w:rFonts w:asciiTheme="majorBidi" w:hAnsiTheme="majorBidi" w:cstheme="majorBidi"/>
        </w:rPr>
        <w:t>.</w:t>
      </w:r>
      <w:r w:rsidRPr="00F87A4E" w:rsidDel="00860510">
        <w:t xml:space="preserve"> </w:t>
      </w:r>
    </w:p>
    <w:p w14:paraId="16CF230D"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pPr>
      <w:r w:rsidRPr="00F87A4E">
        <w:t xml:space="preserve">Network for Industrially Co-ordinated Sustainable Land Management in Europe (NICOLE) (2015). </w:t>
      </w:r>
      <w:r w:rsidRPr="00F87A4E">
        <w:rPr>
          <w:i/>
          <w:iCs/>
        </w:rPr>
        <w:t>Risk-based Management of Mercury Impacted Sites</w:t>
      </w:r>
      <w:r w:rsidRPr="00F87A4E">
        <w:t xml:space="preserve">. Available at </w:t>
      </w:r>
      <w:hyperlink r:id="rId27" w:history="1">
        <w:r w:rsidRPr="00F87A4E">
          <w:rPr>
            <w:rStyle w:val="Hyperlink"/>
            <w:u w:val="none"/>
          </w:rPr>
          <w:t>http://www.nicole.org/uploadedfiles/WGM%202015-06-10%20NICOLE%20Risk%20based%20Management%20of%20Mercury%20Impacted%20Sites.pdf</w:t>
        </w:r>
      </w:hyperlink>
      <w:r w:rsidRPr="00F87A4E">
        <w:t>.</w:t>
      </w:r>
    </w:p>
    <w:p w14:paraId="238064EB"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pPr>
      <w:r w:rsidRPr="00F87A4E">
        <w:lastRenderedPageBreak/>
        <w:t xml:space="preserve">Todorova, S., and others (2009). “Evidence for regulation of monomethyl mercury by nitrate in a seasonally stratified, eutrophic lake”, </w:t>
      </w:r>
      <w:r w:rsidRPr="00F87A4E">
        <w:rPr>
          <w:i/>
          <w:iCs/>
        </w:rPr>
        <w:t>Environmental Science and Technology</w:t>
      </w:r>
      <w:r w:rsidRPr="00F87A4E">
        <w:t>, vol. 43, no. 17 (September 2009), pp. 6572</w:t>
      </w:r>
      <w:r w:rsidRPr="00F87A4E">
        <w:sym w:font="Symbol" w:char="F02D"/>
      </w:r>
      <w:r w:rsidRPr="00F87A4E">
        <w:t xml:space="preserve">6578. Available at </w:t>
      </w:r>
      <w:hyperlink r:id="rId28" w:history="1">
        <w:r w:rsidRPr="00F87A4E">
          <w:rPr>
            <w:rStyle w:val="Hyperlink"/>
            <w:u w:val="none"/>
          </w:rPr>
          <w:t>https://experts.syr.edu/en/publications/evidence-for-regulation-of-monomethyl-mercury-by-nitrate-in-a-sea</w:t>
        </w:r>
      </w:hyperlink>
      <w:r w:rsidRPr="00F87A4E">
        <w:t>.</w:t>
      </w:r>
    </w:p>
    <w:p w14:paraId="0FAC51E2"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lang w:val="fr-FR"/>
        </w:rPr>
      </w:pPr>
      <w:proofErr w:type="spellStart"/>
      <w:r w:rsidRPr="00F87A4E">
        <w:rPr>
          <w:rFonts w:asciiTheme="majorBidi" w:hAnsiTheme="majorBidi" w:cstheme="majorBidi"/>
        </w:rPr>
        <w:t>Trasande</w:t>
      </w:r>
      <w:proofErr w:type="spellEnd"/>
      <w:r w:rsidRPr="00F87A4E">
        <w:rPr>
          <w:rFonts w:asciiTheme="majorBidi" w:hAnsiTheme="majorBidi" w:cstheme="majorBidi"/>
        </w:rPr>
        <w:t xml:space="preserve">, L., and others (2016). “Economic implications of mercury exposure in the context of the global mercury treaty: Hair mercury levels and estimated lost economic productivity in selected developing countries”, </w:t>
      </w:r>
      <w:r w:rsidRPr="00F87A4E">
        <w:rPr>
          <w:rFonts w:asciiTheme="majorBidi" w:hAnsiTheme="majorBidi" w:cstheme="majorBidi"/>
          <w:i/>
          <w:iCs/>
        </w:rPr>
        <w:t>Journal of Environmental Management</w:t>
      </w:r>
      <w:r w:rsidRPr="00F87A4E">
        <w:rPr>
          <w:rFonts w:asciiTheme="majorBidi" w:hAnsiTheme="majorBidi" w:cstheme="majorBidi"/>
        </w:rPr>
        <w:t>, vol. 183 (Sept. 2016), pp. 229</w:t>
      </w:r>
      <w:r w:rsidRPr="00F87A4E">
        <w:rPr>
          <w:rFonts w:asciiTheme="majorBidi" w:hAnsiTheme="majorBidi" w:cstheme="majorBidi"/>
        </w:rPr>
        <w:sym w:font="Symbol" w:char="F02D"/>
      </w:r>
      <w:r w:rsidRPr="00F87A4E">
        <w:rPr>
          <w:rFonts w:asciiTheme="majorBidi" w:hAnsiTheme="majorBidi" w:cstheme="majorBidi"/>
        </w:rPr>
        <w:t xml:space="preserve">235. </w:t>
      </w:r>
      <w:proofErr w:type="spellStart"/>
      <w:r w:rsidRPr="00F87A4E">
        <w:rPr>
          <w:rFonts w:asciiTheme="majorBidi" w:hAnsiTheme="majorBidi" w:cstheme="majorBidi"/>
          <w:lang w:val="fr-FR"/>
        </w:rPr>
        <w:t>Available</w:t>
      </w:r>
      <w:proofErr w:type="spellEnd"/>
      <w:r w:rsidRPr="00F87A4E">
        <w:rPr>
          <w:rFonts w:asciiTheme="majorBidi" w:hAnsiTheme="majorBidi" w:cstheme="majorBidi"/>
          <w:lang w:val="fr-FR"/>
        </w:rPr>
        <w:t xml:space="preserve"> at </w:t>
      </w:r>
      <w:hyperlink r:id="rId29" w:history="1">
        <w:r w:rsidRPr="00F87A4E">
          <w:rPr>
            <w:rStyle w:val="Hyperlink"/>
            <w:rFonts w:asciiTheme="majorBidi" w:hAnsiTheme="majorBidi" w:cstheme="majorBidi"/>
            <w:u w:val="none"/>
          </w:rPr>
          <w:t>https://www.ncbi.nlm.nih.gov/pubmed/27594689</w:t>
        </w:r>
      </w:hyperlink>
      <w:r w:rsidRPr="00F87A4E">
        <w:rPr>
          <w:rStyle w:val="Hyperlink"/>
          <w:rFonts w:asciiTheme="majorBidi" w:hAnsiTheme="majorBidi" w:cstheme="majorBidi"/>
          <w:u w:val="none"/>
        </w:rPr>
        <w:t>.</w:t>
      </w:r>
    </w:p>
    <w:p w14:paraId="60CDFBA7"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lang w:val="fr-FR"/>
        </w:rPr>
      </w:pPr>
      <w:r w:rsidRPr="00F87A4E">
        <w:rPr>
          <w:lang w:val="fr-FR"/>
        </w:rPr>
        <w:t xml:space="preserve">United Nations </w:t>
      </w:r>
      <w:proofErr w:type="spellStart"/>
      <w:r w:rsidRPr="00F87A4E">
        <w:rPr>
          <w:lang w:val="fr-FR"/>
        </w:rPr>
        <w:t>Environment</w:t>
      </w:r>
      <w:proofErr w:type="spellEnd"/>
      <w:r w:rsidRPr="00F87A4E">
        <w:rPr>
          <w:lang w:val="fr-FR"/>
        </w:rPr>
        <w:t xml:space="preserve"> Programme (UNEP) (2013). </w:t>
      </w:r>
      <w:r w:rsidRPr="00F87A4E">
        <w:rPr>
          <w:i/>
        </w:rPr>
        <w:t>Global Mercury Assessment 2013: Sources, Emissions, Releases and Environmental Transport</w:t>
      </w:r>
      <w:r w:rsidRPr="00F87A4E">
        <w:t xml:space="preserve">. Geneva, UNEP Chemicals Branch. </w:t>
      </w:r>
      <w:proofErr w:type="spellStart"/>
      <w:r w:rsidRPr="00F87A4E">
        <w:rPr>
          <w:lang w:val="fr-FR"/>
        </w:rPr>
        <w:t>Available</w:t>
      </w:r>
      <w:proofErr w:type="spellEnd"/>
      <w:r w:rsidRPr="00F87A4E">
        <w:rPr>
          <w:lang w:val="fr-FR"/>
        </w:rPr>
        <w:t xml:space="preserve"> at </w:t>
      </w:r>
      <w:hyperlink r:id="rId30" w:history="1">
        <w:r w:rsidRPr="00F87A4E">
          <w:rPr>
            <w:rStyle w:val="Hyperlink"/>
            <w:u w:val="none"/>
          </w:rPr>
          <w:t>http://wedocs.unep.org/handle/20.500.11822/7984</w:t>
        </w:r>
      </w:hyperlink>
      <w:r w:rsidRPr="00F87A4E">
        <w:rPr>
          <w:lang w:val="fr-FR"/>
        </w:rPr>
        <w:t>.</w:t>
      </w:r>
    </w:p>
    <w:p w14:paraId="593C2A7B"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Fonts w:asciiTheme="majorBidi" w:hAnsiTheme="majorBidi" w:cstheme="majorBidi"/>
        </w:rPr>
      </w:pPr>
      <w:r w:rsidRPr="00F87A4E">
        <w:rPr>
          <w:rFonts w:asciiTheme="majorBidi" w:hAnsiTheme="majorBidi"/>
          <w:lang w:val="fr-FR"/>
        </w:rPr>
        <w:t xml:space="preserve">United Nations </w:t>
      </w:r>
      <w:proofErr w:type="spellStart"/>
      <w:r w:rsidRPr="00F87A4E">
        <w:rPr>
          <w:rFonts w:asciiTheme="majorBidi" w:hAnsiTheme="majorBidi"/>
          <w:lang w:val="fr-FR"/>
        </w:rPr>
        <w:t>Environment</w:t>
      </w:r>
      <w:proofErr w:type="spellEnd"/>
      <w:r w:rsidRPr="00F87A4E">
        <w:rPr>
          <w:rFonts w:asciiTheme="majorBidi" w:hAnsiTheme="majorBidi"/>
          <w:lang w:val="fr-FR"/>
        </w:rPr>
        <w:t xml:space="preserve"> Programme (UNEP) (2015). </w:t>
      </w:r>
      <w:r w:rsidRPr="00F87A4E">
        <w:rPr>
          <w:rFonts w:asciiTheme="majorBidi" w:hAnsiTheme="majorBidi" w:cstheme="majorBidi"/>
          <w:i/>
        </w:rPr>
        <w:t>Technical guidelines on the environmentally sound management of wastes consisting of, containing or contaminated with mercury or mercury compounds</w:t>
      </w:r>
      <w:r w:rsidRPr="00F87A4E">
        <w:rPr>
          <w:rFonts w:asciiTheme="majorBidi" w:hAnsiTheme="majorBidi" w:cstheme="majorBidi"/>
        </w:rPr>
        <w:t xml:space="preserve">. UNEP/CHW.12/5/Add.8/Rev.1. Available at </w:t>
      </w:r>
      <w:hyperlink r:id="rId31" w:history="1">
        <w:r w:rsidRPr="00F87A4E">
          <w:rPr>
            <w:rStyle w:val="Hyperlink"/>
            <w:rFonts w:asciiTheme="majorBidi" w:hAnsiTheme="majorBidi" w:cstheme="majorBidi"/>
            <w:u w:val="none"/>
          </w:rPr>
          <w:t>http://www.basel.int/TheConvention/ConferenceoftheParties/Meetings/COP12/tabid/4248/mctl/ViewDetails/EventModID/8051/EventID/542/xmid/13027/Default.aspx</w:t>
        </w:r>
      </w:hyperlink>
      <w:r w:rsidRPr="00F87A4E">
        <w:rPr>
          <w:rFonts w:asciiTheme="majorBidi" w:hAnsiTheme="majorBidi" w:cstheme="majorBidi"/>
        </w:rPr>
        <w:t>.</w:t>
      </w:r>
    </w:p>
    <w:p w14:paraId="74369157"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Style w:val="Hyperlink"/>
          <w:rFonts w:asciiTheme="majorBidi" w:hAnsiTheme="majorBidi" w:cstheme="majorBidi"/>
          <w:u w:val="none"/>
        </w:rPr>
      </w:pPr>
      <w:r w:rsidRPr="00F87A4E">
        <w:rPr>
          <w:lang w:eastAsia="ja-JP"/>
        </w:rPr>
        <w:t>United States Environment Protection Agency (</w:t>
      </w:r>
      <w:r w:rsidRPr="00F87A4E">
        <w:rPr>
          <w:rFonts w:asciiTheme="majorBidi" w:hAnsiTheme="majorBidi" w:cstheme="majorBidi"/>
        </w:rPr>
        <w:t xml:space="preserve">US EPA) (2007). </w:t>
      </w:r>
      <w:r w:rsidRPr="00F87A4E">
        <w:rPr>
          <w:rFonts w:asciiTheme="majorBidi" w:hAnsiTheme="majorBidi" w:cstheme="majorBidi"/>
          <w:i/>
        </w:rPr>
        <w:t>Treatment Technologies for Mercury in Soil, Waste, and Water</w:t>
      </w:r>
      <w:r w:rsidRPr="00F87A4E">
        <w:rPr>
          <w:rFonts w:asciiTheme="majorBidi" w:hAnsiTheme="majorBidi" w:cstheme="majorBidi"/>
        </w:rPr>
        <w:t xml:space="preserve">. Washington. Available at </w:t>
      </w:r>
      <w:hyperlink r:id="rId32" w:history="1">
        <w:r w:rsidRPr="00F87A4E">
          <w:rPr>
            <w:rStyle w:val="Hyperlink"/>
            <w:rFonts w:asciiTheme="majorBidi" w:hAnsiTheme="majorBidi" w:cstheme="majorBidi"/>
            <w:u w:val="none"/>
          </w:rPr>
          <w:t>https://clu-in.org/download/remed/542r07003.pdf</w:t>
        </w:r>
      </w:hyperlink>
      <w:r w:rsidRPr="00F87A4E">
        <w:rPr>
          <w:rStyle w:val="Hyperlink"/>
          <w:rFonts w:asciiTheme="majorBidi" w:hAnsiTheme="majorBidi" w:cstheme="majorBidi"/>
          <w:u w:val="none"/>
        </w:rPr>
        <w:t>.</w:t>
      </w:r>
    </w:p>
    <w:p w14:paraId="6C729C95"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rPr>
          <w:rStyle w:val="Hyperlink"/>
          <w:rFonts w:asciiTheme="majorBidi" w:hAnsiTheme="majorBidi" w:cstheme="majorBidi"/>
          <w:u w:val="none"/>
        </w:rPr>
      </w:pPr>
      <w:r w:rsidRPr="00F87A4E">
        <w:rPr>
          <w:rFonts w:asciiTheme="majorBidi" w:hAnsiTheme="majorBidi" w:cstheme="majorBidi"/>
        </w:rPr>
        <w:t xml:space="preserve">World Health Organization (WHO) (2017). “Mercury and health” (website). Available at </w:t>
      </w:r>
      <w:hyperlink r:id="rId33" w:history="1">
        <w:r w:rsidRPr="00F87A4E">
          <w:rPr>
            <w:rStyle w:val="Hyperlink"/>
            <w:rFonts w:asciiTheme="majorBidi" w:hAnsiTheme="majorBidi" w:cstheme="majorBidi"/>
            <w:u w:val="none"/>
          </w:rPr>
          <w:t>http://www.who.int/mediacentre/factsheets/fs361/en/</w:t>
        </w:r>
      </w:hyperlink>
      <w:r w:rsidRPr="00F87A4E">
        <w:rPr>
          <w:rStyle w:val="Hyperlink"/>
          <w:rFonts w:asciiTheme="majorBidi" w:hAnsiTheme="majorBidi" w:cstheme="majorBidi"/>
          <w:u w:val="none"/>
        </w:rPr>
        <w:t>.</w:t>
      </w:r>
    </w:p>
    <w:p w14:paraId="03EDE237" w14:textId="77777777" w:rsidR="0001206B" w:rsidRPr="00F87A4E" w:rsidRDefault="0001206B" w:rsidP="0001206B">
      <w:pPr>
        <w:pStyle w:val="Normal-pool"/>
        <w:tabs>
          <w:tab w:val="clear" w:pos="1247"/>
          <w:tab w:val="clear" w:pos="1814"/>
          <w:tab w:val="clear" w:pos="2381"/>
          <w:tab w:val="clear" w:pos="2948"/>
          <w:tab w:val="clear" w:pos="3515"/>
          <w:tab w:val="left" w:pos="624"/>
        </w:tabs>
        <w:spacing w:after="80"/>
        <w:ind w:left="1134"/>
      </w:pPr>
      <w:r w:rsidRPr="00F87A4E">
        <w:t xml:space="preserve">World Health Organization (WHO) (2018a). </w:t>
      </w:r>
      <w:r w:rsidRPr="00F87A4E">
        <w:rPr>
          <w:i/>
          <w:iCs/>
        </w:rPr>
        <w:t>Assessment of prenatal exposure to mercury: standard operating procedures</w:t>
      </w:r>
      <w:r w:rsidRPr="00F87A4E">
        <w:t>. Available at https://www.who.int/ipcs/assessment/public_health/mercury/en/.</w:t>
      </w:r>
    </w:p>
    <w:p w14:paraId="4AB37E66" w14:textId="77777777" w:rsidR="0001206B" w:rsidRPr="00F87A4E" w:rsidRDefault="0001206B" w:rsidP="00F87A4E">
      <w:pPr>
        <w:pStyle w:val="Normalnumber"/>
        <w:numPr>
          <w:ilvl w:val="0"/>
          <w:numId w:val="0"/>
        </w:numPr>
        <w:autoSpaceDE/>
        <w:autoSpaceDN/>
        <w:adjustRightInd/>
        <w:spacing w:after="0"/>
        <w:ind w:left="1134"/>
        <w:jc w:val="both"/>
        <w:rPr>
          <w:lang w:val="en-GB"/>
        </w:rPr>
      </w:pPr>
      <w:r w:rsidRPr="00F87A4E">
        <w:t xml:space="preserve">World Health Organization (WHO) (2018b). </w:t>
      </w:r>
      <w:r w:rsidRPr="00F87A4E">
        <w:rPr>
          <w:i/>
          <w:iCs/>
        </w:rPr>
        <w:t>Assessment of prenatal exposure to mercury: human biomonitoring survey - the first survey protocol</w:t>
      </w:r>
      <w:r w:rsidRPr="00F87A4E">
        <w:t>. Available at</w:t>
      </w:r>
    </w:p>
    <w:p w14:paraId="25CA1A27" w14:textId="6E443BB5" w:rsidR="0011212D" w:rsidRPr="00F87A4E" w:rsidRDefault="0001206B" w:rsidP="0001206B">
      <w:pPr>
        <w:pStyle w:val="Normalnumber"/>
        <w:numPr>
          <w:ilvl w:val="0"/>
          <w:numId w:val="0"/>
        </w:numPr>
        <w:autoSpaceDE/>
        <w:autoSpaceDN/>
        <w:adjustRightInd/>
        <w:ind w:left="1134"/>
        <w:jc w:val="both"/>
        <w:rPr>
          <w:rFonts w:asciiTheme="majorBidi" w:hAnsiTheme="majorBidi" w:cstheme="majorBidi"/>
          <w:szCs w:val="20"/>
          <w:rtl/>
        </w:rPr>
      </w:pPr>
      <w:r w:rsidRPr="00F87A4E">
        <w:t xml:space="preserve"> </w:t>
      </w:r>
      <w:hyperlink r:id="rId34" w:history="1">
        <w:r w:rsidRPr="00F87A4E">
          <w:rPr>
            <w:rStyle w:val="Hyperlink"/>
            <w:u w:val="none"/>
            <w:lang w:val="en-GB"/>
          </w:rPr>
          <w:t>https://www.who.int/ipcs/assessment/public_health/mercury/en/</w:t>
        </w:r>
      </w:hyperlink>
      <w:r w:rsidRPr="00F87A4E">
        <w:t>.</w:t>
      </w:r>
    </w:p>
    <w:p w14:paraId="6A2AE965" w14:textId="021CCBFB" w:rsidR="00451ABD" w:rsidRPr="0011212D" w:rsidRDefault="00CE126C" w:rsidP="0011212D">
      <w:pPr>
        <w:pStyle w:val="Normalnumber"/>
        <w:numPr>
          <w:ilvl w:val="0"/>
          <w:numId w:val="0"/>
        </w:numPr>
        <w:autoSpaceDE/>
        <w:autoSpaceDN/>
        <w:bidi/>
        <w:adjustRightInd/>
        <w:spacing w:line="400" w:lineRule="exact"/>
        <w:ind w:left="1132"/>
        <w:jc w:val="center"/>
        <w:rPr>
          <w:rFonts w:ascii="Traditional Arabic" w:hAnsi="Traditional Arabic" w:cs="Traditional Arabic"/>
          <w:sz w:val="30"/>
          <w:szCs w:val="30"/>
          <w:rtl/>
        </w:rPr>
      </w:pPr>
      <w:r>
        <w:rPr>
          <w:rFonts w:ascii="Traditional Arabic" w:hAnsi="Traditional Arabic" w:cs="Traditional Arabic"/>
          <w:sz w:val="30"/>
          <w:szCs w:val="30"/>
        </w:rPr>
        <w:t>______</w:t>
      </w:r>
      <w:r w:rsidR="0038322E" w:rsidRPr="00482364">
        <w:rPr>
          <w:rFonts w:ascii="Traditional Arabic" w:hAnsi="Traditional Arabic" w:cs="Traditional Arabic"/>
          <w:sz w:val="30"/>
          <w:szCs w:val="30"/>
        </w:rPr>
        <w:t>__</w:t>
      </w:r>
      <w:r w:rsidR="00EC3A5F" w:rsidRPr="00482364">
        <w:rPr>
          <w:rFonts w:ascii="Traditional Arabic" w:hAnsi="Traditional Arabic" w:cs="Traditional Arabic"/>
          <w:sz w:val="30"/>
          <w:szCs w:val="30"/>
        </w:rPr>
        <w:t>____</w:t>
      </w:r>
    </w:p>
    <w:sectPr w:rsidR="00451ABD" w:rsidRPr="0011212D" w:rsidSect="002625D8">
      <w:headerReference w:type="even" r:id="rId35"/>
      <w:headerReference w:type="default" r:id="rId36"/>
      <w:footerReference w:type="even" r:id="rId37"/>
      <w:footerReference w:type="default" r:id="rId38"/>
      <w:footerReference w:type="first" r:id="rId39"/>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73C99" w14:textId="77777777" w:rsidR="0001206B" w:rsidRDefault="0001206B">
      <w:r>
        <w:separator/>
      </w:r>
    </w:p>
  </w:endnote>
  <w:endnote w:type="continuationSeparator" w:id="0">
    <w:p w14:paraId="49F160BD" w14:textId="77777777" w:rsidR="0001206B" w:rsidRDefault="00012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01206B" w:rsidRPr="007B173A" w:rsidRDefault="0001206B"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01206B" w:rsidRPr="007B173A" w:rsidRDefault="0001206B"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2F164A0E" w:rsidR="0001206B" w:rsidRPr="00D80FA4" w:rsidRDefault="0001206B" w:rsidP="007143FE">
    <w:pPr>
      <w:pStyle w:val="Footer"/>
      <w:tabs>
        <w:tab w:val="clear" w:pos="4153"/>
        <w:tab w:val="clear" w:pos="8306"/>
      </w:tabs>
      <w:bidi/>
      <w:spacing w:line="240" w:lineRule="exact"/>
      <w:jc w:val="left"/>
      <w:rPr>
        <w:rFonts w:asciiTheme="majorBidi" w:hAnsiTheme="majorBidi" w:cstheme="majorBidi"/>
        <w:szCs w:val="20"/>
      </w:rPr>
    </w:pPr>
    <w:r w:rsidRPr="00D80FA4">
      <w:rPr>
        <w:rStyle w:val="PageNumber"/>
        <w:rFonts w:asciiTheme="majorBidi" w:hAnsiTheme="majorBidi" w:cstheme="majorBidi"/>
        <w:szCs w:val="20"/>
      </w:rPr>
      <w:t>K1</w:t>
    </w:r>
    <w:r>
      <w:rPr>
        <w:rStyle w:val="PageNumber"/>
        <w:rFonts w:asciiTheme="majorBidi" w:hAnsiTheme="majorBidi" w:cstheme="majorBidi"/>
        <w:szCs w:val="20"/>
      </w:rPr>
      <w:t>903746</w:t>
    </w:r>
    <w:r>
      <w:rPr>
        <w:rStyle w:val="PageNumber"/>
        <w:rFonts w:asciiTheme="majorBidi" w:hAnsiTheme="majorBidi" w:cstheme="majorBidi" w:hint="cs"/>
        <w:szCs w:val="20"/>
        <w:rtl/>
      </w:rPr>
      <w:tab/>
    </w:r>
    <w:r>
      <w:rPr>
        <w:rStyle w:val="PageNumber"/>
        <w:rFonts w:asciiTheme="majorBidi" w:hAnsiTheme="majorBidi" w:cstheme="majorBidi"/>
        <w:szCs w:val="20"/>
      </w:rPr>
      <w:t>1810</w:t>
    </w:r>
    <w:r w:rsidRPr="00D80FA4">
      <w:rPr>
        <w:rStyle w:val="PageNumber"/>
        <w:rFonts w:asciiTheme="majorBidi" w:hAnsiTheme="majorBidi" w:cstheme="majorBidi"/>
        <w:szCs w:val="20"/>
      </w:rPr>
      <w:t>1</w:t>
    </w:r>
    <w:r>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0DD15" w14:textId="77777777" w:rsidR="0001206B" w:rsidRDefault="0001206B" w:rsidP="008A79DC">
      <w:pPr>
        <w:bidi/>
        <w:ind w:left="720"/>
      </w:pPr>
      <w:r>
        <w:separator/>
      </w:r>
    </w:p>
  </w:footnote>
  <w:footnote w:type="continuationSeparator" w:id="0">
    <w:p w14:paraId="3817A56F" w14:textId="77777777" w:rsidR="0001206B" w:rsidRDefault="0001206B">
      <w:r>
        <w:continuationSeparator/>
      </w:r>
    </w:p>
  </w:footnote>
  <w:footnote w:id="1">
    <w:p w14:paraId="6C028CC3" w14:textId="77777777" w:rsidR="0001206B" w:rsidRPr="00D60963" w:rsidRDefault="0001206B" w:rsidP="007143FE">
      <w:pPr>
        <w:bidi/>
        <w:ind w:left="1134"/>
        <w:jc w:val="both"/>
        <w:rPr>
          <w:rFonts w:asciiTheme="majorBidi" w:hAnsiTheme="majorBidi" w:cstheme="majorBidi"/>
          <w:bCs/>
          <w:szCs w:val="20"/>
          <w:rtl/>
        </w:rPr>
      </w:pPr>
      <w:r w:rsidRPr="003858ED">
        <w:rPr>
          <w:rFonts w:ascii="Traditional Arabic" w:hAnsi="Traditional Arabic" w:hint="cs"/>
          <w:bCs/>
          <w:sz w:val="26"/>
          <w:szCs w:val="26"/>
        </w:rPr>
        <w:t>.</w:t>
      </w:r>
      <w:r w:rsidRPr="006C5C5C">
        <w:rPr>
          <w:rFonts w:asciiTheme="majorBidi" w:hAnsiTheme="majorBidi" w:cstheme="majorBidi"/>
          <w:bCs/>
          <w:szCs w:val="20"/>
        </w:rPr>
        <w:t>UNEP/MC/COP.</w:t>
      </w:r>
      <w:r>
        <w:rPr>
          <w:rFonts w:asciiTheme="majorBidi" w:hAnsiTheme="majorBidi" w:cstheme="majorBidi"/>
          <w:bCs/>
          <w:szCs w:val="20"/>
        </w:rPr>
        <w:t>3</w:t>
      </w:r>
      <w:r w:rsidRPr="006C5C5C">
        <w:rPr>
          <w:rFonts w:asciiTheme="majorBidi" w:hAnsiTheme="majorBidi" w:cstheme="majorBidi"/>
          <w:bCs/>
          <w:szCs w:val="20"/>
        </w:rPr>
        <w:t>/1</w:t>
      </w:r>
      <w:r>
        <w:rPr>
          <w:rFonts w:asciiTheme="majorBidi" w:hAnsiTheme="majorBidi" w:cstheme="majorBidi"/>
          <w:bCs/>
          <w:szCs w:val="20"/>
        </w:rPr>
        <w:t xml:space="preserve">  </w:t>
      </w:r>
      <w:r w:rsidRPr="003858ED">
        <w:rPr>
          <w:rFonts w:ascii="Traditional Arabic" w:hAnsi="Traditional Arabic" w:hint="cs"/>
          <w:bCs/>
          <w:sz w:val="26"/>
          <w:szCs w:val="26"/>
        </w:rPr>
        <w:t>*</w:t>
      </w:r>
    </w:p>
  </w:footnote>
  <w:footnote w:id="2">
    <w:p w14:paraId="650A0C00" w14:textId="17657A0C" w:rsidR="0001206B" w:rsidRPr="009B1DE7" w:rsidRDefault="0001206B" w:rsidP="00763E27">
      <w:pPr>
        <w:pStyle w:val="FootnoteText"/>
        <w:bidi/>
        <w:spacing w:after="40" w:line="300" w:lineRule="exact"/>
        <w:ind w:left="1134"/>
        <w:jc w:val="both"/>
        <w:textDirection w:val="tbRlV"/>
        <w:rPr>
          <w:rFonts w:ascii="Times New Roman" w:hAnsi="Times New Roman"/>
          <w:sz w:val="18"/>
          <w:szCs w:val="26"/>
          <w:rtl/>
          <w:lang w:eastAsia="zh-TW"/>
        </w:rPr>
      </w:pPr>
      <w:r w:rsidRPr="009B1DE7">
        <w:rPr>
          <w:rFonts w:ascii="Times New Roman" w:hAnsi="Times New Roman"/>
          <w:sz w:val="18"/>
          <w:szCs w:val="26"/>
          <w:rtl/>
          <w:lang w:eastAsia="zh-TW"/>
        </w:rPr>
        <w:t>(</w:t>
      </w:r>
      <w:r w:rsidRPr="009B1DE7">
        <w:rPr>
          <w:rStyle w:val="FootnoteReference"/>
          <w:rFonts w:ascii="Times New Roman" w:hAnsi="Times New Roman"/>
          <w:sz w:val="18"/>
          <w:szCs w:val="26"/>
          <w:vertAlign w:val="baseline"/>
          <w:rtl/>
          <w:lang w:eastAsia="zh-TW"/>
        </w:rPr>
        <w:footnoteRef/>
      </w:r>
      <w:r w:rsidRPr="009B1DE7">
        <w:rPr>
          <w:rFonts w:ascii="Times New Roman" w:hAnsi="Times New Roman"/>
          <w:sz w:val="18"/>
          <w:szCs w:val="26"/>
          <w:rtl/>
          <w:lang w:eastAsia="zh-TW"/>
        </w:rPr>
        <w:t xml:space="preserve">)  </w:t>
      </w:r>
      <w:r w:rsidRPr="009B1DE7">
        <w:rPr>
          <w:rFonts w:ascii="Times New Roman" w:hAnsi="Times New Roman"/>
          <w:sz w:val="18"/>
          <w:szCs w:val="26"/>
          <w:rtl/>
        </w:rPr>
        <w:t>قد تكون تعاريف أخرى مفيدة.</w:t>
      </w:r>
      <w:r w:rsidRPr="009B1DE7">
        <w:rPr>
          <w:rFonts w:ascii="Times New Roman" w:hAnsi="Times New Roman"/>
          <w:sz w:val="18"/>
          <w:szCs w:val="26"/>
        </w:rPr>
        <w:t xml:space="preserve"> </w:t>
      </w:r>
      <w:r w:rsidRPr="009B1DE7">
        <w:rPr>
          <w:rFonts w:ascii="Times New Roman" w:hAnsi="Times New Roman"/>
          <w:sz w:val="18"/>
          <w:szCs w:val="26"/>
          <w:rtl/>
        </w:rPr>
        <w:t>فعلى سبيل المثال، تعرِّف خطة العمل الخاصة بالبحر الأبيض</w:t>
      </w:r>
      <w:r>
        <w:rPr>
          <w:rFonts w:ascii="Times New Roman" w:hAnsi="Times New Roman" w:hint="cs"/>
          <w:sz w:val="18"/>
          <w:szCs w:val="26"/>
          <w:rtl/>
        </w:rPr>
        <w:t xml:space="preserve"> </w:t>
      </w:r>
      <w:r w:rsidRPr="009B1DE7">
        <w:rPr>
          <w:rFonts w:ascii="Times New Roman" w:hAnsi="Times New Roman"/>
          <w:sz w:val="18"/>
          <w:szCs w:val="26"/>
          <w:rtl/>
        </w:rPr>
        <w:t xml:space="preserve">المتوسط، في مبادئها التوجيهية بشأن أفضل الممارسات البيئية للإدارة السليمة بيئياً للمواقع الملوثة بالزئبق </w:t>
      </w:r>
      <w:r w:rsidRPr="001D7A6C">
        <w:rPr>
          <w:rFonts w:ascii="Times New Roman" w:hAnsi="Times New Roman"/>
          <w:sz w:val="18"/>
          <w:szCs w:val="26"/>
          <w:rtl/>
        </w:rPr>
        <w:t>(</w:t>
      </w:r>
      <w:r w:rsidRPr="001D7A6C">
        <w:rPr>
          <w:rFonts w:ascii="Times New Roman" w:hAnsi="Times New Roman"/>
          <w:sz w:val="18"/>
          <w:szCs w:val="26"/>
        </w:rPr>
        <w:t>http://wedocs.unep.org/handle/ 20.500.11822/9917</w:t>
      </w:r>
      <w:r w:rsidRPr="001D7A6C">
        <w:rPr>
          <w:rFonts w:ascii="Times New Roman" w:hAnsi="Times New Roman"/>
          <w:sz w:val="18"/>
          <w:szCs w:val="26"/>
          <w:rtl/>
        </w:rPr>
        <w:t>)</w:t>
      </w:r>
      <w:r w:rsidRPr="009B1DE7">
        <w:rPr>
          <w:rFonts w:ascii="Times New Roman" w:hAnsi="Times New Roman"/>
          <w:sz w:val="18"/>
          <w:szCs w:val="26"/>
          <w:rtl/>
        </w:rPr>
        <w:t xml:space="preserve">، الموقع الملوث بأنه </w:t>
      </w:r>
      <w:r w:rsidRPr="009B1DE7">
        <w:rPr>
          <w:rFonts w:ascii="Times New Roman" w:hAnsi="Times New Roman" w:hint="cs"/>
          <w:sz w:val="18"/>
          <w:szCs w:val="26"/>
          <w:rtl/>
        </w:rPr>
        <w:t>’’</w:t>
      </w:r>
      <w:r w:rsidRPr="009B1DE7">
        <w:rPr>
          <w:rFonts w:ascii="Times New Roman" w:hAnsi="Times New Roman"/>
          <w:sz w:val="18"/>
          <w:szCs w:val="26"/>
          <w:rtl/>
        </w:rPr>
        <w:t>مكان يوجد فيه تراكم لمواد أو مخلفات سامة يمكن أن تؤثر على التربة والمياه الجوفية والرواسب، وحتى الهواء في حالة الزئبق، إلى مستويات تشكل خطرا</w:t>
      </w:r>
      <w:r>
        <w:rPr>
          <w:rFonts w:ascii="Times New Roman" w:hAnsi="Times New Roman" w:hint="cs"/>
          <w:sz w:val="18"/>
          <w:szCs w:val="26"/>
          <w:rtl/>
        </w:rPr>
        <w:t>ً</w:t>
      </w:r>
      <w:r w:rsidRPr="009B1DE7">
        <w:rPr>
          <w:rFonts w:ascii="Times New Roman" w:hAnsi="Times New Roman"/>
          <w:sz w:val="18"/>
          <w:szCs w:val="26"/>
          <w:rtl/>
        </w:rPr>
        <w:t xml:space="preserve"> على البيئة أو على صحة الإنسان، أو تفوق الحدود الآمنة الموصى بها لاستخدام محدد</w:t>
      </w:r>
      <w:r w:rsidRPr="009B1DE7">
        <w:rPr>
          <w:rFonts w:ascii="Times New Roman" w:hAnsi="Times New Roman" w:hint="cs"/>
          <w:sz w:val="18"/>
          <w:szCs w:val="26"/>
          <w:rtl/>
        </w:rPr>
        <w:t>‘‘</w:t>
      </w:r>
      <w:r w:rsidRPr="009B1DE7">
        <w:rPr>
          <w:rFonts w:ascii="Times New Roman" w:hAnsi="Times New Roman"/>
          <w:sz w:val="18"/>
          <w:szCs w:val="26"/>
          <w:rtl/>
          <w:lang w:eastAsia="zh-TW"/>
        </w:rPr>
        <w:t>.</w:t>
      </w:r>
    </w:p>
  </w:footnote>
  <w:footnote w:id="3">
    <w:p w14:paraId="471590D2" w14:textId="739CFFAB" w:rsidR="0001206B" w:rsidRPr="00FE06F3" w:rsidRDefault="0001206B" w:rsidP="00ED589B">
      <w:pPr>
        <w:pStyle w:val="FootnoteText"/>
        <w:bidi/>
        <w:spacing w:after="40" w:line="280" w:lineRule="exact"/>
        <w:ind w:left="1134"/>
        <w:jc w:val="left"/>
        <w:textDirection w:val="tbRlV"/>
        <w:rPr>
          <w:rFonts w:ascii="Times New Roman" w:hAnsi="Times New Roman"/>
          <w:sz w:val="18"/>
          <w:szCs w:val="26"/>
          <w:rtl/>
          <w:lang w:eastAsia="zh-TW"/>
        </w:rPr>
      </w:pPr>
      <w:r w:rsidRPr="00FE06F3">
        <w:rPr>
          <w:rFonts w:ascii="Times New Roman" w:hAnsi="Times New Roman" w:hint="cs"/>
          <w:sz w:val="18"/>
          <w:szCs w:val="26"/>
          <w:rtl/>
          <w:lang w:eastAsia="zh-TW"/>
        </w:rPr>
        <w:t>(</w:t>
      </w:r>
      <w:r w:rsidRPr="00FE06F3">
        <w:rPr>
          <w:rStyle w:val="FootnoteReference"/>
          <w:rFonts w:ascii="Times New Roman" w:hAnsi="Times New Roman" w:hint="cs"/>
          <w:sz w:val="18"/>
          <w:szCs w:val="26"/>
          <w:vertAlign w:val="baseline"/>
          <w:rtl/>
          <w:lang w:eastAsia="zh-TW"/>
        </w:rPr>
        <w:footnoteRef/>
      </w:r>
      <w:r w:rsidRPr="00FE06F3">
        <w:rPr>
          <w:rFonts w:ascii="Times New Roman" w:hAnsi="Times New Roman" w:hint="cs"/>
          <w:sz w:val="18"/>
          <w:szCs w:val="26"/>
          <w:rtl/>
          <w:lang w:eastAsia="zh-TW"/>
        </w:rPr>
        <w:t xml:space="preserve">)  </w:t>
      </w:r>
      <w:r w:rsidRPr="00FE06F3">
        <w:rPr>
          <w:rFonts w:ascii="Times New Roman" w:hAnsi="Times New Roman"/>
          <w:sz w:val="18"/>
          <w:szCs w:val="26"/>
          <w:rtl/>
        </w:rPr>
        <w:t>انظر على سبيل المثال قانون المواقع الملوثة لغرب أستراليا لعام ٢٠٠٣</w:t>
      </w:r>
      <w:r w:rsidRPr="00FE06F3">
        <w:rPr>
          <w:rFonts w:ascii="Times New Roman" w:hAnsi="Times New Roman" w:hint="cs"/>
          <w:sz w:val="18"/>
          <w:szCs w:val="26"/>
          <w:rtl/>
        </w:rPr>
        <w:t>:</w:t>
      </w:r>
      <w:r w:rsidRPr="00FE06F3">
        <w:rPr>
          <w:rFonts w:ascii="Times New Roman" w:hAnsi="Times New Roman"/>
          <w:sz w:val="18"/>
          <w:szCs w:val="26"/>
          <w:lang w:val="en-AU"/>
        </w:rPr>
        <w:t xml:space="preserve"> Government of Western Australia, Western Australian Contaminated Sites Act 2003, Part 2, Division 1, sect.11 (3)</w:t>
      </w:r>
      <w:r w:rsidRPr="00FE06F3">
        <w:rPr>
          <w:rFonts w:ascii="Times New Roman" w:hAnsi="Times New Roman"/>
          <w:sz w:val="18"/>
          <w:szCs w:val="26"/>
          <w:rtl/>
        </w:rPr>
        <w:t>، المتاح على الرابط:</w:t>
      </w:r>
      <w:r w:rsidRPr="00FE06F3">
        <w:rPr>
          <w:rFonts w:ascii="Times New Roman" w:hAnsi="Times New Roman"/>
          <w:sz w:val="18"/>
          <w:szCs w:val="26"/>
        </w:rPr>
        <w:t xml:space="preserve"> https://www.legislation.wa.gov.au </w:t>
      </w:r>
      <w:r w:rsidRPr="00FE06F3">
        <w:rPr>
          <w:rFonts w:ascii="Times New Roman" w:hAnsi="Times New Roman" w:hint="cs"/>
          <w:sz w:val="18"/>
          <w:szCs w:val="26"/>
          <w:rtl/>
        </w:rPr>
        <w:t>.</w:t>
      </w:r>
    </w:p>
  </w:footnote>
  <w:footnote w:id="4">
    <w:p w14:paraId="59F08A16" w14:textId="7DD6373C" w:rsidR="0001206B" w:rsidRPr="00FE06F3" w:rsidRDefault="0001206B" w:rsidP="00D02F2B">
      <w:pPr>
        <w:pStyle w:val="FootnoteText"/>
        <w:bidi/>
        <w:spacing w:after="40" w:line="300" w:lineRule="exact"/>
        <w:ind w:left="1134"/>
        <w:jc w:val="both"/>
        <w:textDirection w:val="tbRlV"/>
        <w:rPr>
          <w:rFonts w:ascii="Times New Roman" w:hAnsi="Times New Roman"/>
          <w:sz w:val="18"/>
          <w:szCs w:val="26"/>
          <w:rtl/>
          <w:lang w:eastAsia="zh-TW"/>
        </w:rPr>
      </w:pPr>
      <w:r w:rsidRPr="00FE06F3">
        <w:rPr>
          <w:rFonts w:ascii="Times New Roman" w:hAnsi="Times New Roman" w:hint="cs"/>
          <w:sz w:val="18"/>
          <w:szCs w:val="26"/>
          <w:rtl/>
          <w:lang w:eastAsia="zh-TW"/>
        </w:rPr>
        <w:t>(</w:t>
      </w:r>
      <w:r w:rsidRPr="00FE06F3">
        <w:rPr>
          <w:rStyle w:val="FootnoteReference"/>
          <w:rFonts w:ascii="Times New Roman" w:hAnsi="Times New Roman" w:hint="cs"/>
          <w:sz w:val="18"/>
          <w:szCs w:val="26"/>
          <w:vertAlign w:val="baseline"/>
          <w:rtl/>
          <w:lang w:eastAsia="zh-TW"/>
        </w:rPr>
        <w:footnoteRef/>
      </w:r>
      <w:r w:rsidRPr="00FE06F3">
        <w:rPr>
          <w:rFonts w:ascii="Times New Roman" w:hAnsi="Times New Roman" w:hint="cs"/>
          <w:sz w:val="18"/>
          <w:szCs w:val="26"/>
          <w:rtl/>
          <w:lang w:eastAsia="zh-TW"/>
        </w:rPr>
        <w:t xml:space="preserve">)  </w:t>
      </w:r>
      <w:r w:rsidRPr="00FE06F3">
        <w:rPr>
          <w:rFonts w:ascii="Times New Roman" w:hAnsi="Times New Roman"/>
          <w:sz w:val="18"/>
          <w:szCs w:val="26"/>
          <w:rtl/>
        </w:rPr>
        <w:t xml:space="preserve">تجدر ملاحظة أن الآثار الضارة بصحة الإنسان كمؤشر على تلوث الموقع </w:t>
      </w:r>
      <w:r w:rsidRPr="00FE06F3">
        <w:rPr>
          <w:rFonts w:ascii="Times New Roman" w:hAnsi="Times New Roman" w:hint="cs"/>
          <w:sz w:val="18"/>
          <w:szCs w:val="26"/>
          <w:rtl/>
        </w:rPr>
        <w:t>يرجح</w:t>
      </w:r>
      <w:r w:rsidRPr="00FE06F3">
        <w:rPr>
          <w:rFonts w:ascii="Times New Roman" w:hAnsi="Times New Roman"/>
          <w:sz w:val="18"/>
          <w:szCs w:val="26"/>
          <w:rtl/>
        </w:rPr>
        <w:t xml:space="preserve"> أن لا تستبان إلا في حالات التلوث الشديد للغاية أو بعد تحديد الموقع باعتباره ملوثاً.</w:t>
      </w:r>
      <w:r w:rsidRPr="00FE06F3">
        <w:rPr>
          <w:rFonts w:ascii="Times New Roman" w:hAnsi="Times New Roman"/>
          <w:sz w:val="18"/>
          <w:szCs w:val="26"/>
        </w:rPr>
        <w:t xml:space="preserve"> </w:t>
      </w:r>
      <w:r w:rsidRPr="00FE06F3">
        <w:rPr>
          <w:rFonts w:ascii="Times New Roman" w:hAnsi="Times New Roman"/>
          <w:sz w:val="18"/>
          <w:szCs w:val="26"/>
          <w:rtl/>
        </w:rPr>
        <w:t xml:space="preserve">وينبغي أن </w:t>
      </w:r>
      <w:r w:rsidRPr="00FE06F3">
        <w:rPr>
          <w:rFonts w:ascii="Times New Roman" w:hAnsi="Times New Roman" w:hint="cs"/>
          <w:sz w:val="18"/>
          <w:szCs w:val="26"/>
          <w:rtl/>
        </w:rPr>
        <w:t>يكون عزو</w:t>
      </w:r>
      <w:r w:rsidRPr="00FE06F3">
        <w:rPr>
          <w:rFonts w:ascii="Times New Roman" w:hAnsi="Times New Roman"/>
          <w:sz w:val="18"/>
          <w:szCs w:val="26"/>
          <w:rtl/>
        </w:rPr>
        <w:t xml:space="preserve"> الآثار الصحية إلى المواقع الملوثة</w:t>
      </w:r>
      <w:r w:rsidRPr="00FE06F3">
        <w:rPr>
          <w:rFonts w:ascii="Times New Roman" w:hAnsi="Times New Roman" w:hint="cs"/>
          <w:sz w:val="18"/>
          <w:szCs w:val="26"/>
          <w:rtl/>
        </w:rPr>
        <w:t xml:space="preserve"> مستنداً</w:t>
      </w:r>
      <w:r w:rsidRPr="00FE06F3">
        <w:rPr>
          <w:rFonts w:ascii="Times New Roman" w:hAnsi="Times New Roman"/>
          <w:sz w:val="18"/>
          <w:szCs w:val="26"/>
          <w:rtl/>
        </w:rPr>
        <w:t xml:space="preserve"> إلى تقييم الموقع وإلى المعلومات عن التعرض.</w:t>
      </w:r>
    </w:p>
  </w:footnote>
  <w:footnote w:id="5">
    <w:p w14:paraId="4116316A" w14:textId="03269CC1" w:rsidR="0001206B" w:rsidRPr="00ED589B" w:rsidRDefault="0001206B" w:rsidP="00433006">
      <w:pPr>
        <w:pStyle w:val="FootnoteText"/>
        <w:bidi/>
        <w:spacing w:after="40" w:line="300" w:lineRule="exact"/>
        <w:ind w:left="1134"/>
        <w:jc w:val="both"/>
        <w:textDirection w:val="tbRlV"/>
        <w:rPr>
          <w:rFonts w:ascii="Times New Roman" w:hAnsi="Times New Roman"/>
          <w:sz w:val="18"/>
          <w:szCs w:val="26"/>
          <w:rtl/>
          <w:lang w:eastAsia="zh-TW"/>
        </w:rPr>
      </w:pPr>
      <w:r w:rsidRPr="00ED589B">
        <w:rPr>
          <w:rFonts w:ascii="Times New Roman" w:hAnsi="Times New Roman" w:hint="cs"/>
          <w:sz w:val="18"/>
          <w:szCs w:val="26"/>
          <w:rtl/>
          <w:lang w:eastAsia="zh-TW"/>
        </w:rPr>
        <w:t>(</w:t>
      </w:r>
      <w:r w:rsidRPr="00ED589B">
        <w:rPr>
          <w:rStyle w:val="FootnoteReference"/>
          <w:rFonts w:ascii="Times New Roman" w:hAnsi="Times New Roman" w:hint="cs"/>
          <w:sz w:val="18"/>
          <w:szCs w:val="26"/>
          <w:vertAlign w:val="baseline"/>
          <w:rtl/>
          <w:lang w:eastAsia="zh-TW"/>
        </w:rPr>
        <w:footnoteRef/>
      </w:r>
      <w:r w:rsidRPr="00ED589B">
        <w:rPr>
          <w:rFonts w:ascii="Times New Roman" w:hAnsi="Times New Roman" w:hint="cs"/>
          <w:sz w:val="18"/>
          <w:szCs w:val="26"/>
          <w:rtl/>
          <w:lang w:eastAsia="zh-TW"/>
        </w:rPr>
        <w:t xml:space="preserve">)  </w:t>
      </w:r>
      <w:r w:rsidRPr="00ED589B">
        <w:rPr>
          <w:rFonts w:ascii="Times New Roman" w:hAnsi="Times New Roman"/>
          <w:sz w:val="18"/>
          <w:szCs w:val="26"/>
          <w:rtl/>
        </w:rPr>
        <w:t>تسمح هذه الولاية القضائية لأي فرد من الجمهور بالإبلاغ عن أي موقع ي</w:t>
      </w:r>
      <w:r w:rsidRPr="00ED589B">
        <w:rPr>
          <w:rFonts w:ascii="Times New Roman" w:hAnsi="Times New Roman" w:hint="cs"/>
          <w:sz w:val="18"/>
          <w:szCs w:val="26"/>
          <w:rtl/>
        </w:rPr>
        <w:t>ُ</w:t>
      </w:r>
      <w:r w:rsidRPr="00ED589B">
        <w:rPr>
          <w:rFonts w:ascii="Times New Roman" w:hAnsi="Times New Roman"/>
          <w:sz w:val="18"/>
          <w:szCs w:val="26"/>
          <w:rtl/>
        </w:rPr>
        <w:t xml:space="preserve">شتبه في أنه ملوث، باستخدام استمارة موحدة، ثم تجري </w:t>
      </w:r>
      <w:r w:rsidRPr="00ED589B">
        <w:rPr>
          <w:rFonts w:ascii="Times New Roman" w:hAnsi="Times New Roman" w:hint="cs"/>
          <w:sz w:val="18"/>
          <w:szCs w:val="26"/>
          <w:rtl/>
        </w:rPr>
        <w:t>دراسة</w:t>
      </w:r>
      <w:r w:rsidRPr="00ED589B">
        <w:rPr>
          <w:rFonts w:ascii="Times New Roman" w:hAnsi="Times New Roman"/>
          <w:sz w:val="18"/>
          <w:szCs w:val="26"/>
          <w:rtl/>
        </w:rPr>
        <w:t xml:space="preserve"> </w:t>
      </w:r>
      <w:r w:rsidRPr="00ED589B">
        <w:rPr>
          <w:rFonts w:ascii="Times New Roman" w:hAnsi="Times New Roman" w:hint="cs"/>
          <w:sz w:val="18"/>
          <w:szCs w:val="26"/>
          <w:rtl/>
        </w:rPr>
        <w:t>ل</w:t>
      </w:r>
      <w:r w:rsidRPr="00ED589B">
        <w:rPr>
          <w:rFonts w:ascii="Times New Roman" w:hAnsi="Times New Roman"/>
          <w:sz w:val="18"/>
          <w:szCs w:val="26"/>
          <w:rtl/>
        </w:rPr>
        <w:t>لموقع</w:t>
      </w:r>
      <w:r>
        <w:rPr>
          <w:rFonts w:ascii="Times New Roman" w:hAnsi="Times New Roman" w:hint="cs"/>
          <w:sz w:val="18"/>
          <w:szCs w:val="26"/>
          <w:rtl/>
        </w:rPr>
        <w:t>.</w:t>
      </w:r>
    </w:p>
  </w:footnote>
  <w:footnote w:id="6">
    <w:p w14:paraId="7F078C37" w14:textId="0CB9FFFB" w:rsidR="0001206B" w:rsidRPr="009B1DE7" w:rsidRDefault="0001206B" w:rsidP="00433006">
      <w:pPr>
        <w:pStyle w:val="FootnoteText"/>
        <w:bidi/>
        <w:spacing w:after="40" w:line="300" w:lineRule="exact"/>
        <w:ind w:left="1134"/>
        <w:jc w:val="both"/>
        <w:textDirection w:val="tbRlV"/>
        <w:rPr>
          <w:rFonts w:ascii="Times New Roman" w:hAnsi="Times New Roman"/>
          <w:sz w:val="18"/>
          <w:szCs w:val="26"/>
          <w:rtl/>
          <w:lang w:eastAsia="zh-TW"/>
        </w:rPr>
      </w:pPr>
      <w:r w:rsidRPr="00ED589B">
        <w:rPr>
          <w:rFonts w:ascii="Times New Roman" w:hAnsi="Times New Roman" w:hint="cs"/>
          <w:sz w:val="18"/>
          <w:szCs w:val="26"/>
          <w:rtl/>
          <w:lang w:eastAsia="zh-TW"/>
        </w:rPr>
        <w:t>(</w:t>
      </w:r>
      <w:r w:rsidRPr="00ED589B">
        <w:rPr>
          <w:rStyle w:val="FootnoteReference"/>
          <w:rFonts w:ascii="Times New Roman" w:hAnsi="Times New Roman" w:hint="cs"/>
          <w:sz w:val="18"/>
          <w:szCs w:val="26"/>
          <w:vertAlign w:val="baseline"/>
          <w:rtl/>
          <w:lang w:eastAsia="zh-TW"/>
        </w:rPr>
        <w:footnoteRef/>
      </w:r>
      <w:r w:rsidRPr="00ED589B">
        <w:rPr>
          <w:rFonts w:ascii="Times New Roman" w:hAnsi="Times New Roman" w:hint="cs"/>
          <w:sz w:val="18"/>
          <w:szCs w:val="26"/>
          <w:rtl/>
          <w:lang w:eastAsia="zh-TW"/>
        </w:rPr>
        <w:t xml:space="preserve">)  </w:t>
      </w:r>
      <w:r w:rsidRPr="00ED589B">
        <w:rPr>
          <w:rFonts w:ascii="Times New Roman" w:hAnsi="Times New Roman"/>
          <w:sz w:val="18"/>
          <w:szCs w:val="26"/>
          <w:rtl/>
        </w:rPr>
        <w:t xml:space="preserve">قاعدة بيانات المواقع الملوثة لغرب أستراليا، </w:t>
      </w:r>
      <w:r w:rsidRPr="00ED589B">
        <w:rPr>
          <w:rFonts w:ascii="Times New Roman" w:hAnsi="Times New Roman"/>
          <w:sz w:val="18"/>
          <w:szCs w:val="26"/>
        </w:rPr>
        <w:t>https://dow.maps.arcgis.com/apps/webappviewer/index.html?id c2ecb74291ae4da2ac32c441819c6d47.</w:t>
      </w:r>
      <w:r>
        <w:rPr>
          <w:rFonts w:ascii="Times New Roman" w:hAnsi="Times New Roman" w:hint="cs"/>
          <w:sz w:val="18"/>
          <w:szCs w:val="26"/>
          <w:rtl/>
          <w:lang w:eastAsia="zh-TW"/>
        </w:rPr>
        <w:t>.</w:t>
      </w:r>
    </w:p>
  </w:footnote>
  <w:footnote w:id="7">
    <w:p w14:paraId="5EFB550D" w14:textId="17722B87" w:rsidR="0001206B" w:rsidRPr="00E414BE" w:rsidRDefault="0001206B" w:rsidP="005005BD">
      <w:pPr>
        <w:pStyle w:val="FootnoteText"/>
        <w:bidi/>
        <w:spacing w:after="40" w:line="300" w:lineRule="exact"/>
        <w:ind w:left="1134"/>
        <w:jc w:val="both"/>
        <w:textDirection w:val="tbRlV"/>
        <w:rPr>
          <w:rFonts w:ascii="Times New Roman" w:hAnsi="Times New Roman"/>
          <w:sz w:val="18"/>
          <w:szCs w:val="26"/>
          <w:rtl/>
          <w:lang w:eastAsia="zh-TW"/>
        </w:rPr>
      </w:pPr>
      <w:r w:rsidRPr="00E414BE">
        <w:rPr>
          <w:rFonts w:ascii="Times New Roman" w:hAnsi="Times New Roman" w:hint="cs"/>
          <w:sz w:val="18"/>
          <w:szCs w:val="26"/>
          <w:rtl/>
          <w:lang w:eastAsia="zh-TW"/>
        </w:rPr>
        <w:t>(</w:t>
      </w:r>
      <w:r w:rsidRPr="00E414BE">
        <w:rPr>
          <w:rStyle w:val="FootnoteReference"/>
          <w:rFonts w:ascii="Times New Roman" w:hAnsi="Times New Roman" w:hint="cs"/>
          <w:sz w:val="18"/>
          <w:szCs w:val="26"/>
          <w:vertAlign w:val="baseline"/>
          <w:rtl/>
          <w:lang w:eastAsia="zh-TW"/>
        </w:rPr>
        <w:footnoteRef/>
      </w:r>
      <w:r w:rsidRPr="00E414BE">
        <w:rPr>
          <w:rFonts w:ascii="Times New Roman" w:hAnsi="Times New Roman" w:hint="cs"/>
          <w:sz w:val="18"/>
          <w:szCs w:val="26"/>
          <w:rtl/>
          <w:lang w:eastAsia="zh-TW"/>
        </w:rPr>
        <w:t xml:space="preserve">)  </w:t>
      </w:r>
      <w:r w:rsidRPr="00E414BE">
        <w:rPr>
          <w:rFonts w:ascii="Times New Roman" w:hAnsi="Times New Roman"/>
          <w:sz w:val="18"/>
          <w:szCs w:val="26"/>
          <w:rtl/>
        </w:rPr>
        <w:t>حددت بعض البلدان قيماً تستوجب إجراء الفرز.</w:t>
      </w:r>
      <w:r w:rsidRPr="00E414BE">
        <w:rPr>
          <w:rFonts w:ascii="Times New Roman" w:hAnsi="Times New Roman"/>
          <w:sz w:val="18"/>
          <w:szCs w:val="26"/>
        </w:rPr>
        <w:t xml:space="preserve"> </w:t>
      </w:r>
      <w:r w:rsidRPr="00E414BE">
        <w:rPr>
          <w:rFonts w:ascii="Times New Roman" w:hAnsi="Times New Roman"/>
          <w:sz w:val="18"/>
          <w:szCs w:val="26"/>
          <w:rtl/>
        </w:rPr>
        <w:t xml:space="preserve">فحددت المملكة المتحدة مستوى قدره جزء واحد من المليون لعنصر الزئبق الأولي في التربة و١١ جزءاً من المليون لمثيل الزئبق </w:t>
      </w:r>
      <w:r w:rsidRPr="00E414BE">
        <w:rPr>
          <w:rFonts w:ascii="Times New Roman" w:eastAsiaTheme="minorEastAsia" w:hAnsi="Times New Roman" w:cs="Times New Roman" w:hint="cs"/>
          <w:noProof w:val="0"/>
          <w:sz w:val="18"/>
          <w:szCs w:val="18"/>
          <w:rtl/>
        </w:rPr>
        <w:t>(</w:t>
      </w:r>
      <w:r w:rsidRPr="00E414BE">
        <w:rPr>
          <w:rFonts w:ascii="Times New Roman" w:eastAsiaTheme="minorEastAsia" w:hAnsi="Times New Roman" w:cs="Times New Roman"/>
          <w:noProof w:val="0"/>
          <w:sz w:val="18"/>
          <w:szCs w:val="18"/>
        </w:rPr>
        <w:t>Environment Agency, 2009</w:t>
      </w:r>
      <w:r w:rsidRPr="00E414BE">
        <w:rPr>
          <w:rFonts w:ascii="Times New Roman" w:eastAsiaTheme="minorEastAsia" w:hAnsi="Times New Roman" w:cs="Times New Roman" w:hint="cs"/>
          <w:noProof w:val="0"/>
          <w:sz w:val="18"/>
          <w:szCs w:val="18"/>
          <w:rtl/>
        </w:rPr>
        <w:t>)</w:t>
      </w:r>
      <w:r w:rsidRPr="00E414BE">
        <w:rPr>
          <w:rFonts w:ascii="Times New Roman" w:hAnsi="Times New Roman"/>
          <w:sz w:val="18"/>
          <w:szCs w:val="26"/>
        </w:rPr>
        <w:t xml:space="preserve">. </w:t>
      </w:r>
      <w:r w:rsidRPr="00E414BE">
        <w:rPr>
          <w:rFonts w:ascii="Times New Roman" w:hAnsi="Times New Roman"/>
          <w:sz w:val="18"/>
          <w:szCs w:val="26"/>
          <w:rtl/>
        </w:rPr>
        <w:t>وحددت المبادئ التوجيهية الوطنية الأسترالية بشأن المواقع الملوثة</w:t>
      </w:r>
      <w:r w:rsidRPr="00E414BE">
        <w:rPr>
          <w:rFonts w:ascii="Times New Roman" w:hAnsi="Times New Roman" w:hint="cs"/>
          <w:sz w:val="18"/>
          <w:szCs w:val="26"/>
          <w:rtl/>
        </w:rPr>
        <w:t xml:space="preserve"> </w:t>
      </w:r>
      <w:r w:rsidRPr="00E414BE">
        <w:rPr>
          <w:rFonts w:ascii="Times New Roman" w:eastAsiaTheme="minorEastAsia" w:hAnsi="Times New Roman" w:cs="Times New Roman" w:hint="cs"/>
          <w:noProof w:val="0"/>
          <w:sz w:val="18"/>
          <w:szCs w:val="18"/>
          <w:rtl/>
        </w:rPr>
        <w:t>(</w:t>
      </w:r>
      <w:r w:rsidRPr="00E414BE">
        <w:rPr>
          <w:rFonts w:ascii="Times New Roman" w:eastAsiaTheme="minorEastAsia" w:hAnsi="Times New Roman" w:cs="Times New Roman"/>
          <w:noProof w:val="0"/>
          <w:sz w:val="18"/>
          <w:szCs w:val="18"/>
        </w:rPr>
        <w:t>NEPC, 1999</w:t>
      </w:r>
      <w:r w:rsidRPr="00E414BE">
        <w:rPr>
          <w:rFonts w:ascii="Times New Roman" w:eastAsiaTheme="minorEastAsia" w:hAnsi="Times New Roman" w:cs="Times New Roman" w:hint="cs"/>
          <w:noProof w:val="0"/>
          <w:sz w:val="18"/>
          <w:szCs w:val="18"/>
          <w:rtl/>
        </w:rPr>
        <w:t>)</w:t>
      </w:r>
      <w:r w:rsidRPr="00E414BE">
        <w:rPr>
          <w:rFonts w:ascii="Times New Roman" w:hAnsi="Times New Roman"/>
          <w:sz w:val="18"/>
          <w:szCs w:val="26"/>
          <w:rtl/>
        </w:rPr>
        <w:t xml:space="preserve"> ١٠</w:t>
      </w:r>
      <w:r w:rsidRPr="00E414BE">
        <w:rPr>
          <w:rFonts w:ascii="Times New Roman" w:hAnsi="Times New Roman"/>
          <w:sz w:val="18"/>
          <w:szCs w:val="26"/>
        </w:rPr>
        <w:t xml:space="preserve"> </w:t>
      </w:r>
      <w:r w:rsidRPr="00E414BE">
        <w:rPr>
          <w:rFonts w:ascii="Times New Roman" w:hAnsi="Times New Roman"/>
          <w:sz w:val="18"/>
          <w:szCs w:val="26"/>
          <w:rtl/>
        </w:rPr>
        <w:t>أجزاء من المليون من مثيل الزئبق و١٥ جزءاً من المليون من عنصر الزئبق كحد يستوجب إجراء الفرز للممتلكات السكنية</w:t>
      </w:r>
      <w:r>
        <w:rPr>
          <w:rFonts w:ascii="Times New Roman" w:hAnsi="Times New Roman" w:hint="cs"/>
          <w:sz w:val="18"/>
          <w:szCs w:val="26"/>
          <w:rtl/>
        </w:rPr>
        <w:t>.</w:t>
      </w:r>
    </w:p>
  </w:footnote>
  <w:footnote w:id="8">
    <w:p w14:paraId="3CE7A098" w14:textId="4422D1FD" w:rsidR="0001206B" w:rsidRPr="00E414BE" w:rsidRDefault="0001206B" w:rsidP="005005BD">
      <w:pPr>
        <w:pStyle w:val="FootnoteText"/>
        <w:bidi/>
        <w:spacing w:after="40" w:line="300" w:lineRule="exact"/>
        <w:ind w:left="1134"/>
        <w:jc w:val="both"/>
        <w:textDirection w:val="tbRlV"/>
        <w:rPr>
          <w:rFonts w:ascii="Times New Roman" w:hAnsi="Times New Roman"/>
          <w:sz w:val="18"/>
          <w:szCs w:val="26"/>
          <w:rtl/>
          <w:lang w:eastAsia="zh-TW"/>
        </w:rPr>
      </w:pPr>
      <w:r w:rsidRPr="00E414BE">
        <w:rPr>
          <w:rFonts w:ascii="Times New Roman" w:hAnsi="Times New Roman" w:hint="cs"/>
          <w:sz w:val="18"/>
          <w:szCs w:val="26"/>
          <w:rtl/>
          <w:lang w:eastAsia="zh-TW"/>
        </w:rPr>
        <w:t>(</w:t>
      </w:r>
      <w:r w:rsidRPr="00E414BE">
        <w:rPr>
          <w:rStyle w:val="FootnoteReference"/>
          <w:rFonts w:ascii="Times New Roman" w:hAnsi="Times New Roman" w:hint="cs"/>
          <w:sz w:val="18"/>
          <w:szCs w:val="26"/>
          <w:vertAlign w:val="baseline"/>
          <w:rtl/>
          <w:lang w:eastAsia="zh-TW"/>
        </w:rPr>
        <w:footnoteRef/>
      </w:r>
      <w:r w:rsidRPr="00E414BE">
        <w:rPr>
          <w:rFonts w:ascii="Times New Roman" w:hAnsi="Times New Roman" w:hint="cs"/>
          <w:sz w:val="18"/>
          <w:szCs w:val="26"/>
          <w:rtl/>
          <w:lang w:eastAsia="zh-TW"/>
        </w:rPr>
        <w:t xml:space="preserve">)  </w:t>
      </w:r>
      <w:r w:rsidRPr="00E414BE">
        <w:rPr>
          <w:rFonts w:ascii="Times New Roman" w:hAnsi="Times New Roman"/>
          <w:sz w:val="18"/>
          <w:szCs w:val="26"/>
          <w:rtl/>
        </w:rPr>
        <w:t>معيار الإيزو ٢١٣٦٥</w:t>
      </w:r>
      <w:r w:rsidRPr="00E414BE">
        <w:rPr>
          <w:rFonts w:ascii="Times New Roman" w:hAnsi="Times New Roman"/>
          <w:sz w:val="18"/>
          <w:szCs w:val="26"/>
        </w:rPr>
        <w:t xml:space="preserve">) </w:t>
      </w:r>
      <w:r w:rsidRPr="00E414BE">
        <w:rPr>
          <w:rFonts w:ascii="Times New Roman" w:hAnsi="Times New Roman"/>
          <w:sz w:val="18"/>
          <w:szCs w:val="26"/>
          <w:rtl/>
        </w:rPr>
        <w:t>٢٠١٨).</w:t>
      </w:r>
      <w:r w:rsidRPr="00E414BE">
        <w:rPr>
          <w:rFonts w:ascii="Times New Roman" w:hAnsi="Times New Roman"/>
          <w:sz w:val="18"/>
          <w:szCs w:val="26"/>
        </w:rPr>
        <w:t xml:space="preserve"> </w:t>
      </w:r>
      <w:r w:rsidRPr="00E414BE">
        <w:rPr>
          <w:rFonts w:ascii="Times New Roman" w:hAnsi="Times New Roman"/>
          <w:sz w:val="18"/>
          <w:szCs w:val="26"/>
          <w:rtl/>
        </w:rPr>
        <w:t>نوعية التربة - النماذج المفاهيمية للمواقع التي يحتمل أن تكون ملوثة</w:t>
      </w:r>
      <w:r>
        <w:rPr>
          <w:rFonts w:ascii="Times New Roman" w:hAnsi="Times New Roman" w:hint="cs"/>
          <w:sz w:val="18"/>
          <w:szCs w:val="26"/>
          <w:rtl/>
        </w:rPr>
        <w:t>.</w:t>
      </w:r>
    </w:p>
  </w:footnote>
  <w:footnote w:id="9">
    <w:p w14:paraId="369C9BC5" w14:textId="4E939BC1" w:rsidR="0001206B" w:rsidRPr="00E414BE" w:rsidRDefault="0001206B" w:rsidP="005005BD">
      <w:pPr>
        <w:pStyle w:val="FootnoteText"/>
        <w:bidi/>
        <w:spacing w:after="40" w:line="300" w:lineRule="exact"/>
        <w:ind w:left="1134"/>
        <w:jc w:val="both"/>
        <w:textDirection w:val="tbRlV"/>
        <w:rPr>
          <w:rFonts w:ascii="Times New Roman" w:hAnsi="Times New Roman"/>
          <w:sz w:val="18"/>
          <w:szCs w:val="26"/>
          <w:lang w:eastAsia="zh-TW"/>
        </w:rPr>
      </w:pPr>
      <w:r w:rsidRPr="00E414BE">
        <w:rPr>
          <w:rFonts w:ascii="Times New Roman" w:hAnsi="Times New Roman" w:hint="cs"/>
          <w:sz w:val="18"/>
          <w:szCs w:val="26"/>
          <w:rtl/>
          <w:lang w:eastAsia="zh-TW"/>
        </w:rPr>
        <w:t>(</w:t>
      </w:r>
      <w:r w:rsidRPr="00E414BE">
        <w:rPr>
          <w:rStyle w:val="FootnoteReference"/>
          <w:rFonts w:ascii="Times New Roman" w:hAnsi="Times New Roman" w:hint="cs"/>
          <w:sz w:val="18"/>
          <w:szCs w:val="26"/>
          <w:vertAlign w:val="baseline"/>
          <w:rtl/>
          <w:lang w:eastAsia="zh-TW"/>
        </w:rPr>
        <w:footnoteRef/>
      </w:r>
      <w:r w:rsidRPr="00E414BE">
        <w:rPr>
          <w:rFonts w:ascii="Times New Roman" w:hAnsi="Times New Roman" w:hint="cs"/>
          <w:sz w:val="18"/>
          <w:szCs w:val="26"/>
          <w:rtl/>
          <w:lang w:eastAsia="zh-TW"/>
        </w:rPr>
        <w:t xml:space="preserve">)  </w:t>
      </w:r>
      <w:r w:rsidRPr="00E414BE">
        <w:rPr>
          <w:rFonts w:ascii="Times New Roman" w:hAnsi="Times New Roman"/>
          <w:sz w:val="18"/>
          <w:szCs w:val="26"/>
          <w:rtl/>
        </w:rPr>
        <w:t>استحدثت وزارة الصحة الكندية أيضاً أداة لوضع نموذج مفاهيمي للموقع بطريقة منهجية.</w:t>
      </w:r>
      <w:r w:rsidRPr="00E414BE">
        <w:rPr>
          <w:rFonts w:ascii="Times New Roman" w:hAnsi="Times New Roman"/>
          <w:sz w:val="18"/>
          <w:szCs w:val="26"/>
        </w:rPr>
        <w:t xml:space="preserve"> </w:t>
      </w:r>
      <w:r w:rsidRPr="00E414BE">
        <w:rPr>
          <w:rFonts w:ascii="Times New Roman" w:hAnsi="Times New Roman"/>
          <w:sz w:val="18"/>
          <w:szCs w:val="26"/>
          <w:rtl/>
        </w:rPr>
        <w:t xml:space="preserve">والأداة متاحة عند الطلب من شعبة المواقع الملوثة بوزارة الصحة الكندية، عبر العنوان الشبكي </w:t>
      </w:r>
      <w:r w:rsidRPr="00E414BE">
        <w:rPr>
          <w:rFonts w:ascii="Times New Roman" w:hAnsi="Times New Roman"/>
          <w:sz w:val="18"/>
          <w:szCs w:val="26"/>
        </w:rPr>
        <w:t>https://www.canada.ca/en/health-canada/corporate/contact-us/contaminated-sites-division.html.</w:t>
      </w:r>
      <w:r>
        <w:rPr>
          <w:rFonts w:ascii="Times New Roman" w:hAnsi="Times New Roman"/>
          <w:sz w:val="18"/>
          <w:szCs w:val="26"/>
          <w:lang w:eastAsia="zh-TW"/>
        </w:rPr>
        <w:t>&gt;</w:t>
      </w:r>
      <w:r>
        <w:rPr>
          <w:rFonts w:ascii="Times New Roman" w:hAnsi="Times New Roman" w:hint="cs"/>
          <w:sz w:val="18"/>
          <w:szCs w:val="26"/>
          <w:rtl/>
          <w:lang w:eastAsia="zh-TW"/>
        </w:rPr>
        <w:t>.</w:t>
      </w:r>
    </w:p>
  </w:footnote>
  <w:footnote w:id="10">
    <w:p w14:paraId="16CCD6E1" w14:textId="5DA27AB3" w:rsidR="0001206B" w:rsidRPr="00E414BE" w:rsidRDefault="0001206B" w:rsidP="00153891">
      <w:pPr>
        <w:pStyle w:val="FootnoteText"/>
        <w:bidi/>
        <w:spacing w:after="40" w:line="260" w:lineRule="exact"/>
        <w:ind w:left="1134"/>
        <w:jc w:val="left"/>
        <w:textDirection w:val="tbRlV"/>
        <w:rPr>
          <w:rFonts w:ascii="Times New Roman" w:hAnsi="Times New Roman"/>
          <w:sz w:val="18"/>
          <w:szCs w:val="26"/>
          <w:rtl/>
          <w:lang w:eastAsia="zh-TW"/>
        </w:rPr>
      </w:pPr>
      <w:r w:rsidRPr="00E414BE">
        <w:rPr>
          <w:rFonts w:ascii="Times New Roman" w:hAnsi="Times New Roman" w:hint="cs"/>
          <w:sz w:val="18"/>
          <w:szCs w:val="26"/>
          <w:rtl/>
          <w:lang w:eastAsia="zh-TW"/>
        </w:rPr>
        <w:t>(</w:t>
      </w:r>
      <w:r w:rsidRPr="00E414BE">
        <w:rPr>
          <w:rStyle w:val="FootnoteReference"/>
          <w:rFonts w:ascii="Times New Roman" w:hAnsi="Times New Roman" w:hint="cs"/>
          <w:sz w:val="18"/>
          <w:szCs w:val="26"/>
          <w:vertAlign w:val="baseline"/>
          <w:rtl/>
          <w:lang w:eastAsia="zh-TW"/>
        </w:rPr>
        <w:footnoteRef/>
      </w:r>
      <w:r w:rsidRPr="00E414BE">
        <w:rPr>
          <w:rFonts w:ascii="Times New Roman" w:hAnsi="Times New Roman" w:hint="cs"/>
          <w:sz w:val="18"/>
          <w:szCs w:val="26"/>
          <w:rtl/>
          <w:lang w:eastAsia="zh-TW"/>
        </w:rPr>
        <w:t xml:space="preserve">)  </w:t>
      </w:r>
      <w:r w:rsidRPr="00E414BE">
        <w:rPr>
          <w:rFonts w:ascii="Times New Roman" w:hAnsi="Times New Roman"/>
          <w:sz w:val="18"/>
          <w:szCs w:val="26"/>
          <w:rtl/>
        </w:rPr>
        <w:t xml:space="preserve">على سبيل المثال، وكالة الولايات المتحدة لحماية البيئة، </w:t>
      </w:r>
      <w:r w:rsidRPr="00E414BE">
        <w:rPr>
          <w:rFonts w:ascii="Times New Roman" w:eastAsiaTheme="minorEastAsia" w:hAnsi="Times New Roman" w:cs="Times New Roman"/>
          <w:noProof w:val="0"/>
          <w:sz w:val="18"/>
          <w:szCs w:val="18"/>
        </w:rPr>
        <w:t>United States Environmental Protection Agency, Method 1669 “Sampling Ambient Water for Trace Metals at EPA Water Quality Criteria Levels”; Method 1630 “Methyl Mercury in Water by Distillation, Aqueous Ethylation, Purge and Trap, and Cold Vapor Atomic Fluorescence Spectrometry”; Method 1631 “Mercury in Water by Oxidation, Purge and Trap, and Cold Vapor Atomic Fluorescence Spectrometry”; and Method 7473 “Mercury in Solids and Solutions by Thermal Decomposition, Amalgamation and Atomic Absorption Spectrophotometry”</w:t>
      </w:r>
      <w:r w:rsidRPr="00E414BE">
        <w:rPr>
          <w:rFonts w:ascii="Times New Roman" w:hAnsi="Times New Roman" w:hint="cs"/>
          <w:sz w:val="18"/>
          <w:szCs w:val="26"/>
          <w:rtl/>
        </w:rPr>
        <w:t>.</w:t>
      </w:r>
    </w:p>
  </w:footnote>
  <w:footnote w:id="11">
    <w:p w14:paraId="35037665" w14:textId="131AB688" w:rsidR="0001206B" w:rsidRPr="00FC7D20" w:rsidRDefault="0001206B" w:rsidP="00FC7D20">
      <w:pPr>
        <w:pStyle w:val="FootnoteText"/>
        <w:bidi/>
        <w:spacing w:after="40" w:line="280" w:lineRule="exact"/>
        <w:ind w:left="1134"/>
        <w:jc w:val="left"/>
        <w:textDirection w:val="tbRlV"/>
        <w:rPr>
          <w:rFonts w:ascii="Times New Roman" w:hAnsi="Times New Roman"/>
          <w:sz w:val="18"/>
          <w:szCs w:val="26"/>
          <w:rtl/>
          <w:lang w:eastAsia="zh-TW"/>
        </w:rPr>
      </w:pPr>
      <w:r w:rsidRPr="00FC7D20">
        <w:rPr>
          <w:rFonts w:ascii="Times New Roman" w:hAnsi="Times New Roman" w:hint="cs"/>
          <w:sz w:val="18"/>
          <w:szCs w:val="26"/>
          <w:rtl/>
          <w:lang w:eastAsia="zh-TW"/>
        </w:rPr>
        <w:t>(</w:t>
      </w:r>
      <w:r w:rsidRPr="00FC7D20">
        <w:rPr>
          <w:rStyle w:val="FootnoteReference"/>
          <w:rFonts w:ascii="Times New Roman" w:hAnsi="Times New Roman" w:hint="cs"/>
          <w:sz w:val="18"/>
          <w:szCs w:val="26"/>
          <w:vertAlign w:val="baseline"/>
          <w:rtl/>
          <w:lang w:eastAsia="zh-TW"/>
        </w:rPr>
        <w:footnoteRef/>
      </w:r>
      <w:r w:rsidRPr="00FC7D20">
        <w:rPr>
          <w:rFonts w:ascii="Times New Roman" w:hAnsi="Times New Roman" w:hint="cs"/>
          <w:sz w:val="18"/>
          <w:szCs w:val="26"/>
          <w:rtl/>
          <w:lang w:eastAsia="zh-TW"/>
        </w:rPr>
        <w:t xml:space="preserve">)  </w:t>
      </w:r>
      <w:r w:rsidRPr="00FC7D20">
        <w:rPr>
          <w:rFonts w:ascii="Times New Roman" w:hAnsi="Times New Roman"/>
          <w:sz w:val="18"/>
          <w:szCs w:val="26"/>
          <w:rtl/>
        </w:rPr>
        <w:t>على سبيل المثال، الولايات المتحدة</w:t>
      </w:r>
      <w:r w:rsidRPr="00FC7D20">
        <w:rPr>
          <w:rFonts w:ascii="Times New Roman" w:hAnsi="Times New Roman" w:hint="cs"/>
          <w:sz w:val="18"/>
          <w:szCs w:val="26"/>
          <w:rtl/>
        </w:rPr>
        <w:t xml:space="preserve"> </w:t>
      </w:r>
      <w:r w:rsidRPr="00FC7D20">
        <w:rPr>
          <w:rFonts w:asciiTheme="majorBidi" w:hAnsiTheme="majorBidi" w:cstheme="majorBidi"/>
          <w:sz w:val="18"/>
          <w:szCs w:val="18"/>
          <w:rtl/>
        </w:rPr>
        <w:t>(</w:t>
      </w:r>
      <w:r w:rsidRPr="00FC7D20">
        <w:rPr>
          <w:rFonts w:asciiTheme="majorBidi" w:eastAsiaTheme="minorEastAsia" w:hAnsiTheme="majorBidi" w:cstheme="majorBidi"/>
          <w:noProof w:val="0"/>
          <w:sz w:val="18"/>
          <w:szCs w:val="18"/>
        </w:rPr>
        <w:t xml:space="preserve">https://www.fda.gov/food/metals/mercury-concentrations-fish-fda-monitoring-program-1990-2010 and </w:t>
      </w:r>
      <w:hyperlink r:id="rId1" w:history="1">
        <w:r w:rsidRPr="00854C54">
          <w:rPr>
            <w:rStyle w:val="Hyperlink"/>
            <w:rFonts w:asciiTheme="majorBidi" w:eastAsiaTheme="minorEastAsia" w:hAnsiTheme="majorBidi" w:cstheme="majorBidi"/>
            <w:noProof w:val="0"/>
            <w:sz w:val="18"/>
            <w:szCs w:val="18"/>
            <w:u w:val="none"/>
          </w:rPr>
          <w:t>https://www.fda.gov/food/consumers/advice-about-eating-fish</w:t>
        </w:r>
      </w:hyperlink>
      <w:r>
        <w:rPr>
          <w:rFonts w:asciiTheme="majorBidi" w:eastAsiaTheme="minorEastAsia" w:hAnsiTheme="majorBidi" w:cstheme="majorBidi"/>
          <w:noProof w:val="0"/>
          <w:sz w:val="18"/>
          <w:szCs w:val="18"/>
        </w:rPr>
        <w:t>),</w:t>
      </w:r>
      <w:r w:rsidRPr="00FC7D20">
        <w:rPr>
          <w:rFonts w:asciiTheme="majorBidi" w:eastAsiaTheme="minorEastAsia" w:hAnsiTheme="majorBidi" w:cstheme="majorBidi"/>
          <w:noProof w:val="0"/>
          <w:sz w:val="18"/>
          <w:szCs w:val="18"/>
          <w:rtl/>
        </w:rPr>
        <w:t>)</w:t>
      </w:r>
      <w:r w:rsidRPr="00FC7D20">
        <w:rPr>
          <w:rFonts w:asciiTheme="majorBidi" w:hAnsiTheme="majorBidi" w:cstheme="majorBidi"/>
          <w:sz w:val="18"/>
          <w:szCs w:val="18"/>
          <w:rtl/>
        </w:rPr>
        <w:t xml:space="preserve">، </w:t>
      </w:r>
      <w:r w:rsidRPr="00854C54">
        <w:rPr>
          <w:rFonts w:ascii="Traditional Arabic" w:hAnsi="Traditional Arabic"/>
          <w:sz w:val="26"/>
          <w:szCs w:val="26"/>
          <w:rtl/>
        </w:rPr>
        <w:t>وكندا</w:t>
      </w:r>
      <w:r w:rsidRPr="00FC7D20">
        <w:rPr>
          <w:rFonts w:asciiTheme="majorBidi" w:hAnsiTheme="majorBidi" w:cstheme="majorBidi"/>
          <w:sz w:val="18"/>
          <w:szCs w:val="18"/>
          <w:rtl/>
        </w:rPr>
        <w:t xml:space="preserve"> </w:t>
      </w:r>
      <w:r w:rsidRPr="00FC7D20">
        <w:rPr>
          <w:rFonts w:asciiTheme="majorBidi" w:eastAsiaTheme="minorEastAsia" w:hAnsiTheme="majorBidi" w:cstheme="majorBidi"/>
          <w:noProof w:val="0"/>
          <w:sz w:val="18"/>
          <w:szCs w:val="18"/>
          <w:rtl/>
        </w:rPr>
        <w:t>(</w:t>
      </w:r>
      <w:hyperlink r:id="rId2" w:history="1">
        <w:r w:rsidRPr="00FC7D20">
          <w:rPr>
            <w:rFonts w:asciiTheme="majorBidi" w:eastAsiaTheme="minorEastAsia" w:hAnsiTheme="majorBidi" w:cstheme="majorBidi"/>
            <w:noProof w:val="0"/>
            <w:sz w:val="18"/>
            <w:szCs w:val="18"/>
          </w:rPr>
          <w:t>http://ec.gc.ca/mercure-mercury/default.asp?lang=En&amp;n=DCBE5083-97AD-4C62-8862</w:t>
        </w:r>
      </w:hyperlink>
      <w:r w:rsidRPr="00FC7D20">
        <w:rPr>
          <w:rFonts w:asciiTheme="majorBidi" w:eastAsiaTheme="minorEastAsia" w:hAnsiTheme="majorBidi" w:cstheme="majorBidi"/>
          <w:noProof w:val="0"/>
          <w:sz w:val="18"/>
          <w:szCs w:val="18"/>
          <w:rtl/>
        </w:rPr>
        <w:t>)</w:t>
      </w:r>
      <w:r w:rsidRPr="00FC7D20">
        <w:rPr>
          <w:rFonts w:ascii="Times New Roman" w:hAnsi="Times New Roman" w:hint="cs"/>
          <w:sz w:val="18"/>
          <w:szCs w:val="26"/>
          <w:rtl/>
        </w:rPr>
        <w:t xml:space="preserve">، وهيئة الصحة بغيانا الفرنسية </w:t>
      </w:r>
      <w:r w:rsidRPr="00FC7D20">
        <w:rPr>
          <w:rFonts w:ascii="Times New Roman" w:eastAsiaTheme="minorEastAsia" w:hAnsi="Times New Roman" w:cs="Times New Roman" w:hint="cs"/>
          <w:noProof w:val="0"/>
          <w:sz w:val="18"/>
          <w:szCs w:val="18"/>
          <w:rtl/>
        </w:rPr>
        <w:t>(</w:t>
      </w:r>
      <w:r w:rsidRPr="00FC7D20">
        <w:rPr>
          <w:rFonts w:ascii="Times New Roman" w:eastAsiaTheme="minorEastAsia" w:hAnsi="Times New Roman" w:cs="Times New Roman"/>
          <w:noProof w:val="0"/>
          <w:sz w:val="18"/>
          <w:szCs w:val="18"/>
        </w:rPr>
        <w:t>http://gps.gf/doc/catalogue/301/mercure-dans-les-poissons-et-grossesse-fleuves-de-guyane/</w:t>
      </w:r>
      <w:r w:rsidRPr="00FC7D20">
        <w:rPr>
          <w:rFonts w:ascii="Times New Roman" w:eastAsiaTheme="minorEastAsia" w:hAnsi="Times New Roman" w:cs="Times New Roman" w:hint="cs"/>
          <w:noProof w:val="0"/>
          <w:sz w:val="18"/>
          <w:szCs w:val="18"/>
          <w:rtl/>
        </w:rPr>
        <w:t>)</w:t>
      </w:r>
      <w:r w:rsidRPr="00FC7D20">
        <w:rPr>
          <w:rFonts w:ascii="Times New Roman" w:hAnsi="Times New Roman" w:hint="cs"/>
          <w:sz w:val="18"/>
          <w:szCs w:val="26"/>
          <w:rtl/>
        </w:rPr>
        <w:t>.</w:t>
      </w:r>
    </w:p>
  </w:footnote>
  <w:footnote w:id="12">
    <w:p w14:paraId="1FA327ED" w14:textId="6B74041D" w:rsidR="0001206B" w:rsidRPr="00FE06F3" w:rsidRDefault="0001206B" w:rsidP="009B1DE7">
      <w:pPr>
        <w:pStyle w:val="FootnoteText"/>
        <w:bidi/>
        <w:spacing w:after="40" w:line="300" w:lineRule="exact"/>
        <w:ind w:left="1134"/>
        <w:jc w:val="left"/>
        <w:textDirection w:val="tbRlV"/>
        <w:rPr>
          <w:rFonts w:ascii="Times New Roman" w:eastAsiaTheme="minorEastAsia" w:hAnsi="Times New Roman" w:cs="Times New Roman"/>
          <w:noProof w:val="0"/>
          <w:sz w:val="18"/>
          <w:szCs w:val="18"/>
          <w:rtl/>
        </w:rPr>
      </w:pPr>
      <w:r w:rsidRPr="00FC7D20">
        <w:rPr>
          <w:rFonts w:ascii="Times New Roman" w:hAnsi="Times New Roman" w:hint="cs"/>
          <w:sz w:val="18"/>
          <w:szCs w:val="26"/>
          <w:rtl/>
          <w:lang w:eastAsia="zh-TW"/>
        </w:rPr>
        <w:t>(</w:t>
      </w:r>
      <w:r w:rsidRPr="00FC7D20">
        <w:rPr>
          <w:rStyle w:val="FootnoteReference"/>
          <w:rFonts w:ascii="Times New Roman" w:hAnsi="Times New Roman" w:hint="cs"/>
          <w:sz w:val="18"/>
          <w:szCs w:val="26"/>
          <w:vertAlign w:val="baseline"/>
          <w:rtl/>
          <w:lang w:eastAsia="zh-TW"/>
        </w:rPr>
        <w:footnoteRef/>
      </w:r>
      <w:r w:rsidRPr="00FC7D20">
        <w:rPr>
          <w:rFonts w:ascii="Times New Roman" w:hAnsi="Times New Roman" w:hint="cs"/>
          <w:sz w:val="18"/>
          <w:szCs w:val="26"/>
          <w:rtl/>
          <w:lang w:eastAsia="zh-TW"/>
        </w:rPr>
        <w:t xml:space="preserve">)  </w:t>
      </w:r>
      <w:r w:rsidRPr="00FC7D20">
        <w:rPr>
          <w:rFonts w:ascii="Times New Roman" w:hAnsi="Times New Roman"/>
          <w:sz w:val="18"/>
          <w:szCs w:val="26"/>
          <w:rtl/>
        </w:rPr>
        <w:t xml:space="preserve">يعرض </w:t>
      </w:r>
      <w:r w:rsidRPr="00FC7D20">
        <w:rPr>
          <w:rFonts w:ascii="Times New Roman" w:hAnsi="Times New Roman" w:hint="cs"/>
          <w:sz w:val="18"/>
          <w:szCs w:val="26"/>
          <w:rtl/>
        </w:rPr>
        <w:t xml:space="preserve">المنشور </w:t>
      </w:r>
      <w:r w:rsidRPr="00FC7D20">
        <w:rPr>
          <w:rFonts w:ascii="Times New Roman" w:hAnsi="Times New Roman"/>
          <w:sz w:val="16"/>
          <w:szCs w:val="16"/>
        </w:rPr>
        <w:t>NICOLE</w:t>
      </w:r>
      <w:r w:rsidRPr="00FC7D20">
        <w:rPr>
          <w:rFonts w:ascii="Times New Roman" w:hAnsi="Times New Roman" w:hint="cs"/>
          <w:sz w:val="18"/>
          <w:szCs w:val="26"/>
          <w:rtl/>
        </w:rPr>
        <w:t xml:space="preserve"> (2015) </w:t>
      </w:r>
      <w:r w:rsidRPr="00FC7D20">
        <w:rPr>
          <w:rFonts w:ascii="Times New Roman" w:hAnsi="Times New Roman"/>
          <w:sz w:val="18"/>
          <w:szCs w:val="26"/>
          <w:rtl/>
        </w:rPr>
        <w:t>العديد من دراسات الحالات الإفرادية، وموجزاً لن</w:t>
      </w:r>
      <w:r w:rsidRPr="00FC7D20">
        <w:rPr>
          <w:rFonts w:ascii="Times New Roman" w:hAnsi="Times New Roman" w:hint="cs"/>
          <w:sz w:val="18"/>
          <w:szCs w:val="26"/>
          <w:rtl/>
        </w:rPr>
        <w:t>ُ</w:t>
      </w:r>
      <w:r w:rsidRPr="00FC7D20">
        <w:rPr>
          <w:rFonts w:ascii="Times New Roman" w:hAnsi="Times New Roman"/>
          <w:sz w:val="18"/>
          <w:szCs w:val="26"/>
          <w:rtl/>
        </w:rPr>
        <w:t>ه</w:t>
      </w:r>
      <w:r w:rsidRPr="00FC7D20">
        <w:rPr>
          <w:rFonts w:ascii="Times New Roman" w:hAnsi="Times New Roman" w:hint="cs"/>
          <w:sz w:val="18"/>
          <w:szCs w:val="26"/>
          <w:rtl/>
        </w:rPr>
        <w:t>ُ</w:t>
      </w:r>
      <w:r w:rsidRPr="00FC7D20">
        <w:rPr>
          <w:rFonts w:ascii="Times New Roman" w:hAnsi="Times New Roman"/>
          <w:sz w:val="18"/>
          <w:szCs w:val="26"/>
          <w:rtl/>
        </w:rPr>
        <w:t>ج الاستصلاح المطبقة على المواقع المتأثرة بالزئبق.</w:t>
      </w:r>
      <w:r w:rsidRPr="00FC7D20">
        <w:rPr>
          <w:rFonts w:ascii="Times New Roman" w:hAnsi="Times New Roman"/>
          <w:sz w:val="18"/>
          <w:szCs w:val="26"/>
        </w:rPr>
        <w:t xml:space="preserve"> </w:t>
      </w:r>
      <w:r w:rsidRPr="00FC7D20">
        <w:rPr>
          <w:rFonts w:ascii="Times New Roman" w:hAnsi="Times New Roman"/>
          <w:sz w:val="18"/>
          <w:szCs w:val="26"/>
          <w:rtl/>
        </w:rPr>
        <w:t>وهناك أيضا</w:t>
      </w:r>
      <w:r>
        <w:rPr>
          <w:rFonts w:ascii="Times New Roman" w:hAnsi="Times New Roman" w:hint="cs"/>
          <w:sz w:val="18"/>
          <w:szCs w:val="26"/>
          <w:rtl/>
        </w:rPr>
        <w:t>ً</w:t>
      </w:r>
      <w:r w:rsidRPr="00FC7D20">
        <w:rPr>
          <w:rFonts w:ascii="Times New Roman" w:hAnsi="Times New Roman"/>
          <w:sz w:val="18"/>
          <w:szCs w:val="26"/>
          <w:rtl/>
        </w:rPr>
        <w:t xml:space="preserve"> مواقع على الإنترنت تقدم التوجيه ب</w:t>
      </w:r>
      <w:r w:rsidRPr="00FC7D20">
        <w:rPr>
          <w:rFonts w:ascii="Times New Roman" w:hAnsi="Times New Roman" w:hint="cs"/>
          <w:sz w:val="18"/>
          <w:szCs w:val="26"/>
          <w:rtl/>
        </w:rPr>
        <w:t xml:space="preserve">شأن </w:t>
      </w:r>
      <w:r w:rsidRPr="00FC7D20">
        <w:rPr>
          <w:rFonts w:ascii="Times New Roman" w:hAnsi="Times New Roman"/>
          <w:sz w:val="18"/>
          <w:szCs w:val="26"/>
          <w:rtl/>
        </w:rPr>
        <w:t>اختيار تقنيات الاستصلاح.</w:t>
      </w:r>
      <w:r w:rsidRPr="00FC7D20">
        <w:rPr>
          <w:rFonts w:ascii="Times New Roman" w:hAnsi="Times New Roman"/>
          <w:sz w:val="18"/>
          <w:szCs w:val="26"/>
        </w:rPr>
        <w:t xml:space="preserve"> </w:t>
      </w:r>
      <w:r w:rsidRPr="00FC7D20">
        <w:rPr>
          <w:rFonts w:ascii="Times New Roman" w:hAnsi="Times New Roman"/>
          <w:sz w:val="18"/>
          <w:szCs w:val="26"/>
          <w:rtl/>
        </w:rPr>
        <w:t xml:space="preserve">انظر </w:t>
      </w:r>
      <w:r w:rsidRPr="00FC7D20">
        <w:rPr>
          <w:rFonts w:ascii="Times New Roman" w:hAnsi="Times New Roman"/>
          <w:sz w:val="18"/>
          <w:szCs w:val="26"/>
          <w:lang w:val="en-CA"/>
        </w:rPr>
        <w:t xml:space="preserve">Agency de l'Environnement et de la Maîtrise de l'Énergie and Bureau de recherches géologiques et minières interactive tool for preselection of remediation techniques </w:t>
      </w:r>
      <w:r w:rsidRPr="00FC7D20">
        <w:rPr>
          <w:rFonts w:ascii="Times New Roman" w:eastAsiaTheme="minorEastAsia" w:hAnsi="Times New Roman" w:cs="Times New Roman"/>
          <w:noProof w:val="0"/>
          <w:sz w:val="18"/>
          <w:szCs w:val="18"/>
        </w:rPr>
        <w:t>(</w:t>
      </w:r>
      <w:hyperlink r:id="rId3" w:history="1">
        <w:r w:rsidRPr="00FC7D20">
          <w:rPr>
            <w:rFonts w:eastAsiaTheme="minorEastAsia" w:cs="Times New Roman"/>
            <w:noProof w:val="0"/>
            <w:szCs w:val="18"/>
          </w:rPr>
          <w:t>http://www.selecdepol.fr/</w:t>
        </w:r>
      </w:hyperlink>
      <w:r w:rsidRPr="00FC7D20">
        <w:rPr>
          <w:rFonts w:ascii="Times New Roman" w:eastAsiaTheme="minorEastAsia" w:hAnsi="Times New Roman" w:cs="Times New Roman"/>
          <w:noProof w:val="0"/>
          <w:sz w:val="18"/>
          <w:szCs w:val="18"/>
        </w:rPr>
        <w:t>)</w:t>
      </w:r>
      <w:r w:rsidRPr="00FC7D20">
        <w:rPr>
          <w:rFonts w:ascii="Times New Roman" w:eastAsiaTheme="minorEastAsia" w:hAnsi="Times New Roman" w:cs="Times New Roman" w:hint="cs"/>
          <w:noProof w:val="0"/>
          <w:sz w:val="18"/>
          <w:szCs w:val="18"/>
          <w:rtl/>
        </w:rPr>
        <w:t xml:space="preserve"> </w:t>
      </w:r>
      <w:r w:rsidRPr="00FC7D20">
        <w:rPr>
          <w:rFonts w:ascii="Times New Roman" w:eastAsiaTheme="minorEastAsia" w:hAnsi="Times New Roman" w:cs="Times New Roman"/>
          <w:noProof w:val="0"/>
          <w:sz w:val="18"/>
          <w:szCs w:val="18"/>
          <w:rtl/>
        </w:rPr>
        <w:t xml:space="preserve">وحكومة كندا، </w:t>
      </w:r>
      <w:r w:rsidRPr="00FC7D20">
        <w:rPr>
          <w:rFonts w:ascii="Times New Roman" w:eastAsiaTheme="minorEastAsia" w:hAnsi="Times New Roman" w:cs="Times New Roman"/>
          <w:noProof w:val="0"/>
          <w:sz w:val="18"/>
          <w:szCs w:val="18"/>
        </w:rPr>
        <w:t>Guidance and Orientation for the Selection of Technologies (</w:t>
      </w:r>
      <w:hyperlink r:id="rId4" w:history="1">
        <w:r w:rsidRPr="00FC7D20">
          <w:rPr>
            <w:rFonts w:eastAsiaTheme="minorEastAsia" w:cs="Times New Roman"/>
            <w:noProof w:val="0"/>
            <w:szCs w:val="18"/>
          </w:rPr>
          <w:t>http://gost.tpsgc-pwgsc.gc.ca/</w:t>
        </w:r>
      </w:hyperlink>
      <w:r w:rsidRPr="00FC7D20">
        <w:rPr>
          <w:rFonts w:ascii="Times New Roman" w:eastAsiaTheme="minorEastAsia" w:hAnsi="Times New Roman" w:cs="Times New Roman"/>
          <w:noProof w:val="0"/>
          <w:sz w:val="18"/>
          <w:szCs w:val="18"/>
        </w:rPr>
        <w:t>)</w:t>
      </w:r>
      <w:r w:rsidRPr="00FE06F3">
        <w:rPr>
          <w:rFonts w:ascii="Times New Roman" w:eastAsiaTheme="minorEastAsia" w:hAnsi="Times New Roman" w:cs="Times New Roman" w:hint="cs"/>
          <w:noProof w:val="0"/>
          <w:sz w:val="18"/>
          <w:szCs w:val="18"/>
          <w:rtl/>
        </w:rPr>
        <w:t>.</w:t>
      </w:r>
    </w:p>
  </w:footnote>
  <w:footnote w:id="13">
    <w:p w14:paraId="5B8E03CA" w14:textId="08381B17" w:rsidR="0001206B" w:rsidRPr="009B1DE7" w:rsidRDefault="0001206B" w:rsidP="009B1DE7">
      <w:pPr>
        <w:pStyle w:val="FootnoteText"/>
        <w:bidi/>
        <w:spacing w:after="40" w:line="300" w:lineRule="exact"/>
        <w:ind w:left="1134"/>
        <w:jc w:val="left"/>
        <w:textDirection w:val="tbRlV"/>
        <w:rPr>
          <w:rFonts w:ascii="Times New Roman" w:hAnsi="Times New Roman"/>
          <w:sz w:val="18"/>
          <w:szCs w:val="26"/>
          <w:rtl/>
          <w:lang w:eastAsia="zh-TW"/>
        </w:rPr>
      </w:pPr>
      <w:r w:rsidRPr="00FC7D20">
        <w:rPr>
          <w:rFonts w:ascii="Times New Roman" w:hAnsi="Times New Roman" w:hint="cs"/>
          <w:sz w:val="18"/>
          <w:szCs w:val="26"/>
          <w:rtl/>
          <w:lang w:eastAsia="zh-TW"/>
        </w:rPr>
        <w:t>(</w:t>
      </w:r>
      <w:r w:rsidRPr="00FC7D20">
        <w:rPr>
          <w:rStyle w:val="FootnoteReference"/>
          <w:rFonts w:ascii="Times New Roman" w:hAnsi="Times New Roman" w:hint="cs"/>
          <w:sz w:val="18"/>
          <w:szCs w:val="26"/>
          <w:vertAlign w:val="baseline"/>
          <w:rtl/>
          <w:lang w:eastAsia="zh-TW"/>
        </w:rPr>
        <w:footnoteRef/>
      </w:r>
      <w:r w:rsidRPr="00FC7D20">
        <w:rPr>
          <w:rFonts w:ascii="Times New Roman" w:hAnsi="Times New Roman" w:hint="cs"/>
          <w:sz w:val="18"/>
          <w:szCs w:val="26"/>
          <w:rtl/>
          <w:lang w:eastAsia="zh-TW"/>
        </w:rPr>
        <w:t xml:space="preserve">)  </w:t>
      </w:r>
      <w:r w:rsidRPr="00FC7D20">
        <w:rPr>
          <w:rFonts w:ascii="Times New Roman" w:hAnsi="Times New Roman"/>
          <w:sz w:val="18"/>
          <w:szCs w:val="26"/>
          <w:rtl/>
        </w:rPr>
        <w:t>يمكن الاطلاع على توجيهات عامة بشأن تقييم واستصلاح الترسبات الملوثة، بما فيها الملوثة بالزئبق، على عنوان الإنترنت</w:t>
      </w:r>
      <w:r>
        <w:rPr>
          <w:rFonts w:ascii="Times New Roman" w:hAnsi="Times New Roman" w:hint="cs"/>
          <w:sz w:val="18"/>
          <w:szCs w:val="26"/>
          <w:rtl/>
        </w:rPr>
        <w:t>:</w:t>
      </w:r>
      <w:r w:rsidRPr="00FC7D20">
        <w:rPr>
          <w:rFonts w:ascii="Times New Roman" w:hAnsi="Times New Roman"/>
          <w:sz w:val="18"/>
          <w:szCs w:val="26"/>
          <w:rtl/>
        </w:rPr>
        <w:t xml:space="preserve"> </w:t>
      </w:r>
      <w:r w:rsidRPr="00FC7D20">
        <w:rPr>
          <w:rFonts w:ascii="Times New Roman" w:hAnsi="Times New Roman"/>
          <w:sz w:val="18"/>
          <w:szCs w:val="26"/>
        </w:rPr>
        <w:t>https://www.epa.gov/superfund/superfund-contaminated-sediments-guidance-and-technical-support</w:t>
      </w:r>
      <w:r w:rsidRPr="009B1DE7">
        <w:rPr>
          <w:rFonts w:ascii="Times New Roman" w:hAnsi="Times New Roman" w:hint="cs"/>
          <w:sz w:val="18"/>
          <w:szCs w:val="26"/>
          <w:rtl/>
        </w:rPr>
        <w:t>.</w:t>
      </w:r>
    </w:p>
  </w:footnote>
  <w:footnote w:id="14">
    <w:p w14:paraId="69CF8CB1" w14:textId="24825AF8" w:rsidR="0001206B" w:rsidRPr="00FC7D20" w:rsidRDefault="0001206B" w:rsidP="009B1DE7">
      <w:pPr>
        <w:pStyle w:val="FootnoteText"/>
        <w:bidi/>
        <w:spacing w:after="40" w:line="300" w:lineRule="exact"/>
        <w:ind w:left="1134"/>
        <w:jc w:val="left"/>
        <w:textDirection w:val="tbRlV"/>
        <w:rPr>
          <w:rFonts w:ascii="Times New Roman" w:hAnsi="Times New Roman"/>
          <w:sz w:val="18"/>
          <w:szCs w:val="26"/>
          <w:rtl/>
          <w:lang w:eastAsia="zh-TW"/>
        </w:rPr>
      </w:pPr>
      <w:r w:rsidRPr="00FC7D20">
        <w:rPr>
          <w:rFonts w:ascii="Times New Roman" w:hAnsi="Times New Roman" w:hint="cs"/>
          <w:sz w:val="18"/>
          <w:szCs w:val="26"/>
          <w:rtl/>
          <w:lang w:eastAsia="zh-TW"/>
        </w:rPr>
        <w:t>(</w:t>
      </w:r>
      <w:r w:rsidRPr="00FC7D20">
        <w:rPr>
          <w:rStyle w:val="FootnoteReference"/>
          <w:rFonts w:ascii="Times New Roman" w:hAnsi="Times New Roman" w:hint="cs"/>
          <w:sz w:val="18"/>
          <w:szCs w:val="26"/>
          <w:vertAlign w:val="baseline"/>
          <w:rtl/>
          <w:lang w:eastAsia="zh-TW"/>
        </w:rPr>
        <w:footnoteRef/>
      </w:r>
      <w:r w:rsidRPr="00FC7D20">
        <w:rPr>
          <w:rFonts w:ascii="Times New Roman" w:hAnsi="Times New Roman" w:hint="cs"/>
          <w:sz w:val="18"/>
          <w:szCs w:val="26"/>
          <w:rtl/>
          <w:lang w:eastAsia="zh-TW"/>
        </w:rPr>
        <w:t xml:space="preserve">)  </w:t>
      </w:r>
      <w:r w:rsidRPr="00FC7D20">
        <w:rPr>
          <w:rFonts w:ascii="Times New Roman" w:hAnsi="Times New Roman"/>
          <w:sz w:val="18"/>
          <w:szCs w:val="26"/>
        </w:rPr>
        <w:t>https://www.epa.gov/enforcement/landowner-liability-protections</w:t>
      </w:r>
      <w:r w:rsidRPr="00FC7D20">
        <w:rPr>
          <w:rFonts w:ascii="Times New Roman" w:eastAsia="MS Mincho" w:hAnsi="Times New Roman" w:hint="cs"/>
          <w:sz w:val="18"/>
          <w:szCs w:val="26"/>
          <w:rtl/>
          <w:lang w:val="ar-SA" w:eastAsia="zh-TW"/>
        </w:rPr>
        <w:t>.</w:t>
      </w:r>
    </w:p>
  </w:footnote>
  <w:footnote w:id="15">
    <w:p w14:paraId="6CD0E662" w14:textId="40BCDF32" w:rsidR="0001206B" w:rsidRPr="00FC7D20" w:rsidRDefault="0001206B" w:rsidP="009B1DE7">
      <w:pPr>
        <w:pStyle w:val="FootnoteText"/>
        <w:bidi/>
        <w:spacing w:after="40" w:line="300" w:lineRule="exact"/>
        <w:ind w:left="1134"/>
        <w:jc w:val="left"/>
        <w:textDirection w:val="tbRlV"/>
        <w:rPr>
          <w:rFonts w:ascii="Times New Roman" w:hAnsi="Times New Roman"/>
          <w:sz w:val="18"/>
          <w:szCs w:val="26"/>
          <w:rtl/>
          <w:lang w:eastAsia="zh-TW"/>
        </w:rPr>
      </w:pPr>
      <w:r w:rsidRPr="00FC7D20">
        <w:rPr>
          <w:rFonts w:ascii="Times New Roman" w:hAnsi="Times New Roman" w:hint="cs"/>
          <w:sz w:val="18"/>
          <w:szCs w:val="26"/>
          <w:rtl/>
          <w:lang w:eastAsia="zh-TW"/>
        </w:rPr>
        <w:t>(</w:t>
      </w:r>
      <w:r w:rsidRPr="00FC7D20">
        <w:rPr>
          <w:rStyle w:val="FootnoteReference"/>
          <w:rFonts w:ascii="Times New Roman" w:hAnsi="Times New Roman" w:hint="cs"/>
          <w:sz w:val="18"/>
          <w:szCs w:val="26"/>
          <w:vertAlign w:val="baseline"/>
          <w:rtl/>
          <w:lang w:eastAsia="zh-TW"/>
        </w:rPr>
        <w:footnoteRef/>
      </w:r>
      <w:r w:rsidRPr="00FC7D20">
        <w:rPr>
          <w:rFonts w:ascii="Times New Roman" w:hAnsi="Times New Roman" w:hint="cs"/>
          <w:sz w:val="18"/>
          <w:szCs w:val="26"/>
          <w:rtl/>
          <w:lang w:eastAsia="zh-TW"/>
        </w:rPr>
        <w:t xml:space="preserve">)  </w:t>
      </w:r>
      <w:r w:rsidRPr="00FC7D20">
        <w:rPr>
          <w:rFonts w:ascii="Times New Roman" w:hAnsi="Times New Roman"/>
          <w:sz w:val="18"/>
          <w:szCs w:val="26"/>
          <w:rtl/>
        </w:rPr>
        <w:t>حكومة غرب أستراليا (٢٠٠٣).</w:t>
      </w:r>
      <w:r w:rsidRPr="00FC7D20">
        <w:rPr>
          <w:rFonts w:ascii="Times New Roman" w:hAnsi="Times New Roman"/>
          <w:sz w:val="18"/>
          <w:szCs w:val="26"/>
        </w:rPr>
        <w:t xml:space="preserve"> </w:t>
      </w:r>
      <w:r w:rsidRPr="00FC7D20">
        <w:rPr>
          <w:rFonts w:ascii="Times New Roman" w:hAnsi="Times New Roman"/>
          <w:sz w:val="18"/>
          <w:szCs w:val="26"/>
          <w:rtl/>
        </w:rPr>
        <w:t>قانون المواقع الملوثة لعام ٢٠٠٣، البند ٢٧</w:t>
      </w:r>
      <w:r w:rsidRPr="00FC7D20">
        <w:rPr>
          <w:rFonts w:ascii="Times New Roman" w:hAnsi="Times New Roman"/>
          <w:sz w:val="18"/>
          <w:szCs w:val="26"/>
        </w:rPr>
        <w:t xml:space="preserve"> </w:t>
      </w:r>
      <w:r w:rsidRPr="00FC7D20">
        <w:rPr>
          <w:rFonts w:ascii="Times New Roman" w:hAnsi="Times New Roman" w:hint="cs"/>
          <w:sz w:val="18"/>
          <w:szCs w:val="26"/>
          <w:rtl/>
        </w:rPr>
        <w:t>(</w:t>
      </w:r>
      <w:r w:rsidRPr="00FC7D20">
        <w:rPr>
          <w:rFonts w:ascii="Times New Roman" w:hAnsi="Times New Roman"/>
          <w:sz w:val="18"/>
          <w:szCs w:val="26"/>
          <w:rtl/>
        </w:rPr>
        <w:t>٢) (أ).</w:t>
      </w:r>
    </w:p>
  </w:footnote>
  <w:footnote w:id="16">
    <w:p w14:paraId="1AD33811" w14:textId="7454C7F4" w:rsidR="0001206B" w:rsidRPr="009B1DE7" w:rsidRDefault="0001206B" w:rsidP="00FC7D20">
      <w:pPr>
        <w:pStyle w:val="FootnoteText"/>
        <w:bidi/>
        <w:spacing w:line="280" w:lineRule="exact"/>
        <w:ind w:left="1134"/>
        <w:jc w:val="left"/>
        <w:textDirection w:val="tbRlV"/>
        <w:rPr>
          <w:rFonts w:ascii="Times New Roman" w:hAnsi="Times New Roman"/>
          <w:sz w:val="18"/>
          <w:szCs w:val="26"/>
          <w:rtl/>
          <w:lang w:eastAsia="zh-TW"/>
        </w:rPr>
      </w:pPr>
      <w:r w:rsidRPr="009B1DE7">
        <w:rPr>
          <w:rFonts w:ascii="Times New Roman" w:hAnsi="Times New Roman"/>
          <w:sz w:val="18"/>
          <w:szCs w:val="26"/>
          <w:rtl/>
          <w:lang w:eastAsia="zh-TW"/>
        </w:rPr>
        <w:t>(</w:t>
      </w:r>
      <w:r w:rsidRPr="009B1DE7">
        <w:rPr>
          <w:rStyle w:val="FootnoteReference"/>
          <w:rFonts w:ascii="Times New Roman" w:hAnsi="Times New Roman"/>
          <w:sz w:val="18"/>
          <w:szCs w:val="26"/>
          <w:vertAlign w:val="baseline"/>
          <w:rtl/>
          <w:lang w:eastAsia="zh-TW"/>
        </w:rPr>
        <w:footnoteRef/>
      </w:r>
      <w:r w:rsidRPr="009B1DE7">
        <w:rPr>
          <w:rFonts w:ascii="Times New Roman" w:hAnsi="Times New Roman"/>
          <w:sz w:val="18"/>
          <w:szCs w:val="26"/>
          <w:rtl/>
          <w:lang w:eastAsia="zh-TW"/>
        </w:rPr>
        <w:t>)</w:t>
      </w:r>
      <w:r w:rsidRPr="009B1DE7">
        <w:rPr>
          <w:rFonts w:ascii="Times New Roman" w:hAnsi="Times New Roman"/>
          <w:sz w:val="18"/>
          <w:szCs w:val="26"/>
        </w:rPr>
        <w:t>CLARINET–Contaminated Land Rehabilitation Network for Environmental Technologies  (</w:t>
      </w:r>
      <w:hyperlink r:id="rId5" w:history="1">
        <w:r w:rsidRPr="009B1DE7">
          <w:rPr>
            <w:rStyle w:val="Hyperlink"/>
            <w:rFonts w:ascii="Times New Roman" w:hAnsi="Times New Roman"/>
            <w:sz w:val="18"/>
            <w:szCs w:val="26"/>
            <w:u w:val="none"/>
          </w:rPr>
          <w:t>https://www.commonforum.eu/references_clarinet.asp</w:t>
        </w:r>
      </w:hyperlink>
      <w:r w:rsidRPr="009B1DE7">
        <w:rPr>
          <w:rFonts w:ascii="Times New Roman" w:hAnsi="Times New Roman"/>
          <w:sz w:val="18"/>
          <w:szCs w:val="26"/>
        </w:rPr>
        <w:t>), and CARACAS – Concerted Action for Risk Assessment for Contaminated Sites in Europe (https://www.commonforum.eu/references_caracas.asp)</w:t>
      </w:r>
      <w:r w:rsidRPr="009B1DE7">
        <w:rPr>
          <w:rFonts w:ascii="Times New Roman" w:hAnsi="Times New Roman"/>
          <w:sz w:val="18"/>
          <w:szCs w:val="26"/>
          <w:rtl/>
          <w:lang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4053FBEC" w:rsidR="0001206B" w:rsidRPr="00D60963" w:rsidRDefault="0001206B" w:rsidP="00DB6CCC">
    <w:pPr>
      <w:pBdr>
        <w:bottom w:val="single" w:sz="4" w:space="0" w:color="auto"/>
      </w:pBdr>
      <w:spacing w:before="20" w:after="40"/>
      <w:jc w:val="right"/>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7AC48C40" w:rsidR="0001206B" w:rsidRPr="00052C2D" w:rsidRDefault="0001206B"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79919A9"/>
    <w:multiLevelType w:val="hybridMultilevel"/>
    <w:tmpl w:val="BB9265DA"/>
    <w:lvl w:ilvl="0" w:tplc="010EF6CC">
      <w:start w:val="8"/>
      <w:numFmt w:val="arabicAlpha"/>
      <w:lvlText w:val="(%1)"/>
      <w:lvlJc w:val="left"/>
      <w:pPr>
        <w:ind w:left="2591" w:hanging="720"/>
      </w:pPr>
      <w:rPr>
        <w:rFonts w:hint="default"/>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09104A39"/>
    <w:multiLevelType w:val="hybridMultilevel"/>
    <w:tmpl w:val="EEB673C2"/>
    <w:lvl w:ilvl="0" w:tplc="E21E16C6">
      <w:start w:val="5"/>
      <w:numFmt w:val="arabicAlpha"/>
      <w:lvlText w:val="(%1)"/>
      <w:lvlJc w:val="left"/>
      <w:pPr>
        <w:ind w:left="2591" w:hanging="720"/>
      </w:pPr>
      <w:rPr>
        <w:rFonts w:hint="default"/>
        <w:i/>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0EA8081C"/>
    <w:multiLevelType w:val="hybridMultilevel"/>
    <w:tmpl w:val="1E32A9AE"/>
    <w:lvl w:ilvl="0" w:tplc="E4CAA6D0">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 w15:restartNumberingAfterBreak="0">
    <w:nsid w:val="1312518E"/>
    <w:multiLevelType w:val="hybridMultilevel"/>
    <w:tmpl w:val="7B7CC544"/>
    <w:lvl w:ilvl="0" w:tplc="C1BE1434">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5" w15:restartNumberingAfterBreak="0">
    <w:nsid w:val="15191CE8"/>
    <w:multiLevelType w:val="hybridMultilevel"/>
    <w:tmpl w:val="3E128DD2"/>
    <w:lvl w:ilvl="0" w:tplc="04128726">
      <w:start w:val="5"/>
      <w:numFmt w:val="arabicAlpha"/>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6" w15:restartNumberingAfterBreak="0">
    <w:nsid w:val="179B37B4"/>
    <w:multiLevelType w:val="hybridMultilevel"/>
    <w:tmpl w:val="3C12F1F0"/>
    <w:lvl w:ilvl="0" w:tplc="F3244DB2">
      <w:start w:val="26"/>
      <w:numFmt w:val="arabicAlpha"/>
      <w:lvlText w:val="(%1)"/>
      <w:lvlJc w:val="left"/>
      <w:pPr>
        <w:ind w:left="2591" w:hanging="720"/>
      </w:pPr>
      <w:rPr>
        <w:rFonts w:hint="default"/>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7" w15:restartNumberingAfterBreak="0">
    <w:nsid w:val="18332459"/>
    <w:multiLevelType w:val="hybridMultilevel"/>
    <w:tmpl w:val="8F5060D2"/>
    <w:lvl w:ilvl="0" w:tplc="27FE8540">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1BC32CC5"/>
    <w:multiLevelType w:val="hybridMultilevel"/>
    <w:tmpl w:val="A6082A52"/>
    <w:lvl w:ilvl="0" w:tplc="709A1D34">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9" w15:restartNumberingAfterBreak="0">
    <w:nsid w:val="1E7642BA"/>
    <w:multiLevelType w:val="hybridMultilevel"/>
    <w:tmpl w:val="7F36D8F6"/>
    <w:lvl w:ilvl="0" w:tplc="FA7A9D50">
      <w:start w:val="11"/>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0" w15:restartNumberingAfterBreak="0">
    <w:nsid w:val="255A1F03"/>
    <w:multiLevelType w:val="hybridMultilevel"/>
    <w:tmpl w:val="35C06C70"/>
    <w:lvl w:ilvl="0" w:tplc="5FCA2914">
      <w:start w:val="5"/>
      <w:numFmt w:val="arabicAlpha"/>
      <w:lvlText w:val="(%1)"/>
      <w:lvlJc w:val="left"/>
      <w:pPr>
        <w:ind w:left="2591" w:hanging="720"/>
      </w:pPr>
      <w:rPr>
        <w:rFonts w:hint="default"/>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1" w15:restartNumberingAfterBreak="0">
    <w:nsid w:val="2800373A"/>
    <w:multiLevelType w:val="hybridMultilevel"/>
    <w:tmpl w:val="E8DC0254"/>
    <w:lvl w:ilvl="0" w:tplc="CBBA5D7A">
      <w:start w:val="1"/>
      <w:numFmt w:val="arabicAlpha"/>
      <w:lvlText w:val="(%1)"/>
      <w:lvlJc w:val="left"/>
      <w:pPr>
        <w:ind w:left="1920" w:hanging="360"/>
      </w:pPr>
      <w:rPr>
        <w:rFonts w:ascii="Traditional Arabic" w:eastAsia="Times New Roman" w:hAnsi="Traditional Arabic" w:cs="Traditional Arabic"/>
        <w:i w:val="0"/>
        <w:iCs w:val="0"/>
        <w:sz w:val="28"/>
        <w:szCs w:val="28"/>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2" w15:restartNumberingAfterBreak="0">
    <w:nsid w:val="29206948"/>
    <w:multiLevelType w:val="hybridMultilevel"/>
    <w:tmpl w:val="DA0C800E"/>
    <w:lvl w:ilvl="0" w:tplc="19FACC1C">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299D16B4"/>
    <w:multiLevelType w:val="hybridMultilevel"/>
    <w:tmpl w:val="2DC68680"/>
    <w:lvl w:ilvl="0" w:tplc="412EE3F0">
      <w:start w:val="1"/>
      <w:numFmt w:val="arabicAlpha"/>
      <w:lvlText w:val="(%1)"/>
      <w:lvlJc w:val="left"/>
      <w:pPr>
        <w:ind w:left="2162" w:hanging="720"/>
      </w:pPr>
      <w:rPr>
        <w:rFonts w:ascii="Traditional Arabic" w:eastAsia="Times New Roman" w:hAnsi="Traditional Arabic" w:cs="Traditional Arabic"/>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4" w15:restartNumberingAfterBreak="0">
    <w:nsid w:val="29E86000"/>
    <w:multiLevelType w:val="hybridMultilevel"/>
    <w:tmpl w:val="DA1639CA"/>
    <w:lvl w:ilvl="0" w:tplc="9FB0D3E0">
      <w:start w:val="8"/>
      <w:numFmt w:val="arabicAlpha"/>
      <w:lvlText w:val="(%1)"/>
      <w:lvlJc w:val="left"/>
      <w:pPr>
        <w:ind w:left="6248" w:hanging="720"/>
      </w:pPr>
      <w:rPr>
        <w:rFonts w:hint="default"/>
      </w:rPr>
    </w:lvl>
    <w:lvl w:ilvl="1" w:tplc="04090019" w:tentative="1">
      <w:start w:val="1"/>
      <w:numFmt w:val="lowerLetter"/>
      <w:lvlText w:val="%2."/>
      <w:lvlJc w:val="left"/>
      <w:pPr>
        <w:ind w:left="6608" w:hanging="360"/>
      </w:pPr>
    </w:lvl>
    <w:lvl w:ilvl="2" w:tplc="0409001B" w:tentative="1">
      <w:start w:val="1"/>
      <w:numFmt w:val="lowerRoman"/>
      <w:lvlText w:val="%3."/>
      <w:lvlJc w:val="right"/>
      <w:pPr>
        <w:ind w:left="7328" w:hanging="180"/>
      </w:pPr>
    </w:lvl>
    <w:lvl w:ilvl="3" w:tplc="0409000F" w:tentative="1">
      <w:start w:val="1"/>
      <w:numFmt w:val="decimal"/>
      <w:lvlText w:val="%4."/>
      <w:lvlJc w:val="left"/>
      <w:pPr>
        <w:ind w:left="8048" w:hanging="360"/>
      </w:pPr>
    </w:lvl>
    <w:lvl w:ilvl="4" w:tplc="04090019" w:tentative="1">
      <w:start w:val="1"/>
      <w:numFmt w:val="lowerLetter"/>
      <w:lvlText w:val="%5."/>
      <w:lvlJc w:val="left"/>
      <w:pPr>
        <w:ind w:left="8768" w:hanging="360"/>
      </w:pPr>
    </w:lvl>
    <w:lvl w:ilvl="5" w:tplc="0409001B" w:tentative="1">
      <w:start w:val="1"/>
      <w:numFmt w:val="lowerRoman"/>
      <w:lvlText w:val="%6."/>
      <w:lvlJc w:val="right"/>
      <w:pPr>
        <w:ind w:left="9488" w:hanging="180"/>
      </w:pPr>
    </w:lvl>
    <w:lvl w:ilvl="6" w:tplc="0409000F" w:tentative="1">
      <w:start w:val="1"/>
      <w:numFmt w:val="decimal"/>
      <w:lvlText w:val="%7."/>
      <w:lvlJc w:val="left"/>
      <w:pPr>
        <w:ind w:left="10208" w:hanging="360"/>
      </w:pPr>
    </w:lvl>
    <w:lvl w:ilvl="7" w:tplc="04090019" w:tentative="1">
      <w:start w:val="1"/>
      <w:numFmt w:val="lowerLetter"/>
      <w:lvlText w:val="%8."/>
      <w:lvlJc w:val="left"/>
      <w:pPr>
        <w:ind w:left="10928" w:hanging="360"/>
      </w:pPr>
    </w:lvl>
    <w:lvl w:ilvl="8" w:tplc="0409001B" w:tentative="1">
      <w:start w:val="1"/>
      <w:numFmt w:val="lowerRoman"/>
      <w:lvlText w:val="%9."/>
      <w:lvlJc w:val="right"/>
      <w:pPr>
        <w:ind w:left="11648" w:hanging="180"/>
      </w:pPr>
    </w:lvl>
  </w:abstractNum>
  <w:abstractNum w:abstractNumId="15" w15:restartNumberingAfterBreak="0">
    <w:nsid w:val="2A831705"/>
    <w:multiLevelType w:val="hybridMultilevel"/>
    <w:tmpl w:val="4B36E5E4"/>
    <w:lvl w:ilvl="0" w:tplc="F404F1CE">
      <w:start w:val="1"/>
      <w:numFmt w:val="arabicAlpha"/>
      <w:lvlText w:val="(%1)"/>
      <w:lvlJc w:val="left"/>
      <w:pPr>
        <w:ind w:left="2232"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6" w15:restartNumberingAfterBreak="0">
    <w:nsid w:val="2AA37B71"/>
    <w:multiLevelType w:val="hybridMultilevel"/>
    <w:tmpl w:val="8E0C0E02"/>
    <w:lvl w:ilvl="0" w:tplc="9B64E6E6">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7" w15:restartNumberingAfterBreak="0">
    <w:nsid w:val="2CA02EF2"/>
    <w:multiLevelType w:val="hybridMultilevel"/>
    <w:tmpl w:val="CA522B5C"/>
    <w:lvl w:ilvl="0" w:tplc="4DA6524E">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8" w15:restartNumberingAfterBreak="0">
    <w:nsid w:val="39CA2FCA"/>
    <w:multiLevelType w:val="hybridMultilevel"/>
    <w:tmpl w:val="6C0438AE"/>
    <w:lvl w:ilvl="0" w:tplc="945043D4">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3E434869"/>
    <w:multiLevelType w:val="hybridMultilevel"/>
    <w:tmpl w:val="DFC8A490"/>
    <w:lvl w:ilvl="0" w:tplc="C784A8C2">
      <w:start w:val="1"/>
      <w:numFmt w:val="arabicAlpha"/>
      <w:lvlText w:val="(%1)"/>
      <w:lvlJc w:val="left"/>
      <w:pPr>
        <w:ind w:left="1967" w:hanging="360"/>
      </w:pPr>
      <w:rPr>
        <w:rFonts w:ascii="Traditional Arabic" w:eastAsia="Times New Roman" w:hAnsi="Traditional Arabic" w:cs="Traditional Arabic"/>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15:restartNumberingAfterBreak="0">
    <w:nsid w:val="40680B19"/>
    <w:multiLevelType w:val="hybridMultilevel"/>
    <w:tmpl w:val="EEF858C6"/>
    <w:lvl w:ilvl="0" w:tplc="9C6A0818">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1" w15:restartNumberingAfterBreak="0">
    <w:nsid w:val="41767BF3"/>
    <w:multiLevelType w:val="hybridMultilevel"/>
    <w:tmpl w:val="F9586D8E"/>
    <w:lvl w:ilvl="0" w:tplc="A3DC9B30">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2" w15:restartNumberingAfterBreak="0">
    <w:nsid w:val="462079EF"/>
    <w:multiLevelType w:val="hybridMultilevel"/>
    <w:tmpl w:val="2FB6D9AC"/>
    <w:lvl w:ilvl="0" w:tplc="27EA9D1A">
      <w:start w:val="1"/>
      <w:numFmt w:val="decimal"/>
      <w:lvlText w:val="%1-"/>
      <w:lvlJc w:val="left"/>
      <w:pPr>
        <w:ind w:left="2174" w:hanging="360"/>
      </w:pPr>
      <w:rPr>
        <w:rFonts w:hint="default"/>
        <w:strike w:val="0"/>
      </w:rPr>
    </w:lvl>
    <w:lvl w:ilvl="1" w:tplc="08090019" w:tentative="1">
      <w:start w:val="1"/>
      <w:numFmt w:val="lowerLetter"/>
      <w:lvlText w:val="%2."/>
      <w:lvlJc w:val="left"/>
      <w:pPr>
        <w:ind w:left="2894" w:hanging="360"/>
      </w:pPr>
    </w:lvl>
    <w:lvl w:ilvl="2" w:tplc="0809001B" w:tentative="1">
      <w:start w:val="1"/>
      <w:numFmt w:val="lowerRoman"/>
      <w:lvlText w:val="%3."/>
      <w:lvlJc w:val="right"/>
      <w:pPr>
        <w:ind w:left="3614" w:hanging="180"/>
      </w:pPr>
    </w:lvl>
    <w:lvl w:ilvl="3" w:tplc="0809000F" w:tentative="1">
      <w:start w:val="1"/>
      <w:numFmt w:val="decimal"/>
      <w:lvlText w:val="%4."/>
      <w:lvlJc w:val="left"/>
      <w:pPr>
        <w:ind w:left="4334" w:hanging="360"/>
      </w:pPr>
    </w:lvl>
    <w:lvl w:ilvl="4" w:tplc="08090019" w:tentative="1">
      <w:start w:val="1"/>
      <w:numFmt w:val="lowerLetter"/>
      <w:lvlText w:val="%5."/>
      <w:lvlJc w:val="left"/>
      <w:pPr>
        <w:ind w:left="5054" w:hanging="360"/>
      </w:pPr>
    </w:lvl>
    <w:lvl w:ilvl="5" w:tplc="0809001B" w:tentative="1">
      <w:start w:val="1"/>
      <w:numFmt w:val="lowerRoman"/>
      <w:lvlText w:val="%6."/>
      <w:lvlJc w:val="right"/>
      <w:pPr>
        <w:ind w:left="5774" w:hanging="180"/>
      </w:pPr>
    </w:lvl>
    <w:lvl w:ilvl="6" w:tplc="0809000F" w:tentative="1">
      <w:start w:val="1"/>
      <w:numFmt w:val="decimal"/>
      <w:lvlText w:val="%7."/>
      <w:lvlJc w:val="left"/>
      <w:pPr>
        <w:ind w:left="6494" w:hanging="360"/>
      </w:pPr>
    </w:lvl>
    <w:lvl w:ilvl="7" w:tplc="08090019" w:tentative="1">
      <w:start w:val="1"/>
      <w:numFmt w:val="lowerLetter"/>
      <w:lvlText w:val="%8."/>
      <w:lvlJc w:val="left"/>
      <w:pPr>
        <w:ind w:left="7214" w:hanging="360"/>
      </w:pPr>
    </w:lvl>
    <w:lvl w:ilvl="8" w:tplc="0809001B" w:tentative="1">
      <w:start w:val="1"/>
      <w:numFmt w:val="lowerRoman"/>
      <w:lvlText w:val="%9."/>
      <w:lvlJc w:val="right"/>
      <w:pPr>
        <w:ind w:left="7934" w:hanging="180"/>
      </w:pPr>
    </w:lvl>
  </w:abstractNum>
  <w:abstractNum w:abstractNumId="23" w15:restartNumberingAfterBreak="0">
    <w:nsid w:val="49BB48FD"/>
    <w:multiLevelType w:val="hybridMultilevel"/>
    <w:tmpl w:val="48E035CC"/>
    <w:lvl w:ilvl="0" w:tplc="2B1E9652">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4" w15:restartNumberingAfterBreak="0">
    <w:nsid w:val="52A66A9D"/>
    <w:multiLevelType w:val="multilevel"/>
    <w:tmpl w:val="66B0C722"/>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5" w15:restartNumberingAfterBreak="0">
    <w:nsid w:val="53B626C0"/>
    <w:multiLevelType w:val="hybridMultilevel"/>
    <w:tmpl w:val="6A466014"/>
    <w:lvl w:ilvl="0" w:tplc="5C883C64">
      <w:start w:val="1"/>
      <w:numFmt w:val="arabicAlpha"/>
      <w:lvlText w:val="(%1)"/>
      <w:lvlJc w:val="left"/>
      <w:pPr>
        <w:ind w:left="1920"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6" w15:restartNumberingAfterBreak="0">
    <w:nsid w:val="5504338C"/>
    <w:multiLevelType w:val="hybridMultilevel"/>
    <w:tmpl w:val="6388E9BC"/>
    <w:lvl w:ilvl="0" w:tplc="B314A5E8">
      <w:start w:val="26"/>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7" w15:restartNumberingAfterBreak="0">
    <w:nsid w:val="56652A53"/>
    <w:multiLevelType w:val="hybridMultilevel"/>
    <w:tmpl w:val="276A746E"/>
    <w:lvl w:ilvl="0" w:tplc="565212A2">
      <w:start w:val="5"/>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8" w15:restartNumberingAfterBreak="0">
    <w:nsid w:val="56CF0FA2"/>
    <w:multiLevelType w:val="hybridMultilevel"/>
    <w:tmpl w:val="AC5841A2"/>
    <w:lvl w:ilvl="0" w:tplc="BBF2CB30">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9" w15:restartNumberingAfterBreak="0">
    <w:nsid w:val="58160852"/>
    <w:multiLevelType w:val="hybridMultilevel"/>
    <w:tmpl w:val="D11A48BC"/>
    <w:lvl w:ilvl="0" w:tplc="B658D582">
      <w:start w:val="1"/>
      <w:numFmt w:val="arabicAlpha"/>
      <w:lvlText w:val="(%1)"/>
      <w:lvlJc w:val="left"/>
      <w:pPr>
        <w:ind w:left="2232"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30" w15:restartNumberingAfterBreak="0">
    <w:nsid w:val="5B174420"/>
    <w:multiLevelType w:val="hybridMultilevel"/>
    <w:tmpl w:val="FB28CB98"/>
    <w:lvl w:ilvl="0" w:tplc="4EB61CCA">
      <w:start w:val="5"/>
      <w:numFmt w:val="arabicAlpha"/>
      <w:lvlText w:val="(%1)"/>
      <w:lvlJc w:val="left"/>
      <w:pPr>
        <w:ind w:left="2162" w:hanging="720"/>
      </w:pPr>
      <w:rPr>
        <w:rFonts w:hint="default"/>
      </w:r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1" w15:restartNumberingAfterBreak="0">
    <w:nsid w:val="5C213997"/>
    <w:multiLevelType w:val="hybridMultilevel"/>
    <w:tmpl w:val="927C42D0"/>
    <w:lvl w:ilvl="0" w:tplc="9C1AF6E0">
      <w:start w:val="1"/>
      <w:numFmt w:val="arabicAlpha"/>
      <w:lvlText w:val="(%1)"/>
      <w:lvlJc w:val="left"/>
      <w:pPr>
        <w:ind w:left="1920"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2" w15:restartNumberingAfterBreak="0">
    <w:nsid w:val="5C655DD7"/>
    <w:multiLevelType w:val="hybridMultilevel"/>
    <w:tmpl w:val="9D4869AC"/>
    <w:lvl w:ilvl="0" w:tplc="40CE8576">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3" w15:restartNumberingAfterBreak="0">
    <w:nsid w:val="63271C82"/>
    <w:multiLevelType w:val="hybridMultilevel"/>
    <w:tmpl w:val="6F9ADBC8"/>
    <w:lvl w:ilvl="0" w:tplc="4B06AD2E">
      <w:start w:val="1"/>
      <w:numFmt w:val="arabicAlpha"/>
      <w:lvlText w:val="(%1)"/>
      <w:lvlJc w:val="left"/>
      <w:pPr>
        <w:ind w:left="1920" w:hanging="360"/>
      </w:pPr>
      <w:rPr>
        <w:rFonts w:ascii="Traditional Arabic" w:eastAsia="Times New Roman" w:hAnsi="Traditional Arabic" w:cs="Traditional Arabic"/>
        <w:i w:val="0"/>
        <w:iCs w:val="0"/>
        <w:sz w:val="30"/>
        <w:szCs w:val="3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4" w15:restartNumberingAfterBreak="0">
    <w:nsid w:val="64751822"/>
    <w:multiLevelType w:val="hybridMultilevel"/>
    <w:tmpl w:val="1EC49990"/>
    <w:lvl w:ilvl="0" w:tplc="B0486462">
      <w:start w:val="1"/>
      <w:numFmt w:val="arabicAlpha"/>
      <w:lvlText w:val="(%1)"/>
      <w:lvlJc w:val="left"/>
      <w:pPr>
        <w:ind w:left="2280" w:hanging="360"/>
      </w:pPr>
      <w:rPr>
        <w:rFonts w:ascii="Traditional Arabic" w:eastAsia="Times New Roman" w:hAnsi="Traditional Arabic" w:cs="Traditional Arabic"/>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35" w15:restartNumberingAfterBreak="0">
    <w:nsid w:val="67AE498B"/>
    <w:multiLevelType w:val="hybridMultilevel"/>
    <w:tmpl w:val="1B420D50"/>
    <w:lvl w:ilvl="0" w:tplc="117AD28E">
      <w:start w:val="11"/>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6" w15:restartNumberingAfterBreak="0">
    <w:nsid w:val="685B2EE2"/>
    <w:multiLevelType w:val="hybridMultilevel"/>
    <w:tmpl w:val="DB002EF2"/>
    <w:lvl w:ilvl="0" w:tplc="F820AFB2">
      <w:start w:val="8"/>
      <w:numFmt w:val="arabicAlpha"/>
      <w:lvlText w:val="(%1)"/>
      <w:lvlJc w:val="left"/>
      <w:pPr>
        <w:ind w:left="2591" w:hanging="720"/>
      </w:pPr>
      <w:rPr>
        <w:rFonts w:hint="default"/>
        <w:i/>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7" w15:restartNumberingAfterBreak="0">
    <w:nsid w:val="6F23597E"/>
    <w:multiLevelType w:val="hybridMultilevel"/>
    <w:tmpl w:val="30684C38"/>
    <w:lvl w:ilvl="0" w:tplc="E390AE02">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8" w15:restartNumberingAfterBreak="0">
    <w:nsid w:val="71952590"/>
    <w:multiLevelType w:val="hybridMultilevel"/>
    <w:tmpl w:val="8BE6617E"/>
    <w:lvl w:ilvl="0" w:tplc="06C068FE">
      <w:start w:val="1"/>
      <w:numFmt w:val="decimal"/>
      <w:lvlText w:val="%1."/>
      <w:lvlJc w:val="left"/>
      <w:pPr>
        <w:ind w:left="1069" w:hanging="360"/>
      </w:pPr>
      <w:rPr>
        <w:i w:val="0"/>
        <w:iCs w:val="0"/>
        <w:sz w:val="20"/>
        <w:szCs w:val="20"/>
      </w:rPr>
    </w:lvl>
    <w:lvl w:ilvl="1" w:tplc="B5B0C2B6">
      <w:start w:val="1"/>
      <w:numFmt w:val="arabicAlpha"/>
      <w:lvlText w:val="(%2)"/>
      <w:lvlJc w:val="left"/>
      <w:pPr>
        <w:ind w:left="2687" w:hanging="360"/>
      </w:pPr>
      <w:rPr>
        <w:rFonts w:ascii="Traditional Arabic" w:eastAsia="Times New Roman" w:hAnsi="Traditional Arabic" w:cs="Traditional Arabic"/>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9" w15:restartNumberingAfterBreak="0">
    <w:nsid w:val="7585403E"/>
    <w:multiLevelType w:val="hybridMultilevel"/>
    <w:tmpl w:val="774AB2C4"/>
    <w:lvl w:ilvl="0" w:tplc="027488AA">
      <w:start w:val="8"/>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0" w15:restartNumberingAfterBreak="0">
    <w:nsid w:val="781F7FD1"/>
    <w:multiLevelType w:val="hybridMultilevel"/>
    <w:tmpl w:val="290069AC"/>
    <w:lvl w:ilvl="0" w:tplc="B1F21C0E">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4"/>
  </w:num>
  <w:num w:numId="3">
    <w:abstractNumId w:val="24"/>
    <w:lvlOverride w:ilvl="0">
      <w:lvl w:ilvl="0">
        <w:start w:val="1"/>
        <w:numFmt w:val="decimal"/>
        <w:lvlText w:val="%1-"/>
        <w:lvlJc w:val="left"/>
        <w:pPr>
          <w:tabs>
            <w:tab w:val="num" w:pos="1701"/>
          </w:tabs>
          <w:ind w:left="1814" w:firstLine="0"/>
        </w:pPr>
        <w:rPr>
          <w:rFonts w:hint="default"/>
          <w:i w:val="0"/>
          <w:strike w:val="0"/>
          <w:sz w:val="30"/>
          <w:szCs w:val="3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4">
    <w:abstractNumId w:val="15"/>
  </w:num>
  <w:num w:numId="5">
    <w:abstractNumId w:val="29"/>
  </w:num>
  <w:num w:numId="6">
    <w:abstractNumId w:val="31"/>
  </w:num>
  <w:num w:numId="7">
    <w:abstractNumId w:val="25"/>
  </w:num>
  <w:num w:numId="8">
    <w:abstractNumId w:val="11"/>
  </w:num>
  <w:num w:numId="9">
    <w:abstractNumId w:val="33"/>
  </w:num>
  <w:num w:numId="10">
    <w:abstractNumId w:val="34"/>
  </w:num>
  <w:num w:numId="11">
    <w:abstractNumId w:val="38"/>
  </w:num>
  <w:num w:numId="12">
    <w:abstractNumId w:val="19"/>
  </w:num>
  <w:num w:numId="13">
    <w:abstractNumId w:val="13"/>
  </w:num>
  <w:num w:numId="14">
    <w:abstractNumId w:val="40"/>
  </w:num>
  <w:num w:numId="15">
    <w:abstractNumId w:val="30"/>
  </w:num>
  <w:num w:numId="16">
    <w:abstractNumId w:val="23"/>
  </w:num>
  <w:num w:numId="17">
    <w:abstractNumId w:val="32"/>
  </w:num>
  <w:num w:numId="18">
    <w:abstractNumId w:val="17"/>
  </w:num>
  <w:num w:numId="19">
    <w:abstractNumId w:val="10"/>
  </w:num>
  <w:num w:numId="20">
    <w:abstractNumId w:val="1"/>
  </w:num>
  <w:num w:numId="21">
    <w:abstractNumId w:val="6"/>
  </w:num>
  <w:num w:numId="22">
    <w:abstractNumId w:val="27"/>
  </w:num>
  <w:num w:numId="23">
    <w:abstractNumId w:val="28"/>
  </w:num>
  <w:num w:numId="24">
    <w:abstractNumId w:val="8"/>
  </w:num>
  <w:num w:numId="25">
    <w:abstractNumId w:val="9"/>
  </w:num>
  <w:num w:numId="26">
    <w:abstractNumId w:val="4"/>
  </w:num>
  <w:num w:numId="27">
    <w:abstractNumId w:val="37"/>
  </w:num>
  <w:num w:numId="28">
    <w:abstractNumId w:val="21"/>
  </w:num>
  <w:num w:numId="29">
    <w:abstractNumId w:val="35"/>
  </w:num>
  <w:num w:numId="30">
    <w:abstractNumId w:val="39"/>
  </w:num>
  <w:num w:numId="31">
    <w:abstractNumId w:val="12"/>
  </w:num>
  <w:num w:numId="32">
    <w:abstractNumId w:val="5"/>
  </w:num>
  <w:num w:numId="33">
    <w:abstractNumId w:val="7"/>
  </w:num>
  <w:num w:numId="34">
    <w:abstractNumId w:val="20"/>
  </w:num>
  <w:num w:numId="35">
    <w:abstractNumId w:val="26"/>
  </w:num>
  <w:num w:numId="36">
    <w:abstractNumId w:val="3"/>
  </w:num>
  <w:num w:numId="37">
    <w:abstractNumId w:val="14"/>
  </w:num>
  <w:num w:numId="38">
    <w:abstractNumId w:val="18"/>
  </w:num>
  <w:num w:numId="39">
    <w:abstractNumId w:val="16"/>
  </w:num>
  <w:num w:numId="40">
    <w:abstractNumId w:val="2"/>
  </w:num>
  <w:num w:numId="41">
    <w:abstractNumId w:val="3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481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1206B"/>
    <w:rsid w:val="000242CB"/>
    <w:rsid w:val="00024566"/>
    <w:rsid w:val="00024D2B"/>
    <w:rsid w:val="0003131F"/>
    <w:rsid w:val="00033595"/>
    <w:rsid w:val="00033A5C"/>
    <w:rsid w:val="00037D52"/>
    <w:rsid w:val="0004010A"/>
    <w:rsid w:val="00051665"/>
    <w:rsid w:val="0005282F"/>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3AC8"/>
    <w:rsid w:val="000D775A"/>
    <w:rsid w:val="000E3644"/>
    <w:rsid w:val="000F083C"/>
    <w:rsid w:val="000F342E"/>
    <w:rsid w:val="000F39C0"/>
    <w:rsid w:val="000F712A"/>
    <w:rsid w:val="001010F0"/>
    <w:rsid w:val="00102A11"/>
    <w:rsid w:val="00111DDA"/>
    <w:rsid w:val="0011212D"/>
    <w:rsid w:val="001122CD"/>
    <w:rsid w:val="00113A5C"/>
    <w:rsid w:val="00115715"/>
    <w:rsid w:val="0012040B"/>
    <w:rsid w:val="001223A2"/>
    <w:rsid w:val="00124CC4"/>
    <w:rsid w:val="00131860"/>
    <w:rsid w:val="00131CE1"/>
    <w:rsid w:val="00134EB1"/>
    <w:rsid w:val="001367EA"/>
    <w:rsid w:val="001368B8"/>
    <w:rsid w:val="0014278C"/>
    <w:rsid w:val="00143EB4"/>
    <w:rsid w:val="0015359F"/>
    <w:rsid w:val="00153644"/>
    <w:rsid w:val="001536B1"/>
    <w:rsid w:val="00153891"/>
    <w:rsid w:val="00154323"/>
    <w:rsid w:val="00154CC2"/>
    <w:rsid w:val="00157B75"/>
    <w:rsid w:val="001640DB"/>
    <w:rsid w:val="00165BE3"/>
    <w:rsid w:val="0017427B"/>
    <w:rsid w:val="00174BBC"/>
    <w:rsid w:val="001764C7"/>
    <w:rsid w:val="00177118"/>
    <w:rsid w:val="00177C0C"/>
    <w:rsid w:val="001841AD"/>
    <w:rsid w:val="001844E3"/>
    <w:rsid w:val="00186DE2"/>
    <w:rsid w:val="001A0F83"/>
    <w:rsid w:val="001A6258"/>
    <w:rsid w:val="001B03D9"/>
    <w:rsid w:val="001B2FF1"/>
    <w:rsid w:val="001C1DD1"/>
    <w:rsid w:val="001C513F"/>
    <w:rsid w:val="001C64B6"/>
    <w:rsid w:val="001D3A25"/>
    <w:rsid w:val="001D6BA5"/>
    <w:rsid w:val="001D7A6C"/>
    <w:rsid w:val="001E1443"/>
    <w:rsid w:val="001E4795"/>
    <w:rsid w:val="001E6E8E"/>
    <w:rsid w:val="001F0C9C"/>
    <w:rsid w:val="001F171C"/>
    <w:rsid w:val="001F390D"/>
    <w:rsid w:val="00207022"/>
    <w:rsid w:val="002079F8"/>
    <w:rsid w:val="00216A78"/>
    <w:rsid w:val="002300EA"/>
    <w:rsid w:val="0023160B"/>
    <w:rsid w:val="002323CD"/>
    <w:rsid w:val="00232AE2"/>
    <w:rsid w:val="002361BF"/>
    <w:rsid w:val="00237F16"/>
    <w:rsid w:val="00245592"/>
    <w:rsid w:val="00252FE5"/>
    <w:rsid w:val="00255F00"/>
    <w:rsid w:val="00260A65"/>
    <w:rsid w:val="00260C3B"/>
    <w:rsid w:val="00261436"/>
    <w:rsid w:val="00261451"/>
    <w:rsid w:val="002625D8"/>
    <w:rsid w:val="00262E14"/>
    <w:rsid w:val="0026317F"/>
    <w:rsid w:val="00264D78"/>
    <w:rsid w:val="00267DA8"/>
    <w:rsid w:val="002704E0"/>
    <w:rsid w:val="0027071F"/>
    <w:rsid w:val="00276330"/>
    <w:rsid w:val="002772B3"/>
    <w:rsid w:val="00291EAE"/>
    <w:rsid w:val="00295F25"/>
    <w:rsid w:val="002962A4"/>
    <w:rsid w:val="002A2BDE"/>
    <w:rsid w:val="002A3532"/>
    <w:rsid w:val="002B14DB"/>
    <w:rsid w:val="002B24AA"/>
    <w:rsid w:val="002C1EE1"/>
    <w:rsid w:val="002C46F7"/>
    <w:rsid w:val="002C60AD"/>
    <w:rsid w:val="002D07C5"/>
    <w:rsid w:val="002D57DB"/>
    <w:rsid w:val="002E2164"/>
    <w:rsid w:val="002E7390"/>
    <w:rsid w:val="002F11C2"/>
    <w:rsid w:val="002F74A0"/>
    <w:rsid w:val="00304FAF"/>
    <w:rsid w:val="00306618"/>
    <w:rsid w:val="00310BFE"/>
    <w:rsid w:val="00317E61"/>
    <w:rsid w:val="00317EFB"/>
    <w:rsid w:val="00323929"/>
    <w:rsid w:val="003501E1"/>
    <w:rsid w:val="003511A7"/>
    <w:rsid w:val="00351FDC"/>
    <w:rsid w:val="00352AF7"/>
    <w:rsid w:val="003553DB"/>
    <w:rsid w:val="0036154E"/>
    <w:rsid w:val="0036250E"/>
    <w:rsid w:val="00362CC7"/>
    <w:rsid w:val="0038155A"/>
    <w:rsid w:val="003821A4"/>
    <w:rsid w:val="0038322E"/>
    <w:rsid w:val="00384B8A"/>
    <w:rsid w:val="003858ED"/>
    <w:rsid w:val="00386BD3"/>
    <w:rsid w:val="00390CD8"/>
    <w:rsid w:val="003923ED"/>
    <w:rsid w:val="00392A42"/>
    <w:rsid w:val="00397363"/>
    <w:rsid w:val="003B1437"/>
    <w:rsid w:val="003B507C"/>
    <w:rsid w:val="003C3E04"/>
    <w:rsid w:val="003C42E1"/>
    <w:rsid w:val="003C6409"/>
    <w:rsid w:val="003C6718"/>
    <w:rsid w:val="003D355A"/>
    <w:rsid w:val="003E0E95"/>
    <w:rsid w:val="003E1210"/>
    <w:rsid w:val="003E4682"/>
    <w:rsid w:val="003E4E41"/>
    <w:rsid w:val="003F77FF"/>
    <w:rsid w:val="0040218B"/>
    <w:rsid w:val="00403B93"/>
    <w:rsid w:val="00404CFE"/>
    <w:rsid w:val="00405211"/>
    <w:rsid w:val="004112CD"/>
    <w:rsid w:val="0042042E"/>
    <w:rsid w:val="00420706"/>
    <w:rsid w:val="00423AEE"/>
    <w:rsid w:val="00433006"/>
    <w:rsid w:val="004469F3"/>
    <w:rsid w:val="00451081"/>
    <w:rsid w:val="00451ABD"/>
    <w:rsid w:val="004524AB"/>
    <w:rsid w:val="00452B9C"/>
    <w:rsid w:val="004547E5"/>
    <w:rsid w:val="004606CA"/>
    <w:rsid w:val="00472C66"/>
    <w:rsid w:val="00473D7D"/>
    <w:rsid w:val="0047425F"/>
    <w:rsid w:val="00482364"/>
    <w:rsid w:val="00485260"/>
    <w:rsid w:val="004916B5"/>
    <w:rsid w:val="0049251D"/>
    <w:rsid w:val="00495361"/>
    <w:rsid w:val="004A1FC4"/>
    <w:rsid w:val="004B0A17"/>
    <w:rsid w:val="004D0F9A"/>
    <w:rsid w:val="004D2B12"/>
    <w:rsid w:val="004D567F"/>
    <w:rsid w:val="004E001B"/>
    <w:rsid w:val="004E1EDE"/>
    <w:rsid w:val="004E4EB2"/>
    <w:rsid w:val="004E5370"/>
    <w:rsid w:val="004E791C"/>
    <w:rsid w:val="004E7B30"/>
    <w:rsid w:val="004F26CB"/>
    <w:rsid w:val="005005BD"/>
    <w:rsid w:val="005023EE"/>
    <w:rsid w:val="00505660"/>
    <w:rsid w:val="005064C3"/>
    <w:rsid w:val="00520C86"/>
    <w:rsid w:val="00522932"/>
    <w:rsid w:val="005234DB"/>
    <w:rsid w:val="005263F4"/>
    <w:rsid w:val="00530F46"/>
    <w:rsid w:val="00540949"/>
    <w:rsid w:val="005435B2"/>
    <w:rsid w:val="00546F91"/>
    <w:rsid w:val="005668AB"/>
    <w:rsid w:val="00590B41"/>
    <w:rsid w:val="00591B8E"/>
    <w:rsid w:val="00594173"/>
    <w:rsid w:val="00594340"/>
    <w:rsid w:val="005945AA"/>
    <w:rsid w:val="00597815"/>
    <w:rsid w:val="005A5C9D"/>
    <w:rsid w:val="005A6A53"/>
    <w:rsid w:val="005B198D"/>
    <w:rsid w:val="005B25B0"/>
    <w:rsid w:val="005B3616"/>
    <w:rsid w:val="005B7B51"/>
    <w:rsid w:val="005C1DB0"/>
    <w:rsid w:val="005C55FF"/>
    <w:rsid w:val="005D23EF"/>
    <w:rsid w:val="005E06C5"/>
    <w:rsid w:val="005E2737"/>
    <w:rsid w:val="005E35EA"/>
    <w:rsid w:val="005E6B63"/>
    <w:rsid w:val="005F3809"/>
    <w:rsid w:val="005F5925"/>
    <w:rsid w:val="00601018"/>
    <w:rsid w:val="0060188A"/>
    <w:rsid w:val="00606839"/>
    <w:rsid w:val="0060772E"/>
    <w:rsid w:val="00614BE8"/>
    <w:rsid w:val="00615461"/>
    <w:rsid w:val="006160A4"/>
    <w:rsid w:val="006227F4"/>
    <w:rsid w:val="00626BD3"/>
    <w:rsid w:val="00632CDF"/>
    <w:rsid w:val="0063365A"/>
    <w:rsid w:val="00636003"/>
    <w:rsid w:val="0063685D"/>
    <w:rsid w:val="00643398"/>
    <w:rsid w:val="0064436F"/>
    <w:rsid w:val="006569BD"/>
    <w:rsid w:val="00671875"/>
    <w:rsid w:val="00681EEE"/>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30FA"/>
    <w:rsid w:val="006E4BE0"/>
    <w:rsid w:val="006F036C"/>
    <w:rsid w:val="006F0CDE"/>
    <w:rsid w:val="006F6824"/>
    <w:rsid w:val="006F7F31"/>
    <w:rsid w:val="00706852"/>
    <w:rsid w:val="00712158"/>
    <w:rsid w:val="007143FE"/>
    <w:rsid w:val="00720D77"/>
    <w:rsid w:val="0072582B"/>
    <w:rsid w:val="00726240"/>
    <w:rsid w:val="007275EE"/>
    <w:rsid w:val="00734EE4"/>
    <w:rsid w:val="007418BE"/>
    <w:rsid w:val="0074213B"/>
    <w:rsid w:val="00744D3B"/>
    <w:rsid w:val="00744D9A"/>
    <w:rsid w:val="00751096"/>
    <w:rsid w:val="0075239F"/>
    <w:rsid w:val="0075378C"/>
    <w:rsid w:val="0076392D"/>
    <w:rsid w:val="00763E27"/>
    <w:rsid w:val="007640B0"/>
    <w:rsid w:val="00764B71"/>
    <w:rsid w:val="0077392C"/>
    <w:rsid w:val="007775CF"/>
    <w:rsid w:val="00783165"/>
    <w:rsid w:val="007878A7"/>
    <w:rsid w:val="00787C1E"/>
    <w:rsid w:val="007A663E"/>
    <w:rsid w:val="007A671B"/>
    <w:rsid w:val="007B173A"/>
    <w:rsid w:val="007B431F"/>
    <w:rsid w:val="007B5F59"/>
    <w:rsid w:val="007B7061"/>
    <w:rsid w:val="007B75A1"/>
    <w:rsid w:val="007C62EE"/>
    <w:rsid w:val="007C73F5"/>
    <w:rsid w:val="007D019B"/>
    <w:rsid w:val="007D3018"/>
    <w:rsid w:val="007D6ED0"/>
    <w:rsid w:val="007D7E6F"/>
    <w:rsid w:val="007E0C9A"/>
    <w:rsid w:val="007F304D"/>
    <w:rsid w:val="00801322"/>
    <w:rsid w:val="00802B63"/>
    <w:rsid w:val="00805014"/>
    <w:rsid w:val="00811602"/>
    <w:rsid w:val="00822614"/>
    <w:rsid w:val="00827105"/>
    <w:rsid w:val="008321C1"/>
    <w:rsid w:val="008323B3"/>
    <w:rsid w:val="00843FDA"/>
    <w:rsid w:val="00846640"/>
    <w:rsid w:val="008500FB"/>
    <w:rsid w:val="00852F12"/>
    <w:rsid w:val="00854C54"/>
    <w:rsid w:val="008565FA"/>
    <w:rsid w:val="00873A40"/>
    <w:rsid w:val="00880C90"/>
    <w:rsid w:val="00887CE8"/>
    <w:rsid w:val="0089216B"/>
    <w:rsid w:val="0089620E"/>
    <w:rsid w:val="008A33A2"/>
    <w:rsid w:val="008A5420"/>
    <w:rsid w:val="008A5EBB"/>
    <w:rsid w:val="008A6475"/>
    <w:rsid w:val="008A79DC"/>
    <w:rsid w:val="008B2F6F"/>
    <w:rsid w:val="008B6A62"/>
    <w:rsid w:val="008C188E"/>
    <w:rsid w:val="008C23F0"/>
    <w:rsid w:val="008D4D22"/>
    <w:rsid w:val="008D7739"/>
    <w:rsid w:val="008F4416"/>
    <w:rsid w:val="0090002B"/>
    <w:rsid w:val="009017E0"/>
    <w:rsid w:val="009121DA"/>
    <w:rsid w:val="0091305F"/>
    <w:rsid w:val="00916C2A"/>
    <w:rsid w:val="00922AF2"/>
    <w:rsid w:val="0092522D"/>
    <w:rsid w:val="00926C1F"/>
    <w:rsid w:val="00931CC7"/>
    <w:rsid w:val="00933976"/>
    <w:rsid w:val="00934EBC"/>
    <w:rsid w:val="00934FB6"/>
    <w:rsid w:val="00952DAB"/>
    <w:rsid w:val="00954948"/>
    <w:rsid w:val="00955980"/>
    <w:rsid w:val="00961D22"/>
    <w:rsid w:val="0096449B"/>
    <w:rsid w:val="009809CC"/>
    <w:rsid w:val="00980B82"/>
    <w:rsid w:val="009819E2"/>
    <w:rsid w:val="00983518"/>
    <w:rsid w:val="009844F9"/>
    <w:rsid w:val="0099049A"/>
    <w:rsid w:val="0099127D"/>
    <w:rsid w:val="009A052E"/>
    <w:rsid w:val="009A0564"/>
    <w:rsid w:val="009A11E7"/>
    <w:rsid w:val="009A1FDF"/>
    <w:rsid w:val="009A2C69"/>
    <w:rsid w:val="009A6C71"/>
    <w:rsid w:val="009B1DE7"/>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96"/>
    <w:rsid w:val="00A178E1"/>
    <w:rsid w:val="00A17930"/>
    <w:rsid w:val="00A23B72"/>
    <w:rsid w:val="00A26E11"/>
    <w:rsid w:val="00A34C1A"/>
    <w:rsid w:val="00A36ABF"/>
    <w:rsid w:val="00A4058E"/>
    <w:rsid w:val="00A4119B"/>
    <w:rsid w:val="00A43405"/>
    <w:rsid w:val="00A46AF4"/>
    <w:rsid w:val="00A579D1"/>
    <w:rsid w:val="00A57F44"/>
    <w:rsid w:val="00A665C2"/>
    <w:rsid w:val="00A67825"/>
    <w:rsid w:val="00A76B59"/>
    <w:rsid w:val="00A91772"/>
    <w:rsid w:val="00A969A0"/>
    <w:rsid w:val="00AA32A0"/>
    <w:rsid w:val="00AB1E5D"/>
    <w:rsid w:val="00AC5F19"/>
    <w:rsid w:val="00AD0BFF"/>
    <w:rsid w:val="00AD7F38"/>
    <w:rsid w:val="00AE4729"/>
    <w:rsid w:val="00AF0DF6"/>
    <w:rsid w:val="00AF75CE"/>
    <w:rsid w:val="00AF7BF2"/>
    <w:rsid w:val="00B0033E"/>
    <w:rsid w:val="00B07F3B"/>
    <w:rsid w:val="00B110B0"/>
    <w:rsid w:val="00B179A4"/>
    <w:rsid w:val="00B3054B"/>
    <w:rsid w:val="00B30693"/>
    <w:rsid w:val="00B313D7"/>
    <w:rsid w:val="00B336C3"/>
    <w:rsid w:val="00B3408E"/>
    <w:rsid w:val="00B347CA"/>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21AB"/>
    <w:rsid w:val="00BB4CA4"/>
    <w:rsid w:val="00BB514C"/>
    <w:rsid w:val="00BC0E8F"/>
    <w:rsid w:val="00BD0BC5"/>
    <w:rsid w:val="00BD1906"/>
    <w:rsid w:val="00BD2B8F"/>
    <w:rsid w:val="00BD4A65"/>
    <w:rsid w:val="00BE20CA"/>
    <w:rsid w:val="00BE3C21"/>
    <w:rsid w:val="00BF64C6"/>
    <w:rsid w:val="00BF7F42"/>
    <w:rsid w:val="00C0594F"/>
    <w:rsid w:val="00C1200F"/>
    <w:rsid w:val="00C1297E"/>
    <w:rsid w:val="00C14CA6"/>
    <w:rsid w:val="00C204E0"/>
    <w:rsid w:val="00C2111C"/>
    <w:rsid w:val="00C33F5C"/>
    <w:rsid w:val="00C34FDE"/>
    <w:rsid w:val="00C36378"/>
    <w:rsid w:val="00C37B3A"/>
    <w:rsid w:val="00C44909"/>
    <w:rsid w:val="00C47E78"/>
    <w:rsid w:val="00C56205"/>
    <w:rsid w:val="00C60C8B"/>
    <w:rsid w:val="00C629B7"/>
    <w:rsid w:val="00C712BF"/>
    <w:rsid w:val="00C7529E"/>
    <w:rsid w:val="00C75C0B"/>
    <w:rsid w:val="00C762BE"/>
    <w:rsid w:val="00C82D22"/>
    <w:rsid w:val="00C85728"/>
    <w:rsid w:val="00C86BDC"/>
    <w:rsid w:val="00C90A4C"/>
    <w:rsid w:val="00C91665"/>
    <w:rsid w:val="00C93743"/>
    <w:rsid w:val="00C94729"/>
    <w:rsid w:val="00CA4F8C"/>
    <w:rsid w:val="00CA7833"/>
    <w:rsid w:val="00CB79F1"/>
    <w:rsid w:val="00CC16CF"/>
    <w:rsid w:val="00CD25C4"/>
    <w:rsid w:val="00CD399B"/>
    <w:rsid w:val="00CD4572"/>
    <w:rsid w:val="00CD5653"/>
    <w:rsid w:val="00CD6428"/>
    <w:rsid w:val="00CE126C"/>
    <w:rsid w:val="00CE3292"/>
    <w:rsid w:val="00D02F2B"/>
    <w:rsid w:val="00D05640"/>
    <w:rsid w:val="00D0655D"/>
    <w:rsid w:val="00D113A9"/>
    <w:rsid w:val="00D127DD"/>
    <w:rsid w:val="00D12FDA"/>
    <w:rsid w:val="00D15263"/>
    <w:rsid w:val="00D21049"/>
    <w:rsid w:val="00D27F92"/>
    <w:rsid w:val="00D444E7"/>
    <w:rsid w:val="00D44CE3"/>
    <w:rsid w:val="00D52B4F"/>
    <w:rsid w:val="00D55934"/>
    <w:rsid w:val="00D569AA"/>
    <w:rsid w:val="00D578BF"/>
    <w:rsid w:val="00D60963"/>
    <w:rsid w:val="00D66C66"/>
    <w:rsid w:val="00D70490"/>
    <w:rsid w:val="00D71211"/>
    <w:rsid w:val="00D71822"/>
    <w:rsid w:val="00D7320E"/>
    <w:rsid w:val="00D80FA4"/>
    <w:rsid w:val="00D90EDD"/>
    <w:rsid w:val="00D9173E"/>
    <w:rsid w:val="00D91942"/>
    <w:rsid w:val="00D956B1"/>
    <w:rsid w:val="00D958DE"/>
    <w:rsid w:val="00DA14CC"/>
    <w:rsid w:val="00DA1588"/>
    <w:rsid w:val="00DA3FB6"/>
    <w:rsid w:val="00DA494E"/>
    <w:rsid w:val="00DB0A68"/>
    <w:rsid w:val="00DB686B"/>
    <w:rsid w:val="00DB6958"/>
    <w:rsid w:val="00DB6CCC"/>
    <w:rsid w:val="00DC4E2F"/>
    <w:rsid w:val="00DC590D"/>
    <w:rsid w:val="00DD2F15"/>
    <w:rsid w:val="00DD3DD1"/>
    <w:rsid w:val="00DE44A3"/>
    <w:rsid w:val="00DE796A"/>
    <w:rsid w:val="00E015AC"/>
    <w:rsid w:val="00E0494C"/>
    <w:rsid w:val="00E14F7F"/>
    <w:rsid w:val="00E1515A"/>
    <w:rsid w:val="00E176E7"/>
    <w:rsid w:val="00E2101B"/>
    <w:rsid w:val="00E323C0"/>
    <w:rsid w:val="00E3366C"/>
    <w:rsid w:val="00E369DB"/>
    <w:rsid w:val="00E36EB2"/>
    <w:rsid w:val="00E414BE"/>
    <w:rsid w:val="00E42404"/>
    <w:rsid w:val="00E42896"/>
    <w:rsid w:val="00E51969"/>
    <w:rsid w:val="00E51BAF"/>
    <w:rsid w:val="00E60E51"/>
    <w:rsid w:val="00E63CFD"/>
    <w:rsid w:val="00E642AB"/>
    <w:rsid w:val="00E720C8"/>
    <w:rsid w:val="00E7491C"/>
    <w:rsid w:val="00E760C7"/>
    <w:rsid w:val="00E90558"/>
    <w:rsid w:val="00E96DEF"/>
    <w:rsid w:val="00EA0788"/>
    <w:rsid w:val="00EA0F41"/>
    <w:rsid w:val="00EA14B6"/>
    <w:rsid w:val="00EA31BB"/>
    <w:rsid w:val="00EA3601"/>
    <w:rsid w:val="00EB300B"/>
    <w:rsid w:val="00EB63CF"/>
    <w:rsid w:val="00EC35F9"/>
    <w:rsid w:val="00EC3A5F"/>
    <w:rsid w:val="00ED0538"/>
    <w:rsid w:val="00ED3537"/>
    <w:rsid w:val="00ED589B"/>
    <w:rsid w:val="00ED77A3"/>
    <w:rsid w:val="00EE026C"/>
    <w:rsid w:val="00EE48F0"/>
    <w:rsid w:val="00EF0793"/>
    <w:rsid w:val="00F12D03"/>
    <w:rsid w:val="00F12DD6"/>
    <w:rsid w:val="00F1601D"/>
    <w:rsid w:val="00F164A3"/>
    <w:rsid w:val="00F21909"/>
    <w:rsid w:val="00F2311E"/>
    <w:rsid w:val="00F240DC"/>
    <w:rsid w:val="00F26CD0"/>
    <w:rsid w:val="00F26FEF"/>
    <w:rsid w:val="00F47390"/>
    <w:rsid w:val="00F50135"/>
    <w:rsid w:val="00F61AB5"/>
    <w:rsid w:val="00F64BB3"/>
    <w:rsid w:val="00F70C3F"/>
    <w:rsid w:val="00F7639B"/>
    <w:rsid w:val="00F87A4E"/>
    <w:rsid w:val="00F93241"/>
    <w:rsid w:val="00F95BC4"/>
    <w:rsid w:val="00F96B6F"/>
    <w:rsid w:val="00FA17F9"/>
    <w:rsid w:val="00FA45ED"/>
    <w:rsid w:val="00FB59A6"/>
    <w:rsid w:val="00FC5790"/>
    <w:rsid w:val="00FC7D20"/>
    <w:rsid w:val="00FD576F"/>
    <w:rsid w:val="00FD7BCB"/>
    <w:rsid w:val="00FD7F76"/>
    <w:rsid w:val="00FE06F3"/>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11 pt,Ref. de nota de rodapé1"/>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AATitle2">
    <w:name w:val="AA_Title2"/>
    <w:basedOn w:val="Normal"/>
    <w:rsid w:val="00D60963"/>
    <w:pPr>
      <w:keepNext/>
      <w:keepLines/>
      <w:tabs>
        <w:tab w:val="left" w:pos="624"/>
      </w:tabs>
      <w:suppressAutoHyphens/>
      <w:spacing w:before="60"/>
      <w:ind w:right="4536"/>
    </w:pPr>
    <w:rPr>
      <w:rFonts w:cs="Times New Roman"/>
      <w:b/>
      <w:szCs w:val="20"/>
      <w:lang w:val="en-GB"/>
    </w:rPr>
  </w:style>
  <w:style w:type="paragraph" w:customStyle="1" w:styleId="Header-pool">
    <w:name w:val="Header-pool"/>
    <w:basedOn w:val="Normal-pool"/>
    <w:next w:val="Normal-pool"/>
    <w:rsid w:val="00D60963"/>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customStyle="1" w:styleId="BBTitle">
    <w:name w:val="BB_Title"/>
    <w:basedOn w:val="Normalpool"/>
    <w:link w:val="BBTitleChar"/>
    <w:rsid w:val="00D6096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BBTitleChar">
    <w:name w:val="BB_Title Char"/>
    <w:link w:val="BBTitle"/>
    <w:rsid w:val="00D60963"/>
    <w:rPr>
      <w:rFonts w:cs="Times New Roman"/>
      <w:b/>
      <w:sz w:val="28"/>
      <w:szCs w:val="28"/>
      <w:lang w:val="en-GB"/>
    </w:rPr>
  </w:style>
  <w:style w:type="character" w:customStyle="1" w:styleId="HeaderChar">
    <w:name w:val="Header Char"/>
    <w:link w:val="Header"/>
    <w:uiPriority w:val="99"/>
    <w:rsid w:val="00D60963"/>
    <w:rPr>
      <w:rFonts w:ascii="Times" w:hAnsi="Times"/>
      <w:noProof/>
      <w:szCs w:val="24"/>
    </w:rPr>
  </w:style>
  <w:style w:type="table" w:customStyle="1" w:styleId="Tabledocright">
    <w:name w:val="Table_doc_right"/>
    <w:basedOn w:val="TableNormal"/>
    <w:rsid w:val="005263F4"/>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263F4"/>
    <w:pPr>
      <w:tabs>
        <w:tab w:val="left" w:pos="1247"/>
      </w:tabs>
      <w:ind w:left="1000"/>
    </w:pPr>
    <w:rPr>
      <w:rFonts w:hint="cs"/>
      <w:sz w:val="18"/>
      <w:szCs w:val="18"/>
      <w:lang w:val="en-GB"/>
    </w:rPr>
  </w:style>
  <w:style w:type="paragraph" w:styleId="TOC7">
    <w:name w:val="toc 7"/>
    <w:basedOn w:val="Normal"/>
    <w:next w:val="Normal"/>
    <w:autoRedefine/>
    <w:semiHidden/>
    <w:rsid w:val="005263F4"/>
    <w:pPr>
      <w:tabs>
        <w:tab w:val="left" w:pos="1247"/>
      </w:tabs>
      <w:ind w:left="1200"/>
    </w:pPr>
    <w:rPr>
      <w:rFonts w:hint="cs"/>
      <w:sz w:val="18"/>
      <w:szCs w:val="18"/>
      <w:lang w:val="en-GB"/>
    </w:rPr>
  </w:style>
  <w:style w:type="paragraph" w:styleId="TOC8">
    <w:name w:val="toc 8"/>
    <w:basedOn w:val="Normal"/>
    <w:next w:val="Normal"/>
    <w:autoRedefine/>
    <w:semiHidden/>
    <w:rsid w:val="005263F4"/>
    <w:pPr>
      <w:tabs>
        <w:tab w:val="left" w:pos="1247"/>
      </w:tabs>
      <w:ind w:left="1400"/>
    </w:pPr>
    <w:rPr>
      <w:rFonts w:hint="cs"/>
      <w:sz w:val="18"/>
      <w:szCs w:val="18"/>
      <w:lang w:val="en-GB"/>
    </w:rPr>
  </w:style>
  <w:style w:type="paragraph" w:styleId="TOC9">
    <w:name w:val="toc 9"/>
    <w:basedOn w:val="Normal"/>
    <w:next w:val="Normal"/>
    <w:autoRedefine/>
    <w:semiHidden/>
    <w:rsid w:val="005263F4"/>
    <w:pPr>
      <w:tabs>
        <w:tab w:val="left" w:pos="1247"/>
      </w:tabs>
      <w:ind w:left="1600"/>
    </w:pPr>
    <w:rPr>
      <w:rFonts w:hint="cs"/>
      <w:sz w:val="18"/>
      <w:szCs w:val="18"/>
      <w:lang w:val="en-GB"/>
    </w:rPr>
  </w:style>
  <w:style w:type="paragraph" w:customStyle="1" w:styleId="Titlefigure">
    <w:name w:val="Title_figure"/>
    <w:basedOn w:val="Titletable"/>
    <w:next w:val="NormalNonumber"/>
    <w:rsid w:val="005263F4"/>
    <w:rPr>
      <w:bCs w:val="0"/>
    </w:rPr>
  </w:style>
  <w:style w:type="paragraph" w:styleId="TableofFigures">
    <w:name w:val="table of figures"/>
    <w:basedOn w:val="Normal"/>
    <w:next w:val="Normal"/>
    <w:autoRedefine/>
    <w:semiHidden/>
    <w:rsid w:val="005263F4"/>
    <w:pPr>
      <w:tabs>
        <w:tab w:val="left" w:pos="1247"/>
      </w:tabs>
      <w:ind w:left="1814" w:hanging="567"/>
    </w:pPr>
    <w:rPr>
      <w:rFonts w:hint="cs"/>
      <w:lang w:val="en-GB"/>
    </w:rPr>
  </w:style>
  <w:style w:type="paragraph" w:customStyle="1" w:styleId="CH1">
    <w:name w:val="CH1"/>
    <w:basedOn w:val="Normalpool"/>
    <w:next w:val="CH2"/>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5263F4"/>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263F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5263F4"/>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5263F4"/>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5263F4"/>
    <w:pPr>
      <w:tabs>
        <w:tab w:val="left" w:pos="4082"/>
        <w:tab w:val="left" w:pos="4321"/>
        <w:tab w:val="right" w:pos="8641"/>
      </w:tabs>
      <w:spacing w:before="60" w:after="120"/>
    </w:pPr>
    <w:rPr>
      <w:b/>
      <w:sz w:val="18"/>
      <w:szCs w:val="20"/>
    </w:rPr>
  </w:style>
  <w:style w:type="character" w:styleId="CommentReference">
    <w:name w:val="annotation reference"/>
    <w:rsid w:val="005263F4"/>
    <w:rPr>
      <w:sz w:val="16"/>
      <w:szCs w:val="16"/>
    </w:rPr>
  </w:style>
  <w:style w:type="paragraph" w:styleId="CommentText">
    <w:name w:val="annotation text"/>
    <w:basedOn w:val="Normal"/>
    <w:link w:val="CommentTextChar"/>
    <w:uiPriority w:val="99"/>
    <w:rsid w:val="005263F4"/>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uiPriority w:val="99"/>
    <w:rsid w:val="005263F4"/>
    <w:rPr>
      <w:szCs w:val="30"/>
      <w:lang w:val="en-GB"/>
    </w:rPr>
  </w:style>
  <w:style w:type="paragraph" w:styleId="CommentSubject">
    <w:name w:val="annotation subject"/>
    <w:basedOn w:val="CommentText"/>
    <w:next w:val="CommentText"/>
    <w:link w:val="CommentSubjectChar"/>
    <w:rsid w:val="005263F4"/>
    <w:rPr>
      <w:b/>
      <w:bCs/>
    </w:rPr>
  </w:style>
  <w:style w:type="character" w:customStyle="1" w:styleId="CommentSubjectChar">
    <w:name w:val="Comment Subject Char"/>
    <w:basedOn w:val="CommentTextChar"/>
    <w:link w:val="CommentSubject"/>
    <w:rsid w:val="005263F4"/>
    <w:rPr>
      <w:b/>
      <w:bCs/>
      <w:szCs w:val="30"/>
      <w:lang w:val="en-GB"/>
    </w:rPr>
  </w:style>
  <w:style w:type="table" w:customStyle="1" w:styleId="AATable">
    <w:name w:val="AA_Table"/>
    <w:basedOn w:val="TableNormal"/>
    <w:semiHidden/>
    <w:rsid w:val="005263F4"/>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5263F4"/>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NormalNonumber">
    <w:name w:val="Normal_No_number"/>
    <w:basedOn w:val="Normalpool"/>
    <w:link w:val="NormalNonumberChar"/>
    <w:rsid w:val="005263F4"/>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5263F4"/>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5263F4"/>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5263F4"/>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5263F4"/>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uiPriority w:val="39"/>
    <w:rsid w:val="005263F4"/>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5263F4"/>
    <w:pPr>
      <w:tabs>
        <w:tab w:val="left" w:pos="1247"/>
      </w:tabs>
      <w:ind w:left="800"/>
    </w:pPr>
    <w:rPr>
      <w:rFonts w:hint="cs"/>
      <w:sz w:val="18"/>
      <w:szCs w:val="18"/>
      <w:lang w:val="en-GB"/>
    </w:rPr>
  </w:style>
  <w:style w:type="paragraph" w:styleId="Revision">
    <w:name w:val="Revision"/>
    <w:hidden/>
    <w:uiPriority w:val="99"/>
    <w:semiHidden/>
    <w:rsid w:val="005263F4"/>
    <w:rPr>
      <w:rFonts w:cs="Times New Roman"/>
      <w:lang w:val="en-GB"/>
    </w:rPr>
  </w:style>
  <w:style w:type="character" w:styleId="Emphasis">
    <w:name w:val="Emphasis"/>
    <w:basedOn w:val="DefaultParagraphFont"/>
    <w:uiPriority w:val="20"/>
    <w:qFormat/>
    <w:rsid w:val="005263F4"/>
    <w:rPr>
      <w:i/>
      <w:iCs/>
    </w:rPr>
  </w:style>
  <w:style w:type="character" w:customStyle="1" w:styleId="FooterChar">
    <w:name w:val="Footer Char"/>
    <w:basedOn w:val="DefaultParagraphFont"/>
    <w:link w:val="Footer"/>
    <w:uiPriority w:val="99"/>
    <w:rsid w:val="005263F4"/>
    <w:rPr>
      <w:rFonts w:ascii="Times" w:hAnsi="Times"/>
      <w:noProof/>
      <w:szCs w:val="24"/>
    </w:rPr>
  </w:style>
  <w:style w:type="character" w:customStyle="1" w:styleId="UnresolvedMention1">
    <w:name w:val="Unresolved Mention1"/>
    <w:basedOn w:val="DefaultParagraphFont"/>
    <w:uiPriority w:val="99"/>
    <w:semiHidden/>
    <w:unhideWhenUsed/>
    <w:rsid w:val="005263F4"/>
    <w:rPr>
      <w:color w:val="605E5C"/>
      <w:shd w:val="clear" w:color="auto" w:fill="E1DFDD"/>
    </w:rPr>
  </w:style>
  <w:style w:type="character" w:customStyle="1" w:styleId="NormalNonumberChar">
    <w:name w:val="Normal_No_number Char"/>
    <w:link w:val="NormalNonumber"/>
    <w:locked/>
    <w:rsid w:val="005263F4"/>
    <w:rPr>
      <w:rFonts w:cs="Times New Roman"/>
      <w:lang w:val="en-GB"/>
    </w:rPr>
  </w:style>
  <w:style w:type="paragraph" w:styleId="TOCHeading">
    <w:name w:val="TOC Heading"/>
    <w:basedOn w:val="Heading1"/>
    <w:next w:val="Normal"/>
    <w:uiPriority w:val="39"/>
    <w:unhideWhenUsed/>
    <w:qFormat/>
    <w:rsid w:val="005263F4"/>
    <w:pPr>
      <w:keepLines/>
      <w:tabs>
        <w:tab w:val="left" w:pos="1247"/>
        <w:tab w:val="left" w:pos="1814"/>
        <w:tab w:val="left" w:pos="2381"/>
        <w:tab w:val="left" w:pos="2948"/>
        <w:tab w:val="left" w:pos="3515"/>
      </w:tabs>
      <w:spacing w:before="240" w:after="0" w:line="240" w:lineRule="auto"/>
      <w:jc w:val="left"/>
      <w:outlineLvl w:val="9"/>
    </w:pPr>
    <w:rPr>
      <w:rFonts w:asciiTheme="majorHAnsi" w:eastAsiaTheme="majorEastAsia" w:hAnsiTheme="majorHAnsi" w:cstheme="majorBidi" w:hint="cs"/>
      <w:color w:val="365F91" w:themeColor="accent1" w:themeShade="BF"/>
      <w:sz w:val="32"/>
      <w:szCs w:val="32"/>
      <w:u w:val="none"/>
      <w:lang w:val="en-GB"/>
    </w:rPr>
  </w:style>
  <w:style w:type="character" w:customStyle="1" w:styleId="CH3Char">
    <w:name w:val="CH3 Char"/>
    <w:link w:val="CH3"/>
    <w:rsid w:val="005263F4"/>
    <w:rPr>
      <w:rFonts w:cs="Times New Roman"/>
      <w:b/>
      <w:lang w:val="en-GB"/>
    </w:rPr>
  </w:style>
  <w:style w:type="character" w:customStyle="1" w:styleId="UnresolvedMention2">
    <w:name w:val="Unresolved Mention2"/>
    <w:basedOn w:val="DefaultParagraphFont"/>
    <w:uiPriority w:val="99"/>
    <w:semiHidden/>
    <w:unhideWhenUsed/>
    <w:rsid w:val="005263F4"/>
    <w:rPr>
      <w:color w:val="808080"/>
      <w:shd w:val="clear" w:color="auto" w:fill="E6E6E6"/>
    </w:rPr>
  </w:style>
  <w:style w:type="character" w:customStyle="1" w:styleId="Mencinsinresolver1">
    <w:name w:val="Mención sin resolver1"/>
    <w:basedOn w:val="DefaultParagraphFont"/>
    <w:uiPriority w:val="99"/>
    <w:semiHidden/>
    <w:unhideWhenUsed/>
    <w:rsid w:val="005263F4"/>
    <w:rPr>
      <w:color w:val="808080"/>
      <w:shd w:val="clear" w:color="auto" w:fill="E6E6E6"/>
    </w:rPr>
  </w:style>
  <w:style w:type="paragraph" w:styleId="NormalWeb">
    <w:name w:val="Normal (Web)"/>
    <w:basedOn w:val="Normal"/>
    <w:uiPriority w:val="99"/>
    <w:semiHidden/>
    <w:unhideWhenUsed/>
    <w:rsid w:val="005263F4"/>
    <w:pPr>
      <w:spacing w:before="100" w:beforeAutospacing="1" w:after="100" w:afterAutospacing="1"/>
    </w:pPr>
    <w:rPr>
      <w:rFonts w:eastAsiaTheme="minorEastAsia" w:hint="cs"/>
      <w:sz w:val="24"/>
      <w:szCs w:val="24"/>
      <w:lang w:val="es-CL" w:eastAsia="es-ES_tradnl"/>
    </w:rPr>
  </w:style>
  <w:style w:type="character" w:customStyle="1" w:styleId="UnresolvedMention3">
    <w:name w:val="Unresolved Mention3"/>
    <w:basedOn w:val="DefaultParagraphFont"/>
    <w:uiPriority w:val="99"/>
    <w:semiHidden/>
    <w:unhideWhenUsed/>
    <w:rsid w:val="005263F4"/>
    <w:rPr>
      <w:color w:val="605E5C"/>
      <w:shd w:val="clear" w:color="auto" w:fill="E1DFDD"/>
    </w:rPr>
  </w:style>
  <w:style w:type="character" w:customStyle="1" w:styleId="Mencinsinresolver2">
    <w:name w:val="Mención sin resolver2"/>
    <w:basedOn w:val="DefaultParagraphFont"/>
    <w:uiPriority w:val="99"/>
    <w:semiHidden/>
    <w:unhideWhenUsed/>
    <w:rsid w:val="005263F4"/>
    <w:rPr>
      <w:color w:val="605E5C"/>
      <w:shd w:val="clear" w:color="auto" w:fill="E1DFDD"/>
    </w:rPr>
  </w:style>
  <w:style w:type="character" w:customStyle="1" w:styleId="UnresolvedMention4">
    <w:name w:val="Unresolved Mention4"/>
    <w:basedOn w:val="DefaultParagraphFont"/>
    <w:uiPriority w:val="99"/>
    <w:semiHidden/>
    <w:unhideWhenUsed/>
    <w:rsid w:val="005263F4"/>
    <w:rPr>
      <w:color w:val="605E5C"/>
      <w:shd w:val="clear" w:color="auto" w:fill="E1DFDD"/>
    </w:rPr>
  </w:style>
  <w:style w:type="character" w:customStyle="1" w:styleId="UnresolvedMention5">
    <w:name w:val="Unresolved Mention5"/>
    <w:basedOn w:val="DefaultParagraphFont"/>
    <w:uiPriority w:val="99"/>
    <w:semiHidden/>
    <w:unhideWhenUsed/>
    <w:rsid w:val="005263F4"/>
    <w:rPr>
      <w:color w:val="605E5C"/>
      <w:shd w:val="clear" w:color="auto" w:fill="E1DFDD"/>
    </w:rPr>
  </w:style>
  <w:style w:type="table" w:customStyle="1" w:styleId="TableGrid2">
    <w:name w:val="Table Grid2"/>
    <w:basedOn w:val="TableNormal"/>
    <w:next w:val="TableGrid"/>
    <w:uiPriority w:val="59"/>
    <w:rsid w:val="005263F4"/>
    <w:rPr>
      <w:rFonts w:asciiTheme="minorHAnsi" w:cs="Times New Roman"/>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54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tsdr.cdc.gov/substances/toxsubstance.asp?toxid=24" TargetMode="External"/><Relationship Id="rId18" Type="http://schemas.openxmlformats.org/officeDocument/2006/relationships/hyperlink" Target="https://link.springer.com/journal/11356/22/11/page/1" TargetMode="External"/><Relationship Id="rId26" Type="http://schemas.openxmlformats.org/officeDocument/2006/relationships/hyperlink" Target="http://www.nepc.gov.au/system/files/resources/93ae0e77-e697-e494-656f-afaaf9fb4277/files/schedule-b1-guideline-investigation-levels-soil-and-groundwater-sep10.pdf"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citeseerx.ist.psu.edu/viewdoc/download?doi=10.1.1.362.1877&amp;rep=rep1&amp;type=pdf" TargetMode="External"/><Relationship Id="rId34" Type="http://schemas.openxmlformats.org/officeDocument/2006/relationships/hyperlink" Target="https://www.who.int/ipcs/assessment/public_health/mercury/en/" TargetMode="External"/><Relationship Id="rId7" Type="http://schemas.openxmlformats.org/officeDocument/2006/relationships/endnotes" Target="endnotes.xml"/><Relationship Id="rId12" Type="http://schemas.openxmlformats.org/officeDocument/2006/relationships/hyperlink" Target="https://www.atsdr.cdc.gov/substances/index.asp" TargetMode="External"/><Relationship Id="rId17" Type="http://schemas.openxmlformats.org/officeDocument/2006/relationships/hyperlink" Target="https://assets.publishing.service.gov.uk/government/uploads/system/uploads/attachment_data/file/300893/geho0512bwir-e-e.pdf" TargetMode="External"/><Relationship Id="rId25" Type="http://schemas.openxmlformats.org/officeDocument/2006/relationships/hyperlink" Target="https://www.epa.gov/sites/production/files/2015-02/documents/recommendations-model-guide-pp-2013.pdf" TargetMode="External"/><Relationship Id="rId33" Type="http://schemas.openxmlformats.org/officeDocument/2006/relationships/hyperlink" Target="http://www.who.int/mediacentre/factsheets/fs361/en/"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ccme.ca/en/resources/contaminated_site_management/assessment.html" TargetMode="External"/><Relationship Id="rId20" Type="http://schemas.openxmlformats.org/officeDocument/2006/relationships/hyperlink" Target="https://ipen.org/documents/guidance-identification-management-and-remediation-mercury-contaminated-sites" TargetMode="External"/><Relationship Id="rId29" Type="http://schemas.openxmlformats.org/officeDocument/2006/relationships/hyperlink" Target="https://www.ncbi.nlm.nih.gov/pubmed/2759468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monforum.eu/" TargetMode="External"/><Relationship Id="rId24" Type="http://schemas.openxmlformats.org/officeDocument/2006/relationships/hyperlink" Target="https://docplayer.net/18898131-Remediation-of-mercury-contaminated-sites.html" TargetMode="External"/><Relationship Id="rId32" Type="http://schemas.openxmlformats.org/officeDocument/2006/relationships/hyperlink" Target="https://clu-in.org/download/remed/542r07003.pdf"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nvironment.gov.au/epbc/notices/assessments/2010/5477/preliminary-documentation-a.pdf" TargetMode="External"/><Relationship Id="rId23" Type="http://schemas.openxmlformats.org/officeDocument/2006/relationships/hyperlink" Target="http://wedocs.unep.org/handle/20.500.11822/9917" TargetMode="External"/><Relationship Id="rId28" Type="http://schemas.openxmlformats.org/officeDocument/2006/relationships/hyperlink" Target="https://experts.syr.edu/en/publications/evidence-for-regulation-of-monomethyl-mercury-by-nitrate-in-a-sea" TargetMode="External"/><Relationship Id="rId36"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researchgate.net/publication/274729292_In_situ_remediation_technologies_for_mercury-contaminated_soil" TargetMode="External"/><Relationship Id="rId31" Type="http://schemas.openxmlformats.org/officeDocument/2006/relationships/hyperlink" Target="http://www.basel.int/TheConvention/ConferenceoftheParties/Meetings/COP12/tabid/4248/mctl/ViewDetails/EventModID/8051/EventID/542/xmid/13027/Default.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tsdr.cdc.gov/phs/phs.asp?id=112&amp;tid=24" TargetMode="External"/><Relationship Id="rId22" Type="http://schemas.openxmlformats.org/officeDocument/2006/relationships/hyperlink" Target="http://www.side.developpement-durable.gouv.fr/EXPLOITATION/DRGUYA/Infodoc/ged/viewportalpublished.ashx?eid=IFD_FICJOINT_0016486&amp;search=restauration" TargetMode="External"/><Relationship Id="rId27" Type="http://schemas.openxmlformats.org/officeDocument/2006/relationships/hyperlink" Target="http://www.nicole.org/uploadedfiles/WGM%202015-06-10%20NICOLE%20Risk%20based%20Management%20of%20Mercury%20Impacted%20Sites.pdf" TargetMode="External"/><Relationship Id="rId30" Type="http://schemas.openxmlformats.org/officeDocument/2006/relationships/hyperlink" Target="http://wedocs.unep.org/handle/20.500.11822/7984"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selecdepol.fr/" TargetMode="External"/><Relationship Id="rId2" Type="http://schemas.openxmlformats.org/officeDocument/2006/relationships/hyperlink" Target="http://ec.gc.ca/mercure-mercury/default.asp?lang=En&amp;n=DCBE5083-97AD-4C62-8862" TargetMode="External"/><Relationship Id="rId1" Type="http://schemas.openxmlformats.org/officeDocument/2006/relationships/hyperlink" Target="https://www.fda.gov/food/consumers/advice-about-eating-fish" TargetMode="External"/><Relationship Id="rId5" Type="http://schemas.openxmlformats.org/officeDocument/2006/relationships/hyperlink" Target="https://www.commonforum.eu/references_clarinet.asp" TargetMode="External"/><Relationship Id="rId4" Type="http://schemas.openxmlformats.org/officeDocument/2006/relationships/hyperlink" Target="http://gost.tpsgc-pwgsc.g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8BBD2-437E-4C0B-8903-C504DC094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11140</Words>
  <Characters>63503</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74495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5</cp:revision>
  <cp:lastPrinted>2019-10-18T08:05:00Z</cp:lastPrinted>
  <dcterms:created xsi:type="dcterms:W3CDTF">2019-10-18T08:04:00Z</dcterms:created>
  <dcterms:modified xsi:type="dcterms:W3CDTF">2019-10-18T08:05:00Z</dcterms:modified>
</cp:coreProperties>
</file>