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934FB6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21CA98BC" w:rsidR="004B0A17" w:rsidRPr="007E4088" w:rsidRDefault="00115715" w:rsidP="00DE2AE8">
            <w:pPr>
              <w:rPr>
                <w:rFonts w:cs="Times New Roman"/>
                <w:b/>
                <w:bCs/>
                <w:szCs w:val="20"/>
                <w:lang w:val="en-GB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4A4D12">
              <w:rPr>
                <w:rFonts w:cs="Times New Roman"/>
                <w:szCs w:val="20"/>
              </w:rPr>
              <w:t>3</w:t>
            </w:r>
            <w:r w:rsidR="00934FB6">
              <w:rPr>
                <w:rFonts w:cs="Times New Roman"/>
                <w:szCs w:val="20"/>
              </w:rPr>
              <w:t>/</w:t>
            </w:r>
            <w:r w:rsidR="00DE2AE8">
              <w:rPr>
                <w:rFonts w:cs="Times New Roman"/>
                <w:szCs w:val="20"/>
              </w:rPr>
              <w:t>22</w:t>
            </w:r>
            <w:r w:rsidR="007E4088">
              <w:rPr>
                <w:rFonts w:cs="Times New Roman"/>
                <w:szCs w:val="20"/>
                <w:lang w:val="en-GB"/>
              </w:rPr>
              <w:t>/Add.1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00060654">
        <w:trPr>
          <w:cantSplit/>
          <w:trHeight w:val="2317"/>
        </w:trPr>
        <w:tc>
          <w:tcPr>
            <w:tcW w:w="3403" w:type="dxa"/>
            <w:tcBorders>
              <w:top w:val="single" w:sz="4" w:space="0" w:color="auto"/>
              <w:bottom w:val="single" w:sz="24" w:space="0" w:color="auto"/>
            </w:tcBorders>
          </w:tcPr>
          <w:p w14:paraId="2B4BA96C" w14:textId="77777777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14:paraId="10AF5101" w14:textId="04540422" w:rsidR="00934FB6" w:rsidRPr="002772B3" w:rsidRDefault="007E4088" w:rsidP="00DE2AE8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9 </w:t>
            </w:r>
            <w:r w:rsidR="00DE2AE8">
              <w:rPr>
                <w:rFonts w:cs="Times New Roman"/>
                <w:szCs w:val="20"/>
              </w:rPr>
              <w:t>August</w:t>
            </w:r>
            <w:r w:rsidR="00934FB6" w:rsidRPr="00A969A0">
              <w:rPr>
                <w:rFonts w:cs="Times New Roman"/>
                <w:szCs w:val="20"/>
              </w:rPr>
              <w:t xml:space="preserve"> </w:t>
            </w:r>
            <w:r w:rsidR="004A4D12">
              <w:rPr>
                <w:rFonts w:cs="Times New Roman"/>
                <w:szCs w:val="20"/>
              </w:rPr>
              <w:t>2019</w:t>
            </w:r>
          </w:p>
          <w:p w14:paraId="30C352C1" w14:textId="77777777" w:rsidR="00934FB6" w:rsidRPr="00A969A0" w:rsidRDefault="00934FB6" w:rsidP="00934FB6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Default="00934FB6" w:rsidP="00934FB6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4" w:space="0" w:color="auto"/>
            </w:tcBorders>
          </w:tcPr>
          <w:p w14:paraId="217CCEE4" w14:textId="77777777" w:rsidR="00317EFB" w:rsidRPr="00643398" w:rsidRDefault="00317EFB" w:rsidP="00FE2DC0">
            <w:pPr>
              <w:bidi/>
              <w:spacing w:before="960" w:line="620" w:lineRule="exact"/>
              <w:rPr>
                <w:b/>
                <w:bCs/>
                <w:sz w:val="36"/>
                <w:szCs w:val="36"/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FE2DC0">
            <w:pPr>
              <w:bidi/>
              <w:spacing w:after="12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5CF0660A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0B48B7CA" wp14:editId="4B67513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D45A22E" wp14:editId="236BAFA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3C21" w14:paraId="6C2C128B" w14:textId="77777777" w:rsidTr="00060654">
        <w:trPr>
          <w:cantSplit/>
          <w:trHeight w:val="2317"/>
        </w:trPr>
        <w:tc>
          <w:tcPr>
            <w:tcW w:w="3403" w:type="dxa"/>
            <w:tcBorders>
              <w:top w:val="single" w:sz="24" w:space="0" w:color="auto"/>
              <w:bottom w:val="nil"/>
            </w:tcBorders>
          </w:tcPr>
          <w:p w14:paraId="34567B1B" w14:textId="77777777" w:rsidR="00BE3C21" w:rsidRPr="00A969A0" w:rsidRDefault="00BE3C21" w:rsidP="00B42C89">
            <w:pPr>
              <w:spacing w:before="120"/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24" w:space="0" w:color="auto"/>
              <w:bottom w:val="nil"/>
            </w:tcBorders>
          </w:tcPr>
          <w:p w14:paraId="42CD49F4" w14:textId="77777777" w:rsidR="00BE3C21" w:rsidRDefault="00BE3C21" w:rsidP="00BE3C21">
            <w:pPr>
              <w:bidi/>
              <w:spacing w:before="60"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مؤتمر الأطراف في اتفاقية ميناماتا</w:t>
            </w:r>
          </w:p>
          <w:p w14:paraId="589B007D" w14:textId="77777777" w:rsidR="00BE3C21" w:rsidRDefault="00BE3C21" w:rsidP="00BE3C21">
            <w:pPr>
              <w:bidi/>
              <w:spacing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6E95FF" w14:textId="648FE48C" w:rsidR="00BE3C21" w:rsidRPr="00A579D1" w:rsidRDefault="00BE3C21" w:rsidP="00060654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الاجتماع </w:t>
            </w:r>
            <w:r w:rsidR="00060654">
              <w:rPr>
                <w:rFonts w:hint="cs"/>
                <w:b/>
                <w:bCs/>
                <w:sz w:val="30"/>
                <w:rtl/>
              </w:rPr>
              <w:t>الثالث</w:t>
            </w:r>
          </w:p>
          <w:p w14:paraId="267D48A1" w14:textId="2631702A" w:rsidR="00BE3C21" w:rsidRDefault="00BE3C21" w:rsidP="00060654">
            <w:pPr>
              <w:bidi/>
              <w:spacing w:line="360" w:lineRule="exact"/>
              <w:ind w:left="34"/>
              <w:rPr>
                <w:rFonts w:ascii="Traditional Arabic" w:hAnsi="Traditional Arabic"/>
                <w:sz w:val="30"/>
                <w:rtl/>
              </w:rPr>
            </w:pPr>
            <w:r w:rsidRPr="00980B8A"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 w:rsidR="00060654">
              <w:rPr>
                <w:rFonts w:ascii="Traditional Arabic" w:hAnsi="Traditional Arabic" w:hint="cs"/>
                <w:sz w:val="30"/>
                <w:rtl/>
              </w:rPr>
              <w:t>25</w:t>
            </w:r>
            <w:r w:rsidRPr="00980B8A">
              <w:rPr>
                <w:rFonts w:ascii="Traditional Arabic" w:hAnsi="Traditional Arabic"/>
                <w:sz w:val="30"/>
                <w:rtl/>
              </w:rPr>
              <w:t>-</w:t>
            </w:r>
            <w:r w:rsidR="00060654">
              <w:rPr>
                <w:rFonts w:ascii="Traditional Arabic" w:hAnsi="Traditional Arabic" w:hint="cs"/>
                <w:sz w:val="30"/>
                <w:rtl/>
              </w:rPr>
              <w:t>29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تشرين الثاني</w:t>
            </w:r>
            <w:r w:rsidRPr="00980B8A"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نوفمب</w:t>
            </w:r>
            <w:r w:rsidRPr="00980B8A">
              <w:rPr>
                <w:rFonts w:ascii="Traditional Arabic" w:hAnsi="Traditional Arabic" w:hint="cs"/>
                <w:sz w:val="30"/>
                <w:rtl/>
              </w:rPr>
              <w:t>ر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 w:rsidR="00060654">
              <w:rPr>
                <w:rFonts w:ascii="Traditional Arabic" w:hAnsi="Traditional Arabic" w:hint="cs"/>
                <w:sz w:val="30"/>
                <w:rtl/>
              </w:rPr>
              <w:t>2019</w:t>
            </w:r>
          </w:p>
          <w:p w14:paraId="2F581F08" w14:textId="5C4F13E6" w:rsidR="00BE3C21" w:rsidRDefault="00BE3C21" w:rsidP="00DE2AE8">
            <w:pPr>
              <w:bidi/>
              <w:spacing w:line="360" w:lineRule="exact"/>
              <w:ind w:left="34"/>
              <w:rPr>
                <w:rFonts w:ascii="Traditional Arabic" w:hAnsi="Traditional Arabic"/>
                <w:sz w:val="28"/>
                <w:rtl/>
              </w:rPr>
            </w:pPr>
            <w:r w:rsidRPr="00FF3359">
              <w:rPr>
                <w:rFonts w:ascii="Traditional Arabic" w:hAnsi="Traditional Arabic" w:hint="cs"/>
                <w:sz w:val="28"/>
                <w:rtl/>
              </w:rPr>
              <w:t xml:space="preserve">البند </w:t>
            </w:r>
            <w:r w:rsidR="00DE2C51">
              <w:rPr>
                <w:rFonts w:ascii="Traditional Arabic" w:hAnsi="Traditional Arabic" w:hint="cs"/>
                <w:sz w:val="30"/>
                <w:rtl/>
              </w:rPr>
              <w:t>8</w:t>
            </w:r>
            <w:r>
              <w:rPr>
                <w:rFonts w:asciiTheme="minorHAnsi" w:hAnsiTheme="minorHAnsi" w:hint="cs"/>
                <w:sz w:val="28"/>
                <w:rtl/>
              </w:rPr>
              <w:t xml:space="preserve"> </w:t>
            </w:r>
            <w:r w:rsidRPr="00FF3359">
              <w:rPr>
                <w:rFonts w:ascii="Traditional Arabic" w:hAnsi="Traditional Arabic" w:hint="cs"/>
                <w:sz w:val="28"/>
                <w:rtl/>
              </w:rPr>
              <w:t>من جدول الأعمال المؤقت</w:t>
            </w:r>
            <w:r>
              <w:rPr>
                <w:szCs w:val="24"/>
              </w:rPr>
              <w:footnoteReference w:customMarkFollows="1" w:id="1"/>
              <w:t>*</w:t>
            </w:r>
          </w:p>
          <w:p w14:paraId="270B00D7" w14:textId="1ACE0585" w:rsidR="00BE3C21" w:rsidRPr="00BE3C21" w:rsidRDefault="00DE2AE8" w:rsidP="00481BF3">
            <w:pPr>
              <w:bidi/>
              <w:spacing w:line="360" w:lineRule="exact"/>
              <w:ind w:right="2472"/>
              <w:rPr>
                <w:rFonts w:cs="Times New Roman"/>
                <w:szCs w:val="20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  <w:lang w:eastAsia="zh-TW"/>
              </w:rPr>
              <w:t>مكان وموعد انعقاد الاجتماع الرابع</w:t>
            </w:r>
            <w:r w:rsidR="00481BF3">
              <w:rPr>
                <w:rFonts w:ascii="Traditional Arabic" w:hAnsi="Traditional Arabic"/>
                <w:b/>
                <w:bCs/>
                <w:sz w:val="28"/>
                <w:szCs w:val="28"/>
                <w:rtl/>
                <w:lang w:eastAsia="zh-TW"/>
              </w:rPr>
              <w:br/>
            </w: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  <w:lang w:eastAsia="zh-TW"/>
              </w:rPr>
              <w:t>لمؤتمر الأطراف</w:t>
            </w:r>
          </w:p>
        </w:tc>
      </w:tr>
    </w:tbl>
    <w:p w14:paraId="796D8D26" w14:textId="0AFE3D85" w:rsidR="00C60C8B" w:rsidRPr="00F756FF" w:rsidRDefault="00DE2AE8" w:rsidP="00060654">
      <w:pPr>
        <w:keepNext/>
        <w:tabs>
          <w:tab w:val="left" w:pos="1841"/>
        </w:tabs>
        <w:bidi/>
        <w:spacing w:before="360" w:after="240" w:line="400" w:lineRule="exact"/>
        <w:ind w:left="1134"/>
        <w:jc w:val="both"/>
        <w:rPr>
          <w:b/>
          <w:bCs/>
          <w:sz w:val="34"/>
          <w:szCs w:val="34"/>
          <w:rtl/>
        </w:rPr>
      </w:pPr>
      <w:r>
        <w:rPr>
          <w:rFonts w:ascii="Traditional Arabic" w:hAnsi="Traditional Arabic" w:hint="cs"/>
          <w:bCs/>
          <w:sz w:val="34"/>
          <w:szCs w:val="34"/>
          <w:rtl/>
          <w:lang w:eastAsia="zh-TW"/>
        </w:rPr>
        <w:t>مكان وموعد انعقاد الاجتماع الرابع لمؤتمر الأطراف</w:t>
      </w:r>
    </w:p>
    <w:p w14:paraId="7ACCD99F" w14:textId="77777777" w:rsidR="00C60C8B" w:rsidRPr="0052405D" w:rsidRDefault="00C60C8B" w:rsidP="00060654">
      <w:pPr>
        <w:pStyle w:val="Normalnumber"/>
        <w:keepNext/>
        <w:numPr>
          <w:ilvl w:val="0"/>
          <w:numId w:val="0"/>
        </w:numPr>
        <w:tabs>
          <w:tab w:val="left" w:pos="1841"/>
          <w:tab w:val="left" w:pos="2408"/>
          <w:tab w:val="left" w:pos="2975"/>
        </w:tabs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</w:pPr>
      <w:r w:rsidRPr="0052405D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مذكرة من الأمانة</w:t>
      </w:r>
    </w:p>
    <w:p w14:paraId="7AEA74C1" w14:textId="186D37BF" w:rsidR="00C60C8B" w:rsidRDefault="007E4088" w:rsidP="007E4088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 w:firstLine="707"/>
        <w:jc w:val="both"/>
        <w:textDirection w:val="tbRlV"/>
        <w:rPr>
          <w:rFonts w:cs="Traditional Arabic"/>
          <w:sz w:val="30"/>
          <w:szCs w:val="30"/>
          <w:lang w:eastAsia="zh-TW"/>
        </w:rPr>
      </w:pPr>
      <w:r w:rsidRPr="007E4088">
        <w:rPr>
          <w:rFonts w:cs="Traditional Arabic"/>
          <w:sz w:val="30"/>
          <w:szCs w:val="30"/>
          <w:rtl/>
          <w:lang w:eastAsia="zh-TW"/>
        </w:rPr>
        <w:t>يتضمن مرفق هذه المذكرة مذكرة شفوية مؤرخة ٦ آب/أغسطس ٢٠١٩ تلقتها الأمانة من البعثة الدائمة لإندونيسيا لدى الأمم المتحدة، ويرد فيها العرض الذي تقدمت به حكومة إندونيسيا لاستضافة الاجتماع الرابع لمؤتمر الأطراف في اتفاقية ميناماتا.</w:t>
      </w:r>
      <w:r w:rsidRPr="007E4088">
        <w:rPr>
          <w:rFonts w:cs="Traditional Arabic"/>
          <w:sz w:val="30"/>
          <w:szCs w:val="30"/>
          <w:rtl/>
          <w:lang w:val="en-GB" w:eastAsia="zh-TW"/>
        </w:rPr>
        <w:t xml:space="preserve"> </w:t>
      </w:r>
      <w:r w:rsidRPr="007E4088">
        <w:rPr>
          <w:rFonts w:cs="Traditional Arabic"/>
          <w:sz w:val="30"/>
          <w:szCs w:val="30"/>
          <w:rtl/>
          <w:lang w:eastAsia="zh-TW"/>
        </w:rPr>
        <w:t xml:space="preserve">وقد أبلغت حكومة إندونيسيا </w:t>
      </w:r>
      <w:r w:rsidR="00497179">
        <w:rPr>
          <w:rFonts w:cs="Traditional Arabic" w:hint="cs"/>
          <w:sz w:val="30"/>
          <w:szCs w:val="30"/>
          <w:rtl/>
          <w:lang w:eastAsia="zh-TW"/>
        </w:rPr>
        <w:t>عن نيتها</w:t>
      </w:r>
      <w:r w:rsidRPr="007E4088">
        <w:rPr>
          <w:rFonts w:cs="Traditional Arabic"/>
          <w:sz w:val="30"/>
          <w:szCs w:val="30"/>
          <w:rtl/>
          <w:lang w:eastAsia="zh-TW"/>
        </w:rPr>
        <w:t xml:space="preserve"> تقديم المزيد من المعلومات بشأن عرضها هذا في الاجتماع الثالث لمؤتمر الأطراف</w:t>
      </w:r>
      <w:r>
        <w:rPr>
          <w:rFonts w:cs="Traditional Arabic" w:hint="cs"/>
          <w:sz w:val="30"/>
          <w:szCs w:val="30"/>
          <w:rtl/>
          <w:lang w:eastAsia="zh-TW"/>
        </w:rPr>
        <w:t>.</w:t>
      </w:r>
    </w:p>
    <w:p w14:paraId="401C1B67" w14:textId="77777777" w:rsidR="00C60C8B" w:rsidRPr="00020143" w:rsidRDefault="00C60C8B" w:rsidP="00C60C8B">
      <w:pPr>
        <w:pStyle w:val="Normal-pool"/>
        <w:bidi/>
        <w:jc w:val="both"/>
        <w:rPr>
          <w:rFonts w:cs="Traditional Arabic"/>
          <w:sz w:val="30"/>
        </w:rPr>
      </w:pPr>
      <w:r w:rsidRPr="00020143">
        <w:rPr>
          <w:rFonts w:cs="Traditional Arabic"/>
          <w:sz w:val="30"/>
        </w:rPr>
        <w:br w:type="page"/>
      </w:r>
    </w:p>
    <w:p w14:paraId="11540EE5" w14:textId="3A8067A9" w:rsidR="00C60C8B" w:rsidRPr="000A7260" w:rsidRDefault="00C60C8B" w:rsidP="00D716B9">
      <w:pPr>
        <w:pStyle w:val="ZZAnxheader"/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240" w:line="400" w:lineRule="exact"/>
        <w:jc w:val="both"/>
        <w:textDirection w:val="tbRlV"/>
        <w:rPr>
          <w:rFonts w:cs="Traditional Arabic"/>
          <w:sz w:val="34"/>
          <w:szCs w:val="34"/>
          <w:rtl/>
          <w:lang w:eastAsia="zh-TW"/>
        </w:rPr>
      </w:pPr>
      <w:r w:rsidRPr="000A7260">
        <w:rPr>
          <w:rFonts w:cs="Traditional Arabic"/>
          <w:sz w:val="34"/>
          <w:szCs w:val="34"/>
          <w:rtl/>
          <w:lang w:eastAsia="zh-TW"/>
        </w:rPr>
        <w:lastRenderedPageBreak/>
        <w:t>المرفق</w:t>
      </w:r>
    </w:p>
    <w:p w14:paraId="60CC1DD0" w14:textId="534ADA9D" w:rsidR="00C60C8B" w:rsidRPr="00204275" w:rsidRDefault="002339A0" w:rsidP="002339A0">
      <w:pPr>
        <w:pStyle w:val="ZZAnxtitle"/>
        <w:keepNext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after="1440" w:line="400" w:lineRule="exact"/>
        <w:ind w:left="1134"/>
        <w:jc w:val="both"/>
        <w:textDirection w:val="tbRlV"/>
        <w:rPr>
          <w:rFonts w:cs="Traditional Arabic"/>
          <w:w w:val="93"/>
          <w:sz w:val="32"/>
          <w:szCs w:val="32"/>
          <w:rtl/>
          <w:lang w:eastAsia="zh-TW"/>
        </w:rPr>
      </w:pPr>
      <w:r w:rsidRPr="006A0101">
        <w:rPr>
          <w:noProof/>
          <w:lang w:val="fr-FR" w:eastAsia="en-GB"/>
        </w:rPr>
        <w:drawing>
          <wp:anchor distT="0" distB="0" distL="114300" distR="114300" simplePos="0" relativeHeight="251659264" behindDoc="0" locked="0" layoutInCell="1" allowOverlap="1" wp14:anchorId="4ADC01CD" wp14:editId="653CCB4A">
            <wp:simplePos x="0" y="0"/>
            <wp:positionH relativeFrom="column">
              <wp:posOffset>4218305</wp:posOffset>
            </wp:positionH>
            <wp:positionV relativeFrom="paragraph">
              <wp:posOffset>501650</wp:posOffset>
            </wp:positionV>
            <wp:extent cx="1290320" cy="1001395"/>
            <wp:effectExtent l="0" t="0" r="5080" b="8255"/>
            <wp:wrapThrough wrapText="bothSides">
              <wp:wrapPolygon edited="0">
                <wp:start x="0" y="0"/>
                <wp:lineTo x="0" y="21367"/>
                <wp:lineTo x="21366" y="21367"/>
                <wp:lineTo x="2136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46BFE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AE8" w:rsidRPr="000F73A5">
        <w:rPr>
          <w:rFonts w:cs="Traditional Arabic" w:hint="cs"/>
          <w:w w:val="93"/>
          <w:sz w:val="32"/>
          <w:szCs w:val="32"/>
          <w:rtl/>
          <w:lang w:eastAsia="zh-TW"/>
        </w:rPr>
        <w:t xml:space="preserve">مذكرة شفوية مؤرخة </w:t>
      </w:r>
      <w:r w:rsidR="007E4088" w:rsidRPr="000F73A5">
        <w:rPr>
          <w:rFonts w:cs="Traditional Arabic" w:hint="cs"/>
          <w:w w:val="93"/>
          <w:sz w:val="32"/>
          <w:szCs w:val="32"/>
          <w:rtl/>
          <w:lang w:eastAsia="zh-TW"/>
        </w:rPr>
        <w:t>6</w:t>
      </w:r>
      <w:r w:rsidR="001D524D" w:rsidRPr="000F73A5">
        <w:rPr>
          <w:rFonts w:cs="Traditional Arabic" w:hint="cs"/>
          <w:w w:val="93"/>
          <w:sz w:val="32"/>
          <w:szCs w:val="32"/>
          <w:rtl/>
          <w:lang w:eastAsia="zh-TW"/>
        </w:rPr>
        <w:t xml:space="preserve"> </w:t>
      </w:r>
      <w:r w:rsidR="007E4088" w:rsidRPr="000F73A5">
        <w:rPr>
          <w:rFonts w:cs="Traditional Arabic" w:hint="cs"/>
          <w:w w:val="93"/>
          <w:sz w:val="32"/>
          <w:szCs w:val="32"/>
          <w:rtl/>
          <w:lang w:eastAsia="zh-TW"/>
        </w:rPr>
        <w:t>آب</w:t>
      </w:r>
      <w:r w:rsidR="00DE2AE8" w:rsidRPr="000F73A5">
        <w:rPr>
          <w:rFonts w:cs="Traditional Arabic" w:hint="cs"/>
          <w:w w:val="93"/>
          <w:sz w:val="32"/>
          <w:szCs w:val="32"/>
          <w:rtl/>
          <w:lang w:eastAsia="zh-TW"/>
        </w:rPr>
        <w:t>/</w:t>
      </w:r>
      <w:r w:rsidR="007E4088" w:rsidRPr="000F73A5">
        <w:rPr>
          <w:rFonts w:cs="Traditional Arabic" w:hint="cs"/>
          <w:w w:val="93"/>
          <w:sz w:val="32"/>
          <w:szCs w:val="32"/>
          <w:rtl/>
          <w:lang w:eastAsia="zh-TW"/>
        </w:rPr>
        <w:t>أغسطس</w:t>
      </w:r>
      <w:r w:rsidR="00DE2AE8" w:rsidRPr="000F73A5">
        <w:rPr>
          <w:rFonts w:cs="Traditional Arabic" w:hint="cs"/>
          <w:w w:val="93"/>
          <w:sz w:val="32"/>
          <w:szCs w:val="32"/>
          <w:rtl/>
          <w:lang w:eastAsia="zh-TW"/>
        </w:rPr>
        <w:t xml:space="preserve"> 2019 تلقتها الأمانة من البعثة الدائمة </w:t>
      </w:r>
      <w:r w:rsidR="007E4088" w:rsidRPr="000F73A5">
        <w:rPr>
          <w:rFonts w:cs="Traditional Arabic" w:hint="cs"/>
          <w:w w:val="93"/>
          <w:sz w:val="32"/>
          <w:szCs w:val="32"/>
          <w:rtl/>
          <w:lang w:eastAsia="zh-TW"/>
        </w:rPr>
        <w:t>لإندونيسيا</w:t>
      </w:r>
      <w:r w:rsidR="00DE2AE8" w:rsidRPr="000F73A5">
        <w:rPr>
          <w:rFonts w:cs="Traditional Arabic" w:hint="cs"/>
          <w:w w:val="93"/>
          <w:sz w:val="32"/>
          <w:szCs w:val="32"/>
          <w:rtl/>
          <w:lang w:eastAsia="zh-TW"/>
        </w:rPr>
        <w:t xml:space="preserve"> لدى </w:t>
      </w:r>
      <w:r w:rsidR="007E4088" w:rsidRPr="000F73A5">
        <w:rPr>
          <w:rFonts w:cs="Traditional Arabic" w:hint="cs"/>
          <w:w w:val="93"/>
          <w:sz w:val="32"/>
          <w:szCs w:val="32"/>
          <w:rtl/>
          <w:lang w:eastAsia="zh-TW"/>
        </w:rPr>
        <w:t>الأمم المتحدة</w:t>
      </w:r>
    </w:p>
    <w:p w14:paraId="33255C96" w14:textId="5E230570" w:rsidR="00352929" w:rsidRPr="00352929" w:rsidRDefault="002339A0" w:rsidP="00352929">
      <w:pPr>
        <w:pStyle w:val="ZZAnxtitle"/>
        <w:keepNext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after="240" w:line="400" w:lineRule="exact"/>
        <w:ind w:left="1134"/>
        <w:textDirection w:val="tbRlV"/>
        <w:rPr>
          <w:rFonts w:cs="Traditional Arabic"/>
          <w:sz w:val="32"/>
          <w:szCs w:val="32"/>
          <w:rtl/>
          <w:lang w:eastAsia="zh-TW"/>
        </w:rPr>
      </w:pPr>
      <w:r w:rsidRPr="002339A0">
        <w:rPr>
          <w:rFonts w:eastAsia="Calibri" w:hAnsi="Calibri"/>
          <w:noProof/>
          <w:sz w:val="22"/>
          <w:lang w:val="ar-SA" w:eastAsia="zh-TW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187914" wp14:editId="06C2C35D">
                <wp:simplePos x="0" y="0"/>
                <wp:positionH relativeFrom="margin">
                  <wp:posOffset>4091940</wp:posOffset>
                </wp:positionH>
                <wp:positionV relativeFrom="paragraph">
                  <wp:posOffset>309245</wp:posOffset>
                </wp:positionV>
                <wp:extent cx="1637665" cy="1404620"/>
                <wp:effectExtent l="0" t="0" r="63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41248" w14:textId="1877334F" w:rsidR="002339A0" w:rsidRPr="004574B9" w:rsidRDefault="002339A0" w:rsidP="00B053E9">
                            <w:pPr>
                              <w:bidi/>
                              <w:spacing w:line="144" w:lineRule="auto"/>
                              <w:jc w:val="center"/>
                              <w:textDirection w:val="tbRlV"/>
                              <w:rPr>
                                <w:rFonts w:eastAsia="Calibri" w:hAnsi="Calibri"/>
                                <w:sz w:val="24"/>
                                <w:szCs w:val="24"/>
                                <w:rtl/>
                              </w:rPr>
                            </w:pPr>
                            <w:r w:rsidRPr="004574B9">
                              <w:rPr>
                                <w:rFonts w:eastAsia="Calibri" w:hAnsi="Calibri"/>
                                <w:sz w:val="24"/>
                                <w:szCs w:val="24"/>
                                <w:rtl/>
                              </w:rPr>
                              <w:t>البعثة الدائمة</w:t>
                            </w:r>
                          </w:p>
                          <w:p w14:paraId="4FDE2168" w14:textId="77777777" w:rsidR="002339A0" w:rsidRPr="004574B9" w:rsidRDefault="002339A0" w:rsidP="00B053E9">
                            <w:pPr>
                              <w:bidi/>
                              <w:spacing w:line="144" w:lineRule="auto"/>
                              <w:jc w:val="center"/>
                              <w:textDirection w:val="tbRlV"/>
                              <w:rPr>
                                <w:rFonts w:eastAsia="Calibri" w:hAnsi="Calibri"/>
                                <w:sz w:val="24"/>
                                <w:szCs w:val="24"/>
                                <w:rtl/>
                              </w:rPr>
                            </w:pPr>
                            <w:r w:rsidRPr="004574B9">
                              <w:rPr>
                                <w:rFonts w:eastAsia="Calibri" w:hAnsi="Calibri"/>
                                <w:sz w:val="24"/>
                                <w:szCs w:val="24"/>
                                <w:rtl/>
                              </w:rPr>
                              <w:t>لجمهورية إندونيسيا</w:t>
                            </w:r>
                          </w:p>
                          <w:p w14:paraId="17B4770A" w14:textId="77777777" w:rsidR="002339A0" w:rsidRPr="004574B9" w:rsidRDefault="002339A0" w:rsidP="00B053E9">
                            <w:pPr>
                              <w:bidi/>
                              <w:spacing w:line="144" w:lineRule="auto"/>
                              <w:jc w:val="center"/>
                              <w:textDirection w:val="tbRlV"/>
                              <w:rPr>
                                <w:rFonts w:eastAsia="Calibri" w:hAnsi="Calibri"/>
                                <w:sz w:val="24"/>
                                <w:szCs w:val="24"/>
                                <w:rtl/>
                              </w:rPr>
                            </w:pPr>
                            <w:r w:rsidRPr="004574B9">
                              <w:rPr>
                                <w:rFonts w:eastAsia="Calibri" w:hAnsi="Calibri"/>
                                <w:sz w:val="24"/>
                                <w:szCs w:val="24"/>
                                <w:rtl/>
                              </w:rPr>
                              <w:t>لدى الأمم المتحدة</w:t>
                            </w:r>
                          </w:p>
                          <w:p w14:paraId="01476F76" w14:textId="77777777" w:rsidR="002339A0" w:rsidRPr="004574B9" w:rsidRDefault="002339A0" w:rsidP="00B053E9">
                            <w:pPr>
                              <w:bidi/>
                              <w:spacing w:line="144" w:lineRule="auto"/>
                              <w:jc w:val="center"/>
                              <w:textDirection w:val="tbRlV"/>
                              <w:rPr>
                                <w:rFonts w:eastAsia="Calibri" w:hAnsi="Calibri"/>
                                <w:sz w:val="24"/>
                                <w:szCs w:val="24"/>
                                <w:rtl/>
                              </w:rPr>
                            </w:pPr>
                            <w:r w:rsidRPr="004574B9">
                              <w:rPr>
                                <w:rFonts w:eastAsia="Calibri" w:hAnsi="Calibri"/>
                                <w:sz w:val="24"/>
                                <w:szCs w:val="24"/>
                                <w:rtl/>
                              </w:rPr>
                              <w:t>ومنظمة التجارة العالمية</w:t>
                            </w:r>
                          </w:p>
                          <w:p w14:paraId="02A286EF" w14:textId="052FDE7E" w:rsidR="002339A0" w:rsidRPr="004574B9" w:rsidRDefault="002339A0" w:rsidP="00B053E9">
                            <w:pPr>
                              <w:spacing w:line="144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574B9">
                              <w:rPr>
                                <w:rFonts w:eastAsia="Calibri" w:hAnsi="Calibri"/>
                                <w:sz w:val="24"/>
                                <w:szCs w:val="24"/>
                                <w:rtl/>
                              </w:rPr>
                              <w:t>والمنظمات الدولية الأخرى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1879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2.2pt;margin-top:24.35pt;width:128.9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iKqIQ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" stroked="f">
                <v:textbox style="mso-fit-shape-to-text:t">
                  <w:txbxContent>
                    <w:p w14:paraId="31241248" w14:textId="1877334F" w:rsidR="002339A0" w:rsidRPr="004574B9" w:rsidRDefault="002339A0" w:rsidP="00B053E9">
                      <w:pPr>
                        <w:bidi/>
                        <w:spacing w:line="144" w:lineRule="auto"/>
                        <w:jc w:val="center"/>
                        <w:textDirection w:val="tbRlV"/>
                        <w:rPr>
                          <w:rFonts w:eastAsia="Calibri" w:hAnsi="Calibri"/>
                          <w:sz w:val="24"/>
                          <w:szCs w:val="24"/>
                          <w:rtl/>
                        </w:rPr>
                      </w:pPr>
                      <w:r w:rsidRPr="004574B9">
                        <w:rPr>
                          <w:rFonts w:eastAsia="Calibri" w:hAnsi="Calibri"/>
                          <w:sz w:val="24"/>
                          <w:szCs w:val="24"/>
                          <w:rtl/>
                        </w:rPr>
                        <w:t>البعثة الدائمة</w:t>
                      </w:r>
                    </w:p>
                    <w:p w14:paraId="4FDE2168" w14:textId="77777777" w:rsidR="002339A0" w:rsidRPr="004574B9" w:rsidRDefault="002339A0" w:rsidP="00B053E9">
                      <w:pPr>
                        <w:bidi/>
                        <w:spacing w:line="144" w:lineRule="auto"/>
                        <w:jc w:val="center"/>
                        <w:textDirection w:val="tbRlV"/>
                        <w:rPr>
                          <w:rFonts w:eastAsia="Calibri" w:hAnsi="Calibri"/>
                          <w:sz w:val="24"/>
                          <w:szCs w:val="24"/>
                          <w:rtl/>
                        </w:rPr>
                      </w:pPr>
                      <w:r w:rsidRPr="004574B9">
                        <w:rPr>
                          <w:rFonts w:eastAsia="Calibri" w:hAnsi="Calibri"/>
                          <w:sz w:val="24"/>
                          <w:szCs w:val="24"/>
                          <w:rtl/>
                        </w:rPr>
                        <w:t>لجمهورية إندونيسيا</w:t>
                      </w:r>
                    </w:p>
                    <w:p w14:paraId="17B4770A" w14:textId="77777777" w:rsidR="002339A0" w:rsidRPr="004574B9" w:rsidRDefault="002339A0" w:rsidP="00B053E9">
                      <w:pPr>
                        <w:bidi/>
                        <w:spacing w:line="144" w:lineRule="auto"/>
                        <w:jc w:val="center"/>
                        <w:textDirection w:val="tbRlV"/>
                        <w:rPr>
                          <w:rFonts w:eastAsia="Calibri" w:hAnsi="Calibri"/>
                          <w:sz w:val="24"/>
                          <w:szCs w:val="24"/>
                          <w:rtl/>
                        </w:rPr>
                      </w:pPr>
                      <w:r w:rsidRPr="004574B9">
                        <w:rPr>
                          <w:rFonts w:eastAsia="Calibri" w:hAnsi="Calibri"/>
                          <w:sz w:val="24"/>
                          <w:szCs w:val="24"/>
                          <w:rtl/>
                        </w:rPr>
                        <w:t>لدى الأمم المتحدة</w:t>
                      </w:r>
                    </w:p>
                    <w:p w14:paraId="01476F76" w14:textId="77777777" w:rsidR="002339A0" w:rsidRPr="004574B9" w:rsidRDefault="002339A0" w:rsidP="00B053E9">
                      <w:pPr>
                        <w:bidi/>
                        <w:spacing w:line="144" w:lineRule="auto"/>
                        <w:jc w:val="center"/>
                        <w:textDirection w:val="tbRlV"/>
                        <w:rPr>
                          <w:rFonts w:eastAsia="Calibri" w:hAnsi="Calibri"/>
                          <w:sz w:val="24"/>
                          <w:szCs w:val="24"/>
                          <w:rtl/>
                        </w:rPr>
                      </w:pPr>
                      <w:r w:rsidRPr="004574B9">
                        <w:rPr>
                          <w:rFonts w:eastAsia="Calibri" w:hAnsi="Calibri"/>
                          <w:sz w:val="24"/>
                          <w:szCs w:val="24"/>
                          <w:rtl/>
                        </w:rPr>
                        <w:t>ومنظمة التجارة العالمية</w:t>
                      </w:r>
                    </w:p>
                    <w:p w14:paraId="02A286EF" w14:textId="052FDE7E" w:rsidR="002339A0" w:rsidRPr="004574B9" w:rsidRDefault="002339A0" w:rsidP="00B053E9">
                      <w:pPr>
                        <w:spacing w:line="144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574B9">
                        <w:rPr>
                          <w:rFonts w:eastAsia="Calibri" w:hAnsi="Calibri"/>
                          <w:sz w:val="24"/>
                          <w:szCs w:val="24"/>
                          <w:rtl/>
                        </w:rPr>
                        <w:t>والمنظمات الدولية الأخرى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8F99E6" w14:textId="77777777" w:rsidR="002339A0" w:rsidRPr="002339A0" w:rsidRDefault="002339A0" w:rsidP="002339A0">
      <w:pPr>
        <w:bidi/>
        <w:spacing w:before="1080" w:after="160" w:line="259" w:lineRule="auto"/>
        <w:textDirection w:val="tbRlV"/>
        <w:rPr>
          <w:rFonts w:eastAsia="Calibri" w:hAnsi="Calibri"/>
          <w:sz w:val="16"/>
          <w:szCs w:val="16"/>
          <w:rtl/>
        </w:rPr>
      </w:pPr>
    </w:p>
    <w:p w14:paraId="69706042" w14:textId="190DB862" w:rsidR="00352929" w:rsidRPr="00352929" w:rsidRDefault="00352929" w:rsidP="00B053E9">
      <w:pPr>
        <w:bidi/>
        <w:spacing w:before="240" w:after="120" w:line="400" w:lineRule="exact"/>
        <w:textDirection w:val="tbRlV"/>
        <w:rPr>
          <w:rFonts w:eastAsia="Calibri" w:hAnsi="Calibri"/>
          <w:sz w:val="22"/>
          <w:rtl/>
          <w:lang w:val="ar-SA" w:eastAsia="zh-TW"/>
        </w:rPr>
      </w:pPr>
      <w:r w:rsidRPr="00352929">
        <w:rPr>
          <w:rFonts w:eastAsia="Calibri" w:hAnsi="Calibri"/>
          <w:sz w:val="22"/>
          <w:rtl/>
        </w:rPr>
        <w:t>الرقم المرجعي:</w:t>
      </w:r>
      <w:r w:rsidRPr="00397252">
        <w:rPr>
          <w:rFonts w:eastAsia="Calibri" w:hAnsi="Calibri"/>
          <w:szCs w:val="20"/>
        </w:rPr>
        <w:t xml:space="preserve"> 330/ADM/VIII/2019</w:t>
      </w:r>
      <w:r w:rsidRPr="00352929">
        <w:rPr>
          <w:rFonts w:eastAsia="Calibri" w:hAnsi="Calibri"/>
          <w:sz w:val="22"/>
        </w:rPr>
        <w:t xml:space="preserve"> </w:t>
      </w:r>
    </w:p>
    <w:p w14:paraId="1729A10A" w14:textId="0834D10F" w:rsidR="00352929" w:rsidRPr="00352929" w:rsidRDefault="00352929" w:rsidP="004574B9">
      <w:pPr>
        <w:bidi/>
        <w:spacing w:after="120" w:line="400" w:lineRule="exact"/>
        <w:ind w:firstLine="720"/>
        <w:jc w:val="both"/>
        <w:textDirection w:val="tbRlV"/>
        <w:rPr>
          <w:rFonts w:eastAsia="Calibri" w:hAnsi="Calibri"/>
          <w:sz w:val="22"/>
          <w:rtl/>
          <w:lang w:val="ar-SA" w:eastAsia="zh-TW"/>
        </w:rPr>
      </w:pPr>
      <w:r w:rsidRPr="00352929">
        <w:rPr>
          <w:rFonts w:eastAsia="Calibri" w:hAnsi="Calibri"/>
          <w:sz w:val="22"/>
          <w:rtl/>
        </w:rPr>
        <w:t>تتقدم البعثة الدائمة لجمهورية إندونيسيا لدى الأمم المتحدة</w:t>
      </w:r>
      <w:r w:rsidR="009A31EE">
        <w:rPr>
          <w:rFonts w:eastAsia="Calibri" w:hAnsi="Calibri" w:hint="cs"/>
          <w:sz w:val="22"/>
          <w:rtl/>
        </w:rPr>
        <w:t>،</w:t>
      </w:r>
      <w:r w:rsidRPr="00352929">
        <w:rPr>
          <w:rFonts w:eastAsia="Calibri" w:hAnsi="Calibri"/>
          <w:sz w:val="22"/>
          <w:rtl/>
        </w:rPr>
        <w:t xml:space="preserve"> ومنظمة التجارة العالمية</w:t>
      </w:r>
      <w:r w:rsidR="009A31EE">
        <w:rPr>
          <w:rFonts w:eastAsia="Calibri" w:hAnsi="Calibri" w:hint="cs"/>
          <w:sz w:val="22"/>
          <w:rtl/>
        </w:rPr>
        <w:t>،</w:t>
      </w:r>
      <w:r w:rsidRPr="00352929">
        <w:rPr>
          <w:rFonts w:eastAsia="Calibri" w:hAnsi="Calibri"/>
          <w:sz w:val="22"/>
          <w:rtl/>
        </w:rPr>
        <w:t xml:space="preserve"> والمنظمات الدولية الأخرى في جنيف بالتحية إلى أمانة اتفاقية ميناماتا بشأن الزئبق، ويشرفها أن تقدم عرضا</w:t>
      </w:r>
      <w:r w:rsidR="009A31EE">
        <w:rPr>
          <w:rFonts w:eastAsia="Calibri" w:hAnsi="Calibri" w:hint="cs"/>
          <w:sz w:val="22"/>
          <w:rtl/>
        </w:rPr>
        <w:t>ً</w:t>
      </w:r>
      <w:r w:rsidRPr="00352929">
        <w:rPr>
          <w:rFonts w:eastAsia="Calibri" w:hAnsi="Calibri"/>
          <w:sz w:val="22"/>
          <w:rtl/>
        </w:rPr>
        <w:t xml:space="preserve"> لاستضافة الاجتماع الرابع لمؤتمر الأطراف في اتفاقية ميناماتا بشأن الزئبق في عام ٢٠٢١.</w:t>
      </w:r>
      <w:r w:rsidRPr="00352929">
        <w:rPr>
          <w:rFonts w:eastAsia="Calibri" w:hAnsi="Calibri"/>
          <w:sz w:val="22"/>
        </w:rPr>
        <w:t xml:space="preserve"> </w:t>
      </w:r>
    </w:p>
    <w:p w14:paraId="3313C70A" w14:textId="3D8DA155" w:rsidR="00352929" w:rsidRPr="00352929" w:rsidRDefault="00352929" w:rsidP="004574B9">
      <w:pPr>
        <w:bidi/>
        <w:spacing w:after="840" w:line="400" w:lineRule="exact"/>
        <w:ind w:firstLine="720"/>
        <w:jc w:val="both"/>
        <w:textDirection w:val="tbRlV"/>
        <w:rPr>
          <w:rFonts w:eastAsia="Calibri" w:hAnsi="Calibri"/>
          <w:sz w:val="22"/>
          <w:rtl/>
          <w:lang w:val="ar-SA" w:eastAsia="zh-TW"/>
        </w:rPr>
      </w:pPr>
      <w:r w:rsidRPr="00352929">
        <w:rPr>
          <w:rFonts w:eastAsia="Calibri" w:hAnsi="Calibri"/>
          <w:sz w:val="22"/>
          <w:rtl/>
        </w:rPr>
        <w:t>وتغتنم البعثة الدائمة لجمهورية إندونيسيا لدى الأمم المتحدة</w:t>
      </w:r>
      <w:r w:rsidR="009A31EE">
        <w:rPr>
          <w:rFonts w:eastAsia="Calibri" w:hAnsi="Calibri" w:hint="cs"/>
          <w:sz w:val="22"/>
          <w:rtl/>
        </w:rPr>
        <w:t>،</w:t>
      </w:r>
      <w:r w:rsidRPr="00352929">
        <w:rPr>
          <w:rFonts w:eastAsia="Calibri" w:hAnsi="Calibri"/>
          <w:sz w:val="22"/>
          <w:rtl/>
        </w:rPr>
        <w:t xml:space="preserve"> ومنظمة التجارة العالمية</w:t>
      </w:r>
      <w:r w:rsidR="009A31EE">
        <w:rPr>
          <w:rFonts w:eastAsia="Calibri" w:hAnsi="Calibri" w:hint="cs"/>
          <w:sz w:val="22"/>
          <w:rtl/>
        </w:rPr>
        <w:t>،</w:t>
      </w:r>
      <w:r w:rsidRPr="00352929">
        <w:rPr>
          <w:rFonts w:eastAsia="Calibri" w:hAnsi="Calibri"/>
          <w:sz w:val="22"/>
          <w:rtl/>
        </w:rPr>
        <w:t xml:space="preserve"> </w:t>
      </w:r>
      <w:r w:rsidR="00673B0F" w:rsidRPr="00352929">
        <w:rPr>
          <w:rFonts w:eastAsia="Calibri" w:hAnsi="Calibri"/>
          <w:sz w:val="22"/>
          <w:rtl/>
        </w:rPr>
        <w:t>والمنظمات الدولية الأخرى</w:t>
      </w:r>
      <w:r w:rsidRPr="00352929">
        <w:rPr>
          <w:rFonts w:eastAsia="Calibri" w:hAnsi="Calibri"/>
          <w:sz w:val="22"/>
          <w:rtl/>
        </w:rPr>
        <w:t xml:space="preserve"> في جنيف هذه الفرصة لتعرب مج</w:t>
      </w:r>
      <w:r>
        <w:rPr>
          <w:rFonts w:eastAsia="Calibri" w:hAnsi="Calibri"/>
          <w:sz w:val="22"/>
          <w:rtl/>
        </w:rPr>
        <w:t>دداً عن فائق تقديرها لأمانة ا</w:t>
      </w:r>
      <w:r w:rsidRPr="00352929">
        <w:rPr>
          <w:rFonts w:eastAsia="Calibri" w:hAnsi="Calibri"/>
          <w:sz w:val="22"/>
          <w:rtl/>
        </w:rPr>
        <w:t>تفاقية ميناماتا بشأن الزئبق.</w:t>
      </w:r>
    </w:p>
    <w:p w14:paraId="18C78C46" w14:textId="7215CF92" w:rsidR="00352929" w:rsidRPr="00352929" w:rsidRDefault="00B053E9" w:rsidP="00352929">
      <w:pPr>
        <w:bidi/>
        <w:spacing w:after="160" w:line="259" w:lineRule="auto"/>
        <w:jc w:val="right"/>
        <w:textDirection w:val="tbRlV"/>
        <w:rPr>
          <w:rFonts w:eastAsia="Calibri" w:hAnsi="Calibri"/>
          <w:sz w:val="22"/>
          <w:rtl/>
          <w:lang w:val="ar-SA" w:eastAsia="zh-TW"/>
        </w:rPr>
      </w:pPr>
      <w:r>
        <w:rPr>
          <w:rFonts w:eastAsia="Calibri" w:hAnsi="Calibri"/>
          <w:noProof/>
          <w:sz w:val="22"/>
        </w:rPr>
        <w:drawing>
          <wp:anchor distT="0" distB="0" distL="114300" distR="114300" simplePos="0" relativeHeight="251662336" behindDoc="0" locked="0" layoutInCell="1" allowOverlap="1" wp14:anchorId="1DDB87FF" wp14:editId="06831A85">
            <wp:simplePos x="0" y="0"/>
            <wp:positionH relativeFrom="column">
              <wp:posOffset>219075</wp:posOffset>
            </wp:positionH>
            <wp:positionV relativeFrom="paragraph">
              <wp:posOffset>300990</wp:posOffset>
            </wp:positionV>
            <wp:extent cx="1160780" cy="1029970"/>
            <wp:effectExtent l="0" t="0" r="1270" b="0"/>
            <wp:wrapThrough wrapText="bothSides">
              <wp:wrapPolygon edited="0">
                <wp:start x="0" y="0"/>
                <wp:lineTo x="0" y="21174"/>
                <wp:lineTo x="21269" y="21174"/>
                <wp:lineTo x="21269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929" w:rsidRPr="00352929">
        <w:rPr>
          <w:rFonts w:eastAsia="Calibri" w:hAnsi="Calibri"/>
          <w:sz w:val="22"/>
          <w:rtl/>
        </w:rPr>
        <w:t>جنيف، ٦ آب/أغسطس ٢٠١٩</w:t>
      </w:r>
      <w:r w:rsidR="00352929" w:rsidRPr="00352929">
        <w:rPr>
          <w:rFonts w:eastAsia="Calibri" w:hAnsi="Calibri"/>
          <w:sz w:val="22"/>
        </w:rPr>
        <w:t xml:space="preserve"> </w:t>
      </w:r>
    </w:p>
    <w:p w14:paraId="3A5D1167" w14:textId="36DA5C5B" w:rsidR="00352929" w:rsidRPr="00352929" w:rsidRDefault="00352929" w:rsidP="00352929">
      <w:pPr>
        <w:spacing w:after="160" w:line="259" w:lineRule="auto"/>
        <w:rPr>
          <w:rFonts w:eastAsia="Calibri" w:hAnsi="Calibri"/>
          <w:sz w:val="22"/>
        </w:rPr>
      </w:pPr>
    </w:p>
    <w:p w14:paraId="1F716A32" w14:textId="618DA96A" w:rsidR="00352929" w:rsidRPr="004574B9" w:rsidRDefault="00352929" w:rsidP="00B053E9">
      <w:pPr>
        <w:bidi/>
        <w:spacing w:before="1560"/>
        <w:textDirection w:val="tbRlV"/>
        <w:rPr>
          <w:rFonts w:eastAsia="Calibri" w:hAnsi="Calibri"/>
          <w:b/>
          <w:bCs/>
          <w:sz w:val="22"/>
          <w:rtl/>
          <w:lang w:val="ar-SA" w:eastAsia="zh-TW"/>
        </w:rPr>
      </w:pPr>
      <w:r w:rsidRPr="004574B9">
        <w:rPr>
          <w:rFonts w:eastAsia="Calibri" w:hAnsi="Calibri"/>
          <w:b/>
          <w:bCs/>
          <w:sz w:val="22"/>
          <w:rtl/>
        </w:rPr>
        <w:t>أمانة اتفاقية ميناماتا بشأن الزئبق</w:t>
      </w:r>
    </w:p>
    <w:p w14:paraId="5D03C878" w14:textId="7ECACADB" w:rsidR="00352929" w:rsidRPr="005F65C3" w:rsidRDefault="00352929" w:rsidP="004763E2">
      <w:pPr>
        <w:ind w:left="3828"/>
        <w:textDirection w:val="tbRlV"/>
        <w:rPr>
          <w:rFonts w:asciiTheme="majorBidi" w:eastAsia="Calibri" w:hAnsiTheme="majorBidi" w:cstheme="majorBidi"/>
          <w:szCs w:val="20"/>
          <w:lang w:val="ar-SA" w:eastAsia="zh-TW"/>
        </w:rPr>
      </w:pPr>
      <w:r w:rsidRPr="005F65C3">
        <w:rPr>
          <w:rFonts w:asciiTheme="majorBidi" w:eastAsia="Calibri" w:hAnsiTheme="majorBidi" w:cstheme="majorBidi"/>
          <w:szCs w:val="20"/>
        </w:rPr>
        <w:t xml:space="preserve">11–13, </w:t>
      </w:r>
      <w:proofErr w:type="spellStart"/>
      <w:r w:rsidR="009A31EE" w:rsidRPr="005F65C3">
        <w:rPr>
          <w:rFonts w:asciiTheme="majorBidi" w:eastAsia="Calibri" w:hAnsiTheme="majorBidi" w:cstheme="majorBidi"/>
          <w:szCs w:val="20"/>
        </w:rPr>
        <w:t>C</w:t>
      </w:r>
      <w:r w:rsidRPr="005F65C3">
        <w:rPr>
          <w:rFonts w:asciiTheme="majorBidi" w:eastAsia="Calibri" w:hAnsiTheme="majorBidi" w:cstheme="majorBidi"/>
          <w:szCs w:val="20"/>
        </w:rPr>
        <w:t>hemin</w:t>
      </w:r>
      <w:proofErr w:type="spellEnd"/>
      <w:r w:rsidRPr="005F65C3">
        <w:rPr>
          <w:rFonts w:asciiTheme="majorBidi" w:eastAsia="Calibri" w:hAnsiTheme="majorBidi" w:cstheme="majorBidi"/>
          <w:szCs w:val="20"/>
        </w:rPr>
        <w:t xml:space="preserve"> des </w:t>
      </w:r>
      <w:proofErr w:type="spellStart"/>
      <w:r w:rsidRPr="005F65C3">
        <w:rPr>
          <w:rFonts w:asciiTheme="majorBidi" w:eastAsia="Calibri" w:hAnsiTheme="majorBidi" w:cstheme="majorBidi"/>
          <w:szCs w:val="20"/>
        </w:rPr>
        <w:t>Anémones</w:t>
      </w:r>
      <w:proofErr w:type="spellEnd"/>
      <w:r w:rsidRPr="005F65C3">
        <w:rPr>
          <w:rFonts w:asciiTheme="majorBidi" w:eastAsia="Calibri" w:hAnsiTheme="majorBidi" w:cstheme="majorBidi"/>
          <w:szCs w:val="20"/>
        </w:rPr>
        <w:t xml:space="preserve">, 1219 </w:t>
      </w:r>
      <w:proofErr w:type="spellStart"/>
      <w:r w:rsidRPr="005F65C3">
        <w:rPr>
          <w:rFonts w:asciiTheme="majorBidi" w:eastAsia="Calibri" w:hAnsiTheme="majorBidi" w:cstheme="majorBidi"/>
          <w:szCs w:val="20"/>
        </w:rPr>
        <w:t>Châtelaine</w:t>
      </w:r>
      <w:proofErr w:type="spellEnd"/>
      <w:r w:rsidRPr="005F65C3">
        <w:rPr>
          <w:rFonts w:asciiTheme="majorBidi" w:eastAsia="Calibri" w:hAnsiTheme="majorBidi" w:cstheme="majorBidi"/>
          <w:szCs w:val="20"/>
        </w:rPr>
        <w:t xml:space="preserve">, Geneva, Switzerland </w:t>
      </w:r>
    </w:p>
    <w:p w14:paraId="752E884B" w14:textId="69BDB5C6" w:rsidR="00352929" w:rsidRPr="005F65C3" w:rsidRDefault="009A31EE" w:rsidP="004763E2">
      <w:pPr>
        <w:ind w:left="3828"/>
        <w:textDirection w:val="tbRlV"/>
        <w:rPr>
          <w:rFonts w:asciiTheme="majorBidi" w:eastAsia="Calibri" w:hAnsiTheme="majorBidi" w:cstheme="majorBidi"/>
          <w:szCs w:val="20"/>
          <w:lang w:val="ar-SA" w:eastAsia="zh-TW"/>
        </w:rPr>
      </w:pPr>
      <w:r w:rsidRPr="005F65C3">
        <w:rPr>
          <w:rFonts w:asciiTheme="majorBidi" w:eastAsia="Calibri" w:hAnsiTheme="majorBidi" w:cstheme="majorBidi"/>
          <w:szCs w:val="20"/>
        </w:rPr>
        <w:t>MEA-MinamataSecretariat@un.org, rossana.silva-repetto@un.org</w:t>
      </w:r>
    </w:p>
    <w:p w14:paraId="6A2AE965" w14:textId="2E89CD2A" w:rsidR="0059427A" w:rsidRDefault="005663A6" w:rsidP="008B1877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ind w:left="849"/>
        <w:jc w:val="center"/>
        <w:textDirection w:val="tbRlV"/>
        <w:rPr>
          <w:sz w:val="30"/>
          <w:rtl/>
        </w:rPr>
      </w:pPr>
      <w:r>
        <w:rPr>
          <w:sz w:val="30"/>
        </w:rPr>
        <w:t>______________</w:t>
      </w:r>
    </w:p>
    <w:sectPr w:rsidR="0059427A" w:rsidSect="002361BF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E70C4" w14:textId="77777777" w:rsidR="00335E7C" w:rsidRDefault="00335E7C">
      <w:r>
        <w:separator/>
      </w:r>
    </w:p>
  </w:endnote>
  <w:endnote w:type="continuationSeparator" w:id="0">
    <w:p w14:paraId="794396DD" w14:textId="77777777" w:rsidR="00335E7C" w:rsidRDefault="0033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altName w:val="Times New Roman"/>
    <w:charset w:val="B2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8F787" w14:textId="21FA6BD1" w:rsidR="0042042E" w:rsidRPr="007B173A" w:rsidRDefault="0042042E" w:rsidP="00E0494C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352929">
      <w:rPr>
        <w:rStyle w:val="PageNumber"/>
        <w:rFonts w:ascii="Times New Roman" w:hAnsi="Times New Roman" w:cs="Times New Roman"/>
      </w:rPr>
      <w:t>2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8A7BE" w14:textId="39B620DF" w:rsidR="0042042E" w:rsidRPr="007B173A" w:rsidRDefault="0042042E" w:rsidP="00E0494C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7E4088">
      <w:rPr>
        <w:rStyle w:val="PageNumber"/>
        <w:rFonts w:ascii="Times New Roman" w:hAnsi="Times New Roman" w:cs="Times New Roman"/>
      </w:rPr>
      <w:t>3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C3543" w14:textId="283DEF9E" w:rsidR="0042042E" w:rsidRPr="00D80FA4" w:rsidRDefault="00D80FA4" w:rsidP="00DE2AE8">
    <w:pPr>
      <w:pStyle w:val="Footer"/>
      <w:tabs>
        <w:tab w:val="clear" w:pos="4153"/>
        <w:tab w:val="clear" w:pos="8306"/>
      </w:tabs>
      <w:bidi/>
      <w:jc w:val="left"/>
      <w:rPr>
        <w:rFonts w:asciiTheme="majorBidi" w:hAnsiTheme="majorBidi" w:cstheme="majorBidi"/>
        <w:szCs w:val="20"/>
      </w:rPr>
    </w:pPr>
    <w:r w:rsidRPr="00D80FA4">
      <w:rPr>
        <w:rStyle w:val="PageNumber"/>
        <w:rFonts w:asciiTheme="majorBidi" w:hAnsiTheme="majorBidi" w:cstheme="majorBidi"/>
        <w:szCs w:val="20"/>
      </w:rPr>
      <w:t>K</w:t>
    </w:r>
    <w:r w:rsidR="00DE2AE8">
      <w:rPr>
        <w:rStyle w:val="PageNumber"/>
        <w:rFonts w:asciiTheme="majorBidi" w:hAnsiTheme="majorBidi" w:cstheme="majorBidi"/>
        <w:szCs w:val="20"/>
      </w:rPr>
      <w:t>1903</w:t>
    </w:r>
    <w:r w:rsidR="007E4088">
      <w:rPr>
        <w:rStyle w:val="PageNumber"/>
        <w:rFonts w:asciiTheme="majorBidi" w:hAnsiTheme="majorBidi" w:cstheme="majorBidi"/>
        <w:szCs w:val="20"/>
      </w:rPr>
      <w:t>718</w:t>
    </w:r>
    <w:r w:rsidR="006E1D97">
      <w:rPr>
        <w:rStyle w:val="PageNumber"/>
        <w:rFonts w:asciiTheme="majorBidi" w:hAnsiTheme="majorBidi" w:cstheme="majorBidi" w:hint="cs"/>
        <w:szCs w:val="20"/>
        <w:rtl/>
      </w:rPr>
      <w:tab/>
    </w:r>
    <w:r w:rsidR="00CB0F37">
      <w:rPr>
        <w:rStyle w:val="PageNumber"/>
        <w:rFonts w:asciiTheme="majorBidi" w:hAnsiTheme="majorBidi" w:cstheme="majorBidi"/>
        <w:szCs w:val="20"/>
      </w:rPr>
      <w:t>1</w:t>
    </w:r>
    <w:r w:rsidR="00B96BDD">
      <w:rPr>
        <w:rStyle w:val="PageNumber"/>
        <w:rFonts w:asciiTheme="majorBidi" w:hAnsiTheme="majorBidi" w:cstheme="majorBidi"/>
        <w:szCs w:val="20"/>
      </w:rPr>
      <w:t>7</w:t>
    </w:r>
    <w:r w:rsidR="00DE2AE8">
      <w:rPr>
        <w:rStyle w:val="PageNumber"/>
        <w:rFonts w:asciiTheme="majorBidi" w:hAnsiTheme="majorBidi" w:cstheme="majorBidi"/>
        <w:szCs w:val="20"/>
      </w:rPr>
      <w:t>0</w:t>
    </w:r>
    <w:r w:rsidR="00CB0F37">
      <w:rPr>
        <w:rStyle w:val="PageNumber"/>
        <w:rFonts w:asciiTheme="majorBidi" w:hAnsiTheme="majorBidi" w:cstheme="majorBidi"/>
        <w:szCs w:val="20"/>
      </w:rPr>
      <w:t>9</w:t>
    </w:r>
    <w:r w:rsidR="00DE2AE8">
      <w:rPr>
        <w:rStyle w:val="PageNumber"/>
        <w:rFonts w:asciiTheme="majorBidi" w:hAnsiTheme="majorBidi" w:cstheme="majorBidi"/>
        <w:szCs w:val="20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4AEBC" w14:textId="77777777" w:rsidR="00335E7C" w:rsidRDefault="00335E7C" w:rsidP="008A79DC">
      <w:pPr>
        <w:bidi/>
        <w:ind w:left="720"/>
      </w:pPr>
      <w:r>
        <w:separator/>
      </w:r>
    </w:p>
  </w:footnote>
  <w:footnote w:type="continuationSeparator" w:id="0">
    <w:p w14:paraId="5B52E384" w14:textId="77777777" w:rsidR="00335E7C" w:rsidRDefault="00335E7C">
      <w:r>
        <w:continuationSeparator/>
      </w:r>
    </w:p>
  </w:footnote>
  <w:footnote w:id="1">
    <w:p w14:paraId="5FF151A3" w14:textId="191630A3" w:rsidR="00BE3C21" w:rsidRPr="00C762BE" w:rsidRDefault="00BE3C21" w:rsidP="00E06543">
      <w:pPr>
        <w:bidi/>
        <w:spacing w:before="20" w:after="40"/>
        <w:ind w:left="1134"/>
        <w:jc w:val="both"/>
        <w:rPr>
          <w:rFonts w:asciiTheme="majorBidi" w:hAnsiTheme="majorBidi" w:cstheme="majorBidi"/>
          <w:bCs/>
          <w:szCs w:val="20"/>
          <w:rtl/>
        </w:rPr>
      </w:pPr>
      <w:r w:rsidRPr="000F73A5">
        <w:rPr>
          <w:rFonts w:ascii="Traditional Arabic" w:hAnsi="Traditional Arabic" w:hint="cs"/>
          <w:bCs/>
          <w:sz w:val="26"/>
          <w:szCs w:val="26"/>
        </w:rPr>
        <w:t>.</w:t>
      </w:r>
      <w:r w:rsidRPr="000F73A5">
        <w:rPr>
          <w:rFonts w:asciiTheme="majorBidi" w:hAnsiTheme="majorBidi" w:cstheme="majorBidi"/>
          <w:bCs/>
          <w:sz w:val="18"/>
          <w:szCs w:val="18"/>
        </w:rPr>
        <w:t>UNEP/MC/COP.</w:t>
      </w:r>
      <w:r w:rsidR="00DE2AE8" w:rsidRPr="000F73A5">
        <w:rPr>
          <w:rFonts w:asciiTheme="majorBidi" w:hAnsiTheme="majorBidi" w:cstheme="majorBidi"/>
          <w:bCs/>
          <w:sz w:val="18"/>
          <w:szCs w:val="18"/>
        </w:rPr>
        <w:t>3</w:t>
      </w:r>
      <w:r w:rsidRPr="000F73A5">
        <w:rPr>
          <w:rFonts w:asciiTheme="majorBidi" w:hAnsiTheme="majorBidi" w:cstheme="majorBidi"/>
          <w:bCs/>
          <w:sz w:val="18"/>
          <w:szCs w:val="18"/>
        </w:rPr>
        <w:t>/1</w:t>
      </w:r>
      <w:r w:rsidR="00A143D9">
        <w:rPr>
          <w:rFonts w:asciiTheme="majorBidi" w:hAnsiTheme="majorBidi" w:cstheme="majorBidi"/>
          <w:bCs/>
          <w:sz w:val="18"/>
          <w:szCs w:val="18"/>
        </w:rPr>
        <w:t>*</w:t>
      </w:r>
      <w:bookmarkStart w:id="0" w:name="_GoBack"/>
      <w:bookmarkEnd w:id="0"/>
      <w:r>
        <w:rPr>
          <w:rFonts w:asciiTheme="majorBidi" w:hAnsiTheme="majorBidi" w:cstheme="majorBidi"/>
          <w:bCs/>
          <w:szCs w:val="20"/>
        </w:rPr>
        <w:t xml:space="preserve">  </w:t>
      </w:r>
      <w:r w:rsidRPr="00C762BE">
        <w:rPr>
          <w:rFonts w:asciiTheme="majorBidi" w:hAnsiTheme="majorBidi" w:cstheme="majorBidi"/>
          <w:bCs/>
          <w:szCs w:val="20"/>
        </w:rPr>
        <w:t>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2F20E" w14:textId="4C4CBE79" w:rsidR="0042042E" w:rsidRPr="009D4EBB" w:rsidRDefault="00934FB6" w:rsidP="00DE2AE8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</w:t>
    </w:r>
    <w:r w:rsidR="00060654">
      <w:rPr>
        <w:rFonts w:cs="Times New Roman"/>
        <w:b/>
        <w:bCs/>
        <w:sz w:val="17"/>
        <w:szCs w:val="17"/>
      </w:rPr>
      <w:t>3</w:t>
    </w:r>
    <w:r>
      <w:rPr>
        <w:rFonts w:cs="Times New Roman"/>
        <w:b/>
        <w:bCs/>
        <w:sz w:val="17"/>
        <w:szCs w:val="17"/>
      </w:rPr>
      <w:t>/</w:t>
    </w:r>
    <w:r w:rsidR="00DE2AE8">
      <w:rPr>
        <w:rFonts w:cs="Times New Roman"/>
        <w:b/>
        <w:bCs/>
        <w:sz w:val="17"/>
        <w:szCs w:val="17"/>
      </w:rPr>
      <w:t>22</w:t>
    </w:r>
    <w:r w:rsidR="007E4088">
      <w:rPr>
        <w:rFonts w:cs="Times New Roman"/>
        <w:b/>
        <w:bCs/>
        <w:sz w:val="17"/>
        <w:szCs w:val="17"/>
      </w:rPr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B810D" w14:textId="15B7FCA4" w:rsidR="0042042E" w:rsidRPr="00EC3A5F" w:rsidRDefault="00934FB6" w:rsidP="00DE2AE8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</w:t>
    </w:r>
    <w:r w:rsidR="00060654">
      <w:rPr>
        <w:rFonts w:cs="Times New Roman"/>
        <w:b/>
        <w:bCs/>
        <w:sz w:val="17"/>
        <w:szCs w:val="17"/>
      </w:rPr>
      <w:t>3</w:t>
    </w:r>
    <w:r>
      <w:rPr>
        <w:rFonts w:cs="Times New Roman"/>
        <w:b/>
        <w:bCs/>
        <w:sz w:val="17"/>
        <w:szCs w:val="17"/>
      </w:rPr>
      <w:t>/</w:t>
    </w:r>
    <w:r w:rsidR="00DE2AE8">
      <w:rPr>
        <w:rFonts w:cs="Times New Roman"/>
        <w:b/>
        <w:bCs/>
        <w:sz w:val="17"/>
        <w:szCs w:val="17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8AA0772"/>
    <w:multiLevelType w:val="hybridMultilevel"/>
    <w:tmpl w:val="06A41752"/>
    <w:lvl w:ilvl="0" w:tplc="8A160952">
      <w:start w:val="1"/>
      <w:numFmt w:val="decimal"/>
      <w:lvlText w:val="%1-"/>
      <w:lvlJc w:val="left"/>
      <w:pPr>
        <w:ind w:left="1335" w:hanging="4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F42CD"/>
    <w:multiLevelType w:val="hybridMultilevel"/>
    <w:tmpl w:val="6A0A80CE"/>
    <w:lvl w:ilvl="0" w:tplc="E27672C8">
      <w:start w:val="1"/>
      <w:numFmt w:val="decimal"/>
      <w:lvlText w:val="%1-"/>
      <w:lvlJc w:val="left"/>
      <w:pPr>
        <w:ind w:left="1817" w:hanging="570"/>
      </w:pPr>
      <w:rPr>
        <w:rFonts w:hint="default"/>
        <w:b/>
        <w:bCs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19FD37BB"/>
    <w:multiLevelType w:val="hybridMultilevel"/>
    <w:tmpl w:val="F334DD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20D2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27E40"/>
    <w:multiLevelType w:val="hybridMultilevel"/>
    <w:tmpl w:val="1D7091DA"/>
    <w:lvl w:ilvl="0" w:tplc="36C81850">
      <w:start w:val="21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95D64A6"/>
    <w:multiLevelType w:val="hybridMultilevel"/>
    <w:tmpl w:val="4B54480E"/>
    <w:lvl w:ilvl="0" w:tplc="30CC5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C04E13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C831C3"/>
    <w:multiLevelType w:val="hybridMultilevel"/>
    <w:tmpl w:val="8B92FE12"/>
    <w:lvl w:ilvl="0" w:tplc="8F5891F2">
      <w:start w:val="17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50C8561A"/>
    <w:multiLevelType w:val="singleLevel"/>
    <w:tmpl w:val="779E85D6"/>
    <w:lvl w:ilvl="0">
      <w:numFmt w:val="ganada"/>
      <w:lvlText w:val="%1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8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54DA0699"/>
    <w:multiLevelType w:val="hybridMultilevel"/>
    <w:tmpl w:val="33CECC38"/>
    <w:lvl w:ilvl="0" w:tplc="6CD47A02">
      <w:start w:val="1"/>
      <w:numFmt w:val="arabicAlpha"/>
      <w:lvlText w:val="(%1)"/>
      <w:lvlJc w:val="left"/>
      <w:pPr>
        <w:ind w:left="2138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3" w:hanging="360"/>
      </w:pPr>
    </w:lvl>
    <w:lvl w:ilvl="2" w:tplc="0409001B" w:tentative="1">
      <w:start w:val="1"/>
      <w:numFmt w:val="lowerRoman"/>
      <w:lvlText w:val="%3."/>
      <w:lvlJc w:val="right"/>
      <w:pPr>
        <w:ind w:left="2933" w:hanging="180"/>
      </w:pPr>
    </w:lvl>
    <w:lvl w:ilvl="3" w:tplc="0409000F" w:tentative="1">
      <w:start w:val="1"/>
      <w:numFmt w:val="decimal"/>
      <w:lvlText w:val="%4."/>
      <w:lvlJc w:val="left"/>
      <w:pPr>
        <w:ind w:left="3653" w:hanging="360"/>
      </w:pPr>
    </w:lvl>
    <w:lvl w:ilvl="4" w:tplc="04090019" w:tentative="1">
      <w:start w:val="1"/>
      <w:numFmt w:val="lowerLetter"/>
      <w:lvlText w:val="%5."/>
      <w:lvlJc w:val="left"/>
      <w:pPr>
        <w:ind w:left="4373" w:hanging="360"/>
      </w:pPr>
    </w:lvl>
    <w:lvl w:ilvl="5" w:tplc="0409001B" w:tentative="1">
      <w:start w:val="1"/>
      <w:numFmt w:val="lowerRoman"/>
      <w:lvlText w:val="%6."/>
      <w:lvlJc w:val="right"/>
      <w:pPr>
        <w:ind w:left="5093" w:hanging="180"/>
      </w:pPr>
    </w:lvl>
    <w:lvl w:ilvl="6" w:tplc="0409000F" w:tentative="1">
      <w:start w:val="1"/>
      <w:numFmt w:val="decimal"/>
      <w:lvlText w:val="%7."/>
      <w:lvlJc w:val="left"/>
      <w:pPr>
        <w:ind w:left="5813" w:hanging="360"/>
      </w:pPr>
    </w:lvl>
    <w:lvl w:ilvl="7" w:tplc="04090019" w:tentative="1">
      <w:start w:val="1"/>
      <w:numFmt w:val="lowerLetter"/>
      <w:lvlText w:val="%8."/>
      <w:lvlJc w:val="left"/>
      <w:pPr>
        <w:ind w:left="6533" w:hanging="360"/>
      </w:pPr>
    </w:lvl>
    <w:lvl w:ilvl="8" w:tplc="040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0" w15:restartNumberingAfterBreak="0">
    <w:nsid w:val="57B346CB"/>
    <w:multiLevelType w:val="hybridMultilevel"/>
    <w:tmpl w:val="69EAD434"/>
    <w:lvl w:ilvl="0" w:tplc="6ED6A31E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sz w:val="20"/>
        <w:szCs w:val="20"/>
      </w:rPr>
    </w:lvl>
    <w:lvl w:ilvl="1" w:tplc="4A9CADDE">
      <w:start w:val="1"/>
      <w:numFmt w:val="bullet"/>
      <w:lvlText w:val="˗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13224C"/>
    <w:multiLevelType w:val="hybridMultilevel"/>
    <w:tmpl w:val="6A0A80CE"/>
    <w:lvl w:ilvl="0" w:tplc="E27672C8">
      <w:start w:val="1"/>
      <w:numFmt w:val="decimal"/>
      <w:lvlText w:val="%1-"/>
      <w:lvlJc w:val="left"/>
      <w:pPr>
        <w:ind w:left="1817" w:hanging="570"/>
      </w:pPr>
      <w:rPr>
        <w:rFonts w:hint="default"/>
        <w:b/>
        <w:bCs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2" w15:restartNumberingAfterBreak="0">
    <w:nsid w:val="5D717927"/>
    <w:multiLevelType w:val="hybridMultilevel"/>
    <w:tmpl w:val="9E1C1C44"/>
    <w:lvl w:ilvl="0" w:tplc="D5D03EE0">
      <w:start w:val="1"/>
      <w:numFmt w:val="bullet"/>
      <w:lvlText w:val=""/>
      <w:lvlJc w:val="left"/>
      <w:pPr>
        <w:ind w:left="2880" w:hanging="360"/>
      </w:pPr>
      <w:rPr>
        <w:rFonts w:ascii="Symbol" w:eastAsiaTheme="minorHAnsi" w:hAnsi="Symbol" w:cs="Traditional Arabic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5ED2721E"/>
    <w:multiLevelType w:val="hybridMultilevel"/>
    <w:tmpl w:val="4A56294A"/>
    <w:lvl w:ilvl="0" w:tplc="6FD6C01A">
      <w:start w:val="18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6AA50DB1"/>
    <w:multiLevelType w:val="singleLevel"/>
    <w:tmpl w:val="0C00B5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5" w15:restartNumberingAfterBreak="0">
    <w:nsid w:val="6F2116D9"/>
    <w:multiLevelType w:val="hybridMultilevel"/>
    <w:tmpl w:val="460A455E"/>
    <w:lvl w:ilvl="0" w:tplc="B72467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B4EA4"/>
    <w:multiLevelType w:val="hybridMultilevel"/>
    <w:tmpl w:val="AC74672A"/>
    <w:lvl w:ilvl="0" w:tplc="49C44DE2">
      <w:start w:val="1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hAnsi="Symbol" w:cs="Traditional Arabic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754"/>
        </w:tabs>
        <w:ind w:left="7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74"/>
        </w:tabs>
        <w:ind w:left="14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14"/>
        </w:tabs>
        <w:ind w:left="29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34"/>
        </w:tabs>
        <w:ind w:left="36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54"/>
        </w:tabs>
        <w:ind w:left="43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74"/>
        </w:tabs>
        <w:ind w:left="50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94"/>
        </w:tabs>
        <w:ind w:left="5794" w:hanging="360"/>
      </w:pPr>
      <w:rPr>
        <w:rFonts w:ascii="Wingdings" w:hAnsi="Wingdings" w:hint="default"/>
      </w:rPr>
    </w:lvl>
  </w:abstractNum>
  <w:abstractNum w:abstractNumId="17" w15:restartNumberingAfterBreak="0">
    <w:nsid w:val="7EF71EF0"/>
    <w:multiLevelType w:val="hybridMultilevel"/>
    <w:tmpl w:val="3D381B26"/>
    <w:lvl w:ilvl="0" w:tplc="8F260EE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gency FB" w:hAnsi="Agency FB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16"/>
  </w:num>
  <w:num w:numId="5">
    <w:abstractNumId w:val="7"/>
  </w:num>
  <w:num w:numId="6">
    <w:abstractNumId w:val="9"/>
  </w:num>
  <w:num w:numId="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8">
    <w:abstractNumId w:val="1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</w:num>
  <w:num w:numId="12">
    <w:abstractNumId w:val="4"/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"/>
  </w:num>
  <w:num w:numId="18">
    <w:abstractNumId w:val="2"/>
  </w:num>
  <w:num w:numId="19">
    <w:abstractNumId w:val="15"/>
    <w:lvlOverride w:ilvl="0">
      <w:lvl w:ilvl="0" w:tplc="B724672E">
        <w:start w:val="1"/>
        <w:numFmt w:val="decimal"/>
        <w:lvlText w:val="%1-"/>
        <w:lvlJc w:val="left"/>
        <w:pPr>
          <w:ind w:left="2071" w:hanging="360"/>
        </w:pPr>
        <w:rPr>
          <w:b w:val="0"/>
          <w:i w:val="0"/>
        </w:rPr>
      </w:lvl>
    </w:lvlOverride>
  </w:num>
  <w:num w:numId="20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3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4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5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6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8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9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0">
    <w:abstractNumId w:val="15"/>
  </w:num>
  <w:num w:numId="31">
    <w:abstractNumId w:val="11"/>
  </w:num>
  <w:num w:numId="3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3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activeWritingStyle w:appName="MSWord" w:lang="ar-SA" w:vendorID="64" w:dllVersion="0" w:nlCheck="1" w:checkStyle="0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ar-EG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242CB"/>
    <w:rsid w:val="00024566"/>
    <w:rsid w:val="00024D2B"/>
    <w:rsid w:val="0003131F"/>
    <w:rsid w:val="00033595"/>
    <w:rsid w:val="00033A5C"/>
    <w:rsid w:val="00037D52"/>
    <w:rsid w:val="0004010A"/>
    <w:rsid w:val="00051665"/>
    <w:rsid w:val="00053200"/>
    <w:rsid w:val="000554C2"/>
    <w:rsid w:val="0006021A"/>
    <w:rsid w:val="00060654"/>
    <w:rsid w:val="000668FE"/>
    <w:rsid w:val="00071F69"/>
    <w:rsid w:val="00072F5D"/>
    <w:rsid w:val="0008088A"/>
    <w:rsid w:val="000844F9"/>
    <w:rsid w:val="000A33B7"/>
    <w:rsid w:val="000A7260"/>
    <w:rsid w:val="000B17EC"/>
    <w:rsid w:val="000B1AA7"/>
    <w:rsid w:val="000B41E8"/>
    <w:rsid w:val="000C042E"/>
    <w:rsid w:val="000C6AF1"/>
    <w:rsid w:val="000C72D5"/>
    <w:rsid w:val="000D6783"/>
    <w:rsid w:val="000D775A"/>
    <w:rsid w:val="000E3644"/>
    <w:rsid w:val="000F083C"/>
    <w:rsid w:val="000F39C0"/>
    <w:rsid w:val="000F712A"/>
    <w:rsid w:val="000F73A5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EB4"/>
    <w:rsid w:val="00153644"/>
    <w:rsid w:val="001536B1"/>
    <w:rsid w:val="00154323"/>
    <w:rsid w:val="00154CC2"/>
    <w:rsid w:val="001640DB"/>
    <w:rsid w:val="00165BE3"/>
    <w:rsid w:val="0017427B"/>
    <w:rsid w:val="00174BBC"/>
    <w:rsid w:val="00177C0C"/>
    <w:rsid w:val="001841AD"/>
    <w:rsid w:val="001844E3"/>
    <w:rsid w:val="00186DE2"/>
    <w:rsid w:val="00196308"/>
    <w:rsid w:val="001A0F83"/>
    <w:rsid w:val="001A6258"/>
    <w:rsid w:val="001B03D9"/>
    <w:rsid w:val="001C1DD1"/>
    <w:rsid w:val="001C21E5"/>
    <w:rsid w:val="001C513F"/>
    <w:rsid w:val="001D3A25"/>
    <w:rsid w:val="001D524D"/>
    <w:rsid w:val="001D6BA5"/>
    <w:rsid w:val="001E1443"/>
    <w:rsid w:val="001E4795"/>
    <w:rsid w:val="001E6E8E"/>
    <w:rsid w:val="001F0C9C"/>
    <w:rsid w:val="001F171C"/>
    <w:rsid w:val="001F390D"/>
    <w:rsid w:val="00204275"/>
    <w:rsid w:val="002079F8"/>
    <w:rsid w:val="002300EA"/>
    <w:rsid w:val="0023160B"/>
    <w:rsid w:val="002323CD"/>
    <w:rsid w:val="002339A0"/>
    <w:rsid w:val="002361BF"/>
    <w:rsid w:val="0023676B"/>
    <w:rsid w:val="00252FE5"/>
    <w:rsid w:val="00255F00"/>
    <w:rsid w:val="00260A65"/>
    <w:rsid w:val="00260C3B"/>
    <w:rsid w:val="00261436"/>
    <w:rsid w:val="00261451"/>
    <w:rsid w:val="00267DA8"/>
    <w:rsid w:val="0027071F"/>
    <w:rsid w:val="00276330"/>
    <w:rsid w:val="002772B3"/>
    <w:rsid w:val="00291EAE"/>
    <w:rsid w:val="0029223C"/>
    <w:rsid w:val="00295F25"/>
    <w:rsid w:val="002962A4"/>
    <w:rsid w:val="002A09E0"/>
    <w:rsid w:val="002A2BDE"/>
    <w:rsid w:val="002B14DB"/>
    <w:rsid w:val="002C1EE1"/>
    <w:rsid w:val="002C241C"/>
    <w:rsid w:val="002C46F7"/>
    <w:rsid w:val="002C59E0"/>
    <w:rsid w:val="002C60AD"/>
    <w:rsid w:val="002D07C5"/>
    <w:rsid w:val="002D57DB"/>
    <w:rsid w:val="002D5BE3"/>
    <w:rsid w:val="002E357B"/>
    <w:rsid w:val="002E7390"/>
    <w:rsid w:val="002F11C2"/>
    <w:rsid w:val="002F68D5"/>
    <w:rsid w:val="002F74A0"/>
    <w:rsid w:val="00303ABE"/>
    <w:rsid w:val="00304FAF"/>
    <w:rsid w:val="00306618"/>
    <w:rsid w:val="00310BFE"/>
    <w:rsid w:val="00317E61"/>
    <w:rsid w:val="00317EFB"/>
    <w:rsid w:val="00323929"/>
    <w:rsid w:val="00335E7C"/>
    <w:rsid w:val="00341802"/>
    <w:rsid w:val="0034526D"/>
    <w:rsid w:val="003501E1"/>
    <w:rsid w:val="003511A7"/>
    <w:rsid w:val="00351FDC"/>
    <w:rsid w:val="00352929"/>
    <w:rsid w:val="003553DB"/>
    <w:rsid w:val="00361399"/>
    <w:rsid w:val="0036154E"/>
    <w:rsid w:val="0036250E"/>
    <w:rsid w:val="003821A4"/>
    <w:rsid w:val="0038322E"/>
    <w:rsid w:val="00384B8A"/>
    <w:rsid w:val="00386BD3"/>
    <w:rsid w:val="00390CD8"/>
    <w:rsid w:val="003923ED"/>
    <w:rsid w:val="00397252"/>
    <w:rsid w:val="00397363"/>
    <w:rsid w:val="003B1437"/>
    <w:rsid w:val="003B507C"/>
    <w:rsid w:val="003B5447"/>
    <w:rsid w:val="003C3E04"/>
    <w:rsid w:val="003C42E1"/>
    <w:rsid w:val="003C6409"/>
    <w:rsid w:val="003C6718"/>
    <w:rsid w:val="003D355A"/>
    <w:rsid w:val="003E0E95"/>
    <w:rsid w:val="003E1210"/>
    <w:rsid w:val="003E4E41"/>
    <w:rsid w:val="003F77FF"/>
    <w:rsid w:val="0040218B"/>
    <w:rsid w:val="00403B93"/>
    <w:rsid w:val="00405211"/>
    <w:rsid w:val="004112CD"/>
    <w:rsid w:val="004136F4"/>
    <w:rsid w:val="0042042E"/>
    <w:rsid w:val="00420706"/>
    <w:rsid w:val="00423AEE"/>
    <w:rsid w:val="00425E64"/>
    <w:rsid w:val="004336F1"/>
    <w:rsid w:val="00451081"/>
    <w:rsid w:val="00451ABD"/>
    <w:rsid w:val="004524AB"/>
    <w:rsid w:val="004547E5"/>
    <w:rsid w:val="004574B9"/>
    <w:rsid w:val="004606CA"/>
    <w:rsid w:val="00472C66"/>
    <w:rsid w:val="0047425F"/>
    <w:rsid w:val="004763E2"/>
    <w:rsid w:val="00481BF3"/>
    <w:rsid w:val="00485260"/>
    <w:rsid w:val="004916B5"/>
    <w:rsid w:val="0049251D"/>
    <w:rsid w:val="00495361"/>
    <w:rsid w:val="00497179"/>
    <w:rsid w:val="004A1FC4"/>
    <w:rsid w:val="004A4D12"/>
    <w:rsid w:val="004B0A17"/>
    <w:rsid w:val="004D0F9A"/>
    <w:rsid w:val="004D2B12"/>
    <w:rsid w:val="004D567F"/>
    <w:rsid w:val="004E001B"/>
    <w:rsid w:val="004E1EDE"/>
    <w:rsid w:val="004E4EB2"/>
    <w:rsid w:val="004E5370"/>
    <w:rsid w:val="004E6165"/>
    <w:rsid w:val="004E7B30"/>
    <w:rsid w:val="004F26CB"/>
    <w:rsid w:val="005023EE"/>
    <w:rsid w:val="00505660"/>
    <w:rsid w:val="005064C3"/>
    <w:rsid w:val="00522932"/>
    <w:rsid w:val="005234DB"/>
    <w:rsid w:val="0052405D"/>
    <w:rsid w:val="00530F46"/>
    <w:rsid w:val="00540949"/>
    <w:rsid w:val="005435B2"/>
    <w:rsid w:val="005663A6"/>
    <w:rsid w:val="005668AB"/>
    <w:rsid w:val="005842F9"/>
    <w:rsid w:val="00590B41"/>
    <w:rsid w:val="00591B8E"/>
    <w:rsid w:val="00593DBC"/>
    <w:rsid w:val="00594173"/>
    <w:rsid w:val="0059427A"/>
    <w:rsid w:val="005945AA"/>
    <w:rsid w:val="00597815"/>
    <w:rsid w:val="005A4DE6"/>
    <w:rsid w:val="005A6A53"/>
    <w:rsid w:val="005B198D"/>
    <w:rsid w:val="005B25B0"/>
    <w:rsid w:val="005B3616"/>
    <w:rsid w:val="005C1DB0"/>
    <w:rsid w:val="005C55FF"/>
    <w:rsid w:val="005D23EF"/>
    <w:rsid w:val="005E06C5"/>
    <w:rsid w:val="005E2737"/>
    <w:rsid w:val="005E35EA"/>
    <w:rsid w:val="005E6B63"/>
    <w:rsid w:val="005F3809"/>
    <w:rsid w:val="005F5925"/>
    <w:rsid w:val="005F65C3"/>
    <w:rsid w:val="00601018"/>
    <w:rsid w:val="0060188A"/>
    <w:rsid w:val="0060772E"/>
    <w:rsid w:val="00611F55"/>
    <w:rsid w:val="00614BE8"/>
    <w:rsid w:val="00615461"/>
    <w:rsid w:val="006160A4"/>
    <w:rsid w:val="006227F4"/>
    <w:rsid w:val="00630700"/>
    <w:rsid w:val="00632CDF"/>
    <w:rsid w:val="0063365A"/>
    <w:rsid w:val="0063685D"/>
    <w:rsid w:val="00643398"/>
    <w:rsid w:val="0065627F"/>
    <w:rsid w:val="006569BD"/>
    <w:rsid w:val="00671875"/>
    <w:rsid w:val="00673B0F"/>
    <w:rsid w:val="006759FE"/>
    <w:rsid w:val="00684004"/>
    <w:rsid w:val="00684243"/>
    <w:rsid w:val="00686184"/>
    <w:rsid w:val="00693AAD"/>
    <w:rsid w:val="00696059"/>
    <w:rsid w:val="006A7E4F"/>
    <w:rsid w:val="006B05FA"/>
    <w:rsid w:val="006B54B1"/>
    <w:rsid w:val="006C028B"/>
    <w:rsid w:val="006C560D"/>
    <w:rsid w:val="006D0402"/>
    <w:rsid w:val="006D598B"/>
    <w:rsid w:val="006E1D97"/>
    <w:rsid w:val="006E4BE0"/>
    <w:rsid w:val="006E6EB5"/>
    <w:rsid w:val="006F036C"/>
    <w:rsid w:val="006F7F31"/>
    <w:rsid w:val="00703DCD"/>
    <w:rsid w:val="0070664C"/>
    <w:rsid w:val="00706852"/>
    <w:rsid w:val="00712158"/>
    <w:rsid w:val="00720D77"/>
    <w:rsid w:val="00726240"/>
    <w:rsid w:val="007275EE"/>
    <w:rsid w:val="00734EE4"/>
    <w:rsid w:val="007418BE"/>
    <w:rsid w:val="00744D3B"/>
    <w:rsid w:val="00751096"/>
    <w:rsid w:val="0075378C"/>
    <w:rsid w:val="00760FCA"/>
    <w:rsid w:val="00762045"/>
    <w:rsid w:val="00764B71"/>
    <w:rsid w:val="0077392C"/>
    <w:rsid w:val="007765CC"/>
    <w:rsid w:val="007775CF"/>
    <w:rsid w:val="00783165"/>
    <w:rsid w:val="007878A7"/>
    <w:rsid w:val="00794D49"/>
    <w:rsid w:val="007A671B"/>
    <w:rsid w:val="007B173A"/>
    <w:rsid w:val="007B431F"/>
    <w:rsid w:val="007B5F59"/>
    <w:rsid w:val="007B7061"/>
    <w:rsid w:val="007B75A1"/>
    <w:rsid w:val="007C62EE"/>
    <w:rsid w:val="007C73F5"/>
    <w:rsid w:val="007D019B"/>
    <w:rsid w:val="007D3018"/>
    <w:rsid w:val="007E0C9A"/>
    <w:rsid w:val="007E4088"/>
    <w:rsid w:val="007F304D"/>
    <w:rsid w:val="00802B63"/>
    <w:rsid w:val="00805014"/>
    <w:rsid w:val="00811602"/>
    <w:rsid w:val="00813ADB"/>
    <w:rsid w:val="00822614"/>
    <w:rsid w:val="00822FDE"/>
    <w:rsid w:val="008321C1"/>
    <w:rsid w:val="008323B3"/>
    <w:rsid w:val="008500FB"/>
    <w:rsid w:val="00852F12"/>
    <w:rsid w:val="00873A40"/>
    <w:rsid w:val="00880C90"/>
    <w:rsid w:val="00887CE8"/>
    <w:rsid w:val="0089216B"/>
    <w:rsid w:val="00893277"/>
    <w:rsid w:val="0089620E"/>
    <w:rsid w:val="008A09B3"/>
    <w:rsid w:val="008A5EBB"/>
    <w:rsid w:val="008A79DC"/>
    <w:rsid w:val="008B1877"/>
    <w:rsid w:val="008B6A62"/>
    <w:rsid w:val="008C23F0"/>
    <w:rsid w:val="008C72D3"/>
    <w:rsid w:val="008D50F1"/>
    <w:rsid w:val="008F4416"/>
    <w:rsid w:val="0090002B"/>
    <w:rsid w:val="009017E0"/>
    <w:rsid w:val="0092522D"/>
    <w:rsid w:val="00926C1F"/>
    <w:rsid w:val="00931CC7"/>
    <w:rsid w:val="00933976"/>
    <w:rsid w:val="00934EBC"/>
    <w:rsid w:val="00934FB6"/>
    <w:rsid w:val="00952DAB"/>
    <w:rsid w:val="00955980"/>
    <w:rsid w:val="0096449B"/>
    <w:rsid w:val="00980B82"/>
    <w:rsid w:val="009819E2"/>
    <w:rsid w:val="00983518"/>
    <w:rsid w:val="0099049A"/>
    <w:rsid w:val="009A052E"/>
    <w:rsid w:val="009A0564"/>
    <w:rsid w:val="009A11E7"/>
    <w:rsid w:val="009A1FDF"/>
    <w:rsid w:val="009A31EE"/>
    <w:rsid w:val="009A6C71"/>
    <w:rsid w:val="009A7F70"/>
    <w:rsid w:val="009B2A75"/>
    <w:rsid w:val="009C40AA"/>
    <w:rsid w:val="009C5B87"/>
    <w:rsid w:val="009D06F9"/>
    <w:rsid w:val="009D28AB"/>
    <w:rsid w:val="009D4EBB"/>
    <w:rsid w:val="009D58E8"/>
    <w:rsid w:val="009E2CE5"/>
    <w:rsid w:val="009E4569"/>
    <w:rsid w:val="009E46DF"/>
    <w:rsid w:val="009E6EAB"/>
    <w:rsid w:val="009F7025"/>
    <w:rsid w:val="00A02D05"/>
    <w:rsid w:val="00A108BD"/>
    <w:rsid w:val="00A13BCD"/>
    <w:rsid w:val="00A143D9"/>
    <w:rsid w:val="00A178E1"/>
    <w:rsid w:val="00A23B72"/>
    <w:rsid w:val="00A26E11"/>
    <w:rsid w:val="00A34C1A"/>
    <w:rsid w:val="00A579D1"/>
    <w:rsid w:val="00A57F44"/>
    <w:rsid w:val="00A67825"/>
    <w:rsid w:val="00A76B59"/>
    <w:rsid w:val="00A94E67"/>
    <w:rsid w:val="00A969A0"/>
    <w:rsid w:val="00AA32A0"/>
    <w:rsid w:val="00AA55FF"/>
    <w:rsid w:val="00AB1E5D"/>
    <w:rsid w:val="00AB7FD0"/>
    <w:rsid w:val="00AC5F19"/>
    <w:rsid w:val="00AD2A7E"/>
    <w:rsid w:val="00AE4729"/>
    <w:rsid w:val="00AF0DF6"/>
    <w:rsid w:val="00B0033E"/>
    <w:rsid w:val="00B053E9"/>
    <w:rsid w:val="00B110B0"/>
    <w:rsid w:val="00B15B29"/>
    <w:rsid w:val="00B179A4"/>
    <w:rsid w:val="00B3054B"/>
    <w:rsid w:val="00B336C3"/>
    <w:rsid w:val="00B33CF6"/>
    <w:rsid w:val="00B42C89"/>
    <w:rsid w:val="00B602AD"/>
    <w:rsid w:val="00B65469"/>
    <w:rsid w:val="00B66D5F"/>
    <w:rsid w:val="00B762F2"/>
    <w:rsid w:val="00B77EDA"/>
    <w:rsid w:val="00B83776"/>
    <w:rsid w:val="00B87B65"/>
    <w:rsid w:val="00B87FDB"/>
    <w:rsid w:val="00B913B6"/>
    <w:rsid w:val="00B945ED"/>
    <w:rsid w:val="00B96BDD"/>
    <w:rsid w:val="00B96BE6"/>
    <w:rsid w:val="00B97A52"/>
    <w:rsid w:val="00BA1949"/>
    <w:rsid w:val="00BA25F3"/>
    <w:rsid w:val="00BA4C7C"/>
    <w:rsid w:val="00BA5B08"/>
    <w:rsid w:val="00BA66F1"/>
    <w:rsid w:val="00BA6ED1"/>
    <w:rsid w:val="00BB0629"/>
    <w:rsid w:val="00BB4CA4"/>
    <w:rsid w:val="00BD1906"/>
    <w:rsid w:val="00BD4A65"/>
    <w:rsid w:val="00BD7D6D"/>
    <w:rsid w:val="00BE20CA"/>
    <w:rsid w:val="00BE3C21"/>
    <w:rsid w:val="00BE4263"/>
    <w:rsid w:val="00BF64C6"/>
    <w:rsid w:val="00BF7E4D"/>
    <w:rsid w:val="00BF7F42"/>
    <w:rsid w:val="00C00A38"/>
    <w:rsid w:val="00C0594F"/>
    <w:rsid w:val="00C1200F"/>
    <w:rsid w:val="00C1297E"/>
    <w:rsid w:val="00C2111C"/>
    <w:rsid w:val="00C33F5C"/>
    <w:rsid w:val="00C34EDF"/>
    <w:rsid w:val="00C34FDE"/>
    <w:rsid w:val="00C36378"/>
    <w:rsid w:val="00C37B3A"/>
    <w:rsid w:val="00C47E78"/>
    <w:rsid w:val="00C56205"/>
    <w:rsid w:val="00C60C8B"/>
    <w:rsid w:val="00C712BF"/>
    <w:rsid w:val="00C7529E"/>
    <w:rsid w:val="00C75C0B"/>
    <w:rsid w:val="00C762BE"/>
    <w:rsid w:val="00C85728"/>
    <w:rsid w:val="00C86BDC"/>
    <w:rsid w:val="00C90A4C"/>
    <w:rsid w:val="00C91665"/>
    <w:rsid w:val="00C91DC1"/>
    <w:rsid w:val="00C94729"/>
    <w:rsid w:val="00CA29DA"/>
    <w:rsid w:val="00CA4F8C"/>
    <w:rsid w:val="00CB0F37"/>
    <w:rsid w:val="00CB79F1"/>
    <w:rsid w:val="00CC16CF"/>
    <w:rsid w:val="00CC6739"/>
    <w:rsid w:val="00CD25C4"/>
    <w:rsid w:val="00CD399B"/>
    <w:rsid w:val="00CD4572"/>
    <w:rsid w:val="00CD5653"/>
    <w:rsid w:val="00D05640"/>
    <w:rsid w:val="00D0655D"/>
    <w:rsid w:val="00D113A9"/>
    <w:rsid w:val="00D12FDA"/>
    <w:rsid w:val="00D15263"/>
    <w:rsid w:val="00D21049"/>
    <w:rsid w:val="00D444E7"/>
    <w:rsid w:val="00D44CE3"/>
    <w:rsid w:val="00D52B4F"/>
    <w:rsid w:val="00D52FF7"/>
    <w:rsid w:val="00D53503"/>
    <w:rsid w:val="00D55934"/>
    <w:rsid w:val="00D569AA"/>
    <w:rsid w:val="00D578BF"/>
    <w:rsid w:val="00D66C66"/>
    <w:rsid w:val="00D70490"/>
    <w:rsid w:val="00D716B9"/>
    <w:rsid w:val="00D71822"/>
    <w:rsid w:val="00D80FA4"/>
    <w:rsid w:val="00D90EDD"/>
    <w:rsid w:val="00D9173E"/>
    <w:rsid w:val="00D91942"/>
    <w:rsid w:val="00D958DE"/>
    <w:rsid w:val="00DA14CC"/>
    <w:rsid w:val="00DA1588"/>
    <w:rsid w:val="00DA494E"/>
    <w:rsid w:val="00DB686B"/>
    <w:rsid w:val="00DB6958"/>
    <w:rsid w:val="00DC4E2F"/>
    <w:rsid w:val="00DC590D"/>
    <w:rsid w:val="00DD2F15"/>
    <w:rsid w:val="00DE2AE8"/>
    <w:rsid w:val="00DE2C51"/>
    <w:rsid w:val="00DE44A3"/>
    <w:rsid w:val="00DE796A"/>
    <w:rsid w:val="00E015AC"/>
    <w:rsid w:val="00E0494C"/>
    <w:rsid w:val="00E06543"/>
    <w:rsid w:val="00E1515A"/>
    <w:rsid w:val="00E1735B"/>
    <w:rsid w:val="00E176E7"/>
    <w:rsid w:val="00E2101B"/>
    <w:rsid w:val="00E256AC"/>
    <w:rsid w:val="00E32397"/>
    <w:rsid w:val="00E323C0"/>
    <w:rsid w:val="00E369DB"/>
    <w:rsid w:val="00E36EB2"/>
    <w:rsid w:val="00E51BAF"/>
    <w:rsid w:val="00E63CFD"/>
    <w:rsid w:val="00E642AB"/>
    <w:rsid w:val="00E760C7"/>
    <w:rsid w:val="00E779BE"/>
    <w:rsid w:val="00E90558"/>
    <w:rsid w:val="00E9170D"/>
    <w:rsid w:val="00E96DEF"/>
    <w:rsid w:val="00EA0788"/>
    <w:rsid w:val="00EA0F41"/>
    <w:rsid w:val="00EA14B6"/>
    <w:rsid w:val="00EB63CF"/>
    <w:rsid w:val="00EB7978"/>
    <w:rsid w:val="00EC35F9"/>
    <w:rsid w:val="00EC3A5F"/>
    <w:rsid w:val="00ED0538"/>
    <w:rsid w:val="00ED77A3"/>
    <w:rsid w:val="00EE026C"/>
    <w:rsid w:val="00EE48F0"/>
    <w:rsid w:val="00EE6902"/>
    <w:rsid w:val="00EF0793"/>
    <w:rsid w:val="00EF5675"/>
    <w:rsid w:val="00F000A5"/>
    <w:rsid w:val="00F12DD6"/>
    <w:rsid w:val="00F1601D"/>
    <w:rsid w:val="00F240DC"/>
    <w:rsid w:val="00F26CD0"/>
    <w:rsid w:val="00F34C52"/>
    <w:rsid w:val="00F366C4"/>
    <w:rsid w:val="00F371F0"/>
    <w:rsid w:val="00F41636"/>
    <w:rsid w:val="00F47390"/>
    <w:rsid w:val="00F50135"/>
    <w:rsid w:val="00F61AB5"/>
    <w:rsid w:val="00F64BB3"/>
    <w:rsid w:val="00F70C3F"/>
    <w:rsid w:val="00F7639B"/>
    <w:rsid w:val="00F93241"/>
    <w:rsid w:val="00FB59A6"/>
    <w:rsid w:val="00FC5790"/>
    <w:rsid w:val="00FD245B"/>
    <w:rsid w:val="00FD576F"/>
    <w:rsid w:val="00FD7BCB"/>
    <w:rsid w:val="00FD7F76"/>
    <w:rsid w:val="00FE21C0"/>
    <w:rsid w:val="00FE2DC0"/>
    <w:rsid w:val="00FE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2122821"/>
  <w15:docId w15:val="{774591F9-9965-4032-B961-0824054F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uiPriority w:val="99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uiPriority w:val="99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7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14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760FC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60FCA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60FC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0F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0FCA"/>
    <w:rPr>
      <w:b/>
      <w:bCs/>
    </w:rPr>
  </w:style>
  <w:style w:type="paragraph" w:styleId="Revision">
    <w:name w:val="Revision"/>
    <w:hidden/>
    <w:uiPriority w:val="99"/>
    <w:semiHidden/>
    <w:rsid w:val="008D50F1"/>
    <w:rPr>
      <w:szCs w:val="30"/>
    </w:rPr>
  </w:style>
  <w:style w:type="character" w:styleId="UnresolvedMention">
    <w:name w:val="Unresolved Mention"/>
    <w:basedOn w:val="DefaultParagraphFont"/>
    <w:uiPriority w:val="99"/>
    <w:semiHidden/>
    <w:unhideWhenUsed/>
    <w:rsid w:val="009A3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8799-7768-4530-B283-F7ADD73A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Ramy Farouk Mohammed Eljazzar</cp:lastModifiedBy>
  <cp:revision>11</cp:revision>
  <cp:lastPrinted>2019-09-17T06:59:00Z</cp:lastPrinted>
  <dcterms:created xsi:type="dcterms:W3CDTF">2019-09-12T10:49:00Z</dcterms:created>
  <dcterms:modified xsi:type="dcterms:W3CDTF">2019-09-17T07:22:00Z</dcterms:modified>
</cp:coreProperties>
</file>