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403"/>
        <w:gridCol w:w="4536"/>
        <w:gridCol w:w="1701"/>
      </w:tblGrid>
      <w:tr w:rsidR="00DE796A" w:rsidRPr="003816B9" w14:paraId="43501267" w14:textId="77777777" w:rsidTr="001E1443">
        <w:trPr>
          <w:cantSplit/>
          <w:trHeight w:val="624"/>
        </w:trPr>
        <w:tc>
          <w:tcPr>
            <w:tcW w:w="3403" w:type="dxa"/>
            <w:tcBorders>
              <w:bottom w:val="nil"/>
            </w:tcBorders>
          </w:tcPr>
          <w:p w14:paraId="315B46E2" w14:textId="77777777" w:rsidR="00DE796A" w:rsidRPr="003816B9" w:rsidRDefault="00934FB6" w:rsidP="000B1AA7">
            <w:pPr>
              <w:spacing w:after="120" w:line="640" w:lineRule="exact"/>
              <w:rPr>
                <w:rFonts w:ascii="Arial" w:hAnsi="Arial" w:cs="Arial"/>
                <w:b/>
                <w:bCs/>
                <w:sz w:val="64"/>
                <w:szCs w:val="64"/>
              </w:rPr>
            </w:pPr>
            <w:r w:rsidRPr="003816B9">
              <w:rPr>
                <w:rFonts w:ascii="Arial" w:hAnsi="Arial" w:cs="Arial"/>
                <w:b/>
                <w:bCs/>
                <w:sz w:val="64"/>
                <w:szCs w:val="64"/>
              </w:rPr>
              <w:t>MC</w:t>
            </w:r>
          </w:p>
        </w:tc>
        <w:tc>
          <w:tcPr>
            <w:tcW w:w="6237" w:type="dxa"/>
            <w:gridSpan w:val="2"/>
            <w:tcBorders>
              <w:bottom w:val="nil"/>
            </w:tcBorders>
          </w:tcPr>
          <w:p w14:paraId="15BB08DF" w14:textId="77777777" w:rsidR="00DE796A" w:rsidRPr="003816B9" w:rsidRDefault="00DE796A" w:rsidP="00614BE8">
            <w:pPr>
              <w:bidi/>
              <w:spacing w:line="640" w:lineRule="exact"/>
              <w:jc w:val="both"/>
              <w:rPr>
                <w:b/>
                <w:bCs/>
                <w:sz w:val="44"/>
                <w:szCs w:val="44"/>
                <w:rtl/>
              </w:rPr>
            </w:pPr>
            <w:r w:rsidRPr="003816B9">
              <w:rPr>
                <w:rFonts w:hint="cs"/>
                <w:b/>
                <w:bCs/>
                <w:sz w:val="44"/>
                <w:szCs w:val="44"/>
                <w:rtl/>
              </w:rPr>
              <w:t>الأمم المتحدة</w:t>
            </w:r>
          </w:p>
        </w:tc>
      </w:tr>
      <w:tr w:rsidR="004B0A17" w:rsidRPr="003816B9" w14:paraId="6D3BD447" w14:textId="77777777" w:rsidTr="001E1443">
        <w:trPr>
          <w:cantSplit/>
          <w:trHeight w:val="254"/>
        </w:trPr>
        <w:tc>
          <w:tcPr>
            <w:tcW w:w="3403" w:type="dxa"/>
            <w:tcBorders>
              <w:top w:val="nil"/>
              <w:bottom w:val="single" w:sz="4" w:space="0" w:color="auto"/>
            </w:tcBorders>
          </w:tcPr>
          <w:p w14:paraId="71DEC684" w14:textId="25F5366A" w:rsidR="004B0A17" w:rsidRPr="003816B9" w:rsidRDefault="00115715" w:rsidP="00931AB3">
            <w:pPr>
              <w:rPr>
                <w:rFonts w:cs="Times New Roman"/>
                <w:b/>
                <w:bCs/>
                <w:szCs w:val="20"/>
              </w:rPr>
            </w:pPr>
            <w:r w:rsidRPr="003816B9">
              <w:rPr>
                <w:rFonts w:cs="Times New Roman"/>
                <w:b/>
                <w:bCs/>
                <w:sz w:val="28"/>
              </w:rPr>
              <w:t>UNEP</w:t>
            </w:r>
            <w:r w:rsidRPr="003816B9">
              <w:rPr>
                <w:rFonts w:cs="Times New Roman"/>
              </w:rPr>
              <w:t>/</w:t>
            </w:r>
            <w:r w:rsidR="00934FB6" w:rsidRPr="003816B9">
              <w:rPr>
                <w:rFonts w:cs="Times New Roman"/>
                <w:szCs w:val="20"/>
              </w:rPr>
              <w:t>MC/COP.</w:t>
            </w:r>
            <w:r w:rsidR="00931AB3" w:rsidRPr="003816B9">
              <w:rPr>
                <w:rFonts w:cs="Times New Roman"/>
                <w:szCs w:val="20"/>
              </w:rPr>
              <w:t>3</w:t>
            </w:r>
            <w:r w:rsidR="00934FB6" w:rsidRPr="003816B9">
              <w:rPr>
                <w:rFonts w:cs="Times New Roman"/>
                <w:szCs w:val="20"/>
              </w:rPr>
              <w:t>/</w:t>
            </w:r>
            <w:r w:rsidR="00CB450B" w:rsidRPr="003816B9">
              <w:rPr>
                <w:rFonts w:cs="Times New Roman"/>
                <w:szCs w:val="20"/>
              </w:rPr>
              <w:t>2</w:t>
            </w:r>
          </w:p>
        </w:tc>
        <w:tc>
          <w:tcPr>
            <w:tcW w:w="6237" w:type="dxa"/>
            <w:gridSpan w:val="2"/>
            <w:tcBorders>
              <w:top w:val="nil"/>
              <w:bottom w:val="single" w:sz="4" w:space="0" w:color="auto"/>
            </w:tcBorders>
          </w:tcPr>
          <w:p w14:paraId="0A72B2A3" w14:textId="77777777" w:rsidR="004B0A17" w:rsidRPr="003816B9" w:rsidRDefault="004B0A17" w:rsidP="004B0A17">
            <w:pPr>
              <w:jc w:val="both"/>
              <w:rPr>
                <w:rFonts w:cs="Times New Roman"/>
                <w:b/>
                <w:bCs/>
                <w:szCs w:val="20"/>
                <w:rtl/>
              </w:rPr>
            </w:pPr>
          </w:p>
        </w:tc>
      </w:tr>
      <w:tr w:rsidR="00DE796A" w:rsidRPr="003816B9" w14:paraId="0D8768E6" w14:textId="77777777" w:rsidTr="008F1B77">
        <w:trPr>
          <w:cantSplit/>
          <w:trHeight w:val="2317"/>
        </w:trPr>
        <w:tc>
          <w:tcPr>
            <w:tcW w:w="3403" w:type="dxa"/>
            <w:tcBorders>
              <w:top w:val="single" w:sz="4" w:space="0" w:color="auto"/>
              <w:bottom w:val="single" w:sz="24" w:space="0" w:color="auto"/>
            </w:tcBorders>
          </w:tcPr>
          <w:p w14:paraId="2B4BA96C" w14:textId="77777777" w:rsidR="00934FB6" w:rsidRPr="003816B9" w:rsidRDefault="00934FB6" w:rsidP="00B42C89">
            <w:pPr>
              <w:spacing w:before="120"/>
              <w:jc w:val="both"/>
              <w:rPr>
                <w:rFonts w:cs="Times New Roman"/>
                <w:szCs w:val="20"/>
                <w:lang w:val="en-GB"/>
              </w:rPr>
            </w:pPr>
            <w:r w:rsidRPr="003816B9">
              <w:rPr>
                <w:rFonts w:cs="Times New Roman"/>
                <w:szCs w:val="20"/>
              </w:rPr>
              <w:t>Distr.</w:t>
            </w:r>
            <w:r w:rsidRPr="003816B9">
              <w:rPr>
                <w:rFonts w:cs="Times New Roman"/>
                <w:szCs w:val="20"/>
                <w:lang w:val="en-GB"/>
              </w:rPr>
              <w:t>: General</w:t>
            </w:r>
          </w:p>
          <w:p w14:paraId="10AF5101" w14:textId="5D7DE664" w:rsidR="00934FB6" w:rsidRPr="003816B9" w:rsidRDefault="006E4762" w:rsidP="006E4762">
            <w:pPr>
              <w:jc w:val="both"/>
              <w:rPr>
                <w:rFonts w:cs="Times New Roman"/>
                <w:szCs w:val="20"/>
              </w:rPr>
            </w:pPr>
            <w:r w:rsidRPr="003816B9">
              <w:rPr>
                <w:rFonts w:cs="Times New Roman"/>
                <w:szCs w:val="20"/>
              </w:rPr>
              <w:t>13</w:t>
            </w:r>
            <w:r w:rsidR="00934FB6" w:rsidRPr="003816B9">
              <w:rPr>
                <w:rFonts w:cs="Times New Roman"/>
                <w:szCs w:val="20"/>
              </w:rPr>
              <w:t xml:space="preserve"> </w:t>
            </w:r>
            <w:r w:rsidRPr="003816B9">
              <w:rPr>
                <w:rFonts w:cs="Times New Roman"/>
                <w:szCs w:val="20"/>
              </w:rPr>
              <w:t>August</w:t>
            </w:r>
            <w:r w:rsidR="00934FB6" w:rsidRPr="003816B9">
              <w:rPr>
                <w:rFonts w:cs="Times New Roman"/>
                <w:szCs w:val="20"/>
              </w:rPr>
              <w:t xml:space="preserve"> </w:t>
            </w:r>
            <w:r w:rsidRPr="003816B9">
              <w:rPr>
                <w:rFonts w:cs="Times New Roman"/>
                <w:szCs w:val="20"/>
              </w:rPr>
              <w:t>2019</w:t>
            </w:r>
          </w:p>
          <w:p w14:paraId="30C352C1" w14:textId="77777777" w:rsidR="00934FB6" w:rsidRPr="003816B9" w:rsidRDefault="00934FB6" w:rsidP="00934FB6">
            <w:pPr>
              <w:pStyle w:val="Heading5"/>
              <w:spacing w:before="240"/>
              <w:ind w:left="34" w:right="34"/>
              <w:jc w:val="both"/>
              <w:rPr>
                <w:rFonts w:ascii="Times New Roman" w:hAnsi="Times New Roman" w:cs="Times New Roman"/>
                <w:b w:val="0"/>
                <w:bCs w:val="0"/>
                <w:noProof w:val="0"/>
                <w:szCs w:val="20"/>
                <w:rtl/>
              </w:rPr>
            </w:pPr>
            <w:r w:rsidRPr="003816B9">
              <w:rPr>
                <w:rFonts w:ascii="Times New Roman" w:hAnsi="Times New Roman" w:cs="Times New Roman"/>
                <w:b w:val="0"/>
                <w:bCs w:val="0"/>
                <w:noProof w:val="0"/>
                <w:szCs w:val="20"/>
              </w:rPr>
              <w:t>Arabic</w:t>
            </w:r>
          </w:p>
          <w:p w14:paraId="504A8337" w14:textId="77777777" w:rsidR="00DE796A" w:rsidRPr="003816B9" w:rsidRDefault="00934FB6" w:rsidP="00934FB6">
            <w:pPr>
              <w:ind w:right="34"/>
              <w:jc w:val="both"/>
            </w:pPr>
            <w:r w:rsidRPr="003816B9">
              <w:rPr>
                <w:rFonts w:cs="Times New Roman"/>
                <w:szCs w:val="20"/>
              </w:rPr>
              <w:t>Original: English</w:t>
            </w:r>
          </w:p>
        </w:tc>
        <w:tc>
          <w:tcPr>
            <w:tcW w:w="4536" w:type="dxa"/>
            <w:tcBorders>
              <w:top w:val="single" w:sz="4" w:space="0" w:color="auto"/>
              <w:bottom w:val="single" w:sz="24" w:space="0" w:color="auto"/>
            </w:tcBorders>
          </w:tcPr>
          <w:p w14:paraId="217CCEE4" w14:textId="77777777" w:rsidR="00317EFB" w:rsidRPr="003816B9" w:rsidRDefault="00317EFB" w:rsidP="00FE2DC0">
            <w:pPr>
              <w:bidi/>
              <w:spacing w:before="960" w:line="620" w:lineRule="exact"/>
              <w:rPr>
                <w:b/>
                <w:bCs/>
                <w:sz w:val="36"/>
                <w:szCs w:val="36"/>
                <w:rtl/>
              </w:rPr>
            </w:pPr>
            <w:r w:rsidRPr="003816B9">
              <w:rPr>
                <w:rFonts w:hint="cs"/>
                <w:b/>
                <w:bCs/>
                <w:sz w:val="52"/>
                <w:szCs w:val="52"/>
                <w:rtl/>
              </w:rPr>
              <w:t>برنامج الأمم</w:t>
            </w:r>
          </w:p>
          <w:p w14:paraId="5598AB4C" w14:textId="4C19C1F1" w:rsidR="00DE796A" w:rsidRPr="003816B9" w:rsidRDefault="00317EFB" w:rsidP="00FE2DC0">
            <w:pPr>
              <w:bidi/>
              <w:spacing w:after="120" w:line="700" w:lineRule="exact"/>
              <w:ind w:left="34" w:hanging="17"/>
              <w:rPr>
                <w:rtl/>
              </w:rPr>
            </w:pPr>
            <w:r w:rsidRPr="003816B9">
              <w:rPr>
                <w:rFonts w:hint="cs"/>
                <w:b/>
                <w:bCs/>
                <w:sz w:val="52"/>
                <w:szCs w:val="52"/>
                <w:rtl/>
              </w:rPr>
              <w:t>المتحدة للبيئة</w:t>
            </w:r>
          </w:p>
        </w:tc>
        <w:tc>
          <w:tcPr>
            <w:tcW w:w="1701" w:type="dxa"/>
            <w:tcBorders>
              <w:top w:val="single" w:sz="4" w:space="0" w:color="auto"/>
              <w:bottom w:val="single" w:sz="24" w:space="0" w:color="auto"/>
            </w:tcBorders>
          </w:tcPr>
          <w:p w14:paraId="5CF0660A" w14:textId="77777777" w:rsidR="00DE796A" w:rsidRPr="003816B9" w:rsidRDefault="00933976" w:rsidP="007D019B">
            <w:pPr>
              <w:spacing w:line="20" w:lineRule="exact"/>
            </w:pPr>
            <w:r w:rsidRPr="003816B9">
              <w:rPr>
                <w:noProof/>
              </w:rPr>
              <w:drawing>
                <wp:anchor distT="0" distB="0" distL="114300" distR="114300" simplePos="0" relativeHeight="251657216" behindDoc="1" locked="0" layoutInCell="1" allowOverlap="1" wp14:anchorId="0B48B7CA" wp14:editId="4B675135">
                  <wp:simplePos x="0" y="0"/>
                  <wp:positionH relativeFrom="column">
                    <wp:posOffset>151765</wp:posOffset>
                  </wp:positionH>
                  <wp:positionV relativeFrom="paragraph">
                    <wp:posOffset>20955</wp:posOffset>
                  </wp:positionV>
                  <wp:extent cx="793750" cy="718820"/>
                  <wp:effectExtent l="0" t="0" r="6350" b="5080"/>
                  <wp:wrapTight wrapText="bothSides">
                    <wp:wrapPolygon edited="0">
                      <wp:start x="0" y="0"/>
                      <wp:lineTo x="0" y="21180"/>
                      <wp:lineTo x="21254" y="21180"/>
                      <wp:lineTo x="21254"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3750" cy="7188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816B9">
              <w:rPr>
                <w:noProof/>
              </w:rPr>
              <w:drawing>
                <wp:anchor distT="0" distB="0" distL="114300" distR="114300" simplePos="0" relativeHeight="251658240" behindDoc="0" locked="0" layoutInCell="1" allowOverlap="1" wp14:anchorId="6D45A22E" wp14:editId="236BAFA1">
                  <wp:simplePos x="0" y="0"/>
                  <wp:positionH relativeFrom="column">
                    <wp:posOffset>127635</wp:posOffset>
                  </wp:positionH>
                  <wp:positionV relativeFrom="paragraph">
                    <wp:posOffset>675005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BE3C21" w:rsidRPr="003816B9" w14:paraId="6C2C128B" w14:textId="77777777" w:rsidTr="008F1B77">
        <w:trPr>
          <w:cantSplit/>
          <w:trHeight w:val="2317"/>
        </w:trPr>
        <w:tc>
          <w:tcPr>
            <w:tcW w:w="3403" w:type="dxa"/>
            <w:tcBorders>
              <w:top w:val="single" w:sz="24" w:space="0" w:color="auto"/>
              <w:bottom w:val="nil"/>
            </w:tcBorders>
          </w:tcPr>
          <w:p w14:paraId="34567B1B" w14:textId="77777777" w:rsidR="00BE3C21" w:rsidRPr="003816B9" w:rsidRDefault="00BE3C21" w:rsidP="00B42C89">
            <w:pPr>
              <w:spacing w:before="120"/>
              <w:jc w:val="both"/>
              <w:rPr>
                <w:rFonts w:cs="Times New Roman"/>
                <w:szCs w:val="20"/>
              </w:rPr>
            </w:pPr>
          </w:p>
        </w:tc>
        <w:tc>
          <w:tcPr>
            <w:tcW w:w="6237" w:type="dxa"/>
            <w:gridSpan w:val="2"/>
            <w:tcBorders>
              <w:top w:val="single" w:sz="24" w:space="0" w:color="auto"/>
              <w:bottom w:val="nil"/>
            </w:tcBorders>
          </w:tcPr>
          <w:p w14:paraId="42CD49F4" w14:textId="77777777" w:rsidR="00BE3C21" w:rsidRPr="003816B9" w:rsidRDefault="00BE3C21" w:rsidP="00BE3C21">
            <w:pPr>
              <w:bidi/>
              <w:spacing w:before="60" w:line="360" w:lineRule="exact"/>
              <w:ind w:left="34" w:right="2019"/>
              <w:jc w:val="both"/>
              <w:rPr>
                <w:b/>
                <w:bCs/>
                <w:sz w:val="30"/>
                <w:rtl/>
              </w:rPr>
            </w:pPr>
            <w:r w:rsidRPr="003816B9">
              <w:rPr>
                <w:rFonts w:hint="cs"/>
                <w:b/>
                <w:bCs/>
                <w:sz w:val="30"/>
                <w:rtl/>
              </w:rPr>
              <w:t>مؤتمر الأطراف في اتفاقية ميناماتا</w:t>
            </w:r>
          </w:p>
          <w:p w14:paraId="589B007D" w14:textId="77777777" w:rsidR="00BE3C21" w:rsidRPr="003816B9" w:rsidRDefault="00BE3C21" w:rsidP="00BE3C21">
            <w:pPr>
              <w:bidi/>
              <w:spacing w:line="360" w:lineRule="exact"/>
              <w:ind w:left="34" w:right="2019"/>
              <w:jc w:val="both"/>
              <w:rPr>
                <w:b/>
                <w:bCs/>
                <w:sz w:val="30"/>
              </w:rPr>
            </w:pPr>
            <w:r w:rsidRPr="003816B9">
              <w:rPr>
                <w:rFonts w:hint="cs"/>
                <w:b/>
                <w:bCs/>
                <w:sz w:val="30"/>
                <w:rtl/>
              </w:rPr>
              <w:t>بشأن الزئبق</w:t>
            </w:r>
          </w:p>
          <w:p w14:paraId="4D6E95FF" w14:textId="0C5083A4" w:rsidR="00BE3C21" w:rsidRPr="003816B9" w:rsidRDefault="00BE3C21" w:rsidP="006E4762">
            <w:pPr>
              <w:bidi/>
              <w:spacing w:line="360" w:lineRule="exact"/>
              <w:ind w:left="34" w:right="748"/>
              <w:jc w:val="both"/>
              <w:rPr>
                <w:b/>
                <w:bCs/>
                <w:sz w:val="30"/>
                <w:rtl/>
              </w:rPr>
            </w:pPr>
            <w:r w:rsidRPr="003816B9">
              <w:rPr>
                <w:rFonts w:hint="cs"/>
                <w:b/>
                <w:bCs/>
                <w:sz w:val="30"/>
                <w:rtl/>
              </w:rPr>
              <w:t xml:space="preserve">الاجتماع </w:t>
            </w:r>
            <w:r w:rsidR="006E4762" w:rsidRPr="003816B9">
              <w:rPr>
                <w:rFonts w:hint="cs"/>
                <w:b/>
                <w:bCs/>
                <w:sz w:val="30"/>
                <w:rtl/>
              </w:rPr>
              <w:t>الثالث</w:t>
            </w:r>
          </w:p>
          <w:p w14:paraId="267D48A1" w14:textId="305C563F" w:rsidR="00BE3C21" w:rsidRPr="003816B9" w:rsidRDefault="00BE3C21" w:rsidP="006E4762">
            <w:pPr>
              <w:bidi/>
              <w:spacing w:line="360" w:lineRule="exact"/>
              <w:ind w:left="34"/>
              <w:rPr>
                <w:rFonts w:ascii="Traditional Arabic" w:hAnsi="Traditional Arabic"/>
                <w:sz w:val="30"/>
                <w:rtl/>
              </w:rPr>
            </w:pPr>
            <w:r w:rsidRPr="003816B9">
              <w:rPr>
                <w:rFonts w:ascii="Traditional Arabic" w:hAnsi="Traditional Arabic" w:hint="cs"/>
                <w:sz w:val="30"/>
                <w:rtl/>
              </w:rPr>
              <w:t>جنيف،</w:t>
            </w:r>
            <w:r w:rsidRPr="003816B9">
              <w:rPr>
                <w:rFonts w:ascii="Traditional Arabic" w:hAnsi="Traditional Arabic"/>
                <w:sz w:val="30"/>
                <w:rtl/>
              </w:rPr>
              <w:t xml:space="preserve"> </w:t>
            </w:r>
            <w:r w:rsidR="006E4762" w:rsidRPr="003816B9">
              <w:rPr>
                <w:rFonts w:ascii="Traditional Arabic" w:hAnsi="Traditional Arabic" w:hint="cs"/>
                <w:sz w:val="30"/>
                <w:rtl/>
              </w:rPr>
              <w:t>25</w:t>
            </w:r>
            <w:r w:rsidRPr="003816B9">
              <w:rPr>
                <w:rFonts w:ascii="Traditional Arabic" w:hAnsi="Traditional Arabic"/>
                <w:sz w:val="30"/>
                <w:rtl/>
              </w:rPr>
              <w:t>-</w:t>
            </w:r>
            <w:r w:rsidR="006E4762" w:rsidRPr="003816B9">
              <w:rPr>
                <w:rFonts w:ascii="Traditional Arabic" w:hAnsi="Traditional Arabic" w:hint="cs"/>
                <w:sz w:val="30"/>
                <w:rtl/>
              </w:rPr>
              <w:t>29</w:t>
            </w:r>
            <w:r w:rsidRPr="003816B9">
              <w:rPr>
                <w:rFonts w:ascii="Traditional Arabic" w:hAnsi="Traditional Arabic"/>
                <w:sz w:val="30"/>
                <w:rtl/>
              </w:rPr>
              <w:t xml:space="preserve"> </w:t>
            </w:r>
            <w:r w:rsidRPr="003816B9">
              <w:rPr>
                <w:rFonts w:ascii="Traditional Arabic" w:hAnsi="Traditional Arabic" w:hint="cs"/>
                <w:sz w:val="30"/>
                <w:rtl/>
              </w:rPr>
              <w:t>تشرين الثاني</w:t>
            </w:r>
            <w:r w:rsidRPr="003816B9">
              <w:rPr>
                <w:rFonts w:ascii="Traditional Arabic" w:hAnsi="Traditional Arabic"/>
                <w:sz w:val="30"/>
                <w:rtl/>
              </w:rPr>
              <w:t>/</w:t>
            </w:r>
            <w:r w:rsidRPr="003816B9">
              <w:rPr>
                <w:rFonts w:ascii="Traditional Arabic" w:hAnsi="Traditional Arabic" w:hint="cs"/>
                <w:sz w:val="30"/>
                <w:rtl/>
              </w:rPr>
              <w:t>نوفمبر</w:t>
            </w:r>
            <w:r w:rsidRPr="003816B9">
              <w:rPr>
                <w:rFonts w:ascii="Traditional Arabic" w:hAnsi="Traditional Arabic"/>
                <w:sz w:val="30"/>
                <w:rtl/>
              </w:rPr>
              <w:t xml:space="preserve"> </w:t>
            </w:r>
            <w:r w:rsidR="006E4762" w:rsidRPr="003816B9">
              <w:rPr>
                <w:rFonts w:ascii="Traditional Arabic" w:hAnsi="Traditional Arabic" w:hint="cs"/>
                <w:sz w:val="30"/>
                <w:rtl/>
              </w:rPr>
              <w:t>2019</w:t>
            </w:r>
          </w:p>
          <w:p w14:paraId="2F581F08" w14:textId="07C755FA" w:rsidR="00BE3C21" w:rsidRPr="003816B9" w:rsidRDefault="00BE3C21" w:rsidP="006E4762">
            <w:pPr>
              <w:bidi/>
              <w:spacing w:line="360" w:lineRule="exact"/>
              <w:ind w:left="34"/>
              <w:rPr>
                <w:rFonts w:ascii="Traditional Arabic" w:hAnsi="Traditional Arabic"/>
                <w:sz w:val="28"/>
                <w:rtl/>
              </w:rPr>
            </w:pPr>
            <w:r w:rsidRPr="003816B9">
              <w:rPr>
                <w:rFonts w:ascii="Traditional Arabic" w:hAnsi="Traditional Arabic" w:hint="cs"/>
                <w:sz w:val="28"/>
                <w:rtl/>
              </w:rPr>
              <w:t xml:space="preserve">البند </w:t>
            </w:r>
            <w:r w:rsidR="006E4762" w:rsidRPr="003816B9">
              <w:rPr>
                <w:rFonts w:ascii="Traditional Arabic" w:hAnsi="Traditional Arabic" w:hint="cs"/>
                <w:sz w:val="30"/>
                <w:rtl/>
              </w:rPr>
              <w:t>2</w:t>
            </w:r>
            <w:r w:rsidRPr="003816B9">
              <w:rPr>
                <w:rFonts w:asciiTheme="minorHAnsi" w:hAnsiTheme="minorHAnsi" w:hint="cs"/>
                <w:sz w:val="28"/>
                <w:rtl/>
              </w:rPr>
              <w:t xml:space="preserve"> (</w:t>
            </w:r>
            <w:r w:rsidR="00CB450B" w:rsidRPr="003816B9">
              <w:rPr>
                <w:rFonts w:asciiTheme="minorHAnsi" w:hAnsiTheme="minorHAnsi" w:hint="cs"/>
                <w:sz w:val="28"/>
                <w:rtl/>
              </w:rPr>
              <w:t>ج</w:t>
            </w:r>
            <w:r w:rsidRPr="003816B9">
              <w:rPr>
                <w:rFonts w:asciiTheme="minorHAnsi" w:hAnsiTheme="minorHAnsi" w:hint="cs"/>
                <w:sz w:val="28"/>
                <w:rtl/>
              </w:rPr>
              <w:t>)</w:t>
            </w:r>
            <w:r w:rsidRPr="003816B9">
              <w:rPr>
                <w:rFonts w:ascii="Traditional Arabic" w:hAnsi="Traditional Arabic" w:hint="cs"/>
                <w:sz w:val="28"/>
                <w:rtl/>
              </w:rPr>
              <w:t xml:space="preserve"> من جدول الأعمال المؤقت</w:t>
            </w:r>
            <w:r w:rsidRPr="003816B9">
              <w:rPr>
                <w:szCs w:val="24"/>
                <w:rtl/>
              </w:rPr>
              <w:footnoteReference w:customMarkFollows="1" w:id="1"/>
              <w:t>*</w:t>
            </w:r>
          </w:p>
          <w:p w14:paraId="270B00D7" w14:textId="3B3573B0" w:rsidR="00BE3C21" w:rsidRPr="003816B9" w:rsidRDefault="00CB450B" w:rsidP="00CA3707">
            <w:pPr>
              <w:bidi/>
              <w:spacing w:line="360" w:lineRule="exact"/>
              <w:ind w:right="2472"/>
              <w:jc w:val="both"/>
              <w:rPr>
                <w:rFonts w:cs="Times New Roman"/>
                <w:szCs w:val="20"/>
                <w:rtl/>
              </w:rPr>
            </w:pPr>
            <w:r w:rsidRPr="003816B9">
              <w:rPr>
                <w:rFonts w:ascii="Traditional Arabic" w:hAnsi="Traditional Arabic" w:hint="cs"/>
                <w:b/>
                <w:bCs/>
                <w:sz w:val="28"/>
                <w:szCs w:val="28"/>
                <w:rtl/>
                <w:lang w:eastAsia="zh-TW"/>
              </w:rPr>
              <w:t>المسائل التنظيمية: تنظيم العمل</w:t>
            </w:r>
          </w:p>
        </w:tc>
      </w:tr>
    </w:tbl>
    <w:p w14:paraId="523B2161" w14:textId="4143DD5C" w:rsidR="003E6047" w:rsidRPr="003816B9" w:rsidRDefault="003E6047" w:rsidP="006E4762">
      <w:pPr>
        <w:tabs>
          <w:tab w:val="left" w:pos="1841"/>
        </w:tabs>
        <w:bidi/>
        <w:spacing w:before="480" w:after="240" w:line="400" w:lineRule="exact"/>
        <w:ind w:left="1134"/>
        <w:jc w:val="both"/>
        <w:rPr>
          <w:rFonts w:ascii="Traditional Arabic" w:hAnsi="Traditional Arabic"/>
          <w:b/>
          <w:bCs/>
          <w:sz w:val="34"/>
          <w:szCs w:val="34"/>
          <w:rtl/>
          <w:lang w:eastAsia="zh-TW"/>
        </w:rPr>
      </w:pPr>
      <w:r w:rsidRPr="003816B9">
        <w:rPr>
          <w:rFonts w:ascii="Traditional Arabic" w:hAnsi="Traditional Arabic"/>
          <w:b/>
          <w:bCs/>
          <w:sz w:val="34"/>
          <w:szCs w:val="34"/>
          <w:rtl/>
          <w:lang w:eastAsia="zh-TW"/>
        </w:rPr>
        <w:t xml:space="preserve">مذكرة تصورية للاجتماع </w:t>
      </w:r>
      <w:r w:rsidR="006E4762" w:rsidRPr="003816B9">
        <w:rPr>
          <w:rFonts w:ascii="Traditional Arabic" w:hAnsi="Traditional Arabic" w:hint="cs"/>
          <w:b/>
          <w:bCs/>
          <w:sz w:val="34"/>
          <w:szCs w:val="34"/>
          <w:rtl/>
          <w:lang w:eastAsia="zh-TW"/>
        </w:rPr>
        <w:t>الثالث</w:t>
      </w:r>
      <w:r w:rsidRPr="003816B9">
        <w:rPr>
          <w:rFonts w:ascii="Traditional Arabic" w:hAnsi="Traditional Arabic"/>
          <w:b/>
          <w:bCs/>
          <w:sz w:val="34"/>
          <w:szCs w:val="34"/>
          <w:rtl/>
          <w:lang w:eastAsia="zh-TW"/>
        </w:rPr>
        <w:t xml:space="preserve"> لمؤتمر الأطراف في اتفاقية ميناماتا بشأن الزئبق</w:t>
      </w:r>
    </w:p>
    <w:p w14:paraId="7ACCD99F" w14:textId="6EA5C3DC" w:rsidR="00C60C8B" w:rsidRPr="003816B9" w:rsidRDefault="00C60C8B" w:rsidP="000C436F">
      <w:pPr>
        <w:pStyle w:val="Normalnumber"/>
        <w:numPr>
          <w:ilvl w:val="0"/>
          <w:numId w:val="0"/>
        </w:numPr>
        <w:tabs>
          <w:tab w:val="left" w:pos="1841"/>
          <w:tab w:val="left" w:pos="2408"/>
          <w:tab w:val="left" w:pos="2975"/>
        </w:tabs>
        <w:bidi/>
        <w:spacing w:line="400" w:lineRule="exact"/>
        <w:ind w:left="1132"/>
        <w:jc w:val="both"/>
        <w:textDirection w:val="tbRlV"/>
        <w:rPr>
          <w:rFonts w:ascii="Traditional Arabic" w:hAnsi="Traditional Arabic" w:cs="Traditional Arabic"/>
          <w:b/>
          <w:bCs/>
          <w:sz w:val="32"/>
          <w:szCs w:val="32"/>
          <w:rtl/>
          <w:lang w:eastAsia="zh-TW"/>
        </w:rPr>
      </w:pPr>
      <w:r w:rsidRPr="003816B9">
        <w:rPr>
          <w:rFonts w:ascii="Traditional Arabic" w:hAnsi="Traditional Arabic" w:cs="Traditional Arabic" w:hint="cs"/>
          <w:b/>
          <w:bCs/>
          <w:sz w:val="32"/>
          <w:szCs w:val="32"/>
          <w:rtl/>
          <w:lang w:eastAsia="zh-TW"/>
        </w:rPr>
        <w:t>مذكرة من الأمانة</w:t>
      </w:r>
    </w:p>
    <w:p w14:paraId="62475F7B" w14:textId="47295F53" w:rsidR="003E6047" w:rsidRPr="007F4D56" w:rsidRDefault="003E6047" w:rsidP="001F2594">
      <w:pPr>
        <w:pStyle w:val="NormalNonumber"/>
        <w:tabs>
          <w:tab w:val="clear" w:pos="1247"/>
          <w:tab w:val="clear" w:pos="1814"/>
          <w:tab w:val="clear" w:pos="2381"/>
          <w:tab w:val="clear" w:pos="2948"/>
          <w:tab w:val="clear" w:pos="3515"/>
          <w:tab w:val="clear" w:pos="4082"/>
        </w:tabs>
        <w:bidi/>
        <w:spacing w:line="400" w:lineRule="exact"/>
        <w:ind w:left="1134" w:firstLine="567"/>
        <w:jc w:val="both"/>
        <w:textDirection w:val="tbRlV"/>
        <w:rPr>
          <w:rFonts w:ascii="Traditional Arabic" w:hAnsi="Traditional Arabic" w:cs="Traditional Arabic"/>
          <w:w w:val="96"/>
          <w:sz w:val="30"/>
          <w:szCs w:val="30"/>
          <w:rtl/>
          <w:lang w:eastAsia="zh-TW"/>
        </w:rPr>
      </w:pPr>
      <w:r w:rsidRPr="007F4D56">
        <w:rPr>
          <w:rFonts w:ascii="Traditional Arabic" w:hAnsi="Traditional Arabic" w:cs="Traditional Arabic"/>
          <w:w w:val="96"/>
          <w:sz w:val="30"/>
          <w:szCs w:val="30"/>
          <w:rtl/>
          <w:lang w:eastAsia="zh-TW"/>
        </w:rPr>
        <w:t xml:space="preserve">تتشرف الأمانة بأن تقدم، في مرفق هذه المذكرة، مذكرة </w:t>
      </w:r>
      <w:bookmarkStart w:id="1" w:name="_Hlk527459824"/>
      <w:r w:rsidR="009E3EEB" w:rsidRPr="007F4D56">
        <w:rPr>
          <w:rFonts w:ascii="Traditional Arabic" w:hAnsi="Traditional Arabic" w:cs="Traditional Arabic" w:hint="cs"/>
          <w:w w:val="96"/>
          <w:sz w:val="30"/>
          <w:szCs w:val="30"/>
          <w:rtl/>
          <w:lang w:eastAsia="zh-TW"/>
        </w:rPr>
        <w:t>تصورية</w:t>
      </w:r>
      <w:bookmarkEnd w:id="1"/>
      <w:r w:rsidRPr="007F4D56">
        <w:rPr>
          <w:rFonts w:ascii="Traditional Arabic" w:hAnsi="Traditional Arabic" w:cs="Traditional Arabic"/>
          <w:w w:val="96"/>
          <w:sz w:val="30"/>
          <w:szCs w:val="30"/>
          <w:rtl/>
          <w:lang w:eastAsia="zh-TW"/>
        </w:rPr>
        <w:t xml:space="preserve"> </w:t>
      </w:r>
      <w:r w:rsidR="00CA2B77" w:rsidRPr="007F4D56">
        <w:rPr>
          <w:rFonts w:ascii="Traditional Arabic" w:hAnsi="Traditional Arabic" w:cs="Traditional Arabic" w:hint="cs"/>
          <w:w w:val="96"/>
          <w:sz w:val="30"/>
          <w:szCs w:val="30"/>
          <w:rtl/>
          <w:lang w:eastAsia="zh-TW"/>
        </w:rPr>
        <w:t>ل</w:t>
      </w:r>
      <w:r w:rsidRPr="007F4D56">
        <w:rPr>
          <w:rFonts w:ascii="Traditional Arabic" w:hAnsi="Traditional Arabic" w:cs="Traditional Arabic"/>
          <w:w w:val="96"/>
          <w:sz w:val="30"/>
          <w:szCs w:val="30"/>
          <w:rtl/>
          <w:lang w:eastAsia="zh-TW"/>
        </w:rPr>
        <w:t xml:space="preserve">لاجتماع </w:t>
      </w:r>
      <w:r w:rsidR="006E4762" w:rsidRPr="007F4D56">
        <w:rPr>
          <w:rFonts w:ascii="Traditional Arabic" w:hAnsi="Traditional Arabic" w:cs="Traditional Arabic" w:hint="cs"/>
          <w:w w:val="96"/>
          <w:sz w:val="30"/>
          <w:szCs w:val="30"/>
          <w:rtl/>
          <w:lang w:eastAsia="zh-TW"/>
        </w:rPr>
        <w:t>الثالث</w:t>
      </w:r>
      <w:r w:rsidRPr="007F4D56">
        <w:rPr>
          <w:rFonts w:ascii="Traditional Arabic" w:hAnsi="Traditional Arabic" w:cs="Traditional Arabic"/>
          <w:w w:val="96"/>
          <w:sz w:val="30"/>
          <w:szCs w:val="30"/>
          <w:rtl/>
          <w:lang w:eastAsia="zh-TW"/>
        </w:rPr>
        <w:t xml:space="preserve"> لمؤتمر الأطراف في اتفاقية ميناماتا بشأن الزئبق، أعدها رئيس مؤتمر الأطراف.</w:t>
      </w:r>
      <w:r w:rsidR="006E4762" w:rsidRPr="007F4D56">
        <w:rPr>
          <w:rFonts w:ascii="Traditional Arabic" w:hAnsi="Traditional Arabic" w:cs="Traditional Arabic" w:hint="cs"/>
          <w:w w:val="96"/>
          <w:sz w:val="30"/>
          <w:szCs w:val="30"/>
          <w:rtl/>
          <w:lang w:eastAsia="zh-TW"/>
        </w:rPr>
        <w:t xml:space="preserve"> والغرض من هذه المذكرة هو مساعدة المشاركين في </w:t>
      </w:r>
      <w:r w:rsidR="00CA2B77" w:rsidRPr="007F4D56">
        <w:rPr>
          <w:rFonts w:ascii="Traditional Arabic" w:hAnsi="Traditional Arabic" w:cs="Traditional Arabic" w:hint="cs"/>
          <w:w w:val="96"/>
          <w:sz w:val="30"/>
          <w:szCs w:val="30"/>
          <w:rtl/>
          <w:lang w:eastAsia="zh-TW"/>
        </w:rPr>
        <w:t xml:space="preserve">الإعداد </w:t>
      </w:r>
      <w:r w:rsidR="006E4762" w:rsidRPr="007F4D56">
        <w:rPr>
          <w:rFonts w:ascii="Traditional Arabic" w:hAnsi="Traditional Arabic" w:cs="Traditional Arabic" w:hint="cs"/>
          <w:w w:val="96"/>
          <w:sz w:val="30"/>
          <w:szCs w:val="30"/>
          <w:rtl/>
          <w:lang w:eastAsia="zh-TW"/>
        </w:rPr>
        <w:t>للاجتماع.</w:t>
      </w:r>
    </w:p>
    <w:p w14:paraId="5B2BCDDF" w14:textId="277014C7" w:rsidR="003E6047" w:rsidRPr="003816B9" w:rsidRDefault="003E6047" w:rsidP="00C60FDB">
      <w:pPr>
        <w:tabs>
          <w:tab w:val="left" w:pos="1841"/>
        </w:tabs>
        <w:bidi/>
        <w:spacing w:after="360" w:line="400" w:lineRule="exact"/>
        <w:jc w:val="both"/>
        <w:rPr>
          <w:rFonts w:ascii="Traditional Arabic" w:hAnsi="Traditional Arabic"/>
          <w:b/>
          <w:bCs/>
          <w:sz w:val="30"/>
          <w:rtl/>
          <w:lang w:eastAsia="zh-TW"/>
        </w:rPr>
      </w:pPr>
      <w:r w:rsidRPr="003816B9">
        <w:br w:type="page"/>
      </w:r>
      <w:r w:rsidRPr="003816B9">
        <w:rPr>
          <w:rFonts w:ascii="Traditional Arabic" w:hAnsi="Traditional Arabic"/>
          <w:b/>
          <w:bCs/>
          <w:sz w:val="34"/>
          <w:szCs w:val="34"/>
          <w:rtl/>
          <w:lang w:eastAsia="zh-TW"/>
        </w:rPr>
        <w:lastRenderedPageBreak/>
        <w:t>المرفق</w:t>
      </w:r>
    </w:p>
    <w:p w14:paraId="2AD34AAF" w14:textId="77777777" w:rsidR="00B8429A" w:rsidRPr="003816B9" w:rsidRDefault="003E6047" w:rsidP="00B8156A">
      <w:pPr>
        <w:pStyle w:val="ZZAnxtitle"/>
        <w:keepNext/>
        <w:tabs>
          <w:tab w:val="clear" w:pos="1247"/>
          <w:tab w:val="clear" w:pos="1814"/>
          <w:tab w:val="clear" w:pos="2381"/>
          <w:tab w:val="clear" w:pos="2948"/>
          <w:tab w:val="clear" w:pos="3515"/>
          <w:tab w:val="clear" w:pos="4082"/>
        </w:tabs>
        <w:bidi/>
        <w:spacing w:before="0" w:line="400" w:lineRule="exact"/>
        <w:ind w:left="1134"/>
        <w:jc w:val="both"/>
        <w:textDirection w:val="tbRlV"/>
        <w:rPr>
          <w:rFonts w:ascii="Traditional Arabic" w:hAnsi="Traditional Arabic" w:cs="Traditional Arabic"/>
          <w:sz w:val="32"/>
          <w:szCs w:val="32"/>
          <w:rtl/>
          <w:lang w:eastAsia="zh-TW"/>
        </w:rPr>
      </w:pPr>
      <w:r w:rsidRPr="003816B9">
        <w:rPr>
          <w:rFonts w:ascii="Traditional Arabic" w:hAnsi="Traditional Arabic" w:cs="Traditional Arabic"/>
          <w:sz w:val="32"/>
          <w:szCs w:val="32"/>
          <w:rtl/>
          <w:lang w:eastAsia="zh-TW"/>
        </w:rPr>
        <w:t xml:space="preserve">مذكرة </w:t>
      </w:r>
      <w:r w:rsidR="009E3EEB" w:rsidRPr="003816B9">
        <w:rPr>
          <w:rFonts w:ascii="Traditional Arabic" w:hAnsi="Traditional Arabic" w:cs="Traditional Arabic" w:hint="cs"/>
          <w:sz w:val="32"/>
          <w:szCs w:val="32"/>
          <w:rtl/>
          <w:lang w:eastAsia="zh-TW"/>
        </w:rPr>
        <w:t>تصورية</w:t>
      </w:r>
      <w:r w:rsidR="009E3EEB" w:rsidRPr="003816B9">
        <w:rPr>
          <w:rFonts w:ascii="Traditional Arabic" w:hAnsi="Traditional Arabic" w:cs="Traditional Arabic"/>
          <w:sz w:val="32"/>
          <w:szCs w:val="32"/>
          <w:rtl/>
          <w:lang w:eastAsia="zh-TW"/>
        </w:rPr>
        <w:t xml:space="preserve"> </w:t>
      </w:r>
      <w:r w:rsidRPr="003816B9">
        <w:rPr>
          <w:rFonts w:ascii="Traditional Arabic" w:hAnsi="Traditional Arabic" w:cs="Traditional Arabic"/>
          <w:sz w:val="32"/>
          <w:szCs w:val="32"/>
          <w:rtl/>
          <w:lang w:eastAsia="zh-TW"/>
        </w:rPr>
        <w:t>أعدها رئيس مؤتمر الأطراف</w:t>
      </w:r>
    </w:p>
    <w:p w14:paraId="3A85BA2E" w14:textId="17BA69C4" w:rsidR="003E6047" w:rsidRPr="003816B9" w:rsidRDefault="00B8429A" w:rsidP="00B8156A">
      <w:pPr>
        <w:pStyle w:val="ZZAnxtitle"/>
        <w:keepNext/>
        <w:tabs>
          <w:tab w:val="clear" w:pos="1247"/>
          <w:tab w:val="clear" w:pos="1814"/>
          <w:tab w:val="clear" w:pos="2381"/>
          <w:tab w:val="clear" w:pos="2948"/>
          <w:tab w:val="clear" w:pos="3515"/>
          <w:tab w:val="clear" w:pos="4082"/>
        </w:tabs>
        <w:bidi/>
        <w:spacing w:before="0" w:line="400" w:lineRule="exact"/>
        <w:ind w:left="1134" w:hanging="709"/>
        <w:jc w:val="both"/>
        <w:textDirection w:val="tbRlV"/>
        <w:rPr>
          <w:rFonts w:ascii="Traditional Arabic" w:hAnsi="Traditional Arabic" w:cs="Traditional Arabic"/>
          <w:sz w:val="32"/>
          <w:szCs w:val="32"/>
          <w:rtl/>
          <w:lang w:eastAsia="zh-TW"/>
        </w:rPr>
      </w:pPr>
      <w:r w:rsidRPr="003816B9">
        <w:rPr>
          <w:rFonts w:ascii="Traditional Arabic" w:hAnsi="Traditional Arabic" w:cs="Traditional Arabic" w:hint="cs"/>
          <w:sz w:val="32"/>
          <w:szCs w:val="32"/>
          <w:rtl/>
          <w:lang w:eastAsia="zh-TW"/>
        </w:rPr>
        <w:t>أولاً-</w:t>
      </w:r>
      <w:r w:rsidRPr="003816B9">
        <w:rPr>
          <w:rFonts w:ascii="Traditional Arabic" w:hAnsi="Traditional Arabic" w:cs="Traditional Arabic" w:hint="cs"/>
          <w:sz w:val="32"/>
          <w:szCs w:val="32"/>
          <w:rtl/>
          <w:lang w:eastAsia="zh-TW"/>
        </w:rPr>
        <w:tab/>
        <w:t>مقدمة</w:t>
      </w:r>
    </w:p>
    <w:p w14:paraId="37444C34" w14:textId="63201653" w:rsidR="003E6047" w:rsidRPr="003816B9" w:rsidRDefault="00B8429A" w:rsidP="003E50E4">
      <w:pPr>
        <w:pStyle w:val="Normalnumber"/>
        <w:numPr>
          <w:ilvl w:val="0"/>
          <w:numId w:val="32"/>
        </w:numPr>
        <w:tabs>
          <w:tab w:val="left" w:pos="1841"/>
        </w:tabs>
        <w:autoSpaceDE/>
        <w:autoSpaceDN/>
        <w:bidi/>
        <w:adjustRightInd/>
        <w:spacing w:line="400" w:lineRule="exact"/>
        <w:ind w:left="1132"/>
        <w:jc w:val="both"/>
        <w:textDirection w:val="tbRlV"/>
        <w:rPr>
          <w:rFonts w:ascii="Traditional Arabic" w:hAnsi="Traditional Arabic" w:cs="Traditional Arabic"/>
          <w:sz w:val="30"/>
          <w:szCs w:val="30"/>
          <w:lang w:eastAsia="zh-TW"/>
        </w:rPr>
      </w:pPr>
      <w:r w:rsidRPr="003816B9">
        <w:rPr>
          <w:rFonts w:ascii="Traditional Arabic" w:hAnsi="Traditional Arabic" w:cs="Traditional Arabic" w:hint="cs"/>
          <w:sz w:val="30"/>
          <w:szCs w:val="30"/>
          <w:rtl/>
          <w:lang w:val="en-GB" w:eastAsia="zh-TW"/>
        </w:rPr>
        <w:t xml:space="preserve">يتمثل الغرض الرئيسي من هذه المذكرة في مساعدة الأطراف وأصحاب المصلحة الآخرين </w:t>
      </w:r>
      <w:r w:rsidR="00CA2B77" w:rsidRPr="003816B9">
        <w:rPr>
          <w:rFonts w:ascii="Traditional Arabic" w:hAnsi="Traditional Arabic" w:cs="Traditional Arabic" w:hint="cs"/>
          <w:sz w:val="30"/>
          <w:szCs w:val="30"/>
          <w:rtl/>
          <w:lang w:val="en-GB" w:eastAsia="zh-TW"/>
        </w:rPr>
        <w:t xml:space="preserve">في الإعداد </w:t>
      </w:r>
      <w:r w:rsidRPr="003816B9">
        <w:rPr>
          <w:rFonts w:ascii="Traditional Arabic" w:hAnsi="Traditional Arabic" w:cs="Traditional Arabic" w:hint="cs"/>
          <w:sz w:val="30"/>
          <w:szCs w:val="30"/>
          <w:rtl/>
          <w:lang w:val="en-GB" w:eastAsia="zh-TW"/>
        </w:rPr>
        <w:t xml:space="preserve">للاجتماع من أجل ضمان نجاحه، بما في ذلك من خلال التأكد من أن </w:t>
      </w:r>
      <w:r w:rsidR="00CA2B77" w:rsidRPr="003816B9">
        <w:rPr>
          <w:rFonts w:ascii="Traditional Arabic" w:hAnsi="Traditional Arabic" w:cs="Traditional Arabic" w:hint="cs"/>
          <w:sz w:val="30"/>
          <w:szCs w:val="30"/>
          <w:rtl/>
          <w:lang w:val="en-GB" w:eastAsia="zh-TW"/>
        </w:rPr>
        <w:t xml:space="preserve">المقررات </w:t>
      </w:r>
      <w:r w:rsidR="009A6162" w:rsidRPr="003816B9">
        <w:rPr>
          <w:rFonts w:ascii="Traditional Arabic" w:hAnsi="Traditional Arabic" w:cs="Traditional Arabic" w:hint="cs"/>
          <w:sz w:val="30"/>
          <w:szCs w:val="30"/>
          <w:rtl/>
          <w:lang w:val="en-GB" w:eastAsia="zh-TW"/>
        </w:rPr>
        <w:t>والمسائل</w:t>
      </w:r>
      <w:r w:rsidRPr="003816B9">
        <w:rPr>
          <w:rFonts w:ascii="Traditional Arabic" w:hAnsi="Traditional Arabic" w:cs="Traditional Arabic" w:hint="cs"/>
          <w:sz w:val="30"/>
          <w:szCs w:val="30"/>
          <w:rtl/>
          <w:lang w:val="en-GB" w:eastAsia="zh-TW"/>
        </w:rPr>
        <w:t xml:space="preserve">، التي </w:t>
      </w:r>
      <w:r w:rsidR="00CA2B77" w:rsidRPr="003816B9">
        <w:rPr>
          <w:rFonts w:ascii="Traditional Arabic" w:hAnsi="Traditional Arabic" w:cs="Traditional Arabic" w:hint="cs"/>
          <w:sz w:val="30"/>
          <w:szCs w:val="30"/>
          <w:rtl/>
          <w:lang w:val="en-GB" w:eastAsia="zh-TW"/>
        </w:rPr>
        <w:t xml:space="preserve">تتطلب </w:t>
      </w:r>
      <w:r w:rsidRPr="003816B9">
        <w:rPr>
          <w:rFonts w:ascii="Traditional Arabic" w:hAnsi="Traditional Arabic" w:cs="Traditional Arabic" w:hint="cs"/>
          <w:sz w:val="30"/>
          <w:szCs w:val="30"/>
          <w:rtl/>
          <w:lang w:val="en-GB" w:eastAsia="zh-TW"/>
        </w:rPr>
        <w:t xml:space="preserve">الاتفاقية </w:t>
      </w:r>
      <w:r w:rsidR="00CA2B77" w:rsidRPr="003816B9">
        <w:rPr>
          <w:rFonts w:ascii="Traditional Arabic" w:hAnsi="Traditional Arabic" w:cs="Traditional Arabic" w:hint="cs"/>
          <w:sz w:val="30"/>
          <w:szCs w:val="30"/>
          <w:rtl/>
          <w:lang w:val="en-GB" w:eastAsia="zh-TW"/>
        </w:rPr>
        <w:t xml:space="preserve">أن ينظر فيها </w:t>
      </w:r>
      <w:r w:rsidRPr="003816B9">
        <w:rPr>
          <w:rFonts w:ascii="Traditional Arabic" w:hAnsi="Traditional Arabic" w:cs="Traditional Arabic" w:hint="cs"/>
          <w:sz w:val="30"/>
          <w:szCs w:val="30"/>
          <w:rtl/>
          <w:lang w:val="en-GB" w:eastAsia="zh-TW"/>
        </w:rPr>
        <w:t>مؤتمر الأطراف في اجتماعه الثالث، سيتم تناولها والانتهاء منها بشكل كاف</w:t>
      </w:r>
      <w:r w:rsidR="003E6047" w:rsidRPr="003816B9">
        <w:rPr>
          <w:rFonts w:ascii="Traditional Arabic" w:hAnsi="Traditional Arabic" w:cs="Traditional Arabic"/>
          <w:sz w:val="30"/>
          <w:szCs w:val="30"/>
          <w:rtl/>
          <w:lang w:val="en-GB" w:eastAsia="zh-TW"/>
        </w:rPr>
        <w:t>.</w:t>
      </w:r>
    </w:p>
    <w:p w14:paraId="21C1D8CF" w14:textId="219A7D2D" w:rsidR="00B8429A" w:rsidRPr="003816B9" w:rsidRDefault="00B8429A" w:rsidP="00E92BB0">
      <w:pPr>
        <w:pStyle w:val="Normalnumber"/>
        <w:numPr>
          <w:ilvl w:val="0"/>
          <w:numId w:val="32"/>
        </w:numPr>
        <w:tabs>
          <w:tab w:val="left" w:pos="624"/>
          <w:tab w:val="left" w:pos="1841"/>
        </w:tabs>
        <w:autoSpaceDE/>
        <w:autoSpaceDN/>
        <w:bidi/>
        <w:adjustRightInd/>
        <w:spacing w:line="400" w:lineRule="exact"/>
        <w:ind w:left="1132"/>
        <w:jc w:val="both"/>
        <w:textDirection w:val="tbRlV"/>
        <w:rPr>
          <w:rFonts w:ascii="Traditional Arabic" w:hAnsi="Traditional Arabic" w:cs="Traditional Arabic"/>
          <w:sz w:val="30"/>
          <w:szCs w:val="30"/>
          <w:lang w:eastAsia="zh-TW"/>
        </w:rPr>
      </w:pPr>
      <w:r w:rsidRPr="003816B9">
        <w:rPr>
          <w:rFonts w:ascii="Traditional Arabic" w:hAnsi="Traditional Arabic" w:cs="Traditional Arabic" w:hint="cs"/>
          <w:sz w:val="30"/>
          <w:szCs w:val="30"/>
          <w:rtl/>
          <w:lang w:eastAsia="zh-TW"/>
        </w:rPr>
        <w:t>وفي هذه المذكرة التصورية، حددت</w:t>
      </w:r>
      <w:r w:rsidR="009A6162" w:rsidRPr="003816B9">
        <w:rPr>
          <w:rFonts w:ascii="Traditional Arabic" w:hAnsi="Traditional Arabic" w:cs="Traditional Arabic" w:hint="cs"/>
          <w:sz w:val="30"/>
          <w:szCs w:val="30"/>
          <w:rtl/>
          <w:lang w:eastAsia="zh-TW"/>
        </w:rPr>
        <w:t>ُ</w:t>
      </w:r>
      <w:r w:rsidRPr="003816B9">
        <w:rPr>
          <w:rFonts w:ascii="Traditional Arabic" w:hAnsi="Traditional Arabic" w:cs="Traditional Arabic" w:hint="cs"/>
          <w:sz w:val="30"/>
          <w:szCs w:val="30"/>
          <w:rtl/>
          <w:lang w:eastAsia="zh-TW"/>
        </w:rPr>
        <w:t xml:space="preserve"> بعض التوقعات العامة للاجتماع الثالث لمؤتمر الأطراف</w:t>
      </w:r>
      <w:r w:rsidR="00F325B7" w:rsidRPr="003816B9">
        <w:rPr>
          <w:rFonts w:ascii="Traditional Arabic" w:hAnsi="Traditional Arabic" w:cs="Traditional Arabic" w:hint="cs"/>
          <w:sz w:val="30"/>
          <w:szCs w:val="30"/>
          <w:rtl/>
          <w:lang w:eastAsia="zh-TW"/>
        </w:rPr>
        <w:t>،</w:t>
      </w:r>
      <w:r w:rsidRPr="003816B9">
        <w:rPr>
          <w:rFonts w:ascii="Traditional Arabic" w:hAnsi="Traditional Arabic" w:cs="Traditional Arabic" w:hint="cs"/>
          <w:sz w:val="30"/>
          <w:szCs w:val="30"/>
          <w:rtl/>
          <w:lang w:eastAsia="zh-TW"/>
        </w:rPr>
        <w:t xml:space="preserve"> الذي </w:t>
      </w:r>
      <w:r w:rsidR="00F325B7" w:rsidRPr="003816B9">
        <w:rPr>
          <w:rFonts w:ascii="Traditional Arabic" w:hAnsi="Traditional Arabic" w:cs="Traditional Arabic" w:hint="cs"/>
          <w:sz w:val="30"/>
          <w:szCs w:val="30"/>
          <w:rtl/>
          <w:lang w:eastAsia="zh-TW"/>
        </w:rPr>
        <w:t>سوف أتولى رئاسته</w:t>
      </w:r>
      <w:r w:rsidRPr="003816B9">
        <w:rPr>
          <w:rFonts w:ascii="Traditional Arabic" w:hAnsi="Traditional Arabic" w:cs="Traditional Arabic" w:hint="cs"/>
          <w:sz w:val="30"/>
          <w:szCs w:val="30"/>
          <w:rtl/>
          <w:lang w:eastAsia="zh-TW"/>
        </w:rPr>
        <w:t xml:space="preserve">. </w:t>
      </w:r>
      <w:r w:rsidR="00CA2B77" w:rsidRPr="003816B9">
        <w:rPr>
          <w:rFonts w:ascii="Traditional Arabic" w:hAnsi="Traditional Arabic" w:cs="Traditional Arabic" w:hint="cs"/>
          <w:sz w:val="30"/>
          <w:szCs w:val="30"/>
          <w:rtl/>
          <w:lang w:eastAsia="zh-TW"/>
        </w:rPr>
        <w:t>و</w:t>
      </w:r>
      <w:r w:rsidRPr="003816B9">
        <w:rPr>
          <w:rFonts w:ascii="Traditional Arabic" w:hAnsi="Traditional Arabic" w:cs="Traditional Arabic" w:hint="cs"/>
          <w:sz w:val="30"/>
          <w:szCs w:val="30"/>
          <w:rtl/>
          <w:lang w:eastAsia="zh-TW"/>
        </w:rPr>
        <w:t>و</w:t>
      </w:r>
      <w:r w:rsidR="00CA2B77" w:rsidRPr="003816B9">
        <w:rPr>
          <w:rFonts w:ascii="Traditional Arabic" w:hAnsi="Traditional Arabic" w:cs="Traditional Arabic" w:hint="cs"/>
          <w:sz w:val="30"/>
          <w:szCs w:val="30"/>
          <w:rtl/>
          <w:lang w:eastAsia="zh-TW"/>
        </w:rPr>
        <w:t>ُ</w:t>
      </w:r>
      <w:r w:rsidRPr="003816B9">
        <w:rPr>
          <w:rFonts w:ascii="Traditional Arabic" w:hAnsi="Traditional Arabic" w:cs="Traditional Arabic" w:hint="cs"/>
          <w:sz w:val="30"/>
          <w:szCs w:val="30"/>
          <w:rtl/>
          <w:lang w:eastAsia="zh-TW"/>
        </w:rPr>
        <w:t xml:space="preserve">ضعت هذه التوقعات بالتشاور مع المكتب، </w:t>
      </w:r>
      <w:r w:rsidR="00F325B7" w:rsidRPr="003816B9">
        <w:rPr>
          <w:rFonts w:ascii="Traditional Arabic" w:hAnsi="Traditional Arabic" w:cs="Traditional Arabic" w:hint="cs"/>
          <w:sz w:val="30"/>
          <w:szCs w:val="30"/>
          <w:rtl/>
          <w:lang w:eastAsia="zh-TW"/>
        </w:rPr>
        <w:t>و</w:t>
      </w:r>
      <w:r w:rsidRPr="003816B9">
        <w:rPr>
          <w:rFonts w:ascii="Traditional Arabic" w:hAnsi="Traditional Arabic" w:cs="Traditional Arabic" w:hint="cs"/>
          <w:sz w:val="30"/>
          <w:szCs w:val="30"/>
          <w:rtl/>
          <w:lang w:eastAsia="zh-TW"/>
        </w:rPr>
        <w:t>مع المجموعات الإقليمية</w:t>
      </w:r>
      <w:r w:rsidR="00F325B7" w:rsidRPr="003816B9">
        <w:rPr>
          <w:rFonts w:ascii="Traditional Arabic" w:hAnsi="Traditional Arabic" w:cs="Traditional Arabic" w:hint="cs"/>
          <w:sz w:val="30"/>
          <w:szCs w:val="30"/>
          <w:rtl/>
          <w:lang w:eastAsia="zh-TW"/>
        </w:rPr>
        <w:t xml:space="preserve"> من خلال المكتب</w:t>
      </w:r>
      <w:r w:rsidRPr="003816B9">
        <w:rPr>
          <w:rFonts w:ascii="Traditional Arabic" w:hAnsi="Traditional Arabic" w:cs="Traditional Arabic" w:hint="cs"/>
          <w:sz w:val="30"/>
          <w:szCs w:val="30"/>
          <w:rtl/>
          <w:lang w:eastAsia="zh-TW"/>
        </w:rPr>
        <w:t xml:space="preserve">، ويسرني أن </w:t>
      </w:r>
      <w:r w:rsidR="00CA2B77" w:rsidRPr="003816B9">
        <w:rPr>
          <w:rFonts w:ascii="Traditional Arabic" w:hAnsi="Traditional Arabic" w:cs="Traditional Arabic" w:hint="cs"/>
          <w:sz w:val="30"/>
          <w:szCs w:val="30"/>
          <w:rtl/>
          <w:lang w:eastAsia="zh-TW"/>
        </w:rPr>
        <w:t xml:space="preserve">أُطلع </w:t>
      </w:r>
      <w:r w:rsidRPr="003816B9">
        <w:rPr>
          <w:rFonts w:ascii="Traditional Arabic" w:hAnsi="Traditional Arabic" w:cs="Traditional Arabic" w:hint="cs"/>
          <w:sz w:val="30"/>
          <w:szCs w:val="30"/>
          <w:rtl/>
          <w:lang w:eastAsia="zh-TW"/>
        </w:rPr>
        <w:t xml:space="preserve">جميع أصحاب المصلحة </w:t>
      </w:r>
      <w:r w:rsidR="00CA2B77" w:rsidRPr="003816B9">
        <w:rPr>
          <w:rFonts w:ascii="Traditional Arabic" w:hAnsi="Traditional Arabic" w:cs="Traditional Arabic" w:hint="cs"/>
          <w:sz w:val="30"/>
          <w:szCs w:val="30"/>
          <w:rtl/>
          <w:lang w:eastAsia="zh-TW"/>
        </w:rPr>
        <w:t xml:space="preserve">عليها بينما </w:t>
      </w:r>
      <w:r w:rsidRPr="003816B9">
        <w:rPr>
          <w:rFonts w:ascii="Traditional Arabic" w:hAnsi="Traditional Arabic" w:cs="Traditional Arabic" w:hint="cs"/>
          <w:sz w:val="30"/>
          <w:szCs w:val="30"/>
          <w:rtl/>
          <w:lang w:eastAsia="zh-TW"/>
        </w:rPr>
        <w:t xml:space="preserve">نستعد للاجتماع </w:t>
      </w:r>
      <w:r w:rsidR="00E92BB0" w:rsidRPr="003816B9">
        <w:rPr>
          <w:rFonts w:ascii="Traditional Arabic" w:hAnsi="Traditional Arabic" w:cs="Traditional Arabic" w:hint="cs"/>
          <w:sz w:val="30"/>
          <w:szCs w:val="30"/>
          <w:rtl/>
          <w:lang w:eastAsia="zh-TW"/>
        </w:rPr>
        <w:t>القادم</w:t>
      </w:r>
      <w:r w:rsidRPr="003816B9">
        <w:rPr>
          <w:rFonts w:ascii="Traditional Arabic" w:hAnsi="Traditional Arabic" w:cs="Traditional Arabic" w:hint="cs"/>
          <w:sz w:val="30"/>
          <w:szCs w:val="30"/>
          <w:rtl/>
          <w:lang w:eastAsia="zh-TW"/>
        </w:rPr>
        <w:t>.</w:t>
      </w:r>
    </w:p>
    <w:p w14:paraId="17768E74" w14:textId="46347E70" w:rsidR="00F325B7" w:rsidRPr="003816B9" w:rsidRDefault="00F325B7" w:rsidP="009A6162">
      <w:pPr>
        <w:pStyle w:val="Normalnumber"/>
        <w:numPr>
          <w:ilvl w:val="0"/>
          <w:numId w:val="32"/>
        </w:numPr>
        <w:tabs>
          <w:tab w:val="left" w:pos="624"/>
          <w:tab w:val="left" w:pos="1841"/>
        </w:tabs>
        <w:autoSpaceDE/>
        <w:autoSpaceDN/>
        <w:bidi/>
        <w:adjustRightInd/>
        <w:spacing w:line="400" w:lineRule="exact"/>
        <w:ind w:left="1132"/>
        <w:jc w:val="both"/>
        <w:textDirection w:val="tbRlV"/>
        <w:rPr>
          <w:rFonts w:ascii="Traditional Arabic" w:hAnsi="Traditional Arabic" w:cs="Traditional Arabic"/>
          <w:sz w:val="30"/>
          <w:szCs w:val="30"/>
          <w:lang w:eastAsia="zh-TW"/>
        </w:rPr>
      </w:pPr>
      <w:r w:rsidRPr="003816B9">
        <w:rPr>
          <w:rFonts w:ascii="Traditional Arabic" w:hAnsi="Traditional Arabic" w:cs="Traditional Arabic" w:hint="cs"/>
          <w:sz w:val="30"/>
          <w:szCs w:val="30"/>
          <w:rtl/>
          <w:lang w:eastAsia="zh-TW"/>
        </w:rPr>
        <w:t>يُعقد الاجتماع الثالث</w:t>
      </w:r>
      <w:r w:rsidR="00E92BB0" w:rsidRPr="003816B9">
        <w:rPr>
          <w:rFonts w:ascii="Traditional Arabic" w:hAnsi="Traditional Arabic" w:cs="Traditional Arabic" w:hint="cs"/>
          <w:sz w:val="30"/>
          <w:szCs w:val="30"/>
          <w:rtl/>
          <w:lang w:eastAsia="zh-TW"/>
        </w:rPr>
        <w:t xml:space="preserve"> بعد الاجتماع الثاني بما يزيد قليلاً على اثني عشر شهراً، ويمثل فرصة لتعزيز التقدم الكبير الذي أُحرز حتى الآن، وكذلك لإحراز مزيد من التقدم بشأن عدد من المسائل والولايات الجارية التي لها مواعيد نهائية محددة، </w:t>
      </w:r>
      <w:r w:rsidR="00CA2B77" w:rsidRPr="003816B9">
        <w:rPr>
          <w:rFonts w:ascii="Traditional Arabic" w:hAnsi="Traditional Arabic" w:cs="Traditional Arabic" w:hint="cs"/>
          <w:sz w:val="30"/>
          <w:szCs w:val="30"/>
          <w:rtl/>
          <w:lang w:eastAsia="zh-TW"/>
        </w:rPr>
        <w:t>على النحو الذي تنص عليه</w:t>
      </w:r>
      <w:r w:rsidR="00E92BB0" w:rsidRPr="003816B9">
        <w:rPr>
          <w:rFonts w:ascii="Traditional Arabic" w:hAnsi="Traditional Arabic" w:cs="Traditional Arabic" w:hint="cs"/>
          <w:sz w:val="30"/>
          <w:szCs w:val="30"/>
          <w:rtl/>
          <w:lang w:eastAsia="zh-TW"/>
        </w:rPr>
        <w:t xml:space="preserve"> الاتفاقية. وكان من المتوقع أن </w:t>
      </w:r>
      <w:r w:rsidR="00CA2B77" w:rsidRPr="003816B9">
        <w:rPr>
          <w:rFonts w:ascii="Traditional Arabic" w:hAnsi="Traditional Arabic" w:cs="Traditional Arabic" w:hint="cs"/>
          <w:sz w:val="30"/>
          <w:szCs w:val="30"/>
          <w:rtl/>
          <w:lang w:eastAsia="zh-TW"/>
        </w:rPr>
        <w:t xml:space="preserve">يلزم </w:t>
      </w:r>
      <w:r w:rsidR="009A6162" w:rsidRPr="003816B9">
        <w:rPr>
          <w:rFonts w:ascii="Traditional Arabic" w:hAnsi="Traditional Arabic" w:cs="Traditional Arabic" w:hint="cs"/>
          <w:sz w:val="30"/>
          <w:szCs w:val="30"/>
          <w:rtl/>
          <w:lang w:eastAsia="zh-TW"/>
        </w:rPr>
        <w:t xml:space="preserve">بذل </w:t>
      </w:r>
      <w:r w:rsidR="00E92BB0" w:rsidRPr="003816B9">
        <w:rPr>
          <w:rFonts w:ascii="Traditional Arabic" w:hAnsi="Traditional Arabic" w:cs="Traditional Arabic" w:hint="cs"/>
          <w:sz w:val="30"/>
          <w:szCs w:val="30"/>
          <w:rtl/>
          <w:lang w:eastAsia="zh-TW"/>
        </w:rPr>
        <w:t>جهد كبير ب</w:t>
      </w:r>
      <w:r w:rsidR="009A6162" w:rsidRPr="003816B9">
        <w:rPr>
          <w:rFonts w:ascii="Traditional Arabic" w:hAnsi="Traditional Arabic" w:cs="Traditional Arabic" w:hint="cs"/>
          <w:sz w:val="30"/>
          <w:szCs w:val="30"/>
          <w:rtl/>
          <w:lang w:eastAsia="zh-TW"/>
        </w:rPr>
        <w:t>ش</w:t>
      </w:r>
      <w:r w:rsidR="00E92BB0" w:rsidRPr="003816B9">
        <w:rPr>
          <w:rFonts w:ascii="Traditional Arabic" w:hAnsi="Traditional Arabic" w:cs="Traditional Arabic" w:hint="cs"/>
          <w:sz w:val="30"/>
          <w:szCs w:val="30"/>
          <w:rtl/>
          <w:lang w:eastAsia="zh-TW"/>
        </w:rPr>
        <w:t xml:space="preserve">أن المسائل الرئيسية في وضع النظام الداخلي لاجتماعنا، </w:t>
      </w:r>
      <w:r w:rsidR="00CA2B77" w:rsidRPr="003816B9">
        <w:rPr>
          <w:rFonts w:ascii="Traditional Arabic" w:hAnsi="Traditional Arabic" w:cs="Traditional Arabic" w:hint="cs"/>
          <w:sz w:val="30"/>
          <w:szCs w:val="30"/>
          <w:rtl/>
          <w:lang w:eastAsia="zh-TW"/>
        </w:rPr>
        <w:t>الذي التزمنا فيه بعقد الاجتماع الثاني بعد سنة واحدة والاجتماع الثالث بعد سنتين من انعقاد الاجتماع الأول</w:t>
      </w:r>
      <w:r w:rsidR="00E92BB0" w:rsidRPr="003816B9">
        <w:rPr>
          <w:rFonts w:ascii="Traditional Arabic" w:hAnsi="Traditional Arabic" w:cs="Traditional Arabic" w:hint="cs"/>
          <w:sz w:val="30"/>
          <w:szCs w:val="30"/>
          <w:rtl/>
          <w:lang w:eastAsia="zh-TW"/>
        </w:rPr>
        <w:t>، و</w:t>
      </w:r>
      <w:r w:rsidR="00CA2B77" w:rsidRPr="003816B9">
        <w:rPr>
          <w:rFonts w:ascii="Traditional Arabic" w:hAnsi="Traditional Arabic" w:cs="Traditional Arabic" w:hint="cs"/>
          <w:sz w:val="30"/>
          <w:szCs w:val="30"/>
          <w:rtl/>
          <w:lang w:eastAsia="zh-TW"/>
        </w:rPr>
        <w:t xml:space="preserve">أن تعقد الاجتماعات العادية </w:t>
      </w:r>
      <w:r w:rsidR="00E92BB0" w:rsidRPr="003816B9">
        <w:rPr>
          <w:rFonts w:ascii="Traditional Arabic" w:hAnsi="Traditional Arabic" w:cs="Traditional Arabic" w:hint="cs"/>
          <w:sz w:val="30"/>
          <w:szCs w:val="30"/>
          <w:rtl/>
          <w:lang w:eastAsia="zh-TW"/>
        </w:rPr>
        <w:t>بعد ذلك</w:t>
      </w:r>
      <w:r w:rsidR="00615FC4">
        <w:rPr>
          <w:rFonts w:ascii="Traditional Arabic" w:hAnsi="Traditional Arabic" w:cs="Traditional Arabic" w:hint="cs"/>
          <w:sz w:val="30"/>
          <w:szCs w:val="30"/>
          <w:rtl/>
          <w:lang w:eastAsia="zh-TW"/>
        </w:rPr>
        <w:t xml:space="preserve"> </w:t>
      </w:r>
      <w:r w:rsidR="00E92BB0" w:rsidRPr="003816B9">
        <w:rPr>
          <w:rFonts w:ascii="Traditional Arabic" w:hAnsi="Traditional Arabic" w:cs="Traditional Arabic" w:hint="cs"/>
          <w:sz w:val="30"/>
          <w:szCs w:val="30"/>
          <w:rtl/>
          <w:lang w:eastAsia="zh-TW"/>
        </w:rPr>
        <w:t>كل سنتين.</w:t>
      </w:r>
    </w:p>
    <w:p w14:paraId="7E139237" w14:textId="09E6AC3F" w:rsidR="00E92BB0" w:rsidRPr="003816B9" w:rsidRDefault="00E92BB0" w:rsidP="0040611D">
      <w:pPr>
        <w:pStyle w:val="ZZAnxtitle"/>
        <w:keepNext/>
        <w:tabs>
          <w:tab w:val="clear" w:pos="1247"/>
          <w:tab w:val="clear" w:pos="1814"/>
          <w:tab w:val="clear" w:pos="2381"/>
          <w:tab w:val="clear" w:pos="2948"/>
          <w:tab w:val="clear" w:pos="3515"/>
          <w:tab w:val="clear" w:pos="4082"/>
        </w:tabs>
        <w:bidi/>
        <w:spacing w:before="0" w:line="400" w:lineRule="exact"/>
        <w:ind w:left="1134" w:hanging="709"/>
        <w:jc w:val="both"/>
        <w:textDirection w:val="tbRlV"/>
        <w:rPr>
          <w:rFonts w:ascii="Traditional Arabic" w:hAnsi="Traditional Arabic" w:cs="Traditional Arabic"/>
          <w:sz w:val="32"/>
          <w:szCs w:val="32"/>
          <w:rtl/>
          <w:lang w:eastAsia="zh-TW"/>
        </w:rPr>
      </w:pPr>
      <w:r w:rsidRPr="003816B9">
        <w:rPr>
          <w:rFonts w:ascii="Traditional Arabic" w:hAnsi="Traditional Arabic" w:cs="Traditional Arabic" w:hint="cs"/>
          <w:sz w:val="32"/>
          <w:szCs w:val="32"/>
          <w:rtl/>
          <w:lang w:eastAsia="zh-TW"/>
        </w:rPr>
        <w:t>ثانياً-</w:t>
      </w:r>
      <w:r w:rsidRPr="003816B9">
        <w:rPr>
          <w:rFonts w:ascii="Traditional Arabic" w:hAnsi="Traditional Arabic" w:cs="Traditional Arabic" w:hint="cs"/>
          <w:sz w:val="32"/>
          <w:szCs w:val="32"/>
          <w:rtl/>
          <w:lang w:eastAsia="zh-TW"/>
        </w:rPr>
        <w:tab/>
        <w:t>توقيت العمل</w:t>
      </w:r>
      <w:r w:rsidR="00CA2B77" w:rsidRPr="003816B9">
        <w:rPr>
          <w:rFonts w:ascii="Traditional Arabic" w:hAnsi="Traditional Arabic" w:cs="Traditional Arabic" w:hint="cs"/>
          <w:sz w:val="32"/>
          <w:szCs w:val="32"/>
          <w:rtl/>
          <w:lang w:eastAsia="zh-TW"/>
        </w:rPr>
        <w:t xml:space="preserve"> وتنظيمه</w:t>
      </w:r>
    </w:p>
    <w:p w14:paraId="522C4A65" w14:textId="47A4F8B7" w:rsidR="003E6047" w:rsidRPr="003816B9" w:rsidRDefault="00E92BB0" w:rsidP="009A6162">
      <w:pPr>
        <w:pStyle w:val="Normalnumber"/>
        <w:numPr>
          <w:ilvl w:val="0"/>
          <w:numId w:val="32"/>
        </w:numPr>
        <w:tabs>
          <w:tab w:val="left" w:pos="624"/>
          <w:tab w:val="left" w:pos="1841"/>
        </w:tabs>
        <w:autoSpaceDE/>
        <w:autoSpaceDN/>
        <w:bidi/>
        <w:adjustRightInd/>
        <w:spacing w:line="400" w:lineRule="exact"/>
        <w:ind w:left="1134"/>
        <w:jc w:val="both"/>
        <w:textDirection w:val="tbRlV"/>
        <w:rPr>
          <w:rFonts w:ascii="Traditional Arabic" w:hAnsi="Traditional Arabic" w:cs="Traditional Arabic"/>
          <w:sz w:val="30"/>
          <w:szCs w:val="30"/>
          <w:lang w:eastAsia="zh-TW"/>
        </w:rPr>
      </w:pPr>
      <w:r w:rsidRPr="003816B9">
        <w:rPr>
          <w:rFonts w:ascii="Traditional Arabic" w:hAnsi="Traditional Arabic" w:cs="Traditional Arabic" w:hint="cs"/>
          <w:sz w:val="30"/>
          <w:szCs w:val="30"/>
          <w:rtl/>
          <w:lang w:val="en-GB" w:eastAsia="zh-TW"/>
        </w:rPr>
        <w:t xml:space="preserve">قرر مؤتمر الأطراف، في اجتماعه الثاني، أن يعقد اجتماعه الثالث في مركز جنيف الدولي للمؤتمرات في الفترة من 25 إلى 29 تشرين الثاني/نوفمبر 2019. وعليه، سيُفتتح الاجتماع الساعة </w:t>
      </w:r>
      <w:r w:rsidR="00CA2B77" w:rsidRPr="003816B9">
        <w:rPr>
          <w:rFonts w:ascii="Traditional Arabic" w:hAnsi="Traditional Arabic" w:cs="Traditional Arabic" w:hint="cs"/>
          <w:sz w:val="30"/>
          <w:szCs w:val="30"/>
          <w:rtl/>
          <w:lang w:val="en-GB" w:eastAsia="zh-TW"/>
        </w:rPr>
        <w:t>10:00</w:t>
      </w:r>
      <w:r w:rsidRPr="003816B9">
        <w:rPr>
          <w:rFonts w:ascii="Traditional Arabic" w:hAnsi="Traditional Arabic" w:cs="Traditional Arabic" w:hint="cs"/>
          <w:sz w:val="30"/>
          <w:szCs w:val="30"/>
          <w:rtl/>
          <w:lang w:val="en-GB" w:eastAsia="zh-TW"/>
        </w:rPr>
        <w:t xml:space="preserve"> يوم الإثنين الموافق 25 تشرين الثاني/نوفمبر 2019، ويُختتم في الساعة </w:t>
      </w:r>
      <w:r w:rsidR="00CA2B77" w:rsidRPr="003816B9">
        <w:rPr>
          <w:rFonts w:ascii="Traditional Arabic" w:hAnsi="Traditional Arabic" w:cs="Traditional Arabic" w:hint="cs"/>
          <w:sz w:val="30"/>
          <w:szCs w:val="30"/>
          <w:rtl/>
          <w:lang w:val="en-GB" w:eastAsia="zh-TW"/>
        </w:rPr>
        <w:t>18:00</w:t>
      </w:r>
      <w:r w:rsidRPr="003816B9">
        <w:rPr>
          <w:rFonts w:ascii="Traditional Arabic" w:hAnsi="Traditional Arabic" w:cs="Traditional Arabic" w:hint="cs"/>
          <w:sz w:val="30"/>
          <w:szCs w:val="30"/>
          <w:rtl/>
          <w:lang w:val="en-GB" w:eastAsia="zh-TW"/>
        </w:rPr>
        <w:t xml:space="preserve"> يوم الجمعة الموافق 29</w:t>
      </w:r>
      <w:r w:rsidRPr="003816B9">
        <w:rPr>
          <w:rFonts w:ascii="Traditional Arabic" w:hAnsi="Traditional Arabic" w:cs="Traditional Arabic" w:hint="eastAsia"/>
          <w:sz w:val="30"/>
          <w:szCs w:val="30"/>
          <w:rtl/>
          <w:lang w:val="en-GB" w:eastAsia="zh-TW"/>
        </w:rPr>
        <w:t> </w:t>
      </w:r>
      <w:r w:rsidRPr="003816B9">
        <w:rPr>
          <w:rFonts w:ascii="Traditional Arabic" w:hAnsi="Traditional Arabic" w:cs="Traditional Arabic" w:hint="cs"/>
          <w:sz w:val="30"/>
          <w:szCs w:val="30"/>
          <w:rtl/>
          <w:lang w:val="en-GB" w:eastAsia="zh-TW"/>
        </w:rPr>
        <w:t>تشرين</w:t>
      </w:r>
      <w:r w:rsidRPr="003816B9">
        <w:rPr>
          <w:rFonts w:ascii="Traditional Arabic" w:hAnsi="Traditional Arabic" w:cs="Traditional Arabic" w:hint="eastAsia"/>
          <w:sz w:val="30"/>
          <w:szCs w:val="30"/>
          <w:rtl/>
          <w:lang w:val="en-GB" w:eastAsia="zh-TW"/>
        </w:rPr>
        <w:t> </w:t>
      </w:r>
      <w:r w:rsidRPr="003816B9">
        <w:rPr>
          <w:rFonts w:ascii="Traditional Arabic" w:hAnsi="Traditional Arabic" w:cs="Traditional Arabic" w:hint="cs"/>
          <w:sz w:val="30"/>
          <w:szCs w:val="30"/>
          <w:rtl/>
          <w:lang w:val="en-GB" w:eastAsia="zh-TW"/>
        </w:rPr>
        <w:t xml:space="preserve">الثاني/نوفمبر. واستناداً إلى الممارسة الناجحة في الاجتماعين الأول والثاني لمؤتمر الأطراف، </w:t>
      </w:r>
      <w:r w:rsidR="00F512AD" w:rsidRPr="003816B9">
        <w:rPr>
          <w:rFonts w:ascii="Traditional Arabic" w:hAnsi="Traditional Arabic" w:cs="Traditional Arabic" w:hint="cs"/>
          <w:sz w:val="30"/>
          <w:szCs w:val="30"/>
          <w:rtl/>
          <w:lang w:val="en-GB" w:eastAsia="zh-TW"/>
        </w:rPr>
        <w:t>سيُعد لعقد</w:t>
      </w:r>
      <w:r w:rsidRPr="003816B9">
        <w:rPr>
          <w:rFonts w:ascii="Traditional Arabic" w:hAnsi="Traditional Arabic" w:cs="Traditional Arabic" w:hint="cs"/>
          <w:sz w:val="30"/>
          <w:szCs w:val="30"/>
          <w:rtl/>
          <w:lang w:val="en-GB" w:eastAsia="zh-TW"/>
        </w:rPr>
        <w:t xml:space="preserve"> اجتماعات المجموعات الإقليمية للأمم المتحدة، </w:t>
      </w:r>
      <w:r w:rsidR="00F512AD" w:rsidRPr="003816B9">
        <w:rPr>
          <w:rFonts w:ascii="Traditional Arabic" w:hAnsi="Traditional Arabic" w:cs="Traditional Arabic" w:hint="cs"/>
          <w:sz w:val="30"/>
          <w:szCs w:val="30"/>
          <w:rtl/>
          <w:lang w:val="en-GB" w:eastAsia="zh-TW"/>
        </w:rPr>
        <w:t>ولعقد اجتماع للمكتب</w:t>
      </w:r>
      <w:r w:rsidRPr="003816B9">
        <w:rPr>
          <w:rFonts w:ascii="Traditional Arabic" w:hAnsi="Traditional Arabic" w:cs="Traditional Arabic" w:hint="cs"/>
          <w:sz w:val="30"/>
          <w:szCs w:val="30"/>
          <w:rtl/>
          <w:lang w:val="en-GB" w:eastAsia="zh-TW"/>
        </w:rPr>
        <w:t xml:space="preserve"> يوم الأحد الموافق 24</w:t>
      </w:r>
      <w:r w:rsidRPr="003816B9">
        <w:rPr>
          <w:rFonts w:ascii="Traditional Arabic" w:hAnsi="Traditional Arabic" w:cs="Traditional Arabic" w:hint="eastAsia"/>
          <w:sz w:val="30"/>
          <w:szCs w:val="30"/>
          <w:rtl/>
          <w:lang w:val="en-GB" w:eastAsia="zh-TW"/>
        </w:rPr>
        <w:t> </w:t>
      </w:r>
      <w:r w:rsidRPr="003816B9">
        <w:rPr>
          <w:rFonts w:ascii="Traditional Arabic" w:hAnsi="Traditional Arabic" w:cs="Traditional Arabic" w:hint="cs"/>
          <w:sz w:val="30"/>
          <w:szCs w:val="30"/>
          <w:rtl/>
          <w:lang w:val="en-GB" w:eastAsia="zh-TW"/>
        </w:rPr>
        <w:t>تشرين</w:t>
      </w:r>
      <w:r w:rsidRPr="003816B9">
        <w:rPr>
          <w:rFonts w:ascii="Traditional Arabic" w:hAnsi="Traditional Arabic" w:cs="Traditional Arabic" w:hint="eastAsia"/>
          <w:sz w:val="30"/>
          <w:szCs w:val="30"/>
          <w:rtl/>
          <w:lang w:val="en-GB" w:eastAsia="zh-TW"/>
        </w:rPr>
        <w:t> </w:t>
      </w:r>
      <w:r w:rsidRPr="003816B9">
        <w:rPr>
          <w:rFonts w:ascii="Traditional Arabic" w:hAnsi="Traditional Arabic" w:cs="Traditional Arabic" w:hint="cs"/>
          <w:sz w:val="30"/>
          <w:szCs w:val="30"/>
          <w:rtl/>
          <w:lang w:val="en-GB" w:eastAsia="zh-TW"/>
        </w:rPr>
        <w:t>الثاني/نوفمبر 2019.</w:t>
      </w:r>
    </w:p>
    <w:p w14:paraId="0F805FDA" w14:textId="1EE6618B" w:rsidR="00D235AB" w:rsidRPr="003816B9" w:rsidRDefault="005C1371" w:rsidP="005C1371">
      <w:pPr>
        <w:pStyle w:val="Normalnumber"/>
        <w:numPr>
          <w:ilvl w:val="0"/>
          <w:numId w:val="32"/>
        </w:numPr>
        <w:tabs>
          <w:tab w:val="left" w:pos="624"/>
          <w:tab w:val="left" w:pos="1841"/>
        </w:tabs>
        <w:autoSpaceDE/>
        <w:autoSpaceDN/>
        <w:bidi/>
        <w:adjustRightInd/>
        <w:spacing w:line="400" w:lineRule="exact"/>
        <w:ind w:left="1134"/>
        <w:jc w:val="both"/>
        <w:textDirection w:val="tbRlV"/>
        <w:rPr>
          <w:rFonts w:ascii="Traditional Arabic" w:hAnsi="Traditional Arabic" w:cs="Traditional Arabic"/>
          <w:sz w:val="30"/>
          <w:szCs w:val="30"/>
          <w:lang w:eastAsia="zh-TW"/>
        </w:rPr>
      </w:pPr>
      <w:r w:rsidRPr="003816B9">
        <w:rPr>
          <w:rFonts w:ascii="Traditional Arabic" w:hAnsi="Traditional Arabic" w:cs="Traditional Arabic" w:hint="cs"/>
          <w:sz w:val="30"/>
          <w:szCs w:val="30"/>
          <w:rtl/>
          <w:lang w:val="en-GB" w:eastAsia="zh-TW"/>
        </w:rPr>
        <w:t xml:space="preserve">وخلال مدة الاجتماع التي تبلغ أسبوعاً واحداً، </w:t>
      </w:r>
      <w:r w:rsidR="00F512AD" w:rsidRPr="003816B9">
        <w:rPr>
          <w:rFonts w:ascii="Traditional Arabic" w:hAnsi="Traditional Arabic" w:cs="Traditional Arabic" w:hint="cs"/>
          <w:sz w:val="30"/>
          <w:szCs w:val="30"/>
          <w:rtl/>
          <w:lang w:val="en-GB" w:eastAsia="zh-TW"/>
        </w:rPr>
        <w:t>يُنتظر</w:t>
      </w:r>
      <w:r w:rsidRPr="003816B9">
        <w:rPr>
          <w:rFonts w:ascii="Traditional Arabic" w:hAnsi="Traditional Arabic" w:cs="Traditional Arabic" w:hint="cs"/>
          <w:sz w:val="30"/>
          <w:szCs w:val="30"/>
          <w:rtl/>
          <w:lang w:val="en-GB" w:eastAsia="zh-TW"/>
        </w:rPr>
        <w:t xml:space="preserve"> أن يجتمع مؤتمر الأطراف في جلسة عامة، وقد تُجرى أيضاً مناقشات في مجموعات أصغر، حسب الاقتضاء. ووفقاً لما قرره مؤتمر الأطراف، لن يُعقد جزء رفيع المستوى في الاجتماع الثالث.</w:t>
      </w:r>
    </w:p>
    <w:p w14:paraId="4A2AA27F" w14:textId="60D59B84" w:rsidR="00C729DC" w:rsidRPr="003816B9" w:rsidRDefault="00C729DC" w:rsidP="00C729DC">
      <w:pPr>
        <w:pStyle w:val="Normalnumber"/>
        <w:numPr>
          <w:ilvl w:val="0"/>
          <w:numId w:val="32"/>
        </w:numPr>
        <w:tabs>
          <w:tab w:val="left" w:pos="624"/>
          <w:tab w:val="left" w:pos="1841"/>
        </w:tabs>
        <w:autoSpaceDE/>
        <w:autoSpaceDN/>
        <w:bidi/>
        <w:adjustRightInd/>
        <w:spacing w:line="400" w:lineRule="exact"/>
        <w:ind w:left="1134"/>
        <w:jc w:val="both"/>
        <w:textDirection w:val="tbRlV"/>
        <w:rPr>
          <w:rFonts w:ascii="Traditional Arabic" w:hAnsi="Traditional Arabic" w:cs="Traditional Arabic"/>
          <w:sz w:val="30"/>
          <w:szCs w:val="30"/>
          <w:lang w:eastAsia="zh-TW"/>
        </w:rPr>
      </w:pPr>
      <w:r w:rsidRPr="003816B9">
        <w:rPr>
          <w:rFonts w:ascii="Traditional Arabic" w:hAnsi="Traditional Arabic" w:cs="Traditional Arabic" w:hint="cs"/>
          <w:sz w:val="30"/>
          <w:szCs w:val="30"/>
          <w:rtl/>
          <w:lang w:eastAsia="zh-TW"/>
        </w:rPr>
        <w:t xml:space="preserve">وفي الفترة بين يومي الإثنين والجمعة، </w:t>
      </w:r>
      <w:r w:rsidR="00F512AD" w:rsidRPr="003816B9">
        <w:rPr>
          <w:rFonts w:ascii="Traditional Arabic" w:hAnsi="Traditional Arabic" w:cs="Traditional Arabic" w:hint="cs"/>
          <w:sz w:val="30"/>
          <w:szCs w:val="30"/>
          <w:rtl/>
          <w:lang w:eastAsia="zh-TW"/>
        </w:rPr>
        <w:t xml:space="preserve">سيتألف </w:t>
      </w:r>
      <w:r w:rsidRPr="003816B9">
        <w:rPr>
          <w:rFonts w:ascii="Traditional Arabic" w:hAnsi="Traditional Arabic" w:cs="Traditional Arabic" w:hint="cs"/>
          <w:sz w:val="30"/>
          <w:szCs w:val="30"/>
          <w:rtl/>
          <w:lang w:eastAsia="zh-TW"/>
        </w:rPr>
        <w:t xml:space="preserve">الجدول اليومي المقترح للجلسات العامة </w:t>
      </w:r>
      <w:r w:rsidR="00F512AD" w:rsidRPr="003816B9">
        <w:rPr>
          <w:rFonts w:ascii="Traditional Arabic" w:hAnsi="Traditional Arabic" w:cs="Traditional Arabic" w:hint="cs"/>
          <w:sz w:val="30"/>
          <w:szCs w:val="30"/>
          <w:rtl/>
          <w:lang w:eastAsia="zh-TW"/>
        </w:rPr>
        <w:t xml:space="preserve">من </w:t>
      </w:r>
      <w:r w:rsidRPr="003816B9">
        <w:rPr>
          <w:rFonts w:ascii="Traditional Arabic" w:hAnsi="Traditional Arabic" w:cs="Traditional Arabic" w:hint="cs"/>
          <w:sz w:val="30"/>
          <w:szCs w:val="30"/>
          <w:rtl/>
          <w:lang w:eastAsia="zh-TW"/>
        </w:rPr>
        <w:t xml:space="preserve">جلستين يومياً، على أن تكون مدة كل جلسة ثلاث ساعات، من الساعة </w:t>
      </w:r>
      <w:r w:rsidR="00F512AD" w:rsidRPr="003816B9">
        <w:rPr>
          <w:rFonts w:ascii="Traditional Arabic" w:hAnsi="Traditional Arabic" w:cs="Traditional Arabic" w:hint="cs"/>
          <w:sz w:val="30"/>
          <w:szCs w:val="30"/>
          <w:rtl/>
          <w:lang w:eastAsia="zh-TW"/>
        </w:rPr>
        <w:t>10:00</w:t>
      </w:r>
      <w:r w:rsidRPr="003816B9">
        <w:rPr>
          <w:rFonts w:ascii="Traditional Arabic" w:hAnsi="Traditional Arabic" w:cs="Traditional Arabic" w:hint="cs"/>
          <w:sz w:val="30"/>
          <w:szCs w:val="30"/>
          <w:rtl/>
          <w:lang w:eastAsia="zh-TW"/>
        </w:rPr>
        <w:t xml:space="preserve"> إلى الساعة </w:t>
      </w:r>
      <w:r w:rsidR="00F512AD" w:rsidRPr="003816B9">
        <w:rPr>
          <w:rFonts w:ascii="Traditional Arabic" w:hAnsi="Traditional Arabic" w:cs="Traditional Arabic" w:hint="cs"/>
          <w:sz w:val="30"/>
          <w:szCs w:val="30"/>
          <w:rtl/>
          <w:lang w:eastAsia="zh-TW"/>
        </w:rPr>
        <w:t xml:space="preserve">13:00 </w:t>
      </w:r>
      <w:r w:rsidRPr="003816B9">
        <w:rPr>
          <w:rFonts w:ascii="Traditional Arabic" w:hAnsi="Traditional Arabic" w:cs="Traditional Arabic" w:hint="cs"/>
          <w:sz w:val="30"/>
          <w:szCs w:val="30"/>
          <w:rtl/>
          <w:lang w:eastAsia="zh-TW"/>
        </w:rPr>
        <w:t xml:space="preserve">ومن الساعة </w:t>
      </w:r>
      <w:r w:rsidR="00F512AD" w:rsidRPr="003816B9">
        <w:rPr>
          <w:rFonts w:ascii="Traditional Arabic" w:hAnsi="Traditional Arabic" w:cs="Traditional Arabic" w:hint="cs"/>
          <w:sz w:val="30"/>
          <w:szCs w:val="30"/>
          <w:rtl/>
          <w:lang w:eastAsia="zh-TW"/>
        </w:rPr>
        <w:t>15:00</w:t>
      </w:r>
      <w:r w:rsidRPr="003816B9">
        <w:rPr>
          <w:rFonts w:ascii="Traditional Arabic" w:hAnsi="Traditional Arabic" w:cs="Traditional Arabic" w:hint="cs"/>
          <w:sz w:val="30"/>
          <w:szCs w:val="30"/>
          <w:rtl/>
          <w:lang w:eastAsia="zh-TW"/>
        </w:rPr>
        <w:t xml:space="preserve"> إلى الساعة </w:t>
      </w:r>
      <w:r w:rsidR="00F512AD" w:rsidRPr="003816B9">
        <w:rPr>
          <w:rFonts w:ascii="Traditional Arabic" w:hAnsi="Traditional Arabic" w:cs="Traditional Arabic" w:hint="cs"/>
          <w:sz w:val="30"/>
          <w:szCs w:val="30"/>
          <w:rtl/>
          <w:lang w:eastAsia="zh-TW"/>
        </w:rPr>
        <w:t>18:00</w:t>
      </w:r>
      <w:r w:rsidRPr="003816B9">
        <w:rPr>
          <w:rFonts w:ascii="Traditional Arabic" w:hAnsi="Traditional Arabic" w:cs="Traditional Arabic" w:hint="cs"/>
          <w:sz w:val="30"/>
          <w:szCs w:val="30"/>
          <w:rtl/>
          <w:lang w:eastAsia="zh-TW"/>
        </w:rPr>
        <w:t xml:space="preserve">. </w:t>
      </w:r>
      <w:r w:rsidR="00F512AD" w:rsidRPr="003816B9">
        <w:rPr>
          <w:rFonts w:ascii="Traditional Arabic" w:hAnsi="Traditional Arabic" w:cs="Traditional Arabic" w:hint="cs"/>
          <w:sz w:val="30"/>
          <w:szCs w:val="30"/>
          <w:rtl/>
          <w:lang w:eastAsia="zh-TW"/>
        </w:rPr>
        <w:t xml:space="preserve">وستُنظم </w:t>
      </w:r>
      <w:r w:rsidRPr="003816B9">
        <w:rPr>
          <w:rFonts w:ascii="Traditional Arabic" w:hAnsi="Traditional Arabic" w:cs="Traditional Arabic" w:hint="cs"/>
          <w:sz w:val="30"/>
          <w:szCs w:val="30"/>
          <w:rtl/>
          <w:lang w:eastAsia="zh-TW"/>
        </w:rPr>
        <w:t xml:space="preserve">أحداث جانبية خلال وقت الغداء (من الساعة </w:t>
      </w:r>
      <w:r w:rsidR="00F512AD" w:rsidRPr="003816B9">
        <w:rPr>
          <w:rFonts w:ascii="Traditional Arabic" w:hAnsi="Traditional Arabic" w:cs="Traditional Arabic" w:hint="cs"/>
          <w:sz w:val="30"/>
          <w:szCs w:val="30"/>
          <w:rtl/>
          <w:lang w:eastAsia="zh-TW"/>
        </w:rPr>
        <w:t>13:15</w:t>
      </w:r>
      <w:r w:rsidRPr="003816B9">
        <w:rPr>
          <w:rFonts w:ascii="Traditional Arabic" w:hAnsi="Traditional Arabic" w:cs="Traditional Arabic" w:hint="cs"/>
          <w:sz w:val="30"/>
          <w:szCs w:val="30"/>
          <w:rtl/>
          <w:lang w:eastAsia="zh-TW"/>
        </w:rPr>
        <w:t xml:space="preserve"> إلى الساعة</w:t>
      </w:r>
      <w:r w:rsidR="00F512AD" w:rsidRPr="003816B9">
        <w:rPr>
          <w:rFonts w:ascii="Traditional Arabic" w:hAnsi="Traditional Arabic" w:cs="Traditional Arabic" w:hint="cs"/>
          <w:sz w:val="30"/>
          <w:szCs w:val="30"/>
          <w:rtl/>
          <w:lang w:eastAsia="zh-TW"/>
        </w:rPr>
        <w:t xml:space="preserve"> 14:45</w:t>
      </w:r>
      <w:r w:rsidRPr="003816B9">
        <w:rPr>
          <w:rFonts w:ascii="Traditional Arabic" w:hAnsi="Traditional Arabic" w:cs="Traditional Arabic" w:hint="cs"/>
          <w:sz w:val="30"/>
          <w:szCs w:val="30"/>
          <w:rtl/>
          <w:lang w:eastAsia="zh-TW"/>
        </w:rPr>
        <w:t xml:space="preserve">) وفي المساء بعد الجلسة العامة التي تعقد </w:t>
      </w:r>
      <w:r w:rsidR="00F512AD" w:rsidRPr="003816B9">
        <w:rPr>
          <w:rFonts w:ascii="Traditional Arabic" w:hAnsi="Traditional Arabic" w:cs="Traditional Arabic" w:hint="cs"/>
          <w:sz w:val="30"/>
          <w:szCs w:val="30"/>
          <w:rtl/>
          <w:lang w:eastAsia="zh-TW"/>
        </w:rPr>
        <w:t>بعد الظُهر</w:t>
      </w:r>
      <w:r w:rsidRPr="003816B9">
        <w:rPr>
          <w:rFonts w:ascii="Traditional Arabic" w:hAnsi="Traditional Arabic" w:cs="Traditional Arabic" w:hint="cs"/>
          <w:sz w:val="30"/>
          <w:szCs w:val="30"/>
          <w:rtl/>
          <w:lang w:eastAsia="zh-TW"/>
        </w:rPr>
        <w:t xml:space="preserve"> (من الساعة</w:t>
      </w:r>
      <w:r w:rsidR="003E50E4" w:rsidRPr="003816B9">
        <w:rPr>
          <w:rFonts w:ascii="Traditional Arabic" w:hAnsi="Traditional Arabic" w:cs="Traditional Arabic" w:hint="cs"/>
          <w:sz w:val="30"/>
          <w:szCs w:val="30"/>
          <w:rtl/>
          <w:lang w:eastAsia="zh-TW"/>
        </w:rPr>
        <w:t xml:space="preserve"> </w:t>
      </w:r>
      <w:r w:rsidR="00F512AD" w:rsidRPr="003816B9">
        <w:rPr>
          <w:rFonts w:ascii="Traditional Arabic" w:hAnsi="Traditional Arabic" w:cs="Traditional Arabic" w:hint="cs"/>
          <w:sz w:val="30"/>
          <w:szCs w:val="30"/>
          <w:rtl/>
          <w:lang w:eastAsia="zh-TW"/>
        </w:rPr>
        <w:t>18:15</w:t>
      </w:r>
      <w:r w:rsidRPr="003816B9">
        <w:rPr>
          <w:rFonts w:ascii="Traditional Arabic" w:hAnsi="Traditional Arabic" w:cs="Traditional Arabic" w:hint="cs"/>
          <w:sz w:val="30"/>
          <w:szCs w:val="30"/>
          <w:rtl/>
          <w:lang w:eastAsia="zh-TW"/>
        </w:rPr>
        <w:t xml:space="preserve"> إلى الساعة </w:t>
      </w:r>
      <w:r w:rsidR="00F512AD" w:rsidRPr="003816B9">
        <w:rPr>
          <w:rFonts w:ascii="Traditional Arabic" w:hAnsi="Traditional Arabic" w:cs="Traditional Arabic" w:hint="cs"/>
          <w:sz w:val="30"/>
          <w:szCs w:val="30"/>
          <w:rtl/>
          <w:lang w:eastAsia="zh-TW"/>
        </w:rPr>
        <w:t>19:00</w:t>
      </w:r>
      <w:r w:rsidRPr="003816B9">
        <w:rPr>
          <w:rFonts w:ascii="Traditional Arabic" w:hAnsi="Traditional Arabic" w:cs="Traditional Arabic" w:hint="cs"/>
          <w:sz w:val="30"/>
          <w:szCs w:val="30"/>
          <w:rtl/>
          <w:lang w:eastAsia="zh-TW"/>
        </w:rPr>
        <w:t>). وأدعوكم إلى المشاركة في هذه الأحداث، التي ستتناول مواضيع هامة تتضمن الأنشطة التي يضطلع بها شركاء الاتفاقية.</w:t>
      </w:r>
    </w:p>
    <w:p w14:paraId="1C1CCC1F" w14:textId="0BEC928B" w:rsidR="00C729DC" w:rsidRPr="003816B9" w:rsidRDefault="00A75960" w:rsidP="009A6162">
      <w:pPr>
        <w:pStyle w:val="Normalnumber"/>
        <w:numPr>
          <w:ilvl w:val="0"/>
          <w:numId w:val="32"/>
        </w:numPr>
        <w:tabs>
          <w:tab w:val="left" w:pos="624"/>
          <w:tab w:val="left" w:pos="1841"/>
        </w:tabs>
        <w:autoSpaceDE/>
        <w:autoSpaceDN/>
        <w:bidi/>
        <w:adjustRightInd/>
        <w:spacing w:line="400" w:lineRule="exact"/>
        <w:ind w:left="1134"/>
        <w:jc w:val="both"/>
        <w:textDirection w:val="tbRlV"/>
        <w:rPr>
          <w:rFonts w:ascii="Traditional Arabic" w:hAnsi="Traditional Arabic" w:cs="Traditional Arabic"/>
          <w:sz w:val="30"/>
          <w:szCs w:val="30"/>
          <w:lang w:eastAsia="zh-TW"/>
        </w:rPr>
      </w:pPr>
      <w:r w:rsidRPr="003816B9">
        <w:rPr>
          <w:rFonts w:ascii="Traditional Arabic" w:hAnsi="Traditional Arabic" w:cs="Traditional Arabic" w:hint="cs"/>
          <w:sz w:val="30"/>
          <w:szCs w:val="30"/>
          <w:rtl/>
          <w:lang w:eastAsia="zh-TW"/>
        </w:rPr>
        <w:t xml:space="preserve">وسيجتمع المكتب، كل صباح من الساعة </w:t>
      </w:r>
      <w:r w:rsidR="00F512AD" w:rsidRPr="003816B9">
        <w:rPr>
          <w:rFonts w:ascii="Traditional Arabic" w:hAnsi="Traditional Arabic" w:cs="Traditional Arabic" w:hint="cs"/>
          <w:sz w:val="30"/>
          <w:szCs w:val="30"/>
          <w:rtl/>
          <w:lang w:eastAsia="zh-TW"/>
        </w:rPr>
        <w:t>8:00</w:t>
      </w:r>
      <w:r w:rsidRPr="003816B9">
        <w:rPr>
          <w:rFonts w:ascii="Traditional Arabic" w:hAnsi="Traditional Arabic" w:cs="Traditional Arabic" w:hint="cs"/>
          <w:sz w:val="30"/>
          <w:szCs w:val="30"/>
          <w:rtl/>
          <w:lang w:eastAsia="zh-TW"/>
        </w:rPr>
        <w:t xml:space="preserve"> إلى الساعة </w:t>
      </w:r>
      <w:r w:rsidR="00F512AD" w:rsidRPr="003816B9">
        <w:rPr>
          <w:rFonts w:ascii="Traditional Arabic" w:hAnsi="Traditional Arabic" w:cs="Traditional Arabic" w:hint="cs"/>
          <w:sz w:val="30"/>
          <w:szCs w:val="30"/>
          <w:rtl/>
          <w:lang w:eastAsia="zh-TW"/>
        </w:rPr>
        <w:t>9:00</w:t>
      </w:r>
      <w:r w:rsidRPr="003816B9">
        <w:rPr>
          <w:rFonts w:ascii="Traditional Arabic" w:hAnsi="Traditional Arabic" w:cs="Traditional Arabic" w:hint="cs"/>
          <w:sz w:val="30"/>
          <w:szCs w:val="30"/>
          <w:rtl/>
          <w:lang w:eastAsia="zh-TW"/>
        </w:rPr>
        <w:t xml:space="preserve">، لكي </w:t>
      </w:r>
      <w:r w:rsidR="00F512AD" w:rsidRPr="003816B9">
        <w:rPr>
          <w:rFonts w:ascii="Traditional Arabic" w:hAnsi="Traditional Arabic" w:cs="Traditional Arabic" w:hint="cs"/>
          <w:sz w:val="30"/>
          <w:szCs w:val="30"/>
          <w:rtl/>
          <w:lang w:eastAsia="zh-TW"/>
        </w:rPr>
        <w:t>يقوم بجملة أمور منها الاتفاق</w:t>
      </w:r>
      <w:r w:rsidRPr="003816B9">
        <w:rPr>
          <w:rFonts w:ascii="Traditional Arabic" w:hAnsi="Traditional Arabic" w:cs="Traditional Arabic" w:hint="cs"/>
          <w:sz w:val="30"/>
          <w:szCs w:val="30"/>
          <w:rtl/>
          <w:lang w:eastAsia="zh-TW"/>
        </w:rPr>
        <w:t xml:space="preserve"> على ترتيب الأعمال اليومية. </w:t>
      </w:r>
      <w:r w:rsidR="009A6162" w:rsidRPr="003816B9">
        <w:rPr>
          <w:rFonts w:ascii="Traditional Arabic" w:hAnsi="Traditional Arabic" w:cs="Traditional Arabic" w:hint="cs"/>
          <w:sz w:val="30"/>
          <w:szCs w:val="30"/>
          <w:rtl/>
          <w:lang w:eastAsia="zh-TW"/>
        </w:rPr>
        <w:t>وستتسنى</w:t>
      </w:r>
      <w:r w:rsidRPr="003816B9">
        <w:rPr>
          <w:rFonts w:ascii="Traditional Arabic" w:hAnsi="Traditional Arabic" w:cs="Traditional Arabic" w:hint="cs"/>
          <w:sz w:val="30"/>
          <w:szCs w:val="30"/>
          <w:rtl/>
          <w:lang w:eastAsia="zh-TW"/>
        </w:rPr>
        <w:t xml:space="preserve"> للمجموعات الإقليمية الفرصة للاجتماع كل صباح من الساعة </w:t>
      </w:r>
      <w:r w:rsidR="00F512AD" w:rsidRPr="003816B9">
        <w:rPr>
          <w:rFonts w:ascii="Traditional Arabic" w:hAnsi="Traditional Arabic" w:cs="Traditional Arabic" w:hint="cs"/>
          <w:sz w:val="30"/>
          <w:szCs w:val="30"/>
          <w:rtl/>
          <w:lang w:eastAsia="zh-TW"/>
        </w:rPr>
        <w:t>9:00</w:t>
      </w:r>
      <w:r w:rsidRPr="003816B9">
        <w:rPr>
          <w:rFonts w:ascii="Traditional Arabic" w:hAnsi="Traditional Arabic" w:cs="Traditional Arabic" w:hint="cs"/>
          <w:sz w:val="30"/>
          <w:szCs w:val="30"/>
          <w:rtl/>
          <w:lang w:eastAsia="zh-TW"/>
        </w:rPr>
        <w:t xml:space="preserve"> إلى الساعة </w:t>
      </w:r>
      <w:r w:rsidR="00F512AD" w:rsidRPr="003816B9">
        <w:rPr>
          <w:rFonts w:ascii="Traditional Arabic" w:hAnsi="Traditional Arabic" w:cs="Traditional Arabic" w:hint="cs"/>
          <w:sz w:val="30"/>
          <w:szCs w:val="30"/>
          <w:rtl/>
          <w:lang w:eastAsia="zh-TW"/>
        </w:rPr>
        <w:t>10:00</w:t>
      </w:r>
      <w:r w:rsidRPr="003816B9">
        <w:rPr>
          <w:rFonts w:ascii="Traditional Arabic" w:hAnsi="Traditional Arabic" w:cs="Traditional Arabic" w:hint="cs"/>
          <w:sz w:val="30"/>
          <w:szCs w:val="30"/>
          <w:rtl/>
          <w:lang w:eastAsia="zh-TW"/>
        </w:rPr>
        <w:t xml:space="preserve">. وأود أن أشجع المجموعات الإقليمية على تيسير نشر </w:t>
      </w:r>
      <w:r w:rsidR="00F512AD" w:rsidRPr="003816B9">
        <w:rPr>
          <w:rFonts w:ascii="Traditional Arabic" w:hAnsi="Traditional Arabic" w:cs="Traditional Arabic" w:hint="cs"/>
          <w:sz w:val="30"/>
          <w:szCs w:val="30"/>
          <w:rtl/>
          <w:lang w:eastAsia="zh-TW"/>
        </w:rPr>
        <w:t>ال</w:t>
      </w:r>
      <w:r w:rsidRPr="003816B9">
        <w:rPr>
          <w:rFonts w:ascii="Traditional Arabic" w:hAnsi="Traditional Arabic" w:cs="Traditional Arabic" w:hint="cs"/>
          <w:sz w:val="30"/>
          <w:szCs w:val="30"/>
          <w:rtl/>
          <w:lang w:eastAsia="zh-TW"/>
        </w:rPr>
        <w:t xml:space="preserve">معلومات </w:t>
      </w:r>
      <w:r w:rsidR="00F512AD" w:rsidRPr="003816B9">
        <w:rPr>
          <w:rFonts w:ascii="Traditional Arabic" w:hAnsi="Traditional Arabic" w:cs="Traditional Arabic" w:hint="cs"/>
          <w:sz w:val="30"/>
          <w:szCs w:val="30"/>
          <w:rtl/>
          <w:lang w:eastAsia="zh-TW"/>
        </w:rPr>
        <w:t>المتعلقة بت</w:t>
      </w:r>
      <w:r w:rsidRPr="003816B9">
        <w:rPr>
          <w:rFonts w:ascii="Traditional Arabic" w:hAnsi="Traditional Arabic" w:cs="Traditional Arabic" w:hint="cs"/>
          <w:sz w:val="30"/>
          <w:szCs w:val="30"/>
          <w:rtl/>
          <w:lang w:eastAsia="zh-TW"/>
        </w:rPr>
        <w:t xml:space="preserve">رتيب أعمال كل يوم </w:t>
      </w:r>
      <w:r w:rsidR="00081F58" w:rsidRPr="003816B9">
        <w:rPr>
          <w:rFonts w:ascii="Traditional Arabic" w:hAnsi="Traditional Arabic" w:cs="Traditional Arabic" w:hint="cs"/>
          <w:sz w:val="30"/>
          <w:szCs w:val="30"/>
          <w:rtl/>
          <w:lang w:eastAsia="zh-TW"/>
        </w:rPr>
        <w:lastRenderedPageBreak/>
        <w:t>عن طريق</w:t>
      </w:r>
      <w:r w:rsidRPr="003816B9">
        <w:rPr>
          <w:rFonts w:ascii="Traditional Arabic" w:hAnsi="Traditional Arabic" w:cs="Traditional Arabic" w:hint="cs"/>
          <w:sz w:val="30"/>
          <w:szCs w:val="30"/>
          <w:rtl/>
          <w:lang w:eastAsia="zh-TW"/>
        </w:rPr>
        <w:t xml:space="preserve"> أعضاء </w:t>
      </w:r>
      <w:r w:rsidR="00BA613C" w:rsidRPr="003816B9">
        <w:rPr>
          <w:rFonts w:ascii="Traditional Arabic" w:hAnsi="Traditional Arabic" w:cs="Traditional Arabic" w:hint="cs"/>
          <w:sz w:val="30"/>
          <w:szCs w:val="30"/>
          <w:rtl/>
          <w:lang w:eastAsia="zh-TW"/>
        </w:rPr>
        <w:t xml:space="preserve">مكتب </w:t>
      </w:r>
      <w:r w:rsidRPr="003816B9">
        <w:rPr>
          <w:rFonts w:ascii="Traditional Arabic" w:hAnsi="Traditional Arabic" w:cs="Traditional Arabic" w:hint="cs"/>
          <w:sz w:val="30"/>
          <w:szCs w:val="30"/>
          <w:rtl/>
          <w:lang w:eastAsia="zh-TW"/>
        </w:rPr>
        <w:t xml:space="preserve">كل مجموعة. ولن </w:t>
      </w:r>
      <w:r w:rsidR="00BA613C" w:rsidRPr="003816B9">
        <w:rPr>
          <w:rFonts w:ascii="Traditional Arabic" w:hAnsi="Traditional Arabic" w:cs="Traditional Arabic" w:hint="cs"/>
          <w:sz w:val="30"/>
          <w:szCs w:val="30"/>
          <w:rtl/>
          <w:lang w:eastAsia="zh-TW"/>
        </w:rPr>
        <w:t xml:space="preserve">تُقدم </w:t>
      </w:r>
      <w:r w:rsidRPr="003816B9">
        <w:rPr>
          <w:rFonts w:ascii="Traditional Arabic" w:hAnsi="Traditional Arabic" w:cs="Traditional Arabic" w:hint="cs"/>
          <w:sz w:val="30"/>
          <w:szCs w:val="30"/>
          <w:rtl/>
          <w:lang w:eastAsia="zh-TW"/>
        </w:rPr>
        <w:t xml:space="preserve">الترجمة </w:t>
      </w:r>
      <w:r w:rsidR="00BA613C" w:rsidRPr="003816B9">
        <w:rPr>
          <w:rFonts w:ascii="Traditional Arabic" w:hAnsi="Traditional Arabic" w:cs="Traditional Arabic" w:hint="cs"/>
          <w:sz w:val="30"/>
          <w:szCs w:val="30"/>
          <w:rtl/>
          <w:lang w:eastAsia="zh-TW"/>
        </w:rPr>
        <w:t xml:space="preserve">الشفوية </w:t>
      </w:r>
      <w:r w:rsidRPr="003816B9">
        <w:rPr>
          <w:rFonts w:ascii="Traditional Arabic" w:hAnsi="Traditional Arabic" w:cs="Traditional Arabic" w:hint="cs"/>
          <w:sz w:val="30"/>
          <w:szCs w:val="30"/>
          <w:rtl/>
          <w:lang w:eastAsia="zh-TW"/>
        </w:rPr>
        <w:t xml:space="preserve">لاجتماعات المجموعات الإقليمية، ولكن </w:t>
      </w:r>
      <w:r w:rsidR="00BA613C" w:rsidRPr="003816B9">
        <w:rPr>
          <w:rFonts w:ascii="Traditional Arabic" w:hAnsi="Traditional Arabic" w:cs="Traditional Arabic" w:hint="cs"/>
          <w:sz w:val="30"/>
          <w:szCs w:val="30"/>
          <w:rtl/>
          <w:lang w:eastAsia="zh-TW"/>
        </w:rPr>
        <w:t>ستتاح</w:t>
      </w:r>
      <w:r w:rsidRPr="003816B9">
        <w:rPr>
          <w:rFonts w:ascii="Traditional Arabic" w:hAnsi="Traditional Arabic" w:cs="Traditional Arabic" w:hint="cs"/>
          <w:sz w:val="30"/>
          <w:szCs w:val="30"/>
          <w:rtl/>
          <w:lang w:eastAsia="zh-TW"/>
        </w:rPr>
        <w:t xml:space="preserve"> </w:t>
      </w:r>
      <w:r w:rsidR="00BA613C" w:rsidRPr="003816B9">
        <w:rPr>
          <w:rFonts w:ascii="Traditional Arabic" w:hAnsi="Traditional Arabic" w:cs="Traditional Arabic" w:hint="cs"/>
          <w:sz w:val="30"/>
          <w:szCs w:val="30"/>
          <w:rtl/>
          <w:lang w:eastAsia="zh-TW"/>
        </w:rPr>
        <w:t>ال</w:t>
      </w:r>
      <w:r w:rsidRPr="003816B9">
        <w:rPr>
          <w:rFonts w:ascii="Traditional Arabic" w:hAnsi="Traditional Arabic" w:cs="Traditional Arabic" w:hint="cs"/>
          <w:sz w:val="30"/>
          <w:szCs w:val="30"/>
          <w:rtl/>
          <w:lang w:eastAsia="zh-TW"/>
        </w:rPr>
        <w:t>تسهيلات و</w:t>
      </w:r>
      <w:r w:rsidR="00BA613C" w:rsidRPr="003816B9">
        <w:rPr>
          <w:rFonts w:ascii="Traditional Arabic" w:hAnsi="Traditional Arabic" w:cs="Traditional Arabic" w:hint="cs"/>
          <w:sz w:val="30"/>
          <w:szCs w:val="30"/>
          <w:rtl/>
          <w:lang w:eastAsia="zh-TW"/>
        </w:rPr>
        <w:t>ال</w:t>
      </w:r>
      <w:r w:rsidRPr="003816B9">
        <w:rPr>
          <w:rFonts w:ascii="Traditional Arabic" w:hAnsi="Traditional Arabic" w:cs="Traditional Arabic" w:hint="cs"/>
          <w:sz w:val="30"/>
          <w:szCs w:val="30"/>
          <w:rtl/>
          <w:lang w:eastAsia="zh-TW"/>
        </w:rPr>
        <w:t xml:space="preserve">أدوات للترجمة </w:t>
      </w:r>
      <w:r w:rsidR="00BA613C" w:rsidRPr="003816B9">
        <w:rPr>
          <w:rFonts w:ascii="Traditional Arabic" w:hAnsi="Traditional Arabic" w:cs="Traditional Arabic" w:hint="cs"/>
          <w:sz w:val="30"/>
          <w:szCs w:val="30"/>
          <w:rtl/>
          <w:lang w:eastAsia="zh-TW"/>
        </w:rPr>
        <w:t xml:space="preserve">الشفوية </w:t>
      </w:r>
      <w:r w:rsidRPr="003816B9">
        <w:rPr>
          <w:rFonts w:ascii="Traditional Arabic" w:hAnsi="Traditional Arabic" w:cs="Traditional Arabic" w:hint="cs"/>
          <w:sz w:val="30"/>
          <w:szCs w:val="30"/>
          <w:rtl/>
          <w:lang w:eastAsia="zh-TW"/>
        </w:rPr>
        <w:t>إذا رغبت المجموعات الإقليمية في اتخاذ الترتيبات الخاصة بها للترجم</w:t>
      </w:r>
      <w:r w:rsidR="00BA613C" w:rsidRPr="003816B9">
        <w:rPr>
          <w:rFonts w:ascii="Traditional Arabic" w:hAnsi="Traditional Arabic" w:cs="Traditional Arabic" w:hint="cs"/>
          <w:sz w:val="30"/>
          <w:szCs w:val="30"/>
          <w:rtl/>
          <w:lang w:eastAsia="zh-TW"/>
        </w:rPr>
        <w:t>ة الشفوية</w:t>
      </w:r>
      <w:r w:rsidRPr="003816B9">
        <w:rPr>
          <w:rFonts w:ascii="Traditional Arabic" w:hAnsi="Traditional Arabic" w:cs="Traditional Arabic" w:hint="cs"/>
          <w:sz w:val="30"/>
          <w:szCs w:val="30"/>
          <w:rtl/>
          <w:lang w:eastAsia="zh-TW"/>
        </w:rPr>
        <w:t>.</w:t>
      </w:r>
    </w:p>
    <w:p w14:paraId="73BA3E22" w14:textId="7A9BF7E9" w:rsidR="00720272" w:rsidRPr="003816B9" w:rsidRDefault="00720272" w:rsidP="00720272">
      <w:pPr>
        <w:pStyle w:val="Normalnumber"/>
        <w:numPr>
          <w:ilvl w:val="0"/>
          <w:numId w:val="32"/>
        </w:numPr>
        <w:tabs>
          <w:tab w:val="left" w:pos="624"/>
          <w:tab w:val="left" w:pos="1841"/>
        </w:tabs>
        <w:autoSpaceDE/>
        <w:autoSpaceDN/>
        <w:bidi/>
        <w:adjustRightInd/>
        <w:spacing w:line="400" w:lineRule="exact"/>
        <w:ind w:left="1134"/>
        <w:jc w:val="both"/>
        <w:textDirection w:val="tbRlV"/>
        <w:rPr>
          <w:rFonts w:ascii="Traditional Arabic" w:hAnsi="Traditional Arabic" w:cs="Traditional Arabic"/>
          <w:sz w:val="30"/>
          <w:szCs w:val="30"/>
          <w:lang w:eastAsia="zh-TW"/>
        </w:rPr>
      </w:pPr>
      <w:r w:rsidRPr="003816B9">
        <w:rPr>
          <w:rFonts w:ascii="Traditional Arabic" w:hAnsi="Traditional Arabic" w:cs="Traditional Arabic" w:hint="cs"/>
          <w:sz w:val="30"/>
          <w:szCs w:val="30"/>
          <w:rtl/>
          <w:lang w:eastAsia="zh-TW"/>
        </w:rPr>
        <w:t xml:space="preserve">واتخذت الأمانة </w:t>
      </w:r>
      <w:r w:rsidR="00BA613C" w:rsidRPr="003816B9">
        <w:rPr>
          <w:rFonts w:ascii="Traditional Arabic" w:hAnsi="Traditional Arabic" w:cs="Traditional Arabic" w:hint="cs"/>
          <w:sz w:val="30"/>
          <w:szCs w:val="30"/>
          <w:rtl/>
          <w:lang w:eastAsia="zh-TW"/>
        </w:rPr>
        <w:t>ال</w:t>
      </w:r>
      <w:r w:rsidRPr="003816B9">
        <w:rPr>
          <w:rFonts w:ascii="Traditional Arabic" w:hAnsi="Traditional Arabic" w:cs="Traditional Arabic" w:hint="cs"/>
          <w:sz w:val="30"/>
          <w:szCs w:val="30"/>
          <w:rtl/>
          <w:lang w:eastAsia="zh-TW"/>
        </w:rPr>
        <w:t>ترتيبات لعقد الاجت</w:t>
      </w:r>
      <w:r w:rsidR="00BA613C" w:rsidRPr="003816B9">
        <w:rPr>
          <w:rFonts w:ascii="Traditional Arabic" w:hAnsi="Traditional Arabic" w:cs="Traditional Arabic" w:hint="cs"/>
          <w:sz w:val="30"/>
          <w:szCs w:val="30"/>
          <w:rtl/>
          <w:lang w:eastAsia="zh-TW"/>
        </w:rPr>
        <w:t>ماع على نحو يستغني عن الأوراق</w:t>
      </w:r>
      <w:r w:rsidRPr="003816B9">
        <w:rPr>
          <w:rFonts w:ascii="Traditional Arabic" w:hAnsi="Traditional Arabic" w:cs="Traditional Arabic" w:hint="cs"/>
          <w:sz w:val="30"/>
          <w:szCs w:val="30"/>
          <w:rtl/>
          <w:lang w:eastAsia="zh-TW"/>
        </w:rPr>
        <w:t>. وتُتاح وثائق ما قبل الدورة على الموقع الشبكي للاتفاقية</w:t>
      </w:r>
      <w:r w:rsidR="003E50E4" w:rsidRPr="003816B9">
        <w:rPr>
          <w:rFonts w:ascii="Traditional Arabic" w:hAnsi="Traditional Arabic" w:cs="Traditional Arabic"/>
          <w:sz w:val="30"/>
          <w:szCs w:val="30"/>
          <w:vertAlign w:val="superscript"/>
          <w:rtl/>
          <w:lang w:eastAsia="zh-TW"/>
        </w:rPr>
        <w:t>(</w:t>
      </w:r>
      <w:r w:rsidR="003E50E4" w:rsidRPr="003816B9">
        <w:rPr>
          <w:rStyle w:val="FootnoteReference"/>
          <w:rFonts w:ascii="Traditional Arabic" w:hAnsi="Traditional Arabic" w:cs="Traditional Arabic"/>
          <w:sz w:val="30"/>
          <w:szCs w:val="30"/>
          <w:rtl/>
          <w:lang w:eastAsia="zh-TW"/>
        </w:rPr>
        <w:footnoteReference w:id="2"/>
      </w:r>
      <w:r w:rsidR="003E50E4" w:rsidRPr="003816B9">
        <w:rPr>
          <w:rFonts w:ascii="Traditional Arabic" w:hAnsi="Traditional Arabic" w:cs="Traditional Arabic"/>
          <w:sz w:val="30"/>
          <w:szCs w:val="30"/>
          <w:vertAlign w:val="superscript"/>
          <w:rtl/>
          <w:lang w:eastAsia="zh-TW"/>
        </w:rPr>
        <w:t>)</w:t>
      </w:r>
      <w:r w:rsidRPr="003816B9">
        <w:rPr>
          <w:rFonts w:ascii="Traditional Arabic" w:hAnsi="Traditional Arabic" w:cs="Traditional Arabic" w:hint="cs"/>
          <w:sz w:val="30"/>
          <w:szCs w:val="30"/>
          <w:rtl/>
          <w:lang w:eastAsia="zh-TW"/>
        </w:rPr>
        <w:t>.</w:t>
      </w:r>
      <w:r w:rsidR="003E50E4" w:rsidRPr="003816B9">
        <w:rPr>
          <w:rFonts w:ascii="Traditional Arabic" w:hAnsi="Traditional Arabic" w:cs="Traditional Arabic" w:hint="cs"/>
          <w:sz w:val="30"/>
          <w:szCs w:val="30"/>
          <w:rtl/>
          <w:lang w:eastAsia="zh-TW"/>
        </w:rPr>
        <w:t xml:space="preserve"> </w:t>
      </w:r>
      <w:r w:rsidRPr="003816B9">
        <w:rPr>
          <w:rFonts w:ascii="Traditional Arabic" w:hAnsi="Traditional Arabic" w:cs="Traditional Arabic" w:hint="cs"/>
          <w:sz w:val="30"/>
          <w:szCs w:val="30"/>
          <w:rtl/>
          <w:lang w:eastAsia="zh-TW"/>
        </w:rPr>
        <w:t xml:space="preserve">وبالإضافة إلى ذلك، </w:t>
      </w:r>
      <w:r w:rsidR="00BA613C" w:rsidRPr="003816B9">
        <w:rPr>
          <w:rFonts w:ascii="Traditional Arabic" w:hAnsi="Traditional Arabic" w:cs="Traditional Arabic" w:hint="cs"/>
          <w:sz w:val="30"/>
          <w:szCs w:val="30"/>
          <w:rtl/>
          <w:lang w:eastAsia="zh-TW"/>
        </w:rPr>
        <w:t xml:space="preserve">ستتاح </w:t>
      </w:r>
      <w:r w:rsidRPr="003816B9">
        <w:rPr>
          <w:rFonts w:ascii="Traditional Arabic" w:hAnsi="Traditional Arabic" w:cs="Traditional Arabic" w:hint="cs"/>
          <w:sz w:val="30"/>
          <w:szCs w:val="30"/>
          <w:rtl/>
          <w:lang w:eastAsia="zh-TW"/>
        </w:rPr>
        <w:t xml:space="preserve">جميع وثائق الاجتماع، بما في ذلك وثائق الدورة، على موقع شبكي أُنشئ للاجتماع. </w:t>
      </w:r>
      <w:r w:rsidR="00BA613C" w:rsidRPr="003816B9">
        <w:rPr>
          <w:rFonts w:ascii="Traditional Arabic" w:hAnsi="Traditional Arabic" w:cs="Traditional Arabic" w:hint="cs"/>
          <w:sz w:val="30"/>
          <w:szCs w:val="30"/>
          <w:rtl/>
          <w:lang w:eastAsia="zh-TW"/>
        </w:rPr>
        <w:t xml:space="preserve">ويتوقع من المشاركين </w:t>
      </w:r>
      <w:r w:rsidRPr="003816B9">
        <w:rPr>
          <w:rFonts w:ascii="Traditional Arabic" w:hAnsi="Traditional Arabic" w:cs="Traditional Arabic" w:hint="cs"/>
          <w:sz w:val="30"/>
          <w:szCs w:val="30"/>
          <w:rtl/>
          <w:lang w:eastAsia="zh-TW"/>
        </w:rPr>
        <w:t>أن يُحضر</w:t>
      </w:r>
      <w:r w:rsidR="00BA613C" w:rsidRPr="003816B9">
        <w:rPr>
          <w:rFonts w:ascii="Traditional Arabic" w:hAnsi="Traditional Arabic" w:cs="Traditional Arabic" w:hint="cs"/>
          <w:sz w:val="30"/>
          <w:szCs w:val="30"/>
          <w:rtl/>
          <w:lang w:eastAsia="zh-TW"/>
        </w:rPr>
        <w:t>وا</w:t>
      </w:r>
      <w:r w:rsidRPr="003816B9">
        <w:rPr>
          <w:rFonts w:ascii="Traditional Arabic" w:hAnsi="Traditional Arabic" w:cs="Traditional Arabic" w:hint="cs"/>
          <w:sz w:val="30"/>
          <w:szCs w:val="30"/>
          <w:rtl/>
          <w:lang w:eastAsia="zh-TW"/>
        </w:rPr>
        <w:t xml:space="preserve"> أجهزة الكمبيوتر المحمولة الخاصة بهم أو أجهزة أخرى للوصول إلى الوثائق. </w:t>
      </w:r>
      <w:r w:rsidR="00BA613C" w:rsidRPr="003816B9">
        <w:rPr>
          <w:rFonts w:ascii="Traditional Arabic" w:hAnsi="Traditional Arabic" w:cs="Traditional Arabic" w:hint="cs"/>
          <w:sz w:val="30"/>
          <w:szCs w:val="30"/>
          <w:rtl/>
          <w:lang w:eastAsia="zh-TW"/>
        </w:rPr>
        <w:t>وسيتاح الدعم التقني في موقع انعقاد الاجتماع</w:t>
      </w:r>
      <w:r w:rsidRPr="003816B9">
        <w:rPr>
          <w:rFonts w:ascii="Traditional Arabic" w:hAnsi="Traditional Arabic" w:cs="Traditional Arabic" w:hint="cs"/>
          <w:sz w:val="30"/>
          <w:szCs w:val="30"/>
          <w:rtl/>
          <w:lang w:eastAsia="zh-TW"/>
        </w:rPr>
        <w:t>.</w:t>
      </w:r>
    </w:p>
    <w:p w14:paraId="276CD61F" w14:textId="465CBF04" w:rsidR="00720272" w:rsidRPr="003816B9" w:rsidRDefault="00804BD7" w:rsidP="00720272">
      <w:pPr>
        <w:pStyle w:val="Normalnumber"/>
        <w:numPr>
          <w:ilvl w:val="0"/>
          <w:numId w:val="32"/>
        </w:numPr>
        <w:tabs>
          <w:tab w:val="left" w:pos="624"/>
          <w:tab w:val="left" w:pos="1841"/>
        </w:tabs>
        <w:autoSpaceDE/>
        <w:autoSpaceDN/>
        <w:bidi/>
        <w:adjustRightInd/>
        <w:spacing w:line="400" w:lineRule="exact"/>
        <w:ind w:left="1134"/>
        <w:jc w:val="both"/>
        <w:textDirection w:val="tbRlV"/>
        <w:rPr>
          <w:rFonts w:ascii="Traditional Arabic" w:hAnsi="Traditional Arabic" w:cs="Traditional Arabic"/>
          <w:sz w:val="30"/>
          <w:szCs w:val="30"/>
          <w:lang w:eastAsia="zh-TW"/>
        </w:rPr>
      </w:pPr>
      <w:r w:rsidRPr="003816B9">
        <w:rPr>
          <w:rFonts w:ascii="Traditional Arabic" w:hAnsi="Traditional Arabic" w:cs="Traditional Arabic" w:hint="cs"/>
          <w:sz w:val="30"/>
          <w:szCs w:val="30"/>
          <w:rtl/>
          <w:lang w:eastAsia="zh-TW"/>
        </w:rPr>
        <w:t>وفي صباح يوم الإثنين الموافق 25 تشرين الثاني/نوفمبر، سأقوم، بصفتي رئيس مؤتمر الأطراف، بافتتاح الاجتماع الثالث لمؤتمر الأطراف، الذي سيُطلب إليه بعد ذلك اعتماد جدول أعمال الاجتماع.</w:t>
      </w:r>
    </w:p>
    <w:p w14:paraId="11CDF8E6" w14:textId="1A7EE990" w:rsidR="00804BD7" w:rsidRPr="003816B9" w:rsidRDefault="00904D7D" w:rsidP="00804BD7">
      <w:pPr>
        <w:pStyle w:val="Normalnumber"/>
        <w:numPr>
          <w:ilvl w:val="0"/>
          <w:numId w:val="32"/>
        </w:numPr>
        <w:tabs>
          <w:tab w:val="left" w:pos="624"/>
          <w:tab w:val="left" w:pos="1841"/>
        </w:tabs>
        <w:autoSpaceDE/>
        <w:autoSpaceDN/>
        <w:bidi/>
        <w:adjustRightInd/>
        <w:spacing w:line="400" w:lineRule="exact"/>
        <w:ind w:left="1134"/>
        <w:jc w:val="both"/>
        <w:textDirection w:val="tbRlV"/>
        <w:rPr>
          <w:rFonts w:ascii="Traditional Arabic" w:hAnsi="Traditional Arabic" w:cs="Traditional Arabic"/>
          <w:sz w:val="30"/>
          <w:szCs w:val="30"/>
          <w:lang w:eastAsia="zh-TW"/>
        </w:rPr>
      </w:pPr>
      <w:r w:rsidRPr="003816B9">
        <w:rPr>
          <w:rFonts w:ascii="Traditional Arabic" w:hAnsi="Traditional Arabic" w:cs="Traditional Arabic" w:hint="cs"/>
          <w:sz w:val="30"/>
          <w:szCs w:val="30"/>
          <w:rtl/>
          <w:lang w:eastAsia="zh-TW"/>
        </w:rPr>
        <w:t xml:space="preserve">وسأتيح بعد ذلك الفرصة لإلقاء البيانات، بدءاً من بيانات الممثلين المتحدثين باسم مجموعة من البلدان. وعند الطلب، ستتسنى لفرادى الأطراف والمراقبين الفرصة لإلقاء بيانات افتتاحية قصيرة. وستقتصر مدة كل بيان على خمس دقائق. وأود أن أشجعكم </w:t>
      </w:r>
      <w:r w:rsidR="00BA613C" w:rsidRPr="003816B9">
        <w:rPr>
          <w:rFonts w:ascii="Traditional Arabic" w:hAnsi="Traditional Arabic" w:cs="Traditional Arabic" w:hint="cs"/>
          <w:sz w:val="30"/>
          <w:szCs w:val="30"/>
          <w:rtl/>
          <w:lang w:eastAsia="zh-TW"/>
        </w:rPr>
        <w:t>على أن تقدموا إلى الأمانة</w:t>
      </w:r>
      <w:r w:rsidRPr="003816B9">
        <w:rPr>
          <w:rFonts w:ascii="Traditional Arabic" w:hAnsi="Traditional Arabic" w:cs="Traditional Arabic" w:hint="cs"/>
          <w:sz w:val="30"/>
          <w:szCs w:val="30"/>
          <w:rtl/>
          <w:lang w:eastAsia="zh-TW"/>
        </w:rPr>
        <w:t xml:space="preserve"> </w:t>
      </w:r>
      <w:r w:rsidR="00BA613C" w:rsidRPr="003816B9">
        <w:rPr>
          <w:rFonts w:ascii="Traditional Arabic" w:hAnsi="Traditional Arabic" w:cs="Traditional Arabic" w:hint="cs"/>
          <w:sz w:val="30"/>
          <w:szCs w:val="30"/>
          <w:rtl/>
          <w:lang w:eastAsia="zh-TW"/>
        </w:rPr>
        <w:t>أي بيانات أطول من ذلك</w:t>
      </w:r>
      <w:r w:rsidRPr="003816B9">
        <w:rPr>
          <w:rFonts w:ascii="Traditional Arabic" w:hAnsi="Traditional Arabic" w:cs="Traditional Arabic" w:hint="cs"/>
          <w:sz w:val="30"/>
          <w:szCs w:val="30"/>
          <w:rtl/>
          <w:lang w:eastAsia="zh-TW"/>
        </w:rPr>
        <w:t xml:space="preserve">، وكذلك </w:t>
      </w:r>
      <w:r w:rsidR="00BA613C" w:rsidRPr="003816B9">
        <w:rPr>
          <w:rFonts w:ascii="Traditional Arabic" w:hAnsi="Traditional Arabic" w:cs="Traditional Arabic" w:hint="cs"/>
          <w:sz w:val="30"/>
          <w:szCs w:val="30"/>
          <w:rtl/>
          <w:lang w:eastAsia="zh-TW"/>
        </w:rPr>
        <w:t>ال</w:t>
      </w:r>
      <w:r w:rsidRPr="003816B9">
        <w:rPr>
          <w:rFonts w:ascii="Traditional Arabic" w:hAnsi="Traditional Arabic" w:cs="Traditional Arabic" w:hint="cs"/>
          <w:sz w:val="30"/>
          <w:szCs w:val="30"/>
          <w:rtl/>
          <w:lang w:eastAsia="zh-TW"/>
        </w:rPr>
        <w:t xml:space="preserve">بيانات </w:t>
      </w:r>
      <w:r w:rsidR="00BA613C" w:rsidRPr="003816B9">
        <w:rPr>
          <w:rFonts w:ascii="Traditional Arabic" w:hAnsi="Traditional Arabic" w:cs="Traditional Arabic" w:hint="cs"/>
          <w:sz w:val="30"/>
          <w:szCs w:val="30"/>
          <w:rtl/>
          <w:lang w:eastAsia="zh-TW"/>
        </w:rPr>
        <w:t>ال</w:t>
      </w:r>
      <w:r w:rsidRPr="003816B9">
        <w:rPr>
          <w:rFonts w:ascii="Traditional Arabic" w:hAnsi="Traditional Arabic" w:cs="Traditional Arabic" w:hint="cs"/>
          <w:sz w:val="30"/>
          <w:szCs w:val="30"/>
          <w:rtl/>
          <w:lang w:eastAsia="zh-TW"/>
        </w:rPr>
        <w:t xml:space="preserve">وطنية، </w:t>
      </w:r>
      <w:r w:rsidR="00BA613C" w:rsidRPr="003816B9">
        <w:rPr>
          <w:rFonts w:ascii="Traditional Arabic" w:hAnsi="Traditional Arabic" w:cs="Traditional Arabic" w:hint="cs"/>
          <w:sz w:val="30"/>
          <w:szCs w:val="30"/>
          <w:rtl/>
          <w:lang w:eastAsia="zh-TW"/>
        </w:rPr>
        <w:t xml:space="preserve">وذلك </w:t>
      </w:r>
      <w:r w:rsidRPr="003816B9">
        <w:rPr>
          <w:rFonts w:ascii="Traditional Arabic" w:hAnsi="Traditional Arabic" w:cs="Traditional Arabic" w:hint="cs"/>
          <w:sz w:val="30"/>
          <w:szCs w:val="30"/>
          <w:rtl/>
          <w:lang w:eastAsia="zh-TW"/>
        </w:rPr>
        <w:t xml:space="preserve">لنشرها على الموقع </w:t>
      </w:r>
      <w:r w:rsidR="00BA613C" w:rsidRPr="003816B9">
        <w:rPr>
          <w:rFonts w:ascii="Traditional Arabic" w:hAnsi="Traditional Arabic" w:cs="Traditional Arabic" w:hint="cs"/>
          <w:sz w:val="30"/>
          <w:szCs w:val="30"/>
          <w:rtl/>
          <w:lang w:eastAsia="zh-TW"/>
        </w:rPr>
        <w:t>الشبكي</w:t>
      </w:r>
      <w:r w:rsidR="007D4A71" w:rsidRPr="003816B9">
        <w:rPr>
          <w:rFonts w:ascii="Traditional Arabic" w:hAnsi="Traditional Arabic" w:cs="Traditional Arabic" w:hint="cs"/>
          <w:sz w:val="30"/>
          <w:szCs w:val="30"/>
          <w:rtl/>
          <w:lang w:eastAsia="zh-TW"/>
        </w:rPr>
        <w:t xml:space="preserve"> الداخلي</w:t>
      </w:r>
      <w:r w:rsidR="00F11C0D" w:rsidRPr="003816B9">
        <w:rPr>
          <w:rFonts w:ascii="Traditional Arabic" w:hAnsi="Traditional Arabic" w:cs="Traditional Arabic" w:hint="cs"/>
          <w:sz w:val="30"/>
          <w:szCs w:val="30"/>
          <w:rtl/>
          <w:lang w:eastAsia="zh-TW"/>
        </w:rPr>
        <w:t>،</w:t>
      </w:r>
      <w:r w:rsidRPr="003816B9">
        <w:rPr>
          <w:rFonts w:ascii="Traditional Arabic" w:hAnsi="Traditional Arabic" w:cs="Traditional Arabic" w:hint="cs"/>
          <w:sz w:val="30"/>
          <w:szCs w:val="30"/>
          <w:rtl/>
          <w:lang w:eastAsia="zh-TW"/>
        </w:rPr>
        <w:t xml:space="preserve"> إذ </w:t>
      </w:r>
      <w:r w:rsidR="00396610" w:rsidRPr="003816B9">
        <w:rPr>
          <w:rFonts w:ascii="Traditional Arabic" w:hAnsi="Traditional Arabic" w:cs="Traditional Arabic" w:hint="cs"/>
          <w:sz w:val="30"/>
          <w:szCs w:val="30"/>
          <w:rtl/>
          <w:lang w:eastAsia="zh-TW"/>
        </w:rPr>
        <w:t>نأمل</w:t>
      </w:r>
      <w:r w:rsidRPr="003816B9">
        <w:rPr>
          <w:rFonts w:ascii="Traditional Arabic" w:hAnsi="Traditional Arabic" w:cs="Traditional Arabic" w:hint="cs"/>
          <w:sz w:val="30"/>
          <w:szCs w:val="30"/>
          <w:rtl/>
          <w:lang w:eastAsia="zh-TW"/>
        </w:rPr>
        <w:t xml:space="preserve"> أن نتمكن من الانتقال بسرعة من الجلسة الافتتاحية إلى المناقشات الموضوعية في الجلسة العامة.</w:t>
      </w:r>
    </w:p>
    <w:p w14:paraId="134054B7" w14:textId="466363F1" w:rsidR="002C1AF0" w:rsidRPr="003816B9" w:rsidRDefault="002C1AF0" w:rsidP="002C1AF0">
      <w:pPr>
        <w:pStyle w:val="Normalnumber"/>
        <w:numPr>
          <w:ilvl w:val="0"/>
          <w:numId w:val="32"/>
        </w:numPr>
        <w:tabs>
          <w:tab w:val="left" w:pos="624"/>
          <w:tab w:val="left" w:pos="1841"/>
        </w:tabs>
        <w:autoSpaceDE/>
        <w:autoSpaceDN/>
        <w:bidi/>
        <w:adjustRightInd/>
        <w:spacing w:line="400" w:lineRule="exact"/>
        <w:ind w:left="1134"/>
        <w:jc w:val="both"/>
        <w:textDirection w:val="tbRlV"/>
        <w:rPr>
          <w:rFonts w:ascii="Traditional Arabic" w:hAnsi="Traditional Arabic" w:cs="Traditional Arabic"/>
          <w:sz w:val="30"/>
          <w:szCs w:val="30"/>
          <w:lang w:eastAsia="zh-TW"/>
        </w:rPr>
      </w:pPr>
      <w:r w:rsidRPr="003816B9">
        <w:rPr>
          <w:rFonts w:ascii="Traditional Arabic" w:hAnsi="Traditional Arabic" w:cs="Traditional Arabic" w:hint="cs"/>
          <w:sz w:val="30"/>
          <w:szCs w:val="30"/>
          <w:rtl/>
          <w:lang w:eastAsia="zh-TW"/>
        </w:rPr>
        <w:t>وسنشرع في النظر في مسائل تنظيمية أخرى، بما في ذلك تنظ</w:t>
      </w:r>
      <w:r w:rsidR="009A6162" w:rsidRPr="003816B9">
        <w:rPr>
          <w:rFonts w:ascii="Traditional Arabic" w:hAnsi="Traditional Arabic" w:cs="Traditional Arabic" w:hint="cs"/>
          <w:sz w:val="30"/>
          <w:szCs w:val="30"/>
          <w:rtl/>
          <w:lang w:eastAsia="zh-TW"/>
        </w:rPr>
        <w:t>ي</w:t>
      </w:r>
      <w:r w:rsidRPr="003816B9">
        <w:rPr>
          <w:rFonts w:ascii="Traditional Arabic" w:hAnsi="Traditional Arabic" w:cs="Traditional Arabic" w:hint="cs"/>
          <w:sz w:val="30"/>
          <w:szCs w:val="30"/>
          <w:rtl/>
          <w:lang w:eastAsia="zh-TW"/>
        </w:rPr>
        <w:t>م عملنا، على أساس الجدول الزمني المؤقت للعمل الذي سيُقدم إليكم.</w:t>
      </w:r>
    </w:p>
    <w:p w14:paraId="6ACE66A3" w14:textId="35DD664A" w:rsidR="00CF0351" w:rsidRPr="003816B9" w:rsidRDefault="00CF0351" w:rsidP="009A6162">
      <w:pPr>
        <w:pStyle w:val="Normalnumber"/>
        <w:numPr>
          <w:ilvl w:val="0"/>
          <w:numId w:val="32"/>
        </w:numPr>
        <w:tabs>
          <w:tab w:val="left" w:pos="624"/>
          <w:tab w:val="left" w:pos="1841"/>
        </w:tabs>
        <w:autoSpaceDE/>
        <w:autoSpaceDN/>
        <w:bidi/>
        <w:adjustRightInd/>
        <w:spacing w:line="400" w:lineRule="exact"/>
        <w:ind w:left="1134"/>
        <w:jc w:val="both"/>
        <w:textDirection w:val="tbRlV"/>
        <w:rPr>
          <w:rFonts w:ascii="Traditional Arabic" w:hAnsi="Traditional Arabic" w:cs="Traditional Arabic"/>
          <w:w w:val="99"/>
          <w:sz w:val="30"/>
          <w:szCs w:val="30"/>
          <w:lang w:eastAsia="zh-TW"/>
        </w:rPr>
      </w:pPr>
      <w:r w:rsidRPr="003816B9">
        <w:rPr>
          <w:rFonts w:ascii="Traditional Arabic" w:hAnsi="Traditional Arabic" w:cs="Traditional Arabic" w:hint="cs"/>
          <w:w w:val="99"/>
          <w:sz w:val="30"/>
          <w:szCs w:val="30"/>
          <w:rtl/>
          <w:lang w:eastAsia="zh-TW"/>
        </w:rPr>
        <w:t xml:space="preserve">وسأطلب بعد ذلك إلى الأمانة أن </w:t>
      </w:r>
      <w:r w:rsidR="00075ED9" w:rsidRPr="003816B9">
        <w:rPr>
          <w:rFonts w:ascii="Traditional Arabic" w:hAnsi="Traditional Arabic" w:cs="Traditional Arabic" w:hint="cs"/>
          <w:w w:val="99"/>
          <w:sz w:val="30"/>
          <w:szCs w:val="30"/>
          <w:rtl/>
          <w:lang w:eastAsia="zh-TW"/>
        </w:rPr>
        <w:t xml:space="preserve">تعرض </w:t>
      </w:r>
      <w:r w:rsidRPr="003816B9">
        <w:rPr>
          <w:rFonts w:ascii="Traditional Arabic" w:hAnsi="Traditional Arabic" w:cs="Traditional Arabic" w:hint="cs"/>
          <w:w w:val="99"/>
          <w:sz w:val="30"/>
          <w:szCs w:val="30"/>
          <w:rtl/>
          <w:lang w:eastAsia="zh-TW"/>
        </w:rPr>
        <w:t xml:space="preserve">انتخاب الموظفين لفترة ما بين الدورتين والاجتماع الرابع لمؤتمرنا، لتقديم معلومات عن انتخاب أعضاء لجنة التنفيذ والامتثال، المتوقع </w:t>
      </w:r>
      <w:r w:rsidR="00075ED9" w:rsidRPr="003816B9">
        <w:rPr>
          <w:rFonts w:ascii="Traditional Arabic" w:hAnsi="Traditional Arabic" w:cs="Traditional Arabic" w:hint="cs"/>
          <w:w w:val="99"/>
          <w:sz w:val="30"/>
          <w:szCs w:val="30"/>
          <w:rtl/>
          <w:lang w:eastAsia="zh-TW"/>
        </w:rPr>
        <w:t xml:space="preserve">إجراؤه </w:t>
      </w:r>
      <w:r w:rsidRPr="003816B9">
        <w:rPr>
          <w:rFonts w:ascii="Traditional Arabic" w:hAnsi="Traditional Arabic" w:cs="Traditional Arabic" w:hint="cs"/>
          <w:w w:val="99"/>
          <w:sz w:val="30"/>
          <w:szCs w:val="30"/>
          <w:rtl/>
          <w:lang w:eastAsia="zh-TW"/>
        </w:rPr>
        <w:t xml:space="preserve">خلال الاجتماع، وأن تذكرنا بالتفاصيل المتعلقة بضرورة عقد الاجتماع الثالث لمؤتمر الأطراف </w:t>
      </w:r>
      <w:r w:rsidR="00075ED9" w:rsidRPr="003816B9">
        <w:rPr>
          <w:rFonts w:ascii="Traditional Arabic" w:hAnsi="Traditional Arabic" w:cs="Traditional Arabic" w:hint="cs"/>
          <w:w w:val="99"/>
          <w:sz w:val="30"/>
          <w:szCs w:val="30"/>
          <w:rtl/>
          <w:lang w:eastAsia="zh-TW"/>
        </w:rPr>
        <w:t xml:space="preserve">لإقرار </w:t>
      </w:r>
      <w:r w:rsidRPr="003816B9">
        <w:rPr>
          <w:rFonts w:ascii="Traditional Arabic" w:hAnsi="Traditional Arabic" w:cs="Traditional Arabic" w:hint="cs"/>
          <w:w w:val="99"/>
          <w:sz w:val="30"/>
          <w:szCs w:val="30"/>
          <w:rtl/>
          <w:lang w:eastAsia="zh-TW"/>
        </w:rPr>
        <w:t>أعضاء مجلس إدارة البرنامج الدولي المحدد لدعم بناء القدرات والمساعدة التقنية</w:t>
      </w:r>
      <w:r w:rsidR="00AE7C11" w:rsidRPr="003816B9">
        <w:rPr>
          <w:rFonts w:ascii="Traditional Arabic" w:hAnsi="Traditional Arabic" w:cs="Traditional Arabic" w:hint="cs"/>
          <w:w w:val="99"/>
          <w:sz w:val="30"/>
          <w:szCs w:val="30"/>
          <w:rtl/>
          <w:lang w:eastAsia="zh-TW"/>
        </w:rPr>
        <w:t xml:space="preserve"> للفترة المقبلة، بناء</w:t>
      </w:r>
      <w:r w:rsidR="005A77F4" w:rsidRPr="003816B9">
        <w:rPr>
          <w:rFonts w:ascii="Traditional Arabic" w:hAnsi="Traditional Arabic" w:cs="Traditional Arabic" w:hint="cs"/>
          <w:w w:val="99"/>
          <w:sz w:val="30"/>
          <w:szCs w:val="30"/>
          <w:rtl/>
          <w:lang w:eastAsia="zh-TW"/>
        </w:rPr>
        <w:t>ً</w:t>
      </w:r>
      <w:r w:rsidR="00AE7C11" w:rsidRPr="003816B9">
        <w:rPr>
          <w:rFonts w:ascii="Traditional Arabic" w:hAnsi="Traditional Arabic" w:cs="Traditional Arabic" w:hint="cs"/>
          <w:w w:val="99"/>
          <w:sz w:val="30"/>
          <w:szCs w:val="30"/>
          <w:rtl/>
          <w:lang w:eastAsia="zh-TW"/>
        </w:rPr>
        <w:t xml:space="preserve"> على الترشيحات الواردة من المناطق خلال الاجتماع. وبالتالي، ستتسنى للمجموعات الإقليمية</w:t>
      </w:r>
      <w:r w:rsidR="009A6162" w:rsidRPr="003816B9">
        <w:rPr>
          <w:rFonts w:ascii="Traditional Arabic" w:hAnsi="Traditional Arabic" w:cs="Traditional Arabic" w:hint="cs"/>
          <w:w w:val="99"/>
          <w:sz w:val="30"/>
          <w:szCs w:val="30"/>
          <w:rtl/>
          <w:lang w:eastAsia="zh-TW"/>
        </w:rPr>
        <w:t xml:space="preserve"> الفرصة</w:t>
      </w:r>
      <w:r w:rsidR="00AE7C11" w:rsidRPr="003816B9">
        <w:rPr>
          <w:rFonts w:ascii="Traditional Arabic" w:hAnsi="Traditional Arabic" w:cs="Traditional Arabic" w:hint="cs"/>
          <w:w w:val="99"/>
          <w:sz w:val="30"/>
          <w:szCs w:val="30"/>
          <w:rtl/>
          <w:lang w:eastAsia="zh-TW"/>
        </w:rPr>
        <w:t xml:space="preserve"> للنظر في الترشيحات، مع مراعاة الخبرات المطلوبة لمجلس الإدارة، والاعتبارات الجنسانية، والاعتبارات الأخرى ذات الصلة. ومن المتوقع أن تُجرى الانتخابات في وقت لاحق خلال الاجتماع.</w:t>
      </w:r>
    </w:p>
    <w:p w14:paraId="38DA0F1C" w14:textId="5567E160" w:rsidR="00AE7C11" w:rsidRPr="003816B9" w:rsidRDefault="00B76210" w:rsidP="003E50E4">
      <w:pPr>
        <w:pStyle w:val="Normalnumber"/>
        <w:numPr>
          <w:ilvl w:val="0"/>
          <w:numId w:val="32"/>
        </w:numPr>
        <w:tabs>
          <w:tab w:val="left" w:pos="624"/>
          <w:tab w:val="left" w:pos="1841"/>
        </w:tabs>
        <w:autoSpaceDE/>
        <w:autoSpaceDN/>
        <w:bidi/>
        <w:adjustRightInd/>
        <w:spacing w:line="400" w:lineRule="exact"/>
        <w:ind w:left="1134"/>
        <w:jc w:val="both"/>
        <w:textDirection w:val="tbRlV"/>
        <w:rPr>
          <w:rFonts w:ascii="Traditional Arabic" w:hAnsi="Traditional Arabic" w:cs="Traditional Arabic"/>
          <w:sz w:val="30"/>
          <w:szCs w:val="30"/>
          <w:lang w:eastAsia="zh-TW"/>
        </w:rPr>
      </w:pPr>
      <w:r w:rsidRPr="003816B9">
        <w:rPr>
          <w:rFonts w:ascii="Traditional Arabic" w:hAnsi="Traditional Arabic" w:cs="Traditional Arabic" w:hint="cs"/>
          <w:sz w:val="30"/>
          <w:szCs w:val="30"/>
          <w:rtl/>
          <w:lang w:eastAsia="zh-TW"/>
        </w:rPr>
        <w:t xml:space="preserve">وسيُطلب إلى الأمانة </w:t>
      </w:r>
      <w:r w:rsidR="00075ED9" w:rsidRPr="003816B9">
        <w:rPr>
          <w:rFonts w:ascii="Traditional Arabic" w:hAnsi="Traditional Arabic" w:cs="Traditional Arabic" w:hint="cs"/>
          <w:sz w:val="30"/>
          <w:szCs w:val="30"/>
          <w:rtl/>
          <w:lang w:eastAsia="zh-TW"/>
        </w:rPr>
        <w:t xml:space="preserve">أن تعرض </w:t>
      </w:r>
      <w:r w:rsidRPr="003816B9">
        <w:rPr>
          <w:rFonts w:ascii="Traditional Arabic" w:hAnsi="Traditional Arabic" w:cs="Traditional Arabic" w:hint="cs"/>
          <w:sz w:val="30"/>
          <w:szCs w:val="30"/>
          <w:rtl/>
          <w:lang w:eastAsia="zh-TW"/>
        </w:rPr>
        <w:t xml:space="preserve">النهج اللازم اتباعه فيما يتعلق بوثائق التفويض. </w:t>
      </w:r>
      <w:r w:rsidR="00075ED9" w:rsidRPr="003816B9">
        <w:rPr>
          <w:rFonts w:ascii="Traditional Arabic" w:hAnsi="Traditional Arabic" w:cs="Traditional Arabic" w:hint="cs"/>
          <w:sz w:val="30"/>
          <w:szCs w:val="30"/>
          <w:rtl/>
          <w:lang w:eastAsia="zh-TW"/>
        </w:rPr>
        <w:t>ويتوَقع</w:t>
      </w:r>
      <w:r w:rsidRPr="003816B9">
        <w:rPr>
          <w:rFonts w:ascii="Traditional Arabic" w:hAnsi="Traditional Arabic" w:cs="Traditional Arabic" w:hint="cs"/>
          <w:sz w:val="30"/>
          <w:szCs w:val="30"/>
          <w:rtl/>
          <w:lang w:eastAsia="zh-TW"/>
        </w:rPr>
        <w:t xml:space="preserve"> أن يفحص المكتب وثائق تفويض الممثلين الحاضرين للاجتماع وأن يقدم تقريراً إلى مؤتمر الأطراف بعد ظهر يوم الخميس الموافق 28 تشرين الثاني/نوفمبر.</w:t>
      </w:r>
    </w:p>
    <w:p w14:paraId="0AEDE07D" w14:textId="1F31412E" w:rsidR="001C7ABE" w:rsidRPr="003816B9" w:rsidRDefault="001C7ABE" w:rsidP="008F0317">
      <w:pPr>
        <w:pStyle w:val="ZZAnxtitle"/>
        <w:keepNext/>
        <w:tabs>
          <w:tab w:val="clear" w:pos="1247"/>
          <w:tab w:val="clear" w:pos="1814"/>
          <w:tab w:val="clear" w:pos="2381"/>
          <w:tab w:val="clear" w:pos="2948"/>
          <w:tab w:val="clear" w:pos="3515"/>
          <w:tab w:val="clear" w:pos="4082"/>
        </w:tabs>
        <w:bidi/>
        <w:spacing w:before="0" w:line="400" w:lineRule="exact"/>
        <w:ind w:left="1134" w:hanging="709"/>
        <w:jc w:val="both"/>
        <w:textDirection w:val="tbRlV"/>
        <w:rPr>
          <w:rFonts w:ascii="Traditional Arabic" w:hAnsi="Traditional Arabic" w:cs="Traditional Arabic"/>
          <w:sz w:val="32"/>
          <w:szCs w:val="32"/>
          <w:lang w:eastAsia="zh-TW"/>
        </w:rPr>
      </w:pPr>
      <w:r w:rsidRPr="003816B9">
        <w:rPr>
          <w:rFonts w:ascii="Traditional Arabic" w:hAnsi="Traditional Arabic" w:cs="Traditional Arabic" w:hint="cs"/>
          <w:sz w:val="32"/>
          <w:szCs w:val="32"/>
          <w:rtl/>
          <w:lang w:eastAsia="zh-TW"/>
        </w:rPr>
        <w:t>ثالثا</w:t>
      </w:r>
      <w:r w:rsidR="006A05D7" w:rsidRPr="003816B9">
        <w:rPr>
          <w:rFonts w:ascii="Traditional Arabic" w:hAnsi="Traditional Arabic" w:cs="Traditional Arabic" w:hint="cs"/>
          <w:sz w:val="32"/>
          <w:szCs w:val="32"/>
          <w:rtl/>
          <w:lang w:eastAsia="zh-TW"/>
        </w:rPr>
        <w:t>ً</w:t>
      </w:r>
      <w:r w:rsidRPr="003816B9">
        <w:rPr>
          <w:rFonts w:ascii="Traditional Arabic" w:hAnsi="Traditional Arabic" w:cs="Traditional Arabic" w:hint="cs"/>
          <w:sz w:val="32"/>
          <w:szCs w:val="32"/>
          <w:rtl/>
          <w:lang w:eastAsia="zh-TW"/>
        </w:rPr>
        <w:t>-</w:t>
      </w:r>
      <w:r w:rsidRPr="003816B9">
        <w:rPr>
          <w:rFonts w:ascii="Traditional Arabic" w:hAnsi="Traditional Arabic" w:cs="Traditional Arabic" w:hint="cs"/>
          <w:sz w:val="32"/>
          <w:szCs w:val="32"/>
          <w:rtl/>
          <w:lang w:eastAsia="zh-TW"/>
        </w:rPr>
        <w:tab/>
        <w:t xml:space="preserve">استخدام </w:t>
      </w:r>
      <w:r w:rsidR="00075ED9" w:rsidRPr="003816B9">
        <w:rPr>
          <w:rFonts w:ascii="Traditional Arabic" w:hAnsi="Traditional Arabic" w:cs="Traditional Arabic" w:hint="cs"/>
          <w:sz w:val="32"/>
          <w:szCs w:val="32"/>
          <w:rtl/>
          <w:lang w:eastAsia="zh-TW"/>
        </w:rPr>
        <w:t>الأفرقة المصغرة</w:t>
      </w:r>
    </w:p>
    <w:p w14:paraId="266BC38D" w14:textId="7DA67F7D" w:rsidR="001C7ABE" w:rsidRPr="003816B9" w:rsidRDefault="001C7ABE" w:rsidP="003E50E4">
      <w:pPr>
        <w:pStyle w:val="Normalnumber"/>
        <w:numPr>
          <w:ilvl w:val="0"/>
          <w:numId w:val="32"/>
        </w:numPr>
        <w:tabs>
          <w:tab w:val="left" w:pos="624"/>
          <w:tab w:val="left" w:pos="1841"/>
        </w:tabs>
        <w:autoSpaceDE/>
        <w:autoSpaceDN/>
        <w:bidi/>
        <w:adjustRightInd/>
        <w:spacing w:after="0" w:line="400" w:lineRule="exact"/>
        <w:ind w:left="1134"/>
        <w:jc w:val="both"/>
        <w:textDirection w:val="tbRlV"/>
        <w:rPr>
          <w:rFonts w:ascii="Traditional Arabic" w:hAnsi="Traditional Arabic" w:cs="Traditional Arabic"/>
          <w:sz w:val="30"/>
          <w:szCs w:val="30"/>
          <w:lang w:eastAsia="zh-TW"/>
        </w:rPr>
      </w:pPr>
      <w:r w:rsidRPr="003816B9">
        <w:rPr>
          <w:rFonts w:ascii="Traditional Arabic" w:hAnsi="Traditional Arabic" w:cs="Traditional Arabic" w:hint="cs"/>
          <w:sz w:val="30"/>
          <w:szCs w:val="30"/>
          <w:rtl/>
          <w:lang w:eastAsia="zh-TW"/>
        </w:rPr>
        <w:t>قد تكون هناك مسائل تتطلب مزيداً من النظر أو</w:t>
      </w:r>
      <w:r w:rsidR="00075ED9" w:rsidRPr="003816B9">
        <w:rPr>
          <w:rFonts w:ascii="Traditional Arabic" w:hAnsi="Traditional Arabic" w:cs="Traditional Arabic" w:hint="cs"/>
          <w:sz w:val="30"/>
          <w:szCs w:val="30"/>
          <w:rtl/>
          <w:lang w:eastAsia="zh-TW"/>
        </w:rPr>
        <w:t xml:space="preserve"> تستدعي</w:t>
      </w:r>
      <w:r w:rsidRPr="003816B9">
        <w:rPr>
          <w:rFonts w:ascii="Traditional Arabic" w:hAnsi="Traditional Arabic" w:cs="Traditional Arabic" w:hint="cs"/>
          <w:sz w:val="30"/>
          <w:szCs w:val="30"/>
          <w:rtl/>
          <w:lang w:eastAsia="zh-TW"/>
        </w:rPr>
        <w:t xml:space="preserve"> النظر </w:t>
      </w:r>
      <w:r w:rsidR="00075ED9" w:rsidRPr="003816B9">
        <w:rPr>
          <w:rFonts w:ascii="Traditional Arabic" w:hAnsi="Traditional Arabic" w:cs="Traditional Arabic" w:hint="cs"/>
          <w:sz w:val="30"/>
          <w:szCs w:val="30"/>
          <w:rtl/>
          <w:lang w:eastAsia="zh-TW"/>
        </w:rPr>
        <w:t xml:space="preserve">فيها </w:t>
      </w:r>
      <w:r w:rsidRPr="003816B9">
        <w:rPr>
          <w:rFonts w:ascii="Traditional Arabic" w:hAnsi="Traditional Arabic" w:cs="Traditional Arabic" w:hint="cs"/>
          <w:sz w:val="30"/>
          <w:szCs w:val="30"/>
          <w:rtl/>
          <w:lang w:eastAsia="zh-TW"/>
        </w:rPr>
        <w:t>بشكل أكثر تفصيلاً قبل ا</w:t>
      </w:r>
      <w:r w:rsidR="00075ED9" w:rsidRPr="003816B9">
        <w:rPr>
          <w:rFonts w:ascii="Traditional Arabic" w:hAnsi="Traditional Arabic" w:cs="Traditional Arabic" w:hint="cs"/>
          <w:sz w:val="30"/>
          <w:szCs w:val="30"/>
          <w:rtl/>
          <w:lang w:eastAsia="zh-TW"/>
        </w:rPr>
        <w:t>لبت فيها</w:t>
      </w:r>
      <w:r w:rsidRPr="003816B9">
        <w:rPr>
          <w:rFonts w:ascii="Traditional Arabic" w:hAnsi="Traditional Arabic" w:cs="Traditional Arabic" w:hint="cs"/>
          <w:sz w:val="30"/>
          <w:szCs w:val="30"/>
          <w:rtl/>
          <w:lang w:eastAsia="zh-TW"/>
        </w:rPr>
        <w:t xml:space="preserve"> في الجلسة العامة. وبالتالي، قد </w:t>
      </w:r>
      <w:r w:rsidR="00075ED9" w:rsidRPr="003816B9">
        <w:rPr>
          <w:rFonts w:ascii="Traditional Arabic" w:hAnsi="Traditional Arabic" w:cs="Traditional Arabic" w:hint="cs"/>
          <w:sz w:val="30"/>
          <w:szCs w:val="30"/>
          <w:rtl/>
          <w:lang w:eastAsia="zh-TW"/>
        </w:rPr>
        <w:t>يلزم</w:t>
      </w:r>
      <w:r w:rsidRPr="003816B9">
        <w:rPr>
          <w:rFonts w:ascii="Traditional Arabic" w:hAnsi="Traditional Arabic" w:cs="Traditional Arabic" w:hint="cs"/>
          <w:sz w:val="30"/>
          <w:szCs w:val="30"/>
          <w:rtl/>
          <w:lang w:eastAsia="zh-TW"/>
        </w:rPr>
        <w:t xml:space="preserve"> تشكيل </w:t>
      </w:r>
      <w:r w:rsidR="00075ED9" w:rsidRPr="003816B9">
        <w:rPr>
          <w:rFonts w:ascii="Traditional Arabic" w:hAnsi="Traditional Arabic" w:cs="Traditional Arabic" w:hint="cs"/>
          <w:sz w:val="30"/>
          <w:szCs w:val="30"/>
          <w:rtl/>
          <w:lang w:eastAsia="zh-TW"/>
        </w:rPr>
        <w:t>أفرقة مصغرة</w:t>
      </w:r>
      <w:r w:rsidRPr="003816B9">
        <w:rPr>
          <w:rFonts w:ascii="Traditional Arabic" w:hAnsi="Traditional Arabic" w:cs="Traditional Arabic" w:hint="cs"/>
          <w:sz w:val="30"/>
          <w:szCs w:val="30"/>
          <w:rtl/>
          <w:lang w:eastAsia="zh-TW"/>
        </w:rPr>
        <w:t xml:space="preserve"> لهذا النظر التفصيلي الإضافي، إلا أنني آمل أن </w:t>
      </w:r>
      <w:r w:rsidR="00075ED9" w:rsidRPr="003816B9">
        <w:rPr>
          <w:rFonts w:ascii="Traditional Arabic" w:hAnsi="Traditional Arabic" w:cs="Traditional Arabic" w:hint="cs"/>
          <w:sz w:val="30"/>
          <w:szCs w:val="30"/>
          <w:rtl/>
          <w:lang w:eastAsia="zh-TW"/>
        </w:rPr>
        <w:t xml:space="preserve">يظل </w:t>
      </w:r>
      <w:r w:rsidRPr="003816B9">
        <w:rPr>
          <w:rFonts w:ascii="Traditional Arabic" w:hAnsi="Traditional Arabic" w:cs="Traditional Arabic" w:hint="cs"/>
          <w:sz w:val="30"/>
          <w:szCs w:val="30"/>
          <w:rtl/>
          <w:lang w:eastAsia="zh-TW"/>
        </w:rPr>
        <w:t xml:space="preserve">استخدام هذه </w:t>
      </w:r>
      <w:r w:rsidR="00075ED9" w:rsidRPr="003816B9">
        <w:rPr>
          <w:rFonts w:ascii="Traditional Arabic" w:hAnsi="Traditional Arabic" w:cs="Traditional Arabic" w:hint="cs"/>
          <w:sz w:val="30"/>
          <w:szCs w:val="30"/>
          <w:rtl/>
          <w:lang w:eastAsia="zh-TW"/>
        </w:rPr>
        <w:t>الأفرقة عند أدنى المستويات التي تقتضيها الضرورة</w:t>
      </w:r>
      <w:r w:rsidRPr="003816B9">
        <w:rPr>
          <w:rFonts w:ascii="Traditional Arabic" w:hAnsi="Traditional Arabic" w:cs="Traditional Arabic" w:hint="cs"/>
          <w:sz w:val="30"/>
          <w:szCs w:val="30"/>
          <w:rtl/>
          <w:lang w:eastAsia="zh-TW"/>
        </w:rPr>
        <w:t xml:space="preserve">. وستُقدم نتائج مداولات </w:t>
      </w:r>
      <w:r w:rsidR="00075ED9" w:rsidRPr="003816B9">
        <w:rPr>
          <w:rFonts w:ascii="Traditional Arabic" w:hAnsi="Traditional Arabic" w:cs="Traditional Arabic" w:hint="cs"/>
          <w:sz w:val="30"/>
          <w:szCs w:val="30"/>
          <w:rtl/>
          <w:lang w:eastAsia="zh-TW"/>
        </w:rPr>
        <w:t xml:space="preserve">الأفرقة </w:t>
      </w:r>
      <w:r w:rsidRPr="003816B9">
        <w:rPr>
          <w:rFonts w:ascii="Traditional Arabic" w:hAnsi="Traditional Arabic" w:cs="Traditional Arabic" w:hint="cs"/>
          <w:sz w:val="30"/>
          <w:szCs w:val="30"/>
          <w:rtl/>
          <w:lang w:eastAsia="zh-TW"/>
        </w:rPr>
        <w:t>الأصغر إلى مؤتمر الأطراف في جلسة عامة للنظر فيها وربما الموافقة عليها أو اعتمادها.</w:t>
      </w:r>
    </w:p>
    <w:p w14:paraId="2D63DCDC" w14:textId="78EB494D" w:rsidR="0057783A" w:rsidRPr="003816B9" w:rsidRDefault="0057783A" w:rsidP="0057783A">
      <w:pPr>
        <w:pStyle w:val="Normalnumber"/>
        <w:numPr>
          <w:ilvl w:val="0"/>
          <w:numId w:val="32"/>
        </w:numPr>
        <w:tabs>
          <w:tab w:val="left" w:pos="624"/>
          <w:tab w:val="left" w:pos="1841"/>
        </w:tabs>
        <w:autoSpaceDE/>
        <w:autoSpaceDN/>
        <w:bidi/>
        <w:adjustRightInd/>
        <w:spacing w:line="400" w:lineRule="exact"/>
        <w:ind w:left="1134"/>
        <w:jc w:val="both"/>
        <w:textDirection w:val="tbRlV"/>
        <w:rPr>
          <w:rFonts w:ascii="Traditional Arabic" w:hAnsi="Traditional Arabic" w:cs="Traditional Arabic"/>
          <w:sz w:val="30"/>
          <w:szCs w:val="30"/>
          <w:lang w:eastAsia="zh-TW"/>
        </w:rPr>
      </w:pPr>
      <w:r w:rsidRPr="003816B9">
        <w:rPr>
          <w:rFonts w:ascii="Traditional Arabic" w:hAnsi="Traditional Arabic" w:cs="Traditional Arabic" w:hint="cs"/>
          <w:sz w:val="30"/>
          <w:szCs w:val="30"/>
          <w:rtl/>
          <w:lang w:eastAsia="zh-TW"/>
        </w:rPr>
        <w:t>وإنني والمكتب على دراية كاملة بالتحديات التي يواجهها العديد من الوفود في تغطية مجموعة واسعة النطاق من المناقشات المتزامنة</w:t>
      </w:r>
      <w:r w:rsidR="00910E91" w:rsidRPr="003816B9">
        <w:rPr>
          <w:rFonts w:ascii="Traditional Arabic" w:hAnsi="Traditional Arabic" w:cs="Traditional Arabic" w:hint="cs"/>
          <w:sz w:val="30"/>
          <w:szCs w:val="30"/>
          <w:rtl/>
          <w:lang w:eastAsia="zh-TW"/>
        </w:rPr>
        <w:t>،</w:t>
      </w:r>
      <w:r w:rsidRPr="003816B9">
        <w:rPr>
          <w:rFonts w:ascii="Traditional Arabic" w:hAnsi="Traditional Arabic" w:cs="Traditional Arabic" w:hint="cs"/>
          <w:sz w:val="30"/>
          <w:szCs w:val="30"/>
          <w:rtl/>
          <w:lang w:eastAsia="zh-TW"/>
        </w:rPr>
        <w:t xml:space="preserve"> وسنسعى إلى قصر عدد الجلسات المتزامنة على جلستين.</w:t>
      </w:r>
      <w:r w:rsidR="003F361C" w:rsidRPr="003816B9">
        <w:rPr>
          <w:rFonts w:ascii="Traditional Arabic" w:hAnsi="Traditional Arabic" w:cs="Traditional Arabic" w:hint="cs"/>
          <w:sz w:val="30"/>
          <w:szCs w:val="30"/>
          <w:rtl/>
          <w:lang w:eastAsia="zh-TW"/>
        </w:rPr>
        <w:t xml:space="preserve"> وستُتخذ القرارات المتعلقة بعدد وطبيعة المجموعات اللازمة وتنظيم عملها بالتشاور مع المكتب طوال فترة انعقاد الاجتماع.</w:t>
      </w:r>
    </w:p>
    <w:p w14:paraId="3515D1DB" w14:textId="4D8A170B" w:rsidR="00D253FF" w:rsidRPr="003816B9" w:rsidRDefault="00D253FF" w:rsidP="00D253FF">
      <w:pPr>
        <w:pStyle w:val="Normalnumber"/>
        <w:numPr>
          <w:ilvl w:val="0"/>
          <w:numId w:val="32"/>
        </w:numPr>
        <w:tabs>
          <w:tab w:val="left" w:pos="624"/>
          <w:tab w:val="left" w:pos="1841"/>
        </w:tabs>
        <w:autoSpaceDE/>
        <w:autoSpaceDN/>
        <w:bidi/>
        <w:adjustRightInd/>
        <w:spacing w:line="400" w:lineRule="exact"/>
        <w:ind w:left="1134"/>
        <w:jc w:val="both"/>
        <w:textDirection w:val="tbRlV"/>
        <w:rPr>
          <w:rFonts w:ascii="Traditional Arabic" w:hAnsi="Traditional Arabic" w:cs="Traditional Arabic"/>
          <w:sz w:val="30"/>
          <w:szCs w:val="30"/>
          <w:lang w:eastAsia="zh-TW"/>
        </w:rPr>
      </w:pPr>
      <w:r w:rsidRPr="003816B9">
        <w:rPr>
          <w:rFonts w:ascii="Traditional Arabic" w:hAnsi="Traditional Arabic" w:cs="Traditional Arabic" w:hint="cs"/>
          <w:sz w:val="30"/>
          <w:szCs w:val="30"/>
          <w:rtl/>
          <w:lang w:eastAsia="zh-TW"/>
        </w:rPr>
        <w:lastRenderedPageBreak/>
        <w:t xml:space="preserve">ولقد تصورنا مبدئياً تشكيل </w:t>
      </w:r>
      <w:r w:rsidR="00CE278C" w:rsidRPr="003816B9">
        <w:rPr>
          <w:rFonts w:ascii="Traditional Arabic" w:hAnsi="Traditional Arabic" w:cs="Traditional Arabic" w:hint="cs"/>
          <w:sz w:val="30"/>
          <w:szCs w:val="30"/>
          <w:rtl/>
          <w:lang w:eastAsia="zh-TW"/>
        </w:rPr>
        <w:t xml:space="preserve">أفرقة </w:t>
      </w:r>
      <w:r w:rsidRPr="003816B9">
        <w:rPr>
          <w:rFonts w:ascii="Traditional Arabic" w:hAnsi="Traditional Arabic" w:cs="Traditional Arabic" w:hint="cs"/>
          <w:sz w:val="30"/>
          <w:szCs w:val="30"/>
          <w:rtl/>
          <w:lang w:eastAsia="zh-TW"/>
        </w:rPr>
        <w:t xml:space="preserve">اتصال معنية بتقييم الفعالية، والمسائل التقنية، ومعنية أيضاً ببرنامج العمل والميزانية. ونأمل أن نكون قادرين على تشكيل أول </w:t>
      </w:r>
      <w:r w:rsidR="00CE278C" w:rsidRPr="003816B9">
        <w:rPr>
          <w:rFonts w:ascii="Traditional Arabic" w:hAnsi="Traditional Arabic" w:cs="Traditional Arabic" w:hint="cs"/>
          <w:sz w:val="30"/>
          <w:szCs w:val="30"/>
          <w:rtl/>
          <w:lang w:eastAsia="zh-TW"/>
        </w:rPr>
        <w:t xml:space="preserve">فريق </w:t>
      </w:r>
      <w:r w:rsidRPr="003816B9">
        <w:rPr>
          <w:rFonts w:ascii="Traditional Arabic" w:hAnsi="Traditional Arabic" w:cs="Traditional Arabic" w:hint="cs"/>
          <w:sz w:val="30"/>
          <w:szCs w:val="30"/>
          <w:rtl/>
          <w:lang w:eastAsia="zh-TW"/>
        </w:rPr>
        <w:t xml:space="preserve">اتصال في </w:t>
      </w:r>
      <w:r w:rsidR="00B03BE7" w:rsidRPr="003816B9">
        <w:rPr>
          <w:rFonts w:ascii="Traditional Arabic" w:hAnsi="Traditional Arabic" w:cs="Traditional Arabic" w:hint="cs"/>
          <w:sz w:val="30"/>
          <w:szCs w:val="30"/>
          <w:rtl/>
          <w:lang w:eastAsia="zh-TW"/>
        </w:rPr>
        <w:t>موعد قريب</w:t>
      </w:r>
      <w:r w:rsidRPr="003816B9">
        <w:rPr>
          <w:rFonts w:ascii="Traditional Arabic" w:hAnsi="Traditional Arabic" w:cs="Traditional Arabic" w:hint="cs"/>
          <w:sz w:val="30"/>
          <w:szCs w:val="30"/>
          <w:rtl/>
          <w:lang w:eastAsia="zh-TW"/>
        </w:rPr>
        <w:t xml:space="preserve"> كيوم الإثنين بغية إتاحة أكبر قدر ممكن من الوقت </w:t>
      </w:r>
      <w:r w:rsidR="00B03BE7" w:rsidRPr="003816B9">
        <w:rPr>
          <w:rFonts w:ascii="Traditional Arabic" w:hAnsi="Traditional Arabic" w:cs="Traditional Arabic" w:hint="cs"/>
          <w:sz w:val="30"/>
          <w:szCs w:val="30"/>
          <w:rtl/>
          <w:lang w:eastAsia="zh-TW"/>
        </w:rPr>
        <w:t>للمداولات الهامة التي تجريها تلك الأفرقة</w:t>
      </w:r>
      <w:r w:rsidRPr="003816B9">
        <w:rPr>
          <w:rFonts w:ascii="Traditional Arabic" w:hAnsi="Traditional Arabic" w:cs="Traditional Arabic" w:hint="cs"/>
          <w:sz w:val="30"/>
          <w:szCs w:val="30"/>
          <w:rtl/>
          <w:lang w:eastAsia="zh-TW"/>
        </w:rPr>
        <w:t xml:space="preserve">. وسيتولى رئاسة </w:t>
      </w:r>
      <w:r w:rsidR="00B03BE7" w:rsidRPr="003816B9">
        <w:rPr>
          <w:rFonts w:ascii="Traditional Arabic" w:hAnsi="Traditional Arabic" w:cs="Traditional Arabic" w:hint="cs"/>
          <w:sz w:val="30"/>
          <w:szCs w:val="30"/>
          <w:rtl/>
          <w:lang w:eastAsia="zh-TW"/>
        </w:rPr>
        <w:t xml:space="preserve">أفرقة </w:t>
      </w:r>
      <w:r w:rsidRPr="003816B9">
        <w:rPr>
          <w:rFonts w:ascii="Traditional Arabic" w:hAnsi="Traditional Arabic" w:cs="Traditional Arabic" w:hint="cs"/>
          <w:sz w:val="30"/>
          <w:szCs w:val="30"/>
          <w:rtl/>
          <w:lang w:eastAsia="zh-TW"/>
        </w:rPr>
        <w:t xml:space="preserve">الاتصال رئيسان مشاركان، أحدهما من بلد نام والآخر من بلد متقدم، كما جرت العادة. وأذكر مجدداً أنه سيكون من </w:t>
      </w:r>
      <w:r w:rsidR="00B03BE7" w:rsidRPr="003816B9">
        <w:rPr>
          <w:rFonts w:ascii="Traditional Arabic" w:hAnsi="Traditional Arabic" w:cs="Traditional Arabic" w:hint="cs"/>
          <w:sz w:val="30"/>
          <w:szCs w:val="30"/>
          <w:rtl/>
          <w:lang w:eastAsia="zh-TW"/>
        </w:rPr>
        <w:t xml:space="preserve">الأمثل </w:t>
      </w:r>
      <w:r w:rsidRPr="003816B9">
        <w:rPr>
          <w:rFonts w:ascii="Traditional Arabic" w:hAnsi="Traditional Arabic" w:cs="Traditional Arabic" w:hint="cs"/>
          <w:sz w:val="30"/>
          <w:szCs w:val="30"/>
          <w:rtl/>
          <w:lang w:eastAsia="zh-TW"/>
        </w:rPr>
        <w:t>أيضاً مراعاة التوازن بين الجنسين.</w:t>
      </w:r>
    </w:p>
    <w:p w14:paraId="222C831F" w14:textId="07AB7A99" w:rsidR="006A05D7" w:rsidRPr="003816B9" w:rsidRDefault="006A05D7" w:rsidP="00910E91">
      <w:pPr>
        <w:pStyle w:val="ZZAnxtitle"/>
        <w:keepNext/>
        <w:tabs>
          <w:tab w:val="clear" w:pos="1247"/>
          <w:tab w:val="clear" w:pos="1814"/>
          <w:tab w:val="clear" w:pos="2381"/>
          <w:tab w:val="clear" w:pos="2948"/>
          <w:tab w:val="clear" w:pos="3515"/>
          <w:tab w:val="clear" w:pos="4082"/>
        </w:tabs>
        <w:bidi/>
        <w:spacing w:before="0" w:line="400" w:lineRule="exact"/>
        <w:ind w:left="1134" w:hanging="709"/>
        <w:jc w:val="both"/>
        <w:textDirection w:val="tbRlV"/>
        <w:rPr>
          <w:rFonts w:ascii="Traditional Arabic" w:hAnsi="Traditional Arabic" w:cs="Traditional Arabic"/>
          <w:sz w:val="32"/>
          <w:szCs w:val="32"/>
          <w:lang w:eastAsia="zh-TW"/>
        </w:rPr>
      </w:pPr>
      <w:r w:rsidRPr="003816B9">
        <w:rPr>
          <w:rFonts w:ascii="Traditional Arabic" w:hAnsi="Traditional Arabic" w:cs="Traditional Arabic" w:hint="cs"/>
          <w:sz w:val="32"/>
          <w:szCs w:val="32"/>
          <w:rtl/>
          <w:lang w:eastAsia="zh-TW"/>
        </w:rPr>
        <w:t>رابعاً-</w:t>
      </w:r>
      <w:r w:rsidRPr="003816B9">
        <w:rPr>
          <w:rFonts w:ascii="Traditional Arabic" w:hAnsi="Traditional Arabic" w:cs="Traditional Arabic" w:hint="cs"/>
          <w:sz w:val="32"/>
          <w:szCs w:val="32"/>
          <w:rtl/>
          <w:lang w:eastAsia="zh-TW"/>
        </w:rPr>
        <w:tab/>
        <w:t>مسائل بشأن جدول أعمالنا</w:t>
      </w:r>
    </w:p>
    <w:p w14:paraId="267C077D" w14:textId="3B22EAA1" w:rsidR="006A05D7" w:rsidRPr="00A13D18" w:rsidRDefault="0045688C" w:rsidP="004C3532">
      <w:pPr>
        <w:pStyle w:val="Normalnumber"/>
        <w:numPr>
          <w:ilvl w:val="0"/>
          <w:numId w:val="32"/>
        </w:numPr>
        <w:tabs>
          <w:tab w:val="left" w:pos="624"/>
          <w:tab w:val="left" w:pos="1841"/>
        </w:tabs>
        <w:autoSpaceDE/>
        <w:autoSpaceDN/>
        <w:bidi/>
        <w:adjustRightInd/>
        <w:spacing w:line="400" w:lineRule="exact"/>
        <w:ind w:left="1134"/>
        <w:jc w:val="both"/>
        <w:textDirection w:val="tbRlV"/>
        <w:rPr>
          <w:rFonts w:ascii="Traditional Arabic" w:hAnsi="Traditional Arabic" w:cs="Traditional Arabic"/>
          <w:w w:val="97"/>
          <w:sz w:val="30"/>
          <w:szCs w:val="30"/>
          <w:lang w:eastAsia="zh-TW"/>
        </w:rPr>
      </w:pPr>
      <w:r w:rsidRPr="00A13D18">
        <w:rPr>
          <w:rFonts w:ascii="Traditional Arabic" w:hAnsi="Traditional Arabic" w:cs="Traditional Arabic" w:hint="cs"/>
          <w:w w:val="97"/>
          <w:sz w:val="30"/>
          <w:szCs w:val="30"/>
          <w:rtl/>
          <w:lang w:eastAsia="zh-TW"/>
        </w:rPr>
        <w:t xml:space="preserve">في الاجتماعين الأول والثاني، اتخذنا </w:t>
      </w:r>
      <w:r w:rsidR="00955DA2" w:rsidRPr="00A13D18">
        <w:rPr>
          <w:rFonts w:ascii="Traditional Arabic" w:hAnsi="Traditional Arabic" w:cs="Traditional Arabic" w:hint="cs"/>
          <w:w w:val="97"/>
          <w:sz w:val="30"/>
          <w:szCs w:val="30"/>
          <w:rtl/>
          <w:lang w:eastAsia="zh-TW"/>
        </w:rPr>
        <w:t xml:space="preserve">مقررات </w:t>
      </w:r>
      <w:r w:rsidRPr="00A13D18">
        <w:rPr>
          <w:rFonts w:ascii="Traditional Arabic" w:hAnsi="Traditional Arabic" w:cs="Traditional Arabic" w:hint="cs"/>
          <w:w w:val="97"/>
          <w:sz w:val="30"/>
          <w:szCs w:val="30"/>
          <w:rtl/>
          <w:lang w:eastAsia="zh-TW"/>
        </w:rPr>
        <w:t>هامة من أجل التنفيذ المتواصل للاتفاقية، بما في ذلك تقديم توجيهات بشأن تشغيل البرنامج الدولي المحدد ومدته واختصاصاته، وتقديم توجيهات إلى مرفق البيئة العالمية بشأن ا</w:t>
      </w:r>
      <w:r w:rsidR="00885991" w:rsidRPr="00A13D18">
        <w:rPr>
          <w:rFonts w:ascii="Traditional Arabic" w:hAnsi="Traditional Arabic" w:cs="Traditional Arabic" w:hint="cs"/>
          <w:w w:val="97"/>
          <w:sz w:val="30"/>
          <w:szCs w:val="30"/>
          <w:rtl/>
          <w:lang w:eastAsia="zh-TW"/>
        </w:rPr>
        <w:t>لا</w:t>
      </w:r>
      <w:r w:rsidRPr="00A13D18">
        <w:rPr>
          <w:rFonts w:ascii="Traditional Arabic" w:hAnsi="Traditional Arabic" w:cs="Traditional Arabic" w:hint="cs"/>
          <w:w w:val="97"/>
          <w:sz w:val="30"/>
          <w:szCs w:val="30"/>
          <w:rtl/>
          <w:lang w:eastAsia="zh-TW"/>
        </w:rPr>
        <w:t>ستراتيجيات و</w:t>
      </w:r>
      <w:r w:rsidR="00885991" w:rsidRPr="00A13D18">
        <w:rPr>
          <w:rFonts w:ascii="Traditional Arabic" w:hAnsi="Traditional Arabic" w:cs="Traditional Arabic" w:hint="cs"/>
          <w:w w:val="97"/>
          <w:sz w:val="30"/>
          <w:szCs w:val="30"/>
          <w:rtl/>
          <w:lang w:eastAsia="zh-TW"/>
        </w:rPr>
        <w:t>ال</w:t>
      </w:r>
      <w:r w:rsidRPr="00A13D18">
        <w:rPr>
          <w:rFonts w:ascii="Traditional Arabic" w:hAnsi="Traditional Arabic" w:cs="Traditional Arabic" w:hint="cs"/>
          <w:w w:val="97"/>
          <w:sz w:val="30"/>
          <w:szCs w:val="30"/>
          <w:rtl/>
          <w:lang w:eastAsia="zh-TW"/>
        </w:rPr>
        <w:t xml:space="preserve">سياسات </w:t>
      </w:r>
      <w:r w:rsidR="00885991" w:rsidRPr="00A13D18">
        <w:rPr>
          <w:rFonts w:ascii="Traditional Arabic" w:hAnsi="Traditional Arabic" w:cs="Traditional Arabic" w:hint="cs"/>
          <w:w w:val="97"/>
          <w:sz w:val="30"/>
          <w:szCs w:val="30"/>
          <w:rtl/>
          <w:lang w:eastAsia="zh-TW"/>
        </w:rPr>
        <w:t xml:space="preserve">الشاملة والأولويات </w:t>
      </w:r>
      <w:proofErr w:type="spellStart"/>
      <w:r w:rsidR="00885991" w:rsidRPr="00A13D18">
        <w:rPr>
          <w:rFonts w:ascii="Traditional Arabic" w:hAnsi="Traditional Arabic" w:cs="Traditional Arabic" w:hint="cs"/>
          <w:w w:val="97"/>
          <w:sz w:val="30"/>
          <w:szCs w:val="30"/>
          <w:rtl/>
          <w:lang w:eastAsia="zh-TW"/>
        </w:rPr>
        <w:t>ال</w:t>
      </w:r>
      <w:r w:rsidRPr="00A13D18">
        <w:rPr>
          <w:rFonts w:ascii="Traditional Arabic" w:hAnsi="Traditional Arabic" w:cs="Traditional Arabic" w:hint="cs"/>
          <w:w w:val="97"/>
          <w:sz w:val="30"/>
          <w:szCs w:val="30"/>
          <w:rtl/>
          <w:lang w:eastAsia="zh-TW"/>
        </w:rPr>
        <w:t>برنامجية</w:t>
      </w:r>
      <w:proofErr w:type="spellEnd"/>
      <w:r w:rsidRPr="00A13D18">
        <w:rPr>
          <w:rFonts w:ascii="Traditional Arabic" w:hAnsi="Traditional Arabic" w:cs="Traditional Arabic" w:hint="cs"/>
          <w:w w:val="97"/>
          <w:sz w:val="30"/>
          <w:szCs w:val="30"/>
          <w:rtl/>
          <w:lang w:eastAsia="zh-TW"/>
        </w:rPr>
        <w:t xml:space="preserve">، وأهلية الحصول على </w:t>
      </w:r>
      <w:r w:rsidR="00955DA2" w:rsidRPr="00A13D18">
        <w:rPr>
          <w:rFonts w:ascii="Traditional Arabic" w:hAnsi="Traditional Arabic" w:cs="Traditional Arabic" w:hint="cs"/>
          <w:w w:val="97"/>
          <w:sz w:val="30"/>
          <w:szCs w:val="30"/>
          <w:rtl/>
          <w:lang w:eastAsia="zh-TW"/>
        </w:rPr>
        <w:t>ال</w:t>
      </w:r>
      <w:r w:rsidRPr="00A13D18">
        <w:rPr>
          <w:rFonts w:ascii="Traditional Arabic" w:hAnsi="Traditional Arabic" w:cs="Traditional Arabic" w:hint="cs"/>
          <w:w w:val="97"/>
          <w:sz w:val="30"/>
          <w:szCs w:val="30"/>
          <w:rtl/>
          <w:lang w:eastAsia="zh-TW"/>
        </w:rPr>
        <w:t xml:space="preserve">موارد </w:t>
      </w:r>
      <w:r w:rsidR="00955DA2" w:rsidRPr="00A13D18">
        <w:rPr>
          <w:rFonts w:ascii="Traditional Arabic" w:hAnsi="Traditional Arabic" w:cs="Traditional Arabic" w:hint="cs"/>
          <w:w w:val="97"/>
          <w:sz w:val="30"/>
          <w:szCs w:val="30"/>
          <w:rtl/>
          <w:lang w:eastAsia="zh-TW"/>
        </w:rPr>
        <w:t>ال</w:t>
      </w:r>
      <w:r w:rsidRPr="00A13D18">
        <w:rPr>
          <w:rFonts w:ascii="Traditional Arabic" w:hAnsi="Traditional Arabic" w:cs="Traditional Arabic" w:hint="cs"/>
          <w:w w:val="97"/>
          <w:sz w:val="30"/>
          <w:szCs w:val="30"/>
          <w:rtl/>
          <w:lang w:eastAsia="zh-TW"/>
        </w:rPr>
        <w:t xml:space="preserve">مالية واستخدامها. وتجدر الإشارة هنا إلى التشغيل الكامل للبرنامج الدولي المحدد، الذي اعتمد حتى الآن، بفضل مساهمات الجهات المانحة، خمسة مشاريع في جولته الأولى، </w:t>
      </w:r>
      <w:r w:rsidR="00885991" w:rsidRPr="00A13D18">
        <w:rPr>
          <w:rFonts w:ascii="Traditional Arabic" w:hAnsi="Traditional Arabic" w:cs="Traditional Arabic" w:hint="cs"/>
          <w:w w:val="97"/>
          <w:sz w:val="30"/>
          <w:szCs w:val="30"/>
          <w:rtl/>
          <w:lang w:eastAsia="zh-TW"/>
        </w:rPr>
        <w:t xml:space="preserve">ويجتمع </w:t>
      </w:r>
      <w:r w:rsidRPr="00A13D18">
        <w:rPr>
          <w:rFonts w:ascii="Traditional Arabic" w:hAnsi="Traditional Arabic" w:cs="Traditional Arabic" w:hint="cs"/>
          <w:w w:val="97"/>
          <w:sz w:val="30"/>
          <w:szCs w:val="30"/>
          <w:rtl/>
          <w:lang w:eastAsia="zh-TW"/>
        </w:rPr>
        <w:t>مجلس إدارة البرنامج في أيلول/سبتمبر 2019 لاعتماد مشاريع في الجولة الثانية. واتُخذت إجراءات</w:t>
      </w:r>
      <w:r w:rsidR="006E00E1" w:rsidRPr="00A13D18">
        <w:rPr>
          <w:rFonts w:ascii="Traditional Arabic" w:hAnsi="Traditional Arabic" w:cs="Traditional Arabic" w:hint="cs"/>
          <w:w w:val="97"/>
          <w:sz w:val="30"/>
          <w:szCs w:val="30"/>
          <w:rtl/>
          <w:lang w:eastAsia="zh-TW"/>
        </w:rPr>
        <w:t xml:space="preserve"> إضافية</w:t>
      </w:r>
      <w:r w:rsidRPr="00A13D18">
        <w:rPr>
          <w:rFonts w:ascii="Traditional Arabic" w:hAnsi="Traditional Arabic" w:cs="Traditional Arabic" w:hint="cs"/>
          <w:w w:val="97"/>
          <w:sz w:val="30"/>
          <w:szCs w:val="30"/>
          <w:rtl/>
          <w:lang w:eastAsia="zh-TW"/>
        </w:rPr>
        <w:t xml:space="preserve"> ضرورية </w:t>
      </w:r>
      <w:r w:rsidR="006E00E1" w:rsidRPr="00A13D18">
        <w:rPr>
          <w:rFonts w:ascii="Traditional Arabic" w:hAnsi="Traditional Arabic" w:cs="Traditional Arabic" w:hint="cs"/>
          <w:w w:val="97"/>
          <w:sz w:val="30"/>
          <w:szCs w:val="30"/>
          <w:rtl/>
          <w:lang w:eastAsia="zh-TW"/>
        </w:rPr>
        <w:t xml:space="preserve">على صعيد </w:t>
      </w:r>
      <w:r w:rsidRPr="00A13D18">
        <w:rPr>
          <w:rFonts w:ascii="Traditional Arabic" w:hAnsi="Traditional Arabic" w:cs="Traditional Arabic" w:hint="cs"/>
          <w:w w:val="97"/>
          <w:sz w:val="30"/>
          <w:szCs w:val="30"/>
          <w:rtl/>
          <w:lang w:eastAsia="zh-TW"/>
        </w:rPr>
        <w:t xml:space="preserve">انتخاب </w:t>
      </w:r>
      <w:r w:rsidR="00885991" w:rsidRPr="00A13D18">
        <w:rPr>
          <w:rFonts w:ascii="Traditional Arabic" w:hAnsi="Traditional Arabic" w:cs="Traditional Arabic" w:hint="cs"/>
          <w:w w:val="97"/>
          <w:sz w:val="30"/>
          <w:szCs w:val="30"/>
          <w:rtl/>
          <w:lang w:eastAsia="zh-TW"/>
        </w:rPr>
        <w:t>الأعضاء الأوائل</w:t>
      </w:r>
      <w:r w:rsidRPr="00A13D18">
        <w:rPr>
          <w:rFonts w:ascii="Traditional Arabic" w:hAnsi="Traditional Arabic" w:cs="Traditional Arabic" w:hint="cs"/>
          <w:w w:val="97"/>
          <w:sz w:val="30"/>
          <w:szCs w:val="30"/>
          <w:rtl/>
          <w:lang w:eastAsia="zh-TW"/>
        </w:rPr>
        <w:t xml:space="preserve"> في لجنة التنفيذ والامتثال واعتماد النظام الداخلي الذي وضعته اللجنة لتيسير عملها. </w:t>
      </w:r>
      <w:r w:rsidR="006E00E1" w:rsidRPr="00A13D18">
        <w:rPr>
          <w:rFonts w:ascii="Traditional Arabic" w:hAnsi="Traditional Arabic" w:cs="Traditional Arabic" w:hint="cs"/>
          <w:w w:val="97"/>
          <w:sz w:val="30"/>
          <w:szCs w:val="30"/>
          <w:rtl/>
          <w:lang w:eastAsia="zh-TW"/>
        </w:rPr>
        <w:t>وبت</w:t>
      </w:r>
      <w:r w:rsidRPr="00A13D18">
        <w:rPr>
          <w:rFonts w:ascii="Traditional Arabic" w:hAnsi="Traditional Arabic" w:cs="Traditional Arabic" w:hint="cs"/>
          <w:w w:val="97"/>
          <w:sz w:val="30"/>
          <w:szCs w:val="30"/>
          <w:rtl/>
          <w:lang w:eastAsia="zh-TW"/>
        </w:rPr>
        <w:t xml:space="preserve"> مؤتمر الأطراف</w:t>
      </w:r>
      <w:r w:rsidR="006E00E1" w:rsidRPr="00A13D18">
        <w:rPr>
          <w:rFonts w:ascii="Traditional Arabic" w:hAnsi="Traditional Arabic" w:cs="Traditional Arabic" w:hint="cs"/>
          <w:w w:val="97"/>
          <w:sz w:val="30"/>
          <w:szCs w:val="30"/>
          <w:rtl/>
          <w:lang w:eastAsia="zh-TW"/>
        </w:rPr>
        <w:t xml:space="preserve"> في مسألة</w:t>
      </w:r>
      <w:r w:rsidRPr="00A13D18">
        <w:rPr>
          <w:rFonts w:ascii="Traditional Arabic" w:hAnsi="Traditional Arabic" w:cs="Traditional Arabic" w:hint="cs"/>
          <w:w w:val="97"/>
          <w:sz w:val="30"/>
          <w:szCs w:val="30"/>
          <w:rtl/>
          <w:lang w:eastAsia="zh-TW"/>
        </w:rPr>
        <w:t xml:space="preserve"> النظام الداخلي والقواعد المالية </w:t>
      </w:r>
      <w:r w:rsidR="006E00E1" w:rsidRPr="00A13D18">
        <w:rPr>
          <w:rFonts w:ascii="Traditional Arabic" w:hAnsi="Traditional Arabic" w:cs="Traditional Arabic" w:hint="cs"/>
          <w:w w:val="97"/>
          <w:sz w:val="30"/>
          <w:szCs w:val="30"/>
          <w:rtl/>
          <w:lang w:eastAsia="zh-TW"/>
        </w:rPr>
        <w:t>له</w:t>
      </w:r>
      <w:r w:rsidRPr="00A13D18">
        <w:rPr>
          <w:rFonts w:ascii="Traditional Arabic" w:hAnsi="Traditional Arabic" w:cs="Traditional Arabic" w:hint="cs"/>
          <w:w w:val="97"/>
          <w:sz w:val="30"/>
          <w:szCs w:val="30"/>
          <w:rtl/>
          <w:lang w:eastAsia="zh-TW"/>
        </w:rPr>
        <w:t xml:space="preserve"> ولهيئاته الفرعية، </w:t>
      </w:r>
      <w:r w:rsidR="00885991" w:rsidRPr="00A13D18">
        <w:rPr>
          <w:rFonts w:ascii="Traditional Arabic" w:hAnsi="Traditional Arabic" w:cs="Traditional Arabic" w:hint="cs"/>
          <w:w w:val="97"/>
          <w:sz w:val="30"/>
          <w:szCs w:val="30"/>
          <w:rtl/>
          <w:lang w:eastAsia="zh-TW"/>
        </w:rPr>
        <w:t>ولم يبق سوى عدد من المسائل غير المحسومة</w:t>
      </w:r>
      <w:r w:rsidR="006E00E1" w:rsidRPr="00A13D18">
        <w:rPr>
          <w:rFonts w:ascii="Traditional Arabic" w:hAnsi="Traditional Arabic" w:cs="Traditional Arabic" w:hint="cs"/>
          <w:w w:val="97"/>
          <w:sz w:val="30"/>
          <w:szCs w:val="30"/>
          <w:rtl/>
          <w:lang w:eastAsia="zh-TW"/>
        </w:rPr>
        <w:t xml:space="preserve"> التي تُركت بين أقواس </w:t>
      </w:r>
      <w:r w:rsidR="00885991" w:rsidRPr="00A13D18">
        <w:rPr>
          <w:rFonts w:ascii="Traditional Arabic" w:hAnsi="Traditional Arabic" w:cs="Traditional Arabic" w:hint="cs"/>
          <w:w w:val="97"/>
          <w:sz w:val="30"/>
          <w:szCs w:val="30"/>
          <w:rtl/>
          <w:lang w:eastAsia="zh-TW"/>
        </w:rPr>
        <w:t xml:space="preserve">مربعة </w:t>
      </w:r>
      <w:r w:rsidR="006E00E1" w:rsidRPr="00A13D18">
        <w:rPr>
          <w:rFonts w:ascii="Traditional Arabic" w:hAnsi="Traditional Arabic" w:cs="Traditional Arabic" w:hint="cs"/>
          <w:w w:val="97"/>
          <w:sz w:val="30"/>
          <w:szCs w:val="30"/>
          <w:rtl/>
          <w:lang w:eastAsia="zh-TW"/>
        </w:rPr>
        <w:t>ف</w:t>
      </w:r>
      <w:r w:rsidRPr="00A13D18">
        <w:rPr>
          <w:rFonts w:ascii="Traditional Arabic" w:hAnsi="Traditional Arabic" w:cs="Traditional Arabic" w:hint="cs"/>
          <w:w w:val="97"/>
          <w:sz w:val="30"/>
          <w:szCs w:val="30"/>
          <w:rtl/>
          <w:lang w:eastAsia="zh-TW"/>
        </w:rPr>
        <w:t xml:space="preserve">ي هذه القواعد. </w:t>
      </w:r>
      <w:r w:rsidR="006E00E1" w:rsidRPr="00A13D18">
        <w:rPr>
          <w:rFonts w:ascii="Traditional Arabic" w:hAnsi="Traditional Arabic" w:cs="Traditional Arabic" w:hint="cs"/>
          <w:w w:val="97"/>
          <w:sz w:val="30"/>
          <w:szCs w:val="30"/>
          <w:rtl/>
          <w:lang w:eastAsia="zh-TW"/>
        </w:rPr>
        <w:t>و</w:t>
      </w:r>
      <w:r w:rsidRPr="00A13D18">
        <w:rPr>
          <w:rFonts w:ascii="Traditional Arabic" w:hAnsi="Traditional Arabic" w:cs="Traditional Arabic" w:hint="cs"/>
          <w:w w:val="97"/>
          <w:sz w:val="30"/>
          <w:szCs w:val="30"/>
          <w:rtl/>
          <w:lang w:eastAsia="zh-TW"/>
        </w:rPr>
        <w:t xml:space="preserve">اعتمدنا </w:t>
      </w:r>
      <w:r w:rsidR="00885991" w:rsidRPr="00A13D18">
        <w:rPr>
          <w:rFonts w:ascii="Traditional Arabic" w:hAnsi="Traditional Arabic" w:cs="Traditional Arabic" w:hint="cs"/>
          <w:w w:val="97"/>
          <w:sz w:val="30"/>
          <w:szCs w:val="30"/>
          <w:rtl/>
          <w:lang w:eastAsia="zh-TW"/>
        </w:rPr>
        <w:t xml:space="preserve">عدداً </w:t>
      </w:r>
      <w:r w:rsidRPr="00A13D18">
        <w:rPr>
          <w:rFonts w:ascii="Traditional Arabic" w:hAnsi="Traditional Arabic" w:cs="Traditional Arabic" w:hint="cs"/>
          <w:w w:val="97"/>
          <w:sz w:val="30"/>
          <w:szCs w:val="30"/>
          <w:rtl/>
          <w:lang w:eastAsia="zh-TW"/>
        </w:rPr>
        <w:t xml:space="preserve">من الوثائق </w:t>
      </w:r>
      <w:r w:rsidR="006E00E1" w:rsidRPr="00A13D18">
        <w:rPr>
          <w:rFonts w:ascii="Traditional Arabic" w:hAnsi="Traditional Arabic" w:cs="Traditional Arabic" w:hint="cs"/>
          <w:w w:val="97"/>
          <w:sz w:val="30"/>
          <w:szCs w:val="30"/>
          <w:rtl/>
          <w:lang w:eastAsia="zh-TW"/>
        </w:rPr>
        <w:t>التوجيهية</w:t>
      </w:r>
      <w:r w:rsidRPr="00A13D18">
        <w:rPr>
          <w:rFonts w:ascii="Traditional Arabic" w:hAnsi="Traditional Arabic" w:cs="Traditional Arabic" w:hint="cs"/>
          <w:w w:val="97"/>
          <w:sz w:val="30"/>
          <w:szCs w:val="30"/>
          <w:rtl/>
          <w:lang w:eastAsia="zh-TW"/>
        </w:rPr>
        <w:t>، بما في ذلك ما يتعلق</w:t>
      </w:r>
      <w:r w:rsidR="006E00E1" w:rsidRPr="00A13D18">
        <w:rPr>
          <w:rFonts w:ascii="Traditional Arabic" w:hAnsi="Traditional Arabic" w:cs="Traditional Arabic" w:hint="cs"/>
          <w:w w:val="97"/>
          <w:sz w:val="30"/>
          <w:szCs w:val="30"/>
          <w:rtl/>
          <w:lang w:eastAsia="zh-TW"/>
        </w:rPr>
        <w:t xml:space="preserve"> بمصادر </w:t>
      </w:r>
      <w:r w:rsidR="00885991" w:rsidRPr="00A13D18">
        <w:rPr>
          <w:rFonts w:ascii="Traditional Arabic" w:hAnsi="Traditional Arabic" w:cs="Traditional Arabic" w:hint="cs"/>
          <w:w w:val="97"/>
          <w:sz w:val="30"/>
          <w:szCs w:val="30"/>
          <w:rtl/>
          <w:lang w:eastAsia="zh-TW"/>
        </w:rPr>
        <w:t>الإمداد ب</w:t>
      </w:r>
      <w:r w:rsidR="006E00E1" w:rsidRPr="00A13D18">
        <w:rPr>
          <w:rFonts w:ascii="Traditional Arabic" w:hAnsi="Traditional Arabic" w:cs="Traditional Arabic" w:hint="cs"/>
          <w:w w:val="97"/>
          <w:sz w:val="30"/>
          <w:szCs w:val="30"/>
          <w:rtl/>
          <w:lang w:eastAsia="zh-TW"/>
        </w:rPr>
        <w:t xml:space="preserve">الزئبق </w:t>
      </w:r>
      <w:r w:rsidR="004C3532" w:rsidRPr="00A13D18">
        <w:rPr>
          <w:rFonts w:ascii="Traditional Arabic" w:hAnsi="Traditional Arabic" w:cs="Traditional Arabic" w:hint="cs"/>
          <w:w w:val="97"/>
          <w:sz w:val="30"/>
          <w:szCs w:val="30"/>
          <w:rtl/>
          <w:lang w:eastAsia="zh-TW"/>
        </w:rPr>
        <w:t>والاتجار به</w:t>
      </w:r>
      <w:r w:rsidR="006E00E1" w:rsidRPr="00A13D18">
        <w:rPr>
          <w:rFonts w:ascii="Traditional Arabic" w:hAnsi="Traditional Arabic" w:cs="Traditional Arabic" w:hint="cs"/>
          <w:w w:val="97"/>
          <w:sz w:val="30"/>
          <w:szCs w:val="30"/>
          <w:rtl/>
          <w:lang w:eastAsia="zh-TW"/>
        </w:rPr>
        <w:t xml:space="preserve">، وانبعاثات الزئبق، والتخزين المؤقت السليم للزئبق </w:t>
      </w:r>
      <w:r w:rsidR="00885991" w:rsidRPr="00A13D18">
        <w:rPr>
          <w:rFonts w:ascii="Traditional Arabic" w:hAnsi="Traditional Arabic" w:cs="Traditional Arabic" w:hint="cs"/>
          <w:w w:val="97"/>
          <w:sz w:val="30"/>
          <w:szCs w:val="30"/>
          <w:rtl/>
          <w:lang w:eastAsia="zh-TW"/>
        </w:rPr>
        <w:t xml:space="preserve">بخلاف </w:t>
      </w:r>
      <w:r w:rsidR="006E00E1" w:rsidRPr="00A13D18">
        <w:rPr>
          <w:rFonts w:ascii="Traditional Arabic" w:hAnsi="Traditional Arabic" w:cs="Traditional Arabic" w:hint="cs"/>
          <w:w w:val="97"/>
          <w:sz w:val="30"/>
          <w:szCs w:val="30"/>
          <w:rtl/>
          <w:lang w:eastAsia="zh-TW"/>
        </w:rPr>
        <w:t xml:space="preserve">من نفايات الزئبق. </w:t>
      </w:r>
      <w:r w:rsidR="00885991" w:rsidRPr="00A13D18">
        <w:rPr>
          <w:rFonts w:ascii="Traditional Arabic" w:hAnsi="Traditional Arabic" w:cs="Traditional Arabic" w:hint="cs"/>
          <w:w w:val="97"/>
          <w:sz w:val="30"/>
          <w:szCs w:val="30"/>
          <w:rtl/>
          <w:lang w:eastAsia="zh-TW"/>
        </w:rPr>
        <w:t xml:space="preserve">وكلفنا أيضاً بأعمال تُنجز </w:t>
      </w:r>
      <w:r w:rsidR="004C3532" w:rsidRPr="00A13D18">
        <w:rPr>
          <w:rFonts w:ascii="Traditional Arabic" w:hAnsi="Traditional Arabic" w:cs="Traditional Arabic" w:hint="cs"/>
          <w:w w:val="97"/>
          <w:sz w:val="30"/>
          <w:szCs w:val="30"/>
          <w:rtl/>
          <w:lang w:eastAsia="zh-TW"/>
        </w:rPr>
        <w:t>فيما بين الدورتين</w:t>
      </w:r>
      <w:r w:rsidR="006E00E1" w:rsidRPr="00A13D18">
        <w:rPr>
          <w:rFonts w:ascii="Traditional Arabic" w:hAnsi="Traditional Arabic" w:cs="Traditional Arabic" w:hint="cs"/>
          <w:w w:val="97"/>
          <w:sz w:val="30"/>
          <w:szCs w:val="30"/>
          <w:rtl/>
          <w:lang w:eastAsia="zh-TW"/>
        </w:rPr>
        <w:t xml:space="preserve"> بشأن عدد من المسائل، بما في ذلك عتبات النفايات، </w:t>
      </w:r>
      <w:r w:rsidR="00243370" w:rsidRPr="00A13D18">
        <w:rPr>
          <w:rFonts w:ascii="Traditional Arabic" w:hAnsi="Traditional Arabic" w:cs="Traditional Arabic" w:hint="cs"/>
          <w:w w:val="97"/>
          <w:sz w:val="30"/>
          <w:szCs w:val="30"/>
          <w:rtl/>
          <w:lang w:eastAsia="zh-TW"/>
        </w:rPr>
        <w:t>والإطلاقات</w:t>
      </w:r>
      <w:r w:rsidR="006E00E1" w:rsidRPr="00A13D18">
        <w:rPr>
          <w:rFonts w:ascii="Traditional Arabic" w:hAnsi="Traditional Arabic" w:cs="Traditional Arabic" w:hint="cs"/>
          <w:w w:val="97"/>
          <w:sz w:val="30"/>
          <w:szCs w:val="30"/>
          <w:rtl/>
          <w:lang w:eastAsia="zh-TW"/>
        </w:rPr>
        <w:t xml:space="preserve"> وترتيبات تقييم فعالية الاتفاقية. وقررنا قبول العرض </w:t>
      </w:r>
      <w:r w:rsidR="00885991" w:rsidRPr="00A13D18">
        <w:rPr>
          <w:rFonts w:ascii="Traditional Arabic" w:hAnsi="Traditional Arabic" w:cs="Traditional Arabic" w:hint="cs"/>
          <w:w w:val="97"/>
          <w:sz w:val="30"/>
          <w:szCs w:val="30"/>
          <w:rtl/>
          <w:lang w:eastAsia="zh-TW"/>
        </w:rPr>
        <w:t>الذي قدمته</w:t>
      </w:r>
      <w:r w:rsidR="006E00E1" w:rsidRPr="00A13D18">
        <w:rPr>
          <w:rFonts w:ascii="Traditional Arabic" w:hAnsi="Traditional Arabic" w:cs="Traditional Arabic" w:hint="cs"/>
          <w:w w:val="97"/>
          <w:sz w:val="30"/>
          <w:szCs w:val="30"/>
          <w:rtl/>
          <w:lang w:eastAsia="zh-TW"/>
        </w:rPr>
        <w:t xml:space="preserve"> حكومة سويسرا لاستضافة أمانة مستقلة للاتفاقية في جنيف، </w:t>
      </w:r>
      <w:r w:rsidR="00885991" w:rsidRPr="00A13D18">
        <w:rPr>
          <w:rFonts w:ascii="Traditional Arabic" w:hAnsi="Traditional Arabic" w:cs="Traditional Arabic" w:hint="cs"/>
          <w:w w:val="97"/>
          <w:sz w:val="30"/>
          <w:szCs w:val="30"/>
          <w:rtl/>
          <w:lang w:eastAsia="zh-TW"/>
        </w:rPr>
        <w:t xml:space="preserve">وقبلنا أيضاً </w:t>
      </w:r>
      <w:r w:rsidR="006E00E1" w:rsidRPr="00A13D18">
        <w:rPr>
          <w:rFonts w:ascii="Traditional Arabic" w:hAnsi="Traditional Arabic" w:cs="Traditional Arabic" w:hint="cs"/>
          <w:w w:val="97"/>
          <w:sz w:val="30"/>
          <w:szCs w:val="30"/>
          <w:rtl/>
          <w:lang w:eastAsia="zh-TW"/>
        </w:rPr>
        <w:t>مساهمة سويسرا السنوية البالغة مليون فرنك سويسري بوصفها البلد المضيف، وطلبنا إلى المدير</w:t>
      </w:r>
      <w:r w:rsidR="00885991" w:rsidRPr="00A13D18">
        <w:rPr>
          <w:rFonts w:ascii="Traditional Arabic" w:hAnsi="Traditional Arabic" w:cs="Traditional Arabic" w:hint="cs"/>
          <w:w w:val="97"/>
          <w:sz w:val="30"/>
          <w:szCs w:val="30"/>
          <w:rtl/>
          <w:lang w:eastAsia="zh-TW"/>
        </w:rPr>
        <w:t>ة</w:t>
      </w:r>
      <w:r w:rsidR="006E00E1" w:rsidRPr="00A13D18">
        <w:rPr>
          <w:rFonts w:ascii="Traditional Arabic" w:hAnsi="Traditional Arabic" w:cs="Traditional Arabic" w:hint="cs"/>
          <w:w w:val="97"/>
          <w:sz w:val="30"/>
          <w:szCs w:val="30"/>
          <w:rtl/>
          <w:lang w:eastAsia="zh-TW"/>
        </w:rPr>
        <w:t xml:space="preserve"> التنفيذي</w:t>
      </w:r>
      <w:r w:rsidR="00885991" w:rsidRPr="00A13D18">
        <w:rPr>
          <w:rFonts w:ascii="Traditional Arabic" w:hAnsi="Traditional Arabic" w:cs="Traditional Arabic" w:hint="cs"/>
          <w:w w:val="97"/>
          <w:sz w:val="30"/>
          <w:szCs w:val="30"/>
          <w:rtl/>
          <w:lang w:eastAsia="zh-TW"/>
        </w:rPr>
        <w:t>ة</w:t>
      </w:r>
      <w:r w:rsidR="006E00E1" w:rsidRPr="00A13D18">
        <w:rPr>
          <w:rFonts w:ascii="Traditional Arabic" w:hAnsi="Traditional Arabic" w:cs="Traditional Arabic" w:hint="cs"/>
          <w:w w:val="97"/>
          <w:sz w:val="30"/>
          <w:szCs w:val="30"/>
          <w:rtl/>
          <w:lang w:eastAsia="zh-TW"/>
        </w:rPr>
        <w:t xml:space="preserve"> لبرنامج الأمم المتحدة للبيئة أن </w:t>
      </w:r>
      <w:r w:rsidR="00885991" w:rsidRPr="00A13D18">
        <w:rPr>
          <w:rFonts w:ascii="Traditional Arabic" w:hAnsi="Traditional Arabic" w:cs="Traditional Arabic" w:hint="cs"/>
          <w:w w:val="97"/>
          <w:sz w:val="30"/>
          <w:szCs w:val="30"/>
          <w:rtl/>
          <w:lang w:eastAsia="zh-TW"/>
        </w:rPr>
        <w:t xml:space="preserve">تواصل </w:t>
      </w:r>
      <w:r w:rsidR="006E00E1" w:rsidRPr="00A13D18">
        <w:rPr>
          <w:rFonts w:ascii="Traditional Arabic" w:hAnsi="Traditional Arabic" w:cs="Traditional Arabic" w:hint="cs"/>
          <w:w w:val="97"/>
          <w:sz w:val="30"/>
          <w:szCs w:val="30"/>
          <w:rtl/>
          <w:lang w:eastAsia="zh-TW"/>
        </w:rPr>
        <w:t>الاضطلاع بمهام الأمانة.</w:t>
      </w:r>
    </w:p>
    <w:p w14:paraId="176ED30C" w14:textId="5277FD13" w:rsidR="006A05D7" w:rsidRPr="003816B9" w:rsidRDefault="009216BF" w:rsidP="006A05D7">
      <w:pPr>
        <w:pStyle w:val="Normalnumber"/>
        <w:numPr>
          <w:ilvl w:val="0"/>
          <w:numId w:val="32"/>
        </w:numPr>
        <w:tabs>
          <w:tab w:val="left" w:pos="624"/>
          <w:tab w:val="left" w:pos="1841"/>
        </w:tabs>
        <w:autoSpaceDE/>
        <w:autoSpaceDN/>
        <w:bidi/>
        <w:adjustRightInd/>
        <w:spacing w:line="400" w:lineRule="exact"/>
        <w:ind w:left="1134"/>
        <w:jc w:val="both"/>
        <w:textDirection w:val="tbRlV"/>
        <w:rPr>
          <w:rFonts w:ascii="Traditional Arabic" w:hAnsi="Traditional Arabic" w:cs="Traditional Arabic"/>
          <w:sz w:val="30"/>
          <w:szCs w:val="30"/>
          <w:lang w:eastAsia="zh-TW"/>
        </w:rPr>
      </w:pPr>
      <w:r w:rsidRPr="003816B9">
        <w:rPr>
          <w:rFonts w:ascii="Traditional Arabic" w:hAnsi="Traditional Arabic" w:cs="Traditional Arabic" w:hint="cs"/>
          <w:sz w:val="30"/>
          <w:szCs w:val="30"/>
          <w:rtl/>
          <w:lang w:eastAsia="zh-TW"/>
        </w:rPr>
        <w:t xml:space="preserve">ويمثل اجتماعنا الثالث فرصة ممتازة </w:t>
      </w:r>
      <w:r w:rsidR="00885991" w:rsidRPr="003816B9">
        <w:rPr>
          <w:rFonts w:ascii="Traditional Arabic" w:hAnsi="Traditional Arabic" w:cs="Traditional Arabic" w:hint="cs"/>
          <w:sz w:val="30"/>
          <w:szCs w:val="30"/>
          <w:rtl/>
          <w:lang w:eastAsia="zh-TW"/>
        </w:rPr>
        <w:t xml:space="preserve">للمضي في </w:t>
      </w:r>
      <w:r w:rsidRPr="003816B9">
        <w:rPr>
          <w:rFonts w:ascii="Traditional Arabic" w:hAnsi="Traditional Arabic" w:cs="Traditional Arabic" w:hint="cs"/>
          <w:sz w:val="30"/>
          <w:szCs w:val="30"/>
          <w:rtl/>
          <w:lang w:eastAsia="zh-TW"/>
        </w:rPr>
        <w:t xml:space="preserve">تعزيز الأساس القوي الذي أنشأناه بدعم من برنامج الأمم المتحدة للبيئة. ويُنتظر منا أن نضطلع بالعمل على قضايا </w:t>
      </w:r>
      <w:r w:rsidR="00885991" w:rsidRPr="003816B9">
        <w:rPr>
          <w:rFonts w:ascii="Traditional Arabic" w:hAnsi="Traditional Arabic" w:cs="Traditional Arabic" w:hint="cs"/>
          <w:sz w:val="30"/>
          <w:szCs w:val="30"/>
          <w:rtl/>
          <w:lang w:eastAsia="zh-TW"/>
        </w:rPr>
        <w:t>تقنية</w:t>
      </w:r>
      <w:r w:rsidRPr="003816B9">
        <w:rPr>
          <w:rFonts w:ascii="Traditional Arabic" w:hAnsi="Traditional Arabic" w:cs="Traditional Arabic" w:hint="cs"/>
          <w:sz w:val="30"/>
          <w:szCs w:val="30"/>
          <w:rtl/>
          <w:lang w:eastAsia="zh-TW"/>
        </w:rPr>
        <w:t xml:space="preserve">، من قبيل عتبات النفايات، والتوجيه بشأن إدارة المواقع الملوثة، ورموز النظام المنسق. وسننظر في تقارير فريق الخبراء التقنيين بشأن التوجيهيات المتعلقة بإطلاقات </w:t>
      </w:r>
      <w:r w:rsidR="00243370" w:rsidRPr="003816B9">
        <w:rPr>
          <w:rFonts w:ascii="Traditional Arabic" w:hAnsi="Traditional Arabic" w:cs="Traditional Arabic" w:hint="cs"/>
          <w:sz w:val="30"/>
          <w:szCs w:val="30"/>
          <w:rtl/>
          <w:lang w:eastAsia="zh-TW"/>
        </w:rPr>
        <w:t>الزئبق</w:t>
      </w:r>
      <w:r w:rsidR="00402C7D" w:rsidRPr="003816B9">
        <w:rPr>
          <w:rFonts w:ascii="Traditional Arabic" w:hAnsi="Traditional Arabic" w:cs="Traditional Arabic" w:hint="cs"/>
          <w:sz w:val="30"/>
          <w:szCs w:val="30"/>
          <w:rtl/>
          <w:lang w:eastAsia="zh-TW"/>
        </w:rPr>
        <w:t>،</w:t>
      </w:r>
      <w:r w:rsidR="00243370" w:rsidRPr="003816B9">
        <w:rPr>
          <w:rFonts w:ascii="Traditional Arabic" w:hAnsi="Traditional Arabic" w:cs="Traditional Arabic" w:hint="cs"/>
          <w:sz w:val="30"/>
          <w:szCs w:val="30"/>
          <w:rtl/>
          <w:lang w:eastAsia="zh-TW"/>
        </w:rPr>
        <w:t xml:space="preserve"> وفريق الخبراء التق</w:t>
      </w:r>
      <w:r w:rsidR="00402C7D" w:rsidRPr="003816B9">
        <w:rPr>
          <w:rFonts w:ascii="Traditional Arabic" w:hAnsi="Traditional Arabic" w:cs="Traditional Arabic" w:hint="cs"/>
          <w:sz w:val="30"/>
          <w:szCs w:val="30"/>
          <w:rtl/>
          <w:lang w:eastAsia="zh-TW"/>
        </w:rPr>
        <w:t>ن</w:t>
      </w:r>
      <w:r w:rsidR="00243370" w:rsidRPr="003816B9">
        <w:rPr>
          <w:rFonts w:ascii="Traditional Arabic" w:hAnsi="Traditional Arabic" w:cs="Traditional Arabic" w:hint="cs"/>
          <w:sz w:val="30"/>
          <w:szCs w:val="30"/>
          <w:rtl/>
          <w:lang w:eastAsia="zh-TW"/>
        </w:rPr>
        <w:t xml:space="preserve">يين المعني بتقييم الفعالية بغية اعتماد </w:t>
      </w:r>
      <w:r w:rsidR="008123E3" w:rsidRPr="003816B9">
        <w:rPr>
          <w:rFonts w:ascii="Traditional Arabic" w:hAnsi="Traditional Arabic" w:cs="Traditional Arabic" w:hint="cs"/>
          <w:sz w:val="30"/>
          <w:szCs w:val="30"/>
          <w:rtl/>
          <w:lang w:eastAsia="zh-TW"/>
        </w:rPr>
        <w:t xml:space="preserve">مقررات </w:t>
      </w:r>
      <w:r w:rsidR="00243370" w:rsidRPr="003816B9">
        <w:rPr>
          <w:rFonts w:ascii="Traditional Arabic" w:hAnsi="Traditional Arabic" w:cs="Traditional Arabic" w:hint="cs"/>
          <w:sz w:val="30"/>
          <w:szCs w:val="30"/>
          <w:rtl/>
          <w:lang w:eastAsia="zh-TW"/>
        </w:rPr>
        <w:t>تتيح لنا توفير إطار لتقييم فعالية اتفاقيتنا. وسنحظى بفرصة النظر بالتفصيل في العمل الكبير الذي أنجزه فريق الخبراء التقنيين المعني بتقييم الفعالية للبت في هذا الإطار الهام للاتفاقية. وسيُنظر أيضاً في المعلومات المتعلقة ببناء القدرات، والمساعدة التقنية ونقل التكنولوجيا.</w:t>
      </w:r>
    </w:p>
    <w:p w14:paraId="11A33FB7" w14:textId="59ED7962" w:rsidR="006A05D7" w:rsidRPr="003816B9" w:rsidRDefault="00A73E18" w:rsidP="00E27062">
      <w:pPr>
        <w:pStyle w:val="Normalnumber"/>
        <w:numPr>
          <w:ilvl w:val="0"/>
          <w:numId w:val="32"/>
        </w:numPr>
        <w:tabs>
          <w:tab w:val="left" w:pos="624"/>
          <w:tab w:val="left" w:pos="1841"/>
        </w:tabs>
        <w:autoSpaceDE/>
        <w:autoSpaceDN/>
        <w:bidi/>
        <w:adjustRightInd/>
        <w:spacing w:line="400" w:lineRule="exact"/>
        <w:ind w:left="1134"/>
        <w:jc w:val="both"/>
        <w:textDirection w:val="tbRlV"/>
        <w:rPr>
          <w:rFonts w:ascii="Traditional Arabic" w:hAnsi="Traditional Arabic" w:cs="Traditional Arabic"/>
          <w:sz w:val="30"/>
          <w:szCs w:val="30"/>
          <w:lang w:eastAsia="zh-TW"/>
        </w:rPr>
      </w:pPr>
      <w:r w:rsidRPr="003816B9">
        <w:rPr>
          <w:rFonts w:ascii="Traditional Arabic" w:hAnsi="Traditional Arabic" w:cs="Traditional Arabic" w:hint="cs"/>
          <w:sz w:val="30"/>
          <w:szCs w:val="30"/>
          <w:rtl/>
          <w:lang w:eastAsia="zh-TW"/>
        </w:rPr>
        <w:t xml:space="preserve">ووفقاً للمقرر ا م-2/7، </w:t>
      </w:r>
      <w:r w:rsidR="00234973" w:rsidRPr="003816B9">
        <w:rPr>
          <w:rFonts w:ascii="Traditional Arabic" w:hAnsi="Traditional Arabic" w:cs="Traditional Arabic" w:hint="cs"/>
          <w:sz w:val="30"/>
          <w:szCs w:val="30"/>
          <w:rtl/>
          <w:lang w:eastAsia="zh-TW" w:bidi="ar-EG"/>
        </w:rPr>
        <w:t>سيعرض علينا</w:t>
      </w:r>
      <w:r w:rsidR="00E27062" w:rsidRPr="003816B9">
        <w:rPr>
          <w:rFonts w:ascii="Traditional Arabic" w:hAnsi="Traditional Arabic" w:cs="Traditional Arabic" w:hint="cs"/>
          <w:sz w:val="30"/>
          <w:szCs w:val="30"/>
          <w:rtl/>
          <w:lang w:eastAsia="zh-TW" w:bidi="ar-EG"/>
        </w:rPr>
        <w:t xml:space="preserve"> الاقتراح العملي بشأن إطار مستقر لتبادل خدمات الأمانة بين أمانة اتفاقية ميناماتا وأمانة اتفاقيات بازل وروتردام واستكهولم، </w:t>
      </w:r>
      <w:r w:rsidR="00234973" w:rsidRPr="003816B9">
        <w:rPr>
          <w:rFonts w:ascii="Traditional Arabic" w:hAnsi="Traditional Arabic" w:cs="Traditional Arabic" w:hint="cs"/>
          <w:sz w:val="30"/>
          <w:szCs w:val="30"/>
          <w:rtl/>
          <w:lang w:eastAsia="zh-TW" w:bidi="ar-EG"/>
        </w:rPr>
        <w:t xml:space="preserve">المقدم </w:t>
      </w:r>
      <w:r w:rsidR="00E27062" w:rsidRPr="003816B9">
        <w:rPr>
          <w:rFonts w:ascii="Traditional Arabic" w:hAnsi="Traditional Arabic" w:cs="Traditional Arabic" w:hint="cs"/>
          <w:sz w:val="30"/>
          <w:szCs w:val="30"/>
          <w:rtl/>
          <w:lang w:eastAsia="zh-TW" w:bidi="ar-EG"/>
        </w:rPr>
        <w:t>من المدير التنفيذي لبرنامج الأمم المتحدة للبيئة</w:t>
      </w:r>
      <w:r w:rsidR="00402C7D" w:rsidRPr="003816B9">
        <w:rPr>
          <w:rFonts w:ascii="Traditional Arabic" w:hAnsi="Traditional Arabic" w:cs="Traditional Arabic" w:hint="cs"/>
          <w:sz w:val="30"/>
          <w:szCs w:val="30"/>
          <w:rtl/>
          <w:lang w:eastAsia="zh-TW" w:bidi="ar-EG"/>
        </w:rPr>
        <w:t>،</w:t>
      </w:r>
      <w:r w:rsidR="00E27062" w:rsidRPr="003816B9">
        <w:rPr>
          <w:rFonts w:ascii="Traditional Arabic" w:hAnsi="Traditional Arabic" w:cs="Traditional Arabic" w:hint="cs"/>
          <w:sz w:val="30"/>
          <w:szCs w:val="30"/>
          <w:rtl/>
          <w:lang w:eastAsia="zh-TW" w:bidi="ar-EG"/>
        </w:rPr>
        <w:t xml:space="preserve"> لكي ننظر فيه. وفي اجتماعنا الثالث، سنستعرض أيضاً </w:t>
      </w:r>
      <w:proofErr w:type="spellStart"/>
      <w:r w:rsidR="00E27062" w:rsidRPr="003816B9">
        <w:rPr>
          <w:rFonts w:ascii="Traditional Arabic" w:hAnsi="Traditional Arabic" w:cs="Traditional Arabic" w:hint="cs"/>
          <w:sz w:val="30"/>
          <w:szCs w:val="30"/>
          <w:rtl/>
          <w:lang w:eastAsia="zh-TW" w:bidi="ar-EG"/>
        </w:rPr>
        <w:t>السيناريوهين</w:t>
      </w:r>
      <w:proofErr w:type="spellEnd"/>
      <w:r w:rsidR="00E27062" w:rsidRPr="003816B9">
        <w:rPr>
          <w:rFonts w:ascii="Traditional Arabic" w:hAnsi="Traditional Arabic" w:cs="Traditional Arabic" w:hint="cs"/>
          <w:sz w:val="30"/>
          <w:szCs w:val="30"/>
          <w:rtl/>
          <w:lang w:eastAsia="zh-TW" w:bidi="ar-EG"/>
        </w:rPr>
        <w:t xml:space="preserve"> اللذين أعدتهما الأمانة لبرنامج العمل والميزانية لفترة السنتين 2020-2021 بهدف اعتماد </w:t>
      </w:r>
      <w:r w:rsidR="00234973" w:rsidRPr="003816B9">
        <w:rPr>
          <w:rFonts w:ascii="Traditional Arabic" w:hAnsi="Traditional Arabic" w:cs="Traditional Arabic" w:hint="cs"/>
          <w:sz w:val="30"/>
          <w:szCs w:val="30"/>
          <w:rtl/>
          <w:lang w:eastAsia="zh-TW" w:bidi="ar-EG"/>
        </w:rPr>
        <w:t xml:space="preserve">مقرر </w:t>
      </w:r>
      <w:r w:rsidR="00E27062" w:rsidRPr="003816B9">
        <w:rPr>
          <w:rFonts w:ascii="Traditional Arabic" w:hAnsi="Traditional Arabic" w:cs="Traditional Arabic" w:hint="cs"/>
          <w:sz w:val="30"/>
          <w:szCs w:val="30"/>
          <w:rtl/>
          <w:lang w:eastAsia="zh-TW" w:bidi="ar-EG"/>
        </w:rPr>
        <w:t xml:space="preserve">يسمح للأمانة بمواصلة العمل من أجل تنفيذ الاتفاقية </w:t>
      </w:r>
      <w:r w:rsidR="00234973" w:rsidRPr="003816B9">
        <w:rPr>
          <w:rFonts w:ascii="Traditional Arabic" w:hAnsi="Traditional Arabic" w:cs="Traditional Arabic" w:hint="cs"/>
          <w:sz w:val="30"/>
          <w:szCs w:val="30"/>
          <w:rtl/>
          <w:lang w:eastAsia="zh-TW" w:bidi="ar-EG"/>
        </w:rPr>
        <w:t xml:space="preserve">وتقديم الدعم لنا </w:t>
      </w:r>
      <w:r w:rsidR="00E27062" w:rsidRPr="003816B9">
        <w:rPr>
          <w:rFonts w:ascii="Traditional Arabic" w:hAnsi="Traditional Arabic" w:cs="Traditional Arabic" w:hint="cs"/>
          <w:sz w:val="30"/>
          <w:szCs w:val="30"/>
          <w:rtl/>
          <w:lang w:eastAsia="zh-TW" w:bidi="ar-EG"/>
        </w:rPr>
        <w:t>في العامين المقبلين.</w:t>
      </w:r>
    </w:p>
    <w:p w14:paraId="4D955C99" w14:textId="63B93874" w:rsidR="006A05D7" w:rsidRPr="003816B9" w:rsidRDefault="00234973" w:rsidP="006A05D7">
      <w:pPr>
        <w:pStyle w:val="Normalnumber"/>
        <w:numPr>
          <w:ilvl w:val="0"/>
          <w:numId w:val="32"/>
        </w:numPr>
        <w:tabs>
          <w:tab w:val="left" w:pos="624"/>
          <w:tab w:val="left" w:pos="1841"/>
        </w:tabs>
        <w:autoSpaceDE/>
        <w:autoSpaceDN/>
        <w:bidi/>
        <w:adjustRightInd/>
        <w:spacing w:line="400" w:lineRule="exact"/>
        <w:ind w:left="1134"/>
        <w:jc w:val="both"/>
        <w:textDirection w:val="tbRlV"/>
        <w:rPr>
          <w:rFonts w:ascii="Traditional Arabic" w:hAnsi="Traditional Arabic" w:cs="Traditional Arabic"/>
          <w:sz w:val="30"/>
          <w:szCs w:val="30"/>
          <w:lang w:eastAsia="zh-TW"/>
        </w:rPr>
      </w:pPr>
      <w:r w:rsidRPr="003816B9">
        <w:rPr>
          <w:rFonts w:ascii="Traditional Arabic" w:hAnsi="Traditional Arabic" w:cs="Traditional Arabic" w:hint="cs"/>
          <w:sz w:val="30"/>
          <w:szCs w:val="30"/>
          <w:rtl/>
          <w:lang w:eastAsia="zh-TW"/>
        </w:rPr>
        <w:t>ويمثل جزءاً من مهامنا أيضاً اس</w:t>
      </w:r>
      <w:r w:rsidR="004F1C06" w:rsidRPr="003816B9">
        <w:rPr>
          <w:rFonts w:ascii="Traditional Arabic" w:hAnsi="Traditional Arabic" w:cs="Traditional Arabic" w:hint="cs"/>
          <w:sz w:val="30"/>
          <w:szCs w:val="30"/>
          <w:rtl/>
          <w:lang w:eastAsia="zh-TW"/>
        </w:rPr>
        <w:t>تعراض</w:t>
      </w:r>
      <w:r w:rsidRPr="003816B9">
        <w:rPr>
          <w:rFonts w:ascii="Traditional Arabic" w:hAnsi="Traditional Arabic" w:cs="Traditional Arabic" w:hint="cs"/>
          <w:sz w:val="30"/>
          <w:szCs w:val="30"/>
          <w:rtl/>
          <w:lang w:eastAsia="zh-TW"/>
        </w:rPr>
        <w:t>ُ</w:t>
      </w:r>
      <w:r w:rsidR="004F1C06" w:rsidRPr="003816B9">
        <w:rPr>
          <w:rFonts w:ascii="Traditional Arabic" w:hAnsi="Traditional Arabic" w:cs="Traditional Arabic" w:hint="cs"/>
          <w:sz w:val="30"/>
          <w:szCs w:val="30"/>
          <w:rtl/>
          <w:lang w:eastAsia="zh-TW"/>
        </w:rPr>
        <w:t xml:space="preserve"> الآلية المالية للاتفاقية والمسائل المتعلقة باستعراض المرفقين ألف وباء للاتفاقية، والذي سيُستحق موعده بحلول عام 2022. وقدمت مجموعة من البلدان أيضاً اقتراحاً بتعديل المرفق ألف للاتفاقية ويتعين على مؤتمر الأطراف النظر في هذه المسألة الهامة ومناقشتها. وسننظر أيضاً في المسائل التي لم </w:t>
      </w:r>
      <w:r w:rsidRPr="003816B9">
        <w:rPr>
          <w:rFonts w:ascii="Traditional Arabic" w:hAnsi="Traditional Arabic" w:cs="Traditional Arabic" w:hint="cs"/>
          <w:sz w:val="30"/>
          <w:szCs w:val="30"/>
          <w:rtl/>
          <w:lang w:eastAsia="zh-TW"/>
        </w:rPr>
        <w:t xml:space="preserve">تُحسم </w:t>
      </w:r>
      <w:r w:rsidR="004F1C06" w:rsidRPr="003816B9">
        <w:rPr>
          <w:rFonts w:ascii="Traditional Arabic" w:hAnsi="Traditional Arabic" w:cs="Traditional Arabic" w:hint="cs"/>
          <w:sz w:val="30"/>
          <w:szCs w:val="30"/>
          <w:rtl/>
          <w:lang w:eastAsia="zh-TW"/>
        </w:rPr>
        <w:t>والمتعلقة بالنظام الداخلي والقواعد المالية.</w:t>
      </w:r>
    </w:p>
    <w:p w14:paraId="1CE91353" w14:textId="3F964670" w:rsidR="006A05D7" w:rsidRPr="003816B9" w:rsidRDefault="006A05D7" w:rsidP="00CB23E3">
      <w:pPr>
        <w:pStyle w:val="ZZAnxtitle"/>
        <w:keepNext/>
        <w:tabs>
          <w:tab w:val="clear" w:pos="1247"/>
          <w:tab w:val="clear" w:pos="1814"/>
          <w:tab w:val="clear" w:pos="2381"/>
          <w:tab w:val="clear" w:pos="2948"/>
          <w:tab w:val="clear" w:pos="3515"/>
          <w:tab w:val="clear" w:pos="4082"/>
        </w:tabs>
        <w:bidi/>
        <w:spacing w:before="0" w:line="400" w:lineRule="exact"/>
        <w:ind w:left="1135" w:hanging="851"/>
        <w:jc w:val="both"/>
        <w:textDirection w:val="tbRlV"/>
        <w:rPr>
          <w:rFonts w:ascii="Traditional Arabic" w:hAnsi="Traditional Arabic" w:cs="Traditional Arabic"/>
          <w:sz w:val="32"/>
          <w:szCs w:val="32"/>
          <w:lang w:eastAsia="zh-TW"/>
        </w:rPr>
      </w:pPr>
      <w:r w:rsidRPr="003816B9">
        <w:rPr>
          <w:rFonts w:ascii="Traditional Arabic" w:hAnsi="Traditional Arabic" w:cs="Traditional Arabic" w:hint="cs"/>
          <w:sz w:val="32"/>
          <w:szCs w:val="32"/>
          <w:rtl/>
          <w:lang w:eastAsia="zh-TW"/>
        </w:rPr>
        <w:lastRenderedPageBreak/>
        <w:t>خامساً-</w:t>
      </w:r>
      <w:r w:rsidRPr="003816B9">
        <w:rPr>
          <w:rFonts w:ascii="Traditional Arabic" w:hAnsi="Traditional Arabic" w:cs="Traditional Arabic" w:hint="cs"/>
          <w:sz w:val="32"/>
          <w:szCs w:val="32"/>
          <w:rtl/>
          <w:lang w:eastAsia="zh-TW"/>
        </w:rPr>
        <w:tab/>
        <w:t>النتائج المنشودة للاجتماع الثالث لمؤتمر الأطراف</w:t>
      </w:r>
    </w:p>
    <w:p w14:paraId="197E6BEB" w14:textId="68491FA8" w:rsidR="006A05D7" w:rsidRPr="003816B9" w:rsidRDefault="00234973" w:rsidP="004C3532">
      <w:pPr>
        <w:pStyle w:val="Normalnumber"/>
        <w:numPr>
          <w:ilvl w:val="0"/>
          <w:numId w:val="32"/>
        </w:numPr>
        <w:tabs>
          <w:tab w:val="left" w:pos="624"/>
          <w:tab w:val="left" w:pos="1841"/>
        </w:tabs>
        <w:autoSpaceDE/>
        <w:autoSpaceDN/>
        <w:bidi/>
        <w:adjustRightInd/>
        <w:spacing w:line="400" w:lineRule="exact"/>
        <w:ind w:left="1134"/>
        <w:jc w:val="both"/>
        <w:textDirection w:val="tbRlV"/>
        <w:rPr>
          <w:rFonts w:ascii="Traditional Arabic" w:hAnsi="Traditional Arabic" w:cs="Traditional Arabic"/>
          <w:sz w:val="30"/>
          <w:szCs w:val="30"/>
          <w:lang w:eastAsia="zh-TW"/>
        </w:rPr>
      </w:pPr>
      <w:r w:rsidRPr="003816B9">
        <w:rPr>
          <w:rFonts w:ascii="Traditional Arabic" w:hAnsi="Traditional Arabic" w:cs="Traditional Arabic" w:hint="cs"/>
          <w:sz w:val="30"/>
          <w:szCs w:val="30"/>
          <w:rtl/>
          <w:lang w:eastAsia="zh-TW"/>
        </w:rPr>
        <w:t xml:space="preserve">تتمثل </w:t>
      </w:r>
      <w:r w:rsidR="00EC45F6" w:rsidRPr="003816B9">
        <w:rPr>
          <w:rFonts w:ascii="Traditional Arabic" w:hAnsi="Traditional Arabic" w:cs="Traditional Arabic" w:hint="cs"/>
          <w:sz w:val="30"/>
          <w:szCs w:val="30"/>
          <w:rtl/>
          <w:lang w:eastAsia="zh-TW"/>
        </w:rPr>
        <w:t xml:space="preserve">النتيجة </w:t>
      </w:r>
      <w:r w:rsidRPr="003816B9">
        <w:rPr>
          <w:rFonts w:ascii="Traditional Arabic" w:hAnsi="Traditional Arabic" w:cs="Traditional Arabic" w:hint="cs"/>
          <w:sz w:val="30"/>
          <w:szCs w:val="30"/>
          <w:rtl/>
          <w:lang w:eastAsia="zh-TW"/>
        </w:rPr>
        <w:t xml:space="preserve">التي نود كلنا تحقيقها </w:t>
      </w:r>
      <w:r w:rsidR="00EC45F6" w:rsidRPr="003816B9">
        <w:rPr>
          <w:rFonts w:ascii="Traditional Arabic" w:hAnsi="Traditional Arabic" w:cs="Traditional Arabic" w:hint="cs"/>
          <w:sz w:val="30"/>
          <w:szCs w:val="30"/>
          <w:rtl/>
          <w:lang w:eastAsia="zh-TW"/>
        </w:rPr>
        <w:t xml:space="preserve">للاجتماع الثالث </w:t>
      </w:r>
      <w:r w:rsidRPr="003816B9">
        <w:rPr>
          <w:rFonts w:ascii="Traditional Arabic" w:hAnsi="Traditional Arabic" w:cs="Traditional Arabic" w:hint="cs"/>
          <w:sz w:val="30"/>
          <w:szCs w:val="30"/>
          <w:rtl/>
          <w:lang w:eastAsia="zh-TW"/>
        </w:rPr>
        <w:t xml:space="preserve">في </w:t>
      </w:r>
      <w:r w:rsidR="00EC45F6" w:rsidRPr="003816B9">
        <w:rPr>
          <w:rFonts w:ascii="Traditional Arabic" w:hAnsi="Traditional Arabic" w:cs="Traditional Arabic" w:hint="cs"/>
          <w:sz w:val="30"/>
          <w:szCs w:val="30"/>
          <w:rtl/>
          <w:lang w:eastAsia="zh-TW"/>
        </w:rPr>
        <w:t xml:space="preserve">الانتهاء من النظر في جميع المسائل التي </w:t>
      </w:r>
      <w:r w:rsidR="007F7AE3" w:rsidRPr="003816B9">
        <w:rPr>
          <w:rFonts w:ascii="Traditional Arabic" w:hAnsi="Traditional Arabic" w:cs="Traditional Arabic" w:hint="cs"/>
          <w:sz w:val="30"/>
          <w:szCs w:val="30"/>
          <w:rtl/>
          <w:lang w:eastAsia="zh-TW"/>
        </w:rPr>
        <w:t>تتطلب</w:t>
      </w:r>
      <w:r w:rsidRPr="003816B9">
        <w:rPr>
          <w:rFonts w:ascii="Traditional Arabic" w:hAnsi="Traditional Arabic" w:cs="Traditional Arabic" w:hint="cs"/>
          <w:sz w:val="30"/>
          <w:szCs w:val="30"/>
          <w:rtl/>
          <w:lang w:eastAsia="zh-TW"/>
        </w:rPr>
        <w:t xml:space="preserve"> </w:t>
      </w:r>
      <w:r w:rsidR="00EC45F6" w:rsidRPr="003816B9">
        <w:rPr>
          <w:rFonts w:ascii="Traditional Arabic" w:hAnsi="Traditional Arabic" w:cs="Traditional Arabic" w:hint="cs"/>
          <w:sz w:val="30"/>
          <w:szCs w:val="30"/>
          <w:rtl/>
          <w:lang w:eastAsia="zh-TW"/>
        </w:rPr>
        <w:t xml:space="preserve">الاتفاقية أو </w:t>
      </w:r>
      <w:r w:rsidRPr="003816B9">
        <w:rPr>
          <w:rFonts w:ascii="Traditional Arabic" w:hAnsi="Traditional Arabic" w:cs="Traditional Arabic" w:hint="cs"/>
          <w:sz w:val="30"/>
          <w:szCs w:val="30"/>
          <w:rtl/>
          <w:lang w:eastAsia="zh-TW"/>
        </w:rPr>
        <w:t xml:space="preserve">المقررات </w:t>
      </w:r>
      <w:r w:rsidR="00EC45F6" w:rsidRPr="003816B9">
        <w:rPr>
          <w:rFonts w:ascii="Traditional Arabic" w:hAnsi="Traditional Arabic" w:cs="Traditional Arabic" w:hint="cs"/>
          <w:sz w:val="30"/>
          <w:szCs w:val="30"/>
          <w:rtl/>
          <w:lang w:eastAsia="zh-TW"/>
        </w:rPr>
        <w:t xml:space="preserve">السابقة </w:t>
      </w:r>
      <w:r w:rsidRPr="003816B9">
        <w:rPr>
          <w:rFonts w:ascii="Traditional Arabic" w:hAnsi="Traditional Arabic" w:cs="Traditional Arabic" w:hint="cs"/>
          <w:sz w:val="30"/>
          <w:szCs w:val="30"/>
          <w:rtl/>
          <w:lang w:eastAsia="zh-TW"/>
        </w:rPr>
        <w:t>النظر فيها</w:t>
      </w:r>
      <w:r w:rsidR="00EC45F6" w:rsidRPr="003816B9">
        <w:rPr>
          <w:rFonts w:ascii="Traditional Arabic" w:hAnsi="Traditional Arabic" w:cs="Traditional Arabic" w:hint="cs"/>
          <w:sz w:val="30"/>
          <w:szCs w:val="30"/>
          <w:rtl/>
          <w:lang w:eastAsia="zh-TW"/>
        </w:rPr>
        <w:t>، أو البت فيها أو اعتمادها من مؤتمر الأطراف</w:t>
      </w:r>
      <w:r w:rsidR="00F663B3" w:rsidRPr="003816B9">
        <w:rPr>
          <w:rFonts w:ascii="Traditional Arabic" w:hAnsi="Traditional Arabic" w:cs="Traditional Arabic" w:hint="cs"/>
          <w:sz w:val="30"/>
          <w:szCs w:val="30"/>
          <w:rtl/>
          <w:lang w:eastAsia="zh-TW"/>
        </w:rPr>
        <w:t xml:space="preserve"> في هذا الوقت. والاتفاق بشأن </w:t>
      </w:r>
      <w:r w:rsidR="004C3532" w:rsidRPr="003816B9">
        <w:rPr>
          <w:rFonts w:ascii="Traditional Arabic" w:hAnsi="Traditional Arabic" w:cs="Traditional Arabic" w:hint="cs"/>
          <w:sz w:val="30"/>
          <w:szCs w:val="30"/>
          <w:rtl/>
          <w:lang w:eastAsia="zh-TW"/>
        </w:rPr>
        <w:t>بعض</w:t>
      </w:r>
      <w:r w:rsidR="00F663B3" w:rsidRPr="003816B9">
        <w:rPr>
          <w:rFonts w:ascii="Traditional Arabic" w:hAnsi="Traditional Arabic" w:cs="Traditional Arabic" w:hint="cs"/>
          <w:sz w:val="30"/>
          <w:szCs w:val="30"/>
          <w:rtl/>
          <w:lang w:eastAsia="zh-TW"/>
        </w:rPr>
        <w:t xml:space="preserve"> المسائل يقتضي أن يعتمد مؤتمر الأطراف </w:t>
      </w:r>
      <w:r w:rsidR="007F7AE3" w:rsidRPr="003816B9">
        <w:rPr>
          <w:rFonts w:ascii="Traditional Arabic" w:hAnsi="Traditional Arabic" w:cs="Traditional Arabic" w:hint="cs"/>
          <w:sz w:val="30"/>
          <w:szCs w:val="30"/>
          <w:rtl/>
          <w:lang w:eastAsia="zh-TW"/>
        </w:rPr>
        <w:t xml:space="preserve">مقررات </w:t>
      </w:r>
      <w:r w:rsidR="00F663B3" w:rsidRPr="003816B9">
        <w:rPr>
          <w:rFonts w:ascii="Traditional Arabic" w:hAnsi="Traditional Arabic" w:cs="Traditional Arabic" w:hint="cs"/>
          <w:sz w:val="30"/>
          <w:szCs w:val="30"/>
          <w:rtl/>
          <w:lang w:eastAsia="zh-TW"/>
        </w:rPr>
        <w:t>محددة، بينما قد لا تتطلب مسائل أخرى سوى أن تنعكس موافقة مؤتمر الأطراف في تقرير الاجتماع.</w:t>
      </w:r>
    </w:p>
    <w:p w14:paraId="3E72A8A7" w14:textId="1B8B8CD7" w:rsidR="006A05D7" w:rsidRPr="0088286E" w:rsidRDefault="005834C1" w:rsidP="004C3532">
      <w:pPr>
        <w:pStyle w:val="Normalnumber"/>
        <w:numPr>
          <w:ilvl w:val="0"/>
          <w:numId w:val="32"/>
        </w:numPr>
        <w:tabs>
          <w:tab w:val="left" w:pos="624"/>
          <w:tab w:val="left" w:pos="1841"/>
        </w:tabs>
        <w:autoSpaceDE/>
        <w:autoSpaceDN/>
        <w:bidi/>
        <w:adjustRightInd/>
        <w:spacing w:line="400" w:lineRule="exact"/>
        <w:ind w:left="1134"/>
        <w:jc w:val="both"/>
        <w:textDirection w:val="tbRlV"/>
        <w:rPr>
          <w:rFonts w:ascii="Traditional Arabic" w:hAnsi="Traditional Arabic" w:cs="Traditional Arabic"/>
          <w:w w:val="97"/>
          <w:sz w:val="30"/>
          <w:szCs w:val="30"/>
          <w:lang w:eastAsia="zh-TW"/>
        </w:rPr>
      </w:pPr>
      <w:r w:rsidRPr="0088286E">
        <w:rPr>
          <w:rFonts w:ascii="Traditional Arabic" w:hAnsi="Traditional Arabic" w:cs="Traditional Arabic" w:hint="cs"/>
          <w:w w:val="97"/>
          <w:sz w:val="30"/>
          <w:szCs w:val="30"/>
          <w:rtl/>
          <w:lang w:eastAsia="zh-TW"/>
        </w:rPr>
        <w:t xml:space="preserve">وأشجعكم بقوة على الاستعداد الكامل لهذا الاجتماع الهام، والاطلاع على الوثائق التي أعدتها الأمانة، وإجراء </w:t>
      </w:r>
      <w:r w:rsidR="007F7AE3" w:rsidRPr="0088286E">
        <w:rPr>
          <w:rFonts w:ascii="Traditional Arabic" w:hAnsi="Traditional Arabic" w:cs="Traditional Arabic" w:hint="cs"/>
          <w:w w:val="97"/>
          <w:sz w:val="30"/>
          <w:szCs w:val="30"/>
          <w:rtl/>
          <w:lang w:eastAsia="zh-TW"/>
        </w:rPr>
        <w:t>ال</w:t>
      </w:r>
      <w:r w:rsidRPr="0088286E">
        <w:rPr>
          <w:rFonts w:ascii="Traditional Arabic" w:hAnsi="Traditional Arabic" w:cs="Traditional Arabic" w:hint="cs"/>
          <w:w w:val="97"/>
          <w:sz w:val="30"/>
          <w:szCs w:val="30"/>
          <w:rtl/>
          <w:lang w:eastAsia="zh-TW"/>
        </w:rPr>
        <w:t xml:space="preserve">مناقشات </w:t>
      </w:r>
      <w:r w:rsidR="007F7AE3" w:rsidRPr="0088286E">
        <w:rPr>
          <w:rFonts w:ascii="Traditional Arabic" w:hAnsi="Traditional Arabic" w:cs="Traditional Arabic" w:hint="cs"/>
          <w:w w:val="97"/>
          <w:sz w:val="30"/>
          <w:szCs w:val="30"/>
          <w:rtl/>
          <w:lang w:eastAsia="zh-TW"/>
        </w:rPr>
        <w:t>ال</w:t>
      </w:r>
      <w:r w:rsidRPr="0088286E">
        <w:rPr>
          <w:rFonts w:ascii="Traditional Arabic" w:hAnsi="Traditional Arabic" w:cs="Traditional Arabic" w:hint="cs"/>
          <w:w w:val="97"/>
          <w:sz w:val="30"/>
          <w:szCs w:val="30"/>
          <w:rtl/>
          <w:lang w:eastAsia="zh-TW"/>
        </w:rPr>
        <w:t xml:space="preserve">أولية على مختلف المستويات، بما في ذلك المشاورات الوطنية والإقليمية والمناقشات الثنائية، وكذلك اغتنام الفرصة للتشاور مع </w:t>
      </w:r>
      <w:r w:rsidR="004C3532" w:rsidRPr="0088286E">
        <w:rPr>
          <w:rFonts w:ascii="Traditional Arabic" w:hAnsi="Traditional Arabic" w:cs="Traditional Arabic" w:hint="cs"/>
          <w:w w:val="97"/>
          <w:sz w:val="30"/>
          <w:szCs w:val="30"/>
          <w:rtl/>
          <w:lang w:eastAsia="zh-TW"/>
        </w:rPr>
        <w:t>المناطق</w:t>
      </w:r>
      <w:r w:rsidRPr="0088286E">
        <w:rPr>
          <w:rFonts w:ascii="Traditional Arabic" w:hAnsi="Traditional Arabic" w:cs="Traditional Arabic" w:hint="cs"/>
          <w:w w:val="97"/>
          <w:sz w:val="30"/>
          <w:szCs w:val="30"/>
          <w:rtl/>
          <w:lang w:eastAsia="zh-TW"/>
        </w:rPr>
        <w:t xml:space="preserve"> والوفود الأخرى حسبما ترونه مناسباً، وذلك قبل وأثناء الاجتماع على حد سواء. </w:t>
      </w:r>
      <w:r w:rsidR="007F7AE3" w:rsidRPr="0088286E">
        <w:rPr>
          <w:rFonts w:ascii="Traditional Arabic" w:hAnsi="Traditional Arabic" w:cs="Traditional Arabic" w:hint="cs"/>
          <w:w w:val="97"/>
          <w:sz w:val="30"/>
          <w:szCs w:val="30"/>
          <w:rtl/>
          <w:lang w:eastAsia="zh-TW"/>
        </w:rPr>
        <w:t>و</w:t>
      </w:r>
      <w:r w:rsidRPr="0088286E">
        <w:rPr>
          <w:rFonts w:ascii="Traditional Arabic" w:hAnsi="Traditional Arabic" w:cs="Traditional Arabic" w:hint="cs"/>
          <w:w w:val="97"/>
          <w:sz w:val="30"/>
          <w:szCs w:val="30"/>
          <w:rtl/>
          <w:lang w:eastAsia="zh-TW"/>
        </w:rPr>
        <w:t>سيمك</w:t>
      </w:r>
      <w:r w:rsidR="004C3532" w:rsidRPr="0088286E">
        <w:rPr>
          <w:rFonts w:ascii="Traditional Arabic" w:hAnsi="Traditional Arabic" w:cs="Traditional Arabic" w:hint="cs"/>
          <w:w w:val="97"/>
          <w:sz w:val="30"/>
          <w:szCs w:val="30"/>
          <w:rtl/>
          <w:lang w:eastAsia="zh-TW"/>
        </w:rPr>
        <w:t>ّ</w:t>
      </w:r>
      <w:r w:rsidRPr="0088286E">
        <w:rPr>
          <w:rFonts w:ascii="Traditional Arabic" w:hAnsi="Traditional Arabic" w:cs="Traditional Arabic" w:hint="cs"/>
          <w:w w:val="97"/>
          <w:sz w:val="30"/>
          <w:szCs w:val="30"/>
          <w:rtl/>
          <w:lang w:eastAsia="zh-TW"/>
        </w:rPr>
        <w:t>ننا ذلك من تحقيق أقصى توافق في الآراء، مما سيتيح لنا مواصلة التقدم نحو تحقيق أهداف اتفاقية ميناماتا.</w:t>
      </w:r>
    </w:p>
    <w:p w14:paraId="4FBCDF11" w14:textId="14ED3FD0" w:rsidR="006A05D7" w:rsidRPr="003816B9" w:rsidRDefault="008A0EC0" w:rsidP="004C3532">
      <w:pPr>
        <w:pStyle w:val="Normalnumber"/>
        <w:numPr>
          <w:ilvl w:val="0"/>
          <w:numId w:val="32"/>
        </w:numPr>
        <w:tabs>
          <w:tab w:val="left" w:pos="624"/>
          <w:tab w:val="left" w:pos="1841"/>
        </w:tabs>
        <w:autoSpaceDE/>
        <w:autoSpaceDN/>
        <w:bidi/>
        <w:adjustRightInd/>
        <w:spacing w:line="400" w:lineRule="exact"/>
        <w:ind w:left="1134"/>
        <w:jc w:val="both"/>
        <w:textDirection w:val="tbRlV"/>
        <w:rPr>
          <w:rFonts w:ascii="Traditional Arabic" w:hAnsi="Traditional Arabic" w:cs="Traditional Arabic"/>
          <w:w w:val="97"/>
          <w:sz w:val="30"/>
          <w:szCs w:val="30"/>
          <w:rtl/>
          <w:lang w:eastAsia="zh-TW"/>
        </w:rPr>
      </w:pPr>
      <w:r w:rsidRPr="003816B9">
        <w:rPr>
          <w:rFonts w:ascii="Traditional Arabic" w:hAnsi="Traditional Arabic" w:cs="Traditional Arabic" w:hint="cs"/>
          <w:w w:val="97"/>
          <w:sz w:val="30"/>
          <w:szCs w:val="30"/>
          <w:rtl/>
          <w:lang w:eastAsia="zh-TW"/>
        </w:rPr>
        <w:t xml:space="preserve">وأحث، </w:t>
      </w:r>
      <w:r w:rsidR="004C3532" w:rsidRPr="003816B9">
        <w:rPr>
          <w:rFonts w:ascii="Traditional Arabic" w:hAnsi="Traditional Arabic" w:cs="Traditional Arabic" w:hint="cs"/>
          <w:w w:val="97"/>
          <w:sz w:val="30"/>
          <w:szCs w:val="30"/>
          <w:rtl/>
          <w:lang w:eastAsia="zh-TW"/>
        </w:rPr>
        <w:t>أنا و</w:t>
      </w:r>
      <w:r w:rsidRPr="003816B9">
        <w:rPr>
          <w:rFonts w:ascii="Traditional Arabic" w:hAnsi="Traditional Arabic" w:cs="Traditional Arabic" w:hint="cs"/>
          <w:w w:val="97"/>
          <w:sz w:val="30"/>
          <w:szCs w:val="30"/>
          <w:rtl/>
          <w:lang w:eastAsia="zh-TW"/>
        </w:rPr>
        <w:t xml:space="preserve">المكتب، جميع المشاركين على </w:t>
      </w:r>
      <w:r w:rsidR="007F7AE3" w:rsidRPr="003816B9">
        <w:rPr>
          <w:rFonts w:ascii="Traditional Arabic" w:hAnsi="Traditional Arabic" w:cs="Traditional Arabic" w:hint="cs"/>
          <w:w w:val="97"/>
          <w:sz w:val="30"/>
          <w:szCs w:val="30"/>
          <w:rtl/>
          <w:lang w:eastAsia="zh-TW"/>
        </w:rPr>
        <w:t xml:space="preserve">إعداد </w:t>
      </w:r>
      <w:r w:rsidRPr="003816B9">
        <w:rPr>
          <w:rFonts w:ascii="Traditional Arabic" w:hAnsi="Traditional Arabic" w:cs="Traditional Arabic" w:hint="cs"/>
          <w:w w:val="97"/>
          <w:sz w:val="30"/>
          <w:szCs w:val="30"/>
          <w:rtl/>
          <w:lang w:eastAsia="zh-TW"/>
        </w:rPr>
        <w:t>أنفسهم للعمل بروح من التعاون في الاجتماع الثالث، مع إدراك واضح للأهداف المهمة للاتفاقية وهدفنا المشترك المتمثل في حماية صحة الإنسان وحماية كوكبنا من أجل أجيال المستقبل. وأتطلع إلى رؤيتكم في جنيف للاحتف</w:t>
      </w:r>
      <w:r w:rsidR="004C3532" w:rsidRPr="003816B9">
        <w:rPr>
          <w:rFonts w:ascii="Traditional Arabic" w:hAnsi="Traditional Arabic" w:cs="Traditional Arabic" w:hint="cs"/>
          <w:w w:val="97"/>
          <w:sz w:val="30"/>
          <w:szCs w:val="30"/>
          <w:rtl/>
          <w:lang w:eastAsia="zh-TW"/>
        </w:rPr>
        <w:t xml:space="preserve">ال مرة أخرى بحدث تاريخي يرمي </w:t>
      </w:r>
      <w:proofErr w:type="gramStart"/>
      <w:r w:rsidR="004C3532" w:rsidRPr="003816B9">
        <w:rPr>
          <w:rFonts w:ascii="Traditional Arabic" w:hAnsi="Traditional Arabic" w:cs="Traditional Arabic" w:hint="cs"/>
          <w:w w:val="97"/>
          <w:sz w:val="30"/>
          <w:szCs w:val="30"/>
          <w:rtl/>
          <w:lang w:eastAsia="zh-TW"/>
        </w:rPr>
        <w:t>إلى</w:t>
      </w:r>
      <w:r w:rsidRPr="003816B9">
        <w:rPr>
          <w:rFonts w:ascii="Traditional Arabic" w:hAnsi="Traditional Arabic" w:cs="Traditional Arabic" w:hint="cs"/>
          <w:w w:val="97"/>
          <w:sz w:val="30"/>
          <w:szCs w:val="30"/>
          <w:rtl/>
          <w:lang w:eastAsia="zh-TW"/>
        </w:rPr>
        <w:t xml:space="preserve"> </w:t>
      </w:r>
      <w:r w:rsidR="007F7AE3" w:rsidRPr="003816B9">
        <w:rPr>
          <w:rFonts w:ascii="Traditional Arabic" w:hAnsi="Traditional Arabic" w:cs="Traditional Arabic" w:hint="cs"/>
          <w:w w:val="97"/>
          <w:sz w:val="30"/>
          <w:szCs w:val="30"/>
          <w:rtl/>
          <w:lang w:eastAsia="zh-TW"/>
        </w:rPr>
        <w:t>”جعل</w:t>
      </w:r>
      <w:proofErr w:type="gramEnd"/>
      <w:r w:rsidR="007F7AE3" w:rsidRPr="003816B9">
        <w:rPr>
          <w:rFonts w:ascii="Traditional Arabic" w:hAnsi="Traditional Arabic" w:cs="Traditional Arabic" w:hint="cs"/>
          <w:w w:val="97"/>
          <w:sz w:val="30"/>
          <w:szCs w:val="30"/>
          <w:rtl/>
          <w:lang w:eastAsia="zh-TW"/>
        </w:rPr>
        <w:t xml:space="preserve"> الزئبق مجرد ذكرى“!</w:t>
      </w:r>
    </w:p>
    <w:p w14:paraId="6857CB27" w14:textId="744C09B6" w:rsidR="003E6047" w:rsidRPr="00A838F5" w:rsidRDefault="00440969" w:rsidP="002764A2">
      <w:pPr>
        <w:pStyle w:val="Normalnumber"/>
        <w:numPr>
          <w:ilvl w:val="0"/>
          <w:numId w:val="0"/>
        </w:numPr>
        <w:autoSpaceDE/>
        <w:autoSpaceDN/>
        <w:bidi/>
        <w:adjustRightInd/>
        <w:spacing w:line="400" w:lineRule="exact"/>
        <w:ind w:left="1132"/>
        <w:jc w:val="center"/>
        <w:textDirection w:val="tbRlV"/>
        <w:rPr>
          <w:rFonts w:ascii="Traditional Arabic" w:hAnsi="Traditional Arabic" w:cs="Traditional Arabic"/>
          <w:sz w:val="30"/>
          <w:szCs w:val="30"/>
          <w:rtl/>
          <w:lang w:val="en-GB" w:eastAsia="zh-TW"/>
        </w:rPr>
      </w:pPr>
      <w:r w:rsidRPr="003816B9">
        <w:rPr>
          <w:rFonts w:ascii="Traditional Arabic" w:hAnsi="Traditional Arabic" w:cs="Traditional Arabic" w:hint="cs"/>
          <w:sz w:val="30"/>
          <w:szCs w:val="30"/>
          <w:rtl/>
          <w:lang w:eastAsia="zh-TW"/>
        </w:rPr>
        <w:t>__________</w:t>
      </w:r>
      <w:r w:rsidR="002764A2" w:rsidRPr="003816B9">
        <w:rPr>
          <w:rFonts w:ascii="Traditional Arabic" w:hAnsi="Traditional Arabic" w:cs="Traditional Arabic" w:hint="cs"/>
          <w:sz w:val="30"/>
          <w:szCs w:val="30"/>
          <w:rtl/>
          <w:lang w:eastAsia="zh-TW"/>
        </w:rPr>
        <w:t>___</w:t>
      </w:r>
    </w:p>
    <w:sectPr w:rsidR="003E6047" w:rsidRPr="00A838F5" w:rsidSect="002361BF">
      <w:headerReference w:type="even" r:id="rId10"/>
      <w:headerReference w:type="default" r:id="rId11"/>
      <w:footerReference w:type="even" r:id="rId12"/>
      <w:footerReference w:type="default" r:id="rId13"/>
      <w:footerReference w:type="first" r:id="rId14"/>
      <w:endnotePr>
        <w:numFmt w:val="lowerLetter"/>
      </w:endnotePr>
      <w:type w:val="continuous"/>
      <w:pgSz w:w="11906" w:h="16838" w:code="9"/>
      <w:pgMar w:top="907" w:right="1418" w:bottom="1418" w:left="992" w:header="539" w:footer="975"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7C934D" w14:textId="77777777" w:rsidR="005418DB" w:rsidRDefault="005418DB">
      <w:r>
        <w:separator/>
      </w:r>
    </w:p>
  </w:endnote>
  <w:endnote w:type="continuationSeparator" w:id="0">
    <w:p w14:paraId="33BDDC89" w14:textId="77777777" w:rsidR="005418DB" w:rsidRDefault="00541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aditional Arabic">
    <w:altName w:val="Traditional Arabic"/>
    <w:charset w:val="B2"/>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abic Transparent">
    <w:altName w:val="Calibri"/>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charset w:val="B2"/>
    <w:family w:val="roman"/>
    <w:pitch w:val="variable"/>
    <w:sig w:usb0="00002003" w:usb1="0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8F787" w14:textId="4B8EA5E3" w:rsidR="00EC45F6" w:rsidRPr="007B173A" w:rsidRDefault="00EC45F6" w:rsidP="00E0494C">
    <w:pPr>
      <w:pStyle w:val="Footer"/>
      <w:tabs>
        <w:tab w:val="clear" w:pos="4153"/>
        <w:tab w:val="clear" w:pos="8306"/>
      </w:tabs>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7F7AE3">
      <w:rPr>
        <w:rStyle w:val="PageNumber"/>
        <w:rFonts w:ascii="Times New Roman" w:hAnsi="Times New Roman" w:cs="Times New Roman"/>
      </w:rPr>
      <w:t>4</w:t>
    </w:r>
    <w:r w:rsidRPr="007B173A">
      <w:rPr>
        <w:rStyle w:val="PageNumber"/>
        <w:rFonts w:ascii="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8A7BE" w14:textId="2E371142" w:rsidR="00EC45F6" w:rsidRPr="007B173A" w:rsidRDefault="00EC45F6" w:rsidP="00E0494C">
    <w:pPr>
      <w:pStyle w:val="Footer"/>
      <w:tabs>
        <w:tab w:val="clear" w:pos="4153"/>
        <w:tab w:val="clear" w:pos="8306"/>
      </w:tabs>
      <w:spacing w:before="40"/>
      <w:jc w:val="both"/>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7F7AE3">
      <w:rPr>
        <w:rStyle w:val="PageNumber"/>
        <w:rFonts w:ascii="Times New Roman" w:hAnsi="Times New Roman" w:cs="Times New Roman"/>
      </w:rPr>
      <w:t>5</w:t>
    </w:r>
    <w:r w:rsidRPr="007B173A">
      <w:rPr>
        <w:rStyle w:val="PageNumber"/>
        <w:rFonts w:ascii="Times New Roman"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C3543" w14:textId="43E707E7" w:rsidR="00EC45F6" w:rsidRPr="00D80FA4" w:rsidRDefault="00EC45F6" w:rsidP="00B8429A">
    <w:pPr>
      <w:pStyle w:val="Footer"/>
      <w:tabs>
        <w:tab w:val="clear" w:pos="4153"/>
        <w:tab w:val="clear" w:pos="8306"/>
      </w:tabs>
      <w:bidi/>
      <w:jc w:val="left"/>
      <w:rPr>
        <w:rFonts w:asciiTheme="majorBidi" w:hAnsiTheme="majorBidi" w:cstheme="majorBidi"/>
        <w:szCs w:val="20"/>
      </w:rPr>
    </w:pPr>
    <w:r w:rsidRPr="00D80FA4">
      <w:rPr>
        <w:rStyle w:val="PageNumber"/>
        <w:rFonts w:asciiTheme="majorBidi" w:hAnsiTheme="majorBidi" w:cstheme="majorBidi"/>
        <w:szCs w:val="20"/>
      </w:rPr>
      <w:t>K1</w:t>
    </w:r>
    <w:r>
      <w:rPr>
        <w:rStyle w:val="PageNumber"/>
        <w:rFonts w:asciiTheme="majorBidi" w:hAnsiTheme="majorBidi" w:cstheme="majorBidi"/>
        <w:szCs w:val="20"/>
      </w:rPr>
      <w:t>90375</w:t>
    </w:r>
    <w:r w:rsidR="003E50E4">
      <w:rPr>
        <w:rStyle w:val="PageNumber"/>
        <w:rFonts w:asciiTheme="majorBidi" w:hAnsiTheme="majorBidi" w:cstheme="majorBidi"/>
        <w:szCs w:val="20"/>
      </w:rPr>
      <w:t>1</w:t>
    </w:r>
    <w:r>
      <w:rPr>
        <w:rStyle w:val="PageNumber"/>
        <w:rFonts w:asciiTheme="majorBidi" w:hAnsiTheme="majorBidi" w:cstheme="majorBidi" w:hint="cs"/>
        <w:szCs w:val="20"/>
        <w:rtl/>
      </w:rPr>
      <w:tab/>
    </w:r>
    <w:r w:rsidR="007E764C">
      <w:rPr>
        <w:rStyle w:val="PageNumber"/>
        <w:rFonts w:asciiTheme="majorBidi" w:hAnsiTheme="majorBidi" w:cstheme="majorBidi"/>
        <w:szCs w:val="20"/>
      </w:rPr>
      <w:t>1</w:t>
    </w:r>
    <w:r w:rsidR="003A3B37">
      <w:rPr>
        <w:rStyle w:val="PageNumber"/>
        <w:rFonts w:asciiTheme="majorBidi" w:hAnsiTheme="majorBidi" w:cstheme="majorBidi"/>
        <w:szCs w:val="20"/>
      </w:rPr>
      <w:t>3</w:t>
    </w:r>
    <w:r>
      <w:rPr>
        <w:rStyle w:val="PageNumber"/>
        <w:rFonts w:asciiTheme="majorBidi" w:hAnsiTheme="majorBidi" w:cstheme="majorBidi"/>
        <w:szCs w:val="20"/>
      </w:rPr>
      <w:t>0</w:t>
    </w:r>
    <w:r w:rsidR="007E764C">
      <w:rPr>
        <w:rStyle w:val="PageNumber"/>
        <w:rFonts w:asciiTheme="majorBidi" w:hAnsiTheme="majorBidi" w:cstheme="majorBidi"/>
        <w:szCs w:val="20"/>
      </w:rPr>
      <w:t>9</w:t>
    </w:r>
    <w:r>
      <w:rPr>
        <w:rStyle w:val="PageNumber"/>
        <w:rFonts w:asciiTheme="majorBidi" w:hAnsiTheme="majorBidi" w:cstheme="majorBidi"/>
        <w:szCs w:val="20"/>
      </w:rPr>
      <w:t>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257C26" w14:textId="77777777" w:rsidR="005418DB" w:rsidRDefault="005418DB" w:rsidP="008A79DC">
      <w:pPr>
        <w:bidi/>
        <w:ind w:left="720"/>
      </w:pPr>
      <w:r>
        <w:separator/>
      </w:r>
    </w:p>
  </w:footnote>
  <w:footnote w:type="continuationSeparator" w:id="0">
    <w:p w14:paraId="2D5C3F30" w14:textId="77777777" w:rsidR="005418DB" w:rsidRDefault="005418DB">
      <w:r>
        <w:continuationSeparator/>
      </w:r>
    </w:p>
  </w:footnote>
  <w:footnote w:id="1">
    <w:p w14:paraId="5FF151A3" w14:textId="44287F42" w:rsidR="00EC45F6" w:rsidRPr="00C762BE" w:rsidRDefault="00EC45F6" w:rsidP="006E4762">
      <w:pPr>
        <w:tabs>
          <w:tab w:val="left" w:pos="624"/>
        </w:tabs>
        <w:bidi/>
        <w:spacing w:before="20" w:after="40"/>
        <w:ind w:left="1247"/>
        <w:jc w:val="both"/>
        <w:rPr>
          <w:rFonts w:asciiTheme="majorBidi" w:hAnsiTheme="majorBidi" w:cstheme="majorBidi"/>
          <w:bCs/>
          <w:szCs w:val="20"/>
          <w:rtl/>
        </w:rPr>
      </w:pPr>
      <w:proofErr w:type="gramStart"/>
      <w:r w:rsidRPr="000162A6">
        <w:rPr>
          <w:rFonts w:ascii="Traditional Arabic" w:hAnsi="Traditional Arabic" w:hint="cs"/>
          <w:bCs/>
          <w:sz w:val="26"/>
          <w:szCs w:val="26"/>
        </w:rPr>
        <w:t>.</w:t>
      </w:r>
      <w:r w:rsidRPr="005A28A8">
        <w:rPr>
          <w:rFonts w:asciiTheme="majorBidi" w:hAnsiTheme="majorBidi" w:cstheme="majorBidi"/>
          <w:bCs/>
          <w:sz w:val="18"/>
          <w:szCs w:val="18"/>
        </w:rPr>
        <w:t>UNEP</w:t>
      </w:r>
      <w:proofErr w:type="gramEnd"/>
      <w:r w:rsidRPr="005A28A8">
        <w:rPr>
          <w:rFonts w:asciiTheme="majorBidi" w:hAnsiTheme="majorBidi" w:cstheme="majorBidi"/>
          <w:bCs/>
          <w:sz w:val="18"/>
          <w:szCs w:val="18"/>
        </w:rPr>
        <w:t>/MC/C</w:t>
      </w:r>
      <w:bookmarkStart w:id="0" w:name="_GoBack"/>
      <w:bookmarkEnd w:id="0"/>
      <w:r w:rsidRPr="005A28A8">
        <w:rPr>
          <w:rFonts w:asciiTheme="majorBidi" w:hAnsiTheme="majorBidi" w:cstheme="majorBidi"/>
          <w:bCs/>
          <w:sz w:val="18"/>
          <w:szCs w:val="18"/>
        </w:rPr>
        <w:t>OP.3/1</w:t>
      </w:r>
      <w:r w:rsidR="00CA2B77" w:rsidRPr="002B2953">
        <w:rPr>
          <w:rFonts w:asciiTheme="majorBidi" w:hAnsiTheme="majorBidi" w:cstheme="majorBidi"/>
          <w:bCs/>
          <w:sz w:val="18"/>
          <w:szCs w:val="18"/>
          <w:vertAlign w:val="superscript"/>
          <w:lang w:val="en-GB"/>
        </w:rPr>
        <w:t>*</w:t>
      </w:r>
      <w:r>
        <w:rPr>
          <w:rFonts w:asciiTheme="majorBidi" w:hAnsiTheme="majorBidi" w:cstheme="majorBidi"/>
          <w:bCs/>
          <w:szCs w:val="20"/>
        </w:rPr>
        <w:t xml:space="preserve">  </w:t>
      </w:r>
      <w:r w:rsidRPr="00C762BE">
        <w:rPr>
          <w:rFonts w:asciiTheme="majorBidi" w:hAnsiTheme="majorBidi" w:cstheme="majorBidi"/>
          <w:bCs/>
          <w:szCs w:val="20"/>
        </w:rPr>
        <w:t>*</w:t>
      </w:r>
    </w:p>
  </w:footnote>
  <w:footnote w:id="2">
    <w:p w14:paraId="01D3BB00" w14:textId="398DC7CD" w:rsidR="003E50E4" w:rsidRPr="003E50E4" w:rsidRDefault="003E50E4" w:rsidP="003E50E4">
      <w:pPr>
        <w:pStyle w:val="FootnoteText"/>
        <w:bidi/>
        <w:spacing w:after="40" w:line="300" w:lineRule="exact"/>
        <w:ind w:left="1134"/>
        <w:jc w:val="lowKashida"/>
        <w:textDirection w:val="tbRlV"/>
        <w:rPr>
          <w:sz w:val="26"/>
          <w:szCs w:val="26"/>
          <w:lang w:val="en-GB" w:eastAsia="zh-TW"/>
        </w:rPr>
      </w:pPr>
      <w:r w:rsidRPr="003E50E4">
        <w:rPr>
          <w:sz w:val="26"/>
          <w:szCs w:val="26"/>
          <w:rtl/>
        </w:rPr>
        <w:t>(</w:t>
      </w:r>
      <w:r w:rsidRPr="003E50E4">
        <w:rPr>
          <w:rStyle w:val="FootnoteReference"/>
          <w:sz w:val="26"/>
          <w:szCs w:val="26"/>
          <w:vertAlign w:val="baseline"/>
          <w:rtl/>
        </w:rPr>
        <w:footnoteRef/>
      </w:r>
      <w:r w:rsidRPr="003E50E4">
        <w:rPr>
          <w:sz w:val="26"/>
          <w:szCs w:val="26"/>
          <w:rtl/>
        </w:rPr>
        <w:t>)</w:t>
      </w:r>
      <w:r w:rsidRPr="00CC7508">
        <w:rPr>
          <w:rFonts w:asciiTheme="majorBidi" w:hAnsiTheme="majorBidi" w:cstheme="majorBidi"/>
          <w:sz w:val="18"/>
          <w:szCs w:val="18"/>
        </w:rPr>
        <w:t>http://www.mercuryconvention.org/Meetings/COP3</w:t>
      </w:r>
      <w:r w:rsidRPr="005313A5">
        <w:rPr>
          <w:rFonts w:ascii="Traditional Arabic" w:hAnsi="Traditional Arabic" w:hint="cs"/>
          <w:sz w:val="26"/>
          <w:szCs w:val="26"/>
          <w:lang w:val="en-GB" w:eastAsia="zh-TW"/>
        </w:rPr>
        <w:t xml:space="preserve">  </w:t>
      </w:r>
      <w:r w:rsidRPr="003E50E4">
        <w:rPr>
          <w:rFonts w:ascii="Traditional Arabic" w:hAnsi="Traditional Arabic"/>
          <w:sz w:val="26"/>
          <w:szCs w:val="26"/>
          <w:rtl/>
          <w:lang w:val="en-GB" w:eastAsia="zh-T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2F20E" w14:textId="7F71AD10" w:rsidR="00EC45F6" w:rsidRPr="009D4EBB" w:rsidRDefault="00EC45F6" w:rsidP="00B8429A">
    <w:pPr>
      <w:pBdr>
        <w:bottom w:val="single" w:sz="4" w:space="0" w:color="auto"/>
      </w:pBdr>
      <w:spacing w:before="20" w:after="40"/>
      <w:jc w:val="right"/>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/COP.3/</w:t>
    </w:r>
    <w:r>
      <w:rPr>
        <w:b/>
        <w:bCs/>
        <w:sz w:val="17"/>
        <w:szCs w:val="17"/>
        <w:lang w:val="fr-FR"/>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B810D" w14:textId="0BF2DF6A" w:rsidR="00EC45F6" w:rsidRPr="00EC3A5F" w:rsidRDefault="00EC45F6" w:rsidP="00B8429A">
    <w:pPr>
      <w:pBdr>
        <w:bottom w:val="single" w:sz="4" w:space="0" w:color="auto"/>
      </w:pBdr>
      <w:spacing w:before="20" w:after="40"/>
      <w:jc w:val="both"/>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/COP.3/2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15:restartNumberingAfterBreak="0">
    <w:nsid w:val="08AF42CD"/>
    <w:multiLevelType w:val="hybridMultilevel"/>
    <w:tmpl w:val="754E9E50"/>
    <w:lvl w:ilvl="0" w:tplc="EE887156">
      <w:start w:val="1"/>
      <w:numFmt w:val="decimal"/>
      <w:lvlText w:val="%1-"/>
      <w:lvlJc w:val="left"/>
      <w:pPr>
        <w:ind w:left="1817" w:hanging="570"/>
      </w:pPr>
      <w:rPr>
        <w:rFonts w:ascii="Traditional Arabic" w:hAnsi="Traditional Arabic" w:cs="Traditional Arabic" w:hint="default"/>
        <w:b/>
        <w:bCs w:val="0"/>
        <w:i w:val="0"/>
        <w:sz w:val="30"/>
        <w:szCs w:val="30"/>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2" w15:restartNumberingAfterBreak="0">
    <w:nsid w:val="0E8E09F3"/>
    <w:multiLevelType w:val="hybridMultilevel"/>
    <w:tmpl w:val="D5468B48"/>
    <w:lvl w:ilvl="0" w:tplc="C12A24B8">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0EA77EA">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E6584E">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16FC56">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F6930A">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FAD216">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CA63974">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9CC972">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E823E86">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1C2E3A54"/>
    <w:multiLevelType w:val="hybridMultilevel"/>
    <w:tmpl w:val="C5386D02"/>
    <w:lvl w:ilvl="0" w:tplc="32B6D372">
      <w:start w:val="1"/>
      <w:numFmt w:val="decimal"/>
      <w:lvlText w:val="%1-"/>
      <w:lvlJc w:val="left"/>
      <w:pPr>
        <w:ind w:left="1817" w:hanging="570"/>
      </w:pPr>
      <w:rPr>
        <w:rFonts w:ascii="Traditional Arabic" w:hAnsi="Traditional Arabic" w:cs="Traditional Arabic" w:hint="default"/>
        <w:b/>
        <w:bCs w:val="0"/>
        <w:i w:val="0"/>
        <w:sz w:val="30"/>
        <w:szCs w:val="3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6F4352"/>
    <w:multiLevelType w:val="hybridMultilevel"/>
    <w:tmpl w:val="DF729F70"/>
    <w:numStyleLink w:val="Importovanstyl7"/>
  </w:abstractNum>
  <w:abstractNum w:abstractNumId="5" w15:restartNumberingAfterBreak="0">
    <w:nsid w:val="21514C8A"/>
    <w:multiLevelType w:val="hybridMultilevel"/>
    <w:tmpl w:val="3EF80074"/>
    <w:lvl w:ilvl="0" w:tplc="CB6808D2">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EF0012A">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D093DC">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EE3A92">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0E4A3D6">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6BA81F0">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AA5596">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43AB02E">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8CBBD2">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21BF52AC"/>
    <w:multiLevelType w:val="hybridMultilevel"/>
    <w:tmpl w:val="B060D2F6"/>
    <w:lvl w:ilvl="0" w:tplc="E17E3242">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8052F4">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2801C54">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DC62674">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1C9786">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7835CA">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F2E96C4">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20D990">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CE23448">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22A261B2"/>
    <w:multiLevelType w:val="hybridMultilevel"/>
    <w:tmpl w:val="5CD6EBFC"/>
    <w:lvl w:ilvl="0" w:tplc="B874CCB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A4CE6A6">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6ACC32">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A1EBB26">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96EB014">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DEA02C">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CA2AB0">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D486ECA">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E4EDEA6">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23F76167"/>
    <w:multiLevelType w:val="hybridMultilevel"/>
    <w:tmpl w:val="0D6C65CA"/>
    <w:lvl w:ilvl="0" w:tplc="67442538">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E22DF2">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EB41A2C">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DC9990">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2A9DCA">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9ECB580">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78A0980">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FC5B18">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9D21CA6">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10" w15:restartNumberingAfterBreak="0">
    <w:nsid w:val="34C64D83"/>
    <w:multiLevelType w:val="hybridMultilevel"/>
    <w:tmpl w:val="B7D85028"/>
    <w:lvl w:ilvl="0" w:tplc="80886150">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3041A28">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696E166">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EEADF54">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3569A44">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3B455A0">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C80C22">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3A0872">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8E05F8A">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3A8703FD"/>
    <w:multiLevelType w:val="hybridMultilevel"/>
    <w:tmpl w:val="3BAEEDAE"/>
    <w:lvl w:ilvl="0" w:tplc="C89CA18C">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10EF7BA">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EC62FBA">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3C7860">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76AF628">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162DCE">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F62E212">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6AD6B4">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8169B22">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3F670F7E"/>
    <w:multiLevelType w:val="hybridMultilevel"/>
    <w:tmpl w:val="2B4A41AE"/>
    <w:lvl w:ilvl="0" w:tplc="010A5B26">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86871A6">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FDA11EE">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6F226EA">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96AB40">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34ED1E">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5E4E66">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7587AFE">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5D0EC08">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28935F2"/>
    <w:multiLevelType w:val="hybridMultilevel"/>
    <w:tmpl w:val="85743B7A"/>
    <w:lvl w:ilvl="0" w:tplc="30FA4E22">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54CC96">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3300D3C">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88A7266">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3B29A3C">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9B6ADF6">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0E4C434">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87875F6">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CDAF602">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42EC0F27"/>
    <w:multiLevelType w:val="hybridMultilevel"/>
    <w:tmpl w:val="E31076B4"/>
    <w:lvl w:ilvl="0" w:tplc="77C8C68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607518">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9328A80">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10E62A2">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169714">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AEC7F38">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262EC86">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2FE2960">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850AA14">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45F45A20"/>
    <w:multiLevelType w:val="hybridMultilevel"/>
    <w:tmpl w:val="AA586C72"/>
    <w:lvl w:ilvl="0" w:tplc="DAC4107E">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5625646">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9E217D2">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060CB4">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FA1B0E">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94A2A96">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39AA2D4">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FD8ADC2">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AB27652">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469504B8"/>
    <w:multiLevelType w:val="hybridMultilevel"/>
    <w:tmpl w:val="844614DA"/>
    <w:lvl w:ilvl="0" w:tplc="3E4EC852">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AC4EC42">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5E2209A">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99AA0FA">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D692BA">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1D8367A">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BE8842">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4BC03C0">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C9E1B16">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4A4B6597"/>
    <w:multiLevelType w:val="hybridMultilevel"/>
    <w:tmpl w:val="00BCA536"/>
    <w:lvl w:ilvl="0" w:tplc="0809000F">
      <w:start w:val="1"/>
      <w:numFmt w:val="decimal"/>
      <w:lvlText w:val="%1."/>
      <w:lvlJc w:val="left"/>
      <w:pPr>
        <w:ind w:left="2591" w:hanging="360"/>
      </w:pPr>
    </w:lvl>
    <w:lvl w:ilvl="1" w:tplc="B6FEC604">
      <w:start w:val="1"/>
      <w:numFmt w:val="arabicAbjad"/>
      <w:lvlText w:val="(%2)"/>
      <w:lvlJc w:val="left"/>
      <w:pPr>
        <w:ind w:left="3311" w:hanging="360"/>
      </w:pPr>
      <w:rPr>
        <w:rFonts w:hint="default"/>
      </w:r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18" w15:restartNumberingAfterBreak="0">
    <w:nsid w:val="4D7419B4"/>
    <w:multiLevelType w:val="hybridMultilevel"/>
    <w:tmpl w:val="7AC8B5D4"/>
    <w:lvl w:ilvl="0" w:tplc="2670E2A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12A5A8">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30898C">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188D540">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D5AD358">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48464D8">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B8616D2">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4C8ABA8">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50E1FDA">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E77717A"/>
    <w:multiLevelType w:val="hybridMultilevel"/>
    <w:tmpl w:val="888A865C"/>
    <w:lvl w:ilvl="0" w:tplc="18549C04">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3345C62">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8401890">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140D4C">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564EC02">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7ECE44">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B25210">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F27A0C">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C560F2A">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08A1294"/>
    <w:multiLevelType w:val="hybridMultilevel"/>
    <w:tmpl w:val="E0EEC8F2"/>
    <w:lvl w:ilvl="0" w:tplc="96E8BE1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22" w15:restartNumberingAfterBreak="0">
    <w:nsid w:val="588B1DCE"/>
    <w:multiLevelType w:val="hybridMultilevel"/>
    <w:tmpl w:val="5FBAD34E"/>
    <w:lvl w:ilvl="0" w:tplc="DEA8647E">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448F85C">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B2E85A0">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EF69822">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286E986">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7D84F6A">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62A9CC4">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40B87C">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EAA522">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5B0C1DFF"/>
    <w:multiLevelType w:val="hybridMultilevel"/>
    <w:tmpl w:val="DF729F70"/>
    <w:styleLink w:val="Importovanstyl7"/>
    <w:lvl w:ilvl="0" w:tplc="12EE81CE">
      <w:start w:val="1"/>
      <w:numFmt w:val="bullet"/>
      <w:lvlText w:val="➢"/>
      <w:lvlJc w:val="left"/>
      <w:pPr>
        <w:tabs>
          <w:tab w:val="left" w:pos="477"/>
        </w:tabs>
        <w:ind w:left="753" w:hanging="3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D8AD226">
      <w:start w:val="1"/>
      <w:numFmt w:val="bullet"/>
      <w:lvlText w:val="-"/>
      <w:lvlJc w:val="left"/>
      <w:pPr>
        <w:tabs>
          <w:tab w:val="left" w:pos="477"/>
        </w:tabs>
        <w:ind w:left="144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6DE8770">
      <w:start w:val="1"/>
      <w:numFmt w:val="bullet"/>
      <w:lvlText w:val="▪"/>
      <w:lvlJc w:val="left"/>
      <w:pPr>
        <w:tabs>
          <w:tab w:val="left" w:pos="477"/>
        </w:tabs>
        <w:ind w:left="216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FE269A">
      <w:start w:val="1"/>
      <w:numFmt w:val="bullet"/>
      <w:lvlText w:val="•"/>
      <w:lvlJc w:val="left"/>
      <w:pPr>
        <w:tabs>
          <w:tab w:val="left" w:pos="477"/>
        </w:tabs>
        <w:ind w:left="288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B826CE">
      <w:start w:val="1"/>
      <w:numFmt w:val="bullet"/>
      <w:lvlText w:val="o"/>
      <w:lvlJc w:val="left"/>
      <w:pPr>
        <w:tabs>
          <w:tab w:val="left" w:pos="477"/>
        </w:tabs>
        <w:ind w:left="360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B8612C">
      <w:start w:val="1"/>
      <w:numFmt w:val="bullet"/>
      <w:lvlText w:val="▪"/>
      <w:lvlJc w:val="left"/>
      <w:pPr>
        <w:tabs>
          <w:tab w:val="left" w:pos="477"/>
        </w:tabs>
        <w:ind w:left="432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3DA3E14">
      <w:start w:val="1"/>
      <w:numFmt w:val="bullet"/>
      <w:lvlText w:val="•"/>
      <w:lvlJc w:val="left"/>
      <w:pPr>
        <w:tabs>
          <w:tab w:val="left" w:pos="477"/>
        </w:tabs>
        <w:ind w:left="504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062C488">
      <w:start w:val="1"/>
      <w:numFmt w:val="bullet"/>
      <w:lvlText w:val="o"/>
      <w:lvlJc w:val="left"/>
      <w:pPr>
        <w:tabs>
          <w:tab w:val="left" w:pos="477"/>
        </w:tabs>
        <w:ind w:left="576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14A13C6">
      <w:start w:val="1"/>
      <w:numFmt w:val="bullet"/>
      <w:lvlText w:val="▪"/>
      <w:lvlJc w:val="left"/>
      <w:pPr>
        <w:tabs>
          <w:tab w:val="left" w:pos="477"/>
        </w:tabs>
        <w:ind w:left="648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6A3C58D8"/>
    <w:multiLevelType w:val="hybridMultilevel"/>
    <w:tmpl w:val="8B0CC8CC"/>
    <w:lvl w:ilvl="0" w:tplc="C6BA5850">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704A0E">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961CB6">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9CE270C">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441CB0">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827E30">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FDCB952">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6EFB16">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285244">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D82567C"/>
    <w:multiLevelType w:val="hybridMultilevel"/>
    <w:tmpl w:val="2E7E1682"/>
    <w:lvl w:ilvl="0" w:tplc="F01634B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AC406C">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4C23B90">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F263A88">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DB6E388">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7A6D636">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04D8C6">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6C1392">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8A6202">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6F597DC7"/>
    <w:multiLevelType w:val="hybridMultilevel"/>
    <w:tmpl w:val="BBA65360"/>
    <w:lvl w:ilvl="0" w:tplc="128C0D36">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EB2EA2"/>
    <w:multiLevelType w:val="hybridMultilevel"/>
    <w:tmpl w:val="64E082C8"/>
    <w:lvl w:ilvl="0" w:tplc="BD5AA86A">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14DE32">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E48FEA">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0107710">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3CA8E4E">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FE6FEB8">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89090EE">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6F8AC7A">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2E8986">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78CC7D91"/>
    <w:multiLevelType w:val="hybridMultilevel"/>
    <w:tmpl w:val="DBD88C76"/>
    <w:lvl w:ilvl="0" w:tplc="36329FF8">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422DF34">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BF03614">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DF89A2A">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826DCF8">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346216">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2E702A">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338CC30">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C32BCF4">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
    <w:abstractNumId w:val="21"/>
  </w:num>
  <w:num w:numId="3">
    <w:abstractNumId w:val="1"/>
  </w:num>
  <w:num w:numId="4">
    <w:abstractNumId w:val="9"/>
  </w:num>
  <w:num w:numId="5">
    <w:abstractNumId w:val="24"/>
    <w:lvlOverride w:ilvl="0">
      <w:lvl w:ilvl="0" w:tplc="C6BA5850">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color w:val="000000"/>
          <w:spacing w:val="0"/>
          <w:w w:val="100"/>
          <w:kern w:val="0"/>
          <w:position w:val="0"/>
          <w:sz w:val="44"/>
          <w:szCs w:val="44"/>
          <w:highlight w:val="none"/>
          <w:vertAlign w:val="subscript"/>
          <w14:shadow w14:blurRad="0" w14:dist="0" w14:dir="0" w14:sx="0" w14:sy="0" w14:kx="0" w14:ky="0" w14:algn="none">
            <w14:srgbClr w14:val="000000"/>
          </w14:shadow>
          <w14:textOutline w14:w="0" w14:cap="rnd" w14:cmpd="sng" w14:algn="ctr">
            <w14:noFill/>
            <w14:prstDash w14:val="solid"/>
            <w14:bevel/>
          </w14:textOutline>
        </w:rPr>
      </w:lvl>
    </w:lvlOverride>
  </w:num>
  <w:num w:numId="6">
    <w:abstractNumId w:val="16"/>
    <w:lvlOverride w:ilvl="0">
      <w:lvl w:ilvl="0" w:tplc="3E4EC852">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superscript"/>
          <w14:shadow w14:blurRad="0" w14:dist="0" w14:dir="0" w14:sx="0" w14:sy="0" w14:kx="0" w14:ky="0" w14:algn="none">
            <w14:srgbClr w14:val="000000"/>
          </w14:shadow>
          <w14:textOutline w14:w="0" w14:cap="rnd" w14:cmpd="sng" w14:algn="ctr">
            <w14:noFill/>
            <w14:prstDash w14:val="solid"/>
            <w14:bevel/>
          </w14:textOutline>
        </w:rPr>
      </w:lvl>
    </w:lvlOverride>
  </w:num>
  <w:num w:numId="7">
    <w:abstractNumId w:val="19"/>
    <w:lvlOverride w:ilvl="0">
      <w:lvl w:ilvl="0" w:tplc="18549C04">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subscript"/>
          <w14:shadow w14:blurRad="0" w14:dist="0" w14:dir="0" w14:sx="0" w14:sy="0" w14:kx="0" w14:ky="0" w14:algn="none">
            <w14:srgbClr w14:val="000000"/>
          </w14:shadow>
          <w14:textOutline w14:w="0" w14:cap="rnd" w14:cmpd="sng" w14:algn="ctr">
            <w14:noFill/>
            <w14:prstDash w14:val="solid"/>
            <w14:bevel/>
          </w14:textOutline>
        </w:rPr>
      </w:lvl>
    </w:lvlOverride>
  </w:num>
  <w:num w:numId="8">
    <w:abstractNumId w:val="26"/>
    <w:lvlOverride w:ilvl="0">
      <w:lvl w:ilvl="0" w:tplc="128C0D36">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subscript"/>
          <w14:shadow w14:blurRad="0" w14:dist="0" w14:dir="0" w14:sx="0" w14:sy="0" w14:kx="0" w14:ky="0" w14:algn="none">
            <w14:srgbClr w14:val="000000"/>
          </w14:shadow>
          <w14:textOutline w14:w="0" w14:cap="rnd" w14:cmpd="sng" w14:algn="ctr">
            <w14:noFill/>
            <w14:prstDash w14:val="solid"/>
            <w14:bevel/>
          </w14:textOutline>
        </w:rPr>
      </w:lvl>
    </w:lvlOverride>
  </w:num>
  <w:num w:numId="9">
    <w:abstractNumId w:val="20"/>
    <w:lvlOverride w:ilvl="0">
      <w:lvl w:ilvl="0" w:tplc="96E8BE16">
        <w:start w:val="1"/>
        <w:numFmt w:val="bullet"/>
        <w:lvlText w:val=""/>
        <w:lvlJc w:val="left"/>
        <w:pPr>
          <w:ind w:left="1440" w:hanging="360"/>
        </w:pPr>
        <w:rPr>
          <w:rFonts w:ascii="Symbol" w:hAnsi="Symbol" w:hint="default"/>
          <w:sz w:val="18"/>
          <w:szCs w:val="18"/>
        </w:rPr>
      </w:lvl>
    </w:lvlOverride>
  </w:num>
  <w:num w:numId="10">
    <w:abstractNumId w:val="23"/>
  </w:num>
  <w:num w:numId="11">
    <w:abstractNumId w:val="4"/>
    <w:lvlOverride w:ilvl="0">
      <w:lvl w:ilvl="0" w:tplc="31C0D846">
        <w:start w:val="1"/>
        <w:numFmt w:val="bullet"/>
        <w:lvlText w:val="➢"/>
        <w:lvlJc w:val="left"/>
        <w:pPr>
          <w:tabs>
            <w:tab w:val="left" w:pos="477"/>
          </w:tabs>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AC8C2762">
        <w:start w:val="1"/>
        <w:numFmt w:val="bullet"/>
        <w:lvlText w:val="-"/>
        <w:lvlJc w:val="left"/>
        <w:pPr>
          <w:ind w:left="14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2F380048">
        <w:start w:val="1"/>
        <w:numFmt w:val="bullet"/>
        <w:lvlText w:val="▪"/>
        <w:lvlJc w:val="left"/>
        <w:pPr>
          <w:ind w:left="21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0ABE9610">
        <w:start w:val="1"/>
        <w:numFmt w:val="bullet"/>
        <w:lvlText w:val="•"/>
        <w:lvlJc w:val="left"/>
        <w:pPr>
          <w:ind w:left="28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4BE26EFE">
        <w:start w:val="1"/>
        <w:numFmt w:val="bullet"/>
        <w:lvlText w:val="o"/>
        <w:lvlJc w:val="left"/>
        <w:pPr>
          <w:ind w:left="360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6AFE1AC0">
        <w:start w:val="1"/>
        <w:numFmt w:val="bullet"/>
        <w:lvlText w:val="▪"/>
        <w:lvlJc w:val="left"/>
        <w:pPr>
          <w:ind w:left="43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A70E4B3A">
        <w:start w:val="1"/>
        <w:numFmt w:val="bullet"/>
        <w:lvlText w:val="•"/>
        <w:lvlJc w:val="left"/>
        <w:pPr>
          <w:ind w:left="50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63B46806">
        <w:start w:val="1"/>
        <w:numFmt w:val="bullet"/>
        <w:lvlText w:val="o"/>
        <w:lvlJc w:val="left"/>
        <w:pPr>
          <w:ind w:left="57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19F2D2AA">
        <w:start w:val="1"/>
        <w:numFmt w:val="bullet"/>
        <w:lvlText w:val="▪"/>
        <w:lvlJc w:val="left"/>
        <w:pPr>
          <w:ind w:left="64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2">
    <w:abstractNumId w:val="2"/>
    <w:lvlOverride w:ilvl="0">
      <w:lvl w:ilvl="0" w:tplc="C12A24B8">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3">
    <w:abstractNumId w:val="27"/>
    <w:lvlOverride w:ilvl="0">
      <w:lvl w:ilvl="0" w:tplc="BD5AA86A">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4">
    <w:abstractNumId w:val="10"/>
    <w:lvlOverride w:ilvl="0">
      <w:lvl w:ilvl="0" w:tplc="80886150">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5">
    <w:abstractNumId w:val="13"/>
    <w:lvlOverride w:ilvl="0">
      <w:lvl w:ilvl="0" w:tplc="30FA4E22">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6">
    <w:abstractNumId w:val="11"/>
    <w:lvlOverride w:ilvl="0">
      <w:lvl w:ilvl="0" w:tplc="C89CA18C">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7">
    <w:abstractNumId w:val="28"/>
    <w:lvlOverride w:ilvl="0">
      <w:lvl w:ilvl="0" w:tplc="36329FF8">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8">
    <w:abstractNumId w:val="15"/>
    <w:lvlOverride w:ilvl="0">
      <w:lvl w:ilvl="0" w:tplc="DAC4107E">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9">
    <w:abstractNumId w:val="22"/>
    <w:lvlOverride w:ilvl="0">
      <w:lvl w:ilvl="0" w:tplc="DEA8647E">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0">
    <w:abstractNumId w:val="12"/>
    <w:lvlOverride w:ilvl="0">
      <w:lvl w:ilvl="0" w:tplc="010A5B26">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1">
    <w:abstractNumId w:val="18"/>
    <w:lvlOverride w:ilvl="0">
      <w:lvl w:ilvl="0" w:tplc="2670E2A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2">
    <w:abstractNumId w:val="7"/>
    <w:lvlOverride w:ilvl="0">
      <w:lvl w:ilvl="0" w:tplc="B874CCB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3">
    <w:abstractNumId w:val="7"/>
    <w:lvlOverride w:ilvl="0">
      <w:lvl w:ilvl="0" w:tplc="B874CCB4">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9A4CE6A6">
        <w:start w:val="1"/>
        <w:numFmt w:val="bullet"/>
        <w:lvlText w:val="o"/>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1D6ACC32">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4A1EBB26">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296EB014">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5DDEA02C">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4ECA2AB0">
        <w:start w:val="1"/>
        <w:numFmt w:val="bullet"/>
        <w:lvlText w:val="·"/>
        <w:lvlJc w:val="left"/>
        <w:pPr>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2D486ECA">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DE4EDEA6">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4">
    <w:abstractNumId w:val="5"/>
    <w:lvlOverride w:ilvl="0">
      <w:lvl w:ilvl="0" w:tplc="CB6808D2">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5">
    <w:abstractNumId w:val="25"/>
    <w:lvlOverride w:ilvl="0">
      <w:lvl w:ilvl="0" w:tplc="F01634B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6">
    <w:abstractNumId w:val="25"/>
    <w:lvlOverride w:ilvl="0">
      <w:lvl w:ilvl="0" w:tplc="F01634B4">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6BAC406C">
        <w:start w:val="1"/>
        <w:numFmt w:val="bullet"/>
        <w:lvlText w:val="o"/>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F4C23B90">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8F263A88">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EDB6E388">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67A6D636">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6004D8C6">
        <w:start w:val="1"/>
        <w:numFmt w:val="bullet"/>
        <w:lvlText w:val="·"/>
        <w:lvlJc w:val="left"/>
        <w:pPr>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BF6C1392">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2A8A6202">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7">
    <w:abstractNumId w:val="8"/>
    <w:lvlOverride w:ilvl="0">
      <w:lvl w:ilvl="0" w:tplc="67442538">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8">
    <w:abstractNumId w:val="14"/>
    <w:lvlOverride w:ilvl="0">
      <w:lvl w:ilvl="0" w:tplc="77C8C68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9">
    <w:abstractNumId w:val="6"/>
    <w:lvlOverride w:ilvl="0">
      <w:lvl w:ilvl="0" w:tplc="E17E3242">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30">
    <w:abstractNumId w:val="17"/>
  </w:num>
  <w:num w:numId="31">
    <w:abstractNumId w:val="3"/>
  </w:num>
  <w:num w:numId="32">
    <w:abstractNumId w:val="21"/>
    <w:lvlOverride w:ilvl="0">
      <w:lvl w:ilvl="0">
        <w:start w:val="1"/>
        <w:numFmt w:val="decimal"/>
        <w:lvlText w:val="%1-"/>
        <w:lvlJc w:val="left"/>
        <w:pPr>
          <w:tabs>
            <w:tab w:val="num" w:pos="1134"/>
          </w:tabs>
          <w:ind w:left="1247" w:firstLine="0"/>
        </w:pPr>
        <w:rPr>
          <w:rFonts w:hint="default"/>
        </w:rPr>
      </w:lvl>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embedSystemFonts/>
  <w:activeWritingStyle w:appName="MSWord" w:lang="ar-SA" w:vendorID="64" w:dllVersion="0" w:nlCheck="1" w:checkStyle="0"/>
  <w:activeWritingStyle w:appName="MSWord" w:lang="en-US" w:vendorID="64" w:dllVersion="0" w:nlCheck="1" w:checkStyle="1"/>
  <w:activeWritingStyle w:appName="MSWord" w:lang="ar-EG"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10241"/>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02B"/>
    <w:rsid w:val="000162A6"/>
    <w:rsid w:val="000242CB"/>
    <w:rsid w:val="00024566"/>
    <w:rsid w:val="00024D2B"/>
    <w:rsid w:val="0003131F"/>
    <w:rsid w:val="00033595"/>
    <w:rsid w:val="00033A5C"/>
    <w:rsid w:val="00037D52"/>
    <w:rsid w:val="0004010A"/>
    <w:rsid w:val="00051665"/>
    <w:rsid w:val="0006021A"/>
    <w:rsid w:val="000668FE"/>
    <w:rsid w:val="00071F69"/>
    <w:rsid w:val="00072F5D"/>
    <w:rsid w:val="00075ED9"/>
    <w:rsid w:val="0008088A"/>
    <w:rsid w:val="00081F58"/>
    <w:rsid w:val="000844F9"/>
    <w:rsid w:val="000855C4"/>
    <w:rsid w:val="0008748F"/>
    <w:rsid w:val="000A33B7"/>
    <w:rsid w:val="000A7260"/>
    <w:rsid w:val="000B1AA7"/>
    <w:rsid w:val="000B41E8"/>
    <w:rsid w:val="000C042E"/>
    <w:rsid w:val="000C35BD"/>
    <w:rsid w:val="000C436F"/>
    <w:rsid w:val="000C57E2"/>
    <w:rsid w:val="000C6AF1"/>
    <w:rsid w:val="000C72D5"/>
    <w:rsid w:val="000C79BA"/>
    <w:rsid w:val="000D7727"/>
    <w:rsid w:val="000D775A"/>
    <w:rsid w:val="000E3644"/>
    <w:rsid w:val="000E594B"/>
    <w:rsid w:val="000F083C"/>
    <w:rsid w:val="000F39C0"/>
    <w:rsid w:val="000F712A"/>
    <w:rsid w:val="00102A11"/>
    <w:rsid w:val="0011120E"/>
    <w:rsid w:val="00111DDA"/>
    <w:rsid w:val="001122CD"/>
    <w:rsid w:val="0011441C"/>
    <w:rsid w:val="00115715"/>
    <w:rsid w:val="0012040B"/>
    <w:rsid w:val="001223A2"/>
    <w:rsid w:val="00124CC4"/>
    <w:rsid w:val="00126215"/>
    <w:rsid w:val="00131860"/>
    <w:rsid w:val="00131CE1"/>
    <w:rsid w:val="00134EB1"/>
    <w:rsid w:val="001367EA"/>
    <w:rsid w:val="001368B8"/>
    <w:rsid w:val="0014278C"/>
    <w:rsid w:val="001437D9"/>
    <w:rsid w:val="00143EB4"/>
    <w:rsid w:val="00153644"/>
    <w:rsid w:val="001536B1"/>
    <w:rsid w:val="00154323"/>
    <w:rsid w:val="00154CC2"/>
    <w:rsid w:val="00163E85"/>
    <w:rsid w:val="001640DB"/>
    <w:rsid w:val="00164904"/>
    <w:rsid w:val="00165BE3"/>
    <w:rsid w:val="00167B08"/>
    <w:rsid w:val="0017427B"/>
    <w:rsid w:val="00174BBC"/>
    <w:rsid w:val="00177C0C"/>
    <w:rsid w:val="001841AD"/>
    <w:rsid w:val="001844E3"/>
    <w:rsid w:val="00186DE2"/>
    <w:rsid w:val="001A0F83"/>
    <w:rsid w:val="001A6258"/>
    <w:rsid w:val="001B03D9"/>
    <w:rsid w:val="001C1DD1"/>
    <w:rsid w:val="001C513F"/>
    <w:rsid w:val="001C7ABE"/>
    <w:rsid w:val="001D3A25"/>
    <w:rsid w:val="001D6BA5"/>
    <w:rsid w:val="001E1443"/>
    <w:rsid w:val="001E4795"/>
    <w:rsid w:val="001E67D8"/>
    <w:rsid w:val="001E6E8E"/>
    <w:rsid w:val="001F0C9C"/>
    <w:rsid w:val="001F171C"/>
    <w:rsid w:val="001F2594"/>
    <w:rsid w:val="001F390D"/>
    <w:rsid w:val="002079F8"/>
    <w:rsid w:val="00210ED7"/>
    <w:rsid w:val="002243E8"/>
    <w:rsid w:val="002300EA"/>
    <w:rsid w:val="0023160B"/>
    <w:rsid w:val="00231C59"/>
    <w:rsid w:val="002323CD"/>
    <w:rsid w:val="00234973"/>
    <w:rsid w:val="002361BF"/>
    <w:rsid w:val="00243370"/>
    <w:rsid w:val="00252FE5"/>
    <w:rsid w:val="00255F00"/>
    <w:rsid w:val="00260A65"/>
    <w:rsid w:val="00260C3B"/>
    <w:rsid w:val="00261436"/>
    <w:rsid w:val="00261451"/>
    <w:rsid w:val="0026779B"/>
    <w:rsid w:val="00267DA8"/>
    <w:rsid w:val="0027071F"/>
    <w:rsid w:val="00271E29"/>
    <w:rsid w:val="00276330"/>
    <w:rsid w:val="002764A2"/>
    <w:rsid w:val="002772B3"/>
    <w:rsid w:val="00282E75"/>
    <w:rsid w:val="00291EAE"/>
    <w:rsid w:val="00295F25"/>
    <w:rsid w:val="002962A4"/>
    <w:rsid w:val="002A222A"/>
    <w:rsid w:val="002A2BDE"/>
    <w:rsid w:val="002A5EBF"/>
    <w:rsid w:val="002B14DB"/>
    <w:rsid w:val="002B20F8"/>
    <w:rsid w:val="002B2953"/>
    <w:rsid w:val="002C1AF0"/>
    <w:rsid w:val="002C1EE1"/>
    <w:rsid w:val="002C46F7"/>
    <w:rsid w:val="002C60AD"/>
    <w:rsid w:val="002C7F76"/>
    <w:rsid w:val="002D07C5"/>
    <w:rsid w:val="002D57DB"/>
    <w:rsid w:val="002E7390"/>
    <w:rsid w:val="002F11C2"/>
    <w:rsid w:val="002F74A0"/>
    <w:rsid w:val="00304FAF"/>
    <w:rsid w:val="00306618"/>
    <w:rsid w:val="00310BFE"/>
    <w:rsid w:val="00317398"/>
    <w:rsid w:val="00317E61"/>
    <w:rsid w:val="00317EFB"/>
    <w:rsid w:val="00323929"/>
    <w:rsid w:val="0033750F"/>
    <w:rsid w:val="0034266E"/>
    <w:rsid w:val="003501E1"/>
    <w:rsid w:val="003511A7"/>
    <w:rsid w:val="00351FDC"/>
    <w:rsid w:val="003553DB"/>
    <w:rsid w:val="003575B9"/>
    <w:rsid w:val="0036154E"/>
    <w:rsid w:val="0036250E"/>
    <w:rsid w:val="003640BE"/>
    <w:rsid w:val="003816B9"/>
    <w:rsid w:val="003821A4"/>
    <w:rsid w:val="0038322E"/>
    <w:rsid w:val="00384B8A"/>
    <w:rsid w:val="00386BD3"/>
    <w:rsid w:val="00390CD8"/>
    <w:rsid w:val="003923ED"/>
    <w:rsid w:val="00396610"/>
    <w:rsid w:val="00397363"/>
    <w:rsid w:val="003A3B37"/>
    <w:rsid w:val="003B1437"/>
    <w:rsid w:val="003B507C"/>
    <w:rsid w:val="003B64C4"/>
    <w:rsid w:val="003C3E04"/>
    <w:rsid w:val="003C42E1"/>
    <w:rsid w:val="003C5177"/>
    <w:rsid w:val="003C6409"/>
    <w:rsid w:val="003C6718"/>
    <w:rsid w:val="003D355A"/>
    <w:rsid w:val="003D4987"/>
    <w:rsid w:val="003E0E95"/>
    <w:rsid w:val="003E1210"/>
    <w:rsid w:val="003E33BA"/>
    <w:rsid w:val="003E4E41"/>
    <w:rsid w:val="003E50E4"/>
    <w:rsid w:val="003E6047"/>
    <w:rsid w:val="003F361C"/>
    <w:rsid w:val="003F77FF"/>
    <w:rsid w:val="0040218B"/>
    <w:rsid w:val="00402C7D"/>
    <w:rsid w:val="00403B93"/>
    <w:rsid w:val="00405211"/>
    <w:rsid w:val="0040611D"/>
    <w:rsid w:val="004112CD"/>
    <w:rsid w:val="0042042E"/>
    <w:rsid w:val="00420706"/>
    <w:rsid w:val="00423AEE"/>
    <w:rsid w:val="004336F1"/>
    <w:rsid w:val="00440969"/>
    <w:rsid w:val="00450466"/>
    <w:rsid w:val="00451081"/>
    <w:rsid w:val="00451ABD"/>
    <w:rsid w:val="004524AB"/>
    <w:rsid w:val="00453411"/>
    <w:rsid w:val="004547E5"/>
    <w:rsid w:val="0045688C"/>
    <w:rsid w:val="004606CA"/>
    <w:rsid w:val="00461F27"/>
    <w:rsid w:val="00472C66"/>
    <w:rsid w:val="0047425F"/>
    <w:rsid w:val="00485260"/>
    <w:rsid w:val="00486A9F"/>
    <w:rsid w:val="004916B5"/>
    <w:rsid w:val="00492123"/>
    <w:rsid w:val="0049251D"/>
    <w:rsid w:val="00495361"/>
    <w:rsid w:val="004A1FC4"/>
    <w:rsid w:val="004A5B2C"/>
    <w:rsid w:val="004B0A17"/>
    <w:rsid w:val="004C3532"/>
    <w:rsid w:val="004C7C51"/>
    <w:rsid w:val="004D0F9A"/>
    <w:rsid w:val="004D25E8"/>
    <w:rsid w:val="004D2B12"/>
    <w:rsid w:val="004D567F"/>
    <w:rsid w:val="004D7ABD"/>
    <w:rsid w:val="004E001B"/>
    <w:rsid w:val="004E1EDE"/>
    <w:rsid w:val="004E4EB2"/>
    <w:rsid w:val="004E5370"/>
    <w:rsid w:val="004E7B30"/>
    <w:rsid w:val="004F1C06"/>
    <w:rsid w:val="004F26CB"/>
    <w:rsid w:val="005003EA"/>
    <w:rsid w:val="005023EE"/>
    <w:rsid w:val="00505660"/>
    <w:rsid w:val="005064C3"/>
    <w:rsid w:val="00520D7B"/>
    <w:rsid w:val="00522932"/>
    <w:rsid w:val="005234DB"/>
    <w:rsid w:val="0052405D"/>
    <w:rsid w:val="00526BFB"/>
    <w:rsid w:val="00530F46"/>
    <w:rsid w:val="005313A5"/>
    <w:rsid w:val="00540949"/>
    <w:rsid w:val="005418DB"/>
    <w:rsid w:val="005435B2"/>
    <w:rsid w:val="00547878"/>
    <w:rsid w:val="005663A6"/>
    <w:rsid w:val="005668AB"/>
    <w:rsid w:val="0057783A"/>
    <w:rsid w:val="00580B2F"/>
    <w:rsid w:val="005834C1"/>
    <w:rsid w:val="00590B41"/>
    <w:rsid w:val="00591B8E"/>
    <w:rsid w:val="00594173"/>
    <w:rsid w:val="005945AA"/>
    <w:rsid w:val="0059606E"/>
    <w:rsid w:val="00597815"/>
    <w:rsid w:val="005A28A8"/>
    <w:rsid w:val="005A6A53"/>
    <w:rsid w:val="005A77F4"/>
    <w:rsid w:val="005B198D"/>
    <w:rsid w:val="005B25B0"/>
    <w:rsid w:val="005B3616"/>
    <w:rsid w:val="005C1371"/>
    <w:rsid w:val="005C1DB0"/>
    <w:rsid w:val="005C55FF"/>
    <w:rsid w:val="005C7119"/>
    <w:rsid w:val="005D23EF"/>
    <w:rsid w:val="005E06C5"/>
    <w:rsid w:val="005E2737"/>
    <w:rsid w:val="005E35EA"/>
    <w:rsid w:val="005E37BD"/>
    <w:rsid w:val="005E6B63"/>
    <w:rsid w:val="005F3809"/>
    <w:rsid w:val="005F5925"/>
    <w:rsid w:val="00601018"/>
    <w:rsid w:val="0060188A"/>
    <w:rsid w:val="00605E36"/>
    <w:rsid w:val="0060772E"/>
    <w:rsid w:val="0061395F"/>
    <w:rsid w:val="00614BE8"/>
    <w:rsid w:val="0061516F"/>
    <w:rsid w:val="00615461"/>
    <w:rsid w:val="00615FC4"/>
    <w:rsid w:val="006160A4"/>
    <w:rsid w:val="006227F4"/>
    <w:rsid w:val="00632CDF"/>
    <w:rsid w:val="0063365A"/>
    <w:rsid w:val="0063685D"/>
    <w:rsid w:val="00643398"/>
    <w:rsid w:val="00647F71"/>
    <w:rsid w:val="006569BD"/>
    <w:rsid w:val="00664FFC"/>
    <w:rsid w:val="00671875"/>
    <w:rsid w:val="00684004"/>
    <w:rsid w:val="00684243"/>
    <w:rsid w:val="00684B7A"/>
    <w:rsid w:val="00687EC3"/>
    <w:rsid w:val="00693885"/>
    <w:rsid w:val="00696059"/>
    <w:rsid w:val="006A05D7"/>
    <w:rsid w:val="006A7E4F"/>
    <w:rsid w:val="006B05FA"/>
    <w:rsid w:val="006B54B1"/>
    <w:rsid w:val="006C028B"/>
    <w:rsid w:val="006C560D"/>
    <w:rsid w:val="006D0402"/>
    <w:rsid w:val="006D598B"/>
    <w:rsid w:val="006E00E1"/>
    <w:rsid w:val="006E1D97"/>
    <w:rsid w:val="006E4762"/>
    <w:rsid w:val="006E4BE0"/>
    <w:rsid w:val="006F036C"/>
    <w:rsid w:val="006F765A"/>
    <w:rsid w:val="006F7F31"/>
    <w:rsid w:val="00702586"/>
    <w:rsid w:val="00703DCD"/>
    <w:rsid w:val="00706852"/>
    <w:rsid w:val="00712158"/>
    <w:rsid w:val="00720272"/>
    <w:rsid w:val="00720D77"/>
    <w:rsid w:val="00726240"/>
    <w:rsid w:val="007275EE"/>
    <w:rsid w:val="00732613"/>
    <w:rsid w:val="00734EE4"/>
    <w:rsid w:val="007418BE"/>
    <w:rsid w:val="00742C1C"/>
    <w:rsid w:val="00744D3B"/>
    <w:rsid w:val="00751096"/>
    <w:rsid w:val="0075378C"/>
    <w:rsid w:val="007548DF"/>
    <w:rsid w:val="00764B71"/>
    <w:rsid w:val="00770831"/>
    <w:rsid w:val="0077392C"/>
    <w:rsid w:val="007775CF"/>
    <w:rsid w:val="007800FF"/>
    <w:rsid w:val="00783165"/>
    <w:rsid w:val="007878A7"/>
    <w:rsid w:val="00792348"/>
    <w:rsid w:val="007A671B"/>
    <w:rsid w:val="007B173A"/>
    <w:rsid w:val="007B431F"/>
    <w:rsid w:val="007B5F59"/>
    <w:rsid w:val="007B7061"/>
    <w:rsid w:val="007B75A1"/>
    <w:rsid w:val="007C62EE"/>
    <w:rsid w:val="007C73F5"/>
    <w:rsid w:val="007D019B"/>
    <w:rsid w:val="007D3018"/>
    <w:rsid w:val="007D4A71"/>
    <w:rsid w:val="007E0C9A"/>
    <w:rsid w:val="007E764C"/>
    <w:rsid w:val="007E77AD"/>
    <w:rsid w:val="007F304D"/>
    <w:rsid w:val="007F4D56"/>
    <w:rsid w:val="007F6413"/>
    <w:rsid w:val="007F766D"/>
    <w:rsid w:val="007F7AE3"/>
    <w:rsid w:val="00802B63"/>
    <w:rsid w:val="00804BD7"/>
    <w:rsid w:val="00805014"/>
    <w:rsid w:val="00811602"/>
    <w:rsid w:val="008123E3"/>
    <w:rsid w:val="008216EB"/>
    <w:rsid w:val="00822614"/>
    <w:rsid w:val="008321C1"/>
    <w:rsid w:val="008323B3"/>
    <w:rsid w:val="008405B2"/>
    <w:rsid w:val="008500FB"/>
    <w:rsid w:val="00852F12"/>
    <w:rsid w:val="00873A40"/>
    <w:rsid w:val="00880C90"/>
    <w:rsid w:val="0088286E"/>
    <w:rsid w:val="00882C45"/>
    <w:rsid w:val="00885991"/>
    <w:rsid w:val="00887CE8"/>
    <w:rsid w:val="0089216B"/>
    <w:rsid w:val="0089620E"/>
    <w:rsid w:val="008A0EC0"/>
    <w:rsid w:val="008A5EBB"/>
    <w:rsid w:val="008A79DC"/>
    <w:rsid w:val="008B6A62"/>
    <w:rsid w:val="008C23F0"/>
    <w:rsid w:val="008D1667"/>
    <w:rsid w:val="008D1834"/>
    <w:rsid w:val="008D4693"/>
    <w:rsid w:val="008F0317"/>
    <w:rsid w:val="008F144F"/>
    <w:rsid w:val="008F1B77"/>
    <w:rsid w:val="008F4416"/>
    <w:rsid w:val="008F4866"/>
    <w:rsid w:val="0090002B"/>
    <w:rsid w:val="009017E0"/>
    <w:rsid w:val="00904D7D"/>
    <w:rsid w:val="0090661E"/>
    <w:rsid w:val="00910E91"/>
    <w:rsid w:val="009216BF"/>
    <w:rsid w:val="0092522D"/>
    <w:rsid w:val="00926C1F"/>
    <w:rsid w:val="00931AB3"/>
    <w:rsid w:val="00931CC7"/>
    <w:rsid w:val="00933976"/>
    <w:rsid w:val="00934EBC"/>
    <w:rsid w:val="00934FB6"/>
    <w:rsid w:val="00937A2F"/>
    <w:rsid w:val="00952DAB"/>
    <w:rsid w:val="00955980"/>
    <w:rsid w:val="00955DA2"/>
    <w:rsid w:val="00963FF0"/>
    <w:rsid w:val="0096449B"/>
    <w:rsid w:val="00973307"/>
    <w:rsid w:val="00980B82"/>
    <w:rsid w:val="009819E2"/>
    <w:rsid w:val="00983518"/>
    <w:rsid w:val="00984DB0"/>
    <w:rsid w:val="0099049A"/>
    <w:rsid w:val="00995DC2"/>
    <w:rsid w:val="009A052E"/>
    <w:rsid w:val="009A0564"/>
    <w:rsid w:val="009A11E7"/>
    <w:rsid w:val="009A1FDF"/>
    <w:rsid w:val="009A4A67"/>
    <w:rsid w:val="009A6162"/>
    <w:rsid w:val="009A6C71"/>
    <w:rsid w:val="009B2A75"/>
    <w:rsid w:val="009B63E9"/>
    <w:rsid w:val="009C40AA"/>
    <w:rsid w:val="009C41FF"/>
    <w:rsid w:val="009C5B71"/>
    <w:rsid w:val="009C5B87"/>
    <w:rsid w:val="009D06F9"/>
    <w:rsid w:val="009D28AB"/>
    <w:rsid w:val="009D2ACF"/>
    <w:rsid w:val="009D4EBB"/>
    <w:rsid w:val="009D58E8"/>
    <w:rsid w:val="009E2CE5"/>
    <w:rsid w:val="009E3EEB"/>
    <w:rsid w:val="009E4569"/>
    <w:rsid w:val="009E46DF"/>
    <w:rsid w:val="009E6EAB"/>
    <w:rsid w:val="009F7025"/>
    <w:rsid w:val="00A02D05"/>
    <w:rsid w:val="00A108BD"/>
    <w:rsid w:val="00A13D18"/>
    <w:rsid w:val="00A178E1"/>
    <w:rsid w:val="00A23B72"/>
    <w:rsid w:val="00A26E11"/>
    <w:rsid w:val="00A34397"/>
    <w:rsid w:val="00A34C1A"/>
    <w:rsid w:val="00A579D1"/>
    <w:rsid w:val="00A57F44"/>
    <w:rsid w:val="00A67825"/>
    <w:rsid w:val="00A73E18"/>
    <w:rsid w:val="00A75960"/>
    <w:rsid w:val="00A76B59"/>
    <w:rsid w:val="00A838F5"/>
    <w:rsid w:val="00A969A0"/>
    <w:rsid w:val="00AA32A0"/>
    <w:rsid w:val="00AB1E5D"/>
    <w:rsid w:val="00AC1D74"/>
    <w:rsid w:val="00AC5F19"/>
    <w:rsid w:val="00AD3630"/>
    <w:rsid w:val="00AE4729"/>
    <w:rsid w:val="00AE7C11"/>
    <w:rsid w:val="00AF0DF6"/>
    <w:rsid w:val="00AF585D"/>
    <w:rsid w:val="00B0033E"/>
    <w:rsid w:val="00B03BE7"/>
    <w:rsid w:val="00B05330"/>
    <w:rsid w:val="00B110B0"/>
    <w:rsid w:val="00B179A4"/>
    <w:rsid w:val="00B302F6"/>
    <w:rsid w:val="00B3054B"/>
    <w:rsid w:val="00B336C3"/>
    <w:rsid w:val="00B34901"/>
    <w:rsid w:val="00B42C89"/>
    <w:rsid w:val="00B512FE"/>
    <w:rsid w:val="00B602AD"/>
    <w:rsid w:val="00B65469"/>
    <w:rsid w:val="00B66D5F"/>
    <w:rsid w:val="00B76210"/>
    <w:rsid w:val="00B762F2"/>
    <w:rsid w:val="00B77EDA"/>
    <w:rsid w:val="00B8156A"/>
    <w:rsid w:val="00B83776"/>
    <w:rsid w:val="00B8429A"/>
    <w:rsid w:val="00B87B65"/>
    <w:rsid w:val="00B87FDB"/>
    <w:rsid w:val="00B913B6"/>
    <w:rsid w:val="00B917CC"/>
    <w:rsid w:val="00B945ED"/>
    <w:rsid w:val="00B97A52"/>
    <w:rsid w:val="00BA25F3"/>
    <w:rsid w:val="00BA5B08"/>
    <w:rsid w:val="00BA613C"/>
    <w:rsid w:val="00BA66F1"/>
    <w:rsid w:val="00BA6ED1"/>
    <w:rsid w:val="00BB0629"/>
    <w:rsid w:val="00BB4CA4"/>
    <w:rsid w:val="00BD1906"/>
    <w:rsid w:val="00BD4A65"/>
    <w:rsid w:val="00BE20CA"/>
    <w:rsid w:val="00BE3C21"/>
    <w:rsid w:val="00BF64C6"/>
    <w:rsid w:val="00BF7F42"/>
    <w:rsid w:val="00C0594F"/>
    <w:rsid w:val="00C1200F"/>
    <w:rsid w:val="00C1297E"/>
    <w:rsid w:val="00C2111C"/>
    <w:rsid w:val="00C33F5C"/>
    <w:rsid w:val="00C34FDE"/>
    <w:rsid w:val="00C36378"/>
    <w:rsid w:val="00C37B3A"/>
    <w:rsid w:val="00C47E78"/>
    <w:rsid w:val="00C51931"/>
    <w:rsid w:val="00C56205"/>
    <w:rsid w:val="00C60C8B"/>
    <w:rsid w:val="00C60FDB"/>
    <w:rsid w:val="00C712BF"/>
    <w:rsid w:val="00C729DC"/>
    <w:rsid w:val="00C7529E"/>
    <w:rsid w:val="00C75C0B"/>
    <w:rsid w:val="00C762BE"/>
    <w:rsid w:val="00C85728"/>
    <w:rsid w:val="00C86BDC"/>
    <w:rsid w:val="00C902F2"/>
    <w:rsid w:val="00C90A4C"/>
    <w:rsid w:val="00C91665"/>
    <w:rsid w:val="00C94729"/>
    <w:rsid w:val="00CA2B77"/>
    <w:rsid w:val="00CA3707"/>
    <w:rsid w:val="00CA4F8C"/>
    <w:rsid w:val="00CB23E3"/>
    <w:rsid w:val="00CB450B"/>
    <w:rsid w:val="00CB4C6E"/>
    <w:rsid w:val="00CB79F1"/>
    <w:rsid w:val="00CC16CF"/>
    <w:rsid w:val="00CC6739"/>
    <w:rsid w:val="00CC7508"/>
    <w:rsid w:val="00CD25C4"/>
    <w:rsid w:val="00CD399B"/>
    <w:rsid w:val="00CD4572"/>
    <w:rsid w:val="00CD5653"/>
    <w:rsid w:val="00CD6E59"/>
    <w:rsid w:val="00CE278C"/>
    <w:rsid w:val="00CF0351"/>
    <w:rsid w:val="00CF7999"/>
    <w:rsid w:val="00D00EE5"/>
    <w:rsid w:val="00D05640"/>
    <w:rsid w:val="00D0655D"/>
    <w:rsid w:val="00D113A9"/>
    <w:rsid w:val="00D12FDA"/>
    <w:rsid w:val="00D15263"/>
    <w:rsid w:val="00D21049"/>
    <w:rsid w:val="00D235AB"/>
    <w:rsid w:val="00D253FF"/>
    <w:rsid w:val="00D444E7"/>
    <w:rsid w:val="00D44CE3"/>
    <w:rsid w:val="00D52B4F"/>
    <w:rsid w:val="00D5364C"/>
    <w:rsid w:val="00D55934"/>
    <w:rsid w:val="00D569AA"/>
    <w:rsid w:val="00D578BF"/>
    <w:rsid w:val="00D66C66"/>
    <w:rsid w:val="00D70490"/>
    <w:rsid w:val="00D71822"/>
    <w:rsid w:val="00D80FA4"/>
    <w:rsid w:val="00D8181A"/>
    <w:rsid w:val="00D90EDD"/>
    <w:rsid w:val="00D9173E"/>
    <w:rsid w:val="00D91942"/>
    <w:rsid w:val="00D958DE"/>
    <w:rsid w:val="00DA14CC"/>
    <w:rsid w:val="00DA1588"/>
    <w:rsid w:val="00DA494E"/>
    <w:rsid w:val="00DB686B"/>
    <w:rsid w:val="00DB6958"/>
    <w:rsid w:val="00DB7158"/>
    <w:rsid w:val="00DC4E2F"/>
    <w:rsid w:val="00DC590D"/>
    <w:rsid w:val="00DD2F15"/>
    <w:rsid w:val="00DE44A3"/>
    <w:rsid w:val="00DE6089"/>
    <w:rsid w:val="00DE796A"/>
    <w:rsid w:val="00DF19DD"/>
    <w:rsid w:val="00DF652B"/>
    <w:rsid w:val="00E00416"/>
    <w:rsid w:val="00E015AC"/>
    <w:rsid w:val="00E0494C"/>
    <w:rsid w:val="00E1515A"/>
    <w:rsid w:val="00E176E7"/>
    <w:rsid w:val="00E2101B"/>
    <w:rsid w:val="00E27062"/>
    <w:rsid w:val="00E323C0"/>
    <w:rsid w:val="00E369DB"/>
    <w:rsid w:val="00E36EB2"/>
    <w:rsid w:val="00E37644"/>
    <w:rsid w:val="00E51BAF"/>
    <w:rsid w:val="00E63CFD"/>
    <w:rsid w:val="00E642AB"/>
    <w:rsid w:val="00E74A34"/>
    <w:rsid w:val="00E760C7"/>
    <w:rsid w:val="00E8191C"/>
    <w:rsid w:val="00E90558"/>
    <w:rsid w:val="00E92BB0"/>
    <w:rsid w:val="00E96DEF"/>
    <w:rsid w:val="00EA0788"/>
    <w:rsid w:val="00EA0F41"/>
    <w:rsid w:val="00EA14B6"/>
    <w:rsid w:val="00EA4B86"/>
    <w:rsid w:val="00EB2A61"/>
    <w:rsid w:val="00EB63CF"/>
    <w:rsid w:val="00EC35F9"/>
    <w:rsid w:val="00EC3A5F"/>
    <w:rsid w:val="00EC45F6"/>
    <w:rsid w:val="00ED0538"/>
    <w:rsid w:val="00ED77A3"/>
    <w:rsid w:val="00EE026C"/>
    <w:rsid w:val="00EE48F0"/>
    <w:rsid w:val="00EF0793"/>
    <w:rsid w:val="00F11C0D"/>
    <w:rsid w:val="00F12DD6"/>
    <w:rsid w:val="00F1601D"/>
    <w:rsid w:val="00F240DC"/>
    <w:rsid w:val="00F26CD0"/>
    <w:rsid w:val="00F325B7"/>
    <w:rsid w:val="00F47390"/>
    <w:rsid w:val="00F50135"/>
    <w:rsid w:val="00F512AD"/>
    <w:rsid w:val="00F61AB5"/>
    <w:rsid w:val="00F64BB3"/>
    <w:rsid w:val="00F663B3"/>
    <w:rsid w:val="00F70C3F"/>
    <w:rsid w:val="00F7639B"/>
    <w:rsid w:val="00F87192"/>
    <w:rsid w:val="00F93241"/>
    <w:rsid w:val="00FB46C9"/>
    <w:rsid w:val="00FB59A6"/>
    <w:rsid w:val="00FC5790"/>
    <w:rsid w:val="00FD576F"/>
    <w:rsid w:val="00FD7BCB"/>
    <w:rsid w:val="00FD7F76"/>
    <w:rsid w:val="00FE21C0"/>
    <w:rsid w:val="00FE2D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2122821"/>
  <w15:docId w15:val="{FF9B6A83-4220-4902-9439-936EA8675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fr,Fotnotsreferens,Footnote Reference S"/>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uiPriority w:val="99"/>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1"/>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2"/>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link w:val="CH2Char"/>
    <w:rsid w:val="00C60C8B"/>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en-GB"/>
    </w:rPr>
  </w:style>
  <w:style w:type="paragraph" w:customStyle="1" w:styleId="ZZAnxtitle">
    <w:name w:val="ZZ_Anx_title"/>
    <w:basedOn w:val="Normal"/>
    <w:link w:val="ZZAnxtitleChar"/>
    <w:rsid w:val="00C60C8B"/>
    <w:pPr>
      <w:tabs>
        <w:tab w:val="left" w:pos="1247"/>
        <w:tab w:val="left" w:pos="1814"/>
        <w:tab w:val="left" w:pos="2381"/>
        <w:tab w:val="left" w:pos="2948"/>
        <w:tab w:val="left" w:pos="3515"/>
        <w:tab w:val="left" w:pos="4082"/>
      </w:tabs>
      <w:spacing w:before="360" w:after="120"/>
      <w:ind w:left="1247"/>
    </w:pPr>
    <w:rPr>
      <w:rFonts w:cs="Times New Roman"/>
      <w:b/>
      <w:bCs/>
      <w:sz w:val="28"/>
      <w:szCs w:val="26"/>
      <w:lang w:val="en-GB"/>
    </w:rPr>
  </w:style>
  <w:style w:type="character" w:customStyle="1" w:styleId="ZZAnxtitleChar">
    <w:name w:val="ZZ_Anx_title Char"/>
    <w:link w:val="ZZAnxtitle"/>
    <w:rsid w:val="00C60C8B"/>
    <w:rPr>
      <w:rFonts w:cs="Times New Roman"/>
      <w:b/>
      <w:bCs/>
      <w:sz w:val="28"/>
      <w:szCs w:val="26"/>
      <w:lang w:val="en-GB"/>
    </w:rPr>
  </w:style>
  <w:style w:type="character" w:customStyle="1" w:styleId="CH2Char">
    <w:name w:val="CH2 Char"/>
    <w:link w:val="CH2"/>
    <w:locked/>
    <w:rsid w:val="00C60C8B"/>
    <w:rPr>
      <w:rFonts w:cs="Times New Roman"/>
      <w:b/>
      <w:sz w:val="24"/>
      <w:szCs w:val="24"/>
      <w:lang w:val="en-GB"/>
    </w:rPr>
  </w:style>
  <w:style w:type="character" w:customStyle="1" w:styleId="ZZAnxheaderChar">
    <w:name w:val="ZZ_Anx_header Char"/>
    <w:link w:val="ZZAnxheader"/>
    <w:rsid w:val="00C60C8B"/>
    <w:rPr>
      <w:rFonts w:cs="Times New Roman"/>
      <w:b/>
      <w:bCs/>
      <w:sz w:val="28"/>
      <w:szCs w:val="22"/>
      <w:lang w:val="en-GB"/>
    </w:rPr>
  </w:style>
  <w:style w:type="numbering" w:customStyle="1" w:styleId="WWNum25">
    <w:name w:val="WWNum25"/>
    <w:basedOn w:val="NoList"/>
    <w:rsid w:val="00DB7158"/>
    <w:pPr>
      <w:numPr>
        <w:numId w:val="4"/>
      </w:numPr>
    </w:pPr>
  </w:style>
  <w:style w:type="character" w:customStyle="1" w:styleId="UnresolvedMention1">
    <w:name w:val="Unresolved Mention1"/>
    <w:basedOn w:val="DefaultParagraphFont"/>
    <w:uiPriority w:val="99"/>
    <w:semiHidden/>
    <w:unhideWhenUsed/>
    <w:rsid w:val="00486A9F"/>
    <w:rPr>
      <w:color w:val="605E5C"/>
      <w:shd w:val="clear" w:color="auto" w:fill="E1DFDD"/>
    </w:rPr>
  </w:style>
  <w:style w:type="numbering" w:customStyle="1" w:styleId="Importovanstyl7">
    <w:name w:val="Importovaný styl 7"/>
    <w:rsid w:val="00E8191C"/>
    <w:pPr>
      <w:numPr>
        <w:numId w:val="10"/>
      </w:numPr>
    </w:pPr>
  </w:style>
  <w:style w:type="paragraph" w:customStyle="1" w:styleId="Header-pool">
    <w:name w:val="Header-pool"/>
    <w:basedOn w:val="Normal-pool"/>
    <w:next w:val="Normal-pool"/>
    <w:rsid w:val="003E6047"/>
    <w:pPr>
      <w:pBdr>
        <w:bottom w:val="single" w:sz="4" w:space="1" w:color="auto"/>
      </w:pBdr>
      <w:tabs>
        <w:tab w:val="clear" w:pos="1814"/>
        <w:tab w:val="clear" w:pos="2381"/>
        <w:tab w:val="clear" w:pos="2948"/>
        <w:tab w:val="clear" w:pos="3515"/>
        <w:tab w:val="left" w:pos="4082"/>
        <w:tab w:val="center" w:pos="4536"/>
        <w:tab w:val="right" w:pos="9072"/>
      </w:tabs>
      <w:spacing w:after="120"/>
    </w:pPr>
    <w:rPr>
      <w:b/>
      <w:sz w:val="18"/>
      <w:szCs w:val="20"/>
    </w:rPr>
  </w:style>
  <w:style w:type="paragraph" w:customStyle="1" w:styleId="NormalNonumber">
    <w:name w:val="Normal_No_number"/>
    <w:basedOn w:val="Normalpool"/>
    <w:rsid w:val="003E6047"/>
    <w:pPr>
      <w:tabs>
        <w:tab w:val="clear" w:pos="1253"/>
        <w:tab w:val="clear" w:pos="2376"/>
        <w:tab w:val="clear" w:pos="2952"/>
        <w:tab w:val="clear" w:pos="3514"/>
        <w:tab w:val="left" w:pos="1247"/>
        <w:tab w:val="left" w:pos="2381"/>
        <w:tab w:val="left" w:pos="2948"/>
        <w:tab w:val="left" w:pos="3515"/>
        <w:tab w:val="left" w:pos="4082"/>
      </w:tabs>
      <w:spacing w:after="120"/>
      <w:ind w:left="1247"/>
    </w:pPr>
    <w:rPr>
      <w:rFonts w:eastAsia="Times New Roman"/>
      <w:sz w:val="20"/>
      <w:szCs w:val="20"/>
    </w:rPr>
  </w:style>
  <w:style w:type="character" w:customStyle="1" w:styleId="FooterChar">
    <w:name w:val="Footer Char"/>
    <w:basedOn w:val="DefaultParagraphFont"/>
    <w:link w:val="Footer"/>
    <w:uiPriority w:val="99"/>
    <w:rsid w:val="003E6047"/>
    <w:rPr>
      <w:rFonts w:ascii="Times" w:hAnsi="Times"/>
      <w:noProof/>
      <w:szCs w:val="24"/>
    </w:rPr>
  </w:style>
  <w:style w:type="character" w:styleId="CommentReference">
    <w:name w:val="annotation reference"/>
    <w:basedOn w:val="DefaultParagraphFont"/>
    <w:semiHidden/>
    <w:unhideWhenUsed/>
    <w:rsid w:val="00075ED9"/>
    <w:rPr>
      <w:sz w:val="16"/>
      <w:szCs w:val="16"/>
    </w:rPr>
  </w:style>
  <w:style w:type="paragraph" w:styleId="CommentText">
    <w:name w:val="annotation text"/>
    <w:basedOn w:val="Normal"/>
    <w:link w:val="CommentTextChar"/>
    <w:semiHidden/>
    <w:unhideWhenUsed/>
    <w:rsid w:val="00075ED9"/>
    <w:rPr>
      <w:szCs w:val="20"/>
    </w:rPr>
  </w:style>
  <w:style w:type="character" w:customStyle="1" w:styleId="CommentTextChar">
    <w:name w:val="Comment Text Char"/>
    <w:basedOn w:val="DefaultParagraphFont"/>
    <w:link w:val="CommentText"/>
    <w:semiHidden/>
    <w:rsid w:val="00075ED9"/>
  </w:style>
  <w:style w:type="paragraph" w:styleId="CommentSubject">
    <w:name w:val="annotation subject"/>
    <w:basedOn w:val="CommentText"/>
    <w:next w:val="CommentText"/>
    <w:link w:val="CommentSubjectChar"/>
    <w:semiHidden/>
    <w:unhideWhenUsed/>
    <w:rsid w:val="00075ED9"/>
    <w:rPr>
      <w:b/>
      <w:bCs/>
    </w:rPr>
  </w:style>
  <w:style w:type="character" w:customStyle="1" w:styleId="CommentSubjectChar">
    <w:name w:val="Comment Subject Char"/>
    <w:basedOn w:val="CommentTextChar"/>
    <w:link w:val="CommentSubject"/>
    <w:semiHidden/>
    <w:rsid w:val="00075E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1A671-DB7C-4B80-99CB-B56F5815C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1569</Words>
  <Characters>8944</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10493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subject/>
  <dc:creator>ARABIC UNIT</dc:creator>
  <cp:keywords/>
  <cp:lastModifiedBy>Ramy Farouk Mohammed Eljazzar</cp:lastModifiedBy>
  <cp:revision>4</cp:revision>
  <cp:lastPrinted>2019-09-13T06:10:00Z</cp:lastPrinted>
  <dcterms:created xsi:type="dcterms:W3CDTF">2019-09-13T06:10:00Z</dcterms:created>
  <dcterms:modified xsi:type="dcterms:W3CDTF">2019-09-13T06:12:00Z</dcterms:modified>
</cp:coreProperties>
</file>