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6" w:type="dxa"/>
        <w:jc w:val="right"/>
        <w:tblLayout w:type="fixed"/>
        <w:tblLook w:val="04A0" w:firstRow="1" w:lastRow="0" w:firstColumn="1" w:lastColumn="0" w:noHBand="0" w:noVBand="1"/>
      </w:tblPr>
      <w:tblGrid>
        <w:gridCol w:w="1518"/>
        <w:gridCol w:w="4643"/>
        <w:gridCol w:w="3335"/>
      </w:tblGrid>
      <w:tr w:rsidR="000C4931" w:rsidRPr="00210E9F" w14:paraId="53BB5530" w14:textId="77777777" w:rsidTr="001D6267">
        <w:trPr>
          <w:cantSplit/>
          <w:trHeight w:val="850"/>
          <w:jc w:val="right"/>
        </w:trPr>
        <w:tc>
          <w:tcPr>
            <w:tcW w:w="1518" w:type="dxa"/>
          </w:tcPr>
          <w:p w14:paraId="7C4A906E" w14:textId="77777777" w:rsidR="000C4931" w:rsidRPr="00123FEE" w:rsidRDefault="00FF0063" w:rsidP="00540B46">
            <w:pPr>
              <w:spacing w:after="0" w:line="240" w:lineRule="auto"/>
              <w:rPr>
                <w:rFonts w:eastAsia="SimHei"/>
                <w:b/>
                <w:sz w:val="32"/>
                <w:szCs w:val="32"/>
              </w:rPr>
            </w:pPr>
            <w:r w:rsidRPr="00123FEE">
              <w:rPr>
                <w:rFonts w:eastAsia="SimHei"/>
                <w:b/>
                <w:sz w:val="32"/>
                <w:szCs w:val="32"/>
              </w:rPr>
              <w:t>联合国</w:t>
            </w:r>
          </w:p>
        </w:tc>
        <w:tc>
          <w:tcPr>
            <w:tcW w:w="4643" w:type="dxa"/>
          </w:tcPr>
          <w:p w14:paraId="5393D90D" w14:textId="77777777" w:rsidR="000C4931" w:rsidRPr="00210E9F" w:rsidRDefault="000C4931">
            <w:pPr>
              <w:widowControl w:val="0"/>
              <w:rPr>
                <w:rFonts w:eastAsiaTheme="majorEastAsia"/>
                <w:b/>
                <w:sz w:val="27"/>
                <w:szCs w:val="27"/>
              </w:rPr>
            </w:pPr>
          </w:p>
        </w:tc>
        <w:tc>
          <w:tcPr>
            <w:tcW w:w="3335" w:type="dxa"/>
          </w:tcPr>
          <w:p w14:paraId="4F42E0EA" w14:textId="77777777" w:rsidR="000C4931" w:rsidRPr="006510F8" w:rsidRDefault="00AD1EE2" w:rsidP="00540B46">
            <w:pPr>
              <w:widowControl w:val="0"/>
              <w:spacing w:after="0" w:line="240" w:lineRule="auto"/>
              <w:jc w:val="right"/>
              <w:rPr>
                <w:rFonts w:ascii="Arial" w:eastAsiaTheme="majorEastAsia" w:hAnsi="Arial" w:cs="Arial"/>
                <w:b/>
                <w:sz w:val="64"/>
                <w:szCs w:val="64"/>
              </w:rPr>
            </w:pPr>
            <w:r w:rsidRPr="006510F8">
              <w:rPr>
                <w:rFonts w:ascii="Arial" w:eastAsiaTheme="majorEastAsia" w:hAnsi="Arial" w:cs="Arial"/>
                <w:b/>
                <w:sz w:val="64"/>
                <w:szCs w:val="64"/>
              </w:rPr>
              <w:t>MC</w:t>
            </w:r>
          </w:p>
        </w:tc>
      </w:tr>
      <w:tr w:rsidR="000C4931" w:rsidRPr="00210E9F" w14:paraId="09ADD1C8" w14:textId="77777777" w:rsidTr="00540B46">
        <w:trPr>
          <w:cantSplit/>
          <w:trHeight w:val="281"/>
          <w:jc w:val="right"/>
        </w:trPr>
        <w:tc>
          <w:tcPr>
            <w:tcW w:w="1518" w:type="dxa"/>
            <w:tcBorders>
              <w:bottom w:val="single" w:sz="4" w:space="0" w:color="auto"/>
            </w:tcBorders>
          </w:tcPr>
          <w:p w14:paraId="54BFE6A8" w14:textId="77777777" w:rsidR="000C4931" w:rsidRPr="00210E9F" w:rsidRDefault="000C4931">
            <w:pPr>
              <w:widowControl w:val="0"/>
              <w:rPr>
                <w:rFonts w:eastAsiaTheme="majorEastAsia"/>
                <w:sz w:val="18"/>
                <w:szCs w:val="18"/>
              </w:rPr>
            </w:pPr>
          </w:p>
        </w:tc>
        <w:tc>
          <w:tcPr>
            <w:tcW w:w="4643" w:type="dxa"/>
            <w:tcBorders>
              <w:bottom w:val="single" w:sz="4" w:space="0" w:color="auto"/>
            </w:tcBorders>
          </w:tcPr>
          <w:p w14:paraId="61009B2A" w14:textId="77777777" w:rsidR="000C4931" w:rsidRPr="00210E9F" w:rsidRDefault="000C4931">
            <w:pPr>
              <w:widowControl w:val="0"/>
              <w:rPr>
                <w:rFonts w:eastAsiaTheme="majorEastAsia"/>
                <w:b/>
                <w:sz w:val="18"/>
                <w:szCs w:val="18"/>
              </w:rPr>
            </w:pPr>
          </w:p>
        </w:tc>
        <w:tc>
          <w:tcPr>
            <w:tcW w:w="3335" w:type="dxa"/>
            <w:tcBorders>
              <w:bottom w:val="single" w:sz="4" w:space="0" w:color="auto"/>
            </w:tcBorders>
            <w:vAlign w:val="center"/>
          </w:tcPr>
          <w:p w14:paraId="6F4D75D1" w14:textId="742CF6E8" w:rsidR="000C4931" w:rsidRPr="00210E9F" w:rsidRDefault="00FF0063" w:rsidP="001E4146">
            <w:pPr>
              <w:widowControl w:val="0"/>
              <w:spacing w:after="0" w:line="240" w:lineRule="auto"/>
              <w:rPr>
                <w:rFonts w:eastAsiaTheme="majorEastAsia"/>
                <w:sz w:val="18"/>
                <w:szCs w:val="18"/>
              </w:rPr>
            </w:pPr>
            <w:r w:rsidRPr="00210E9F">
              <w:rPr>
                <w:rFonts w:eastAsiaTheme="minorEastAsia"/>
                <w:b/>
                <w:bCs/>
                <w:sz w:val="28"/>
                <w:szCs w:val="20"/>
                <w:lang w:val="en-GB" w:eastAsia="en-US"/>
              </w:rPr>
              <w:t>UNEP</w:t>
            </w:r>
            <w:r w:rsidRPr="00123FEE">
              <w:rPr>
                <w:rFonts w:eastAsiaTheme="majorEastAsia"/>
                <w:sz w:val="20"/>
                <w:szCs w:val="20"/>
                <w:lang w:val="zh-CN"/>
              </w:rPr>
              <w:t>/MC/COP.3/</w:t>
            </w:r>
            <w:bookmarkStart w:id="0" w:name="OLE_LINK1"/>
            <w:bookmarkStart w:id="1" w:name="OLE_LINK2"/>
            <w:bookmarkEnd w:id="0"/>
            <w:bookmarkEnd w:id="1"/>
            <w:r w:rsidR="001E4146" w:rsidRPr="00123FEE">
              <w:rPr>
                <w:rFonts w:eastAsiaTheme="majorEastAsia"/>
                <w:sz w:val="20"/>
                <w:szCs w:val="20"/>
                <w:lang w:val="zh-CN"/>
              </w:rPr>
              <w:t>17</w:t>
            </w:r>
          </w:p>
        </w:tc>
      </w:tr>
      <w:tr w:rsidR="000C4931" w:rsidRPr="00210E9F" w14:paraId="766D3697" w14:textId="77777777" w:rsidTr="00B67DD7">
        <w:trPr>
          <w:cantSplit/>
          <w:trHeight w:val="2485"/>
          <w:jc w:val="right"/>
        </w:trPr>
        <w:tc>
          <w:tcPr>
            <w:tcW w:w="1518" w:type="dxa"/>
            <w:tcBorders>
              <w:top w:val="single" w:sz="4" w:space="0" w:color="auto"/>
              <w:bottom w:val="single" w:sz="24" w:space="0" w:color="auto"/>
            </w:tcBorders>
          </w:tcPr>
          <w:p w14:paraId="6C55AD0F" w14:textId="77777777" w:rsidR="000C4931" w:rsidRPr="00210E9F" w:rsidRDefault="00FF0063" w:rsidP="00540B46">
            <w:pPr>
              <w:widowControl w:val="0"/>
              <w:spacing w:after="0"/>
              <w:rPr>
                <w:rFonts w:eastAsiaTheme="majorEastAsia"/>
              </w:rPr>
            </w:pPr>
            <w:bookmarkStart w:id="2" w:name="_MON_1021710510"/>
            <w:bookmarkStart w:id="3" w:name="_MON_1021710482"/>
            <w:bookmarkEnd w:id="2"/>
            <w:bookmarkEnd w:id="3"/>
            <w:r w:rsidRPr="00210E9F">
              <w:rPr>
                <w:rFonts w:eastAsiaTheme="majorEastAsia"/>
                <w:noProof/>
              </w:rPr>
              <w:drawing>
                <wp:anchor distT="0" distB="0" distL="0" distR="0" simplePos="0" relativeHeight="251672576" behindDoc="0" locked="0" layoutInCell="1" allowOverlap="1" wp14:anchorId="35389CCD" wp14:editId="49434753">
                  <wp:simplePos x="0" y="0"/>
                  <wp:positionH relativeFrom="column">
                    <wp:posOffset>-10160</wp:posOffset>
                  </wp:positionH>
                  <wp:positionV relativeFrom="paragraph">
                    <wp:posOffset>786130</wp:posOffset>
                  </wp:positionV>
                  <wp:extent cx="723900" cy="769620"/>
                  <wp:effectExtent l="0" t="0" r="0" b="0"/>
                  <wp:wrapNone/>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23900" cy="769620"/>
                          </a:xfrm>
                          <a:prstGeom prst="rect">
                            <a:avLst/>
                          </a:prstGeom>
                          <a:noFill/>
                          <a:ln>
                            <a:noFill/>
                          </a:ln>
                        </pic:spPr>
                      </pic:pic>
                    </a:graphicData>
                  </a:graphic>
                </wp:anchor>
              </w:drawing>
            </w:r>
            <w:r w:rsidR="008C321F">
              <w:rPr>
                <w:rFonts w:eastAsiaTheme="majorEastAsia"/>
              </w:rPr>
              <w:object w:dxaOrig="1440" w:dyaOrig="1440" w14:anchorId="4DB359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34.9pt;width:65.1pt;height:60.1pt;z-index:251717632;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10" o:title=""/>
                  <w10:wrap type="square"/>
                </v:shape>
                <o:OLEObject Type="Embed" ProgID="Word.Picture.8" ShapeID="_x0000_s1026" DrawAspect="Content" ObjectID="_1629263329" r:id="rId11"/>
              </w:object>
            </w:r>
          </w:p>
        </w:tc>
        <w:tc>
          <w:tcPr>
            <w:tcW w:w="4643" w:type="dxa"/>
            <w:tcBorders>
              <w:top w:val="single" w:sz="4" w:space="0" w:color="auto"/>
              <w:bottom w:val="single" w:sz="24" w:space="0" w:color="auto"/>
            </w:tcBorders>
          </w:tcPr>
          <w:p w14:paraId="55A783F9" w14:textId="77777777" w:rsidR="00540B46" w:rsidRPr="00210E9F" w:rsidRDefault="00540B46" w:rsidP="00540B46">
            <w:pPr>
              <w:spacing w:after="0" w:line="240" w:lineRule="auto"/>
              <w:jc w:val="left"/>
              <w:rPr>
                <w:rFonts w:eastAsiaTheme="minorEastAsia"/>
                <w:b/>
                <w:sz w:val="32"/>
                <w:szCs w:val="32"/>
                <w:lang w:val="en-GB"/>
              </w:rPr>
            </w:pPr>
          </w:p>
          <w:p w14:paraId="167ED947" w14:textId="77777777" w:rsidR="00540B46" w:rsidRPr="0066400C" w:rsidRDefault="00540B46" w:rsidP="00540B46">
            <w:pPr>
              <w:spacing w:after="0" w:line="240" w:lineRule="auto"/>
              <w:jc w:val="left"/>
              <w:rPr>
                <w:rFonts w:eastAsiaTheme="minorEastAsia"/>
                <w:b/>
                <w:sz w:val="28"/>
                <w:szCs w:val="28"/>
                <w:lang w:val="en-GB"/>
              </w:rPr>
            </w:pPr>
          </w:p>
          <w:p w14:paraId="1B6228E6" w14:textId="77777777" w:rsidR="00540B46" w:rsidRPr="00210E9F" w:rsidRDefault="00540B46" w:rsidP="00540B46">
            <w:pPr>
              <w:spacing w:after="0" w:line="240" w:lineRule="auto"/>
              <w:jc w:val="left"/>
              <w:rPr>
                <w:rFonts w:eastAsiaTheme="minorEastAsia"/>
                <w:b/>
                <w:sz w:val="32"/>
                <w:szCs w:val="32"/>
                <w:lang w:val="en-GB"/>
              </w:rPr>
            </w:pPr>
          </w:p>
          <w:p w14:paraId="1FC7CA8F" w14:textId="77777777" w:rsidR="00540B46" w:rsidRPr="00210E9F" w:rsidRDefault="00540B46" w:rsidP="00540B46">
            <w:pPr>
              <w:spacing w:after="0" w:line="240" w:lineRule="auto"/>
              <w:jc w:val="left"/>
              <w:rPr>
                <w:rFonts w:eastAsiaTheme="minorEastAsia"/>
                <w:b/>
                <w:sz w:val="32"/>
                <w:szCs w:val="32"/>
                <w:lang w:val="en-GB"/>
              </w:rPr>
            </w:pPr>
          </w:p>
          <w:p w14:paraId="4EB2A2F8" w14:textId="77777777" w:rsidR="00540B46" w:rsidRPr="00210E9F" w:rsidRDefault="00540B46" w:rsidP="00540B46">
            <w:pPr>
              <w:spacing w:after="0" w:line="240" w:lineRule="auto"/>
              <w:jc w:val="left"/>
              <w:rPr>
                <w:rFonts w:eastAsia="SimHei"/>
                <w:b/>
                <w:sz w:val="32"/>
                <w:szCs w:val="32"/>
                <w:lang w:val="en-GB"/>
              </w:rPr>
            </w:pPr>
            <w:r w:rsidRPr="00210E9F">
              <w:rPr>
                <w:rFonts w:eastAsia="SimHei"/>
                <w:b/>
                <w:sz w:val="32"/>
                <w:szCs w:val="32"/>
                <w:lang w:val="en-GB"/>
              </w:rPr>
              <w:t>联合国</w:t>
            </w:r>
          </w:p>
          <w:p w14:paraId="2DDD1CA0" w14:textId="3622E7D3" w:rsidR="000C4931" w:rsidRPr="00210E9F" w:rsidRDefault="00540B46" w:rsidP="00540B46">
            <w:pPr>
              <w:widowControl w:val="0"/>
              <w:spacing w:after="0" w:line="240" w:lineRule="auto"/>
              <w:rPr>
                <w:rFonts w:eastAsiaTheme="majorEastAsia"/>
                <w:b/>
                <w:sz w:val="28"/>
              </w:rPr>
            </w:pPr>
            <w:r w:rsidRPr="00210E9F">
              <w:rPr>
                <w:rFonts w:eastAsia="SimHei"/>
                <w:b/>
                <w:sz w:val="32"/>
                <w:szCs w:val="32"/>
                <w:lang w:val="en-GB"/>
              </w:rPr>
              <w:t>环境规划署</w:t>
            </w:r>
          </w:p>
        </w:tc>
        <w:tc>
          <w:tcPr>
            <w:tcW w:w="3335" w:type="dxa"/>
            <w:tcBorders>
              <w:top w:val="single" w:sz="4" w:space="0" w:color="auto"/>
              <w:bottom w:val="single" w:sz="24" w:space="0" w:color="auto"/>
            </w:tcBorders>
          </w:tcPr>
          <w:p w14:paraId="169FE97D" w14:textId="1159DDAF" w:rsidR="000C4931" w:rsidRDefault="00FF0063" w:rsidP="00123FEE">
            <w:pPr>
              <w:widowControl w:val="0"/>
              <w:spacing w:before="120" w:after="0" w:line="240" w:lineRule="auto"/>
              <w:jc w:val="left"/>
              <w:rPr>
                <w:rFonts w:eastAsiaTheme="majorEastAsia"/>
                <w:sz w:val="20"/>
                <w:szCs w:val="20"/>
              </w:rPr>
            </w:pPr>
            <w:r w:rsidRPr="00123FEE">
              <w:rPr>
                <w:rFonts w:eastAsiaTheme="majorEastAsia"/>
                <w:sz w:val="20"/>
                <w:szCs w:val="20"/>
              </w:rPr>
              <w:t>Distr.: General</w:t>
            </w:r>
            <w:r w:rsidRPr="00123FEE">
              <w:rPr>
                <w:rFonts w:eastAsiaTheme="majorEastAsia"/>
                <w:sz w:val="20"/>
                <w:szCs w:val="20"/>
              </w:rPr>
              <w:br/>
            </w:r>
            <w:r w:rsidR="001E4146" w:rsidRPr="00123FEE">
              <w:rPr>
                <w:rFonts w:eastAsiaTheme="majorEastAsia"/>
                <w:sz w:val="20"/>
                <w:szCs w:val="20"/>
              </w:rPr>
              <w:t>2</w:t>
            </w:r>
            <w:r w:rsidR="00B744DC">
              <w:rPr>
                <w:rFonts w:eastAsiaTheme="majorEastAsia"/>
                <w:sz w:val="20"/>
                <w:szCs w:val="20"/>
              </w:rPr>
              <w:t>5</w:t>
            </w:r>
            <w:r w:rsidRPr="00123FEE">
              <w:rPr>
                <w:rFonts w:eastAsiaTheme="majorEastAsia"/>
                <w:sz w:val="20"/>
                <w:szCs w:val="20"/>
              </w:rPr>
              <w:t xml:space="preserve"> Ju</w:t>
            </w:r>
            <w:r w:rsidR="001E4146" w:rsidRPr="00123FEE">
              <w:rPr>
                <w:rFonts w:eastAsiaTheme="majorEastAsia"/>
                <w:sz w:val="20"/>
                <w:szCs w:val="20"/>
              </w:rPr>
              <w:t>ly</w:t>
            </w:r>
            <w:r w:rsidRPr="00123FEE">
              <w:rPr>
                <w:rFonts w:eastAsiaTheme="majorEastAsia"/>
                <w:sz w:val="20"/>
                <w:szCs w:val="20"/>
              </w:rPr>
              <w:t xml:space="preserve"> 2019</w:t>
            </w:r>
          </w:p>
          <w:p w14:paraId="00AAF705" w14:textId="77777777" w:rsidR="00123FEE" w:rsidRPr="00123FEE" w:rsidRDefault="00123FEE" w:rsidP="00123FEE">
            <w:pPr>
              <w:widowControl w:val="0"/>
              <w:spacing w:after="0" w:line="240" w:lineRule="auto"/>
              <w:jc w:val="left"/>
              <w:rPr>
                <w:rFonts w:eastAsiaTheme="majorEastAsia"/>
                <w:sz w:val="20"/>
                <w:szCs w:val="20"/>
              </w:rPr>
            </w:pPr>
          </w:p>
          <w:p w14:paraId="4B32C99C" w14:textId="2C215168" w:rsidR="000C4931" w:rsidRPr="00210E9F" w:rsidRDefault="00FF0063" w:rsidP="00123FEE">
            <w:pPr>
              <w:widowControl w:val="0"/>
              <w:spacing w:after="0" w:line="240" w:lineRule="auto"/>
              <w:rPr>
                <w:rFonts w:eastAsiaTheme="majorEastAsia"/>
              </w:rPr>
            </w:pPr>
            <w:r w:rsidRPr="00123FEE">
              <w:rPr>
                <w:rFonts w:eastAsiaTheme="majorEastAsia"/>
                <w:sz w:val="20"/>
                <w:szCs w:val="20"/>
              </w:rPr>
              <w:t>Chinese</w:t>
            </w:r>
            <w:r w:rsidRPr="00123FEE">
              <w:rPr>
                <w:rFonts w:eastAsiaTheme="majorEastAsia"/>
                <w:sz w:val="20"/>
                <w:szCs w:val="20"/>
              </w:rPr>
              <w:br/>
              <w:t>Original</w:t>
            </w:r>
            <w:r w:rsidR="006B2516" w:rsidRPr="00123FEE">
              <w:rPr>
                <w:rFonts w:eastAsiaTheme="majorEastAsia" w:hint="eastAsia"/>
                <w:sz w:val="20"/>
                <w:szCs w:val="20"/>
              </w:rPr>
              <w:t>:</w:t>
            </w:r>
            <w:r w:rsidRPr="00123FEE">
              <w:rPr>
                <w:rFonts w:eastAsiaTheme="majorEastAsia"/>
                <w:sz w:val="20"/>
                <w:szCs w:val="20"/>
              </w:rPr>
              <w:t xml:space="preserve"> English</w:t>
            </w:r>
          </w:p>
        </w:tc>
      </w:tr>
    </w:tbl>
    <w:p w14:paraId="56D445A7" w14:textId="77777777" w:rsidR="000C4931" w:rsidRPr="00210E9F" w:rsidRDefault="00FF0063" w:rsidP="00123FEE">
      <w:pPr>
        <w:tabs>
          <w:tab w:val="left" w:pos="4082"/>
        </w:tabs>
        <w:suppressAutoHyphens/>
        <w:snapToGrid w:val="0"/>
        <w:spacing w:after="0" w:line="240" w:lineRule="auto"/>
        <w:ind w:right="5098"/>
        <w:contextualSpacing/>
        <w:jc w:val="left"/>
        <w:rPr>
          <w:rFonts w:eastAsia="SimHei"/>
          <w:b/>
          <w:sz w:val="24"/>
          <w:szCs w:val="24"/>
          <w:lang w:val="zh-CN"/>
        </w:rPr>
      </w:pPr>
      <w:r w:rsidRPr="00210E9F">
        <w:rPr>
          <w:rFonts w:eastAsia="SimHei"/>
          <w:b/>
          <w:sz w:val="24"/>
          <w:szCs w:val="24"/>
          <w:lang w:val="zh-CN"/>
        </w:rPr>
        <w:t>关于汞的水</w:t>
      </w:r>
      <w:proofErr w:type="gramStart"/>
      <w:r w:rsidRPr="00210E9F">
        <w:rPr>
          <w:rFonts w:eastAsia="SimHei"/>
          <w:b/>
          <w:sz w:val="24"/>
          <w:szCs w:val="24"/>
          <w:lang w:val="zh-CN"/>
        </w:rPr>
        <w:t>俣</w:t>
      </w:r>
      <w:proofErr w:type="gramEnd"/>
      <w:r w:rsidRPr="00210E9F">
        <w:rPr>
          <w:rFonts w:eastAsia="SimHei"/>
          <w:b/>
          <w:sz w:val="24"/>
          <w:szCs w:val="24"/>
          <w:lang w:val="zh-CN"/>
        </w:rPr>
        <w:t>公约缔约方大会</w:t>
      </w:r>
    </w:p>
    <w:p w14:paraId="2880E8D1" w14:textId="77777777" w:rsidR="000C4931" w:rsidRPr="00210E9F" w:rsidRDefault="00FF0063" w:rsidP="00123FEE">
      <w:pPr>
        <w:tabs>
          <w:tab w:val="left" w:pos="4082"/>
        </w:tabs>
        <w:suppressAutoHyphens/>
        <w:snapToGrid w:val="0"/>
        <w:spacing w:after="0" w:line="240" w:lineRule="auto"/>
        <w:ind w:right="5098"/>
        <w:contextualSpacing/>
        <w:jc w:val="left"/>
        <w:rPr>
          <w:rFonts w:eastAsia="SimHei"/>
          <w:b/>
          <w:sz w:val="24"/>
          <w:szCs w:val="24"/>
          <w:lang w:val="zh-CN"/>
        </w:rPr>
      </w:pPr>
      <w:r w:rsidRPr="00210E9F">
        <w:rPr>
          <w:rFonts w:eastAsia="SimHei"/>
          <w:b/>
          <w:sz w:val="24"/>
          <w:szCs w:val="24"/>
          <w:lang w:val="zh-CN"/>
        </w:rPr>
        <w:t>第三次会议</w:t>
      </w:r>
    </w:p>
    <w:p w14:paraId="747068E6" w14:textId="77777777" w:rsidR="000C4931" w:rsidRPr="00210E9F" w:rsidRDefault="00FF0063" w:rsidP="00123FEE">
      <w:pPr>
        <w:pStyle w:val="AATitle"/>
        <w:keepNext w:val="0"/>
        <w:keepLines w:val="0"/>
        <w:widowControl w:val="0"/>
        <w:suppressAutoHyphens w:val="0"/>
        <w:snapToGrid w:val="0"/>
        <w:ind w:right="5098"/>
        <w:contextualSpacing/>
        <w:rPr>
          <w:rFonts w:eastAsia="SimSun"/>
          <w:b w:val="0"/>
          <w:sz w:val="24"/>
          <w:szCs w:val="24"/>
          <w:lang w:eastAsia="zh-CN"/>
        </w:rPr>
      </w:pPr>
      <w:r w:rsidRPr="00210E9F">
        <w:rPr>
          <w:rFonts w:eastAsia="SimSun"/>
          <w:b w:val="0"/>
          <w:sz w:val="24"/>
          <w:szCs w:val="24"/>
          <w:lang w:val="zh-CN" w:eastAsia="zh-CN"/>
        </w:rPr>
        <w:t>2019</w:t>
      </w:r>
      <w:r w:rsidRPr="00210E9F">
        <w:rPr>
          <w:rFonts w:eastAsia="SimSun"/>
          <w:b w:val="0"/>
          <w:sz w:val="24"/>
          <w:szCs w:val="24"/>
          <w:lang w:val="zh-CN" w:eastAsia="zh-CN"/>
        </w:rPr>
        <w:t>年</w:t>
      </w:r>
      <w:r w:rsidRPr="00210E9F">
        <w:rPr>
          <w:rFonts w:eastAsia="SimSun"/>
          <w:b w:val="0"/>
          <w:sz w:val="24"/>
          <w:szCs w:val="24"/>
          <w:lang w:val="zh-CN" w:eastAsia="zh-CN"/>
        </w:rPr>
        <w:t>11</w:t>
      </w:r>
      <w:r w:rsidRPr="00210E9F">
        <w:rPr>
          <w:rFonts w:eastAsia="SimSun"/>
          <w:b w:val="0"/>
          <w:sz w:val="24"/>
          <w:szCs w:val="24"/>
          <w:lang w:val="zh-CN" w:eastAsia="zh-CN"/>
        </w:rPr>
        <w:t>月</w:t>
      </w:r>
      <w:r w:rsidRPr="00210E9F">
        <w:rPr>
          <w:rFonts w:eastAsia="SimSun"/>
          <w:b w:val="0"/>
          <w:sz w:val="24"/>
          <w:szCs w:val="24"/>
          <w:lang w:val="zh-CN" w:eastAsia="zh-CN"/>
        </w:rPr>
        <w:t>25</w:t>
      </w:r>
      <w:r w:rsidRPr="00210E9F">
        <w:rPr>
          <w:rFonts w:eastAsia="SimSun"/>
          <w:b w:val="0"/>
          <w:sz w:val="24"/>
          <w:szCs w:val="24"/>
          <w:lang w:val="zh-CN" w:eastAsia="zh-CN"/>
        </w:rPr>
        <w:t>日至</w:t>
      </w:r>
      <w:r w:rsidRPr="00210E9F">
        <w:rPr>
          <w:rFonts w:eastAsia="SimSun"/>
          <w:b w:val="0"/>
          <w:sz w:val="24"/>
          <w:szCs w:val="24"/>
          <w:lang w:val="zh-CN" w:eastAsia="zh-CN"/>
        </w:rPr>
        <w:t>29</w:t>
      </w:r>
      <w:r w:rsidRPr="00210E9F">
        <w:rPr>
          <w:rFonts w:eastAsia="SimSun"/>
          <w:b w:val="0"/>
          <w:sz w:val="24"/>
          <w:szCs w:val="24"/>
          <w:lang w:val="zh-CN" w:eastAsia="zh-CN"/>
        </w:rPr>
        <w:t>日，日内瓦</w:t>
      </w:r>
    </w:p>
    <w:p w14:paraId="17752AA1" w14:textId="137852E3" w:rsidR="000C4931" w:rsidRPr="00210E9F" w:rsidRDefault="00FF0063" w:rsidP="00123FEE">
      <w:pPr>
        <w:pStyle w:val="AATitle"/>
        <w:keepNext w:val="0"/>
        <w:keepLines w:val="0"/>
        <w:widowControl w:val="0"/>
        <w:suppressAutoHyphens w:val="0"/>
        <w:snapToGrid w:val="0"/>
        <w:ind w:right="5098"/>
        <w:contextualSpacing/>
        <w:rPr>
          <w:rFonts w:eastAsia="SimSun"/>
          <w:b w:val="0"/>
          <w:sz w:val="24"/>
          <w:szCs w:val="24"/>
          <w:lang w:eastAsia="zh-CN"/>
        </w:rPr>
      </w:pPr>
      <w:r w:rsidRPr="00210E9F">
        <w:rPr>
          <w:rFonts w:eastAsia="SimSun"/>
          <w:b w:val="0"/>
          <w:sz w:val="24"/>
          <w:szCs w:val="24"/>
          <w:lang w:val="zh-CN" w:eastAsia="zh-CN"/>
        </w:rPr>
        <w:t>临时议程</w:t>
      </w:r>
      <w:r w:rsidRPr="00210E9F">
        <w:rPr>
          <w:rFonts w:eastAsia="SimSun"/>
          <w:b w:val="0"/>
          <w:sz w:val="24"/>
          <w:szCs w:val="24"/>
          <w:lang w:val="zh-CN" w:eastAsia="zh-CN"/>
        </w:rPr>
        <w:footnoteReference w:customMarkFollows="1" w:id="2"/>
        <w:t>*</w:t>
      </w:r>
      <w:r w:rsidRPr="00210E9F">
        <w:rPr>
          <w:rFonts w:eastAsia="SimSun"/>
          <w:b w:val="0"/>
          <w:sz w:val="24"/>
          <w:szCs w:val="24"/>
          <w:lang w:val="zh-CN" w:eastAsia="zh-CN"/>
        </w:rPr>
        <w:t>项目</w:t>
      </w:r>
      <w:r w:rsidRPr="00210E9F">
        <w:rPr>
          <w:rFonts w:eastAsia="SimSun"/>
          <w:b w:val="0"/>
          <w:sz w:val="24"/>
          <w:szCs w:val="24"/>
          <w:lang w:val="zh-CN" w:eastAsia="zh-CN"/>
        </w:rPr>
        <w:t>5</w:t>
      </w:r>
      <w:r w:rsidR="001E4146">
        <w:rPr>
          <w:rFonts w:eastAsia="SimSun"/>
          <w:b w:val="0"/>
          <w:sz w:val="24"/>
          <w:szCs w:val="24"/>
          <w:lang w:val="zh-CN" w:eastAsia="zh-CN"/>
        </w:rPr>
        <w:t xml:space="preserve"> </w:t>
      </w:r>
      <w:r w:rsidRPr="00210E9F">
        <w:rPr>
          <w:rFonts w:eastAsia="SimSun"/>
          <w:b w:val="0"/>
          <w:sz w:val="24"/>
          <w:szCs w:val="24"/>
          <w:lang w:val="zh-CN" w:eastAsia="zh-CN"/>
        </w:rPr>
        <w:t>(</w:t>
      </w:r>
      <w:r w:rsidR="001E4146">
        <w:rPr>
          <w:rFonts w:eastAsia="SimSun" w:hint="eastAsia"/>
          <w:b w:val="0"/>
          <w:sz w:val="24"/>
          <w:szCs w:val="24"/>
          <w:lang w:val="zh-CN" w:eastAsia="zh-CN"/>
        </w:rPr>
        <w:t>k</w:t>
      </w:r>
      <w:r w:rsidRPr="00210E9F">
        <w:rPr>
          <w:rFonts w:eastAsia="SimSun"/>
          <w:b w:val="0"/>
          <w:sz w:val="24"/>
          <w:szCs w:val="24"/>
          <w:lang w:val="zh-CN" w:eastAsia="zh-CN"/>
        </w:rPr>
        <w:t>)</w:t>
      </w:r>
      <w:r w:rsidR="001E4146" w:rsidRPr="00210E9F">
        <w:rPr>
          <w:rFonts w:eastAsia="SimSun"/>
          <w:b w:val="0"/>
          <w:sz w:val="24"/>
          <w:szCs w:val="24"/>
          <w:lang w:eastAsia="zh-CN"/>
        </w:rPr>
        <w:t xml:space="preserve"> </w:t>
      </w:r>
    </w:p>
    <w:p w14:paraId="04F12BB2" w14:textId="643D46D9" w:rsidR="000C4931" w:rsidRPr="00210E9F" w:rsidRDefault="00FF0063" w:rsidP="00123FEE">
      <w:pPr>
        <w:pStyle w:val="AATitle2"/>
        <w:snapToGrid w:val="0"/>
        <w:spacing w:before="60" w:after="0"/>
        <w:ind w:right="3542"/>
        <w:rPr>
          <w:rFonts w:eastAsia="SimHei"/>
          <w:sz w:val="24"/>
          <w:szCs w:val="24"/>
          <w:lang w:eastAsia="zh-CN"/>
        </w:rPr>
      </w:pPr>
      <w:r w:rsidRPr="00210E9F">
        <w:rPr>
          <w:rFonts w:eastAsia="SimHei"/>
          <w:bCs/>
          <w:sz w:val="24"/>
          <w:szCs w:val="24"/>
          <w:lang w:val="zh-CN" w:eastAsia="zh-CN"/>
        </w:rPr>
        <w:t>供缔约方大会审议或采取行动的事项：</w:t>
      </w:r>
      <w:r w:rsidR="00AD1EE2" w:rsidRPr="00210E9F">
        <w:rPr>
          <w:rFonts w:eastAsia="SimHei"/>
          <w:bCs/>
          <w:sz w:val="24"/>
          <w:szCs w:val="24"/>
          <w:lang w:val="zh-CN" w:eastAsia="zh-CN"/>
        </w:rPr>
        <w:br/>
      </w:r>
      <w:r w:rsidR="001E4146" w:rsidRPr="001E4146">
        <w:rPr>
          <w:rFonts w:eastAsia="SimHei" w:hint="eastAsia"/>
          <w:bCs/>
          <w:sz w:val="24"/>
          <w:szCs w:val="24"/>
          <w:lang w:val="zh-CN" w:eastAsia="zh-CN"/>
        </w:rPr>
        <w:t>露天焚烧废物导致的汞排放</w:t>
      </w:r>
    </w:p>
    <w:p w14:paraId="332610E6" w14:textId="73413A62" w:rsidR="000C4931" w:rsidRPr="00210E9F" w:rsidRDefault="001E4146" w:rsidP="00123FEE">
      <w:pPr>
        <w:pStyle w:val="BBTitle"/>
        <w:snapToGrid w:val="0"/>
        <w:ind w:left="1253" w:right="562"/>
        <w:rPr>
          <w:rFonts w:eastAsia="SimHei"/>
          <w:sz w:val="32"/>
          <w:szCs w:val="32"/>
          <w:lang w:eastAsia="zh-CN"/>
        </w:rPr>
      </w:pPr>
      <w:r w:rsidRPr="001E4146">
        <w:rPr>
          <w:rFonts w:eastAsia="SimHei"/>
          <w:bCs/>
          <w:sz w:val="32"/>
          <w:szCs w:val="32"/>
          <w:lang w:val="zh-CN" w:eastAsia="zh-CN"/>
        </w:rPr>
        <w:t>关于露天焚烧废物导致的汞排放的资料</w:t>
      </w:r>
    </w:p>
    <w:p w14:paraId="56631B19" w14:textId="77777777" w:rsidR="000C4931" w:rsidRPr="00210E9F" w:rsidRDefault="00FF0063" w:rsidP="00123FEE">
      <w:pPr>
        <w:pStyle w:val="CH2"/>
        <w:keepNext w:val="0"/>
        <w:keepLines w:val="0"/>
        <w:widowControl w:val="0"/>
        <w:suppressAutoHyphens w:val="0"/>
        <w:spacing w:before="0"/>
        <w:ind w:left="1253" w:right="288" w:hanging="1253"/>
        <w:rPr>
          <w:rFonts w:eastAsia="SimHei"/>
          <w:sz w:val="20"/>
          <w:lang w:eastAsia="zh-CN"/>
        </w:rPr>
      </w:pPr>
      <w:r w:rsidRPr="00210E9F">
        <w:rPr>
          <w:rFonts w:eastAsia="SimHei"/>
          <w:lang w:val="zh-CN" w:eastAsia="zh-CN"/>
        </w:rPr>
        <w:tab/>
      </w:r>
      <w:r w:rsidRPr="00210E9F">
        <w:rPr>
          <w:rFonts w:eastAsia="SimHei"/>
          <w:lang w:val="zh-CN" w:eastAsia="zh-CN"/>
        </w:rPr>
        <w:tab/>
      </w:r>
      <w:r w:rsidRPr="00210E9F">
        <w:rPr>
          <w:rFonts w:eastAsia="SimHei"/>
          <w:bCs/>
          <w:lang w:val="zh-CN" w:eastAsia="zh-CN"/>
        </w:rPr>
        <w:t>秘书处的说明</w:t>
      </w:r>
    </w:p>
    <w:p w14:paraId="33137C3A" w14:textId="339DA839" w:rsidR="000C4931" w:rsidRDefault="001E4146" w:rsidP="00123FEE">
      <w:pPr>
        <w:pStyle w:val="Normal-pool"/>
        <w:tabs>
          <w:tab w:val="clear" w:pos="1247"/>
          <w:tab w:val="clear" w:pos="1814"/>
          <w:tab w:val="clear" w:pos="2381"/>
          <w:tab w:val="clear" w:pos="2948"/>
          <w:tab w:val="clear" w:pos="3515"/>
          <w:tab w:val="clear" w:pos="4082"/>
          <w:tab w:val="left" w:pos="624"/>
        </w:tabs>
        <w:snapToGrid w:val="0"/>
        <w:spacing w:after="120"/>
        <w:ind w:left="1247"/>
        <w:jc w:val="both"/>
        <w:rPr>
          <w:rFonts w:eastAsia="SimSun"/>
          <w:sz w:val="24"/>
          <w:szCs w:val="24"/>
          <w:lang w:val="zh-CN" w:eastAsia="zh-CN"/>
        </w:rPr>
      </w:pPr>
      <w:r>
        <w:rPr>
          <w:rFonts w:eastAsia="SimSun"/>
          <w:sz w:val="24"/>
          <w:szCs w:val="24"/>
          <w:lang w:eastAsia="zh-CN"/>
        </w:rPr>
        <w:t>1.</w:t>
      </w:r>
      <w:r>
        <w:rPr>
          <w:rFonts w:eastAsia="SimSun"/>
          <w:sz w:val="24"/>
          <w:szCs w:val="24"/>
          <w:lang w:eastAsia="zh-CN"/>
        </w:rPr>
        <w:tab/>
      </w:r>
      <w:r w:rsidRPr="001E4146">
        <w:rPr>
          <w:rFonts w:eastAsia="SimSun"/>
          <w:sz w:val="24"/>
          <w:szCs w:val="24"/>
          <w:lang w:val="zh-CN" w:eastAsia="zh-CN"/>
        </w:rPr>
        <w:t>在</w:t>
      </w:r>
      <w:r w:rsidRPr="001E4146">
        <w:rPr>
          <w:rFonts w:eastAsia="SimSun"/>
          <w:sz w:val="24"/>
          <w:szCs w:val="24"/>
          <w:lang w:val="zh-CN" w:eastAsia="zh-CN"/>
        </w:rPr>
        <w:t>2017</w:t>
      </w:r>
      <w:r w:rsidRPr="001E4146">
        <w:rPr>
          <w:rFonts w:eastAsia="SimSun"/>
          <w:sz w:val="24"/>
          <w:szCs w:val="24"/>
          <w:lang w:val="zh-CN" w:eastAsia="zh-CN"/>
        </w:rPr>
        <w:t>年</w:t>
      </w:r>
      <w:r w:rsidRPr="001E4146">
        <w:rPr>
          <w:rFonts w:eastAsia="SimSun"/>
          <w:sz w:val="24"/>
          <w:szCs w:val="24"/>
          <w:lang w:val="zh-CN" w:eastAsia="zh-CN"/>
        </w:rPr>
        <w:t>9</w:t>
      </w:r>
      <w:r w:rsidRPr="001E4146">
        <w:rPr>
          <w:rFonts w:eastAsia="SimSun"/>
          <w:sz w:val="24"/>
          <w:szCs w:val="24"/>
          <w:lang w:val="zh-CN" w:eastAsia="zh-CN"/>
        </w:rPr>
        <w:t>月</w:t>
      </w:r>
      <w:r w:rsidRPr="001E4146">
        <w:rPr>
          <w:rFonts w:eastAsia="SimSun"/>
          <w:sz w:val="24"/>
          <w:szCs w:val="24"/>
          <w:lang w:val="zh-CN" w:eastAsia="zh-CN"/>
        </w:rPr>
        <w:t>24</w:t>
      </w:r>
      <w:r w:rsidRPr="001E4146">
        <w:rPr>
          <w:rFonts w:eastAsia="SimSun"/>
          <w:sz w:val="24"/>
          <w:szCs w:val="24"/>
          <w:lang w:val="zh-CN" w:eastAsia="zh-CN"/>
        </w:rPr>
        <w:t>日至</w:t>
      </w:r>
      <w:r w:rsidRPr="001E4146">
        <w:rPr>
          <w:rFonts w:eastAsia="SimSun"/>
          <w:sz w:val="24"/>
          <w:szCs w:val="24"/>
          <w:lang w:val="zh-CN" w:eastAsia="zh-CN"/>
        </w:rPr>
        <w:t>29</w:t>
      </w:r>
      <w:r w:rsidRPr="001E4146">
        <w:rPr>
          <w:rFonts w:eastAsia="SimSun"/>
          <w:sz w:val="24"/>
          <w:szCs w:val="24"/>
          <w:lang w:val="zh-CN" w:eastAsia="zh-CN"/>
        </w:rPr>
        <w:t>日</w:t>
      </w:r>
      <w:r w:rsidR="00DE67D3">
        <w:rPr>
          <w:rFonts w:eastAsia="SimSun" w:hint="eastAsia"/>
          <w:sz w:val="24"/>
          <w:szCs w:val="24"/>
          <w:lang w:val="zh-CN" w:eastAsia="zh-CN"/>
        </w:rPr>
        <w:t>于</w:t>
      </w:r>
      <w:r w:rsidRPr="001E4146">
        <w:rPr>
          <w:rFonts w:eastAsia="SimSun"/>
          <w:sz w:val="24"/>
          <w:szCs w:val="24"/>
          <w:lang w:val="zh-CN" w:eastAsia="zh-CN"/>
        </w:rPr>
        <w:t>日内瓦举行的第一次会议上，关于汞的水俣公约缔约方大会通过</w:t>
      </w:r>
      <w:r w:rsidRPr="001E4146">
        <w:rPr>
          <w:rFonts w:eastAsia="SimSun" w:hint="eastAsia"/>
          <w:sz w:val="24"/>
          <w:szCs w:val="24"/>
          <w:lang w:val="zh-CN" w:eastAsia="zh-CN"/>
        </w:rPr>
        <w:t>了</w:t>
      </w:r>
      <w:r w:rsidRPr="001E4146">
        <w:rPr>
          <w:rFonts w:eastAsia="SimSun"/>
          <w:sz w:val="24"/>
          <w:szCs w:val="24"/>
          <w:lang w:val="zh-CN" w:eastAsia="zh-CN"/>
        </w:rPr>
        <w:t>关于与露天焚烧废物有关的汞排放问题的</w:t>
      </w:r>
      <w:r w:rsidRPr="001E4146">
        <w:rPr>
          <w:rFonts w:eastAsia="SimSun"/>
          <w:sz w:val="24"/>
          <w:szCs w:val="24"/>
          <w:lang w:val="zh-CN" w:eastAsia="zh-CN"/>
        </w:rPr>
        <w:t>MC-1/14</w:t>
      </w:r>
      <w:r w:rsidRPr="001E4146">
        <w:rPr>
          <w:rFonts w:eastAsia="SimSun"/>
          <w:sz w:val="24"/>
          <w:szCs w:val="24"/>
          <w:lang w:val="zh-CN" w:eastAsia="zh-CN"/>
        </w:rPr>
        <w:t>号决定。在该决定中，</w:t>
      </w:r>
      <w:r w:rsidR="00815D1B">
        <w:rPr>
          <w:rFonts w:eastAsia="SimSun" w:hint="eastAsia"/>
          <w:sz w:val="24"/>
          <w:szCs w:val="24"/>
          <w:lang w:val="zh-CN" w:eastAsia="zh-CN"/>
        </w:rPr>
        <w:t>缔约方</w:t>
      </w:r>
      <w:r w:rsidRPr="001E4146">
        <w:rPr>
          <w:rFonts w:eastAsia="SimSun"/>
          <w:sz w:val="24"/>
          <w:szCs w:val="24"/>
          <w:lang w:val="zh-CN" w:eastAsia="zh-CN"/>
        </w:rPr>
        <w:t>大会认识到，露天焚烧废物可能是尚未量化的</w:t>
      </w:r>
      <w:r w:rsidRPr="001E4146">
        <w:rPr>
          <w:rFonts w:eastAsia="SimSun" w:hint="eastAsia"/>
          <w:sz w:val="24"/>
          <w:szCs w:val="24"/>
          <w:lang w:val="zh-CN" w:eastAsia="zh-CN"/>
        </w:rPr>
        <w:t>一大</w:t>
      </w:r>
      <w:r w:rsidRPr="001E4146">
        <w:rPr>
          <w:rFonts w:eastAsia="SimSun"/>
          <w:sz w:val="24"/>
          <w:szCs w:val="24"/>
          <w:lang w:val="zh-CN" w:eastAsia="zh-CN"/>
        </w:rPr>
        <w:t>汞排放来源，</w:t>
      </w:r>
      <w:r w:rsidRPr="001E4146">
        <w:rPr>
          <w:rFonts w:eastAsia="SimSun" w:hint="eastAsia"/>
          <w:sz w:val="24"/>
          <w:szCs w:val="24"/>
          <w:lang w:val="zh-CN" w:eastAsia="zh-CN"/>
        </w:rPr>
        <w:t>而且</w:t>
      </w:r>
      <w:r w:rsidRPr="001E4146">
        <w:rPr>
          <w:rFonts w:eastAsia="SimSun"/>
          <w:sz w:val="24"/>
          <w:szCs w:val="24"/>
          <w:lang w:val="zh-CN" w:eastAsia="zh-CN"/>
        </w:rPr>
        <w:t>关于最佳可用技术和最佳</w:t>
      </w:r>
      <w:r w:rsidR="00ED7F2E">
        <w:rPr>
          <w:rFonts w:eastAsia="SimSun" w:hint="eastAsia"/>
          <w:sz w:val="24"/>
          <w:szCs w:val="24"/>
          <w:lang w:val="zh-CN" w:eastAsia="zh-CN"/>
        </w:rPr>
        <w:t>环境实践</w:t>
      </w:r>
      <w:r w:rsidRPr="001E4146">
        <w:rPr>
          <w:rFonts w:eastAsia="SimSun"/>
          <w:sz w:val="24"/>
          <w:szCs w:val="24"/>
          <w:lang w:val="zh-CN" w:eastAsia="zh-CN"/>
        </w:rPr>
        <w:t>的指导意见</w:t>
      </w:r>
      <w:r w:rsidRPr="001E4146">
        <w:rPr>
          <w:rFonts w:eastAsia="SimSun"/>
          <w:sz w:val="24"/>
          <w:szCs w:val="24"/>
          <w:vertAlign w:val="superscript"/>
          <w:lang w:val="zh-CN" w:eastAsia="zh-CN"/>
        </w:rPr>
        <w:footnoteReference w:id="3"/>
      </w:r>
      <w:r w:rsidRPr="001E4146">
        <w:rPr>
          <w:rFonts w:eastAsia="SimSun" w:hint="eastAsia"/>
          <w:sz w:val="24"/>
          <w:szCs w:val="24"/>
          <w:lang w:val="zh-CN" w:eastAsia="zh-CN"/>
        </w:rPr>
        <w:t>称，</w:t>
      </w:r>
      <w:r w:rsidRPr="001E4146">
        <w:rPr>
          <w:rFonts w:eastAsia="SimSun"/>
          <w:sz w:val="24"/>
          <w:szCs w:val="24"/>
          <w:lang w:val="zh-CN" w:eastAsia="zh-CN"/>
        </w:rPr>
        <w:t>露天焚烧废物被认为</w:t>
      </w:r>
      <w:r w:rsidRPr="001E4146">
        <w:rPr>
          <w:rFonts w:eastAsia="SimSun" w:hint="eastAsia"/>
          <w:sz w:val="24"/>
          <w:szCs w:val="24"/>
          <w:lang w:val="zh-CN" w:eastAsia="zh-CN"/>
        </w:rPr>
        <w:t>是有害环境的做</w:t>
      </w:r>
      <w:r w:rsidRPr="001E4146">
        <w:rPr>
          <w:rFonts w:eastAsia="SimSun"/>
          <w:sz w:val="24"/>
          <w:szCs w:val="24"/>
          <w:lang w:val="zh-CN" w:eastAsia="zh-CN"/>
        </w:rPr>
        <w:t>法，应予</w:t>
      </w:r>
      <w:r>
        <w:rPr>
          <w:rFonts w:eastAsia="SimSun" w:hint="eastAsia"/>
          <w:sz w:val="24"/>
          <w:szCs w:val="24"/>
          <w:lang w:val="zh-CN" w:eastAsia="zh-CN"/>
        </w:rPr>
        <w:t>以</w:t>
      </w:r>
      <w:r w:rsidRPr="001E4146">
        <w:rPr>
          <w:rFonts w:eastAsia="SimSun" w:hint="eastAsia"/>
          <w:sz w:val="24"/>
          <w:szCs w:val="24"/>
          <w:lang w:val="zh-CN" w:eastAsia="zh-CN"/>
        </w:rPr>
        <w:t>阻止</w:t>
      </w:r>
      <w:r w:rsidRPr="001E4146">
        <w:rPr>
          <w:rFonts w:eastAsia="SimSun"/>
          <w:sz w:val="24"/>
          <w:szCs w:val="24"/>
          <w:lang w:val="zh-CN" w:eastAsia="zh-CN"/>
        </w:rPr>
        <w:t>。大会还请缔约方</w:t>
      </w:r>
      <w:r w:rsidRPr="001E4146">
        <w:rPr>
          <w:rFonts w:eastAsia="SimSun" w:hint="eastAsia"/>
          <w:sz w:val="24"/>
          <w:szCs w:val="24"/>
          <w:lang w:val="zh-CN" w:eastAsia="zh-CN"/>
        </w:rPr>
        <w:t>以及</w:t>
      </w:r>
      <w:r w:rsidRPr="001E4146">
        <w:rPr>
          <w:rFonts w:eastAsia="SimSun"/>
          <w:sz w:val="24"/>
          <w:szCs w:val="24"/>
          <w:lang w:val="zh-CN" w:eastAsia="zh-CN"/>
        </w:rPr>
        <w:t>其他有关实体和组织向秘书处提交关于露天焚烧废物</w:t>
      </w:r>
      <w:r w:rsidRPr="001E4146">
        <w:rPr>
          <w:rFonts w:eastAsia="SimSun" w:hint="eastAsia"/>
          <w:sz w:val="24"/>
          <w:szCs w:val="24"/>
          <w:lang w:val="zh-CN" w:eastAsia="zh-CN"/>
        </w:rPr>
        <w:t>导致</w:t>
      </w:r>
      <w:r w:rsidRPr="001E4146">
        <w:rPr>
          <w:rFonts w:eastAsia="SimSun"/>
          <w:sz w:val="24"/>
          <w:szCs w:val="24"/>
          <w:lang w:val="zh-CN" w:eastAsia="zh-CN"/>
        </w:rPr>
        <w:t>的汞排放的资料，并请秘书处继续汇编资料，</w:t>
      </w:r>
      <w:r w:rsidRPr="001E4146">
        <w:rPr>
          <w:rFonts w:eastAsia="SimSun" w:hint="eastAsia"/>
          <w:sz w:val="24"/>
          <w:szCs w:val="24"/>
          <w:lang w:val="zh-CN" w:eastAsia="zh-CN"/>
        </w:rPr>
        <w:t>尤其</w:t>
      </w:r>
      <w:r w:rsidRPr="001E4146">
        <w:rPr>
          <w:rFonts w:eastAsia="SimSun"/>
          <w:sz w:val="24"/>
          <w:szCs w:val="24"/>
          <w:lang w:val="zh-CN" w:eastAsia="zh-CN"/>
        </w:rPr>
        <w:t>是来自发展中国家和经济转型国家的资料，包括来自清单和</w:t>
      </w:r>
      <w:r w:rsidRPr="001E4146">
        <w:rPr>
          <w:rFonts w:eastAsia="SimSun" w:hint="eastAsia"/>
          <w:sz w:val="24"/>
          <w:szCs w:val="24"/>
          <w:lang w:val="zh-CN" w:eastAsia="zh-CN"/>
        </w:rPr>
        <w:t>《</w:t>
      </w:r>
      <w:r w:rsidRPr="001E4146">
        <w:rPr>
          <w:rFonts w:eastAsia="SimSun"/>
          <w:sz w:val="24"/>
          <w:szCs w:val="24"/>
          <w:lang w:val="zh-CN" w:eastAsia="zh-CN"/>
        </w:rPr>
        <w:t>水俣</w:t>
      </w:r>
      <w:r w:rsidRPr="001E4146">
        <w:rPr>
          <w:rFonts w:eastAsia="SimSun" w:hint="eastAsia"/>
          <w:sz w:val="24"/>
          <w:szCs w:val="24"/>
          <w:lang w:val="zh-CN" w:eastAsia="zh-CN"/>
        </w:rPr>
        <w:t>公约》初期</w:t>
      </w:r>
      <w:r w:rsidRPr="001E4146">
        <w:rPr>
          <w:rFonts w:eastAsia="SimSun"/>
          <w:sz w:val="24"/>
          <w:szCs w:val="24"/>
          <w:lang w:val="zh-CN" w:eastAsia="zh-CN"/>
        </w:rPr>
        <w:t>评估的资料，各缔约方提交的排放系数和实际排放量测量</w:t>
      </w:r>
      <w:r w:rsidRPr="001E4146">
        <w:rPr>
          <w:rFonts w:eastAsia="SimSun" w:hint="eastAsia"/>
          <w:sz w:val="24"/>
          <w:szCs w:val="24"/>
          <w:lang w:val="zh-CN" w:eastAsia="zh-CN"/>
        </w:rPr>
        <w:t>值</w:t>
      </w:r>
      <w:r w:rsidRPr="001E4146">
        <w:rPr>
          <w:rFonts w:eastAsia="SimSun"/>
          <w:sz w:val="24"/>
          <w:szCs w:val="24"/>
          <w:lang w:val="zh-CN" w:eastAsia="zh-CN"/>
        </w:rPr>
        <w:t>，以及控制危险废物越境转移及其处置巴塞尔公约和关于持久性有机污染物的斯德哥尔摩公约缔约方</w:t>
      </w:r>
      <w:r w:rsidRPr="001E4146">
        <w:rPr>
          <w:rFonts w:eastAsia="SimSun" w:hint="eastAsia"/>
          <w:sz w:val="24"/>
          <w:szCs w:val="24"/>
          <w:lang w:val="zh-CN" w:eastAsia="zh-CN"/>
        </w:rPr>
        <w:t>大会编写</w:t>
      </w:r>
      <w:r w:rsidRPr="001E4146">
        <w:rPr>
          <w:rFonts w:eastAsia="SimSun"/>
          <w:sz w:val="24"/>
          <w:szCs w:val="24"/>
          <w:lang w:val="zh-CN" w:eastAsia="zh-CN"/>
        </w:rPr>
        <w:t>的任何相关资料，并将这些资料提交</w:t>
      </w:r>
      <w:r w:rsidRPr="001E4146">
        <w:rPr>
          <w:rFonts w:eastAsia="SimSun" w:hint="eastAsia"/>
          <w:sz w:val="24"/>
          <w:szCs w:val="24"/>
          <w:lang w:val="zh-CN" w:eastAsia="zh-CN"/>
        </w:rPr>
        <w:t>给</w:t>
      </w:r>
      <w:r w:rsidRPr="001E4146">
        <w:rPr>
          <w:rFonts w:eastAsia="SimSun"/>
          <w:sz w:val="24"/>
          <w:szCs w:val="24"/>
          <w:lang w:val="zh-CN" w:eastAsia="zh-CN"/>
        </w:rPr>
        <w:t>缔约方大会第二次会议，供其审议是否需要进一步采取行动。</w:t>
      </w:r>
    </w:p>
    <w:p w14:paraId="44B9629D" w14:textId="2C715F1D" w:rsidR="001E4146" w:rsidRDefault="001E4146" w:rsidP="00123FEE">
      <w:pPr>
        <w:pStyle w:val="Normal-pool"/>
        <w:tabs>
          <w:tab w:val="clear" w:pos="1247"/>
          <w:tab w:val="clear" w:pos="1814"/>
          <w:tab w:val="clear" w:pos="2381"/>
          <w:tab w:val="clear" w:pos="2948"/>
          <w:tab w:val="clear" w:pos="3515"/>
          <w:tab w:val="clear" w:pos="4082"/>
          <w:tab w:val="left" w:pos="624"/>
        </w:tabs>
        <w:snapToGrid w:val="0"/>
        <w:spacing w:after="120"/>
        <w:ind w:left="1247"/>
        <w:jc w:val="both"/>
        <w:rPr>
          <w:rFonts w:eastAsia="SimSun"/>
          <w:sz w:val="24"/>
          <w:szCs w:val="24"/>
          <w:lang w:val="zh-CN" w:eastAsia="zh-CN"/>
        </w:rPr>
      </w:pPr>
      <w:r>
        <w:rPr>
          <w:rFonts w:eastAsia="SimSun" w:hint="eastAsia"/>
          <w:sz w:val="24"/>
          <w:szCs w:val="24"/>
          <w:lang w:val="zh-CN" w:eastAsia="zh-CN"/>
        </w:rPr>
        <w:t>2</w:t>
      </w:r>
      <w:r>
        <w:rPr>
          <w:rFonts w:eastAsia="SimSun"/>
          <w:sz w:val="24"/>
          <w:szCs w:val="24"/>
          <w:lang w:val="zh-CN" w:eastAsia="zh-CN"/>
        </w:rPr>
        <w:t>.</w:t>
      </w:r>
      <w:r>
        <w:rPr>
          <w:rFonts w:eastAsia="SimSun"/>
          <w:sz w:val="24"/>
          <w:szCs w:val="24"/>
          <w:lang w:val="zh-CN" w:eastAsia="zh-CN"/>
        </w:rPr>
        <w:tab/>
      </w:r>
      <w:r w:rsidRPr="001E4146">
        <w:rPr>
          <w:rFonts w:eastAsia="SimSun" w:hint="eastAsia"/>
          <w:sz w:val="24"/>
          <w:szCs w:val="24"/>
          <w:lang w:val="zh-CN" w:eastAsia="zh-CN"/>
        </w:rPr>
        <w:t>在</w:t>
      </w:r>
      <w:r w:rsidRPr="001E4146">
        <w:rPr>
          <w:rFonts w:eastAsia="SimSun"/>
          <w:sz w:val="24"/>
          <w:szCs w:val="24"/>
          <w:lang w:val="zh-CN" w:eastAsia="zh-CN"/>
        </w:rPr>
        <w:t>2018</w:t>
      </w:r>
      <w:r w:rsidRPr="001E4146">
        <w:rPr>
          <w:rFonts w:eastAsia="SimSun"/>
          <w:sz w:val="24"/>
          <w:szCs w:val="24"/>
          <w:lang w:val="zh-CN" w:eastAsia="zh-CN"/>
        </w:rPr>
        <w:t>年</w:t>
      </w:r>
      <w:r w:rsidRPr="001E4146">
        <w:rPr>
          <w:rFonts w:eastAsia="SimSun"/>
          <w:sz w:val="24"/>
          <w:szCs w:val="24"/>
          <w:lang w:val="zh-CN" w:eastAsia="zh-CN"/>
        </w:rPr>
        <w:t>11</w:t>
      </w:r>
      <w:r w:rsidRPr="001E4146">
        <w:rPr>
          <w:rFonts w:eastAsia="SimSun"/>
          <w:sz w:val="24"/>
          <w:szCs w:val="24"/>
          <w:lang w:val="zh-CN" w:eastAsia="zh-CN"/>
        </w:rPr>
        <w:t>月</w:t>
      </w:r>
      <w:r w:rsidRPr="001E4146">
        <w:rPr>
          <w:rFonts w:eastAsia="SimSun"/>
          <w:sz w:val="24"/>
          <w:szCs w:val="24"/>
          <w:lang w:val="zh-CN" w:eastAsia="zh-CN"/>
        </w:rPr>
        <w:t>19</w:t>
      </w:r>
      <w:r w:rsidRPr="001E4146">
        <w:rPr>
          <w:rFonts w:eastAsia="SimSun"/>
          <w:sz w:val="24"/>
          <w:szCs w:val="24"/>
          <w:lang w:val="zh-CN" w:eastAsia="zh-CN"/>
        </w:rPr>
        <w:t>日至</w:t>
      </w:r>
      <w:r w:rsidRPr="001E4146">
        <w:rPr>
          <w:rFonts w:eastAsia="SimSun"/>
          <w:sz w:val="24"/>
          <w:szCs w:val="24"/>
          <w:lang w:val="zh-CN" w:eastAsia="zh-CN"/>
        </w:rPr>
        <w:t>23</w:t>
      </w:r>
      <w:r w:rsidRPr="001E4146">
        <w:rPr>
          <w:rFonts w:eastAsia="SimSun"/>
          <w:sz w:val="24"/>
          <w:szCs w:val="24"/>
          <w:lang w:val="zh-CN" w:eastAsia="zh-CN"/>
        </w:rPr>
        <w:t>日</w:t>
      </w:r>
      <w:r w:rsidRPr="001E4146">
        <w:rPr>
          <w:rFonts w:eastAsia="SimSun" w:hint="eastAsia"/>
          <w:sz w:val="24"/>
          <w:szCs w:val="24"/>
          <w:lang w:val="zh-CN" w:eastAsia="zh-CN"/>
        </w:rPr>
        <w:t>于</w:t>
      </w:r>
      <w:r w:rsidRPr="001E4146">
        <w:rPr>
          <w:rFonts w:eastAsia="SimSun"/>
          <w:sz w:val="24"/>
          <w:szCs w:val="24"/>
          <w:lang w:val="zh-CN" w:eastAsia="zh-CN"/>
        </w:rPr>
        <w:t>日内瓦举行的缔约方大会第二次会议</w:t>
      </w:r>
      <w:r w:rsidRPr="001E4146">
        <w:rPr>
          <w:rFonts w:eastAsia="SimSun" w:hint="eastAsia"/>
          <w:sz w:val="24"/>
          <w:szCs w:val="24"/>
          <w:lang w:val="zh-CN" w:eastAsia="zh-CN"/>
        </w:rPr>
        <w:t>上，</w:t>
      </w:r>
      <w:r w:rsidRPr="001E4146">
        <w:rPr>
          <w:rFonts w:eastAsia="SimSun"/>
          <w:sz w:val="24"/>
          <w:szCs w:val="24"/>
          <w:lang w:val="zh-CN" w:eastAsia="zh-CN"/>
        </w:rPr>
        <w:t>秘书处</w:t>
      </w:r>
      <w:r w:rsidRPr="001E4146">
        <w:rPr>
          <w:rFonts w:eastAsia="SimSun" w:hint="eastAsia"/>
          <w:sz w:val="24"/>
          <w:szCs w:val="24"/>
          <w:lang w:val="zh-CN" w:eastAsia="zh-CN"/>
        </w:rPr>
        <w:t>向</w:t>
      </w:r>
      <w:r w:rsidR="00C02376">
        <w:rPr>
          <w:rFonts w:eastAsia="SimSun" w:hint="eastAsia"/>
          <w:sz w:val="24"/>
          <w:szCs w:val="24"/>
          <w:lang w:val="zh-CN" w:eastAsia="zh-CN"/>
        </w:rPr>
        <w:t>缔约方</w:t>
      </w:r>
      <w:r w:rsidRPr="001E4146">
        <w:rPr>
          <w:rFonts w:eastAsia="SimSun" w:hint="eastAsia"/>
          <w:sz w:val="24"/>
          <w:szCs w:val="24"/>
          <w:lang w:val="zh-CN" w:eastAsia="zh-CN"/>
        </w:rPr>
        <w:t>大会</w:t>
      </w:r>
      <w:r w:rsidRPr="001E4146">
        <w:rPr>
          <w:rFonts w:eastAsia="SimSun"/>
          <w:sz w:val="24"/>
          <w:szCs w:val="24"/>
          <w:lang w:val="zh-CN" w:eastAsia="zh-CN"/>
        </w:rPr>
        <w:t>提交了汇编资料。</w:t>
      </w:r>
      <w:r w:rsidR="00C02376">
        <w:rPr>
          <w:rFonts w:eastAsia="SimSun" w:hint="eastAsia"/>
          <w:sz w:val="24"/>
          <w:szCs w:val="24"/>
          <w:lang w:val="zh-CN" w:eastAsia="zh-CN"/>
        </w:rPr>
        <w:t>缔约方</w:t>
      </w:r>
      <w:r w:rsidRPr="001E4146">
        <w:rPr>
          <w:rFonts w:eastAsia="SimSun"/>
          <w:sz w:val="24"/>
          <w:szCs w:val="24"/>
          <w:lang w:val="zh-CN" w:eastAsia="zh-CN"/>
        </w:rPr>
        <w:t>大会</w:t>
      </w:r>
      <w:r w:rsidRPr="001E4146">
        <w:rPr>
          <w:rFonts w:eastAsia="SimSun" w:hint="eastAsia"/>
          <w:sz w:val="24"/>
          <w:szCs w:val="24"/>
          <w:lang w:val="zh-CN" w:eastAsia="zh-CN"/>
        </w:rPr>
        <w:t>注意到</w:t>
      </w:r>
      <w:r w:rsidRPr="001E4146">
        <w:rPr>
          <w:rFonts w:eastAsia="SimSun"/>
          <w:sz w:val="24"/>
          <w:szCs w:val="24"/>
          <w:lang w:val="zh-CN" w:eastAsia="zh-CN"/>
        </w:rPr>
        <w:t>汇编资料，商定必须就此重要问题向发展中国家提供</w:t>
      </w:r>
      <w:r w:rsidRPr="001E4146">
        <w:rPr>
          <w:rFonts w:eastAsia="SimSun" w:hint="eastAsia"/>
          <w:sz w:val="24"/>
          <w:szCs w:val="24"/>
          <w:lang w:val="zh-CN" w:eastAsia="zh-CN"/>
        </w:rPr>
        <w:t>支持</w:t>
      </w:r>
      <w:r w:rsidRPr="001E4146">
        <w:rPr>
          <w:rFonts w:eastAsia="SimSun"/>
          <w:sz w:val="24"/>
          <w:szCs w:val="24"/>
          <w:lang w:val="zh-CN" w:eastAsia="zh-CN"/>
        </w:rPr>
        <w:t>，并请秘书处继续收集和提供相关信息。大会还请秘书处继续</w:t>
      </w:r>
      <w:r w:rsidRPr="001E4146">
        <w:rPr>
          <w:rFonts w:eastAsia="SimSun" w:hint="eastAsia"/>
          <w:sz w:val="24"/>
          <w:szCs w:val="24"/>
          <w:lang w:val="zh-CN" w:eastAsia="zh-CN"/>
        </w:rPr>
        <w:t>就此问题与</w:t>
      </w:r>
      <w:r w:rsidRPr="001E4146">
        <w:rPr>
          <w:rFonts w:eastAsia="SimSun"/>
          <w:sz w:val="24"/>
          <w:szCs w:val="24"/>
          <w:lang w:val="zh-CN" w:eastAsia="zh-CN"/>
        </w:rPr>
        <w:t>巴塞尔公约、鹿特丹公约和斯德哥尔摩公约秘书处接触，并向缔约方大会第三次会议</w:t>
      </w:r>
      <w:r w:rsidRPr="001E4146">
        <w:rPr>
          <w:rFonts w:eastAsia="SimSun" w:hint="eastAsia"/>
          <w:sz w:val="24"/>
          <w:szCs w:val="24"/>
          <w:lang w:val="zh-CN" w:eastAsia="zh-CN"/>
        </w:rPr>
        <w:t>报告</w:t>
      </w:r>
      <w:r w:rsidRPr="001E4146">
        <w:rPr>
          <w:rFonts w:eastAsia="SimSun"/>
          <w:sz w:val="24"/>
          <w:szCs w:val="24"/>
          <w:lang w:val="zh-CN" w:eastAsia="zh-CN"/>
        </w:rPr>
        <w:t>最新情况。</w:t>
      </w:r>
    </w:p>
    <w:p w14:paraId="227A6B00" w14:textId="5EF04C0D" w:rsidR="001E4146" w:rsidRDefault="001E4146" w:rsidP="002A0DD3">
      <w:pPr>
        <w:pStyle w:val="Normal-pool"/>
        <w:tabs>
          <w:tab w:val="clear" w:pos="1247"/>
          <w:tab w:val="clear" w:pos="1814"/>
          <w:tab w:val="clear" w:pos="2381"/>
          <w:tab w:val="clear" w:pos="2948"/>
          <w:tab w:val="clear" w:pos="3515"/>
          <w:tab w:val="clear" w:pos="4082"/>
          <w:tab w:val="left" w:pos="624"/>
        </w:tabs>
        <w:snapToGrid w:val="0"/>
        <w:spacing w:after="120"/>
        <w:ind w:left="1253"/>
        <w:jc w:val="both"/>
        <w:rPr>
          <w:rFonts w:eastAsia="SimSun"/>
          <w:sz w:val="24"/>
          <w:szCs w:val="24"/>
          <w:lang w:val="zh-CN" w:eastAsia="zh-CN"/>
        </w:rPr>
      </w:pPr>
      <w:r>
        <w:rPr>
          <w:rFonts w:eastAsia="SimSun" w:hint="eastAsia"/>
          <w:sz w:val="24"/>
          <w:szCs w:val="24"/>
          <w:lang w:val="zh-CN" w:eastAsia="zh-CN"/>
        </w:rPr>
        <w:lastRenderedPageBreak/>
        <w:t>3</w:t>
      </w:r>
      <w:r>
        <w:rPr>
          <w:rFonts w:eastAsia="SimSun"/>
          <w:sz w:val="24"/>
          <w:szCs w:val="24"/>
          <w:lang w:val="zh-CN" w:eastAsia="zh-CN"/>
        </w:rPr>
        <w:t>.</w:t>
      </w:r>
      <w:r>
        <w:rPr>
          <w:rFonts w:eastAsia="SimSun"/>
          <w:sz w:val="24"/>
          <w:szCs w:val="24"/>
          <w:lang w:val="zh-CN" w:eastAsia="zh-CN"/>
        </w:rPr>
        <w:tab/>
      </w:r>
      <w:r w:rsidRPr="002A0DD3">
        <w:rPr>
          <w:rFonts w:eastAsia="SimSun"/>
          <w:spacing w:val="2"/>
          <w:sz w:val="24"/>
          <w:szCs w:val="24"/>
          <w:lang w:val="zh-CN" w:eastAsia="zh-CN"/>
        </w:rPr>
        <w:t>在执行秘书于</w:t>
      </w:r>
      <w:r w:rsidRPr="002A0DD3">
        <w:rPr>
          <w:rFonts w:eastAsia="SimSun"/>
          <w:spacing w:val="2"/>
          <w:sz w:val="24"/>
          <w:szCs w:val="24"/>
          <w:lang w:val="zh-CN" w:eastAsia="zh-CN"/>
        </w:rPr>
        <w:t>2018</w:t>
      </w:r>
      <w:r w:rsidRPr="002A0DD3">
        <w:rPr>
          <w:rFonts w:eastAsia="SimSun"/>
          <w:spacing w:val="2"/>
          <w:sz w:val="24"/>
          <w:szCs w:val="24"/>
          <w:lang w:val="zh-CN" w:eastAsia="zh-CN"/>
        </w:rPr>
        <w:t>年</w:t>
      </w:r>
      <w:r w:rsidRPr="002A0DD3">
        <w:rPr>
          <w:rFonts w:eastAsia="SimSun"/>
          <w:spacing w:val="2"/>
          <w:sz w:val="24"/>
          <w:szCs w:val="24"/>
          <w:lang w:val="zh-CN" w:eastAsia="zh-CN"/>
        </w:rPr>
        <w:t>12</w:t>
      </w:r>
      <w:r w:rsidRPr="002A0DD3">
        <w:rPr>
          <w:rFonts w:eastAsia="SimSun"/>
          <w:spacing w:val="2"/>
          <w:sz w:val="24"/>
          <w:szCs w:val="24"/>
          <w:lang w:val="zh-CN" w:eastAsia="zh-CN"/>
        </w:rPr>
        <w:t>月</w:t>
      </w:r>
      <w:r w:rsidRPr="002A0DD3">
        <w:rPr>
          <w:rFonts w:eastAsia="SimSun"/>
          <w:spacing w:val="2"/>
          <w:sz w:val="24"/>
          <w:szCs w:val="24"/>
          <w:lang w:val="zh-CN" w:eastAsia="zh-CN"/>
        </w:rPr>
        <w:t>3</w:t>
      </w:r>
      <w:r w:rsidRPr="002A0DD3">
        <w:rPr>
          <w:rFonts w:eastAsia="SimSun"/>
          <w:spacing w:val="2"/>
          <w:sz w:val="24"/>
          <w:szCs w:val="24"/>
          <w:lang w:val="zh-CN" w:eastAsia="zh-CN"/>
        </w:rPr>
        <w:t>日发出的一封</w:t>
      </w:r>
      <w:r w:rsidRPr="002A0DD3">
        <w:rPr>
          <w:rFonts w:eastAsia="SimSun" w:hint="eastAsia"/>
          <w:spacing w:val="2"/>
          <w:sz w:val="24"/>
          <w:szCs w:val="24"/>
          <w:lang w:val="zh-CN" w:eastAsia="zh-CN"/>
        </w:rPr>
        <w:t>关于缔</w:t>
      </w:r>
      <w:r w:rsidRPr="002A0DD3">
        <w:rPr>
          <w:rFonts w:eastAsia="SimSun"/>
          <w:spacing w:val="2"/>
          <w:sz w:val="24"/>
          <w:szCs w:val="24"/>
          <w:lang w:val="zh-CN" w:eastAsia="zh-CN"/>
        </w:rPr>
        <w:t>约方大会第二次会议后续所需采取的行动</w:t>
      </w:r>
      <w:r w:rsidRPr="002A0DD3">
        <w:rPr>
          <w:rFonts w:eastAsia="SimSun" w:hint="eastAsia"/>
          <w:spacing w:val="2"/>
          <w:sz w:val="24"/>
          <w:szCs w:val="24"/>
          <w:lang w:val="zh-CN" w:eastAsia="zh-CN"/>
        </w:rPr>
        <w:t>的</w:t>
      </w:r>
      <w:r w:rsidRPr="002A0DD3">
        <w:rPr>
          <w:rFonts w:eastAsia="SimSun"/>
          <w:spacing w:val="2"/>
          <w:sz w:val="24"/>
          <w:szCs w:val="24"/>
          <w:lang w:val="zh-CN" w:eastAsia="zh-CN"/>
        </w:rPr>
        <w:t>信函中，已邀请缔约方和其他利益攸关方提交关于露天焚烧废物导致的汞排放的资料。收到了尼日利亚提交的一份材料，其中描述了一般废物管理做法和露天焚烧废物导致的汞</w:t>
      </w:r>
      <w:r w:rsidR="005D114F" w:rsidRPr="002A0DD3">
        <w:rPr>
          <w:rFonts w:eastAsia="SimSun"/>
          <w:spacing w:val="2"/>
          <w:sz w:val="24"/>
          <w:szCs w:val="24"/>
          <w:lang w:val="zh-CN" w:eastAsia="zh-CN"/>
        </w:rPr>
        <w:t>排放</w:t>
      </w:r>
      <w:r w:rsidR="005D114F" w:rsidRPr="002A0DD3">
        <w:rPr>
          <w:rFonts w:eastAsia="SimSun" w:hint="eastAsia"/>
          <w:spacing w:val="2"/>
          <w:sz w:val="24"/>
          <w:szCs w:val="24"/>
          <w:lang w:val="zh-CN" w:eastAsia="zh-CN"/>
        </w:rPr>
        <w:t>的估计数</w:t>
      </w:r>
      <w:r w:rsidR="005D114F" w:rsidRPr="002A0DD3">
        <w:rPr>
          <w:rFonts w:eastAsia="SimSun"/>
          <w:spacing w:val="2"/>
          <w:sz w:val="24"/>
          <w:szCs w:val="24"/>
          <w:lang w:val="zh-CN" w:eastAsia="zh-CN"/>
        </w:rPr>
        <w:t>。这份材料</w:t>
      </w:r>
      <w:r w:rsidR="005D114F" w:rsidRPr="002A0DD3">
        <w:rPr>
          <w:rFonts w:eastAsia="SimSun" w:hint="eastAsia"/>
          <w:spacing w:val="2"/>
          <w:sz w:val="24"/>
          <w:szCs w:val="24"/>
          <w:lang w:val="zh-CN" w:eastAsia="zh-CN"/>
        </w:rPr>
        <w:t>载</w:t>
      </w:r>
      <w:r w:rsidRPr="002A0DD3">
        <w:rPr>
          <w:rFonts w:eastAsia="SimSun"/>
          <w:spacing w:val="2"/>
          <w:sz w:val="24"/>
          <w:szCs w:val="24"/>
          <w:lang w:val="zh-CN" w:eastAsia="zh-CN"/>
        </w:rPr>
        <w:t>于</w:t>
      </w:r>
      <w:r w:rsidRPr="001E4146">
        <w:rPr>
          <w:rFonts w:eastAsia="SimSun"/>
          <w:sz w:val="24"/>
          <w:szCs w:val="24"/>
          <w:lang w:val="en-US" w:eastAsia="zh-CN"/>
        </w:rPr>
        <w:t>UNEP/MC/COP.3/INF/16</w:t>
      </w:r>
      <w:r w:rsidRPr="002A0DD3">
        <w:rPr>
          <w:rFonts w:eastAsia="SimSun" w:hint="eastAsia"/>
          <w:spacing w:val="-4"/>
          <w:sz w:val="24"/>
          <w:szCs w:val="24"/>
          <w:lang w:val="en-US" w:eastAsia="zh-CN"/>
        </w:rPr>
        <w:t>号文件</w:t>
      </w:r>
      <w:r w:rsidRPr="002A0DD3">
        <w:rPr>
          <w:rFonts w:eastAsia="SimSun"/>
          <w:spacing w:val="-4"/>
          <w:sz w:val="24"/>
          <w:szCs w:val="24"/>
          <w:lang w:val="zh-CN" w:eastAsia="zh-CN"/>
        </w:rPr>
        <w:t>的附件中</w:t>
      </w:r>
      <w:r w:rsidRPr="002A0DD3">
        <w:rPr>
          <w:rFonts w:eastAsia="SimSun"/>
          <w:spacing w:val="-4"/>
          <w:sz w:val="24"/>
          <w:szCs w:val="24"/>
          <w:lang w:val="en-US" w:eastAsia="zh-CN"/>
        </w:rPr>
        <w:t>，</w:t>
      </w:r>
      <w:r w:rsidRPr="002A0DD3">
        <w:rPr>
          <w:rFonts w:eastAsia="SimSun"/>
          <w:spacing w:val="-4"/>
          <w:sz w:val="24"/>
          <w:szCs w:val="24"/>
          <w:lang w:val="zh-CN" w:eastAsia="zh-CN"/>
        </w:rPr>
        <w:t>并已公布在水俣公约网站上</w:t>
      </w:r>
      <w:r w:rsidRPr="002A0DD3">
        <w:rPr>
          <w:rFonts w:eastAsia="SimSun"/>
          <w:spacing w:val="-4"/>
          <w:sz w:val="24"/>
          <w:szCs w:val="24"/>
          <w:lang w:val="en-US" w:eastAsia="zh-CN"/>
        </w:rPr>
        <w:t>，</w:t>
      </w:r>
      <w:r w:rsidRPr="002A0DD3">
        <w:rPr>
          <w:rFonts w:eastAsia="SimSun"/>
          <w:spacing w:val="-4"/>
          <w:sz w:val="24"/>
          <w:szCs w:val="24"/>
          <w:lang w:val="zh-CN" w:eastAsia="zh-CN"/>
        </w:rPr>
        <w:t>网址</w:t>
      </w:r>
      <w:r w:rsidRPr="001E4146">
        <w:rPr>
          <w:rFonts w:eastAsia="SimSun"/>
          <w:sz w:val="24"/>
          <w:szCs w:val="24"/>
          <w:lang w:val="zh-CN" w:eastAsia="zh-CN"/>
        </w:rPr>
        <w:t>为</w:t>
      </w:r>
      <w:r w:rsidRPr="001E4146">
        <w:rPr>
          <w:rFonts w:eastAsia="SimSun"/>
          <w:sz w:val="24"/>
          <w:szCs w:val="24"/>
          <w:lang w:val="en-US" w:eastAsia="zh-CN"/>
        </w:rPr>
        <w:t>：</w:t>
      </w:r>
      <w:hyperlink r:id="rId12" w:history="1">
        <w:r w:rsidR="002A0DD3" w:rsidRPr="00733CB2">
          <w:rPr>
            <w:rStyle w:val="af4"/>
            <w:rFonts w:eastAsia="SimSun"/>
            <w:sz w:val="24"/>
            <w:szCs w:val="24"/>
            <w:lang w:eastAsia="zh-CN"/>
          </w:rPr>
          <w:t>www.mercuryconvention.org/Meetings/Intersessionalwork/tabid/7857/language/en-US/Default.aspx</w:t>
        </w:r>
      </w:hyperlink>
      <w:r w:rsidRPr="001E4146">
        <w:rPr>
          <w:rFonts w:eastAsia="SimSun"/>
          <w:sz w:val="24"/>
          <w:szCs w:val="24"/>
          <w:lang w:val="zh-CN" w:eastAsia="zh-CN"/>
        </w:rPr>
        <w:t>。</w:t>
      </w:r>
    </w:p>
    <w:p w14:paraId="0B08F6B2" w14:textId="424B71B7" w:rsidR="001E4146" w:rsidRDefault="001E4146" w:rsidP="00123FEE">
      <w:pPr>
        <w:pStyle w:val="Normal-pool"/>
        <w:tabs>
          <w:tab w:val="clear" w:pos="1247"/>
          <w:tab w:val="clear" w:pos="1814"/>
          <w:tab w:val="clear" w:pos="2381"/>
          <w:tab w:val="clear" w:pos="2948"/>
          <w:tab w:val="clear" w:pos="3515"/>
          <w:tab w:val="clear" w:pos="4082"/>
          <w:tab w:val="left" w:pos="624"/>
        </w:tabs>
        <w:snapToGrid w:val="0"/>
        <w:spacing w:after="120"/>
        <w:ind w:left="1247"/>
        <w:jc w:val="both"/>
        <w:rPr>
          <w:rFonts w:eastAsia="SimSun"/>
          <w:sz w:val="24"/>
          <w:szCs w:val="24"/>
          <w:lang w:val="zh-CN" w:eastAsia="zh-CN"/>
        </w:rPr>
      </w:pPr>
      <w:r>
        <w:rPr>
          <w:rFonts w:eastAsia="SimSun"/>
          <w:sz w:val="24"/>
          <w:szCs w:val="24"/>
          <w:lang w:val="zh-CN" w:eastAsia="zh-CN"/>
        </w:rPr>
        <w:t>4.</w:t>
      </w:r>
      <w:r>
        <w:rPr>
          <w:rFonts w:eastAsia="SimSun"/>
          <w:sz w:val="24"/>
          <w:szCs w:val="24"/>
          <w:lang w:val="zh-CN" w:eastAsia="zh-CN"/>
        </w:rPr>
        <w:tab/>
      </w:r>
      <w:r w:rsidRPr="001E4146">
        <w:rPr>
          <w:rFonts w:eastAsia="SimSun"/>
          <w:sz w:val="24"/>
          <w:szCs w:val="24"/>
          <w:lang w:val="zh-CN" w:eastAsia="zh-CN"/>
        </w:rPr>
        <w:t>秘书处、联合国环境规划</w:t>
      </w:r>
      <w:proofErr w:type="gramStart"/>
      <w:r w:rsidRPr="001E4146">
        <w:rPr>
          <w:rFonts w:eastAsia="SimSun"/>
          <w:sz w:val="24"/>
          <w:szCs w:val="24"/>
          <w:lang w:val="zh-CN" w:eastAsia="zh-CN"/>
        </w:rPr>
        <w:t>署国际</w:t>
      </w:r>
      <w:proofErr w:type="gramEnd"/>
      <w:r w:rsidRPr="001E4146">
        <w:rPr>
          <w:rFonts w:eastAsia="SimSun"/>
          <w:sz w:val="24"/>
          <w:szCs w:val="24"/>
          <w:lang w:val="zh-CN" w:eastAsia="zh-CN"/>
        </w:rPr>
        <w:t>环境技术中心和日本环境省于</w:t>
      </w:r>
      <w:r w:rsidRPr="001E4146">
        <w:rPr>
          <w:rFonts w:eastAsia="SimSun"/>
          <w:sz w:val="24"/>
          <w:szCs w:val="24"/>
          <w:lang w:val="zh-CN" w:eastAsia="zh-CN"/>
        </w:rPr>
        <w:t>2019</w:t>
      </w:r>
      <w:r w:rsidRPr="001E4146">
        <w:rPr>
          <w:rFonts w:eastAsia="SimSun"/>
          <w:sz w:val="24"/>
          <w:szCs w:val="24"/>
          <w:lang w:val="zh-CN" w:eastAsia="zh-CN"/>
        </w:rPr>
        <w:t>年</w:t>
      </w:r>
      <w:r w:rsidRPr="001E4146">
        <w:rPr>
          <w:rFonts w:eastAsia="SimSun"/>
          <w:sz w:val="24"/>
          <w:szCs w:val="24"/>
          <w:lang w:val="zh-CN" w:eastAsia="zh-CN"/>
        </w:rPr>
        <w:t>5</w:t>
      </w:r>
      <w:r w:rsidRPr="001E4146">
        <w:rPr>
          <w:rFonts w:eastAsia="SimSun"/>
          <w:sz w:val="24"/>
          <w:szCs w:val="24"/>
          <w:lang w:val="zh-CN" w:eastAsia="zh-CN"/>
        </w:rPr>
        <w:t>月</w:t>
      </w:r>
      <w:r w:rsidRPr="001E4146">
        <w:rPr>
          <w:rFonts w:eastAsia="SimSun"/>
          <w:sz w:val="24"/>
          <w:szCs w:val="24"/>
          <w:lang w:val="zh-CN" w:eastAsia="zh-CN"/>
        </w:rPr>
        <w:t>30</w:t>
      </w:r>
      <w:r w:rsidRPr="001E4146">
        <w:rPr>
          <w:rFonts w:eastAsia="SimSun"/>
          <w:sz w:val="24"/>
          <w:szCs w:val="24"/>
          <w:lang w:val="zh-CN" w:eastAsia="zh-CN"/>
        </w:rPr>
        <w:t>日和</w:t>
      </w:r>
      <w:r w:rsidRPr="001E4146">
        <w:rPr>
          <w:rFonts w:eastAsia="SimSun"/>
          <w:sz w:val="24"/>
          <w:szCs w:val="24"/>
          <w:lang w:val="zh-CN" w:eastAsia="zh-CN"/>
        </w:rPr>
        <w:t>31</w:t>
      </w:r>
      <w:r w:rsidRPr="001E4146">
        <w:rPr>
          <w:rFonts w:eastAsia="SimSun"/>
          <w:sz w:val="24"/>
          <w:szCs w:val="24"/>
          <w:lang w:val="zh-CN" w:eastAsia="zh-CN"/>
        </w:rPr>
        <w:t>日在日本大阪</w:t>
      </w:r>
      <w:proofErr w:type="gramStart"/>
      <w:r w:rsidRPr="001E4146">
        <w:rPr>
          <w:rFonts w:eastAsia="SimSun"/>
          <w:sz w:val="24"/>
          <w:szCs w:val="24"/>
          <w:lang w:val="zh-CN" w:eastAsia="zh-CN"/>
        </w:rPr>
        <w:t>举办了汞废物</w:t>
      </w:r>
      <w:proofErr w:type="gramEnd"/>
      <w:r w:rsidRPr="001E4146">
        <w:rPr>
          <w:rFonts w:eastAsia="SimSun"/>
          <w:sz w:val="24"/>
          <w:szCs w:val="24"/>
          <w:lang w:val="zh-CN" w:eastAsia="zh-CN"/>
        </w:rPr>
        <w:t>管理协同增效讲习班。讲习班</w:t>
      </w:r>
      <w:r w:rsidR="00D5428D">
        <w:rPr>
          <w:rFonts w:eastAsia="SimSun" w:hint="eastAsia"/>
          <w:sz w:val="24"/>
          <w:szCs w:val="24"/>
          <w:lang w:val="zh-CN" w:eastAsia="zh-CN"/>
        </w:rPr>
        <w:t>讨论</w:t>
      </w:r>
      <w:r w:rsidRPr="001E4146">
        <w:rPr>
          <w:rFonts w:eastAsia="SimSun"/>
          <w:sz w:val="24"/>
          <w:szCs w:val="24"/>
          <w:lang w:val="zh-CN" w:eastAsia="zh-CN"/>
        </w:rPr>
        <w:t>了不同类型的露天焚烧废物</w:t>
      </w:r>
      <w:r w:rsidRPr="001E4146">
        <w:rPr>
          <w:rFonts w:eastAsia="SimSun" w:hint="eastAsia"/>
          <w:sz w:val="24"/>
          <w:szCs w:val="24"/>
          <w:lang w:val="zh-CN" w:eastAsia="zh-CN"/>
        </w:rPr>
        <w:t>现象</w:t>
      </w:r>
      <w:r w:rsidRPr="001E4146">
        <w:rPr>
          <w:rFonts w:eastAsia="SimSun"/>
          <w:sz w:val="24"/>
          <w:szCs w:val="24"/>
          <w:lang w:val="zh-CN" w:eastAsia="zh-CN"/>
        </w:rPr>
        <w:t>，包括有意和无意在垃圾场或</w:t>
      </w:r>
      <w:r w:rsidR="005D6D9D">
        <w:rPr>
          <w:rFonts w:eastAsia="SimSun" w:hint="eastAsia"/>
          <w:sz w:val="24"/>
          <w:szCs w:val="24"/>
          <w:lang w:val="zh-CN" w:eastAsia="zh-CN"/>
        </w:rPr>
        <w:t>园地</w:t>
      </w:r>
      <w:r w:rsidRPr="001E4146">
        <w:rPr>
          <w:rFonts w:eastAsia="SimSun"/>
          <w:sz w:val="24"/>
          <w:szCs w:val="24"/>
          <w:lang w:val="zh-CN" w:eastAsia="zh-CN"/>
        </w:rPr>
        <w:t>进行露天焚烧。与会者建议加强</w:t>
      </w:r>
      <w:r w:rsidR="005D114F" w:rsidRPr="001E4146">
        <w:rPr>
          <w:rFonts w:eastAsia="SimSun"/>
          <w:sz w:val="24"/>
          <w:szCs w:val="24"/>
          <w:lang w:val="zh-CN" w:eastAsia="zh-CN"/>
        </w:rPr>
        <w:t>政治承诺</w:t>
      </w:r>
      <w:r w:rsidR="005D114F">
        <w:rPr>
          <w:rFonts w:eastAsia="SimSun" w:hint="eastAsia"/>
          <w:sz w:val="24"/>
          <w:szCs w:val="24"/>
          <w:lang w:val="zh-CN" w:eastAsia="zh-CN"/>
        </w:rPr>
        <w:t>，</w:t>
      </w:r>
      <w:r w:rsidR="005D114F">
        <w:rPr>
          <w:rFonts w:eastAsia="SimSun"/>
          <w:sz w:val="24"/>
          <w:szCs w:val="24"/>
          <w:lang w:val="zh-CN" w:eastAsia="zh-CN"/>
        </w:rPr>
        <w:t>建立立法框架</w:t>
      </w:r>
      <w:r w:rsidRPr="001E4146">
        <w:rPr>
          <w:rFonts w:eastAsia="SimSun"/>
          <w:sz w:val="24"/>
          <w:szCs w:val="24"/>
          <w:lang w:val="zh-CN" w:eastAsia="zh-CN"/>
        </w:rPr>
        <w:t>，制定废物管理计划以促进从露天焚烧废物过渡到卫生填埋场和</w:t>
      </w:r>
      <w:r w:rsidRPr="001E4146">
        <w:rPr>
          <w:rFonts w:eastAsia="SimSun" w:hint="eastAsia"/>
          <w:sz w:val="24"/>
          <w:szCs w:val="24"/>
          <w:lang w:val="zh-CN" w:eastAsia="zh-CN"/>
        </w:rPr>
        <w:t>采取</w:t>
      </w:r>
      <w:r w:rsidRPr="001E4146">
        <w:rPr>
          <w:rFonts w:eastAsia="SimSun"/>
          <w:sz w:val="24"/>
          <w:szCs w:val="24"/>
          <w:lang w:val="zh-CN" w:eastAsia="zh-CN"/>
        </w:rPr>
        <w:t>适当污染控制措施</w:t>
      </w:r>
      <w:r w:rsidRPr="001E4146">
        <w:rPr>
          <w:rFonts w:eastAsia="SimSun" w:hint="eastAsia"/>
          <w:sz w:val="24"/>
          <w:szCs w:val="24"/>
          <w:lang w:val="zh-CN" w:eastAsia="zh-CN"/>
        </w:rPr>
        <w:t>进行</w:t>
      </w:r>
      <w:r w:rsidRPr="001E4146">
        <w:rPr>
          <w:rFonts w:eastAsia="SimSun"/>
          <w:sz w:val="24"/>
          <w:szCs w:val="24"/>
          <w:lang w:val="zh-CN" w:eastAsia="zh-CN"/>
        </w:rPr>
        <w:t>焚</w:t>
      </w:r>
      <w:r w:rsidRPr="001E4146">
        <w:rPr>
          <w:rFonts w:eastAsia="SimSun" w:hint="eastAsia"/>
          <w:sz w:val="24"/>
          <w:szCs w:val="24"/>
          <w:lang w:val="zh-CN" w:eastAsia="zh-CN"/>
        </w:rPr>
        <w:t>化</w:t>
      </w:r>
      <w:r w:rsidRPr="001E4146">
        <w:rPr>
          <w:rFonts w:eastAsia="SimSun"/>
          <w:sz w:val="24"/>
          <w:szCs w:val="24"/>
          <w:lang w:val="zh-CN" w:eastAsia="zh-CN"/>
        </w:rPr>
        <w:t>，并启动监测方案以测量汞排放。讲习班</w:t>
      </w:r>
      <w:r w:rsidR="005D114F">
        <w:rPr>
          <w:rFonts w:eastAsia="SimSun" w:hint="eastAsia"/>
          <w:sz w:val="24"/>
          <w:szCs w:val="24"/>
          <w:lang w:val="zh-CN" w:eastAsia="zh-CN"/>
        </w:rPr>
        <w:t>的</w:t>
      </w:r>
      <w:r w:rsidRPr="001E4146">
        <w:rPr>
          <w:rFonts w:eastAsia="SimSun"/>
          <w:sz w:val="24"/>
          <w:szCs w:val="24"/>
          <w:lang w:val="zh-CN" w:eastAsia="zh-CN"/>
        </w:rPr>
        <w:t>报告可在公约网站上查阅。</w:t>
      </w:r>
    </w:p>
    <w:p w14:paraId="40912242" w14:textId="18503EEC" w:rsidR="001E4146" w:rsidRDefault="001E4146" w:rsidP="000E1DF4">
      <w:pPr>
        <w:pStyle w:val="Normal-pool"/>
        <w:tabs>
          <w:tab w:val="clear" w:pos="1247"/>
          <w:tab w:val="clear" w:pos="1814"/>
          <w:tab w:val="clear" w:pos="2381"/>
          <w:tab w:val="clear" w:pos="2948"/>
          <w:tab w:val="clear" w:pos="3515"/>
          <w:tab w:val="clear" w:pos="4082"/>
          <w:tab w:val="left" w:pos="624"/>
        </w:tabs>
        <w:snapToGrid w:val="0"/>
        <w:spacing w:after="120"/>
        <w:ind w:left="1253"/>
        <w:jc w:val="both"/>
        <w:rPr>
          <w:rFonts w:eastAsia="SimSun"/>
          <w:sz w:val="24"/>
          <w:szCs w:val="24"/>
          <w:lang w:val="zh-CN" w:eastAsia="zh-CN"/>
        </w:rPr>
      </w:pPr>
      <w:r>
        <w:rPr>
          <w:rFonts w:eastAsia="SimSun"/>
          <w:sz w:val="24"/>
          <w:szCs w:val="24"/>
          <w:lang w:val="zh-CN" w:eastAsia="zh-CN"/>
        </w:rPr>
        <w:t>5.</w:t>
      </w:r>
      <w:r>
        <w:rPr>
          <w:rFonts w:eastAsia="SimSun"/>
          <w:sz w:val="24"/>
          <w:szCs w:val="24"/>
          <w:lang w:val="zh-CN" w:eastAsia="zh-CN"/>
        </w:rPr>
        <w:tab/>
      </w:r>
      <w:r w:rsidRPr="001E4146">
        <w:rPr>
          <w:rFonts w:eastAsia="SimSun"/>
          <w:sz w:val="24"/>
          <w:szCs w:val="24"/>
          <w:lang w:val="zh-CN" w:eastAsia="zh-CN"/>
        </w:rPr>
        <w:t>联合国环境规划署与联合国训练研究所</w:t>
      </w:r>
      <w:r w:rsidRPr="001E4146">
        <w:rPr>
          <w:rFonts w:eastAsia="SimSun" w:hint="eastAsia"/>
          <w:sz w:val="24"/>
          <w:szCs w:val="24"/>
          <w:lang w:val="zh-CN" w:eastAsia="zh-CN"/>
        </w:rPr>
        <w:t>协</w:t>
      </w:r>
      <w:r w:rsidRPr="001E4146">
        <w:rPr>
          <w:rFonts w:eastAsia="SimSun"/>
          <w:sz w:val="24"/>
          <w:szCs w:val="24"/>
          <w:lang w:val="zh-CN" w:eastAsia="zh-CN"/>
        </w:rPr>
        <w:t>作，</w:t>
      </w:r>
      <w:proofErr w:type="gramStart"/>
      <w:r w:rsidRPr="001E4146">
        <w:rPr>
          <w:rFonts w:eastAsia="SimSun"/>
          <w:sz w:val="24"/>
          <w:szCs w:val="24"/>
          <w:lang w:val="zh-CN" w:eastAsia="zh-CN"/>
        </w:rPr>
        <w:t>更新了汞释放</w:t>
      </w:r>
      <w:proofErr w:type="gramEnd"/>
      <w:r w:rsidRPr="001E4146">
        <w:rPr>
          <w:rFonts w:eastAsia="SimSun"/>
          <w:sz w:val="24"/>
          <w:szCs w:val="24"/>
          <w:lang w:val="zh-CN" w:eastAsia="zh-CN"/>
        </w:rPr>
        <w:t>识别</w:t>
      </w:r>
      <w:r w:rsidRPr="001E4146">
        <w:rPr>
          <w:rFonts w:eastAsia="SimSun" w:hint="eastAsia"/>
          <w:sz w:val="24"/>
          <w:szCs w:val="24"/>
          <w:lang w:val="zh-CN" w:eastAsia="zh-CN"/>
        </w:rPr>
        <w:t>与</w:t>
      </w:r>
      <w:r w:rsidRPr="001E4146">
        <w:rPr>
          <w:rFonts w:eastAsia="SimSun"/>
          <w:sz w:val="24"/>
          <w:szCs w:val="24"/>
          <w:lang w:val="zh-CN" w:eastAsia="zh-CN"/>
        </w:rPr>
        <w:t>量化工具包中用于露天焚烧废物的默认</w:t>
      </w:r>
      <w:r w:rsidRPr="001E4146">
        <w:rPr>
          <w:rFonts w:eastAsia="SimSun" w:hint="eastAsia"/>
          <w:sz w:val="24"/>
          <w:szCs w:val="24"/>
          <w:lang w:val="zh-CN" w:eastAsia="zh-CN"/>
        </w:rPr>
        <w:t>输入</w:t>
      </w:r>
      <w:r w:rsidRPr="001E4146">
        <w:rPr>
          <w:rFonts w:eastAsia="SimSun"/>
          <w:sz w:val="24"/>
          <w:szCs w:val="24"/>
          <w:lang w:val="zh-CN" w:eastAsia="zh-CN"/>
        </w:rPr>
        <w:t>系数。根据进行的研究，将默认系数（</w:t>
      </w:r>
      <w:r w:rsidRPr="001E4146">
        <w:rPr>
          <w:rFonts w:eastAsia="SimSun"/>
          <w:sz w:val="24"/>
          <w:szCs w:val="24"/>
          <w:lang w:val="zh-CN" w:eastAsia="zh-CN"/>
        </w:rPr>
        <w:t>5g Hg/t</w:t>
      </w:r>
      <w:r w:rsidRPr="001E4146">
        <w:rPr>
          <w:rFonts w:eastAsia="SimSun"/>
          <w:sz w:val="24"/>
          <w:szCs w:val="24"/>
          <w:lang w:val="zh-CN" w:eastAsia="zh-CN"/>
        </w:rPr>
        <w:t>废物</w:t>
      </w:r>
      <w:r w:rsidRPr="001E4146">
        <w:rPr>
          <w:rFonts w:eastAsia="SimSun" w:hint="eastAsia"/>
          <w:sz w:val="24"/>
          <w:szCs w:val="24"/>
          <w:lang w:val="zh-CN" w:eastAsia="zh-CN"/>
        </w:rPr>
        <w:t>焚</w:t>
      </w:r>
      <w:r w:rsidRPr="001E4146">
        <w:rPr>
          <w:rFonts w:eastAsia="SimSun"/>
          <w:sz w:val="24"/>
          <w:szCs w:val="24"/>
          <w:lang w:val="zh-CN" w:eastAsia="zh-CN"/>
        </w:rPr>
        <w:t>烧，范围</w:t>
      </w:r>
      <w:r w:rsidRPr="001E4146">
        <w:rPr>
          <w:rFonts w:eastAsia="SimSun"/>
          <w:sz w:val="24"/>
          <w:szCs w:val="24"/>
          <w:lang w:val="zh-CN" w:eastAsia="zh-CN"/>
        </w:rPr>
        <w:t>1-10g Hg/t</w:t>
      </w:r>
      <w:r w:rsidRPr="001E4146">
        <w:rPr>
          <w:rFonts w:eastAsia="SimSun"/>
          <w:sz w:val="24"/>
          <w:szCs w:val="24"/>
          <w:lang w:val="zh-CN" w:eastAsia="zh-CN"/>
        </w:rPr>
        <w:t>）向下调整为</w:t>
      </w:r>
      <w:r w:rsidRPr="001E4146">
        <w:rPr>
          <w:rFonts w:eastAsia="SimSun"/>
          <w:sz w:val="24"/>
          <w:szCs w:val="24"/>
          <w:lang w:val="zh-CN" w:eastAsia="zh-CN"/>
        </w:rPr>
        <w:t>1g Hg/t</w:t>
      </w:r>
      <w:r w:rsidR="005D114F">
        <w:rPr>
          <w:rFonts w:eastAsia="SimSun"/>
          <w:sz w:val="24"/>
          <w:szCs w:val="24"/>
          <w:lang w:val="zh-CN" w:eastAsia="zh-CN"/>
        </w:rPr>
        <w:t>，范围</w:t>
      </w:r>
      <w:r w:rsidRPr="001E4146">
        <w:rPr>
          <w:rFonts w:eastAsia="SimSun"/>
          <w:sz w:val="24"/>
          <w:szCs w:val="24"/>
          <w:lang w:val="zh-CN" w:eastAsia="zh-CN"/>
        </w:rPr>
        <w:t>0.2-4g Hg/t</w:t>
      </w:r>
      <w:r w:rsidRPr="001E4146">
        <w:rPr>
          <w:rFonts w:eastAsia="SimSun"/>
          <w:sz w:val="24"/>
          <w:szCs w:val="24"/>
          <w:lang w:val="zh-CN" w:eastAsia="zh-CN"/>
        </w:rPr>
        <w:t>。新的默认系数被认为更好地反映了大多数使用工具包的国家露天焚烧的废物</w:t>
      </w:r>
      <w:r w:rsidRPr="001E4146">
        <w:rPr>
          <w:rFonts w:eastAsia="SimSun" w:hint="eastAsia"/>
          <w:sz w:val="24"/>
          <w:szCs w:val="24"/>
          <w:lang w:val="zh-CN" w:eastAsia="zh-CN"/>
        </w:rPr>
        <w:t>的成分</w:t>
      </w:r>
      <w:r w:rsidRPr="001E4146">
        <w:rPr>
          <w:rFonts w:eastAsia="SimSun"/>
          <w:sz w:val="24"/>
          <w:szCs w:val="24"/>
          <w:lang w:val="zh-CN" w:eastAsia="zh-CN"/>
        </w:rPr>
        <w:t>。但是，鼓励用户根据现有知识和国家具体情况来考虑和调整系数。更新后的工具包将在联合国环境规划署的网站上公布。</w:t>
      </w:r>
      <w:r w:rsidRPr="001E4146">
        <w:rPr>
          <w:rFonts w:eastAsia="SimSun"/>
          <w:sz w:val="24"/>
          <w:szCs w:val="24"/>
          <w:vertAlign w:val="superscript"/>
          <w:lang w:val="zh-CN" w:eastAsia="zh-CN"/>
        </w:rPr>
        <w:footnoteReference w:id="4"/>
      </w:r>
    </w:p>
    <w:p w14:paraId="146D8CA8" w14:textId="063FE760" w:rsidR="001E4146" w:rsidRDefault="001E4146" w:rsidP="00123FEE">
      <w:pPr>
        <w:pStyle w:val="Normal-pool"/>
        <w:tabs>
          <w:tab w:val="clear" w:pos="1247"/>
          <w:tab w:val="clear" w:pos="1814"/>
          <w:tab w:val="clear" w:pos="2381"/>
          <w:tab w:val="clear" w:pos="2948"/>
          <w:tab w:val="clear" w:pos="3515"/>
          <w:tab w:val="clear" w:pos="4082"/>
          <w:tab w:val="left" w:pos="624"/>
        </w:tabs>
        <w:snapToGrid w:val="0"/>
        <w:spacing w:after="120"/>
        <w:ind w:left="1247"/>
        <w:jc w:val="both"/>
        <w:rPr>
          <w:rFonts w:eastAsia="SimSun"/>
          <w:sz w:val="24"/>
          <w:szCs w:val="24"/>
          <w:lang w:val="zh-CN" w:eastAsia="zh-CN"/>
        </w:rPr>
      </w:pPr>
      <w:r>
        <w:rPr>
          <w:rFonts w:eastAsia="SimSun" w:hint="eastAsia"/>
          <w:sz w:val="24"/>
          <w:szCs w:val="24"/>
          <w:lang w:val="zh-CN" w:eastAsia="zh-CN"/>
        </w:rPr>
        <w:t>6</w:t>
      </w:r>
      <w:r>
        <w:rPr>
          <w:rFonts w:eastAsia="SimSun"/>
          <w:sz w:val="24"/>
          <w:szCs w:val="24"/>
          <w:lang w:val="zh-CN" w:eastAsia="zh-CN"/>
        </w:rPr>
        <w:t>.</w:t>
      </w:r>
      <w:r>
        <w:rPr>
          <w:rFonts w:eastAsia="SimSun"/>
          <w:sz w:val="24"/>
          <w:szCs w:val="24"/>
          <w:lang w:val="zh-CN" w:eastAsia="zh-CN"/>
        </w:rPr>
        <w:tab/>
      </w:r>
      <w:r w:rsidRPr="001E4146">
        <w:rPr>
          <w:rFonts w:eastAsia="SimSun"/>
          <w:sz w:val="24"/>
          <w:szCs w:val="24"/>
          <w:lang w:val="zh-CN" w:eastAsia="zh-CN"/>
        </w:rPr>
        <w:t>为了进一步解决</w:t>
      </w:r>
      <w:r w:rsidRPr="001E4146">
        <w:rPr>
          <w:rFonts w:eastAsia="SimSun"/>
          <w:sz w:val="24"/>
          <w:szCs w:val="24"/>
          <w:lang w:val="zh-CN" w:eastAsia="zh-CN"/>
        </w:rPr>
        <w:t>MC-1/14</w:t>
      </w:r>
      <w:r w:rsidRPr="001E4146">
        <w:rPr>
          <w:rFonts w:eastAsia="SimSun"/>
          <w:sz w:val="24"/>
          <w:szCs w:val="24"/>
          <w:lang w:val="zh-CN" w:eastAsia="zh-CN"/>
        </w:rPr>
        <w:t>号决定承认的对量化数据的需求，国际环境技术中心一直在与日本环境</w:t>
      </w:r>
      <w:r w:rsidRPr="001E4146">
        <w:rPr>
          <w:rFonts w:eastAsia="SimSun" w:hint="eastAsia"/>
          <w:sz w:val="24"/>
          <w:szCs w:val="24"/>
          <w:lang w:val="zh-CN" w:eastAsia="zh-CN"/>
        </w:rPr>
        <w:t>省协</w:t>
      </w:r>
      <w:r w:rsidRPr="001E4146">
        <w:rPr>
          <w:rFonts w:eastAsia="SimSun"/>
          <w:sz w:val="24"/>
          <w:szCs w:val="24"/>
          <w:lang w:val="zh-CN" w:eastAsia="zh-CN"/>
        </w:rPr>
        <w:t>作，对露天焚烧废物和露天倾倒场地进行汞监测，这是日本资助的汞废物</w:t>
      </w:r>
      <w:r w:rsidRPr="001E4146">
        <w:rPr>
          <w:rFonts w:eastAsia="SimSun" w:hint="eastAsia"/>
          <w:sz w:val="24"/>
          <w:szCs w:val="24"/>
          <w:lang w:val="zh-CN" w:eastAsia="zh-CN"/>
        </w:rPr>
        <w:t>无害环境</w:t>
      </w:r>
      <w:r w:rsidRPr="001E4146">
        <w:rPr>
          <w:rFonts w:eastAsia="SimSun"/>
          <w:sz w:val="24"/>
          <w:szCs w:val="24"/>
          <w:lang w:val="zh-CN" w:eastAsia="zh-CN"/>
        </w:rPr>
        <w:t>管理项目的一部分。</w:t>
      </w:r>
      <w:r w:rsidRPr="001E4146">
        <w:rPr>
          <w:rFonts w:eastAsia="SimSun"/>
          <w:sz w:val="24"/>
          <w:szCs w:val="24"/>
          <w:lang w:val="zh-CN" w:eastAsia="zh-CN"/>
        </w:rPr>
        <w:t>2018</w:t>
      </w:r>
      <w:r w:rsidRPr="001E4146">
        <w:rPr>
          <w:rFonts w:eastAsia="SimSun"/>
          <w:sz w:val="24"/>
          <w:szCs w:val="24"/>
          <w:lang w:val="zh-CN" w:eastAsia="zh-CN"/>
        </w:rPr>
        <w:t>年</w:t>
      </w:r>
      <w:r w:rsidRPr="001E4146">
        <w:rPr>
          <w:rFonts w:eastAsia="SimSun"/>
          <w:sz w:val="24"/>
          <w:szCs w:val="24"/>
          <w:lang w:val="zh-CN" w:eastAsia="zh-CN"/>
        </w:rPr>
        <w:t>6</w:t>
      </w:r>
      <w:r w:rsidRPr="001E4146">
        <w:rPr>
          <w:rFonts w:eastAsia="SimSun"/>
          <w:sz w:val="24"/>
          <w:szCs w:val="24"/>
          <w:lang w:val="zh-CN" w:eastAsia="zh-CN"/>
        </w:rPr>
        <w:t>月在印度尼西亚的</w:t>
      </w:r>
      <w:r w:rsidRPr="001E4146">
        <w:rPr>
          <w:rFonts w:eastAsia="SimSun" w:hint="eastAsia"/>
          <w:sz w:val="24"/>
          <w:szCs w:val="24"/>
          <w:lang w:val="zh-CN" w:eastAsia="zh-CN"/>
        </w:rPr>
        <w:t>班达盖邦湖</w:t>
      </w:r>
      <w:r w:rsidRPr="001E4146">
        <w:rPr>
          <w:rFonts w:eastAsia="SimSun"/>
          <w:sz w:val="24"/>
          <w:szCs w:val="24"/>
          <w:lang w:val="zh-CN" w:eastAsia="zh-CN"/>
        </w:rPr>
        <w:t>垃圾填埋场，</w:t>
      </w:r>
      <w:r w:rsidRPr="001E4146">
        <w:rPr>
          <w:rFonts w:eastAsia="SimSun"/>
          <w:sz w:val="24"/>
          <w:szCs w:val="24"/>
          <w:lang w:val="zh-CN" w:eastAsia="zh-CN"/>
        </w:rPr>
        <w:t>2018</w:t>
      </w:r>
      <w:r w:rsidRPr="001E4146">
        <w:rPr>
          <w:rFonts w:eastAsia="SimSun"/>
          <w:sz w:val="24"/>
          <w:szCs w:val="24"/>
          <w:lang w:val="zh-CN" w:eastAsia="zh-CN"/>
        </w:rPr>
        <w:t>年</w:t>
      </w:r>
      <w:r w:rsidRPr="001E4146">
        <w:rPr>
          <w:rFonts w:eastAsia="SimSun"/>
          <w:sz w:val="24"/>
          <w:szCs w:val="24"/>
          <w:lang w:val="zh-CN" w:eastAsia="zh-CN"/>
        </w:rPr>
        <w:t>11</w:t>
      </w:r>
      <w:r w:rsidRPr="001E4146">
        <w:rPr>
          <w:rFonts w:eastAsia="SimSun"/>
          <w:sz w:val="24"/>
          <w:szCs w:val="24"/>
          <w:lang w:val="zh-CN" w:eastAsia="zh-CN"/>
        </w:rPr>
        <w:t>月在肯尼亚的</w:t>
      </w:r>
      <w:r w:rsidRPr="001E4146">
        <w:rPr>
          <w:rFonts w:eastAsia="SimSun" w:hint="eastAsia"/>
          <w:sz w:val="24"/>
          <w:szCs w:val="24"/>
          <w:lang w:val="zh-CN" w:eastAsia="zh-CN"/>
        </w:rPr>
        <w:t>丹多拉</w:t>
      </w:r>
      <w:r w:rsidRPr="001E4146">
        <w:rPr>
          <w:rFonts w:eastAsia="SimSun"/>
          <w:sz w:val="24"/>
          <w:szCs w:val="24"/>
          <w:lang w:val="zh-CN" w:eastAsia="zh-CN"/>
        </w:rPr>
        <w:t>垃圾填埋场，以及</w:t>
      </w:r>
      <w:r w:rsidRPr="001E4146">
        <w:rPr>
          <w:rFonts w:eastAsia="SimSun"/>
          <w:sz w:val="24"/>
          <w:szCs w:val="24"/>
          <w:lang w:val="zh-CN" w:eastAsia="zh-CN"/>
        </w:rPr>
        <w:t>2019</w:t>
      </w:r>
      <w:r w:rsidRPr="001E4146">
        <w:rPr>
          <w:rFonts w:eastAsia="SimSun"/>
          <w:sz w:val="24"/>
          <w:szCs w:val="24"/>
          <w:lang w:val="zh-CN" w:eastAsia="zh-CN"/>
        </w:rPr>
        <w:t>年</w:t>
      </w:r>
      <w:r w:rsidRPr="001E4146">
        <w:rPr>
          <w:rFonts w:eastAsia="SimSun"/>
          <w:sz w:val="24"/>
          <w:szCs w:val="24"/>
          <w:lang w:val="zh-CN" w:eastAsia="zh-CN"/>
        </w:rPr>
        <w:t>1</w:t>
      </w:r>
      <w:r w:rsidRPr="001E4146">
        <w:rPr>
          <w:rFonts w:eastAsia="SimSun"/>
          <w:sz w:val="24"/>
          <w:szCs w:val="24"/>
          <w:lang w:val="zh-CN" w:eastAsia="zh-CN"/>
        </w:rPr>
        <w:t>月在缅甸的</w:t>
      </w:r>
      <w:r w:rsidRPr="001E4146">
        <w:rPr>
          <w:rFonts w:eastAsia="SimSun" w:hint="eastAsia"/>
          <w:sz w:val="24"/>
          <w:szCs w:val="24"/>
          <w:lang w:val="zh-CN" w:eastAsia="zh-CN"/>
        </w:rPr>
        <w:t>坦德宾</w:t>
      </w:r>
      <w:r w:rsidR="005A3811">
        <w:rPr>
          <w:rFonts w:eastAsia="SimSun"/>
          <w:sz w:val="24"/>
          <w:szCs w:val="24"/>
          <w:lang w:val="zh-CN" w:eastAsia="zh-CN"/>
        </w:rPr>
        <w:t>垃圾填埋场</w:t>
      </w:r>
      <w:proofErr w:type="gramStart"/>
      <w:r w:rsidR="005A3811">
        <w:rPr>
          <w:rFonts w:eastAsia="SimSun" w:hint="eastAsia"/>
          <w:sz w:val="24"/>
          <w:szCs w:val="24"/>
          <w:lang w:val="zh-CN" w:eastAsia="zh-CN"/>
        </w:rPr>
        <w:t>开展</w:t>
      </w:r>
      <w:r w:rsidRPr="001E4146">
        <w:rPr>
          <w:rFonts w:eastAsia="SimSun"/>
          <w:sz w:val="24"/>
          <w:szCs w:val="24"/>
          <w:lang w:val="zh-CN" w:eastAsia="zh-CN"/>
        </w:rPr>
        <w:t>了汞监测</w:t>
      </w:r>
      <w:proofErr w:type="gramEnd"/>
      <w:r w:rsidRPr="001E4146">
        <w:rPr>
          <w:rFonts w:eastAsia="SimSun"/>
          <w:sz w:val="24"/>
          <w:szCs w:val="24"/>
          <w:lang w:val="zh-CN" w:eastAsia="zh-CN"/>
        </w:rPr>
        <w:t>，并将于</w:t>
      </w:r>
      <w:r w:rsidRPr="001E4146">
        <w:rPr>
          <w:rFonts w:eastAsia="SimSun"/>
          <w:sz w:val="24"/>
          <w:szCs w:val="24"/>
          <w:lang w:val="zh-CN" w:eastAsia="zh-CN"/>
        </w:rPr>
        <w:t>2019</w:t>
      </w:r>
      <w:r w:rsidRPr="001E4146">
        <w:rPr>
          <w:rFonts w:eastAsia="SimSun"/>
          <w:sz w:val="24"/>
          <w:szCs w:val="24"/>
          <w:lang w:val="zh-CN" w:eastAsia="zh-CN"/>
        </w:rPr>
        <w:t>年和</w:t>
      </w:r>
      <w:r w:rsidRPr="001E4146">
        <w:rPr>
          <w:rFonts w:eastAsia="SimSun"/>
          <w:sz w:val="24"/>
          <w:szCs w:val="24"/>
          <w:lang w:val="zh-CN" w:eastAsia="zh-CN"/>
        </w:rPr>
        <w:t>2020</w:t>
      </w:r>
      <w:r w:rsidRPr="001E4146">
        <w:rPr>
          <w:rFonts w:eastAsia="SimSun"/>
          <w:sz w:val="24"/>
          <w:szCs w:val="24"/>
          <w:lang w:val="zh-CN" w:eastAsia="zh-CN"/>
        </w:rPr>
        <w:t>年在另外两个地点进行监测。汞监测结果将于</w:t>
      </w:r>
      <w:r w:rsidRPr="001E4146">
        <w:rPr>
          <w:rFonts w:eastAsia="SimSun"/>
          <w:sz w:val="24"/>
          <w:szCs w:val="24"/>
          <w:lang w:val="zh-CN" w:eastAsia="zh-CN"/>
        </w:rPr>
        <w:t>2020</w:t>
      </w:r>
      <w:r w:rsidRPr="001E4146">
        <w:rPr>
          <w:rFonts w:eastAsia="SimSun"/>
          <w:sz w:val="24"/>
          <w:szCs w:val="24"/>
          <w:lang w:val="zh-CN" w:eastAsia="zh-CN"/>
        </w:rPr>
        <w:t>年公布。</w:t>
      </w:r>
    </w:p>
    <w:p w14:paraId="44AC4DF9" w14:textId="7C1F19AF" w:rsidR="001E4146" w:rsidRDefault="001E4146" w:rsidP="00123FEE">
      <w:pPr>
        <w:pStyle w:val="Normal-pool"/>
        <w:tabs>
          <w:tab w:val="clear" w:pos="1247"/>
          <w:tab w:val="clear" w:pos="1814"/>
          <w:tab w:val="clear" w:pos="2381"/>
          <w:tab w:val="clear" w:pos="2948"/>
          <w:tab w:val="clear" w:pos="3515"/>
          <w:tab w:val="clear" w:pos="4082"/>
          <w:tab w:val="left" w:pos="624"/>
        </w:tabs>
        <w:snapToGrid w:val="0"/>
        <w:spacing w:after="120"/>
        <w:ind w:left="1247"/>
        <w:jc w:val="both"/>
        <w:rPr>
          <w:rFonts w:eastAsia="SimSun"/>
          <w:sz w:val="24"/>
          <w:szCs w:val="24"/>
          <w:lang w:val="zh-CN" w:eastAsia="zh-CN"/>
        </w:rPr>
      </w:pPr>
      <w:r>
        <w:rPr>
          <w:rFonts w:eastAsia="SimSun" w:hint="eastAsia"/>
          <w:sz w:val="24"/>
          <w:szCs w:val="24"/>
          <w:lang w:val="zh-CN" w:eastAsia="zh-CN"/>
        </w:rPr>
        <w:t>7</w:t>
      </w:r>
      <w:r>
        <w:rPr>
          <w:rFonts w:eastAsia="SimSun"/>
          <w:sz w:val="24"/>
          <w:szCs w:val="24"/>
          <w:lang w:val="zh-CN" w:eastAsia="zh-CN"/>
        </w:rPr>
        <w:t>.</w:t>
      </w:r>
      <w:r>
        <w:rPr>
          <w:rFonts w:eastAsia="SimSun"/>
          <w:sz w:val="24"/>
          <w:szCs w:val="24"/>
          <w:lang w:val="zh-CN" w:eastAsia="zh-CN"/>
        </w:rPr>
        <w:tab/>
      </w:r>
      <w:r w:rsidR="00B769C7">
        <w:rPr>
          <w:rFonts w:eastAsia="SimSun" w:hint="eastAsia"/>
          <w:sz w:val="24"/>
          <w:szCs w:val="24"/>
          <w:lang w:val="zh-CN" w:eastAsia="zh-CN"/>
        </w:rPr>
        <w:t>另外</w:t>
      </w:r>
      <w:r w:rsidR="00D34B8A">
        <w:rPr>
          <w:rFonts w:eastAsia="SimSun" w:hint="eastAsia"/>
          <w:sz w:val="24"/>
          <w:szCs w:val="24"/>
          <w:lang w:val="zh-CN" w:eastAsia="zh-CN"/>
        </w:rPr>
        <w:t>，</w:t>
      </w:r>
      <w:r w:rsidRPr="001E4146">
        <w:rPr>
          <w:rFonts w:eastAsia="SimSun"/>
          <w:sz w:val="24"/>
          <w:szCs w:val="24"/>
          <w:lang w:val="zh-CN" w:eastAsia="zh-CN"/>
        </w:rPr>
        <w:t>在《巴塞尔公约》和《斯德哥尔摩公约》</w:t>
      </w:r>
      <w:r w:rsidRPr="001E4146">
        <w:rPr>
          <w:rFonts w:eastAsia="SimSun" w:hint="eastAsia"/>
          <w:sz w:val="24"/>
          <w:szCs w:val="24"/>
          <w:lang w:val="zh-CN" w:eastAsia="zh-CN"/>
        </w:rPr>
        <w:t>背景下</w:t>
      </w:r>
      <w:r w:rsidR="00D34B8A">
        <w:rPr>
          <w:rFonts w:eastAsia="SimSun" w:hint="eastAsia"/>
          <w:sz w:val="24"/>
          <w:szCs w:val="24"/>
          <w:lang w:val="zh-CN" w:eastAsia="zh-CN"/>
        </w:rPr>
        <w:t>也</w:t>
      </w:r>
      <w:r w:rsidRPr="001E4146">
        <w:rPr>
          <w:rFonts w:eastAsia="SimSun" w:hint="eastAsia"/>
          <w:sz w:val="24"/>
          <w:szCs w:val="24"/>
          <w:lang w:val="zh-CN" w:eastAsia="zh-CN"/>
        </w:rPr>
        <w:t>编制</w:t>
      </w:r>
      <w:r w:rsidR="004C6B1F">
        <w:rPr>
          <w:rFonts w:eastAsia="SimSun" w:hint="eastAsia"/>
          <w:sz w:val="24"/>
          <w:szCs w:val="24"/>
          <w:lang w:val="zh-CN" w:eastAsia="zh-CN"/>
        </w:rPr>
        <w:t>了</w:t>
      </w:r>
      <w:r w:rsidR="004C6B1F" w:rsidRPr="001E4146">
        <w:rPr>
          <w:rFonts w:eastAsia="SimSun"/>
          <w:sz w:val="24"/>
          <w:szCs w:val="24"/>
          <w:lang w:val="zh-CN" w:eastAsia="zh-CN"/>
        </w:rPr>
        <w:t>与露天焚烧废物</w:t>
      </w:r>
      <w:r w:rsidR="004C6B1F" w:rsidRPr="001E4146">
        <w:rPr>
          <w:rFonts w:eastAsia="SimSun" w:hint="eastAsia"/>
          <w:sz w:val="24"/>
          <w:szCs w:val="24"/>
          <w:lang w:val="zh-CN" w:eastAsia="zh-CN"/>
        </w:rPr>
        <w:t>导致</w:t>
      </w:r>
      <w:r w:rsidR="004C6B1F" w:rsidRPr="001E4146">
        <w:rPr>
          <w:rFonts w:eastAsia="SimSun"/>
          <w:sz w:val="24"/>
          <w:szCs w:val="24"/>
          <w:lang w:val="zh-CN" w:eastAsia="zh-CN"/>
        </w:rPr>
        <w:t>的汞排放问题有关</w:t>
      </w:r>
      <w:r w:rsidR="004C6B1F">
        <w:rPr>
          <w:rFonts w:eastAsia="SimSun" w:hint="eastAsia"/>
          <w:sz w:val="24"/>
          <w:szCs w:val="24"/>
          <w:lang w:val="zh-CN" w:eastAsia="zh-CN"/>
        </w:rPr>
        <w:t>的</w:t>
      </w:r>
      <w:r w:rsidR="004C6B1F" w:rsidRPr="001E4146">
        <w:rPr>
          <w:rFonts w:eastAsia="SimSun" w:hint="eastAsia"/>
          <w:sz w:val="24"/>
          <w:szCs w:val="24"/>
          <w:lang w:val="zh-CN" w:eastAsia="zh-CN"/>
        </w:rPr>
        <w:t>资料</w:t>
      </w:r>
      <w:r w:rsidRPr="001E4146">
        <w:rPr>
          <w:rFonts w:eastAsia="SimSun"/>
          <w:sz w:val="24"/>
          <w:szCs w:val="24"/>
          <w:lang w:val="zh-CN" w:eastAsia="zh-CN"/>
        </w:rPr>
        <w:t>。</w:t>
      </w:r>
      <w:r w:rsidRPr="001E4146">
        <w:rPr>
          <w:rFonts w:eastAsia="SimSun"/>
          <w:sz w:val="24"/>
          <w:szCs w:val="24"/>
          <w:vertAlign w:val="superscript"/>
          <w:lang w:val="zh-CN" w:eastAsia="zh-CN"/>
        </w:rPr>
        <w:footnoteReference w:id="5"/>
      </w:r>
    </w:p>
    <w:p w14:paraId="2E379FD2" w14:textId="38B707A8" w:rsidR="001E4146" w:rsidRPr="00123FEE" w:rsidRDefault="001E4146" w:rsidP="00123FEE">
      <w:pPr>
        <w:pStyle w:val="Normal-pool"/>
        <w:tabs>
          <w:tab w:val="clear" w:pos="1247"/>
          <w:tab w:val="clear" w:pos="1814"/>
          <w:tab w:val="clear" w:pos="2381"/>
          <w:tab w:val="clear" w:pos="2948"/>
          <w:tab w:val="clear" w:pos="3515"/>
          <w:tab w:val="clear" w:pos="4082"/>
          <w:tab w:val="left" w:pos="624"/>
        </w:tabs>
        <w:snapToGrid w:val="0"/>
        <w:spacing w:after="120"/>
        <w:ind w:left="1247"/>
        <w:jc w:val="both"/>
        <w:rPr>
          <w:rFonts w:eastAsia="SimSun"/>
          <w:spacing w:val="-8"/>
          <w:sz w:val="24"/>
          <w:szCs w:val="24"/>
          <w:lang w:val="zh-CN" w:eastAsia="zh-CN"/>
        </w:rPr>
      </w:pPr>
      <w:r>
        <w:rPr>
          <w:rFonts w:eastAsia="SimSun" w:hint="eastAsia"/>
          <w:sz w:val="24"/>
          <w:szCs w:val="24"/>
          <w:lang w:val="zh-CN" w:eastAsia="zh-CN"/>
        </w:rPr>
        <w:t>8</w:t>
      </w:r>
      <w:r>
        <w:rPr>
          <w:rFonts w:eastAsia="SimSun"/>
          <w:sz w:val="24"/>
          <w:szCs w:val="24"/>
          <w:lang w:val="zh-CN" w:eastAsia="zh-CN"/>
        </w:rPr>
        <w:t>.</w:t>
      </w:r>
      <w:r>
        <w:rPr>
          <w:rFonts w:eastAsia="SimSun"/>
          <w:sz w:val="24"/>
          <w:szCs w:val="24"/>
          <w:lang w:val="zh-CN" w:eastAsia="zh-CN"/>
        </w:rPr>
        <w:tab/>
      </w:r>
      <w:r w:rsidRPr="001E4146">
        <w:rPr>
          <w:rFonts w:eastAsia="SimSun"/>
          <w:sz w:val="24"/>
          <w:szCs w:val="24"/>
          <w:lang w:val="zh-CN" w:eastAsia="zh-CN"/>
        </w:rPr>
        <w:t>在</w:t>
      </w:r>
      <w:r w:rsidRPr="001E4146">
        <w:rPr>
          <w:rFonts w:eastAsia="SimSun"/>
          <w:sz w:val="24"/>
          <w:szCs w:val="24"/>
          <w:lang w:val="zh-CN" w:eastAsia="zh-CN"/>
        </w:rPr>
        <w:t>2019</w:t>
      </w:r>
      <w:r w:rsidRPr="001E4146">
        <w:rPr>
          <w:rFonts w:eastAsia="SimSun"/>
          <w:sz w:val="24"/>
          <w:szCs w:val="24"/>
          <w:lang w:val="zh-CN" w:eastAsia="zh-CN"/>
        </w:rPr>
        <w:t>年</w:t>
      </w:r>
      <w:r w:rsidRPr="001E4146">
        <w:rPr>
          <w:rFonts w:eastAsia="SimSun"/>
          <w:sz w:val="24"/>
          <w:szCs w:val="24"/>
          <w:lang w:val="zh-CN" w:eastAsia="zh-CN"/>
        </w:rPr>
        <w:t>5</w:t>
      </w:r>
      <w:r w:rsidRPr="001E4146">
        <w:rPr>
          <w:rFonts w:eastAsia="SimSun"/>
          <w:sz w:val="24"/>
          <w:szCs w:val="24"/>
          <w:lang w:val="zh-CN" w:eastAsia="zh-CN"/>
        </w:rPr>
        <w:t>月举行的第十四</w:t>
      </w:r>
      <w:r w:rsidRPr="001E4146">
        <w:rPr>
          <w:rFonts w:eastAsia="SimSun" w:hint="eastAsia"/>
          <w:sz w:val="24"/>
          <w:szCs w:val="24"/>
          <w:lang w:val="zh-CN" w:eastAsia="zh-CN"/>
        </w:rPr>
        <w:t>次</w:t>
      </w:r>
      <w:r w:rsidRPr="001E4146">
        <w:rPr>
          <w:rFonts w:eastAsia="SimSun"/>
          <w:sz w:val="24"/>
          <w:szCs w:val="24"/>
          <w:lang w:val="zh-CN" w:eastAsia="zh-CN"/>
        </w:rPr>
        <w:t>会议上，巴塞尔公约缔约方</w:t>
      </w:r>
      <w:r w:rsidRPr="001E4146">
        <w:rPr>
          <w:rFonts w:eastAsia="SimSun" w:hint="eastAsia"/>
          <w:sz w:val="24"/>
          <w:szCs w:val="24"/>
          <w:lang w:val="zh-CN" w:eastAsia="zh-CN"/>
        </w:rPr>
        <w:t>大会</w:t>
      </w:r>
      <w:r w:rsidRPr="001E4146">
        <w:rPr>
          <w:rFonts w:eastAsia="SimSun"/>
          <w:sz w:val="24"/>
          <w:szCs w:val="24"/>
          <w:lang w:val="zh-CN" w:eastAsia="zh-CN"/>
        </w:rPr>
        <w:t>通过了关于如何解决非正规部门</w:t>
      </w:r>
      <w:r w:rsidRPr="001E4146">
        <w:rPr>
          <w:rFonts w:eastAsia="SimSun" w:hint="eastAsia"/>
          <w:sz w:val="24"/>
          <w:szCs w:val="24"/>
          <w:lang w:val="zh-CN" w:eastAsia="zh-CN"/>
        </w:rPr>
        <w:t>废</w:t>
      </w:r>
      <w:r w:rsidRPr="001E4146">
        <w:rPr>
          <w:rFonts w:eastAsia="SimSun"/>
          <w:sz w:val="24"/>
          <w:szCs w:val="24"/>
          <w:lang w:val="zh-CN" w:eastAsia="zh-CN"/>
        </w:rPr>
        <w:t>物</w:t>
      </w:r>
      <w:r w:rsidRPr="001E4146">
        <w:rPr>
          <w:rFonts w:eastAsia="SimSun" w:hint="eastAsia"/>
          <w:sz w:val="24"/>
          <w:szCs w:val="24"/>
          <w:lang w:val="zh-CN" w:eastAsia="zh-CN"/>
        </w:rPr>
        <w:t>无害环境</w:t>
      </w:r>
      <w:r w:rsidRPr="001E4146">
        <w:rPr>
          <w:rFonts w:eastAsia="SimSun"/>
          <w:sz w:val="24"/>
          <w:szCs w:val="24"/>
          <w:lang w:val="zh-CN" w:eastAsia="zh-CN"/>
        </w:rPr>
        <w:t>管理问题的指南（</w:t>
      </w:r>
      <w:r w:rsidRPr="001E4146">
        <w:rPr>
          <w:rFonts w:eastAsia="SimSun"/>
          <w:sz w:val="24"/>
          <w:szCs w:val="24"/>
          <w:lang w:val="zh-CN" w:eastAsia="zh-CN"/>
        </w:rPr>
        <w:t>UNEP/CHW.14/INF/8</w:t>
      </w:r>
      <w:r w:rsidRPr="001E4146">
        <w:rPr>
          <w:rFonts w:eastAsia="SimSun"/>
          <w:sz w:val="24"/>
          <w:szCs w:val="24"/>
          <w:lang w:val="zh-CN" w:eastAsia="zh-CN"/>
        </w:rPr>
        <w:t>）。该指南确认露天焚烧对环境的不利影响及其相关的健康风险，以及对工人</w:t>
      </w:r>
      <w:r w:rsidRPr="001E4146">
        <w:rPr>
          <w:rFonts w:eastAsia="SimSun" w:hint="eastAsia"/>
          <w:sz w:val="24"/>
          <w:szCs w:val="24"/>
          <w:lang w:val="zh-CN" w:eastAsia="zh-CN"/>
        </w:rPr>
        <w:t>构成的风险</w:t>
      </w:r>
      <w:r w:rsidRPr="001E4146">
        <w:rPr>
          <w:rFonts w:eastAsia="SimSun"/>
          <w:sz w:val="24"/>
          <w:szCs w:val="24"/>
          <w:lang w:val="zh-CN" w:eastAsia="zh-CN"/>
        </w:rPr>
        <w:t>。该指南建议通过</w:t>
      </w:r>
      <w:r w:rsidRPr="001E4146">
        <w:rPr>
          <w:rFonts w:eastAsia="SimSun" w:hint="eastAsia"/>
          <w:sz w:val="24"/>
          <w:szCs w:val="24"/>
          <w:lang w:val="zh-CN" w:eastAsia="zh-CN"/>
        </w:rPr>
        <w:t>激励</w:t>
      </w:r>
      <w:r w:rsidRPr="001E4146">
        <w:rPr>
          <w:rFonts w:eastAsia="SimSun"/>
          <w:sz w:val="24"/>
          <w:szCs w:val="24"/>
          <w:lang w:val="zh-CN" w:eastAsia="zh-CN"/>
        </w:rPr>
        <w:t>采用</w:t>
      </w:r>
      <w:r w:rsidRPr="001E4146">
        <w:rPr>
          <w:rFonts w:eastAsia="SimSun" w:hint="eastAsia"/>
          <w:sz w:val="24"/>
          <w:szCs w:val="24"/>
          <w:lang w:val="zh-CN" w:eastAsia="zh-CN"/>
        </w:rPr>
        <w:t>无害环境</w:t>
      </w:r>
      <w:r w:rsidRPr="001E4146">
        <w:rPr>
          <w:rFonts w:eastAsia="SimSun"/>
          <w:sz w:val="24"/>
          <w:szCs w:val="24"/>
          <w:lang w:val="zh-CN" w:eastAsia="zh-CN"/>
        </w:rPr>
        <w:t>管理做法来加强非正规部门，并</w:t>
      </w:r>
      <w:r w:rsidRPr="00123FEE">
        <w:rPr>
          <w:rFonts w:eastAsia="SimSun"/>
          <w:spacing w:val="-4"/>
          <w:sz w:val="24"/>
          <w:szCs w:val="24"/>
          <w:lang w:val="zh-CN" w:eastAsia="zh-CN"/>
        </w:rPr>
        <w:t>建议应在最先进的设施中按照每个国家或区域的</w:t>
      </w:r>
      <w:r w:rsidRPr="00123FEE">
        <w:rPr>
          <w:rFonts w:eastAsia="SimSun" w:hint="eastAsia"/>
          <w:spacing w:val="-4"/>
          <w:sz w:val="24"/>
          <w:szCs w:val="24"/>
          <w:lang w:val="zh-CN" w:eastAsia="zh-CN"/>
        </w:rPr>
        <w:t>可得</w:t>
      </w:r>
      <w:r w:rsidRPr="00123FEE">
        <w:rPr>
          <w:rFonts w:eastAsia="SimSun"/>
          <w:spacing w:val="-4"/>
          <w:sz w:val="24"/>
          <w:szCs w:val="24"/>
          <w:lang w:val="zh-CN" w:eastAsia="zh-CN"/>
        </w:rPr>
        <w:t>技术以</w:t>
      </w:r>
      <w:r w:rsidRPr="00123FEE">
        <w:rPr>
          <w:rFonts w:eastAsia="SimSun" w:hint="eastAsia"/>
          <w:spacing w:val="-4"/>
          <w:sz w:val="24"/>
          <w:szCs w:val="24"/>
          <w:lang w:val="zh-CN" w:eastAsia="zh-CN"/>
        </w:rPr>
        <w:t>无害环境</w:t>
      </w:r>
      <w:r w:rsidRPr="00123FEE">
        <w:rPr>
          <w:rFonts w:eastAsia="SimSun"/>
          <w:spacing w:val="-4"/>
          <w:sz w:val="24"/>
          <w:szCs w:val="24"/>
          <w:lang w:val="zh-CN" w:eastAsia="zh-CN"/>
        </w:rPr>
        <w:t>的方式最终处置</w:t>
      </w:r>
      <w:r w:rsidRPr="00123FEE">
        <w:rPr>
          <w:rFonts w:eastAsia="SimSun"/>
          <w:spacing w:val="-8"/>
          <w:sz w:val="24"/>
          <w:szCs w:val="24"/>
          <w:lang w:val="zh-CN" w:eastAsia="zh-CN"/>
        </w:rPr>
        <w:t>残留物和不可回收的废物，并应禁止露天焚烧，特别是危险废物的</w:t>
      </w:r>
      <w:r w:rsidRPr="00123FEE">
        <w:rPr>
          <w:rFonts w:eastAsia="SimSun" w:hint="eastAsia"/>
          <w:spacing w:val="-8"/>
          <w:sz w:val="24"/>
          <w:szCs w:val="24"/>
          <w:lang w:val="zh-CN" w:eastAsia="zh-CN"/>
        </w:rPr>
        <w:t>露天</w:t>
      </w:r>
      <w:r w:rsidRPr="00123FEE">
        <w:rPr>
          <w:rFonts w:eastAsia="SimSun"/>
          <w:spacing w:val="-8"/>
          <w:sz w:val="24"/>
          <w:szCs w:val="24"/>
          <w:lang w:val="zh-CN" w:eastAsia="zh-CN"/>
        </w:rPr>
        <w:t>焚烧。</w:t>
      </w:r>
    </w:p>
    <w:p w14:paraId="60AD96F7" w14:textId="0B765F4D" w:rsidR="001E4146" w:rsidRPr="001E4146" w:rsidRDefault="001E4146" w:rsidP="00123FEE">
      <w:pPr>
        <w:pStyle w:val="CH2"/>
        <w:keepNext w:val="0"/>
        <w:keepLines w:val="0"/>
        <w:widowControl w:val="0"/>
        <w:suppressAutoHyphens w:val="0"/>
        <w:snapToGrid w:val="0"/>
        <w:spacing w:before="0"/>
        <w:rPr>
          <w:rFonts w:eastAsia="SimHei"/>
          <w:bCs/>
          <w:lang w:val="zh-CN" w:eastAsia="zh-CN"/>
        </w:rPr>
      </w:pPr>
      <w:r>
        <w:rPr>
          <w:rFonts w:eastAsia="SimHei"/>
          <w:bCs/>
          <w:lang w:val="zh-CN" w:eastAsia="zh-CN"/>
        </w:rPr>
        <w:tab/>
      </w:r>
      <w:r>
        <w:rPr>
          <w:rFonts w:eastAsia="SimHei"/>
          <w:bCs/>
          <w:lang w:val="zh-CN" w:eastAsia="zh-CN"/>
        </w:rPr>
        <w:tab/>
      </w:r>
      <w:r w:rsidRPr="001E4146">
        <w:rPr>
          <w:rFonts w:eastAsia="SimHei" w:hint="eastAsia"/>
          <w:bCs/>
          <w:lang w:val="zh-CN" w:eastAsia="zh-CN"/>
        </w:rPr>
        <w:t>建议</w:t>
      </w:r>
      <w:r w:rsidRPr="001E4146">
        <w:rPr>
          <w:rFonts w:eastAsia="SimHei"/>
          <w:bCs/>
          <w:lang w:val="zh-CN" w:eastAsia="zh-CN"/>
        </w:rPr>
        <w:t>缔约方大会采取的行动</w:t>
      </w:r>
    </w:p>
    <w:p w14:paraId="340B8A29" w14:textId="63565F9B" w:rsidR="001E4146" w:rsidRPr="00210E9F" w:rsidRDefault="001E4146" w:rsidP="00123FEE">
      <w:pPr>
        <w:pStyle w:val="Normal-pool"/>
        <w:tabs>
          <w:tab w:val="clear" w:pos="1247"/>
          <w:tab w:val="clear" w:pos="1814"/>
          <w:tab w:val="clear" w:pos="2381"/>
          <w:tab w:val="clear" w:pos="2948"/>
          <w:tab w:val="clear" w:pos="3515"/>
          <w:tab w:val="clear" w:pos="4082"/>
          <w:tab w:val="left" w:pos="624"/>
        </w:tabs>
        <w:snapToGrid w:val="0"/>
        <w:spacing w:after="120"/>
        <w:ind w:left="1247"/>
        <w:jc w:val="both"/>
        <w:rPr>
          <w:rFonts w:eastAsia="SimSun"/>
          <w:sz w:val="24"/>
          <w:szCs w:val="24"/>
          <w:lang w:eastAsia="zh-CN"/>
        </w:rPr>
      </w:pPr>
      <w:r>
        <w:rPr>
          <w:rFonts w:eastAsia="SimSun"/>
          <w:sz w:val="24"/>
          <w:szCs w:val="24"/>
          <w:lang w:val="zh-CN" w:eastAsia="zh-CN"/>
        </w:rPr>
        <w:t>9.</w:t>
      </w:r>
      <w:r>
        <w:rPr>
          <w:rFonts w:eastAsia="SimSun"/>
          <w:sz w:val="24"/>
          <w:szCs w:val="24"/>
          <w:lang w:val="zh-CN" w:eastAsia="zh-CN"/>
        </w:rPr>
        <w:tab/>
      </w:r>
      <w:r w:rsidRPr="001E4146">
        <w:rPr>
          <w:rFonts w:eastAsia="SimSun"/>
          <w:sz w:val="24"/>
          <w:szCs w:val="24"/>
          <w:lang w:val="zh-CN" w:eastAsia="zh-CN"/>
        </w:rPr>
        <w:t>缔约方</w:t>
      </w:r>
      <w:r w:rsidRPr="001E4146">
        <w:rPr>
          <w:rFonts w:eastAsia="SimSun" w:hint="eastAsia"/>
          <w:sz w:val="24"/>
          <w:szCs w:val="24"/>
          <w:lang w:val="zh-CN" w:eastAsia="zh-CN"/>
        </w:rPr>
        <w:t>大会不妨</w:t>
      </w:r>
      <w:r w:rsidRPr="001E4146">
        <w:rPr>
          <w:rFonts w:eastAsia="SimSun"/>
          <w:sz w:val="24"/>
          <w:szCs w:val="24"/>
          <w:lang w:val="zh-CN" w:eastAsia="zh-CN"/>
        </w:rPr>
        <w:t>审议</w:t>
      </w:r>
      <w:proofErr w:type="gramStart"/>
      <w:r w:rsidRPr="001E4146">
        <w:rPr>
          <w:rFonts w:eastAsia="SimSun"/>
          <w:sz w:val="24"/>
          <w:szCs w:val="24"/>
          <w:lang w:val="zh-CN" w:eastAsia="zh-CN"/>
        </w:rPr>
        <w:t>本说明</w:t>
      </w:r>
      <w:proofErr w:type="gramEnd"/>
      <w:r w:rsidRPr="001E4146">
        <w:rPr>
          <w:rFonts w:eastAsia="SimSun"/>
          <w:sz w:val="24"/>
          <w:szCs w:val="24"/>
          <w:lang w:val="zh-CN" w:eastAsia="zh-CN"/>
        </w:rPr>
        <w:t>所载</w:t>
      </w:r>
      <w:r w:rsidRPr="001E4146">
        <w:rPr>
          <w:rFonts w:eastAsia="SimSun" w:hint="eastAsia"/>
          <w:sz w:val="24"/>
          <w:szCs w:val="24"/>
          <w:lang w:val="zh-CN" w:eastAsia="zh-CN"/>
        </w:rPr>
        <w:t>的信息</w:t>
      </w:r>
      <w:r w:rsidRPr="001E4146">
        <w:rPr>
          <w:rFonts w:eastAsia="SimSun"/>
          <w:sz w:val="24"/>
          <w:szCs w:val="24"/>
          <w:lang w:val="zh-CN" w:eastAsia="zh-CN"/>
        </w:rPr>
        <w:t>，请秘书处继续收集相关</w:t>
      </w:r>
      <w:r w:rsidRPr="001E4146">
        <w:rPr>
          <w:rFonts w:eastAsia="SimSun" w:hint="eastAsia"/>
          <w:sz w:val="24"/>
          <w:szCs w:val="24"/>
          <w:lang w:val="zh-CN" w:eastAsia="zh-CN"/>
        </w:rPr>
        <w:t>信息</w:t>
      </w:r>
      <w:r w:rsidRPr="001E4146">
        <w:rPr>
          <w:rFonts w:eastAsia="SimSun"/>
          <w:sz w:val="24"/>
          <w:szCs w:val="24"/>
          <w:lang w:val="zh-CN" w:eastAsia="zh-CN"/>
        </w:rPr>
        <w:t>并在</w:t>
      </w:r>
      <w:r w:rsidR="00730E02">
        <w:rPr>
          <w:rFonts w:eastAsia="SimSun" w:hint="eastAsia"/>
          <w:sz w:val="24"/>
          <w:szCs w:val="24"/>
          <w:lang w:val="zh-CN" w:eastAsia="zh-CN"/>
        </w:rPr>
        <w:t>公约</w:t>
      </w:r>
      <w:r w:rsidRPr="001E4146">
        <w:rPr>
          <w:rFonts w:eastAsia="SimSun"/>
          <w:sz w:val="24"/>
          <w:szCs w:val="24"/>
          <w:lang w:val="zh-CN" w:eastAsia="zh-CN"/>
        </w:rPr>
        <w:t>网站上</w:t>
      </w:r>
      <w:r w:rsidRPr="001E4146">
        <w:rPr>
          <w:rFonts w:eastAsia="SimSun" w:hint="eastAsia"/>
          <w:sz w:val="24"/>
          <w:szCs w:val="24"/>
          <w:lang w:val="zh-CN" w:eastAsia="zh-CN"/>
        </w:rPr>
        <w:t>公布此类</w:t>
      </w:r>
      <w:bookmarkStart w:id="4" w:name="_GoBack"/>
      <w:bookmarkEnd w:id="4"/>
      <w:r w:rsidRPr="001E4146">
        <w:rPr>
          <w:rFonts w:eastAsia="SimSun" w:hint="eastAsia"/>
          <w:sz w:val="24"/>
          <w:szCs w:val="24"/>
          <w:lang w:val="zh-CN" w:eastAsia="zh-CN"/>
        </w:rPr>
        <w:t>信息</w:t>
      </w:r>
      <w:r w:rsidRPr="001E4146">
        <w:rPr>
          <w:rFonts w:eastAsia="SimSun"/>
          <w:sz w:val="24"/>
          <w:szCs w:val="24"/>
          <w:lang w:val="zh-CN" w:eastAsia="zh-CN"/>
        </w:rPr>
        <w:t>。</w:t>
      </w:r>
    </w:p>
    <w:tbl>
      <w:tblPr>
        <w:tblStyle w:val="af7"/>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B750F" w:rsidRPr="00210E9F" w14:paraId="4C6CFF30" w14:textId="77777777" w:rsidTr="00061D11">
        <w:tc>
          <w:tcPr>
            <w:tcW w:w="1897" w:type="dxa"/>
          </w:tcPr>
          <w:p w14:paraId="4501D4A3" w14:textId="77777777" w:rsidR="00BB750F" w:rsidRPr="00210E9F" w:rsidRDefault="00BB750F" w:rsidP="00123FEE">
            <w:pPr>
              <w:pStyle w:val="Normal-pool"/>
              <w:snapToGrid w:val="0"/>
              <w:spacing w:before="520"/>
              <w:rPr>
                <w:rFonts w:eastAsiaTheme="majorEastAsia"/>
                <w:sz w:val="24"/>
                <w:szCs w:val="24"/>
                <w:lang w:eastAsia="zh-CN"/>
              </w:rPr>
            </w:pPr>
          </w:p>
        </w:tc>
        <w:tc>
          <w:tcPr>
            <w:tcW w:w="1897" w:type="dxa"/>
          </w:tcPr>
          <w:p w14:paraId="7247540B" w14:textId="77777777" w:rsidR="00BB750F" w:rsidRPr="00210E9F" w:rsidRDefault="00BB750F" w:rsidP="00123FEE">
            <w:pPr>
              <w:pStyle w:val="Normal-pool"/>
              <w:snapToGrid w:val="0"/>
              <w:spacing w:before="520"/>
              <w:rPr>
                <w:rFonts w:eastAsiaTheme="majorEastAsia"/>
                <w:sz w:val="24"/>
                <w:szCs w:val="24"/>
                <w:lang w:eastAsia="zh-CN"/>
              </w:rPr>
            </w:pPr>
          </w:p>
        </w:tc>
        <w:tc>
          <w:tcPr>
            <w:tcW w:w="1897" w:type="dxa"/>
            <w:tcBorders>
              <w:bottom w:val="single" w:sz="4" w:space="0" w:color="auto"/>
            </w:tcBorders>
          </w:tcPr>
          <w:p w14:paraId="35701A3D" w14:textId="77777777" w:rsidR="00BB750F" w:rsidRPr="00210E9F" w:rsidRDefault="00BB750F" w:rsidP="00123FEE">
            <w:pPr>
              <w:pStyle w:val="Normal-pool"/>
              <w:snapToGrid w:val="0"/>
              <w:spacing w:before="520"/>
              <w:rPr>
                <w:rFonts w:eastAsiaTheme="majorEastAsia"/>
                <w:sz w:val="24"/>
                <w:szCs w:val="24"/>
                <w:lang w:eastAsia="zh-CN"/>
              </w:rPr>
            </w:pPr>
          </w:p>
        </w:tc>
        <w:tc>
          <w:tcPr>
            <w:tcW w:w="1897" w:type="dxa"/>
          </w:tcPr>
          <w:p w14:paraId="28AB73E6" w14:textId="77777777" w:rsidR="00BB750F" w:rsidRPr="00210E9F" w:rsidRDefault="00BB750F" w:rsidP="00123FEE">
            <w:pPr>
              <w:pStyle w:val="Normal-pool"/>
              <w:snapToGrid w:val="0"/>
              <w:spacing w:before="520"/>
              <w:rPr>
                <w:rFonts w:eastAsiaTheme="majorEastAsia"/>
                <w:sz w:val="24"/>
                <w:szCs w:val="24"/>
                <w:lang w:eastAsia="zh-CN"/>
              </w:rPr>
            </w:pPr>
          </w:p>
        </w:tc>
        <w:tc>
          <w:tcPr>
            <w:tcW w:w="1898" w:type="dxa"/>
          </w:tcPr>
          <w:p w14:paraId="5489FAF2" w14:textId="77777777" w:rsidR="00BB750F" w:rsidRPr="00210E9F" w:rsidRDefault="00BB750F" w:rsidP="00123FEE">
            <w:pPr>
              <w:pStyle w:val="Normal-pool"/>
              <w:snapToGrid w:val="0"/>
              <w:spacing w:before="520"/>
              <w:rPr>
                <w:rFonts w:eastAsiaTheme="majorEastAsia"/>
                <w:sz w:val="24"/>
                <w:szCs w:val="24"/>
                <w:lang w:eastAsia="zh-CN"/>
              </w:rPr>
            </w:pPr>
          </w:p>
        </w:tc>
      </w:tr>
    </w:tbl>
    <w:p w14:paraId="0C86B626" w14:textId="77777777" w:rsidR="00BB750F" w:rsidRPr="004A2E06" w:rsidRDefault="00BB750F" w:rsidP="00123FEE">
      <w:pPr>
        <w:pStyle w:val="Normal-pool"/>
        <w:snapToGrid w:val="0"/>
        <w:rPr>
          <w:rFonts w:eastAsiaTheme="majorEastAsia"/>
          <w:sz w:val="24"/>
          <w:szCs w:val="24"/>
          <w:lang w:val="en-US" w:eastAsia="zh-CN"/>
        </w:rPr>
      </w:pPr>
    </w:p>
    <w:sectPr w:rsidR="00BB750F" w:rsidRPr="004A2E06" w:rsidSect="005833D7">
      <w:headerReference w:type="even" r:id="rId13"/>
      <w:headerReference w:type="default" r:id="rId14"/>
      <w:footerReference w:type="even" r:id="rId15"/>
      <w:footerReference w:type="default" r:id="rId16"/>
      <w:headerReference w:type="first" r:id="rId17"/>
      <w:footerReference w:type="first" r:id="rId18"/>
      <w:type w:val="continuous"/>
      <w:pgSz w:w="11906" w:h="16838"/>
      <w:pgMar w:top="907" w:right="992" w:bottom="1418" w:left="1418" w:header="539" w:footer="975" w:gutter="0"/>
      <w:cols w:space="539"/>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BCC2A" w14:textId="77777777" w:rsidR="00E72605" w:rsidRDefault="00E72605">
      <w:pPr>
        <w:spacing w:after="0" w:line="240" w:lineRule="auto"/>
      </w:pPr>
      <w:r>
        <w:separator/>
      </w:r>
    </w:p>
  </w:endnote>
  <w:endnote w:type="continuationSeparator" w:id="0">
    <w:p w14:paraId="4B132243" w14:textId="77777777" w:rsidR="00E72605" w:rsidRDefault="00E72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variable"/>
    <w:sig w:usb0="E00002EF" w:usb1="5000205B" w:usb2="00000020" w:usb3="00000000" w:csb0="0000019F" w:csb1="00000000"/>
  </w:font>
  <w:font w:name="Webdings">
    <w:panose1 w:val="05030102010509060703"/>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EE36D" w14:textId="2987E013" w:rsidR="007F149F" w:rsidRPr="00AF4E3E" w:rsidRDefault="007F149F">
    <w:pPr>
      <w:pStyle w:val="aa"/>
      <w:rPr>
        <w:b w:val="0"/>
        <w:sz w:val="20"/>
        <w:szCs w:val="20"/>
      </w:rPr>
    </w:pPr>
    <w:r w:rsidRPr="00AF4E3E">
      <w:rPr>
        <w:rStyle w:val="af2"/>
        <w:b/>
        <w:sz w:val="20"/>
        <w:szCs w:val="20"/>
      </w:rPr>
      <w:fldChar w:fldCharType="begin"/>
    </w:r>
    <w:r w:rsidRPr="00AF4E3E">
      <w:rPr>
        <w:rStyle w:val="af2"/>
        <w:b/>
        <w:sz w:val="20"/>
        <w:szCs w:val="20"/>
      </w:rPr>
      <w:instrText xml:space="preserve"> PAGE </w:instrText>
    </w:r>
    <w:r w:rsidRPr="00AF4E3E">
      <w:rPr>
        <w:rStyle w:val="af2"/>
        <w:b/>
        <w:sz w:val="20"/>
        <w:szCs w:val="20"/>
      </w:rPr>
      <w:fldChar w:fldCharType="separate"/>
    </w:r>
    <w:r w:rsidR="005A3811">
      <w:rPr>
        <w:rStyle w:val="af2"/>
        <w:b/>
        <w:noProof/>
        <w:sz w:val="20"/>
        <w:szCs w:val="20"/>
      </w:rPr>
      <w:t>2</w:t>
    </w:r>
    <w:r w:rsidRPr="00AF4E3E">
      <w:rPr>
        <w:rStyle w:val="af2"/>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49DC2" w14:textId="76F78ADB" w:rsidR="007F149F" w:rsidRPr="00AF4E3E" w:rsidRDefault="007F149F">
    <w:pPr>
      <w:pStyle w:val="aa"/>
      <w:jc w:val="right"/>
      <w:rPr>
        <w:b w:val="0"/>
        <w:sz w:val="20"/>
        <w:szCs w:val="20"/>
      </w:rPr>
    </w:pPr>
    <w:r w:rsidRPr="00AF4E3E">
      <w:rPr>
        <w:rStyle w:val="af2"/>
        <w:b/>
        <w:sz w:val="20"/>
        <w:szCs w:val="20"/>
      </w:rPr>
      <w:fldChar w:fldCharType="begin"/>
    </w:r>
    <w:r w:rsidRPr="00AF4E3E">
      <w:rPr>
        <w:rStyle w:val="af2"/>
        <w:b/>
        <w:sz w:val="20"/>
        <w:szCs w:val="20"/>
      </w:rPr>
      <w:instrText xml:space="preserve"> PAGE </w:instrText>
    </w:r>
    <w:r w:rsidRPr="00AF4E3E">
      <w:rPr>
        <w:rStyle w:val="af2"/>
        <w:b/>
        <w:sz w:val="20"/>
        <w:szCs w:val="20"/>
      </w:rPr>
      <w:fldChar w:fldCharType="separate"/>
    </w:r>
    <w:r w:rsidR="005A3811">
      <w:rPr>
        <w:rStyle w:val="af2"/>
        <w:b/>
        <w:noProof/>
        <w:sz w:val="20"/>
        <w:szCs w:val="20"/>
      </w:rPr>
      <w:t>3</w:t>
    </w:r>
    <w:r w:rsidRPr="00AF4E3E">
      <w:rPr>
        <w:rStyle w:val="af2"/>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CB906" w14:textId="69C5BF05" w:rsidR="007F149F" w:rsidRPr="00F2542A" w:rsidRDefault="007F149F">
    <w:pPr>
      <w:pStyle w:val="Normal-pool"/>
      <w:tabs>
        <w:tab w:val="clear" w:pos="1247"/>
        <w:tab w:val="clear" w:pos="1814"/>
        <w:tab w:val="clear" w:pos="2381"/>
        <w:tab w:val="clear" w:pos="2948"/>
        <w:tab w:val="clear" w:pos="3515"/>
        <w:tab w:val="clear" w:pos="4082"/>
        <w:tab w:val="left" w:pos="624"/>
      </w:tabs>
      <w:rPr>
        <w:b/>
      </w:rPr>
    </w:pPr>
    <w:r w:rsidRPr="00F2542A">
      <w:rPr>
        <w:b/>
        <w:lang w:val="zh-CN"/>
      </w:rPr>
      <w:t>K190</w:t>
    </w:r>
    <w:r w:rsidR="001E4146" w:rsidRPr="00F2542A">
      <w:rPr>
        <w:rFonts w:eastAsiaTheme="minorEastAsia"/>
        <w:b/>
        <w:lang w:val="zh-CN" w:eastAsia="zh-CN"/>
      </w:rPr>
      <w:t>3341</w:t>
    </w:r>
    <w:r w:rsidRPr="00F2542A">
      <w:rPr>
        <w:b/>
      </w:rPr>
      <w:tab/>
    </w:r>
    <w:r w:rsidR="0066400C">
      <w:rPr>
        <w:rFonts w:eastAsiaTheme="minorEastAsia"/>
        <w:b/>
        <w:lang w:val="zh-CN" w:eastAsia="zh-CN"/>
      </w:rPr>
      <w:t>06</w:t>
    </w:r>
    <w:r w:rsidR="001E4146" w:rsidRPr="00F2542A">
      <w:rPr>
        <w:rFonts w:eastAsiaTheme="minorEastAsia"/>
        <w:b/>
        <w:lang w:val="zh-CN" w:eastAsia="zh-CN"/>
      </w:rPr>
      <w:t>0</w:t>
    </w:r>
    <w:r w:rsidR="0066400C">
      <w:rPr>
        <w:rFonts w:eastAsiaTheme="minorEastAsia"/>
        <w:b/>
        <w:lang w:val="zh-CN" w:eastAsia="zh-CN"/>
      </w:rPr>
      <w:t>9</w:t>
    </w:r>
    <w:r w:rsidRPr="00F2542A">
      <w:rPr>
        <w:b/>
        <w:lang w:val="zh-CN"/>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D9AEE" w14:textId="77777777" w:rsidR="00E72605" w:rsidRDefault="00E72605" w:rsidP="007F149F">
      <w:pPr>
        <w:spacing w:after="0" w:line="240" w:lineRule="auto"/>
        <w:jc w:val="left"/>
      </w:pPr>
      <w:r>
        <w:separator/>
      </w:r>
    </w:p>
  </w:footnote>
  <w:footnote w:type="continuationSeparator" w:id="0">
    <w:p w14:paraId="6386BC3B" w14:textId="77777777" w:rsidR="00E72605" w:rsidRDefault="00E72605">
      <w:pPr>
        <w:spacing w:after="0" w:line="240" w:lineRule="auto"/>
      </w:pPr>
      <w:r>
        <w:continuationSeparator/>
      </w:r>
    </w:p>
  </w:footnote>
  <w:footnote w:type="continuationNotice" w:id="1">
    <w:p w14:paraId="0C9D6F0D" w14:textId="77777777" w:rsidR="00E72605" w:rsidRDefault="00E72605">
      <w:pPr>
        <w:spacing w:after="0" w:line="240" w:lineRule="auto"/>
      </w:pPr>
    </w:p>
  </w:footnote>
  <w:footnote w:id="2">
    <w:p w14:paraId="7A81BD8D" w14:textId="77777777" w:rsidR="007F149F" w:rsidRPr="00123FEE" w:rsidRDefault="007F149F" w:rsidP="0066400C">
      <w:pPr>
        <w:tabs>
          <w:tab w:val="clear" w:pos="1247"/>
          <w:tab w:val="clear" w:pos="1814"/>
          <w:tab w:val="clear" w:pos="2381"/>
          <w:tab w:val="clear" w:pos="2948"/>
          <w:tab w:val="clear" w:pos="3515"/>
          <w:tab w:val="left" w:pos="624"/>
        </w:tabs>
        <w:snapToGrid w:val="0"/>
        <w:spacing w:before="20" w:after="40" w:line="240" w:lineRule="auto"/>
        <w:ind w:left="1247"/>
        <w:rPr>
          <w:rFonts w:eastAsia="SimSun"/>
          <w:snapToGrid w:val="0"/>
          <w:sz w:val="20"/>
          <w:szCs w:val="20"/>
        </w:rPr>
      </w:pPr>
      <w:r w:rsidRPr="00123FEE">
        <w:rPr>
          <w:rFonts w:eastAsia="SimSun"/>
          <w:snapToGrid w:val="0"/>
          <w:sz w:val="20"/>
          <w:szCs w:val="20"/>
          <w:lang w:val="zh-CN"/>
        </w:rPr>
        <w:t>* UNEP/MC/COP.3/1</w:t>
      </w:r>
      <w:r w:rsidRPr="00123FEE">
        <w:rPr>
          <w:rFonts w:eastAsia="SimSun"/>
          <w:snapToGrid w:val="0"/>
          <w:sz w:val="20"/>
          <w:szCs w:val="20"/>
          <w:lang w:val="zh-CN"/>
        </w:rPr>
        <w:t>。</w:t>
      </w:r>
    </w:p>
  </w:footnote>
  <w:footnote w:id="3">
    <w:p w14:paraId="15671211" w14:textId="039EAD41" w:rsidR="001E4146" w:rsidRPr="00123FEE" w:rsidRDefault="001E4146" w:rsidP="0066400C">
      <w:pPr>
        <w:pStyle w:val="ae"/>
        <w:snapToGrid w:val="0"/>
        <w:spacing w:after="40" w:line="240" w:lineRule="auto"/>
        <w:ind w:left="1276" w:firstLine="0"/>
        <w:jc w:val="both"/>
        <w:rPr>
          <w:snapToGrid w:val="0"/>
          <w:spacing w:val="-4"/>
          <w:w w:val="100"/>
          <w:kern w:val="0"/>
          <w:sz w:val="20"/>
          <w:lang w:eastAsia="zh-CN"/>
        </w:rPr>
      </w:pPr>
      <w:r w:rsidRPr="00123FEE">
        <w:rPr>
          <w:rStyle w:val="af6"/>
          <w:snapToGrid w:val="0"/>
          <w:spacing w:val="0"/>
          <w:w w:val="100"/>
          <w:kern w:val="0"/>
          <w:position w:val="0"/>
          <w:szCs w:val="20"/>
          <w:lang w:val="zh-CN"/>
        </w:rPr>
        <w:footnoteRef/>
      </w:r>
      <w:r w:rsidRPr="00123FEE">
        <w:rPr>
          <w:snapToGrid w:val="0"/>
          <w:spacing w:val="0"/>
          <w:w w:val="100"/>
          <w:kern w:val="0"/>
          <w:sz w:val="20"/>
          <w:lang w:val="zh-CN" w:eastAsia="zh-CN"/>
        </w:rPr>
        <w:t xml:space="preserve"> </w:t>
      </w:r>
      <w:r w:rsidRPr="00123FEE">
        <w:rPr>
          <w:snapToGrid w:val="0"/>
          <w:spacing w:val="-4"/>
          <w:w w:val="100"/>
          <w:kern w:val="0"/>
          <w:sz w:val="20"/>
          <w:lang w:val="zh-CN" w:eastAsia="zh-CN"/>
        </w:rPr>
        <w:t>水</w:t>
      </w:r>
      <w:proofErr w:type="gramStart"/>
      <w:r w:rsidRPr="00123FEE">
        <w:rPr>
          <w:snapToGrid w:val="0"/>
          <w:spacing w:val="-4"/>
          <w:w w:val="100"/>
          <w:kern w:val="0"/>
          <w:sz w:val="20"/>
          <w:lang w:val="zh-CN" w:eastAsia="zh-CN"/>
        </w:rPr>
        <w:t>俣</w:t>
      </w:r>
      <w:proofErr w:type="gramEnd"/>
      <w:r w:rsidRPr="00123FEE">
        <w:rPr>
          <w:snapToGrid w:val="0"/>
          <w:spacing w:val="-4"/>
          <w:w w:val="100"/>
          <w:kern w:val="0"/>
          <w:sz w:val="20"/>
          <w:lang w:val="zh-CN" w:eastAsia="zh-CN"/>
        </w:rPr>
        <w:t>公约缔约方大会第一次会议通过的关于汞排放的最佳可得技术和最佳</w:t>
      </w:r>
      <w:r w:rsidR="008A7C09">
        <w:rPr>
          <w:rFonts w:hint="eastAsia"/>
          <w:snapToGrid w:val="0"/>
          <w:spacing w:val="-4"/>
          <w:w w:val="100"/>
          <w:kern w:val="0"/>
          <w:sz w:val="20"/>
          <w:lang w:val="zh-CN" w:eastAsia="zh-CN"/>
        </w:rPr>
        <w:t>环境实践</w:t>
      </w:r>
      <w:r w:rsidR="00525E25" w:rsidRPr="00525E25">
        <w:rPr>
          <w:rFonts w:hint="eastAsia"/>
          <w:snapToGrid w:val="0"/>
          <w:spacing w:val="-4"/>
          <w:w w:val="100"/>
          <w:kern w:val="0"/>
          <w:sz w:val="20"/>
          <w:lang w:val="zh-CN" w:eastAsia="zh-CN"/>
        </w:rPr>
        <w:t>，同时亦考虑到新来源与现有来源之间的任何差异，并最大限度减少跨介质影响的必要性</w:t>
      </w:r>
      <w:r w:rsidRPr="00123FEE">
        <w:rPr>
          <w:snapToGrid w:val="0"/>
          <w:spacing w:val="-4"/>
          <w:w w:val="100"/>
          <w:kern w:val="0"/>
          <w:sz w:val="20"/>
          <w:lang w:val="zh-CN" w:eastAsia="zh-CN"/>
        </w:rPr>
        <w:t>的指导意见</w:t>
      </w:r>
      <w:r w:rsidRPr="00123FEE">
        <w:rPr>
          <w:snapToGrid w:val="0"/>
          <w:spacing w:val="0"/>
          <w:w w:val="100"/>
          <w:kern w:val="0"/>
          <w:sz w:val="20"/>
          <w:lang w:val="zh-CN" w:eastAsia="zh-CN"/>
        </w:rPr>
        <w:t>（</w:t>
      </w:r>
      <w:r w:rsidRPr="00123FEE">
        <w:rPr>
          <w:snapToGrid w:val="0"/>
          <w:spacing w:val="0"/>
          <w:w w:val="100"/>
          <w:kern w:val="0"/>
          <w:sz w:val="20"/>
          <w:lang w:val="zh-CN" w:eastAsia="zh-CN"/>
        </w:rPr>
        <w:t>MC-1/4</w:t>
      </w:r>
      <w:r w:rsidRPr="00123FEE">
        <w:rPr>
          <w:snapToGrid w:val="0"/>
          <w:spacing w:val="0"/>
          <w:w w:val="100"/>
          <w:kern w:val="0"/>
          <w:sz w:val="20"/>
          <w:lang w:val="zh-CN" w:eastAsia="zh-CN"/>
        </w:rPr>
        <w:t>号决定</w:t>
      </w:r>
      <w:r w:rsidRPr="00123FEE">
        <w:rPr>
          <w:snapToGrid w:val="0"/>
          <w:spacing w:val="-4"/>
          <w:w w:val="100"/>
          <w:kern w:val="0"/>
          <w:sz w:val="20"/>
          <w:lang w:val="zh-CN" w:eastAsia="zh-CN"/>
        </w:rPr>
        <w:t>），目的是协助缔约方履行第</w:t>
      </w:r>
      <w:r w:rsidRPr="00123FEE">
        <w:rPr>
          <w:snapToGrid w:val="0"/>
          <w:spacing w:val="-4"/>
          <w:w w:val="100"/>
          <w:kern w:val="0"/>
          <w:sz w:val="20"/>
          <w:lang w:val="zh-CN" w:eastAsia="zh-CN"/>
        </w:rPr>
        <w:t>8</w:t>
      </w:r>
      <w:r w:rsidRPr="00123FEE">
        <w:rPr>
          <w:snapToGrid w:val="0"/>
          <w:spacing w:val="-4"/>
          <w:w w:val="100"/>
          <w:kern w:val="0"/>
          <w:sz w:val="20"/>
          <w:lang w:val="zh-CN" w:eastAsia="zh-CN"/>
        </w:rPr>
        <w:t>条规定的义务（</w:t>
      </w:r>
      <w:r w:rsidRPr="00123FEE">
        <w:rPr>
          <w:snapToGrid w:val="0"/>
          <w:spacing w:val="-4"/>
          <w:w w:val="100"/>
          <w:kern w:val="0"/>
          <w:sz w:val="20"/>
          <w:lang w:val="zh-CN" w:eastAsia="zh-CN"/>
        </w:rPr>
        <w:t>UNEP/MC/COP.1/7</w:t>
      </w:r>
      <w:r w:rsidRPr="00123FEE">
        <w:rPr>
          <w:snapToGrid w:val="0"/>
          <w:spacing w:val="-4"/>
          <w:w w:val="100"/>
          <w:kern w:val="0"/>
          <w:sz w:val="20"/>
          <w:lang w:val="zh-CN" w:eastAsia="zh-CN"/>
        </w:rPr>
        <w:t>，附件二）。</w:t>
      </w:r>
    </w:p>
  </w:footnote>
  <w:footnote w:id="4">
    <w:p w14:paraId="0352B94C" w14:textId="77777777" w:rsidR="001E4146" w:rsidRPr="00123FEE" w:rsidRDefault="001E4146" w:rsidP="00123FEE">
      <w:pPr>
        <w:pStyle w:val="ae"/>
        <w:snapToGrid w:val="0"/>
        <w:spacing w:after="40" w:line="240" w:lineRule="auto"/>
        <w:ind w:left="1282" w:firstLine="0"/>
        <w:rPr>
          <w:snapToGrid w:val="0"/>
          <w:spacing w:val="0"/>
          <w:w w:val="100"/>
          <w:kern w:val="0"/>
          <w:sz w:val="20"/>
        </w:rPr>
      </w:pPr>
      <w:r w:rsidRPr="00123FEE">
        <w:rPr>
          <w:rStyle w:val="af6"/>
          <w:snapToGrid w:val="0"/>
          <w:spacing w:val="0"/>
          <w:w w:val="100"/>
          <w:kern w:val="0"/>
          <w:position w:val="0"/>
          <w:szCs w:val="20"/>
          <w:lang w:val="zh-CN"/>
        </w:rPr>
        <w:footnoteRef/>
      </w:r>
      <w:r w:rsidRPr="00123FEE">
        <w:rPr>
          <w:snapToGrid w:val="0"/>
          <w:spacing w:val="0"/>
          <w:w w:val="100"/>
          <w:kern w:val="0"/>
          <w:sz w:val="20"/>
        </w:rPr>
        <w:t xml:space="preserve"> </w:t>
      </w:r>
      <w:hyperlink r:id="rId1" w:history="1">
        <w:r w:rsidRPr="00123FEE">
          <w:rPr>
            <w:rStyle w:val="af4"/>
            <w:snapToGrid w:val="0"/>
            <w:spacing w:val="0"/>
            <w:w w:val="100"/>
            <w:kern w:val="0"/>
            <w:lang w:val="en-GB"/>
          </w:rPr>
          <w:t>www.unenvironment.org/explore-topics/chemicals-waste/what-we-do/mercury/mercury-inventory-toolkit</w:t>
        </w:r>
      </w:hyperlink>
      <w:r w:rsidRPr="00123FEE">
        <w:rPr>
          <w:rFonts w:hint="eastAsia"/>
          <w:snapToGrid w:val="0"/>
          <w:spacing w:val="0"/>
          <w:w w:val="100"/>
          <w:kern w:val="0"/>
          <w:sz w:val="20"/>
          <w:lang w:eastAsia="zh-CN"/>
        </w:rPr>
        <w:t>。</w:t>
      </w:r>
    </w:p>
  </w:footnote>
  <w:footnote w:id="5">
    <w:p w14:paraId="6A6FE335" w14:textId="5029439D" w:rsidR="001E4146" w:rsidRPr="00123FEE" w:rsidRDefault="001E4146" w:rsidP="00123FEE">
      <w:pPr>
        <w:pStyle w:val="ae"/>
        <w:snapToGrid w:val="0"/>
        <w:spacing w:after="40" w:line="240" w:lineRule="auto"/>
        <w:ind w:left="1282" w:firstLine="0"/>
        <w:rPr>
          <w:snapToGrid w:val="0"/>
          <w:spacing w:val="0"/>
          <w:w w:val="100"/>
          <w:kern w:val="0"/>
          <w:sz w:val="20"/>
          <w:lang w:eastAsia="zh-CN"/>
        </w:rPr>
      </w:pPr>
      <w:r w:rsidRPr="00123FEE">
        <w:rPr>
          <w:rStyle w:val="af6"/>
          <w:snapToGrid w:val="0"/>
          <w:spacing w:val="0"/>
          <w:w w:val="100"/>
          <w:kern w:val="0"/>
          <w:position w:val="0"/>
          <w:szCs w:val="20"/>
          <w:lang w:val="zh-CN"/>
        </w:rPr>
        <w:footnoteRef/>
      </w:r>
      <w:r w:rsidRPr="00123FEE">
        <w:rPr>
          <w:snapToGrid w:val="0"/>
          <w:spacing w:val="0"/>
          <w:w w:val="100"/>
          <w:kern w:val="0"/>
          <w:sz w:val="20"/>
          <w:lang w:val="zh-CN" w:eastAsia="zh-CN"/>
        </w:rPr>
        <w:t xml:space="preserve"> </w:t>
      </w:r>
      <w:r w:rsidRPr="00123FEE">
        <w:rPr>
          <w:snapToGrid w:val="0"/>
          <w:spacing w:val="0"/>
          <w:w w:val="100"/>
          <w:kern w:val="0"/>
          <w:sz w:val="20"/>
          <w:lang w:val="zh-CN" w:eastAsia="zh-CN"/>
        </w:rPr>
        <w:t>例如，与《关于持久性有机污染物的斯德哥尔摩公约》第</w:t>
      </w:r>
      <w:r w:rsidRPr="00123FEE">
        <w:rPr>
          <w:snapToGrid w:val="0"/>
          <w:spacing w:val="0"/>
          <w:w w:val="100"/>
          <w:kern w:val="0"/>
          <w:sz w:val="20"/>
          <w:lang w:val="zh-CN" w:eastAsia="zh-CN"/>
        </w:rPr>
        <w:t>5</w:t>
      </w:r>
      <w:r w:rsidRPr="00123FEE">
        <w:rPr>
          <w:snapToGrid w:val="0"/>
          <w:spacing w:val="0"/>
          <w:w w:val="100"/>
          <w:kern w:val="0"/>
          <w:sz w:val="20"/>
          <w:lang w:val="zh-CN" w:eastAsia="zh-CN"/>
        </w:rPr>
        <w:t>条和附件</w:t>
      </w:r>
      <w:r w:rsidRPr="00123FEE">
        <w:rPr>
          <w:snapToGrid w:val="0"/>
          <w:spacing w:val="0"/>
          <w:w w:val="100"/>
          <w:kern w:val="0"/>
          <w:sz w:val="20"/>
          <w:lang w:val="zh-CN" w:eastAsia="zh-CN"/>
        </w:rPr>
        <w:t>C</w:t>
      </w:r>
      <w:r w:rsidRPr="00123FEE">
        <w:rPr>
          <w:snapToGrid w:val="0"/>
          <w:spacing w:val="0"/>
          <w:w w:val="100"/>
          <w:kern w:val="0"/>
          <w:sz w:val="20"/>
          <w:lang w:val="zh-CN" w:eastAsia="zh-CN"/>
        </w:rPr>
        <w:t>有关的最佳可用技术准则和最佳环境做法临时指南明确指出，露天焚烧是一种</w:t>
      </w:r>
      <w:r w:rsidR="0013253B" w:rsidRPr="00123FEE">
        <w:rPr>
          <w:rFonts w:hint="eastAsia"/>
          <w:snapToGrid w:val="0"/>
          <w:spacing w:val="0"/>
          <w:w w:val="100"/>
          <w:kern w:val="0"/>
          <w:sz w:val="20"/>
          <w:lang w:val="zh-CN" w:eastAsia="zh-CN"/>
        </w:rPr>
        <w:t>在</w:t>
      </w:r>
      <w:r w:rsidRPr="00123FEE">
        <w:rPr>
          <w:snapToGrid w:val="0"/>
          <w:spacing w:val="0"/>
          <w:w w:val="100"/>
          <w:kern w:val="0"/>
          <w:sz w:val="20"/>
          <w:lang w:val="zh-CN" w:eastAsia="zh-CN"/>
        </w:rPr>
        <w:t>环境</w:t>
      </w:r>
      <w:r w:rsidR="0013253B" w:rsidRPr="00123FEE">
        <w:rPr>
          <w:rFonts w:hint="eastAsia"/>
          <w:snapToGrid w:val="0"/>
          <w:spacing w:val="0"/>
          <w:w w:val="100"/>
          <w:kern w:val="0"/>
          <w:sz w:val="20"/>
          <w:lang w:val="zh-CN" w:eastAsia="zh-CN"/>
        </w:rPr>
        <w:t>上</w:t>
      </w:r>
      <w:r w:rsidRPr="00123FEE">
        <w:rPr>
          <w:snapToGrid w:val="0"/>
          <w:spacing w:val="0"/>
          <w:w w:val="100"/>
          <w:kern w:val="0"/>
          <w:sz w:val="20"/>
          <w:lang w:val="zh-CN" w:eastAsia="zh-CN"/>
        </w:rPr>
        <w:t>不可接受的</w:t>
      </w:r>
      <w:r w:rsidR="0013253B" w:rsidRPr="00123FEE">
        <w:rPr>
          <w:rFonts w:hint="eastAsia"/>
          <w:snapToGrid w:val="0"/>
          <w:spacing w:val="0"/>
          <w:w w:val="100"/>
          <w:kern w:val="0"/>
          <w:sz w:val="20"/>
          <w:lang w:val="zh-CN" w:eastAsia="zh-CN"/>
        </w:rPr>
        <w:t>处理办法</w:t>
      </w:r>
      <w:r w:rsidRPr="00123FEE">
        <w:rPr>
          <w:snapToGrid w:val="0"/>
          <w:spacing w:val="0"/>
          <w:w w:val="100"/>
          <w:kern w:val="0"/>
          <w:sz w:val="20"/>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A8C72" w14:textId="08B3D340" w:rsidR="007F149F" w:rsidRPr="00AF4E3E" w:rsidRDefault="007F149F">
    <w:pPr>
      <w:pStyle w:val="ac"/>
      <w:rPr>
        <w:sz w:val="20"/>
        <w:szCs w:val="20"/>
      </w:rPr>
    </w:pPr>
    <w:r w:rsidRPr="00AF4E3E">
      <w:rPr>
        <w:bCs/>
        <w:sz w:val="20"/>
        <w:szCs w:val="20"/>
      </w:rPr>
      <w:t>UNEP/</w:t>
    </w:r>
    <w:r w:rsidRPr="00AF4E3E">
      <w:rPr>
        <w:sz w:val="20"/>
        <w:szCs w:val="20"/>
      </w:rPr>
      <w:t>MC/COP.3/</w:t>
    </w:r>
    <w:r w:rsidR="001E4146" w:rsidRPr="00AF4E3E">
      <w:rPr>
        <w:sz w:val="20"/>
        <w:szCs w:val="20"/>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8DB1A" w14:textId="0E774605" w:rsidR="007F149F" w:rsidRPr="00AF4E3E" w:rsidRDefault="007F149F">
    <w:pPr>
      <w:pStyle w:val="ac"/>
      <w:jc w:val="right"/>
      <w:rPr>
        <w:sz w:val="20"/>
        <w:szCs w:val="20"/>
      </w:rPr>
    </w:pPr>
    <w:r w:rsidRPr="00AF4E3E">
      <w:rPr>
        <w:bCs/>
        <w:sz w:val="20"/>
        <w:szCs w:val="20"/>
      </w:rPr>
      <w:t>UNEP/</w:t>
    </w:r>
    <w:r w:rsidRPr="00AF4E3E">
      <w:rPr>
        <w:sz w:val="20"/>
        <w:szCs w:val="20"/>
      </w:rPr>
      <w:t>MC/COP.3/</w:t>
    </w:r>
    <w:r w:rsidR="001E4146" w:rsidRPr="00AF4E3E">
      <w:rPr>
        <w:sz w:val="20"/>
        <w:szCs w:val="20"/>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CAC6A" w14:textId="23E66FF8" w:rsidR="007F149F" w:rsidRDefault="007F149F">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B5D4B"/>
    <w:multiLevelType w:val="multilevel"/>
    <w:tmpl w:val="062B5D4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63A1328"/>
    <w:multiLevelType w:val="multilevel"/>
    <w:tmpl w:val="063A132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88B5EDE"/>
    <w:multiLevelType w:val="multilevel"/>
    <w:tmpl w:val="088B5ED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5909D6"/>
    <w:multiLevelType w:val="multilevel"/>
    <w:tmpl w:val="0F5909D6"/>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E598A"/>
    <w:multiLevelType w:val="multilevel"/>
    <w:tmpl w:val="10CE59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F71999"/>
    <w:multiLevelType w:val="multilevel"/>
    <w:tmpl w:val="941C80E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3194CE0"/>
    <w:multiLevelType w:val="multilevel"/>
    <w:tmpl w:val="13194CE0"/>
    <w:lvl w:ilvl="0">
      <w:start w:val="1"/>
      <w:numFmt w:val="decimal"/>
      <w:lvlText w:val="%1."/>
      <w:lvlJc w:val="left"/>
      <w:pPr>
        <w:ind w:left="644" w:hanging="360"/>
      </w:pPr>
      <w:rPr>
        <w:rFonts w:hint="default"/>
        <w:lang w:val="en-US"/>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1A0B433D"/>
    <w:multiLevelType w:val="multilevel"/>
    <w:tmpl w:val="1A0B433D"/>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571867"/>
    <w:multiLevelType w:val="singleLevel"/>
    <w:tmpl w:val="1B571867"/>
    <w:lvl w:ilvl="0">
      <w:start w:val="1"/>
      <w:numFmt w:val="upperRoman"/>
      <w:pStyle w:val="8"/>
      <w:lvlText w:val="%1."/>
      <w:lvlJc w:val="left"/>
      <w:pPr>
        <w:tabs>
          <w:tab w:val="left" w:pos="720"/>
        </w:tabs>
        <w:ind w:left="720" w:hanging="720"/>
      </w:pPr>
      <w:rPr>
        <w:rFonts w:hint="default"/>
      </w:rPr>
    </w:lvl>
  </w:abstractNum>
  <w:abstractNum w:abstractNumId="9" w15:restartNumberingAfterBreak="0">
    <w:nsid w:val="1CF40101"/>
    <w:multiLevelType w:val="multilevel"/>
    <w:tmpl w:val="1CF40101"/>
    <w:lvl w:ilvl="0">
      <w:start w:val="1"/>
      <w:numFmt w:val="lowerLetter"/>
      <w:lvlText w:val="(%1)"/>
      <w:lvlJc w:val="left"/>
      <w:pPr>
        <w:tabs>
          <w:tab w:val="left" w:pos="360"/>
        </w:tabs>
        <w:ind w:left="360" w:hanging="360"/>
      </w:pPr>
      <w:rPr>
        <w:rFonts w:ascii="Arial" w:eastAsiaTheme="minorEastAsia" w:hAnsi="Arial" w:cs="Arial"/>
      </w:rPr>
    </w:lvl>
    <w:lvl w:ilvl="1">
      <w:start w:val="5"/>
      <w:numFmt w:val="bullet"/>
      <w:pStyle w:val="Normallist1"/>
      <w:lvlText w:val="-"/>
      <w:lvlJc w:val="left"/>
      <w:pPr>
        <w:tabs>
          <w:tab w:val="left" w:pos="1590"/>
        </w:tabs>
        <w:ind w:left="1590" w:hanging="870"/>
      </w:pPr>
      <w:rPr>
        <w:rFonts w:ascii="Arial" w:eastAsia="Times New Roman" w:hAnsi="Arial" w:cs="Arial" w:hint="default"/>
      </w:r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10" w15:restartNumberingAfterBreak="0">
    <w:nsid w:val="35571603"/>
    <w:multiLevelType w:val="singleLevel"/>
    <w:tmpl w:val="35571603"/>
    <w:lvl w:ilvl="0">
      <w:start w:val="6"/>
      <w:numFmt w:val="upperLetter"/>
      <w:pStyle w:val="9"/>
      <w:lvlText w:val="%1."/>
      <w:lvlJc w:val="left"/>
      <w:pPr>
        <w:tabs>
          <w:tab w:val="left" w:pos="360"/>
        </w:tabs>
        <w:ind w:left="360" w:hanging="360"/>
      </w:pPr>
      <w:rPr>
        <w:rFonts w:hint="default"/>
      </w:rPr>
    </w:lvl>
  </w:abstractNum>
  <w:abstractNum w:abstractNumId="11" w15:restartNumberingAfterBreak="0">
    <w:nsid w:val="35717A26"/>
    <w:multiLevelType w:val="multilevel"/>
    <w:tmpl w:val="35717A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79804EB"/>
    <w:multiLevelType w:val="hybridMultilevel"/>
    <w:tmpl w:val="38FC8274"/>
    <w:lvl w:ilvl="0" w:tplc="92E042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BE340E8"/>
    <w:multiLevelType w:val="multilevel"/>
    <w:tmpl w:val="3BE340E8"/>
    <w:lvl w:ilvl="0">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2190" w:hanging="360"/>
      </w:pPr>
      <w:rPr>
        <w:rFonts w:ascii="Courier New" w:hAnsi="Courier New" w:cs="Courier New" w:hint="default"/>
      </w:rPr>
    </w:lvl>
    <w:lvl w:ilvl="2">
      <w:start w:val="1"/>
      <w:numFmt w:val="bullet"/>
      <w:lvlText w:val=""/>
      <w:lvlJc w:val="left"/>
      <w:pPr>
        <w:ind w:left="2910" w:hanging="360"/>
      </w:pPr>
      <w:rPr>
        <w:rFonts w:ascii="Wingdings" w:hAnsi="Wingdings" w:hint="default"/>
      </w:rPr>
    </w:lvl>
    <w:lvl w:ilvl="3">
      <w:start w:val="1"/>
      <w:numFmt w:val="bullet"/>
      <w:lvlText w:val=""/>
      <w:lvlJc w:val="left"/>
      <w:pPr>
        <w:ind w:left="3630" w:hanging="360"/>
      </w:pPr>
      <w:rPr>
        <w:rFonts w:ascii="Symbol" w:hAnsi="Symbol" w:hint="default"/>
      </w:rPr>
    </w:lvl>
    <w:lvl w:ilvl="4">
      <w:start w:val="1"/>
      <w:numFmt w:val="bullet"/>
      <w:lvlText w:val="o"/>
      <w:lvlJc w:val="left"/>
      <w:pPr>
        <w:ind w:left="4350" w:hanging="360"/>
      </w:pPr>
      <w:rPr>
        <w:rFonts w:ascii="Courier New" w:hAnsi="Courier New" w:cs="Courier New" w:hint="default"/>
      </w:rPr>
    </w:lvl>
    <w:lvl w:ilvl="5">
      <w:start w:val="1"/>
      <w:numFmt w:val="bullet"/>
      <w:lvlText w:val=""/>
      <w:lvlJc w:val="left"/>
      <w:pPr>
        <w:ind w:left="5070" w:hanging="360"/>
      </w:pPr>
      <w:rPr>
        <w:rFonts w:ascii="Wingdings" w:hAnsi="Wingdings" w:hint="default"/>
      </w:rPr>
    </w:lvl>
    <w:lvl w:ilvl="6">
      <w:start w:val="1"/>
      <w:numFmt w:val="bullet"/>
      <w:lvlText w:val=""/>
      <w:lvlJc w:val="left"/>
      <w:pPr>
        <w:ind w:left="5790" w:hanging="360"/>
      </w:pPr>
      <w:rPr>
        <w:rFonts w:ascii="Symbol" w:hAnsi="Symbol" w:hint="default"/>
      </w:rPr>
    </w:lvl>
    <w:lvl w:ilvl="7">
      <w:start w:val="1"/>
      <w:numFmt w:val="bullet"/>
      <w:lvlText w:val="o"/>
      <w:lvlJc w:val="left"/>
      <w:pPr>
        <w:ind w:left="6510" w:hanging="360"/>
      </w:pPr>
      <w:rPr>
        <w:rFonts w:ascii="Courier New" w:hAnsi="Courier New" w:cs="Courier New" w:hint="default"/>
      </w:rPr>
    </w:lvl>
    <w:lvl w:ilvl="8">
      <w:start w:val="1"/>
      <w:numFmt w:val="bullet"/>
      <w:lvlText w:val=""/>
      <w:lvlJc w:val="left"/>
      <w:pPr>
        <w:ind w:left="7230" w:hanging="360"/>
      </w:pPr>
      <w:rPr>
        <w:rFonts w:ascii="Wingdings" w:hAnsi="Wingdings" w:hint="default"/>
      </w:rPr>
    </w:lvl>
  </w:abstractNum>
  <w:abstractNum w:abstractNumId="14" w15:restartNumberingAfterBreak="0">
    <w:nsid w:val="3DD96820"/>
    <w:multiLevelType w:val="multilevel"/>
    <w:tmpl w:val="3DD9682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025AC2"/>
    <w:multiLevelType w:val="multilevel"/>
    <w:tmpl w:val="3A6222FA"/>
    <w:lvl w:ilvl="0">
      <w:start w:val="1"/>
      <w:numFmt w:val="decimal"/>
      <w:lvlText w:val="%1."/>
      <w:lvlJc w:val="left"/>
      <w:pPr>
        <w:tabs>
          <w:tab w:val="left" w:pos="1021"/>
          <w:tab w:val="left" w:pos="1134"/>
          <w:tab w:val="left"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1021"/>
          <w:tab w:val="left" w:pos="1134"/>
          <w:tab w:val="left" w:pos="1843"/>
          <w:tab w:val="left"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left" w:pos="1021"/>
          <w:tab w:val="left" w:pos="1134"/>
          <w:tab w:val="left" w:pos="1843"/>
          <w:tab w:val="left"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left" w:pos="1021"/>
          <w:tab w:val="left" w:pos="1134"/>
          <w:tab w:val="left" w:pos="1843"/>
          <w:tab w:val="left"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left" w:pos="1021"/>
          <w:tab w:val="left" w:pos="1134"/>
          <w:tab w:val="left" w:pos="1843"/>
          <w:tab w:val="left"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left" w:pos="1021"/>
          <w:tab w:val="left" w:pos="1134"/>
          <w:tab w:val="left" w:pos="1843"/>
          <w:tab w:val="left"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left" w:pos="1021"/>
          <w:tab w:val="left" w:pos="1134"/>
          <w:tab w:val="left" w:pos="1843"/>
          <w:tab w:val="left"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left" w:pos="1021"/>
          <w:tab w:val="left" w:pos="1134"/>
          <w:tab w:val="left" w:pos="1843"/>
          <w:tab w:val="left"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left" w:pos="1021"/>
          <w:tab w:val="left" w:pos="1134"/>
          <w:tab w:val="left" w:pos="1843"/>
          <w:tab w:val="left"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8465FB5"/>
    <w:multiLevelType w:val="multilevel"/>
    <w:tmpl w:val="48465FB5"/>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2A66A9D"/>
    <w:multiLevelType w:val="multilevel"/>
    <w:tmpl w:val="52A66A9D"/>
    <w:lvl w:ilvl="0">
      <w:start w:val="1"/>
      <w:numFmt w:val="decimal"/>
      <w:pStyle w:val="Normalnumber"/>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18" w15:restartNumberingAfterBreak="0">
    <w:nsid w:val="5DA136A6"/>
    <w:multiLevelType w:val="multilevel"/>
    <w:tmpl w:val="5DA136A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ECA2E6E"/>
    <w:multiLevelType w:val="multilevel"/>
    <w:tmpl w:val="5ECA2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58E3431"/>
    <w:multiLevelType w:val="multilevel"/>
    <w:tmpl w:val="658E3431"/>
    <w:lvl w:ilvl="0">
      <w:start w:val="1"/>
      <w:numFmt w:val="decimal"/>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21" w15:restartNumberingAfterBreak="0">
    <w:nsid w:val="66744C32"/>
    <w:multiLevelType w:val="multilevel"/>
    <w:tmpl w:val="66744C32"/>
    <w:lvl w:ilvl="0">
      <w:start w:val="3"/>
      <w:numFmt w:val="bullet"/>
      <w:lvlText w:val="-"/>
      <w:lvlJc w:val="left"/>
      <w:pPr>
        <w:ind w:left="1140" w:hanging="360"/>
      </w:pPr>
      <w:rPr>
        <w:rFonts w:ascii="Roboto" w:eastAsiaTheme="minorEastAsia" w:hAnsi="Roboto" w:cstheme="minorBidi" w:hint="default"/>
      </w:rPr>
    </w:lvl>
    <w:lvl w:ilvl="1">
      <w:start w:val="1"/>
      <w:numFmt w:val="bullet"/>
      <w:lvlText w:val="o"/>
      <w:lvlJc w:val="left"/>
      <w:pPr>
        <w:ind w:left="1860" w:hanging="360"/>
      </w:pPr>
      <w:rPr>
        <w:rFonts w:ascii="Courier New" w:hAnsi="Courier New" w:cs="Courier New" w:hint="default"/>
      </w:rPr>
    </w:lvl>
    <w:lvl w:ilvl="2">
      <w:start w:val="1"/>
      <w:numFmt w:val="bullet"/>
      <w:lvlText w:val=""/>
      <w:lvlJc w:val="left"/>
      <w:pPr>
        <w:ind w:left="2580" w:hanging="360"/>
      </w:pPr>
      <w:rPr>
        <w:rFonts w:ascii="Wingdings" w:hAnsi="Wingdings" w:hint="default"/>
      </w:rPr>
    </w:lvl>
    <w:lvl w:ilvl="3">
      <w:start w:val="1"/>
      <w:numFmt w:val="bullet"/>
      <w:lvlText w:val=""/>
      <w:lvlJc w:val="left"/>
      <w:pPr>
        <w:ind w:left="3300" w:hanging="360"/>
      </w:pPr>
      <w:rPr>
        <w:rFonts w:ascii="Symbol" w:hAnsi="Symbol" w:hint="default"/>
      </w:rPr>
    </w:lvl>
    <w:lvl w:ilvl="4">
      <w:start w:val="1"/>
      <w:numFmt w:val="bullet"/>
      <w:lvlText w:val="o"/>
      <w:lvlJc w:val="left"/>
      <w:pPr>
        <w:ind w:left="4020" w:hanging="360"/>
      </w:pPr>
      <w:rPr>
        <w:rFonts w:ascii="Courier New" w:hAnsi="Courier New" w:cs="Courier New" w:hint="default"/>
      </w:rPr>
    </w:lvl>
    <w:lvl w:ilvl="5">
      <w:start w:val="1"/>
      <w:numFmt w:val="bullet"/>
      <w:lvlText w:val=""/>
      <w:lvlJc w:val="left"/>
      <w:pPr>
        <w:ind w:left="4740" w:hanging="360"/>
      </w:pPr>
      <w:rPr>
        <w:rFonts w:ascii="Wingdings" w:hAnsi="Wingdings" w:hint="default"/>
      </w:rPr>
    </w:lvl>
    <w:lvl w:ilvl="6">
      <w:start w:val="1"/>
      <w:numFmt w:val="bullet"/>
      <w:lvlText w:val=""/>
      <w:lvlJc w:val="left"/>
      <w:pPr>
        <w:ind w:left="5460" w:hanging="360"/>
      </w:pPr>
      <w:rPr>
        <w:rFonts w:ascii="Symbol" w:hAnsi="Symbol" w:hint="default"/>
      </w:rPr>
    </w:lvl>
    <w:lvl w:ilvl="7">
      <w:start w:val="1"/>
      <w:numFmt w:val="bullet"/>
      <w:lvlText w:val="o"/>
      <w:lvlJc w:val="left"/>
      <w:pPr>
        <w:ind w:left="6180" w:hanging="360"/>
      </w:pPr>
      <w:rPr>
        <w:rFonts w:ascii="Courier New" w:hAnsi="Courier New" w:cs="Courier New" w:hint="default"/>
      </w:rPr>
    </w:lvl>
    <w:lvl w:ilvl="8">
      <w:start w:val="1"/>
      <w:numFmt w:val="bullet"/>
      <w:lvlText w:val=""/>
      <w:lvlJc w:val="left"/>
      <w:pPr>
        <w:ind w:left="6900" w:hanging="360"/>
      </w:pPr>
      <w:rPr>
        <w:rFonts w:ascii="Wingdings" w:hAnsi="Wingdings" w:hint="default"/>
      </w:rPr>
    </w:lvl>
  </w:abstractNum>
  <w:abstractNum w:abstractNumId="22" w15:restartNumberingAfterBreak="0">
    <w:nsid w:val="67C53C82"/>
    <w:multiLevelType w:val="multilevel"/>
    <w:tmpl w:val="67C53C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8803E1E"/>
    <w:multiLevelType w:val="multilevel"/>
    <w:tmpl w:val="68803E1E"/>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A5A484D"/>
    <w:multiLevelType w:val="multilevel"/>
    <w:tmpl w:val="6A5A484D"/>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65E405F"/>
    <w:multiLevelType w:val="multilevel"/>
    <w:tmpl w:val="765E405F"/>
    <w:lvl w:ilvl="0">
      <w:start w:val="3"/>
      <w:numFmt w:val="bullet"/>
      <w:lvlText w:val="-"/>
      <w:lvlJc w:val="left"/>
      <w:pPr>
        <w:ind w:left="720" w:hanging="360"/>
      </w:pPr>
      <w:rPr>
        <w:rFonts w:ascii="Roboto" w:eastAsiaTheme="minorEastAsia" w:hAnsi="Roboto"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C367F2E"/>
    <w:multiLevelType w:val="multilevel"/>
    <w:tmpl w:val="7C367F2E"/>
    <w:lvl w:ilvl="0">
      <w:start w:val="1"/>
      <w:numFmt w:val="bullet"/>
      <w:lvlText w:val=""/>
      <w:lvlJc w:val="left"/>
      <w:pPr>
        <w:tabs>
          <w:tab w:val="left" w:pos="720"/>
        </w:tabs>
        <w:ind w:left="720" w:hanging="360"/>
      </w:pPr>
      <w:rPr>
        <w:rFonts w:ascii="Wingdings" w:hAnsi="Wingdings" w:hint="default"/>
      </w:rPr>
    </w:lvl>
    <w:lvl w:ilvl="1">
      <w:start w:val="31"/>
      <w:numFmt w:val="bullet"/>
      <w:lvlText w:val=""/>
      <w:lvlJc w:val="left"/>
      <w:pPr>
        <w:tabs>
          <w:tab w:val="left" w:pos="1440"/>
        </w:tabs>
        <w:ind w:left="1440" w:hanging="360"/>
      </w:pPr>
      <w:rPr>
        <w:rFonts w:ascii="Webdings" w:hAnsi="Webdings"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8"/>
  </w:num>
  <w:num w:numId="2">
    <w:abstractNumId w:val="10"/>
  </w:num>
  <w:num w:numId="3">
    <w:abstractNumId w:val="17"/>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 w:ilvl="0">
        <w:start w:val="1"/>
        <w:numFmt w:val="decimal"/>
        <w:lvlText w:val="%1."/>
        <w:lvlJc w:val="left"/>
        <w:pPr>
          <w:tabs>
            <w:tab w:val="left" w:pos="624"/>
            <w:tab w:val="left" w:pos="1134"/>
            <w:tab w:val="left" w:pos="1247"/>
            <w:tab w:val="left"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624"/>
            <w:tab w:val="left" w:pos="1134"/>
            <w:tab w:val="left" w:pos="1247"/>
            <w:tab w:val="left" w:pos="1814"/>
            <w:tab w:val="left" w:pos="1871"/>
            <w:tab w:val="left"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entative="1">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entative="1">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left"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entative="1">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left"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entative="1">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left"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entative="1">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left"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entative="1">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left"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entative="1">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left"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abstractNumId w:val="12"/>
  </w:num>
  <w:num w:numId="8">
    <w:abstractNumId w:val="6"/>
  </w:num>
  <w:num w:numId="9">
    <w:abstractNumId w:val="26"/>
    <w:lvlOverride w:ilvl="0">
      <w:lvl w:ilvl="0">
        <w:numFmt w:val="decimal"/>
        <w:lvlText w:val=""/>
        <w:lvlJc w:val="left"/>
      </w:lvl>
    </w:lvlOverride>
    <w:lvlOverride w:ilvl="1">
      <w:lvl w:ilvl="1">
        <w:start w:val="31"/>
        <w:numFmt w:val="bullet"/>
        <w:lvlText w:val=""/>
        <w:lvlJc w:val="left"/>
        <w:pPr>
          <w:tabs>
            <w:tab w:val="left" w:pos="1440"/>
          </w:tabs>
          <w:ind w:left="1440" w:hanging="360"/>
        </w:pPr>
        <w:rPr>
          <w:rFonts w:ascii="Webdings" w:hAnsi="Webdings" w:hint="default"/>
        </w:rPr>
      </w:lvl>
    </w:lvlOverride>
  </w:num>
  <w:num w:numId="10">
    <w:abstractNumId w:val="2"/>
    <w:lvlOverride w:ilvl="0">
      <w:lvl w:ilvl="0">
        <w:start w:val="1"/>
        <w:numFmt w:val="lowerLetter"/>
        <w:lvlText w:val="(%1)"/>
        <w:lvlJc w:val="left"/>
        <w:pPr>
          <w:ind w:left="720" w:hanging="360"/>
        </w:pPr>
        <w:rPr>
          <w:rFonts w:hint="default"/>
        </w:rPr>
      </w:lvl>
    </w:lvlOverride>
  </w:num>
  <w:num w:numId="11">
    <w:abstractNumId w:val="14"/>
    <w:lvlOverride w:ilvl="0">
      <w:lvl w:ilvl="0">
        <w:start w:val="1"/>
        <w:numFmt w:val="lowerLetter"/>
        <w:lvlText w:val="(%1)"/>
        <w:lvlJc w:val="left"/>
        <w:pPr>
          <w:ind w:left="720" w:hanging="360"/>
        </w:pPr>
        <w:rPr>
          <w:rFonts w:hint="default"/>
        </w:rPr>
      </w:lvl>
    </w:lvlOverride>
  </w:num>
  <w:num w:numId="12">
    <w:abstractNumId w:val="7"/>
    <w:lvlOverride w:ilvl="0">
      <w:lvl w:ilvl="0">
        <w:numFmt w:val="decimal"/>
        <w:lvlText w:val=""/>
        <w:lvlJc w:val="left"/>
      </w:lvl>
    </w:lvlOverride>
    <w:lvlOverride w:ilvl="1">
      <w:lvl w:ilvl="1">
        <w:start w:val="1"/>
        <w:numFmt w:val="decimal"/>
        <w:lvlText w:val="%1.%2."/>
        <w:lvlJc w:val="left"/>
        <w:pPr>
          <w:ind w:left="360" w:hanging="360"/>
        </w:pPr>
        <w:rPr>
          <w:rFonts w:hint="default"/>
        </w:rPr>
      </w:lvl>
    </w:lvlOverride>
  </w:num>
  <w:num w:numId="13">
    <w:abstractNumId w:val="5"/>
    <w:lvlOverride w:ilvl="0">
      <w:lvl w:ilvl="0">
        <w:start w:val="1"/>
        <w:numFmt w:val="decimal"/>
        <w:lvlText w:val="%1."/>
        <w:lvlJc w:val="left"/>
        <w:pPr>
          <w:ind w:left="360" w:hanging="360"/>
        </w:pPr>
        <w:rPr>
          <w:i w:val="0"/>
        </w:rPr>
      </w:lvl>
    </w:lvlOverride>
  </w:num>
  <w:num w:numId="14">
    <w:abstractNumId w:val="25"/>
    <w:lvlOverride w:ilvl="0">
      <w:lvl w:ilvl="0">
        <w:start w:val="3"/>
        <w:numFmt w:val="bullet"/>
        <w:lvlText w:val="-"/>
        <w:lvlJc w:val="left"/>
        <w:pPr>
          <w:ind w:left="720" w:hanging="360"/>
        </w:pPr>
        <w:rPr>
          <w:rFonts w:ascii="Roboto" w:eastAsiaTheme="minorEastAsia" w:hAnsi="Roboto" w:cstheme="minorBidi" w:hint="default"/>
        </w:rPr>
      </w:lvl>
    </w:lvlOverride>
  </w:num>
  <w:num w:numId="15">
    <w:abstractNumId w:val="21"/>
    <w:lvlOverride w:ilvl="0">
      <w:lvl w:ilvl="0">
        <w:start w:val="3"/>
        <w:numFmt w:val="bullet"/>
        <w:lvlText w:val="-"/>
        <w:lvlJc w:val="left"/>
        <w:pPr>
          <w:ind w:left="1140" w:hanging="360"/>
        </w:pPr>
        <w:rPr>
          <w:rFonts w:ascii="Roboto" w:eastAsiaTheme="minorEastAsia" w:hAnsi="Roboto" w:cstheme="minorBidi" w:hint="default"/>
        </w:rPr>
      </w:lvl>
    </w:lvlOverride>
  </w:num>
  <w:num w:numId="16">
    <w:abstractNumId w:val="18"/>
    <w:lvlOverride w:ilvl="0">
      <w:lvl w:ilvl="0">
        <w:start w:val="1"/>
        <w:numFmt w:val="decimal"/>
        <w:lvlText w:val="%1."/>
        <w:lvlJc w:val="left"/>
        <w:pPr>
          <w:ind w:left="360" w:hanging="360"/>
        </w:pPr>
        <w:rPr>
          <w:rFonts w:hint="default"/>
        </w:rPr>
      </w:lvl>
    </w:lvlOverride>
  </w:num>
  <w:num w:numId="17">
    <w:abstractNumId w:val="13"/>
    <w:lvlOverride w:ilvl="0">
      <w:lvl w:ilvl="0">
        <w:start w:val="1"/>
        <w:numFmt w:val="bullet"/>
        <w:lvlText w:val=""/>
        <w:lvlJc w:val="left"/>
        <w:pPr>
          <w:ind w:left="147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18">
    <w:abstractNumId w:val="11"/>
    <w:lvlOverride w:ilvl="0">
      <w:lvl w:ilvl="0">
        <w:start w:val="1"/>
        <w:numFmt w:val="bullet"/>
        <w:lvlText w:val=""/>
        <w:lvlJc w:val="left"/>
        <w:pPr>
          <w:ind w:left="720" w:hanging="360"/>
        </w:pPr>
        <w:rPr>
          <w:rFonts w:ascii="Symbol" w:hAnsi="Symbol" w:hint="default"/>
        </w:rPr>
      </w:lvl>
    </w:lvlOverride>
  </w:num>
  <w:num w:numId="19">
    <w:abstractNumId w:val="1"/>
    <w:lvlOverride w:ilvl="0">
      <w:lvl w:ilvl="0">
        <w:start w:val="1"/>
        <w:numFmt w:val="bullet"/>
        <w:lvlText w:val=""/>
        <w:lvlJc w:val="left"/>
        <w:pPr>
          <w:tabs>
            <w:tab w:val="left" w:pos="720"/>
          </w:tabs>
          <w:ind w:left="720" w:hanging="360"/>
        </w:pPr>
        <w:rPr>
          <w:rFonts w:ascii="Symbol" w:hAnsi="Symbol" w:hint="default"/>
          <w:sz w:val="20"/>
        </w:rPr>
      </w:lvl>
    </w:lvlOverride>
  </w:num>
  <w:num w:numId="20">
    <w:abstractNumId w:val="19"/>
    <w:lvlOverride w:ilvl="0">
      <w:lvl w:ilvl="0">
        <w:start w:val="1"/>
        <w:numFmt w:val="decimal"/>
        <w:lvlText w:val="%1."/>
        <w:lvlJc w:val="left"/>
        <w:pPr>
          <w:ind w:left="360" w:hanging="360"/>
        </w:pPr>
      </w:lvl>
    </w:lvlOverride>
  </w:num>
  <w:num w:numId="21">
    <w:abstractNumId w:val="22"/>
    <w:lvlOverride w:ilvl="0">
      <w:lvl w:ilvl="0">
        <w:start w:val="1"/>
        <w:numFmt w:val="decimal"/>
        <w:lvlText w:val="%1."/>
        <w:lvlJc w:val="left"/>
        <w:pPr>
          <w:ind w:left="360" w:hanging="360"/>
        </w:pPr>
      </w:lvl>
    </w:lvlOverride>
  </w:num>
  <w:num w:numId="22">
    <w:abstractNumId w:val="24"/>
    <w:lvlOverride w:ilvl="0">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3">
    <w:abstractNumId w:val="16"/>
    <w:lvlOverride w:ilvl="0">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4">
    <w:abstractNumId w:val="23"/>
    <w:lvlOverride w:ilvl="0">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5">
    <w:abstractNumId w:val="3"/>
    <w:lvlOverride w:ilvl="0">
      <w:lvl w:ilvl="0">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6">
    <w:abstractNumId w:val="20"/>
    <w:lvlOverride w:ilvl="0">
      <w:lvl w:ilvl="0">
        <w:start w:val="1"/>
        <w:numFmt w:val="decimal"/>
        <w:lvlText w:val="%1."/>
        <w:lvlJc w:val="left"/>
        <w:pPr>
          <w:tabs>
            <w:tab w:val="left" w:pos="1134"/>
          </w:tabs>
          <w:ind w:left="1247" w:firstLine="0"/>
        </w:pPr>
        <w:rPr>
          <w:rFonts w:hint="default"/>
          <w:i w:val="0"/>
        </w:rPr>
      </w:lvl>
    </w:lvlOverride>
    <w:lvlOverride w:ilvl="1">
      <w:lvl w:ilvl="1" w:tentative="1">
        <w:start w:val="1"/>
        <w:numFmt w:val="lowerLetter"/>
        <w:lvlText w:val="(%2)"/>
        <w:lvlJc w:val="left"/>
        <w:pPr>
          <w:tabs>
            <w:tab w:val="left" w:pos="1134"/>
          </w:tabs>
          <w:ind w:left="1247" w:firstLine="567"/>
        </w:pPr>
        <w:rPr>
          <w:rFonts w:hint="default"/>
        </w:rPr>
      </w:lvl>
    </w:lvlOverride>
    <w:lvlOverride w:ilvl="2">
      <w:lvl w:ilvl="2" w:tentative="1">
        <w:start w:val="1"/>
        <w:numFmt w:val="lowerRoman"/>
        <w:lvlText w:val="(%3)"/>
        <w:lvlJc w:val="left"/>
        <w:pPr>
          <w:tabs>
            <w:tab w:val="left" w:pos="1134"/>
          </w:tabs>
          <w:ind w:left="2948" w:hanging="567"/>
        </w:pPr>
        <w:rPr>
          <w:rFonts w:hint="default"/>
        </w:rPr>
      </w:lvl>
    </w:lvlOverride>
    <w:lvlOverride w:ilvl="3">
      <w:lvl w:ilvl="3" w:tentative="1">
        <w:start w:val="1"/>
        <w:numFmt w:val="lowerLetter"/>
        <w:lvlText w:val="%4."/>
        <w:lvlJc w:val="left"/>
        <w:pPr>
          <w:tabs>
            <w:tab w:val="left" w:pos="1134"/>
          </w:tabs>
          <w:ind w:left="3515" w:hanging="567"/>
        </w:pPr>
        <w:rPr>
          <w:rFonts w:hint="default"/>
        </w:rPr>
      </w:lvl>
    </w:lvlOverride>
    <w:lvlOverride w:ilvl="4">
      <w:lvl w:ilvl="4" w:tentative="1">
        <w:start w:val="1"/>
        <w:numFmt w:val="lowerRoman"/>
        <w:lvlText w:val="%5."/>
        <w:lvlJc w:val="left"/>
        <w:pPr>
          <w:tabs>
            <w:tab w:val="left" w:pos="1134"/>
          </w:tabs>
          <w:ind w:left="4082" w:hanging="567"/>
        </w:pPr>
        <w:rPr>
          <w:rFonts w:hint="default"/>
        </w:rPr>
      </w:lvl>
    </w:lvlOverride>
    <w:lvlOverride w:ilvl="5">
      <w:lvl w:ilvl="5" w:tentative="1">
        <w:start w:val="1"/>
        <w:numFmt w:val="lowerRoman"/>
        <w:lvlText w:val="%6."/>
        <w:lvlJc w:val="right"/>
        <w:pPr>
          <w:tabs>
            <w:tab w:val="left" w:pos="7835"/>
          </w:tabs>
          <w:ind w:left="7835" w:hanging="180"/>
        </w:pPr>
        <w:rPr>
          <w:rFonts w:hint="default"/>
        </w:rPr>
      </w:lvl>
    </w:lvlOverride>
    <w:lvlOverride w:ilvl="6">
      <w:lvl w:ilvl="6" w:tentative="1">
        <w:start w:val="1"/>
        <w:numFmt w:val="decimal"/>
        <w:lvlText w:val="%7."/>
        <w:lvlJc w:val="left"/>
        <w:pPr>
          <w:tabs>
            <w:tab w:val="left" w:pos="8555"/>
          </w:tabs>
          <w:ind w:left="8555" w:hanging="360"/>
        </w:pPr>
        <w:rPr>
          <w:rFonts w:hint="default"/>
        </w:rPr>
      </w:lvl>
    </w:lvlOverride>
    <w:lvlOverride w:ilvl="7">
      <w:lvl w:ilvl="7" w:tentative="1">
        <w:start w:val="1"/>
        <w:numFmt w:val="lowerLetter"/>
        <w:lvlText w:val="%8."/>
        <w:lvlJc w:val="left"/>
        <w:pPr>
          <w:tabs>
            <w:tab w:val="left" w:pos="9275"/>
          </w:tabs>
          <w:ind w:left="9275" w:hanging="360"/>
        </w:pPr>
        <w:rPr>
          <w:rFonts w:hint="default"/>
        </w:rPr>
      </w:lvl>
    </w:lvlOverride>
    <w:lvlOverride w:ilvl="8">
      <w:lvl w:ilvl="8" w:tentative="1">
        <w:start w:val="1"/>
        <w:numFmt w:val="lowerRoman"/>
        <w:lvlText w:val="%9."/>
        <w:lvlJc w:val="right"/>
        <w:pPr>
          <w:tabs>
            <w:tab w:val="left" w:pos="9995"/>
          </w:tabs>
          <w:ind w:left="9995" w:hanging="180"/>
        </w:pPr>
        <w:rPr>
          <w:rFonts w:hint="default"/>
        </w:rPr>
      </w:lvl>
    </w:lvlOverride>
  </w:num>
  <w:num w:numId="27">
    <w:abstractNumId w:val="20"/>
    <w:lvlOverride w:ilvl="0">
      <w:lvl w:ilvl="0" w:tentative="1">
        <w:start w:val="1"/>
        <w:numFmt w:val="decimal"/>
        <w:lvlText w:val="%1."/>
        <w:lvlJc w:val="left"/>
        <w:pPr>
          <w:tabs>
            <w:tab w:val="left"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624"/>
            <w:tab w:val="left" w:pos="1134"/>
            <w:tab w:val="left" w:pos="1247"/>
            <w:tab w:val="left" w:pos="1814"/>
            <w:tab w:val="left" w:pos="1871"/>
            <w:tab w:val="left"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entative="1">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left"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entative="1">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entative="1">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left"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entative="1">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left"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entative="1">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left"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entative="1">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left"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entative="1">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left"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20"/>
    <w:lvlOverride w:ilvl="0">
      <w:lvl w:ilvl="0">
        <w:start w:val="1"/>
        <w:numFmt w:val="decimal"/>
        <w:lvlText w:val="%1."/>
        <w:lvlJc w:val="left"/>
        <w:pPr>
          <w:tabs>
            <w:tab w:val="left" w:pos="624"/>
            <w:tab w:val="left" w:pos="1134"/>
            <w:tab w:val="left" w:pos="1247"/>
            <w:tab w:val="left"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entative="1">
        <w:start w:val="1"/>
        <w:numFmt w:val="lowerLetter"/>
        <w:lvlText w:val="(%2)"/>
        <w:lvlJc w:val="left"/>
        <w:pPr>
          <w:tabs>
            <w:tab w:val="left" w:pos="624"/>
            <w:tab w:val="left" w:pos="1134"/>
            <w:tab w:val="left" w:pos="1247"/>
            <w:tab w:val="left"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entative="1">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entative="1">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left"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entative="1">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left"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entative="1">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left"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entative="1">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left"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entative="1">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left"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entative="1">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left"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15"/>
    <w:lvlOverride w:ilvl="0">
      <w:lvl w:ilvl="0">
        <w:start w:val="1"/>
        <w:numFmt w:val="decimal"/>
        <w:lvlText w:val="%1."/>
        <w:lvlJc w:val="left"/>
        <w:pPr>
          <w:tabs>
            <w:tab w:val="left" w:pos="661"/>
            <w:tab w:val="left" w:pos="1134"/>
            <w:tab w:val="left" w:pos="1843"/>
          </w:tabs>
          <w:ind w:left="774" w:firstLine="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30">
    <w:abstractNumId w:val="15"/>
    <w:lvlOverride w:ilvl="0">
      <w:startOverride w:val="4"/>
    </w:lvlOverride>
  </w:num>
  <w:num w:numId="31">
    <w:abstractNumId w:val="15"/>
    <w:lvlOverride w:ilvl="0">
      <w:lvl w:ilvl="0">
        <w:start w:val="1"/>
        <w:numFmt w:val="decimal"/>
        <w:lvlText w:val="%1."/>
        <w:lvlJc w:val="left"/>
        <w:pPr>
          <w:tabs>
            <w:tab w:val="left" w:pos="1021"/>
            <w:tab w:val="left" w:pos="1134"/>
            <w:tab w:val="left" w:pos="1843"/>
          </w:tabs>
          <w:ind w:left="1134" w:firstLine="0"/>
        </w:pPr>
        <w:rPr>
          <w:rFonts w:hAnsi="Arial Unicode MS"/>
          <w:caps w:val="0"/>
          <w:smallCaps w:val="0"/>
          <w:strike w:val="0"/>
          <w:dstrike w:val="0"/>
          <w:outline w:val="0"/>
          <w:emboss w:val="0"/>
          <w:imprint w:val="0"/>
          <w:spacing w:val="0"/>
          <w:w w:val="100"/>
          <w:kern w:val="0"/>
          <w:position w:val="0"/>
          <w:sz w:val="24"/>
          <w:szCs w:val="20"/>
          <w:highlight w:val="none"/>
          <w:vertAlign w:val="baseline"/>
        </w:rPr>
      </w:lvl>
    </w:lvlOverride>
    <w:lvlOverride w:ilvl="1">
      <w:lvl w:ilvl="1" w:tentative="1">
        <w:start w:val="1"/>
        <w:numFmt w:val="lowerLetter"/>
        <w:lvlText w:val="%2."/>
        <w:lvlJc w:val="left"/>
        <w:pPr>
          <w:tabs>
            <w:tab w:val="left" w:pos="1021"/>
            <w:tab w:val="left" w:pos="1134"/>
            <w:tab w:val="left" w:pos="1843"/>
            <w:tab w:val="left" w:pos="2149"/>
          </w:tabs>
          <w:ind w:left="144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entative="1">
        <w:start w:val="1"/>
        <w:numFmt w:val="lowerRoman"/>
        <w:lvlText w:val="%3."/>
        <w:lvlJc w:val="left"/>
        <w:pPr>
          <w:tabs>
            <w:tab w:val="left" w:pos="1021"/>
            <w:tab w:val="left" w:pos="1134"/>
            <w:tab w:val="left" w:pos="1843"/>
            <w:tab w:val="left" w:pos="2869"/>
          </w:tabs>
          <w:ind w:left="216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entative="1">
        <w:start w:val="1"/>
        <w:numFmt w:val="decimal"/>
        <w:lvlText w:val="%4."/>
        <w:lvlJc w:val="left"/>
        <w:pPr>
          <w:tabs>
            <w:tab w:val="left" w:pos="1021"/>
            <w:tab w:val="left" w:pos="1134"/>
            <w:tab w:val="left" w:pos="1843"/>
            <w:tab w:val="left" w:pos="3589"/>
          </w:tabs>
          <w:ind w:left="288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entative="1">
        <w:start w:val="1"/>
        <w:numFmt w:val="lowerLetter"/>
        <w:lvlText w:val="%5."/>
        <w:lvlJc w:val="left"/>
        <w:pPr>
          <w:tabs>
            <w:tab w:val="left" w:pos="1021"/>
            <w:tab w:val="left" w:pos="1134"/>
            <w:tab w:val="left" w:pos="1843"/>
            <w:tab w:val="left" w:pos="4309"/>
          </w:tabs>
          <w:ind w:left="360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entative="1">
        <w:start w:val="1"/>
        <w:numFmt w:val="lowerRoman"/>
        <w:lvlText w:val="%6."/>
        <w:lvlJc w:val="left"/>
        <w:pPr>
          <w:tabs>
            <w:tab w:val="left" w:pos="1021"/>
            <w:tab w:val="left" w:pos="1134"/>
            <w:tab w:val="left" w:pos="1843"/>
            <w:tab w:val="left" w:pos="5029"/>
          </w:tabs>
          <w:ind w:left="432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entative="1">
        <w:start w:val="1"/>
        <w:numFmt w:val="decimal"/>
        <w:lvlText w:val="%7."/>
        <w:lvlJc w:val="left"/>
        <w:pPr>
          <w:tabs>
            <w:tab w:val="left" w:pos="1021"/>
            <w:tab w:val="left" w:pos="1134"/>
            <w:tab w:val="left" w:pos="1843"/>
            <w:tab w:val="left" w:pos="5749"/>
          </w:tabs>
          <w:ind w:left="504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entative="1">
        <w:start w:val="1"/>
        <w:numFmt w:val="lowerLetter"/>
        <w:lvlText w:val="%8."/>
        <w:lvlJc w:val="left"/>
        <w:pPr>
          <w:tabs>
            <w:tab w:val="left" w:pos="1021"/>
            <w:tab w:val="left" w:pos="1134"/>
            <w:tab w:val="left" w:pos="1843"/>
            <w:tab w:val="left" w:pos="6469"/>
          </w:tabs>
          <w:ind w:left="5760" w:firstLine="34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entative="1">
        <w:start w:val="1"/>
        <w:numFmt w:val="lowerRoman"/>
        <w:lvlText w:val="%9."/>
        <w:lvlJc w:val="left"/>
        <w:pPr>
          <w:tabs>
            <w:tab w:val="left" w:pos="1021"/>
            <w:tab w:val="left" w:pos="1134"/>
            <w:tab w:val="left" w:pos="1843"/>
            <w:tab w:val="left" w:pos="7189"/>
          </w:tabs>
          <w:ind w:left="6480" w:firstLine="41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32">
    <w:abstractNumId w:val="15"/>
    <w:lvlOverride w:ilvl="0">
      <w:lvl w:ilvl="0">
        <w:start w:val="1"/>
        <w:numFmt w:val="decimal"/>
        <w:lvlText w:val="%1."/>
        <w:lvlJc w:val="left"/>
        <w:pPr>
          <w:tabs>
            <w:tab w:val="left" w:pos="1021"/>
            <w:tab w:val="left" w:pos="1134"/>
            <w:tab w:val="left" w:pos="1985"/>
            <w:tab w:val="left" w:pos="2381"/>
            <w:tab w:val="left" w:pos="2948"/>
            <w:tab w:val="left" w:pos="3515"/>
            <w:tab w:val="left" w:pos="4082"/>
          </w:tabs>
          <w:ind w:left="1134" w:firstLine="0"/>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tabs>
            <w:tab w:val="left" w:pos="1021"/>
            <w:tab w:val="left" w:pos="1134"/>
            <w:tab w:val="left" w:pos="1985"/>
            <w:tab w:val="left" w:pos="2291"/>
            <w:tab w:val="left" w:pos="2381"/>
            <w:tab w:val="left" w:pos="2948"/>
            <w:tab w:val="left" w:pos="3515"/>
            <w:tab w:val="left" w:pos="4082"/>
          </w:tabs>
          <w:ind w:left="144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suff w:val="nothing"/>
        <w:lvlText w:val="%3."/>
        <w:lvlJc w:val="left"/>
        <w:pPr>
          <w:tabs>
            <w:tab w:val="left" w:pos="1021"/>
            <w:tab w:val="left" w:pos="1134"/>
            <w:tab w:val="left" w:pos="1985"/>
            <w:tab w:val="left" w:pos="2381"/>
            <w:tab w:val="left" w:pos="2948"/>
            <w:tab w:val="left" w:pos="3515"/>
            <w:tab w:val="left" w:pos="4082"/>
          </w:tabs>
          <w:ind w:left="1985" w:firstLine="7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tabs>
            <w:tab w:val="left" w:pos="1021"/>
            <w:tab w:val="left" w:pos="1134"/>
            <w:tab w:val="left" w:pos="1985"/>
            <w:tab w:val="left" w:pos="2381"/>
            <w:tab w:val="left" w:pos="2948"/>
            <w:tab w:val="left" w:pos="3515"/>
            <w:tab w:val="left" w:pos="3731"/>
            <w:tab w:val="left" w:pos="4082"/>
          </w:tabs>
          <w:ind w:left="288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tabs>
            <w:tab w:val="left" w:pos="1021"/>
            <w:tab w:val="left" w:pos="1134"/>
            <w:tab w:val="left" w:pos="1985"/>
            <w:tab w:val="left" w:pos="2381"/>
            <w:tab w:val="left" w:pos="2948"/>
            <w:tab w:val="left" w:pos="3515"/>
            <w:tab w:val="left" w:pos="4082"/>
            <w:tab w:val="left" w:pos="4366"/>
          </w:tabs>
          <w:ind w:left="3515" w:firstLine="5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tabs>
            <w:tab w:val="left" w:pos="1021"/>
            <w:tab w:val="left" w:pos="1134"/>
            <w:tab w:val="left" w:pos="1985"/>
            <w:tab w:val="left" w:pos="2381"/>
            <w:tab w:val="left" w:pos="2948"/>
            <w:tab w:val="left" w:pos="3515"/>
            <w:tab w:val="left" w:pos="4082"/>
            <w:tab w:val="left" w:pos="5171"/>
          </w:tabs>
          <w:ind w:left="4320" w:firstLine="5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tabs>
            <w:tab w:val="left" w:pos="1021"/>
            <w:tab w:val="left" w:pos="1134"/>
            <w:tab w:val="left" w:pos="1985"/>
            <w:tab w:val="left" w:pos="2381"/>
            <w:tab w:val="left" w:pos="2948"/>
            <w:tab w:val="left" w:pos="3515"/>
            <w:tab w:val="left" w:pos="4082"/>
            <w:tab w:val="left" w:pos="5891"/>
          </w:tabs>
          <w:ind w:left="504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tabs>
            <w:tab w:val="left" w:pos="1021"/>
            <w:tab w:val="left" w:pos="1134"/>
            <w:tab w:val="left" w:pos="1985"/>
            <w:tab w:val="left" w:pos="2381"/>
            <w:tab w:val="left" w:pos="2948"/>
            <w:tab w:val="left" w:pos="3515"/>
            <w:tab w:val="left" w:pos="4082"/>
            <w:tab w:val="left" w:pos="6611"/>
          </w:tabs>
          <w:ind w:left="5760"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tabs>
            <w:tab w:val="left" w:pos="1021"/>
            <w:tab w:val="left" w:pos="1134"/>
            <w:tab w:val="left" w:pos="1985"/>
            <w:tab w:val="left" w:pos="2381"/>
            <w:tab w:val="left" w:pos="2948"/>
            <w:tab w:val="left" w:pos="3515"/>
            <w:tab w:val="left" w:pos="4082"/>
            <w:tab w:val="left" w:pos="7331"/>
          </w:tabs>
          <w:ind w:left="6480" w:firstLine="5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revisionView w:markup="0"/>
  <w:defaultTabStop w:val="624"/>
  <w:hyphenationZone w:val="425"/>
  <w:evenAndOddHeaders/>
  <w:noPunctuationKerning/>
  <w:characterSpacingControl w:val="doNotCompress"/>
  <w:hdrShapeDefaults>
    <o:shapedefaults v:ext="edit" spidmax="4097" fillcolor="white">
      <v:fill color="white"/>
    </o:shapedefaults>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CCDCFACD"/>
    <w:rsid w:val="00000E4A"/>
    <w:rsid w:val="000021EB"/>
    <w:rsid w:val="000024A3"/>
    <w:rsid w:val="000057BB"/>
    <w:rsid w:val="000066FA"/>
    <w:rsid w:val="000077AD"/>
    <w:rsid w:val="00011A16"/>
    <w:rsid w:val="000149E6"/>
    <w:rsid w:val="000226AB"/>
    <w:rsid w:val="00023C59"/>
    <w:rsid w:val="00023DA9"/>
    <w:rsid w:val="00024593"/>
    <w:rsid w:val="000247B0"/>
    <w:rsid w:val="00026997"/>
    <w:rsid w:val="00026A08"/>
    <w:rsid w:val="0003175E"/>
    <w:rsid w:val="00032E4E"/>
    <w:rsid w:val="00033E0B"/>
    <w:rsid w:val="00035EDE"/>
    <w:rsid w:val="00047432"/>
    <w:rsid w:val="00050482"/>
    <w:rsid w:val="000509B4"/>
    <w:rsid w:val="000517FE"/>
    <w:rsid w:val="000526F6"/>
    <w:rsid w:val="000534B7"/>
    <w:rsid w:val="00055033"/>
    <w:rsid w:val="0005662E"/>
    <w:rsid w:val="00056F7F"/>
    <w:rsid w:val="0006035B"/>
    <w:rsid w:val="0006096F"/>
    <w:rsid w:val="00060A65"/>
    <w:rsid w:val="00060DE1"/>
    <w:rsid w:val="00061D11"/>
    <w:rsid w:val="000627F6"/>
    <w:rsid w:val="00063BE4"/>
    <w:rsid w:val="000649C5"/>
    <w:rsid w:val="00064D06"/>
    <w:rsid w:val="00066B03"/>
    <w:rsid w:val="00071886"/>
    <w:rsid w:val="00073FFF"/>
    <w:rsid w:val="000742BC"/>
    <w:rsid w:val="00076CC6"/>
    <w:rsid w:val="000824BD"/>
    <w:rsid w:val="00082A0C"/>
    <w:rsid w:val="00082F95"/>
    <w:rsid w:val="00083504"/>
    <w:rsid w:val="00086F4F"/>
    <w:rsid w:val="00087A93"/>
    <w:rsid w:val="00091354"/>
    <w:rsid w:val="0009640C"/>
    <w:rsid w:val="000A0324"/>
    <w:rsid w:val="000A226F"/>
    <w:rsid w:val="000A49F2"/>
    <w:rsid w:val="000B01B8"/>
    <w:rsid w:val="000B193E"/>
    <w:rsid w:val="000B22A2"/>
    <w:rsid w:val="000B4287"/>
    <w:rsid w:val="000B463B"/>
    <w:rsid w:val="000B4D3D"/>
    <w:rsid w:val="000B541B"/>
    <w:rsid w:val="000B5985"/>
    <w:rsid w:val="000B73F9"/>
    <w:rsid w:val="000C2A52"/>
    <w:rsid w:val="000C2A88"/>
    <w:rsid w:val="000C4371"/>
    <w:rsid w:val="000C4931"/>
    <w:rsid w:val="000C57BC"/>
    <w:rsid w:val="000D2432"/>
    <w:rsid w:val="000D33C0"/>
    <w:rsid w:val="000D4CF6"/>
    <w:rsid w:val="000D61CC"/>
    <w:rsid w:val="000D6941"/>
    <w:rsid w:val="000D783E"/>
    <w:rsid w:val="000E1DF4"/>
    <w:rsid w:val="000F4829"/>
    <w:rsid w:val="000F6B21"/>
    <w:rsid w:val="00101BFF"/>
    <w:rsid w:val="00102EFB"/>
    <w:rsid w:val="00104BAA"/>
    <w:rsid w:val="001064A3"/>
    <w:rsid w:val="001121E9"/>
    <w:rsid w:val="001123AE"/>
    <w:rsid w:val="001202E3"/>
    <w:rsid w:val="0012136A"/>
    <w:rsid w:val="00121B63"/>
    <w:rsid w:val="00123699"/>
    <w:rsid w:val="00123FEE"/>
    <w:rsid w:val="001241FB"/>
    <w:rsid w:val="0013059D"/>
    <w:rsid w:val="0013253B"/>
    <w:rsid w:val="001329DD"/>
    <w:rsid w:val="001339AD"/>
    <w:rsid w:val="00136187"/>
    <w:rsid w:val="00141A55"/>
    <w:rsid w:val="0014293F"/>
    <w:rsid w:val="00142F08"/>
    <w:rsid w:val="001431C3"/>
    <w:rsid w:val="0014375C"/>
    <w:rsid w:val="0014397D"/>
    <w:rsid w:val="001446A3"/>
    <w:rsid w:val="00151321"/>
    <w:rsid w:val="00152B6B"/>
    <w:rsid w:val="00155395"/>
    <w:rsid w:val="00155A2F"/>
    <w:rsid w:val="00156B6B"/>
    <w:rsid w:val="0015730F"/>
    <w:rsid w:val="00160D74"/>
    <w:rsid w:val="00161837"/>
    <w:rsid w:val="001646EA"/>
    <w:rsid w:val="00164EF6"/>
    <w:rsid w:val="00167D02"/>
    <w:rsid w:val="00170710"/>
    <w:rsid w:val="00173E94"/>
    <w:rsid w:val="001759D8"/>
    <w:rsid w:val="00177D7F"/>
    <w:rsid w:val="00180C3F"/>
    <w:rsid w:val="00181EC8"/>
    <w:rsid w:val="00184349"/>
    <w:rsid w:val="00191274"/>
    <w:rsid w:val="001912DD"/>
    <w:rsid w:val="00192C72"/>
    <w:rsid w:val="00192DC9"/>
    <w:rsid w:val="00195F33"/>
    <w:rsid w:val="00196D16"/>
    <w:rsid w:val="001975CD"/>
    <w:rsid w:val="001A02A9"/>
    <w:rsid w:val="001A14C5"/>
    <w:rsid w:val="001A47E5"/>
    <w:rsid w:val="001A5C66"/>
    <w:rsid w:val="001A65C1"/>
    <w:rsid w:val="001B1617"/>
    <w:rsid w:val="001B3E69"/>
    <w:rsid w:val="001B504B"/>
    <w:rsid w:val="001B5D90"/>
    <w:rsid w:val="001B6ACA"/>
    <w:rsid w:val="001B6F98"/>
    <w:rsid w:val="001B7E06"/>
    <w:rsid w:val="001C12C3"/>
    <w:rsid w:val="001C191A"/>
    <w:rsid w:val="001D3874"/>
    <w:rsid w:val="001D5702"/>
    <w:rsid w:val="001D595F"/>
    <w:rsid w:val="001D5B35"/>
    <w:rsid w:val="001D6145"/>
    <w:rsid w:val="001D6267"/>
    <w:rsid w:val="001D6D20"/>
    <w:rsid w:val="001D7C55"/>
    <w:rsid w:val="001D7E75"/>
    <w:rsid w:val="001E0D73"/>
    <w:rsid w:val="001E4146"/>
    <w:rsid w:val="001E45BD"/>
    <w:rsid w:val="001E53A1"/>
    <w:rsid w:val="001E56D2"/>
    <w:rsid w:val="001E7D56"/>
    <w:rsid w:val="001E7EFE"/>
    <w:rsid w:val="001F278C"/>
    <w:rsid w:val="001F5186"/>
    <w:rsid w:val="001F75DE"/>
    <w:rsid w:val="00200D58"/>
    <w:rsid w:val="00200E75"/>
    <w:rsid w:val="002011C1"/>
    <w:rsid w:val="002013BE"/>
    <w:rsid w:val="00201EDC"/>
    <w:rsid w:val="00202779"/>
    <w:rsid w:val="002030B2"/>
    <w:rsid w:val="00205212"/>
    <w:rsid w:val="00205717"/>
    <w:rsid w:val="002063A4"/>
    <w:rsid w:val="0020671D"/>
    <w:rsid w:val="00210E9F"/>
    <w:rsid w:val="0021145B"/>
    <w:rsid w:val="002162E8"/>
    <w:rsid w:val="00220B42"/>
    <w:rsid w:val="00220C23"/>
    <w:rsid w:val="002247F6"/>
    <w:rsid w:val="00225E21"/>
    <w:rsid w:val="00225E44"/>
    <w:rsid w:val="00233990"/>
    <w:rsid w:val="00233B81"/>
    <w:rsid w:val="00234E78"/>
    <w:rsid w:val="0024104C"/>
    <w:rsid w:val="00243D36"/>
    <w:rsid w:val="00246151"/>
    <w:rsid w:val="00246436"/>
    <w:rsid w:val="00247707"/>
    <w:rsid w:val="00252456"/>
    <w:rsid w:val="00256B8F"/>
    <w:rsid w:val="0026018E"/>
    <w:rsid w:val="002608ED"/>
    <w:rsid w:val="00270D6B"/>
    <w:rsid w:val="00271F0B"/>
    <w:rsid w:val="0027359B"/>
    <w:rsid w:val="002772EF"/>
    <w:rsid w:val="00281235"/>
    <w:rsid w:val="00282B80"/>
    <w:rsid w:val="00284B99"/>
    <w:rsid w:val="00285A7D"/>
    <w:rsid w:val="00286740"/>
    <w:rsid w:val="00291EAE"/>
    <w:rsid w:val="002929D8"/>
    <w:rsid w:val="00294139"/>
    <w:rsid w:val="002A0DD3"/>
    <w:rsid w:val="002A237D"/>
    <w:rsid w:val="002A31BB"/>
    <w:rsid w:val="002A3918"/>
    <w:rsid w:val="002A4C53"/>
    <w:rsid w:val="002B0672"/>
    <w:rsid w:val="002B247F"/>
    <w:rsid w:val="002B50D4"/>
    <w:rsid w:val="002B58BF"/>
    <w:rsid w:val="002C0B67"/>
    <w:rsid w:val="002C145D"/>
    <w:rsid w:val="002C2C3E"/>
    <w:rsid w:val="002C533E"/>
    <w:rsid w:val="002C60AB"/>
    <w:rsid w:val="002D027F"/>
    <w:rsid w:val="002D02AD"/>
    <w:rsid w:val="002D3E15"/>
    <w:rsid w:val="002D413D"/>
    <w:rsid w:val="002D7A85"/>
    <w:rsid w:val="002D7B60"/>
    <w:rsid w:val="002E4914"/>
    <w:rsid w:val="002F1FFF"/>
    <w:rsid w:val="002F4761"/>
    <w:rsid w:val="002F5C79"/>
    <w:rsid w:val="002F6561"/>
    <w:rsid w:val="002F68EE"/>
    <w:rsid w:val="002F7F91"/>
    <w:rsid w:val="00300168"/>
    <w:rsid w:val="003019E2"/>
    <w:rsid w:val="00304667"/>
    <w:rsid w:val="003047DF"/>
    <w:rsid w:val="0031090D"/>
    <w:rsid w:val="00310BEB"/>
    <w:rsid w:val="0031413F"/>
    <w:rsid w:val="00314854"/>
    <w:rsid w:val="003148BB"/>
    <w:rsid w:val="00317976"/>
    <w:rsid w:val="00320F2F"/>
    <w:rsid w:val="00322C37"/>
    <w:rsid w:val="0032457E"/>
    <w:rsid w:val="00325D38"/>
    <w:rsid w:val="003315F8"/>
    <w:rsid w:val="00334ACB"/>
    <w:rsid w:val="003357E9"/>
    <w:rsid w:val="00345856"/>
    <w:rsid w:val="003462D4"/>
    <w:rsid w:val="00351974"/>
    <w:rsid w:val="00351F7B"/>
    <w:rsid w:val="0035277E"/>
    <w:rsid w:val="00352F56"/>
    <w:rsid w:val="00355EA9"/>
    <w:rsid w:val="003578DE"/>
    <w:rsid w:val="00360CCD"/>
    <w:rsid w:val="00361688"/>
    <w:rsid w:val="00363F6D"/>
    <w:rsid w:val="00364FE3"/>
    <w:rsid w:val="003658C9"/>
    <w:rsid w:val="00365B32"/>
    <w:rsid w:val="0037000E"/>
    <w:rsid w:val="00380921"/>
    <w:rsid w:val="003877D5"/>
    <w:rsid w:val="003929B8"/>
    <w:rsid w:val="00393432"/>
    <w:rsid w:val="00394B78"/>
    <w:rsid w:val="00395CA7"/>
    <w:rsid w:val="00396257"/>
    <w:rsid w:val="00397EB8"/>
    <w:rsid w:val="003A4FD0"/>
    <w:rsid w:val="003A69D1"/>
    <w:rsid w:val="003A7705"/>
    <w:rsid w:val="003A77F1"/>
    <w:rsid w:val="003A7CF2"/>
    <w:rsid w:val="003B1545"/>
    <w:rsid w:val="003B407D"/>
    <w:rsid w:val="003C12EC"/>
    <w:rsid w:val="003C14DE"/>
    <w:rsid w:val="003C3219"/>
    <w:rsid w:val="003C409D"/>
    <w:rsid w:val="003C4544"/>
    <w:rsid w:val="003C5583"/>
    <w:rsid w:val="003C5BA6"/>
    <w:rsid w:val="003C74CF"/>
    <w:rsid w:val="003D3752"/>
    <w:rsid w:val="003E35DA"/>
    <w:rsid w:val="003E455D"/>
    <w:rsid w:val="003F0E85"/>
    <w:rsid w:val="003F1742"/>
    <w:rsid w:val="003F229F"/>
    <w:rsid w:val="003F7692"/>
    <w:rsid w:val="00404194"/>
    <w:rsid w:val="004052E0"/>
    <w:rsid w:val="00410C55"/>
    <w:rsid w:val="004110B7"/>
    <w:rsid w:val="004132D9"/>
    <w:rsid w:val="00416854"/>
    <w:rsid w:val="00417725"/>
    <w:rsid w:val="0042212D"/>
    <w:rsid w:val="0042266F"/>
    <w:rsid w:val="00434321"/>
    <w:rsid w:val="00435A0B"/>
    <w:rsid w:val="00437F26"/>
    <w:rsid w:val="00444097"/>
    <w:rsid w:val="00445487"/>
    <w:rsid w:val="00445DE5"/>
    <w:rsid w:val="00447E0D"/>
    <w:rsid w:val="00451CCF"/>
    <w:rsid w:val="00453EA8"/>
    <w:rsid w:val="00454769"/>
    <w:rsid w:val="00454C38"/>
    <w:rsid w:val="00460481"/>
    <w:rsid w:val="00462D80"/>
    <w:rsid w:val="00464010"/>
    <w:rsid w:val="0046505B"/>
    <w:rsid w:val="00466991"/>
    <w:rsid w:val="0047064C"/>
    <w:rsid w:val="004714C0"/>
    <w:rsid w:val="0047427B"/>
    <w:rsid w:val="00475111"/>
    <w:rsid w:val="004822B7"/>
    <w:rsid w:val="00485DDA"/>
    <w:rsid w:val="00486DBE"/>
    <w:rsid w:val="004871F1"/>
    <w:rsid w:val="0049469E"/>
    <w:rsid w:val="004966B2"/>
    <w:rsid w:val="004A19EB"/>
    <w:rsid w:val="004A2217"/>
    <w:rsid w:val="004A24F9"/>
    <w:rsid w:val="004A2E06"/>
    <w:rsid w:val="004A3F40"/>
    <w:rsid w:val="004A42E1"/>
    <w:rsid w:val="004B162C"/>
    <w:rsid w:val="004B2ABE"/>
    <w:rsid w:val="004B2B49"/>
    <w:rsid w:val="004C2632"/>
    <w:rsid w:val="004C3DBE"/>
    <w:rsid w:val="004C54A4"/>
    <w:rsid w:val="004C56E7"/>
    <w:rsid w:val="004C5C96"/>
    <w:rsid w:val="004C6B1F"/>
    <w:rsid w:val="004C7287"/>
    <w:rsid w:val="004D06A4"/>
    <w:rsid w:val="004D4F7C"/>
    <w:rsid w:val="004D7D8C"/>
    <w:rsid w:val="004E03BB"/>
    <w:rsid w:val="004E2FFE"/>
    <w:rsid w:val="004E622B"/>
    <w:rsid w:val="004F1A81"/>
    <w:rsid w:val="004F5D88"/>
    <w:rsid w:val="00501354"/>
    <w:rsid w:val="00504209"/>
    <w:rsid w:val="005050D2"/>
    <w:rsid w:val="005218D9"/>
    <w:rsid w:val="00525E25"/>
    <w:rsid w:val="005338C2"/>
    <w:rsid w:val="00535C38"/>
    <w:rsid w:val="00535E8D"/>
    <w:rsid w:val="00536186"/>
    <w:rsid w:val="00536187"/>
    <w:rsid w:val="00536652"/>
    <w:rsid w:val="005367A5"/>
    <w:rsid w:val="00540B46"/>
    <w:rsid w:val="00544CBB"/>
    <w:rsid w:val="0055199D"/>
    <w:rsid w:val="00551B65"/>
    <w:rsid w:val="00556704"/>
    <w:rsid w:val="0056272A"/>
    <w:rsid w:val="00564B1B"/>
    <w:rsid w:val="005656D7"/>
    <w:rsid w:val="005675D0"/>
    <w:rsid w:val="0057173E"/>
    <w:rsid w:val="0057315F"/>
    <w:rsid w:val="00573884"/>
    <w:rsid w:val="00576104"/>
    <w:rsid w:val="00581257"/>
    <w:rsid w:val="005833D7"/>
    <w:rsid w:val="00584B22"/>
    <w:rsid w:val="00586418"/>
    <w:rsid w:val="005919A2"/>
    <w:rsid w:val="0059281E"/>
    <w:rsid w:val="00592B21"/>
    <w:rsid w:val="00593A33"/>
    <w:rsid w:val="005970CD"/>
    <w:rsid w:val="005974FE"/>
    <w:rsid w:val="005A3811"/>
    <w:rsid w:val="005A40D1"/>
    <w:rsid w:val="005A516B"/>
    <w:rsid w:val="005A779E"/>
    <w:rsid w:val="005B1F30"/>
    <w:rsid w:val="005B2DF4"/>
    <w:rsid w:val="005B3545"/>
    <w:rsid w:val="005B36F4"/>
    <w:rsid w:val="005B44BF"/>
    <w:rsid w:val="005B6E40"/>
    <w:rsid w:val="005C67C8"/>
    <w:rsid w:val="005D0249"/>
    <w:rsid w:val="005D040D"/>
    <w:rsid w:val="005D0F7F"/>
    <w:rsid w:val="005D114F"/>
    <w:rsid w:val="005D18FA"/>
    <w:rsid w:val="005D2527"/>
    <w:rsid w:val="005D4FD4"/>
    <w:rsid w:val="005D6D9D"/>
    <w:rsid w:val="005D6E8C"/>
    <w:rsid w:val="005E3004"/>
    <w:rsid w:val="005F100C"/>
    <w:rsid w:val="005F26DF"/>
    <w:rsid w:val="005F371D"/>
    <w:rsid w:val="005F68DA"/>
    <w:rsid w:val="005F7419"/>
    <w:rsid w:val="005F7C8D"/>
    <w:rsid w:val="00601BC9"/>
    <w:rsid w:val="006038C3"/>
    <w:rsid w:val="0060773B"/>
    <w:rsid w:val="00613D47"/>
    <w:rsid w:val="00613FD6"/>
    <w:rsid w:val="006157B5"/>
    <w:rsid w:val="00615F30"/>
    <w:rsid w:val="00617224"/>
    <w:rsid w:val="00620812"/>
    <w:rsid w:val="0062101A"/>
    <w:rsid w:val="0062458A"/>
    <w:rsid w:val="006257C7"/>
    <w:rsid w:val="00626FC6"/>
    <w:rsid w:val="006303B4"/>
    <w:rsid w:val="00630ADC"/>
    <w:rsid w:val="006325A4"/>
    <w:rsid w:val="00633D3D"/>
    <w:rsid w:val="00641703"/>
    <w:rsid w:val="006431A6"/>
    <w:rsid w:val="00643E3A"/>
    <w:rsid w:val="006459F6"/>
    <w:rsid w:val="00645C00"/>
    <w:rsid w:val="0064786F"/>
    <w:rsid w:val="006501AD"/>
    <w:rsid w:val="006510F8"/>
    <w:rsid w:val="00651BFA"/>
    <w:rsid w:val="00654475"/>
    <w:rsid w:val="00654B96"/>
    <w:rsid w:val="00656DF0"/>
    <w:rsid w:val="0066400C"/>
    <w:rsid w:val="00665A4B"/>
    <w:rsid w:val="00666A0B"/>
    <w:rsid w:val="00667160"/>
    <w:rsid w:val="006709A8"/>
    <w:rsid w:val="00670FAE"/>
    <w:rsid w:val="006727D3"/>
    <w:rsid w:val="006822E3"/>
    <w:rsid w:val="006876A2"/>
    <w:rsid w:val="00690DAE"/>
    <w:rsid w:val="006927F0"/>
    <w:rsid w:val="00692E2A"/>
    <w:rsid w:val="0069496A"/>
    <w:rsid w:val="00696C1C"/>
    <w:rsid w:val="006A0C18"/>
    <w:rsid w:val="006A76F2"/>
    <w:rsid w:val="006B2516"/>
    <w:rsid w:val="006B25E3"/>
    <w:rsid w:val="006B600A"/>
    <w:rsid w:val="006B7D29"/>
    <w:rsid w:val="006C20FD"/>
    <w:rsid w:val="006C56E8"/>
    <w:rsid w:val="006C651C"/>
    <w:rsid w:val="006C6CBC"/>
    <w:rsid w:val="006D19D4"/>
    <w:rsid w:val="006D1D79"/>
    <w:rsid w:val="006D5644"/>
    <w:rsid w:val="006D59CE"/>
    <w:rsid w:val="006D7EFB"/>
    <w:rsid w:val="006E6672"/>
    <w:rsid w:val="006E6722"/>
    <w:rsid w:val="006F67CD"/>
    <w:rsid w:val="006F750F"/>
    <w:rsid w:val="006F7A21"/>
    <w:rsid w:val="006F7AFF"/>
    <w:rsid w:val="00700C37"/>
    <w:rsid w:val="007027B9"/>
    <w:rsid w:val="00704FAA"/>
    <w:rsid w:val="007066B5"/>
    <w:rsid w:val="00706CDC"/>
    <w:rsid w:val="007145DA"/>
    <w:rsid w:val="00715E88"/>
    <w:rsid w:val="00716D8B"/>
    <w:rsid w:val="00720F6A"/>
    <w:rsid w:val="00722009"/>
    <w:rsid w:val="007301EF"/>
    <w:rsid w:val="00730E02"/>
    <w:rsid w:val="00731495"/>
    <w:rsid w:val="00731576"/>
    <w:rsid w:val="0073346E"/>
    <w:rsid w:val="00734CAA"/>
    <w:rsid w:val="007400A8"/>
    <w:rsid w:val="00740EE2"/>
    <w:rsid w:val="007418DD"/>
    <w:rsid w:val="00742676"/>
    <w:rsid w:val="00742680"/>
    <w:rsid w:val="00742865"/>
    <w:rsid w:val="00746D91"/>
    <w:rsid w:val="007472C8"/>
    <w:rsid w:val="007518AC"/>
    <w:rsid w:val="0075533C"/>
    <w:rsid w:val="00755A18"/>
    <w:rsid w:val="0075622B"/>
    <w:rsid w:val="00757581"/>
    <w:rsid w:val="007602F5"/>
    <w:rsid w:val="00760D36"/>
    <w:rsid w:val="007611A0"/>
    <w:rsid w:val="00766B61"/>
    <w:rsid w:val="00772574"/>
    <w:rsid w:val="00773E54"/>
    <w:rsid w:val="00774634"/>
    <w:rsid w:val="00775634"/>
    <w:rsid w:val="00775653"/>
    <w:rsid w:val="0077589C"/>
    <w:rsid w:val="00784BFB"/>
    <w:rsid w:val="00787688"/>
    <w:rsid w:val="00787E56"/>
    <w:rsid w:val="00790CDB"/>
    <w:rsid w:val="007935E6"/>
    <w:rsid w:val="00796CF1"/>
    <w:rsid w:val="00796D3F"/>
    <w:rsid w:val="007A02E4"/>
    <w:rsid w:val="007A1683"/>
    <w:rsid w:val="007A2415"/>
    <w:rsid w:val="007A49D2"/>
    <w:rsid w:val="007A5C12"/>
    <w:rsid w:val="007A7CB0"/>
    <w:rsid w:val="007B2FC6"/>
    <w:rsid w:val="007B3D27"/>
    <w:rsid w:val="007B4FC7"/>
    <w:rsid w:val="007B68A3"/>
    <w:rsid w:val="007C2541"/>
    <w:rsid w:val="007C4F11"/>
    <w:rsid w:val="007C56A6"/>
    <w:rsid w:val="007C7526"/>
    <w:rsid w:val="007D3958"/>
    <w:rsid w:val="007D59A9"/>
    <w:rsid w:val="007D66A8"/>
    <w:rsid w:val="007E003F"/>
    <w:rsid w:val="007E2C13"/>
    <w:rsid w:val="007E7371"/>
    <w:rsid w:val="007F0344"/>
    <w:rsid w:val="007F0CF8"/>
    <w:rsid w:val="007F149F"/>
    <w:rsid w:val="007F36C2"/>
    <w:rsid w:val="007F5E1B"/>
    <w:rsid w:val="007F62CB"/>
    <w:rsid w:val="008142EC"/>
    <w:rsid w:val="00815D1B"/>
    <w:rsid w:val="008164F2"/>
    <w:rsid w:val="00821395"/>
    <w:rsid w:val="00824CBE"/>
    <w:rsid w:val="00825931"/>
    <w:rsid w:val="00827E77"/>
    <w:rsid w:val="00830E26"/>
    <w:rsid w:val="00834368"/>
    <w:rsid w:val="0083441A"/>
    <w:rsid w:val="00834B9A"/>
    <w:rsid w:val="0083559A"/>
    <w:rsid w:val="00836FC7"/>
    <w:rsid w:val="00843576"/>
    <w:rsid w:val="00843B64"/>
    <w:rsid w:val="00845261"/>
    <w:rsid w:val="008478FC"/>
    <w:rsid w:val="00851C51"/>
    <w:rsid w:val="008538F7"/>
    <w:rsid w:val="008579C7"/>
    <w:rsid w:val="00857F67"/>
    <w:rsid w:val="00862444"/>
    <w:rsid w:val="00864E04"/>
    <w:rsid w:val="0086512D"/>
    <w:rsid w:val="00867BFF"/>
    <w:rsid w:val="00871542"/>
    <w:rsid w:val="008722C9"/>
    <w:rsid w:val="00872BF6"/>
    <w:rsid w:val="00873C82"/>
    <w:rsid w:val="00876EA4"/>
    <w:rsid w:val="0088480A"/>
    <w:rsid w:val="0088757A"/>
    <w:rsid w:val="00893B16"/>
    <w:rsid w:val="0089431B"/>
    <w:rsid w:val="00895668"/>
    <w:rsid w:val="008957DD"/>
    <w:rsid w:val="00895FE4"/>
    <w:rsid w:val="008978CE"/>
    <w:rsid w:val="00897D98"/>
    <w:rsid w:val="008A0446"/>
    <w:rsid w:val="008A18C8"/>
    <w:rsid w:val="008A6DF2"/>
    <w:rsid w:val="008A7807"/>
    <w:rsid w:val="008A7C09"/>
    <w:rsid w:val="008B4CC9"/>
    <w:rsid w:val="008C0B15"/>
    <w:rsid w:val="008C321F"/>
    <w:rsid w:val="008C60D1"/>
    <w:rsid w:val="008D3D68"/>
    <w:rsid w:val="008D6F91"/>
    <w:rsid w:val="008D75E4"/>
    <w:rsid w:val="008D7C99"/>
    <w:rsid w:val="008E0633"/>
    <w:rsid w:val="008E0FCB"/>
    <w:rsid w:val="008E2A96"/>
    <w:rsid w:val="008F25DF"/>
    <w:rsid w:val="008F3D3D"/>
    <w:rsid w:val="008F6DFE"/>
    <w:rsid w:val="00901124"/>
    <w:rsid w:val="00902508"/>
    <w:rsid w:val="0090529F"/>
    <w:rsid w:val="009073AC"/>
    <w:rsid w:val="00913C7C"/>
    <w:rsid w:val="009203B4"/>
    <w:rsid w:val="0092178C"/>
    <w:rsid w:val="00925017"/>
    <w:rsid w:val="00930207"/>
    <w:rsid w:val="00930B88"/>
    <w:rsid w:val="00935376"/>
    <w:rsid w:val="00940DCC"/>
    <w:rsid w:val="0094179A"/>
    <w:rsid w:val="0094459E"/>
    <w:rsid w:val="00944DBC"/>
    <w:rsid w:val="009462A1"/>
    <w:rsid w:val="00946E66"/>
    <w:rsid w:val="00950977"/>
    <w:rsid w:val="00951A7B"/>
    <w:rsid w:val="00952697"/>
    <w:rsid w:val="00955512"/>
    <w:rsid w:val="009564A6"/>
    <w:rsid w:val="00957EF8"/>
    <w:rsid w:val="00962B73"/>
    <w:rsid w:val="009635AC"/>
    <w:rsid w:val="00966061"/>
    <w:rsid w:val="009662ED"/>
    <w:rsid w:val="00966A53"/>
    <w:rsid w:val="00967621"/>
    <w:rsid w:val="00967E6A"/>
    <w:rsid w:val="0097004E"/>
    <w:rsid w:val="009768ED"/>
    <w:rsid w:val="009903A5"/>
    <w:rsid w:val="009907B9"/>
    <w:rsid w:val="00990918"/>
    <w:rsid w:val="00991AB4"/>
    <w:rsid w:val="00995341"/>
    <w:rsid w:val="009A3A83"/>
    <w:rsid w:val="009B0088"/>
    <w:rsid w:val="009B2255"/>
    <w:rsid w:val="009B280E"/>
    <w:rsid w:val="009B4A0F"/>
    <w:rsid w:val="009C11D2"/>
    <w:rsid w:val="009C58B5"/>
    <w:rsid w:val="009C6C70"/>
    <w:rsid w:val="009C76D5"/>
    <w:rsid w:val="009C7B0A"/>
    <w:rsid w:val="009D0B63"/>
    <w:rsid w:val="009D4FE4"/>
    <w:rsid w:val="009D59F5"/>
    <w:rsid w:val="009D5CB8"/>
    <w:rsid w:val="009E307E"/>
    <w:rsid w:val="009F342D"/>
    <w:rsid w:val="009F4EDE"/>
    <w:rsid w:val="009F7B6E"/>
    <w:rsid w:val="00A02F82"/>
    <w:rsid w:val="00A03D9B"/>
    <w:rsid w:val="00A07870"/>
    <w:rsid w:val="00A07C54"/>
    <w:rsid w:val="00A07F19"/>
    <w:rsid w:val="00A10ABB"/>
    <w:rsid w:val="00A12253"/>
    <w:rsid w:val="00A132F9"/>
    <w:rsid w:val="00A1348D"/>
    <w:rsid w:val="00A13C99"/>
    <w:rsid w:val="00A16684"/>
    <w:rsid w:val="00A17030"/>
    <w:rsid w:val="00A175E2"/>
    <w:rsid w:val="00A17F92"/>
    <w:rsid w:val="00A232EE"/>
    <w:rsid w:val="00A4175F"/>
    <w:rsid w:val="00A417FD"/>
    <w:rsid w:val="00A44411"/>
    <w:rsid w:val="00A44AFD"/>
    <w:rsid w:val="00A46125"/>
    <w:rsid w:val="00A469FA"/>
    <w:rsid w:val="00A4767C"/>
    <w:rsid w:val="00A53662"/>
    <w:rsid w:val="00A55B01"/>
    <w:rsid w:val="00A56B5B"/>
    <w:rsid w:val="00A603FF"/>
    <w:rsid w:val="00A619B6"/>
    <w:rsid w:val="00A6267E"/>
    <w:rsid w:val="00A63E43"/>
    <w:rsid w:val="00A648CA"/>
    <w:rsid w:val="00A657DD"/>
    <w:rsid w:val="00A666A6"/>
    <w:rsid w:val="00A675FD"/>
    <w:rsid w:val="00A702AC"/>
    <w:rsid w:val="00A72437"/>
    <w:rsid w:val="00A8048B"/>
    <w:rsid w:val="00A80611"/>
    <w:rsid w:val="00A81D2E"/>
    <w:rsid w:val="00A8261C"/>
    <w:rsid w:val="00A84BB4"/>
    <w:rsid w:val="00A94AE1"/>
    <w:rsid w:val="00A958A2"/>
    <w:rsid w:val="00AA47EA"/>
    <w:rsid w:val="00AA5940"/>
    <w:rsid w:val="00AA5BF4"/>
    <w:rsid w:val="00AA6DE1"/>
    <w:rsid w:val="00AA7AEB"/>
    <w:rsid w:val="00AB1117"/>
    <w:rsid w:val="00AB2FC9"/>
    <w:rsid w:val="00AB5340"/>
    <w:rsid w:val="00AB7AB2"/>
    <w:rsid w:val="00AC0A89"/>
    <w:rsid w:val="00AC2E32"/>
    <w:rsid w:val="00AC681E"/>
    <w:rsid w:val="00AC7283"/>
    <w:rsid w:val="00AC7C96"/>
    <w:rsid w:val="00AD034B"/>
    <w:rsid w:val="00AD1EE2"/>
    <w:rsid w:val="00AD3593"/>
    <w:rsid w:val="00AD53CB"/>
    <w:rsid w:val="00AE0812"/>
    <w:rsid w:val="00AE237D"/>
    <w:rsid w:val="00AE502A"/>
    <w:rsid w:val="00AE56FC"/>
    <w:rsid w:val="00AF0010"/>
    <w:rsid w:val="00AF1AA8"/>
    <w:rsid w:val="00AF2C1F"/>
    <w:rsid w:val="00AF3758"/>
    <w:rsid w:val="00AF4E3E"/>
    <w:rsid w:val="00AF7C07"/>
    <w:rsid w:val="00B037D6"/>
    <w:rsid w:val="00B06C64"/>
    <w:rsid w:val="00B07CAF"/>
    <w:rsid w:val="00B07D8E"/>
    <w:rsid w:val="00B102FF"/>
    <w:rsid w:val="00B11CAC"/>
    <w:rsid w:val="00B15A29"/>
    <w:rsid w:val="00B17660"/>
    <w:rsid w:val="00B22C93"/>
    <w:rsid w:val="00B23446"/>
    <w:rsid w:val="00B23B22"/>
    <w:rsid w:val="00B2605F"/>
    <w:rsid w:val="00B27589"/>
    <w:rsid w:val="00B3077D"/>
    <w:rsid w:val="00B35462"/>
    <w:rsid w:val="00B363A3"/>
    <w:rsid w:val="00B405B7"/>
    <w:rsid w:val="00B45065"/>
    <w:rsid w:val="00B468C0"/>
    <w:rsid w:val="00B5070E"/>
    <w:rsid w:val="00B52222"/>
    <w:rsid w:val="00B531DA"/>
    <w:rsid w:val="00B54895"/>
    <w:rsid w:val="00B54FE7"/>
    <w:rsid w:val="00B57DD7"/>
    <w:rsid w:val="00B63937"/>
    <w:rsid w:val="00B647C6"/>
    <w:rsid w:val="00B655F9"/>
    <w:rsid w:val="00B66901"/>
    <w:rsid w:val="00B66F60"/>
    <w:rsid w:val="00B67DD7"/>
    <w:rsid w:val="00B71E6D"/>
    <w:rsid w:val="00B72070"/>
    <w:rsid w:val="00B72151"/>
    <w:rsid w:val="00B744DC"/>
    <w:rsid w:val="00B769C7"/>
    <w:rsid w:val="00B779E1"/>
    <w:rsid w:val="00B8131D"/>
    <w:rsid w:val="00B81E3A"/>
    <w:rsid w:val="00B83001"/>
    <w:rsid w:val="00B85CFB"/>
    <w:rsid w:val="00B85DC6"/>
    <w:rsid w:val="00B87DC4"/>
    <w:rsid w:val="00B914E9"/>
    <w:rsid w:val="00B919FE"/>
    <w:rsid w:val="00B91EE1"/>
    <w:rsid w:val="00B94602"/>
    <w:rsid w:val="00B952A1"/>
    <w:rsid w:val="00B95EA2"/>
    <w:rsid w:val="00B9711A"/>
    <w:rsid w:val="00BA0090"/>
    <w:rsid w:val="00BA1A67"/>
    <w:rsid w:val="00BA2976"/>
    <w:rsid w:val="00BA62EC"/>
    <w:rsid w:val="00BA6A80"/>
    <w:rsid w:val="00BA74F2"/>
    <w:rsid w:val="00BB2702"/>
    <w:rsid w:val="00BB4ABB"/>
    <w:rsid w:val="00BB5C99"/>
    <w:rsid w:val="00BB750F"/>
    <w:rsid w:val="00BC03C6"/>
    <w:rsid w:val="00BC5D0D"/>
    <w:rsid w:val="00BC62BA"/>
    <w:rsid w:val="00BE3213"/>
    <w:rsid w:val="00BE4C29"/>
    <w:rsid w:val="00BE5B5F"/>
    <w:rsid w:val="00BE7993"/>
    <w:rsid w:val="00BF0F22"/>
    <w:rsid w:val="00BF24FC"/>
    <w:rsid w:val="00BF43E0"/>
    <w:rsid w:val="00BF7C63"/>
    <w:rsid w:val="00C00398"/>
    <w:rsid w:val="00C00821"/>
    <w:rsid w:val="00C020D9"/>
    <w:rsid w:val="00C02376"/>
    <w:rsid w:val="00C11971"/>
    <w:rsid w:val="00C13963"/>
    <w:rsid w:val="00C179DE"/>
    <w:rsid w:val="00C25ACC"/>
    <w:rsid w:val="00C26F55"/>
    <w:rsid w:val="00C27419"/>
    <w:rsid w:val="00C30C63"/>
    <w:rsid w:val="00C30FF3"/>
    <w:rsid w:val="00C34D5C"/>
    <w:rsid w:val="00C36B8B"/>
    <w:rsid w:val="00C40488"/>
    <w:rsid w:val="00C415C1"/>
    <w:rsid w:val="00C47DBF"/>
    <w:rsid w:val="00C552FF"/>
    <w:rsid w:val="00C558DA"/>
    <w:rsid w:val="00C55AF3"/>
    <w:rsid w:val="00C55D8E"/>
    <w:rsid w:val="00C71318"/>
    <w:rsid w:val="00C73A77"/>
    <w:rsid w:val="00C73EBF"/>
    <w:rsid w:val="00C743AF"/>
    <w:rsid w:val="00C74A40"/>
    <w:rsid w:val="00C771A9"/>
    <w:rsid w:val="00C82943"/>
    <w:rsid w:val="00C84759"/>
    <w:rsid w:val="00C852B4"/>
    <w:rsid w:val="00C85F1E"/>
    <w:rsid w:val="00C87B4C"/>
    <w:rsid w:val="00C93096"/>
    <w:rsid w:val="00CA1F62"/>
    <w:rsid w:val="00CA2DDB"/>
    <w:rsid w:val="00CA4DF1"/>
    <w:rsid w:val="00CA5CA9"/>
    <w:rsid w:val="00CA6C7F"/>
    <w:rsid w:val="00CB007D"/>
    <w:rsid w:val="00CB4821"/>
    <w:rsid w:val="00CB60CA"/>
    <w:rsid w:val="00CC0B91"/>
    <w:rsid w:val="00CC0FC7"/>
    <w:rsid w:val="00CC10A6"/>
    <w:rsid w:val="00CC1624"/>
    <w:rsid w:val="00CC3152"/>
    <w:rsid w:val="00CC6375"/>
    <w:rsid w:val="00CC6822"/>
    <w:rsid w:val="00CD0B11"/>
    <w:rsid w:val="00CD4E54"/>
    <w:rsid w:val="00CD5EB8"/>
    <w:rsid w:val="00CD6D2D"/>
    <w:rsid w:val="00CD7044"/>
    <w:rsid w:val="00CE08B9"/>
    <w:rsid w:val="00CE3515"/>
    <w:rsid w:val="00CE3541"/>
    <w:rsid w:val="00CE524C"/>
    <w:rsid w:val="00CE7283"/>
    <w:rsid w:val="00CE7551"/>
    <w:rsid w:val="00CF0425"/>
    <w:rsid w:val="00CF1043"/>
    <w:rsid w:val="00CF141F"/>
    <w:rsid w:val="00CF4777"/>
    <w:rsid w:val="00CF5379"/>
    <w:rsid w:val="00CF65C8"/>
    <w:rsid w:val="00D00F21"/>
    <w:rsid w:val="00D013F5"/>
    <w:rsid w:val="00D03A47"/>
    <w:rsid w:val="00D05CAF"/>
    <w:rsid w:val="00D05E3F"/>
    <w:rsid w:val="00D067BB"/>
    <w:rsid w:val="00D07ADB"/>
    <w:rsid w:val="00D122B5"/>
    <w:rsid w:val="00D12783"/>
    <w:rsid w:val="00D1352A"/>
    <w:rsid w:val="00D1638E"/>
    <w:rsid w:val="00D169AF"/>
    <w:rsid w:val="00D16C6C"/>
    <w:rsid w:val="00D16D38"/>
    <w:rsid w:val="00D200EF"/>
    <w:rsid w:val="00D25175"/>
    <w:rsid w:val="00D25249"/>
    <w:rsid w:val="00D25446"/>
    <w:rsid w:val="00D26854"/>
    <w:rsid w:val="00D33778"/>
    <w:rsid w:val="00D348B1"/>
    <w:rsid w:val="00D34B8A"/>
    <w:rsid w:val="00D37531"/>
    <w:rsid w:val="00D41475"/>
    <w:rsid w:val="00D44172"/>
    <w:rsid w:val="00D45A62"/>
    <w:rsid w:val="00D47BE3"/>
    <w:rsid w:val="00D513E4"/>
    <w:rsid w:val="00D5428D"/>
    <w:rsid w:val="00D56FB2"/>
    <w:rsid w:val="00D57DA8"/>
    <w:rsid w:val="00D61D0D"/>
    <w:rsid w:val="00D62E06"/>
    <w:rsid w:val="00D63B8C"/>
    <w:rsid w:val="00D65DD3"/>
    <w:rsid w:val="00D72021"/>
    <w:rsid w:val="00D739CC"/>
    <w:rsid w:val="00D806F9"/>
    <w:rsid w:val="00D8093D"/>
    <w:rsid w:val="00D80C67"/>
    <w:rsid w:val="00D8108C"/>
    <w:rsid w:val="00D8179A"/>
    <w:rsid w:val="00D833AF"/>
    <w:rsid w:val="00D842AE"/>
    <w:rsid w:val="00D9211C"/>
    <w:rsid w:val="00D92DE0"/>
    <w:rsid w:val="00D92FEF"/>
    <w:rsid w:val="00D931F9"/>
    <w:rsid w:val="00D93A0F"/>
    <w:rsid w:val="00D9631C"/>
    <w:rsid w:val="00DA116D"/>
    <w:rsid w:val="00DA1BCA"/>
    <w:rsid w:val="00DA3663"/>
    <w:rsid w:val="00DB03AB"/>
    <w:rsid w:val="00DB79B0"/>
    <w:rsid w:val="00DC0CB6"/>
    <w:rsid w:val="00DC274A"/>
    <w:rsid w:val="00DC46FF"/>
    <w:rsid w:val="00DC5254"/>
    <w:rsid w:val="00DC569D"/>
    <w:rsid w:val="00DC796F"/>
    <w:rsid w:val="00DD1A4F"/>
    <w:rsid w:val="00DD3107"/>
    <w:rsid w:val="00DD56CB"/>
    <w:rsid w:val="00DD642D"/>
    <w:rsid w:val="00DD7C2C"/>
    <w:rsid w:val="00DE2AC1"/>
    <w:rsid w:val="00DE5B48"/>
    <w:rsid w:val="00DE5BDA"/>
    <w:rsid w:val="00DE67D3"/>
    <w:rsid w:val="00DF433C"/>
    <w:rsid w:val="00DF519F"/>
    <w:rsid w:val="00DF591C"/>
    <w:rsid w:val="00E0035A"/>
    <w:rsid w:val="00E01BC2"/>
    <w:rsid w:val="00E02854"/>
    <w:rsid w:val="00E06797"/>
    <w:rsid w:val="00E1265B"/>
    <w:rsid w:val="00E12E09"/>
    <w:rsid w:val="00E13B48"/>
    <w:rsid w:val="00E1404F"/>
    <w:rsid w:val="00E2133D"/>
    <w:rsid w:val="00E21C83"/>
    <w:rsid w:val="00E2441B"/>
    <w:rsid w:val="00E24ADA"/>
    <w:rsid w:val="00E32F59"/>
    <w:rsid w:val="00E339D8"/>
    <w:rsid w:val="00E373FC"/>
    <w:rsid w:val="00E41908"/>
    <w:rsid w:val="00E44F65"/>
    <w:rsid w:val="00E46D9A"/>
    <w:rsid w:val="00E5094E"/>
    <w:rsid w:val="00E5484F"/>
    <w:rsid w:val="00E54A4A"/>
    <w:rsid w:val="00E565FF"/>
    <w:rsid w:val="00E5753F"/>
    <w:rsid w:val="00E604E3"/>
    <w:rsid w:val="00E60DC5"/>
    <w:rsid w:val="00E636A6"/>
    <w:rsid w:val="00E63BAE"/>
    <w:rsid w:val="00E65388"/>
    <w:rsid w:val="00E658B9"/>
    <w:rsid w:val="00E665CA"/>
    <w:rsid w:val="00E70682"/>
    <w:rsid w:val="00E72605"/>
    <w:rsid w:val="00E72639"/>
    <w:rsid w:val="00E73A7C"/>
    <w:rsid w:val="00E7424F"/>
    <w:rsid w:val="00E7741D"/>
    <w:rsid w:val="00E775B4"/>
    <w:rsid w:val="00E808CD"/>
    <w:rsid w:val="00E8146E"/>
    <w:rsid w:val="00E8348F"/>
    <w:rsid w:val="00E85B7D"/>
    <w:rsid w:val="00E86E01"/>
    <w:rsid w:val="00E9121B"/>
    <w:rsid w:val="00E9150B"/>
    <w:rsid w:val="00E9302E"/>
    <w:rsid w:val="00E9483B"/>
    <w:rsid w:val="00E95F0B"/>
    <w:rsid w:val="00E976AB"/>
    <w:rsid w:val="00EA0AE2"/>
    <w:rsid w:val="00EA39E5"/>
    <w:rsid w:val="00EA43C3"/>
    <w:rsid w:val="00EA57A3"/>
    <w:rsid w:val="00EA603C"/>
    <w:rsid w:val="00EB7AAD"/>
    <w:rsid w:val="00EC179B"/>
    <w:rsid w:val="00EC2813"/>
    <w:rsid w:val="00EC44A1"/>
    <w:rsid w:val="00EC5A46"/>
    <w:rsid w:val="00EC63E2"/>
    <w:rsid w:val="00EC6D69"/>
    <w:rsid w:val="00EC79D2"/>
    <w:rsid w:val="00ED0225"/>
    <w:rsid w:val="00ED366A"/>
    <w:rsid w:val="00ED481A"/>
    <w:rsid w:val="00ED6026"/>
    <w:rsid w:val="00ED6BB7"/>
    <w:rsid w:val="00ED7F2E"/>
    <w:rsid w:val="00EE588B"/>
    <w:rsid w:val="00EF22B3"/>
    <w:rsid w:val="00EF7114"/>
    <w:rsid w:val="00F00580"/>
    <w:rsid w:val="00F03A62"/>
    <w:rsid w:val="00F03B69"/>
    <w:rsid w:val="00F0712D"/>
    <w:rsid w:val="00F07A50"/>
    <w:rsid w:val="00F113DA"/>
    <w:rsid w:val="00F2542A"/>
    <w:rsid w:val="00F266FC"/>
    <w:rsid w:val="00F30239"/>
    <w:rsid w:val="00F3037A"/>
    <w:rsid w:val="00F33374"/>
    <w:rsid w:val="00F344A1"/>
    <w:rsid w:val="00F3465A"/>
    <w:rsid w:val="00F37DC8"/>
    <w:rsid w:val="00F41DD4"/>
    <w:rsid w:val="00F439B3"/>
    <w:rsid w:val="00F52873"/>
    <w:rsid w:val="00F551CB"/>
    <w:rsid w:val="00F650C3"/>
    <w:rsid w:val="00F65B97"/>
    <w:rsid w:val="00F65D85"/>
    <w:rsid w:val="00F6700B"/>
    <w:rsid w:val="00F701A0"/>
    <w:rsid w:val="00F7137B"/>
    <w:rsid w:val="00F718C8"/>
    <w:rsid w:val="00F74490"/>
    <w:rsid w:val="00F8091E"/>
    <w:rsid w:val="00F81A2B"/>
    <w:rsid w:val="00F8392A"/>
    <w:rsid w:val="00F83B62"/>
    <w:rsid w:val="00F8615C"/>
    <w:rsid w:val="00F91680"/>
    <w:rsid w:val="00F969E5"/>
    <w:rsid w:val="00FA1E7E"/>
    <w:rsid w:val="00FA339B"/>
    <w:rsid w:val="00FA4972"/>
    <w:rsid w:val="00FA6BB0"/>
    <w:rsid w:val="00FB15A1"/>
    <w:rsid w:val="00FB1E96"/>
    <w:rsid w:val="00FB2DBD"/>
    <w:rsid w:val="00FC2794"/>
    <w:rsid w:val="00FC31D5"/>
    <w:rsid w:val="00FC4509"/>
    <w:rsid w:val="00FC71A7"/>
    <w:rsid w:val="00FD44E6"/>
    <w:rsid w:val="00FD48DF"/>
    <w:rsid w:val="00FD4EED"/>
    <w:rsid w:val="00FD5860"/>
    <w:rsid w:val="00FE245C"/>
    <w:rsid w:val="00FE352D"/>
    <w:rsid w:val="00FE40EB"/>
    <w:rsid w:val="00FE4D02"/>
    <w:rsid w:val="00FE62D7"/>
    <w:rsid w:val="00FE7D62"/>
    <w:rsid w:val="00FE7FF1"/>
    <w:rsid w:val="00FF0063"/>
    <w:rsid w:val="00FF0537"/>
    <w:rsid w:val="00FF0DA0"/>
    <w:rsid w:val="00FF1A76"/>
    <w:rsid w:val="00FF3819"/>
    <w:rsid w:val="00FF3988"/>
    <w:rsid w:val="00FF6B6C"/>
    <w:rsid w:val="1FDB710D"/>
    <w:rsid w:val="69EBE7B2"/>
    <w:rsid w:val="6FED05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0E761600"/>
  <w15:docId w15:val="{838B29A4-E20E-5542-B097-86BB92E93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833D7"/>
    <w:pPr>
      <w:tabs>
        <w:tab w:val="left" w:pos="1247"/>
        <w:tab w:val="left" w:pos="1814"/>
        <w:tab w:val="left" w:pos="2381"/>
        <w:tab w:val="left" w:pos="2948"/>
        <w:tab w:val="left" w:pos="3515"/>
      </w:tabs>
      <w:spacing w:after="120" w:line="280" w:lineRule="exact"/>
      <w:jc w:val="both"/>
    </w:pPr>
    <w:rPr>
      <w:rFonts w:eastAsia="Times New Roman"/>
      <w:sz w:val="21"/>
      <w:szCs w:val="21"/>
    </w:rPr>
  </w:style>
  <w:style w:type="paragraph" w:styleId="1">
    <w:name w:val="heading 1"/>
    <w:basedOn w:val="a"/>
    <w:next w:val="Normalnumber"/>
    <w:link w:val="10"/>
    <w:uiPriority w:val="9"/>
    <w:qFormat/>
    <w:rsid w:val="005833D7"/>
    <w:pPr>
      <w:keepNext/>
      <w:spacing w:before="240"/>
      <w:ind w:left="1247" w:hanging="680"/>
      <w:outlineLvl w:val="0"/>
    </w:pPr>
    <w:rPr>
      <w:b/>
      <w:sz w:val="28"/>
    </w:rPr>
  </w:style>
  <w:style w:type="paragraph" w:styleId="2">
    <w:name w:val="heading 2"/>
    <w:basedOn w:val="a"/>
    <w:next w:val="Normalnumber"/>
    <w:link w:val="20"/>
    <w:uiPriority w:val="9"/>
    <w:qFormat/>
    <w:rsid w:val="005833D7"/>
    <w:pPr>
      <w:keepNext/>
      <w:spacing w:before="240"/>
      <w:ind w:left="1247" w:hanging="680"/>
      <w:outlineLvl w:val="1"/>
    </w:pPr>
    <w:rPr>
      <w:b/>
      <w:sz w:val="24"/>
      <w:szCs w:val="24"/>
    </w:rPr>
  </w:style>
  <w:style w:type="paragraph" w:styleId="3">
    <w:name w:val="heading 3"/>
    <w:basedOn w:val="a"/>
    <w:next w:val="Normalnumber"/>
    <w:qFormat/>
    <w:rsid w:val="005833D7"/>
    <w:pPr>
      <w:ind w:left="1247" w:hanging="680"/>
      <w:outlineLvl w:val="2"/>
    </w:pPr>
    <w:rPr>
      <w:b/>
    </w:rPr>
  </w:style>
  <w:style w:type="paragraph" w:styleId="4">
    <w:name w:val="heading 4"/>
    <w:basedOn w:val="3"/>
    <w:next w:val="Normalnumber"/>
    <w:qFormat/>
    <w:rsid w:val="005833D7"/>
    <w:pPr>
      <w:keepNext/>
      <w:outlineLvl w:val="3"/>
    </w:pPr>
  </w:style>
  <w:style w:type="paragraph" w:styleId="5">
    <w:name w:val="heading 5"/>
    <w:basedOn w:val="a"/>
    <w:next w:val="a"/>
    <w:qFormat/>
    <w:rsid w:val="005833D7"/>
    <w:pPr>
      <w:keepNext/>
      <w:outlineLvl w:val="4"/>
    </w:pPr>
    <w:rPr>
      <w:rFonts w:ascii="Univers" w:hAnsi="Univers"/>
      <w:b/>
      <w:sz w:val="24"/>
    </w:rPr>
  </w:style>
  <w:style w:type="paragraph" w:styleId="6">
    <w:name w:val="heading 6"/>
    <w:basedOn w:val="a"/>
    <w:next w:val="a"/>
    <w:qFormat/>
    <w:rsid w:val="005833D7"/>
    <w:pPr>
      <w:keepNext/>
      <w:ind w:left="578"/>
      <w:outlineLvl w:val="5"/>
    </w:pPr>
    <w:rPr>
      <w:b/>
      <w:bCs/>
      <w:sz w:val="24"/>
    </w:rPr>
  </w:style>
  <w:style w:type="paragraph" w:styleId="7">
    <w:name w:val="heading 7"/>
    <w:basedOn w:val="a"/>
    <w:next w:val="a"/>
    <w:qFormat/>
    <w:rsid w:val="005833D7"/>
    <w:pPr>
      <w:keepNext/>
      <w:widowControl w:val="0"/>
      <w:jc w:val="center"/>
      <w:outlineLvl w:val="6"/>
    </w:pPr>
    <w:rPr>
      <w:snapToGrid w:val="0"/>
      <w:u w:val="single"/>
    </w:rPr>
  </w:style>
  <w:style w:type="paragraph" w:styleId="8">
    <w:name w:val="heading 8"/>
    <w:basedOn w:val="a"/>
    <w:next w:val="a"/>
    <w:qFormat/>
    <w:rsid w:val="005833D7"/>
    <w:pPr>
      <w:keepNext/>
      <w:widowControl w:val="0"/>
      <w:numPr>
        <w:numId w:val="1"/>
      </w:numPr>
      <w:tabs>
        <w:tab w:val="left" w:pos="-1440"/>
        <w:tab w:val="left" w:pos="-720"/>
      </w:tabs>
      <w:suppressAutoHyphens/>
      <w:jc w:val="center"/>
      <w:outlineLvl w:val="7"/>
    </w:pPr>
    <w:rPr>
      <w:snapToGrid w:val="0"/>
      <w:u w:val="single"/>
    </w:rPr>
  </w:style>
  <w:style w:type="paragraph" w:styleId="9">
    <w:name w:val="heading 9"/>
    <w:basedOn w:val="a"/>
    <w:next w:val="a"/>
    <w:qFormat/>
    <w:rsid w:val="005833D7"/>
    <w:pPr>
      <w:keepNext/>
      <w:widowControl w:val="0"/>
      <w:numPr>
        <w:numId w:val="2"/>
      </w:numPr>
      <w:suppressAutoHyphens/>
      <w:jc w:val="center"/>
      <w:outlineLvl w:val="8"/>
    </w:pPr>
    <w:rPr>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number">
    <w:name w:val="Normal_number"/>
    <w:basedOn w:val="Normalpool"/>
    <w:link w:val="NormalnumberChar"/>
    <w:rsid w:val="005833D7"/>
    <w:pPr>
      <w:numPr>
        <w:numId w:val="3"/>
      </w:numPr>
      <w:spacing w:after="120"/>
    </w:pPr>
    <w:rPr>
      <w:lang w:val="en-GB"/>
    </w:rPr>
  </w:style>
  <w:style w:type="paragraph" w:customStyle="1" w:styleId="Normalpool">
    <w:name w:val="Normal_pool"/>
    <w:semiHidden/>
    <w:qFormat/>
    <w:rsid w:val="005833D7"/>
    <w:pPr>
      <w:tabs>
        <w:tab w:val="left" w:pos="1247"/>
        <w:tab w:val="left" w:pos="1814"/>
        <w:tab w:val="left" w:pos="2381"/>
        <w:tab w:val="left" w:pos="2948"/>
        <w:tab w:val="left" w:pos="3515"/>
        <w:tab w:val="left" w:pos="4082"/>
      </w:tabs>
    </w:pPr>
    <w:rPr>
      <w:rFonts w:eastAsia="Times New Roman"/>
      <w:lang w:val="fr-FR" w:eastAsia="en-US"/>
    </w:rPr>
  </w:style>
  <w:style w:type="paragraph" w:styleId="a3">
    <w:name w:val="annotation subject"/>
    <w:basedOn w:val="a4"/>
    <w:next w:val="a4"/>
    <w:link w:val="a5"/>
    <w:uiPriority w:val="99"/>
    <w:rsid w:val="005833D7"/>
    <w:rPr>
      <w:b/>
      <w:bCs/>
    </w:rPr>
  </w:style>
  <w:style w:type="paragraph" w:styleId="a4">
    <w:name w:val="annotation text"/>
    <w:basedOn w:val="a"/>
    <w:link w:val="a6"/>
    <w:uiPriority w:val="99"/>
    <w:qFormat/>
    <w:rsid w:val="005833D7"/>
  </w:style>
  <w:style w:type="paragraph" w:styleId="TOC7">
    <w:name w:val="toc 7"/>
    <w:basedOn w:val="a"/>
    <w:next w:val="a"/>
    <w:semiHidden/>
    <w:qFormat/>
    <w:rsid w:val="005833D7"/>
    <w:pPr>
      <w:tabs>
        <w:tab w:val="clear" w:pos="1814"/>
        <w:tab w:val="clear" w:pos="2381"/>
        <w:tab w:val="clear" w:pos="2948"/>
        <w:tab w:val="clear" w:pos="3515"/>
      </w:tabs>
      <w:ind w:left="1200"/>
    </w:pPr>
    <w:rPr>
      <w:sz w:val="18"/>
      <w:szCs w:val="18"/>
    </w:rPr>
  </w:style>
  <w:style w:type="paragraph" w:styleId="a7">
    <w:name w:val="caption"/>
    <w:basedOn w:val="a"/>
    <w:next w:val="a"/>
    <w:qFormat/>
    <w:rsid w:val="005833D7"/>
    <w:pPr>
      <w:widowControl w:val="0"/>
      <w:tabs>
        <w:tab w:val="clear" w:pos="1247"/>
        <w:tab w:val="clear" w:pos="1814"/>
        <w:tab w:val="clear" w:pos="2381"/>
        <w:tab w:val="clear" w:pos="2948"/>
        <w:tab w:val="clear" w:pos="3515"/>
      </w:tabs>
    </w:pPr>
    <w:rPr>
      <w:rFonts w:eastAsiaTheme="minorEastAsia"/>
      <w:snapToGrid w:val="0"/>
    </w:rPr>
  </w:style>
  <w:style w:type="paragraph" w:styleId="TOC5">
    <w:name w:val="toc 5"/>
    <w:basedOn w:val="a"/>
    <w:next w:val="a"/>
    <w:semiHidden/>
    <w:qFormat/>
    <w:rsid w:val="005833D7"/>
    <w:pPr>
      <w:tabs>
        <w:tab w:val="clear" w:pos="1814"/>
        <w:tab w:val="clear" w:pos="2381"/>
        <w:tab w:val="clear" w:pos="2948"/>
        <w:tab w:val="clear" w:pos="3515"/>
      </w:tabs>
      <w:ind w:left="800"/>
    </w:pPr>
    <w:rPr>
      <w:sz w:val="18"/>
      <w:szCs w:val="18"/>
    </w:rPr>
  </w:style>
  <w:style w:type="paragraph" w:styleId="TOC3">
    <w:name w:val="toc 3"/>
    <w:basedOn w:val="Normalpool"/>
    <w:next w:val="Normalpool"/>
    <w:qFormat/>
    <w:rsid w:val="005833D7"/>
    <w:pPr>
      <w:tabs>
        <w:tab w:val="clear" w:pos="1814"/>
        <w:tab w:val="clear" w:pos="2381"/>
        <w:tab w:val="clear" w:pos="2948"/>
        <w:tab w:val="clear" w:pos="3515"/>
        <w:tab w:val="right" w:leader="dot" w:pos="9486"/>
      </w:tabs>
      <w:ind w:left="2948" w:hanging="567"/>
    </w:pPr>
    <w:rPr>
      <w:iCs/>
    </w:rPr>
  </w:style>
  <w:style w:type="paragraph" w:styleId="TOC8">
    <w:name w:val="toc 8"/>
    <w:basedOn w:val="a"/>
    <w:next w:val="a"/>
    <w:semiHidden/>
    <w:qFormat/>
    <w:rsid w:val="005833D7"/>
    <w:pPr>
      <w:tabs>
        <w:tab w:val="clear" w:pos="1814"/>
        <w:tab w:val="clear" w:pos="2381"/>
        <w:tab w:val="clear" w:pos="2948"/>
        <w:tab w:val="clear" w:pos="3515"/>
      </w:tabs>
      <w:ind w:left="1400"/>
    </w:pPr>
    <w:rPr>
      <w:sz w:val="18"/>
      <w:szCs w:val="18"/>
    </w:rPr>
  </w:style>
  <w:style w:type="paragraph" w:styleId="a8">
    <w:name w:val="Balloon Text"/>
    <w:basedOn w:val="a"/>
    <w:link w:val="a9"/>
    <w:uiPriority w:val="99"/>
    <w:qFormat/>
    <w:rsid w:val="005833D7"/>
    <w:rPr>
      <w:rFonts w:ascii="Tahoma" w:hAnsi="Tahoma" w:cs="Tahoma"/>
      <w:sz w:val="16"/>
      <w:szCs w:val="16"/>
    </w:rPr>
  </w:style>
  <w:style w:type="paragraph" w:styleId="aa">
    <w:name w:val="footer"/>
    <w:basedOn w:val="a"/>
    <w:link w:val="ab"/>
    <w:uiPriority w:val="99"/>
    <w:qFormat/>
    <w:rsid w:val="005833D7"/>
    <w:pPr>
      <w:tabs>
        <w:tab w:val="center" w:pos="4320"/>
        <w:tab w:val="right" w:pos="8640"/>
      </w:tabs>
      <w:spacing w:before="60"/>
    </w:pPr>
    <w:rPr>
      <w:rFonts w:eastAsia="PMingLiU"/>
      <w:b/>
      <w:sz w:val="17"/>
    </w:rPr>
  </w:style>
  <w:style w:type="paragraph" w:styleId="ac">
    <w:name w:val="header"/>
    <w:basedOn w:val="a"/>
    <w:link w:val="ad"/>
    <w:uiPriority w:val="99"/>
    <w:qFormat/>
    <w:rsid w:val="005833D7"/>
    <w:pPr>
      <w:pBdr>
        <w:bottom w:val="single" w:sz="4" w:space="1" w:color="auto"/>
      </w:pBdr>
      <w:tabs>
        <w:tab w:val="clear" w:pos="1814"/>
        <w:tab w:val="clear" w:pos="2381"/>
        <w:tab w:val="clear" w:pos="2948"/>
        <w:tab w:val="clear" w:pos="3515"/>
        <w:tab w:val="center" w:pos="4536"/>
        <w:tab w:val="right" w:pos="9072"/>
      </w:tabs>
    </w:pPr>
    <w:rPr>
      <w:rFonts w:eastAsia="PMingLiU"/>
      <w:b/>
      <w:sz w:val="18"/>
    </w:rPr>
  </w:style>
  <w:style w:type="paragraph" w:styleId="TOC1">
    <w:name w:val="toc 1"/>
    <w:basedOn w:val="Normalpool"/>
    <w:next w:val="Normalpool"/>
    <w:qFormat/>
    <w:rsid w:val="005833D7"/>
    <w:pPr>
      <w:tabs>
        <w:tab w:val="clear" w:pos="2381"/>
        <w:tab w:val="clear" w:pos="2948"/>
        <w:tab w:val="clear" w:pos="3515"/>
        <w:tab w:val="clear" w:pos="4082"/>
        <w:tab w:val="right" w:leader="dot" w:pos="9486"/>
      </w:tabs>
      <w:spacing w:before="240"/>
      <w:ind w:left="1814" w:hanging="567"/>
    </w:pPr>
    <w:rPr>
      <w:bCs/>
    </w:rPr>
  </w:style>
  <w:style w:type="paragraph" w:styleId="TOC4">
    <w:name w:val="toc 4"/>
    <w:basedOn w:val="Normalpool"/>
    <w:next w:val="Normalpool"/>
    <w:qFormat/>
    <w:rsid w:val="005833D7"/>
    <w:pPr>
      <w:tabs>
        <w:tab w:val="clear" w:pos="1814"/>
        <w:tab w:val="clear" w:pos="2381"/>
        <w:tab w:val="clear" w:pos="2948"/>
        <w:tab w:val="clear" w:pos="3515"/>
        <w:tab w:val="left" w:pos="1000"/>
        <w:tab w:val="right" w:leader="dot" w:pos="9486"/>
      </w:tabs>
      <w:ind w:left="3515" w:hanging="567"/>
    </w:pPr>
    <w:rPr>
      <w:szCs w:val="18"/>
    </w:rPr>
  </w:style>
  <w:style w:type="paragraph" w:styleId="ae">
    <w:name w:val="footnote text"/>
    <w:link w:val="af"/>
    <w:qFormat/>
    <w:rsid w:val="005833D7"/>
    <w:pPr>
      <w:spacing w:before="20" w:line="210" w:lineRule="exact"/>
      <w:ind w:left="475" w:hanging="475"/>
    </w:pPr>
    <w:rPr>
      <w:spacing w:val="5"/>
      <w:w w:val="104"/>
      <w:kern w:val="14"/>
      <w:sz w:val="18"/>
      <w:lang w:val="en-GB" w:eastAsia="en-GB"/>
    </w:rPr>
  </w:style>
  <w:style w:type="paragraph" w:styleId="TOC6">
    <w:name w:val="toc 6"/>
    <w:basedOn w:val="a"/>
    <w:next w:val="a"/>
    <w:semiHidden/>
    <w:qFormat/>
    <w:rsid w:val="005833D7"/>
    <w:pPr>
      <w:tabs>
        <w:tab w:val="clear" w:pos="1814"/>
        <w:tab w:val="clear" w:pos="2381"/>
        <w:tab w:val="clear" w:pos="2948"/>
        <w:tab w:val="clear" w:pos="3515"/>
      </w:tabs>
      <w:ind w:left="1000"/>
    </w:pPr>
    <w:rPr>
      <w:sz w:val="18"/>
      <w:szCs w:val="18"/>
    </w:rPr>
  </w:style>
  <w:style w:type="paragraph" w:styleId="af0">
    <w:name w:val="table of figures"/>
    <w:basedOn w:val="a"/>
    <w:next w:val="a"/>
    <w:semiHidden/>
    <w:qFormat/>
    <w:rsid w:val="005833D7"/>
    <w:pPr>
      <w:tabs>
        <w:tab w:val="clear" w:pos="1814"/>
        <w:tab w:val="clear" w:pos="2381"/>
        <w:tab w:val="clear" w:pos="2948"/>
        <w:tab w:val="clear" w:pos="3515"/>
      </w:tabs>
      <w:ind w:left="1814" w:hanging="567"/>
    </w:pPr>
  </w:style>
  <w:style w:type="paragraph" w:styleId="TOC2">
    <w:name w:val="toc 2"/>
    <w:basedOn w:val="Normalpool"/>
    <w:next w:val="Normalpool"/>
    <w:qFormat/>
    <w:rsid w:val="005833D7"/>
    <w:pPr>
      <w:tabs>
        <w:tab w:val="clear" w:pos="1814"/>
        <w:tab w:val="clear" w:pos="2948"/>
        <w:tab w:val="clear" w:pos="3515"/>
        <w:tab w:val="clear" w:pos="4082"/>
        <w:tab w:val="right" w:leader="dot" w:pos="9486"/>
      </w:tabs>
      <w:ind w:left="2381" w:hanging="567"/>
    </w:pPr>
  </w:style>
  <w:style w:type="paragraph" w:styleId="TOC9">
    <w:name w:val="toc 9"/>
    <w:basedOn w:val="a"/>
    <w:next w:val="a"/>
    <w:semiHidden/>
    <w:qFormat/>
    <w:rsid w:val="005833D7"/>
    <w:pPr>
      <w:tabs>
        <w:tab w:val="clear" w:pos="1814"/>
        <w:tab w:val="clear" w:pos="2381"/>
        <w:tab w:val="clear" w:pos="2948"/>
        <w:tab w:val="clear" w:pos="3515"/>
      </w:tabs>
      <w:ind w:left="1600"/>
    </w:pPr>
    <w:rPr>
      <w:sz w:val="18"/>
      <w:szCs w:val="18"/>
    </w:rPr>
  </w:style>
  <w:style w:type="paragraph" w:styleId="af1">
    <w:name w:val="Normal (Web)"/>
    <w:basedOn w:val="a"/>
    <w:uiPriority w:val="99"/>
    <w:unhideWhenUsed/>
    <w:qFormat/>
    <w:rsid w:val="005833D7"/>
    <w:pPr>
      <w:tabs>
        <w:tab w:val="clear" w:pos="1247"/>
        <w:tab w:val="clear" w:pos="1814"/>
        <w:tab w:val="clear" w:pos="2381"/>
        <w:tab w:val="clear" w:pos="2948"/>
        <w:tab w:val="clear" w:pos="3515"/>
      </w:tabs>
      <w:spacing w:after="160" w:line="259" w:lineRule="auto"/>
    </w:pPr>
    <w:rPr>
      <w:rFonts w:eastAsia="SimSun"/>
      <w:sz w:val="24"/>
      <w:szCs w:val="24"/>
    </w:rPr>
  </w:style>
  <w:style w:type="character" w:styleId="af2">
    <w:name w:val="page number"/>
    <w:semiHidden/>
    <w:qFormat/>
    <w:rsid w:val="005833D7"/>
    <w:rPr>
      <w:rFonts w:ascii="Times New Roman" w:hAnsi="Times New Roman"/>
      <w:b/>
      <w:sz w:val="18"/>
    </w:rPr>
  </w:style>
  <w:style w:type="character" w:styleId="af3">
    <w:name w:val="Emphasis"/>
    <w:basedOn w:val="a0"/>
    <w:qFormat/>
    <w:rsid w:val="005833D7"/>
    <w:rPr>
      <w:i/>
      <w:iCs/>
    </w:rPr>
  </w:style>
  <w:style w:type="character" w:styleId="af4">
    <w:name w:val="Hyperlink"/>
    <w:qFormat/>
    <w:rsid w:val="005833D7"/>
    <w:rPr>
      <w:rFonts w:ascii="Times New Roman" w:hAnsi="Times New Roman"/>
      <w:color w:val="auto"/>
      <w:sz w:val="20"/>
      <w:szCs w:val="20"/>
      <w:u w:val="none"/>
      <w:lang w:val="fr-FR"/>
    </w:rPr>
  </w:style>
  <w:style w:type="character" w:styleId="af5">
    <w:name w:val="annotation reference"/>
    <w:uiPriority w:val="99"/>
    <w:qFormat/>
    <w:rsid w:val="005833D7"/>
    <w:rPr>
      <w:rFonts w:ascii="Times New Roman" w:eastAsia="SimSun" w:hAnsi="Times New Roman"/>
      <w:sz w:val="6"/>
      <w:szCs w:val="16"/>
    </w:rPr>
  </w:style>
  <w:style w:type="character" w:styleId="af6">
    <w:name w:val="footnote reference"/>
    <w:aliases w:val="16 Point,Superscript 6 Point,ftref,(Ref. de nota al pie),number,SUPERS,Footnote Reference Superscript"/>
    <w:qFormat/>
    <w:rsid w:val="005833D7"/>
    <w:rPr>
      <w:rFonts w:ascii="Times New Roman" w:eastAsia="SimSun" w:hAnsi="Times New Roman"/>
      <w:color w:val="000000"/>
      <w:spacing w:val="-5"/>
      <w:w w:val="130"/>
      <w:position w:val="-4"/>
      <w:sz w:val="20"/>
      <w:szCs w:val="18"/>
      <w:vertAlign w:val="superscript"/>
    </w:rPr>
  </w:style>
  <w:style w:type="table" w:styleId="af7">
    <w:name w:val="Table Grid"/>
    <w:basedOn w:val="a1"/>
    <w:qFormat/>
    <w:rsid w:val="00583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ocright">
    <w:name w:val="Table_doc_right"/>
    <w:basedOn w:val="a1"/>
    <w:qFormat/>
    <w:rsid w:val="005833D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qFormat/>
    <w:rsid w:val="005833D7"/>
    <w:rPr>
      <w:bCs w:val="0"/>
    </w:rPr>
  </w:style>
  <w:style w:type="paragraph" w:customStyle="1" w:styleId="Titletable">
    <w:name w:val="Title_table"/>
    <w:basedOn w:val="Normalpool"/>
    <w:qFormat/>
    <w:rsid w:val="005833D7"/>
    <w:pPr>
      <w:keepNext/>
      <w:keepLines/>
      <w:suppressAutoHyphens/>
      <w:spacing w:after="60"/>
      <w:ind w:left="1247"/>
    </w:pPr>
    <w:rPr>
      <w:b/>
      <w:bCs/>
      <w:lang w:val="en-GB"/>
    </w:rPr>
  </w:style>
  <w:style w:type="paragraph" w:customStyle="1" w:styleId="NormalNonumber">
    <w:name w:val="Normal_No_number"/>
    <w:basedOn w:val="Normalpool"/>
    <w:qFormat/>
    <w:rsid w:val="005833D7"/>
    <w:pPr>
      <w:spacing w:after="120"/>
      <w:ind w:left="1247"/>
    </w:pPr>
    <w:rPr>
      <w:lang w:val="en-GB"/>
    </w:rPr>
  </w:style>
  <w:style w:type="paragraph" w:customStyle="1" w:styleId="CH1">
    <w:name w:val="CH1"/>
    <w:basedOn w:val="Normalpool"/>
    <w:next w:val="CH2"/>
    <w:qFormat/>
    <w:rsid w:val="005833D7"/>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qFormat/>
    <w:rsid w:val="005833D7"/>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qFormat/>
    <w:rsid w:val="005833D7"/>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qFormat/>
    <w:rsid w:val="005833D7"/>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qFormat/>
    <w:rsid w:val="005833D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qFormat/>
    <w:rsid w:val="005833D7"/>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qFormat/>
    <w:rsid w:val="005833D7"/>
    <w:pPr>
      <w:tabs>
        <w:tab w:val="left" w:pos="4321"/>
        <w:tab w:val="right" w:pos="8641"/>
      </w:tabs>
      <w:spacing w:before="60"/>
    </w:pPr>
    <w:rPr>
      <w:b/>
      <w:sz w:val="18"/>
    </w:rPr>
  </w:style>
  <w:style w:type="paragraph" w:customStyle="1" w:styleId="Headerpool">
    <w:name w:val="Header_pool"/>
    <w:basedOn w:val="a"/>
    <w:next w:val="a"/>
    <w:semiHidden/>
    <w:qFormat/>
    <w:rsid w:val="005833D7"/>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Footer-pool">
    <w:name w:val="Footer-pool"/>
    <w:basedOn w:val="Normal-pool"/>
    <w:next w:val="Normal-pool"/>
    <w:qFormat/>
    <w:rsid w:val="005833D7"/>
    <w:pPr>
      <w:tabs>
        <w:tab w:val="left" w:pos="4321"/>
        <w:tab w:val="right" w:pos="8641"/>
      </w:tabs>
      <w:spacing w:before="60" w:after="120"/>
    </w:pPr>
    <w:rPr>
      <w:b/>
      <w:sz w:val="18"/>
    </w:rPr>
  </w:style>
  <w:style w:type="paragraph" w:customStyle="1" w:styleId="Normal-pool">
    <w:name w:val="Normal-pool"/>
    <w:link w:val="Normal-poolChar"/>
    <w:qFormat/>
    <w:rsid w:val="005833D7"/>
    <w:pPr>
      <w:tabs>
        <w:tab w:val="left" w:pos="1247"/>
        <w:tab w:val="left" w:pos="1814"/>
        <w:tab w:val="left" w:pos="2381"/>
        <w:tab w:val="left" w:pos="2948"/>
        <w:tab w:val="left" w:pos="3515"/>
        <w:tab w:val="left" w:pos="4082"/>
      </w:tabs>
    </w:pPr>
    <w:rPr>
      <w:rFonts w:eastAsia="Times New Roman"/>
      <w:lang w:val="en-GB" w:eastAsia="en-US"/>
    </w:rPr>
  </w:style>
  <w:style w:type="paragraph" w:customStyle="1" w:styleId="Header-pool">
    <w:name w:val="Header-pool"/>
    <w:basedOn w:val="Normal-pool"/>
    <w:next w:val="Normal-pool"/>
    <w:qFormat/>
    <w:rsid w:val="005833D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a6">
    <w:name w:val="批注文字 字符"/>
    <w:link w:val="a4"/>
    <w:uiPriority w:val="99"/>
    <w:qFormat/>
    <w:rsid w:val="005833D7"/>
    <w:rPr>
      <w:lang w:eastAsia="en-US"/>
    </w:rPr>
  </w:style>
  <w:style w:type="character" w:customStyle="1" w:styleId="a5">
    <w:name w:val="批注主题 字符"/>
    <w:link w:val="a3"/>
    <w:uiPriority w:val="99"/>
    <w:qFormat/>
    <w:rsid w:val="005833D7"/>
    <w:rPr>
      <w:b/>
      <w:bCs/>
      <w:lang w:eastAsia="en-US"/>
    </w:rPr>
  </w:style>
  <w:style w:type="character" w:customStyle="1" w:styleId="a9">
    <w:name w:val="批注框文本 字符"/>
    <w:link w:val="a8"/>
    <w:uiPriority w:val="99"/>
    <w:qFormat/>
    <w:rsid w:val="005833D7"/>
    <w:rPr>
      <w:rFonts w:ascii="Tahoma" w:hAnsi="Tahoma" w:cs="Tahoma"/>
      <w:sz w:val="16"/>
      <w:szCs w:val="16"/>
      <w:lang w:eastAsia="en-US"/>
    </w:rPr>
  </w:style>
  <w:style w:type="character" w:customStyle="1" w:styleId="af">
    <w:name w:val="脚注文本 字符"/>
    <w:link w:val="ae"/>
    <w:qFormat/>
    <w:locked/>
    <w:rsid w:val="005833D7"/>
    <w:rPr>
      <w:sz w:val="18"/>
      <w:lang w:val="fr-FR" w:eastAsia="en-US"/>
    </w:rPr>
  </w:style>
  <w:style w:type="paragraph" w:customStyle="1" w:styleId="11">
    <w:name w:val="列表段落1"/>
    <w:basedOn w:val="a"/>
    <w:link w:val="ListParagraphChar"/>
    <w:uiPriority w:val="34"/>
    <w:qFormat/>
    <w:rsid w:val="005833D7"/>
    <w:pPr>
      <w:ind w:left="720"/>
    </w:pPr>
  </w:style>
  <w:style w:type="table" w:customStyle="1" w:styleId="AATable">
    <w:name w:val="AA_Table"/>
    <w:basedOn w:val="a1"/>
    <w:semiHidden/>
    <w:qFormat/>
    <w:rsid w:val="005833D7"/>
    <w:tblPr>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qFormat/>
    <w:rsid w:val="005833D7"/>
    <w:pPr>
      <w:keepNext/>
      <w:keepLines/>
      <w:suppressAutoHyphens/>
      <w:ind w:right="5103"/>
    </w:pPr>
    <w:rPr>
      <w:b/>
      <w:lang w:val="en-GB"/>
    </w:rPr>
  </w:style>
  <w:style w:type="paragraph" w:customStyle="1" w:styleId="AATitle2">
    <w:name w:val="AA_Title2"/>
    <w:basedOn w:val="AATitle"/>
    <w:qFormat/>
    <w:rsid w:val="005833D7"/>
    <w:pPr>
      <w:tabs>
        <w:tab w:val="clear" w:pos="4082"/>
      </w:tabs>
      <w:spacing w:before="120" w:after="120"/>
      <w:ind w:right="4536"/>
    </w:pPr>
  </w:style>
  <w:style w:type="paragraph" w:customStyle="1" w:styleId="BBTitle">
    <w:name w:val="BB_Title"/>
    <w:basedOn w:val="Normalpool"/>
    <w:link w:val="BBTitleChar"/>
    <w:qFormat/>
    <w:rsid w:val="005833D7"/>
    <w:pPr>
      <w:keepNext/>
      <w:keepLines/>
      <w:suppressAutoHyphens/>
      <w:spacing w:before="320" w:after="240"/>
      <w:ind w:left="1247" w:right="567"/>
    </w:pPr>
    <w:rPr>
      <w:b/>
      <w:sz w:val="28"/>
      <w:szCs w:val="28"/>
      <w:lang w:val="en-GB"/>
    </w:rPr>
  </w:style>
  <w:style w:type="paragraph" w:customStyle="1" w:styleId="ZZAnxheader">
    <w:name w:val="ZZ_Anx_header"/>
    <w:basedOn w:val="Normalpool"/>
    <w:link w:val="ZZAnxheaderChar"/>
    <w:uiPriority w:val="99"/>
    <w:qFormat/>
    <w:rsid w:val="005833D7"/>
    <w:rPr>
      <w:b/>
      <w:bCs/>
      <w:sz w:val="28"/>
      <w:szCs w:val="22"/>
      <w:lang w:val="en-GB"/>
    </w:rPr>
  </w:style>
  <w:style w:type="paragraph" w:customStyle="1" w:styleId="ZZAnxtitle">
    <w:name w:val="ZZ_Anx_title"/>
    <w:basedOn w:val="Normalpool"/>
    <w:qFormat/>
    <w:rsid w:val="005833D7"/>
    <w:pPr>
      <w:spacing w:before="360" w:after="120"/>
      <w:ind w:left="1247"/>
    </w:pPr>
    <w:rPr>
      <w:b/>
      <w:bCs/>
      <w:sz w:val="28"/>
      <w:szCs w:val="26"/>
      <w:lang w:val="en-GB"/>
    </w:rPr>
  </w:style>
  <w:style w:type="paragraph" w:customStyle="1" w:styleId="12">
    <w:name w:val="修订1"/>
    <w:hidden/>
    <w:uiPriority w:val="99"/>
    <w:semiHidden/>
    <w:qFormat/>
    <w:rsid w:val="005833D7"/>
    <w:rPr>
      <w:rFonts w:eastAsia="Times New Roman"/>
      <w:lang w:val="en-GB" w:eastAsia="en-US"/>
    </w:rPr>
  </w:style>
  <w:style w:type="character" w:customStyle="1" w:styleId="CH2Char">
    <w:name w:val="CH2 Char"/>
    <w:link w:val="CH2"/>
    <w:qFormat/>
    <w:locked/>
    <w:rsid w:val="005833D7"/>
    <w:rPr>
      <w:b/>
      <w:sz w:val="24"/>
      <w:szCs w:val="24"/>
      <w:lang w:eastAsia="en-US"/>
    </w:rPr>
  </w:style>
  <w:style w:type="character" w:customStyle="1" w:styleId="BBTitleChar">
    <w:name w:val="BB_Title Char"/>
    <w:link w:val="BBTitle"/>
    <w:qFormat/>
    <w:locked/>
    <w:rsid w:val="005833D7"/>
    <w:rPr>
      <w:b/>
      <w:sz w:val="28"/>
      <w:szCs w:val="28"/>
      <w:lang w:eastAsia="en-US"/>
    </w:rPr>
  </w:style>
  <w:style w:type="character" w:customStyle="1" w:styleId="Normal-poolChar">
    <w:name w:val="Normal-pool Char"/>
    <w:link w:val="Normal-pool"/>
    <w:qFormat/>
    <w:rsid w:val="005833D7"/>
    <w:rPr>
      <w:lang w:eastAsia="en-US"/>
    </w:rPr>
  </w:style>
  <w:style w:type="character" w:customStyle="1" w:styleId="ListParagraphChar">
    <w:name w:val="List Paragraph Char"/>
    <w:link w:val="11"/>
    <w:uiPriority w:val="99"/>
    <w:qFormat/>
    <w:locked/>
    <w:rsid w:val="005833D7"/>
    <w:rPr>
      <w:lang w:eastAsia="en-US"/>
    </w:rPr>
  </w:style>
  <w:style w:type="character" w:customStyle="1" w:styleId="ad">
    <w:name w:val="页眉 字符"/>
    <w:basedOn w:val="a0"/>
    <w:link w:val="ac"/>
    <w:uiPriority w:val="99"/>
    <w:qFormat/>
    <w:rsid w:val="005833D7"/>
    <w:rPr>
      <w:b/>
      <w:sz w:val="18"/>
      <w:lang w:eastAsia="en-US"/>
    </w:rPr>
  </w:style>
  <w:style w:type="character" w:customStyle="1" w:styleId="ab">
    <w:name w:val="页脚 字符"/>
    <w:basedOn w:val="a0"/>
    <w:link w:val="aa"/>
    <w:uiPriority w:val="99"/>
    <w:qFormat/>
    <w:rsid w:val="005833D7"/>
    <w:rPr>
      <w:sz w:val="18"/>
      <w:lang w:eastAsia="en-US"/>
    </w:rPr>
  </w:style>
  <w:style w:type="paragraph" w:customStyle="1" w:styleId="WW-Default">
    <w:name w:val="WW-Default"/>
    <w:qFormat/>
    <w:rsid w:val="005833D7"/>
    <w:pPr>
      <w:widowControl w:val="0"/>
      <w:suppressAutoHyphens/>
      <w:autoSpaceDE w:val="0"/>
    </w:pPr>
    <w:rPr>
      <w:rFonts w:ascii="Minion" w:eastAsiaTheme="minorEastAsia" w:hAnsi="Minion" w:cs="Minion"/>
      <w:color w:val="000000"/>
      <w:sz w:val="24"/>
      <w:szCs w:val="24"/>
      <w:lang w:eastAsia="ar-SA"/>
    </w:rPr>
  </w:style>
  <w:style w:type="paragraph" w:customStyle="1" w:styleId="Normallist1">
    <w:name w:val="Normal list 1"/>
    <w:basedOn w:val="a"/>
    <w:qFormat/>
    <w:rsid w:val="005833D7"/>
    <w:pPr>
      <w:numPr>
        <w:ilvl w:val="1"/>
        <w:numId w:val="4"/>
      </w:numPr>
      <w:tabs>
        <w:tab w:val="clear" w:pos="1247"/>
        <w:tab w:val="clear" w:pos="1814"/>
        <w:tab w:val="clear" w:pos="2381"/>
        <w:tab w:val="clear" w:pos="2948"/>
        <w:tab w:val="clear" w:pos="3515"/>
        <w:tab w:val="left" w:pos="720"/>
      </w:tabs>
      <w:autoSpaceDE w:val="0"/>
      <w:autoSpaceDN w:val="0"/>
      <w:adjustRightInd w:val="0"/>
      <w:ind w:left="720" w:hanging="360"/>
    </w:pPr>
    <w:rPr>
      <w:rFonts w:ascii="Arial" w:eastAsiaTheme="minorEastAsia" w:hAnsi="Arial" w:cs="Arial"/>
      <w:b/>
      <w:bCs/>
      <w:color w:val="000000"/>
      <w:sz w:val="24"/>
      <w:szCs w:val="24"/>
    </w:rPr>
  </w:style>
  <w:style w:type="character" w:customStyle="1" w:styleId="NormalnumberChar">
    <w:name w:val="Normal_number Char"/>
    <w:link w:val="Normalnumber"/>
    <w:qFormat/>
    <w:locked/>
    <w:rsid w:val="005833D7"/>
    <w:rPr>
      <w:lang w:eastAsia="en-US"/>
    </w:rPr>
  </w:style>
  <w:style w:type="character" w:customStyle="1" w:styleId="CH3Char">
    <w:name w:val="CH3 Char"/>
    <w:link w:val="CH3"/>
    <w:qFormat/>
    <w:locked/>
    <w:rsid w:val="005833D7"/>
    <w:rPr>
      <w:b/>
      <w:lang w:eastAsia="en-US"/>
    </w:rPr>
  </w:style>
  <w:style w:type="paragraph" w:customStyle="1" w:styleId="Brdtext">
    <w:name w:val="Brödtext"/>
    <w:qFormat/>
    <w:rsid w:val="005833D7"/>
    <w:pPr>
      <w:pBdr>
        <w:top w:val="none" w:sz="0" w:space="31" w:color="FFFFFF"/>
        <w:left w:val="none" w:sz="0" w:space="31" w:color="FFFFFF"/>
        <w:bottom w:val="none" w:sz="0" w:space="31" w:color="FFFFFF"/>
        <w:right w:val="none" w:sz="0" w:space="31" w:color="FFFFFF"/>
      </w:pBdr>
      <w:tabs>
        <w:tab w:val="left" w:pos="1247"/>
        <w:tab w:val="left" w:pos="1814"/>
        <w:tab w:val="left" w:pos="2381"/>
        <w:tab w:val="left" w:pos="2948"/>
        <w:tab w:val="left" w:pos="3515"/>
      </w:tabs>
    </w:pPr>
    <w:rPr>
      <w:rFonts w:eastAsia="Arial Unicode MS"/>
      <w:color w:val="000000"/>
      <w:sz w:val="24"/>
      <w:szCs w:val="24"/>
      <w:u w:color="000000"/>
      <w:lang w:val="en-GB"/>
    </w:rPr>
  </w:style>
  <w:style w:type="character" w:customStyle="1" w:styleId="Inget">
    <w:name w:val="Inget"/>
    <w:qFormat/>
    <w:rsid w:val="005833D7"/>
  </w:style>
  <w:style w:type="paragraph" w:customStyle="1" w:styleId="Body">
    <w:name w:val="Body"/>
    <w:qFormat/>
    <w:rsid w:val="005833D7"/>
    <w:pPr>
      <w:tabs>
        <w:tab w:val="left" w:pos="1247"/>
        <w:tab w:val="left" w:pos="1814"/>
        <w:tab w:val="left" w:pos="2381"/>
        <w:tab w:val="left" w:pos="2948"/>
        <w:tab w:val="left" w:pos="3515"/>
      </w:tabs>
    </w:pPr>
    <w:rPr>
      <w:rFonts w:eastAsia="Times New Roman"/>
      <w:color w:val="000000"/>
      <w:u w:color="000000"/>
      <w:lang w:val="en-GB" w:eastAsia="en-GB"/>
    </w:rPr>
  </w:style>
  <w:style w:type="table" w:customStyle="1" w:styleId="TableGrid1">
    <w:name w:val="Table Grid1"/>
    <w:basedOn w:val="a1"/>
    <w:uiPriority w:val="39"/>
    <w:qFormat/>
    <w:rsid w:val="00583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sid w:val="005833D7"/>
    <w:rPr>
      <w:b/>
      <w:sz w:val="28"/>
      <w:lang w:eastAsia="en-US"/>
    </w:rPr>
  </w:style>
  <w:style w:type="character" w:customStyle="1" w:styleId="20">
    <w:name w:val="标题 2 字符"/>
    <w:basedOn w:val="a0"/>
    <w:link w:val="2"/>
    <w:uiPriority w:val="9"/>
    <w:qFormat/>
    <w:rsid w:val="005833D7"/>
    <w:rPr>
      <w:b/>
      <w:sz w:val="24"/>
      <w:szCs w:val="24"/>
      <w:lang w:eastAsia="en-US"/>
    </w:rPr>
  </w:style>
  <w:style w:type="paragraph" w:customStyle="1" w:styleId="13">
    <w:name w:val="无间隔1"/>
    <w:link w:val="NoSpacingChar"/>
    <w:uiPriority w:val="1"/>
    <w:qFormat/>
    <w:rsid w:val="005833D7"/>
    <w:pPr>
      <w:spacing w:before="100"/>
    </w:pPr>
    <w:rPr>
      <w:rFonts w:ascii="Calibri" w:hAnsi="Calibri" w:cs="Arial"/>
    </w:rPr>
  </w:style>
  <w:style w:type="character" w:customStyle="1" w:styleId="NoSpacingChar">
    <w:name w:val="No Spacing Char"/>
    <w:basedOn w:val="a0"/>
    <w:link w:val="13"/>
    <w:uiPriority w:val="1"/>
    <w:rsid w:val="005833D7"/>
    <w:rPr>
      <w:rFonts w:ascii="Calibri" w:eastAsia="SimSun" w:hAnsi="Calibri" w:cs="Arial"/>
      <w:lang w:val="en-US"/>
    </w:rPr>
  </w:style>
  <w:style w:type="paragraph" w:customStyle="1" w:styleId="Default">
    <w:name w:val="Default"/>
    <w:qFormat/>
    <w:rsid w:val="005833D7"/>
    <w:pPr>
      <w:autoSpaceDE w:val="0"/>
      <w:autoSpaceDN w:val="0"/>
      <w:adjustRightInd w:val="0"/>
    </w:pPr>
    <w:rPr>
      <w:rFonts w:ascii="Calibri" w:hAnsi="Calibri" w:cs="Calibri"/>
      <w:color w:val="000000"/>
      <w:sz w:val="24"/>
      <w:szCs w:val="24"/>
    </w:rPr>
  </w:style>
  <w:style w:type="character" w:customStyle="1" w:styleId="ZZAnxheaderChar">
    <w:name w:val="ZZ_Anx_header Char"/>
    <w:link w:val="ZZAnxheader"/>
    <w:qFormat/>
    <w:locked/>
    <w:rsid w:val="005833D7"/>
    <w:rPr>
      <w:b/>
      <w:bCs/>
      <w:sz w:val="28"/>
      <w:szCs w:val="22"/>
      <w:lang w:eastAsia="en-US"/>
    </w:rPr>
  </w:style>
  <w:style w:type="character" w:customStyle="1" w:styleId="UnresolvedMention1">
    <w:name w:val="Unresolved Mention1"/>
    <w:basedOn w:val="a0"/>
    <w:uiPriority w:val="99"/>
    <w:unhideWhenUsed/>
    <w:qFormat/>
    <w:rsid w:val="005833D7"/>
    <w:rPr>
      <w:color w:val="605E5C"/>
      <w:shd w:val="clear" w:color="auto" w:fill="E1DFDD"/>
    </w:rPr>
  </w:style>
  <w:style w:type="paragraph" w:styleId="af8">
    <w:name w:val="List Paragraph"/>
    <w:basedOn w:val="a"/>
    <w:uiPriority w:val="99"/>
    <w:rsid w:val="003C14DE"/>
    <w:pPr>
      <w:ind w:firstLineChars="200" w:firstLine="420"/>
    </w:pPr>
  </w:style>
  <w:style w:type="paragraph" w:styleId="af9">
    <w:name w:val="Document Map"/>
    <w:basedOn w:val="a"/>
    <w:link w:val="afa"/>
    <w:semiHidden/>
    <w:unhideWhenUsed/>
    <w:rsid w:val="00282B80"/>
    <w:rPr>
      <w:rFonts w:ascii="SimSun" w:eastAsia="SimSun"/>
      <w:sz w:val="24"/>
      <w:szCs w:val="24"/>
    </w:rPr>
  </w:style>
  <w:style w:type="character" w:customStyle="1" w:styleId="afa">
    <w:name w:val="文档结构图 字符"/>
    <w:basedOn w:val="a0"/>
    <w:link w:val="af9"/>
    <w:semiHidden/>
    <w:rsid w:val="00282B80"/>
    <w:rPr>
      <w:rFonts w:ascii="SimSun"/>
      <w:sz w:val="24"/>
      <w:szCs w:val="24"/>
    </w:rPr>
  </w:style>
  <w:style w:type="paragraph" w:styleId="afb">
    <w:name w:val="Revision"/>
    <w:hidden/>
    <w:uiPriority w:val="99"/>
    <w:semiHidden/>
    <w:rsid w:val="00BB5C99"/>
    <w:rPr>
      <w:rFonts w:eastAsia="Times New Roman"/>
      <w:sz w:val="21"/>
      <w:szCs w:val="21"/>
    </w:rPr>
  </w:style>
  <w:style w:type="paragraph" w:customStyle="1" w:styleId="14">
    <w:name w:val="列出段落1"/>
    <w:basedOn w:val="a"/>
    <w:uiPriority w:val="34"/>
    <w:qFormat/>
    <w:rsid w:val="0062101A"/>
    <w:pPr>
      <w:widowControl w:val="0"/>
      <w:tabs>
        <w:tab w:val="clear" w:pos="1247"/>
        <w:tab w:val="clear" w:pos="1814"/>
        <w:tab w:val="clear" w:pos="2381"/>
        <w:tab w:val="clear" w:pos="2948"/>
        <w:tab w:val="clear" w:pos="3515"/>
      </w:tabs>
      <w:spacing w:after="0" w:line="240" w:lineRule="auto"/>
      <w:ind w:firstLineChars="200" w:firstLine="420"/>
    </w:pPr>
    <w:rPr>
      <w:rFonts w:asciiTheme="minorHAnsi" w:eastAsiaTheme="minorEastAsia" w:hAnsiTheme="minorHAnsi" w:cstheme="minorBidi"/>
      <w:kern w:val="2"/>
      <w:szCs w:val="24"/>
    </w:rPr>
  </w:style>
  <w:style w:type="table" w:styleId="15">
    <w:name w:val="Table Simple 1"/>
    <w:basedOn w:val="a1"/>
    <w:semiHidden/>
    <w:unhideWhenUsed/>
    <w:rsid w:val="007F149F"/>
    <w:pPr>
      <w:tabs>
        <w:tab w:val="left" w:pos="1247"/>
        <w:tab w:val="left" w:pos="1814"/>
        <w:tab w:val="left" w:pos="2381"/>
        <w:tab w:val="left" w:pos="2948"/>
        <w:tab w:val="left" w:pos="3515"/>
      </w:tabs>
      <w:spacing w:after="120" w:line="280" w:lineRule="exac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afc">
    <w:name w:val="Unresolved Mention"/>
    <w:basedOn w:val="a0"/>
    <w:uiPriority w:val="99"/>
    <w:semiHidden/>
    <w:unhideWhenUsed/>
    <w:rsid w:val="002A0D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1901">
      <w:bodyDiv w:val="1"/>
      <w:marLeft w:val="0"/>
      <w:marRight w:val="0"/>
      <w:marTop w:val="0"/>
      <w:marBottom w:val="0"/>
      <w:divBdr>
        <w:top w:val="none" w:sz="0" w:space="0" w:color="auto"/>
        <w:left w:val="none" w:sz="0" w:space="0" w:color="auto"/>
        <w:bottom w:val="none" w:sz="0" w:space="0" w:color="auto"/>
        <w:right w:val="none" w:sz="0" w:space="0" w:color="auto"/>
      </w:divBdr>
    </w:div>
    <w:div w:id="399212327">
      <w:bodyDiv w:val="1"/>
      <w:marLeft w:val="0"/>
      <w:marRight w:val="0"/>
      <w:marTop w:val="0"/>
      <w:marBottom w:val="0"/>
      <w:divBdr>
        <w:top w:val="none" w:sz="0" w:space="0" w:color="auto"/>
        <w:left w:val="none" w:sz="0" w:space="0" w:color="auto"/>
        <w:bottom w:val="none" w:sz="0" w:space="0" w:color="auto"/>
        <w:right w:val="none" w:sz="0" w:space="0" w:color="auto"/>
      </w:divBdr>
    </w:div>
    <w:div w:id="658583125">
      <w:bodyDiv w:val="1"/>
      <w:marLeft w:val="0"/>
      <w:marRight w:val="0"/>
      <w:marTop w:val="0"/>
      <w:marBottom w:val="0"/>
      <w:divBdr>
        <w:top w:val="none" w:sz="0" w:space="0" w:color="auto"/>
        <w:left w:val="none" w:sz="0" w:space="0" w:color="auto"/>
        <w:bottom w:val="none" w:sz="0" w:space="0" w:color="auto"/>
        <w:right w:val="none" w:sz="0" w:space="0" w:color="auto"/>
      </w:divBdr>
    </w:div>
    <w:div w:id="2005352549">
      <w:bodyDiv w:val="1"/>
      <w:marLeft w:val="0"/>
      <w:marRight w:val="0"/>
      <w:marTop w:val="0"/>
      <w:marBottom w:val="0"/>
      <w:divBdr>
        <w:top w:val="none" w:sz="0" w:space="0" w:color="auto"/>
        <w:left w:val="none" w:sz="0" w:space="0" w:color="auto"/>
        <w:bottom w:val="none" w:sz="0" w:space="0" w:color="auto"/>
        <w:right w:val="none" w:sz="0" w:space="0" w:color="auto"/>
      </w:divBdr>
    </w:div>
    <w:div w:id="2130128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ercuryconvention.org/Meetings/Intersessionalwork/tabid/7857/language/en-US/Default.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nvironment.org/explore-topics/chemicals-waste/what-we-do/mercury/mercury-inventory-tool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23"/>
    <customShpInfo spid="_x0000_s30722"/>
    <customShpInfo spid="_x0000_s30721"/>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93046B-C457-4E67-AA99-0C27ACA47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Binhong Li</cp:lastModifiedBy>
  <cp:revision>5</cp:revision>
  <cp:lastPrinted>2018-09-27T17:35:00Z</cp:lastPrinted>
  <dcterms:created xsi:type="dcterms:W3CDTF">2019-09-06T05:11:00Z</dcterms:created>
  <dcterms:modified xsi:type="dcterms:W3CDTF">2019-09-06T05:22:00Z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2052-1.1.0.1454</vt:lpwstr>
  </property>
  <property fmtid="{D5CDD505-2E9C-101B-9397-08002B2CF9AE}" pid="3" name="TranslatedWith">
    <vt:lpwstr>Mercury</vt:lpwstr>
  </property>
  <property fmtid="{D5CDD505-2E9C-101B-9397-08002B2CF9AE}" pid="4" name="GeneratedBy">
    <vt:lpwstr>Translator.2</vt:lpwstr>
  </property>
  <property fmtid="{D5CDD505-2E9C-101B-9397-08002B2CF9AE}" pid="5" name="GeneratedDate">
    <vt:lpwstr>6/24/2019 11:18:10 AM</vt:lpwstr>
  </property>
  <property fmtid="{D5CDD505-2E9C-101B-9397-08002B2CF9AE}" pid="6" name="OriginalDocID">
    <vt:lpwstr>49ebdf3c-adf0-4eb6-abab-3b3672ebf607</vt:lpwstr>
  </property>
</Properties>
</file>