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34" w:type="dxa"/>
        <w:tblBorders>
          <w:bottom w:val="single" w:sz="24" w:space="0" w:color="auto"/>
          <w:insideH w:val="single" w:sz="8" w:space="0" w:color="auto"/>
        </w:tblBorders>
        <w:tblLayout w:type="fixed"/>
        <w:tblCellMar>
          <w:left w:w="57" w:type="dxa"/>
          <w:right w:w="57" w:type="dxa"/>
        </w:tblCellMar>
        <w:tblLook w:val="0000" w:firstRow="0" w:lastRow="0" w:firstColumn="0" w:lastColumn="0" w:noHBand="0" w:noVBand="0"/>
      </w:tblPr>
      <w:tblGrid>
        <w:gridCol w:w="3403"/>
        <w:gridCol w:w="4536"/>
        <w:gridCol w:w="1701"/>
      </w:tblGrid>
      <w:tr w:rsidR="00DE796A" w14:paraId="43501267" w14:textId="77777777" w:rsidTr="00E60E51">
        <w:trPr>
          <w:cantSplit/>
          <w:trHeight w:val="624"/>
        </w:trPr>
        <w:tc>
          <w:tcPr>
            <w:tcW w:w="3403" w:type="dxa"/>
            <w:tcBorders>
              <w:bottom w:val="nil"/>
            </w:tcBorders>
          </w:tcPr>
          <w:p w14:paraId="315B46E2" w14:textId="77777777" w:rsidR="00DE796A" w:rsidRPr="0064436F" w:rsidRDefault="00934FB6" w:rsidP="000B1AA7">
            <w:pPr>
              <w:spacing w:after="120" w:line="640" w:lineRule="exact"/>
              <w:rPr>
                <w:rFonts w:ascii="Arial" w:hAnsi="Arial" w:cs="Arial"/>
                <w:b/>
                <w:bCs/>
                <w:sz w:val="64"/>
                <w:szCs w:val="64"/>
                <w:lang w:val="en-GB"/>
              </w:rPr>
            </w:pPr>
            <w:bookmarkStart w:id="0" w:name="_Hlk20318402"/>
            <w:bookmarkStart w:id="1" w:name="_GoBack"/>
            <w:bookmarkEnd w:id="0"/>
            <w:bookmarkEnd w:id="1"/>
            <w:r w:rsidRPr="00934FB6">
              <w:rPr>
                <w:rFonts w:ascii="Arial" w:hAnsi="Arial" w:cs="Arial"/>
                <w:b/>
                <w:bCs/>
                <w:sz w:val="64"/>
                <w:szCs w:val="64"/>
              </w:rPr>
              <w:t>MC</w:t>
            </w:r>
          </w:p>
        </w:tc>
        <w:tc>
          <w:tcPr>
            <w:tcW w:w="6237" w:type="dxa"/>
            <w:gridSpan w:val="2"/>
            <w:tcBorders>
              <w:bottom w:val="nil"/>
            </w:tcBorders>
          </w:tcPr>
          <w:p w14:paraId="15BB08DF"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6D3BD447" w14:textId="77777777" w:rsidTr="00E60E51">
        <w:trPr>
          <w:cantSplit/>
          <w:trHeight w:val="254"/>
        </w:trPr>
        <w:tc>
          <w:tcPr>
            <w:tcW w:w="3403" w:type="dxa"/>
            <w:tcBorders>
              <w:top w:val="nil"/>
              <w:bottom w:val="single" w:sz="4" w:space="0" w:color="auto"/>
            </w:tcBorders>
          </w:tcPr>
          <w:p w14:paraId="71DEC684" w14:textId="2BF1FABA" w:rsidR="004B0A17" w:rsidRPr="008B5F4C" w:rsidRDefault="00115715" w:rsidP="00DB6CCC">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w:t>
            </w:r>
            <w:r w:rsidR="001764C7">
              <w:rPr>
                <w:rFonts w:cs="Times New Roman"/>
                <w:szCs w:val="20"/>
              </w:rPr>
              <w:t>3</w:t>
            </w:r>
            <w:r w:rsidR="00934FB6">
              <w:rPr>
                <w:rFonts w:cs="Times New Roman"/>
                <w:szCs w:val="20"/>
              </w:rPr>
              <w:t>/</w:t>
            </w:r>
            <w:r w:rsidR="008B5F4C">
              <w:rPr>
                <w:rFonts w:cs="Times New Roman"/>
                <w:szCs w:val="20"/>
              </w:rPr>
              <w:t>11</w:t>
            </w:r>
          </w:p>
        </w:tc>
        <w:tc>
          <w:tcPr>
            <w:tcW w:w="6237" w:type="dxa"/>
            <w:gridSpan w:val="2"/>
            <w:tcBorders>
              <w:top w:val="nil"/>
              <w:bottom w:val="single" w:sz="4" w:space="0" w:color="auto"/>
            </w:tcBorders>
          </w:tcPr>
          <w:p w14:paraId="0A72B2A3" w14:textId="77777777" w:rsidR="004B0A17" w:rsidRPr="004B0A17" w:rsidRDefault="004B0A17" w:rsidP="004B0A17">
            <w:pPr>
              <w:jc w:val="both"/>
              <w:rPr>
                <w:rFonts w:cs="Times New Roman"/>
                <w:b/>
                <w:bCs/>
                <w:szCs w:val="20"/>
                <w:rtl/>
              </w:rPr>
            </w:pPr>
          </w:p>
        </w:tc>
      </w:tr>
      <w:tr w:rsidR="00DE796A" w14:paraId="0D8768E6" w14:textId="77777777" w:rsidTr="00E60E51">
        <w:trPr>
          <w:cantSplit/>
          <w:trHeight w:val="1892"/>
        </w:trPr>
        <w:tc>
          <w:tcPr>
            <w:tcW w:w="3403" w:type="dxa"/>
            <w:tcBorders>
              <w:top w:val="single" w:sz="4" w:space="0" w:color="auto"/>
              <w:bottom w:val="single" w:sz="4" w:space="0" w:color="auto"/>
            </w:tcBorders>
          </w:tcPr>
          <w:p w14:paraId="2B4BA96C"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10AF5101" w14:textId="0F20BD40" w:rsidR="00934FB6" w:rsidRPr="002772B3" w:rsidRDefault="009E6036" w:rsidP="00934FB6">
            <w:pPr>
              <w:jc w:val="both"/>
              <w:rPr>
                <w:rFonts w:cs="Times New Roman"/>
                <w:szCs w:val="20"/>
              </w:rPr>
            </w:pPr>
            <w:r>
              <w:rPr>
                <w:rFonts w:cs="Times New Roman"/>
                <w:szCs w:val="20"/>
              </w:rPr>
              <w:t>23 September</w:t>
            </w:r>
            <w:r w:rsidR="00934FB6" w:rsidRPr="00A969A0">
              <w:rPr>
                <w:rFonts w:cs="Times New Roman"/>
                <w:szCs w:val="20"/>
              </w:rPr>
              <w:t xml:space="preserve"> 20</w:t>
            </w:r>
            <w:r w:rsidR="00934FB6">
              <w:rPr>
                <w:rFonts w:cs="Times New Roman"/>
                <w:szCs w:val="20"/>
              </w:rPr>
              <w:t>1</w:t>
            </w:r>
            <w:r w:rsidR="001764C7">
              <w:rPr>
                <w:rFonts w:cs="Times New Roman"/>
                <w:szCs w:val="20"/>
              </w:rPr>
              <w:t>9</w:t>
            </w:r>
          </w:p>
          <w:p w14:paraId="30C352C1" w14:textId="77777777" w:rsidR="00934FB6" w:rsidRPr="00DA3FB6" w:rsidRDefault="00934FB6" w:rsidP="00E720C8">
            <w:pPr>
              <w:pStyle w:val="Heading5"/>
              <w:spacing w:before="120"/>
              <w:ind w:left="34" w:right="34"/>
              <w:jc w:val="both"/>
              <w:rPr>
                <w:rFonts w:ascii="Times New Roman" w:hAnsi="Times New Roman" w:cs="Times New Roman"/>
                <w:b w:val="0"/>
                <w:bCs w:val="0"/>
                <w:noProof w:val="0"/>
                <w:szCs w:val="20"/>
                <w:lang w:val="en-GB"/>
              </w:rPr>
            </w:pPr>
            <w:r w:rsidRPr="00A969A0">
              <w:rPr>
                <w:rFonts w:ascii="Times New Roman" w:hAnsi="Times New Roman" w:cs="Times New Roman"/>
                <w:b w:val="0"/>
                <w:bCs w:val="0"/>
                <w:noProof w:val="0"/>
                <w:szCs w:val="20"/>
              </w:rPr>
              <w:t>Arabic</w:t>
            </w:r>
          </w:p>
          <w:p w14:paraId="504A8337"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bottom w:val="single" w:sz="4" w:space="0" w:color="auto"/>
            </w:tcBorders>
          </w:tcPr>
          <w:p w14:paraId="217CCEE4" w14:textId="77777777" w:rsidR="00317EFB" w:rsidRPr="00643398" w:rsidRDefault="00317EFB" w:rsidP="00E60E51">
            <w:pPr>
              <w:bidi/>
              <w:spacing w:before="840" w:line="620" w:lineRule="exact"/>
              <w:rPr>
                <w:b/>
                <w:bCs/>
                <w:sz w:val="36"/>
                <w:szCs w:val="36"/>
                <w:rtl/>
              </w:rPr>
            </w:pPr>
            <w:r w:rsidRPr="00E760C7">
              <w:rPr>
                <w:rFonts w:hint="cs"/>
                <w:b/>
                <w:bCs/>
                <w:sz w:val="52"/>
                <w:szCs w:val="52"/>
                <w:rtl/>
              </w:rPr>
              <w:t>برنامج الأمم</w:t>
            </w:r>
          </w:p>
          <w:p w14:paraId="5598AB4C" w14:textId="4C19C1F1" w:rsidR="00DE796A" w:rsidRDefault="00317EFB" w:rsidP="00DA3FB6">
            <w:pPr>
              <w:bidi/>
              <w:spacing w:line="620" w:lineRule="exact"/>
              <w:ind w:left="34" w:hanging="17"/>
              <w:rPr>
                <w:rtl/>
              </w:rPr>
            </w:pPr>
            <w:r w:rsidRPr="00E760C7">
              <w:rPr>
                <w:rFonts w:hint="cs"/>
                <w:b/>
                <w:bCs/>
                <w:sz w:val="52"/>
                <w:szCs w:val="52"/>
                <w:rtl/>
              </w:rPr>
              <w:t>المتحدة للبيئة</w:t>
            </w:r>
          </w:p>
        </w:tc>
        <w:tc>
          <w:tcPr>
            <w:tcW w:w="1701" w:type="dxa"/>
            <w:tcBorders>
              <w:top w:val="single" w:sz="4" w:space="0" w:color="auto"/>
              <w:bottom w:val="single" w:sz="4" w:space="0" w:color="auto"/>
            </w:tcBorders>
          </w:tcPr>
          <w:p w14:paraId="5CF0660A" w14:textId="77E6E52B" w:rsidR="00DE796A" w:rsidRDefault="00E60E51" w:rsidP="007D019B">
            <w:pPr>
              <w:spacing w:line="20" w:lineRule="exact"/>
            </w:pPr>
            <w:r>
              <w:rPr>
                <w:noProof/>
              </w:rPr>
              <w:drawing>
                <wp:anchor distT="0" distB="0" distL="114300" distR="114300" simplePos="0" relativeHeight="251658240" behindDoc="0" locked="0" layoutInCell="1" allowOverlap="1" wp14:anchorId="6D45A22E" wp14:editId="188580C9">
                  <wp:simplePos x="0" y="0"/>
                  <wp:positionH relativeFrom="column">
                    <wp:posOffset>195368</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00933976">
              <w:rPr>
                <w:noProof/>
              </w:rPr>
              <w:drawing>
                <wp:anchor distT="0" distB="0" distL="114300" distR="114300" simplePos="0" relativeHeight="251657216" behindDoc="1" locked="0" layoutInCell="1" allowOverlap="1" wp14:anchorId="0B48B7CA" wp14:editId="6C645CE2">
                  <wp:simplePos x="0" y="0"/>
                  <wp:positionH relativeFrom="column">
                    <wp:posOffset>219498</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2625D8" w:rsidRPr="002625D8" w14:paraId="1390D2F1" w14:textId="77777777" w:rsidTr="00E60E51">
        <w:trPr>
          <w:cantSplit/>
          <w:trHeight w:val="2317"/>
        </w:trPr>
        <w:tc>
          <w:tcPr>
            <w:tcW w:w="3403" w:type="dxa"/>
            <w:tcBorders>
              <w:top w:val="single" w:sz="4" w:space="0" w:color="auto"/>
              <w:bottom w:val="nil"/>
            </w:tcBorders>
          </w:tcPr>
          <w:p w14:paraId="5D95DE35" w14:textId="77777777" w:rsidR="002625D8" w:rsidRPr="002625D8" w:rsidRDefault="002625D8" w:rsidP="002625D8">
            <w:pPr>
              <w:bidi/>
              <w:spacing w:before="120" w:after="120" w:line="400" w:lineRule="exact"/>
              <w:jc w:val="both"/>
              <w:rPr>
                <w:rFonts w:ascii="Traditional Arabic" w:hAnsi="Traditional Arabic"/>
                <w:sz w:val="28"/>
                <w:szCs w:val="28"/>
              </w:rPr>
            </w:pPr>
          </w:p>
        </w:tc>
        <w:tc>
          <w:tcPr>
            <w:tcW w:w="6237" w:type="dxa"/>
            <w:gridSpan w:val="2"/>
            <w:tcBorders>
              <w:top w:val="single" w:sz="4" w:space="0" w:color="auto"/>
              <w:bottom w:val="nil"/>
            </w:tcBorders>
          </w:tcPr>
          <w:p w14:paraId="039F54BB" w14:textId="77777777" w:rsidR="002625D8" w:rsidRDefault="002625D8" w:rsidP="002625D8">
            <w:pPr>
              <w:bidi/>
              <w:spacing w:before="60" w:line="360" w:lineRule="exact"/>
              <w:ind w:right="2019"/>
              <w:jc w:val="both"/>
              <w:rPr>
                <w:b/>
                <w:bCs/>
                <w:sz w:val="30"/>
                <w:rtl/>
              </w:rPr>
            </w:pPr>
            <w:r>
              <w:rPr>
                <w:rFonts w:hint="cs"/>
                <w:b/>
                <w:bCs/>
                <w:sz w:val="30"/>
                <w:rtl/>
              </w:rPr>
              <w:t xml:space="preserve">مؤتمر الأطراف في اتفاقية </w:t>
            </w:r>
            <w:proofErr w:type="spellStart"/>
            <w:r>
              <w:rPr>
                <w:rFonts w:hint="cs"/>
                <w:b/>
                <w:bCs/>
                <w:sz w:val="30"/>
                <w:rtl/>
              </w:rPr>
              <w:t>ميناماتا</w:t>
            </w:r>
            <w:proofErr w:type="spellEnd"/>
          </w:p>
          <w:p w14:paraId="12824EF2" w14:textId="77777777" w:rsidR="002625D8" w:rsidRDefault="002625D8" w:rsidP="002625D8">
            <w:pPr>
              <w:bidi/>
              <w:spacing w:line="360" w:lineRule="exact"/>
              <w:ind w:right="2019"/>
              <w:jc w:val="both"/>
              <w:rPr>
                <w:b/>
                <w:bCs/>
                <w:sz w:val="30"/>
                <w:rtl/>
              </w:rPr>
            </w:pPr>
            <w:r>
              <w:rPr>
                <w:rFonts w:hint="cs"/>
                <w:b/>
                <w:bCs/>
                <w:sz w:val="30"/>
                <w:rtl/>
              </w:rPr>
              <w:t>بشأن الزئبق</w:t>
            </w:r>
          </w:p>
          <w:p w14:paraId="2C1B588E" w14:textId="77777777" w:rsidR="002625D8" w:rsidRPr="00A579D1" w:rsidRDefault="002625D8" w:rsidP="002625D8">
            <w:pPr>
              <w:bidi/>
              <w:spacing w:line="360" w:lineRule="exact"/>
              <w:ind w:right="748"/>
              <w:jc w:val="both"/>
              <w:rPr>
                <w:b/>
                <w:bCs/>
                <w:sz w:val="30"/>
                <w:rtl/>
              </w:rPr>
            </w:pPr>
            <w:r>
              <w:rPr>
                <w:rFonts w:hint="cs"/>
                <w:b/>
                <w:bCs/>
                <w:sz w:val="30"/>
                <w:rtl/>
              </w:rPr>
              <w:t>الاجتماع الثالث</w:t>
            </w:r>
          </w:p>
          <w:p w14:paraId="302113BB" w14:textId="77777777" w:rsidR="002625D8" w:rsidRDefault="002625D8" w:rsidP="002625D8">
            <w:pPr>
              <w:bidi/>
              <w:spacing w:before="40" w:line="360" w:lineRule="exact"/>
              <w:rPr>
                <w:rFonts w:ascii="Traditional Arabic" w:hAnsi="Traditional Arabic"/>
                <w:sz w:val="3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Pr>
                <w:rFonts w:ascii="Traditional Arabic" w:hAnsi="Traditional Arabic" w:hint="cs"/>
                <w:sz w:val="30"/>
                <w:rtl/>
              </w:rPr>
              <w:t>25</w:t>
            </w:r>
            <w:r w:rsidRPr="00980B8A">
              <w:rPr>
                <w:rFonts w:ascii="Traditional Arabic" w:hAnsi="Traditional Arabic"/>
                <w:sz w:val="30"/>
                <w:rtl/>
              </w:rPr>
              <w:t>-</w:t>
            </w:r>
            <w:r>
              <w:rPr>
                <w:rFonts w:ascii="Traditional Arabic" w:hAnsi="Traditional Arabic" w:hint="cs"/>
                <w:sz w:val="30"/>
                <w:rtl/>
              </w:rPr>
              <w:t>29</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201</w:t>
            </w:r>
            <w:r>
              <w:rPr>
                <w:rFonts w:ascii="Traditional Arabic" w:hAnsi="Traditional Arabic" w:hint="cs"/>
                <w:sz w:val="30"/>
                <w:rtl/>
              </w:rPr>
              <w:t>9</w:t>
            </w:r>
          </w:p>
          <w:p w14:paraId="53CD9C06" w14:textId="727251C1" w:rsidR="002625D8" w:rsidRDefault="002625D8" w:rsidP="002625D8">
            <w:pPr>
              <w:bidi/>
              <w:spacing w:line="360" w:lineRule="exact"/>
              <w:jc w:val="both"/>
              <w:rPr>
                <w:rFonts w:ascii="Traditional Arabic" w:hAnsi="Traditional Arabic"/>
                <w:noProof/>
                <w:sz w:val="28"/>
                <w:szCs w:val="28"/>
                <w:rtl/>
                <w:lang w:eastAsia="en-CA"/>
              </w:rPr>
            </w:pPr>
            <w:r w:rsidRPr="00FF3359">
              <w:rPr>
                <w:rFonts w:ascii="Traditional Arabic" w:hAnsi="Traditional Arabic" w:hint="cs"/>
                <w:sz w:val="28"/>
                <w:rtl/>
              </w:rPr>
              <w:t xml:space="preserve">البند </w:t>
            </w:r>
            <w:r w:rsidR="0074648B">
              <w:rPr>
                <w:rFonts w:asciiTheme="minorHAnsi" w:hAnsiTheme="minorHAnsi" w:hint="cs"/>
                <w:sz w:val="28"/>
                <w:rtl/>
              </w:rPr>
              <w:t>5 (ه) 3</w:t>
            </w:r>
            <w:r>
              <w:rPr>
                <w:rFonts w:asciiTheme="minorHAnsi" w:hAnsiTheme="minorHAnsi" w:hint="cs"/>
                <w:sz w:val="28"/>
                <w:rtl/>
              </w:rPr>
              <w:t xml:space="preserve"> </w:t>
            </w:r>
            <w:r w:rsidRPr="00FF3359">
              <w:rPr>
                <w:rFonts w:ascii="Traditional Arabic" w:hAnsi="Traditional Arabic" w:hint="cs"/>
                <w:sz w:val="28"/>
                <w:rtl/>
              </w:rPr>
              <w:t>من جدول الأعمال المؤقت</w:t>
            </w:r>
            <w:r w:rsidRPr="00262E14">
              <w:rPr>
                <w:sz w:val="28"/>
                <w:szCs w:val="28"/>
                <w:vertAlign w:val="superscript"/>
              </w:rPr>
              <w:footnoteReference w:customMarkFollows="1" w:id="1"/>
              <w:t>*</w:t>
            </w:r>
          </w:p>
          <w:p w14:paraId="4E399EE0" w14:textId="4C9D5EFA" w:rsidR="002625D8" w:rsidRPr="00EF7822" w:rsidRDefault="00EF7822" w:rsidP="00EF7822">
            <w:pPr>
              <w:bidi/>
              <w:spacing w:after="120" w:line="360" w:lineRule="exact"/>
              <w:ind w:right="2102"/>
              <w:jc w:val="both"/>
              <w:rPr>
                <w:rFonts w:ascii="Traditional Arabic" w:hAnsi="Traditional Arabic"/>
                <w:noProof/>
                <w:sz w:val="28"/>
                <w:szCs w:val="28"/>
                <w:rtl/>
                <w:lang w:eastAsia="en-CA"/>
              </w:rPr>
            </w:pPr>
            <w:r w:rsidRPr="00EF7822">
              <w:rPr>
                <w:rFonts w:ascii="Traditional Arabic" w:hAnsi="Traditional Arabic" w:hint="cs"/>
                <w:bCs/>
                <w:sz w:val="28"/>
                <w:szCs w:val="28"/>
                <w:rtl/>
              </w:rPr>
              <w:t>مسائل تعرض على مؤتمر الأطراف لكي ينظر فيها أو يتخذ إجراء بشأنها: الآلية المالية: استعراض الآلية المالية</w:t>
            </w:r>
          </w:p>
        </w:tc>
      </w:tr>
    </w:tbl>
    <w:p w14:paraId="66EAE948" w14:textId="1FED65F2" w:rsidR="008B5F4C" w:rsidRPr="00C97D64" w:rsidRDefault="00F70111" w:rsidP="00250103">
      <w:pPr>
        <w:pStyle w:val="BBTitle"/>
        <w:bidi/>
        <w:spacing w:before="240" w:line="400" w:lineRule="exact"/>
        <w:ind w:left="1134" w:right="0"/>
        <w:jc w:val="both"/>
        <w:textDirection w:val="tbRlV"/>
        <w:rPr>
          <w:rFonts w:cs="Traditional Arabic"/>
          <w:bCs/>
          <w:sz w:val="34"/>
          <w:szCs w:val="34"/>
          <w:rtl/>
          <w:lang w:val="ar-SA" w:eastAsia="zh-TW"/>
        </w:rPr>
      </w:pPr>
      <w:r>
        <w:rPr>
          <w:rFonts w:cs="Traditional Arabic" w:hint="cs"/>
          <w:bCs/>
          <w:sz w:val="34"/>
          <w:szCs w:val="34"/>
          <w:rtl/>
        </w:rPr>
        <w:t>الاستعراض الأول ل</w:t>
      </w:r>
      <w:r w:rsidR="008B5F4C" w:rsidRPr="00C97D64">
        <w:rPr>
          <w:rFonts w:cs="Traditional Arabic" w:hint="cs"/>
          <w:bCs/>
          <w:sz w:val="34"/>
          <w:szCs w:val="34"/>
          <w:rtl/>
        </w:rPr>
        <w:t>لآلية المالية</w:t>
      </w:r>
    </w:p>
    <w:p w14:paraId="5D044D44" w14:textId="7123277D" w:rsidR="008B5F4C" w:rsidRPr="00C97D64" w:rsidRDefault="008B5F4C" w:rsidP="00EF7822">
      <w:pPr>
        <w:pStyle w:val="CH2"/>
        <w:bidi/>
        <w:spacing w:before="0" w:line="400" w:lineRule="exact"/>
        <w:ind w:left="1134" w:right="0" w:firstLine="0"/>
        <w:jc w:val="both"/>
        <w:textDirection w:val="tbRlV"/>
        <w:rPr>
          <w:rFonts w:cs="Traditional Arabic"/>
          <w:bCs/>
          <w:sz w:val="32"/>
          <w:szCs w:val="32"/>
          <w:rtl/>
          <w:lang w:val="ar-SA" w:eastAsia="zh-TW"/>
        </w:rPr>
      </w:pPr>
      <w:r w:rsidRPr="00C97D64">
        <w:rPr>
          <w:rFonts w:cs="Traditional Arabic" w:hint="cs"/>
          <w:bCs/>
          <w:sz w:val="32"/>
          <w:szCs w:val="32"/>
          <w:rtl/>
        </w:rPr>
        <w:t>مذكِّرة من الأمانة</w:t>
      </w:r>
    </w:p>
    <w:p w14:paraId="091508F1" w14:textId="77777777" w:rsidR="008B5F4C" w:rsidRPr="00EF7822" w:rsidRDefault="008B5F4C" w:rsidP="00C67271">
      <w:pPr>
        <w:pStyle w:val="Normalnumber"/>
        <w:numPr>
          <w:ilvl w:val="0"/>
          <w:numId w:val="3"/>
        </w:numPr>
        <w:tabs>
          <w:tab w:val="num" w:pos="1841"/>
          <w:tab w:val="num" w:pos="1983"/>
        </w:tabs>
        <w:autoSpaceDE/>
        <w:autoSpaceDN/>
        <w:bidi/>
        <w:adjustRightInd/>
        <w:spacing w:line="400" w:lineRule="exact"/>
        <w:ind w:left="1134"/>
        <w:jc w:val="both"/>
        <w:textDirection w:val="tbRlV"/>
        <w:rPr>
          <w:rFonts w:cs="Traditional Arabic"/>
          <w:szCs w:val="30"/>
          <w:rtl/>
          <w:lang w:val="ar-SA" w:eastAsia="zh-TW"/>
        </w:rPr>
      </w:pPr>
      <w:bookmarkStart w:id="2" w:name="_Hlk525996886"/>
      <w:r w:rsidRPr="00EF7822">
        <w:rPr>
          <w:rFonts w:cs="Traditional Arabic" w:hint="cs"/>
          <w:szCs w:val="30"/>
          <w:rtl/>
        </w:rPr>
        <w:t xml:space="preserve">في الفقرة ٥ من المادة ١٣، بشأن الموارد والآلية المالية، تحدد اتفاقية </w:t>
      </w:r>
      <w:proofErr w:type="spellStart"/>
      <w:r w:rsidRPr="00EF7822">
        <w:rPr>
          <w:rFonts w:cs="Traditional Arabic" w:hint="cs"/>
          <w:szCs w:val="30"/>
          <w:rtl/>
        </w:rPr>
        <w:t>ميناماتا</w:t>
      </w:r>
      <w:proofErr w:type="spellEnd"/>
      <w:r w:rsidRPr="00EF7822">
        <w:rPr>
          <w:rFonts w:cs="Traditional Arabic" w:hint="cs"/>
          <w:szCs w:val="30"/>
          <w:rtl/>
        </w:rPr>
        <w:t xml:space="preserve"> بشأن الزئبق آلية لتوفير موارد مالية كافية يمكن التنبؤ بها وتتاح في الوقت المناسب لدعم الأطراف من البلدان النامية والأطراف التي تمر اقتصاداتها بمرحلة انتقال في تنفيذ التزاماتها بموجب هذه الاتفاقية.</w:t>
      </w:r>
      <w:r w:rsidRPr="00EF7822">
        <w:rPr>
          <w:rFonts w:cs="Traditional Arabic" w:hint="cs"/>
          <w:szCs w:val="30"/>
        </w:rPr>
        <w:t xml:space="preserve"> </w:t>
      </w:r>
      <w:r w:rsidRPr="00EF7822">
        <w:rPr>
          <w:rFonts w:cs="Traditional Arabic" w:hint="cs"/>
          <w:szCs w:val="30"/>
          <w:rtl/>
        </w:rPr>
        <w:t xml:space="preserve">وتنص الفقرة ٦ من نفس المادة على ضرورة أن تشتمل الآلية على الصندوق </w:t>
      </w:r>
      <w:proofErr w:type="spellStart"/>
      <w:r w:rsidRPr="00EF7822">
        <w:rPr>
          <w:rFonts w:cs="Traditional Arabic" w:hint="cs"/>
          <w:szCs w:val="30"/>
          <w:rtl/>
        </w:rPr>
        <w:t>الاستئماني</w:t>
      </w:r>
      <w:proofErr w:type="spellEnd"/>
      <w:r w:rsidRPr="00EF7822">
        <w:rPr>
          <w:rFonts w:cs="Traditional Arabic" w:hint="cs"/>
          <w:szCs w:val="30"/>
          <w:rtl/>
        </w:rPr>
        <w:t xml:space="preserve"> التابع لمرفق البيئة العالمية وعلى برنامج دولي محدَّد لدعم بناء القدرات والمساعدة التقنية</w:t>
      </w:r>
      <w:r w:rsidRPr="00EF7822">
        <w:rPr>
          <w:rFonts w:cs="Traditional Arabic" w:hint="cs"/>
          <w:szCs w:val="30"/>
        </w:rPr>
        <w:t xml:space="preserve"> </w:t>
      </w:r>
      <w:bookmarkEnd w:id="2"/>
    </w:p>
    <w:p w14:paraId="0704B3DC" w14:textId="32C104FC" w:rsidR="008B5F4C" w:rsidRPr="00EF7822" w:rsidRDefault="008B5F4C" w:rsidP="00C67271">
      <w:pPr>
        <w:pStyle w:val="Normalnumber"/>
        <w:numPr>
          <w:ilvl w:val="0"/>
          <w:numId w:val="3"/>
        </w:numPr>
        <w:autoSpaceDE/>
        <w:autoSpaceDN/>
        <w:bidi/>
        <w:adjustRightInd/>
        <w:spacing w:line="400" w:lineRule="exact"/>
        <w:ind w:left="1134"/>
        <w:jc w:val="both"/>
        <w:textDirection w:val="tbRlV"/>
        <w:rPr>
          <w:rFonts w:cs="Traditional Arabic"/>
          <w:szCs w:val="30"/>
          <w:rtl/>
          <w:lang w:val="ar-SA" w:eastAsia="zh-TW"/>
        </w:rPr>
      </w:pPr>
      <w:r w:rsidRPr="00EF7822">
        <w:rPr>
          <w:rFonts w:cs="Traditional Arabic" w:hint="cs"/>
          <w:szCs w:val="30"/>
          <w:rtl/>
        </w:rPr>
        <w:t>وتنص الفقرة ١١ من المادة ١٣ من الاتفاقية على أن يقوم مؤتمر الأطراف باستعراض ما يلي، في موعد لا يتجاوز انعقاد اجتماعه الثالث، وبعد ذلك على أساس منتظم:</w:t>
      </w:r>
    </w:p>
    <w:p w14:paraId="5A74BC23" w14:textId="0179A524" w:rsidR="008B5F4C" w:rsidRPr="00C97D64" w:rsidRDefault="00C97D64" w:rsidP="00294E1D">
      <w:pPr>
        <w:pStyle w:val="Normalnumber"/>
        <w:numPr>
          <w:ilvl w:val="0"/>
          <w:numId w:val="0"/>
        </w:numPr>
        <w:tabs>
          <w:tab w:val="left" w:pos="2408"/>
        </w:tabs>
        <w:autoSpaceDE/>
        <w:autoSpaceDN/>
        <w:bidi/>
        <w:adjustRightInd/>
        <w:spacing w:line="400" w:lineRule="exact"/>
        <w:ind w:left="1134" w:firstLine="707"/>
        <w:jc w:val="both"/>
        <w:textDirection w:val="tbRlV"/>
        <w:rPr>
          <w:rFonts w:cs="Traditional Arabic"/>
          <w:szCs w:val="30"/>
          <w:rtl/>
        </w:rPr>
      </w:pPr>
      <w:r>
        <w:rPr>
          <w:rFonts w:cs="Traditional Arabic" w:hint="cs"/>
          <w:szCs w:val="30"/>
          <w:rtl/>
        </w:rPr>
        <w:t>(أ)</w:t>
      </w:r>
      <w:r>
        <w:rPr>
          <w:rFonts w:cs="Traditional Arabic"/>
          <w:szCs w:val="30"/>
          <w:rtl/>
        </w:rPr>
        <w:tab/>
      </w:r>
      <w:r w:rsidR="008B5F4C" w:rsidRPr="00EF7822">
        <w:rPr>
          <w:rFonts w:cs="Traditional Arabic" w:hint="cs"/>
          <w:szCs w:val="30"/>
          <w:rtl/>
        </w:rPr>
        <w:t>مستوى التمويل؛</w:t>
      </w:r>
    </w:p>
    <w:p w14:paraId="4B6273EA" w14:textId="716CC2D6" w:rsidR="008B5F4C" w:rsidRPr="00C97D64" w:rsidRDefault="00C97D64" w:rsidP="00294E1D">
      <w:pPr>
        <w:pStyle w:val="Normalnumber"/>
        <w:numPr>
          <w:ilvl w:val="0"/>
          <w:numId w:val="0"/>
        </w:numPr>
        <w:tabs>
          <w:tab w:val="left" w:pos="2408"/>
        </w:tabs>
        <w:autoSpaceDE/>
        <w:autoSpaceDN/>
        <w:bidi/>
        <w:adjustRightInd/>
        <w:spacing w:line="400" w:lineRule="exact"/>
        <w:ind w:left="1134" w:firstLine="707"/>
        <w:jc w:val="both"/>
        <w:textDirection w:val="tbRlV"/>
        <w:rPr>
          <w:rFonts w:cs="Traditional Arabic"/>
          <w:szCs w:val="30"/>
          <w:rtl/>
        </w:rPr>
      </w:pPr>
      <w:r>
        <w:rPr>
          <w:rFonts w:cs="Traditional Arabic" w:hint="cs"/>
          <w:szCs w:val="30"/>
          <w:rtl/>
        </w:rPr>
        <w:t>(ب)</w:t>
      </w:r>
      <w:r>
        <w:rPr>
          <w:rFonts w:cs="Traditional Arabic"/>
          <w:szCs w:val="30"/>
          <w:rtl/>
        </w:rPr>
        <w:tab/>
      </w:r>
      <w:r w:rsidR="00F70111">
        <w:rPr>
          <w:rFonts w:cs="Traditional Arabic" w:hint="cs"/>
          <w:szCs w:val="30"/>
          <w:rtl/>
        </w:rPr>
        <w:t>التوجيهات</w:t>
      </w:r>
      <w:r w:rsidR="00F70111" w:rsidRPr="00EF7822">
        <w:rPr>
          <w:rFonts w:cs="Traditional Arabic" w:hint="cs"/>
          <w:szCs w:val="30"/>
          <w:rtl/>
        </w:rPr>
        <w:t xml:space="preserve"> </w:t>
      </w:r>
      <w:r w:rsidR="008B5F4C" w:rsidRPr="00EF7822">
        <w:rPr>
          <w:rFonts w:cs="Traditional Arabic" w:hint="cs"/>
          <w:szCs w:val="30"/>
          <w:rtl/>
        </w:rPr>
        <w:t>المقدمة من مؤتمر الأطراف إلى الكيانات المكلفة بتشغيل الآلية؛</w:t>
      </w:r>
    </w:p>
    <w:p w14:paraId="1B05B2C0" w14:textId="26B75D37" w:rsidR="008B5F4C" w:rsidRPr="00C97D64" w:rsidRDefault="00C97D64" w:rsidP="00294E1D">
      <w:pPr>
        <w:pStyle w:val="Normalnumber"/>
        <w:numPr>
          <w:ilvl w:val="0"/>
          <w:numId w:val="0"/>
        </w:numPr>
        <w:tabs>
          <w:tab w:val="left" w:pos="2408"/>
        </w:tabs>
        <w:autoSpaceDE/>
        <w:autoSpaceDN/>
        <w:bidi/>
        <w:adjustRightInd/>
        <w:spacing w:line="400" w:lineRule="exact"/>
        <w:ind w:left="1134" w:firstLine="707"/>
        <w:jc w:val="both"/>
        <w:textDirection w:val="tbRlV"/>
        <w:rPr>
          <w:rFonts w:cs="Traditional Arabic"/>
          <w:szCs w:val="30"/>
          <w:rtl/>
        </w:rPr>
      </w:pPr>
      <w:r>
        <w:rPr>
          <w:rFonts w:cs="Traditional Arabic" w:hint="cs"/>
          <w:szCs w:val="30"/>
          <w:rtl/>
        </w:rPr>
        <w:t>(</w:t>
      </w:r>
      <w:r w:rsidR="009A0510">
        <w:rPr>
          <w:rFonts w:cs="Traditional Arabic" w:hint="cs"/>
          <w:szCs w:val="30"/>
          <w:rtl/>
        </w:rPr>
        <w:t>ج</w:t>
      </w:r>
      <w:r>
        <w:rPr>
          <w:rFonts w:cs="Traditional Arabic" w:hint="cs"/>
          <w:szCs w:val="30"/>
          <w:rtl/>
        </w:rPr>
        <w:t>)</w:t>
      </w:r>
      <w:r>
        <w:rPr>
          <w:rFonts w:cs="Traditional Arabic"/>
          <w:szCs w:val="30"/>
          <w:rtl/>
        </w:rPr>
        <w:tab/>
      </w:r>
      <w:r w:rsidR="008B5F4C" w:rsidRPr="00EF7822">
        <w:rPr>
          <w:rFonts w:cs="Traditional Arabic" w:hint="cs"/>
          <w:szCs w:val="30"/>
          <w:rtl/>
        </w:rPr>
        <w:t>مدى فاعلية الكيانات؛</w:t>
      </w:r>
    </w:p>
    <w:p w14:paraId="44A721F4" w14:textId="23D9F9FA" w:rsidR="008B5F4C" w:rsidRPr="00EF7822" w:rsidRDefault="008B5F4C" w:rsidP="00294E1D">
      <w:pPr>
        <w:pStyle w:val="Normalnumber"/>
        <w:numPr>
          <w:ilvl w:val="0"/>
          <w:numId w:val="14"/>
        </w:numPr>
        <w:tabs>
          <w:tab w:val="left" w:pos="2408"/>
        </w:tabs>
        <w:autoSpaceDE/>
        <w:autoSpaceDN/>
        <w:bidi/>
        <w:adjustRightInd/>
        <w:spacing w:line="400" w:lineRule="exact"/>
        <w:ind w:left="1132" w:firstLine="707"/>
        <w:jc w:val="both"/>
        <w:textDirection w:val="tbRlV"/>
        <w:rPr>
          <w:rFonts w:cs="Traditional Arabic"/>
          <w:szCs w:val="30"/>
          <w:rtl/>
          <w:lang w:val="ar-SA" w:eastAsia="zh-TW"/>
        </w:rPr>
      </w:pPr>
      <w:r w:rsidRPr="00EF7822">
        <w:rPr>
          <w:rFonts w:cs="Traditional Arabic" w:hint="cs"/>
          <w:szCs w:val="30"/>
          <w:rtl/>
        </w:rPr>
        <w:t>قدرة هذه الكيانات على معالجة الاحتياجات المتغيِّرة للبلدان النامية الأطراف والأطراف التي تمر اقتصاداتها بمرحلة انتقال.</w:t>
      </w:r>
    </w:p>
    <w:p w14:paraId="5ACE5BF0" w14:textId="3779DCA8" w:rsidR="008B5F4C" w:rsidRPr="00EF7822" w:rsidRDefault="008B5F4C" w:rsidP="00C67271">
      <w:pPr>
        <w:pStyle w:val="Normalnumber"/>
        <w:numPr>
          <w:ilvl w:val="0"/>
          <w:numId w:val="3"/>
        </w:numPr>
        <w:autoSpaceDE/>
        <w:autoSpaceDN/>
        <w:bidi/>
        <w:adjustRightInd/>
        <w:spacing w:line="400" w:lineRule="exact"/>
        <w:ind w:left="1134"/>
        <w:jc w:val="both"/>
        <w:textDirection w:val="tbRlV"/>
        <w:rPr>
          <w:rFonts w:cs="Traditional Arabic"/>
          <w:szCs w:val="30"/>
          <w:rtl/>
          <w:lang w:val="ar-SA" w:eastAsia="zh-TW"/>
        </w:rPr>
      </w:pPr>
      <w:r w:rsidRPr="00EF7822">
        <w:rPr>
          <w:rFonts w:cs="Traditional Arabic" w:hint="cs"/>
          <w:szCs w:val="30"/>
          <w:rtl/>
        </w:rPr>
        <w:lastRenderedPageBreak/>
        <w:t>وتنص الفقرة نفسها أيضا</w:t>
      </w:r>
      <w:r w:rsidR="0074648B">
        <w:rPr>
          <w:rFonts w:cs="Traditional Arabic" w:hint="cs"/>
          <w:szCs w:val="30"/>
          <w:rtl/>
        </w:rPr>
        <w:t>ً</w:t>
      </w:r>
      <w:r w:rsidRPr="00EF7822">
        <w:rPr>
          <w:rFonts w:cs="Traditional Arabic" w:hint="cs"/>
          <w:szCs w:val="30"/>
          <w:rtl/>
        </w:rPr>
        <w:t xml:space="preserve"> على أنه، استنادا</w:t>
      </w:r>
      <w:r w:rsidR="0074648B">
        <w:rPr>
          <w:rFonts w:cs="Traditional Arabic" w:hint="cs"/>
          <w:szCs w:val="30"/>
          <w:rtl/>
        </w:rPr>
        <w:t>ً</w:t>
      </w:r>
      <w:r w:rsidRPr="00EF7822">
        <w:rPr>
          <w:rFonts w:cs="Traditional Arabic" w:hint="cs"/>
          <w:szCs w:val="30"/>
          <w:rtl/>
        </w:rPr>
        <w:t xml:space="preserve"> إلى ذلك الاستعراض، يتخذ مؤتمر الأطراف الإجراء المناسب لتحسين فعالية الآلية المالية.</w:t>
      </w:r>
    </w:p>
    <w:p w14:paraId="39A9FF46" w14:textId="27FFE98F" w:rsidR="008B5F4C" w:rsidRPr="00EF7822" w:rsidRDefault="00F70111" w:rsidP="007330AB">
      <w:pPr>
        <w:pStyle w:val="Normalnumber"/>
        <w:numPr>
          <w:ilvl w:val="0"/>
          <w:numId w:val="3"/>
        </w:numPr>
        <w:autoSpaceDE/>
        <w:autoSpaceDN/>
        <w:bidi/>
        <w:adjustRightInd/>
        <w:spacing w:line="400" w:lineRule="exact"/>
        <w:ind w:left="1134"/>
        <w:jc w:val="both"/>
        <w:textDirection w:val="tbRlV"/>
        <w:rPr>
          <w:rFonts w:cs="Traditional Arabic"/>
          <w:szCs w:val="30"/>
          <w:rtl/>
          <w:lang w:val="ar-SA" w:eastAsia="zh-TW"/>
        </w:rPr>
      </w:pPr>
      <w:r>
        <w:rPr>
          <w:rFonts w:cs="Traditional Arabic" w:hint="cs"/>
          <w:szCs w:val="30"/>
          <w:rtl/>
        </w:rPr>
        <w:t>وفي الاجتماع الثاني لمؤتمر</w:t>
      </w:r>
      <w:r w:rsidR="008B5F4C" w:rsidRPr="00EF7822">
        <w:rPr>
          <w:rFonts w:cs="Traditional Arabic" w:hint="cs"/>
          <w:szCs w:val="30"/>
          <w:rtl/>
        </w:rPr>
        <w:t xml:space="preserve"> الأطراف</w:t>
      </w:r>
      <w:r>
        <w:rPr>
          <w:rFonts w:cs="Traditional Arabic" w:hint="cs"/>
          <w:szCs w:val="30"/>
          <w:rtl/>
        </w:rPr>
        <w:t xml:space="preserve"> طلب المؤتمر</w:t>
      </w:r>
      <w:r w:rsidR="008B5F4C" w:rsidRPr="00EF7822">
        <w:rPr>
          <w:rFonts w:cs="Traditional Arabic" w:hint="cs"/>
          <w:szCs w:val="30"/>
          <w:rtl/>
        </w:rPr>
        <w:t xml:space="preserve"> من الأمانة أن تجمع المعلومات التي سيقدمها مرفق البيئة</w:t>
      </w:r>
      <w:r w:rsidR="007330AB">
        <w:rPr>
          <w:rFonts w:cs="Traditional Arabic" w:hint="eastAsia"/>
          <w:szCs w:val="30"/>
          <w:rtl/>
        </w:rPr>
        <w:t> </w:t>
      </w:r>
      <w:r w:rsidR="008B5F4C" w:rsidRPr="00EF7822">
        <w:rPr>
          <w:rFonts w:cs="Traditional Arabic" w:hint="cs"/>
          <w:szCs w:val="30"/>
          <w:rtl/>
        </w:rPr>
        <w:t xml:space="preserve">العالمية والبرنامج الدولي المحدد لدعم بناء القدرات والمساعدة التقنية </w:t>
      </w:r>
      <w:r w:rsidRPr="00EF7822">
        <w:rPr>
          <w:rFonts w:cs="Traditional Arabic" w:hint="cs"/>
          <w:szCs w:val="30"/>
          <w:rtl/>
        </w:rPr>
        <w:t xml:space="preserve">والأطراف </w:t>
      </w:r>
      <w:r w:rsidR="008B5F4C" w:rsidRPr="00EF7822">
        <w:rPr>
          <w:rFonts w:cs="Traditional Arabic" w:hint="cs"/>
          <w:szCs w:val="30"/>
          <w:rtl/>
        </w:rPr>
        <w:t>والمصادر الأخرى ذات الصلة، التي حددتها الفقرة ١١ من المادة ١٣ من الاتفاقية باعتبارها ضرورية لاستعراض الآلية المالية للاتفاقية، وأن يقدم تجميع</w:t>
      </w:r>
      <w:r>
        <w:rPr>
          <w:rFonts w:cs="Traditional Arabic" w:hint="cs"/>
          <w:szCs w:val="30"/>
          <w:rtl/>
        </w:rPr>
        <w:t>اً</w:t>
      </w:r>
      <w:r w:rsidR="008B5F4C" w:rsidRPr="00EF7822">
        <w:rPr>
          <w:rFonts w:cs="Traditional Arabic" w:hint="cs"/>
          <w:szCs w:val="30"/>
          <w:rtl/>
        </w:rPr>
        <w:t xml:space="preserve"> لهذه المعلومات لكي ينظر فيه مؤتمر الأطراف في اجتماعه الثالث (الفقرة ١٢٠ من الوثيق</w:t>
      </w:r>
      <w:r w:rsidR="00C97D64">
        <w:rPr>
          <w:rFonts w:cs="Traditional Arabic" w:hint="cs"/>
          <w:szCs w:val="30"/>
          <w:rtl/>
        </w:rPr>
        <w:t xml:space="preserve">ة </w:t>
      </w:r>
      <w:r w:rsidR="008B5F4C" w:rsidRPr="00294E1D">
        <w:rPr>
          <w:rFonts w:asciiTheme="majorBidi" w:hAnsiTheme="majorBidi" w:cstheme="majorBidi"/>
          <w:szCs w:val="20"/>
        </w:rPr>
        <w:t>UNEP/MC/COP.2/19</w:t>
      </w:r>
      <w:r w:rsidR="008B5F4C" w:rsidRPr="00294E1D">
        <w:rPr>
          <w:rFonts w:asciiTheme="majorBidi" w:hAnsiTheme="majorBidi" w:cstheme="majorBidi"/>
          <w:szCs w:val="20"/>
          <w:rtl/>
        </w:rPr>
        <w:t>)</w:t>
      </w:r>
      <w:r w:rsidR="008B5F4C" w:rsidRPr="00EF7822">
        <w:rPr>
          <w:rFonts w:cs="Traditional Arabic" w:hint="cs"/>
          <w:szCs w:val="30"/>
          <w:rtl/>
        </w:rPr>
        <w:t>.</w:t>
      </w:r>
    </w:p>
    <w:p w14:paraId="49B2E849" w14:textId="14CDA2C7" w:rsidR="008B5F4C" w:rsidRPr="00EF7822" w:rsidRDefault="008B5F4C" w:rsidP="005A618F">
      <w:pPr>
        <w:pStyle w:val="Normalnumber"/>
        <w:numPr>
          <w:ilvl w:val="0"/>
          <w:numId w:val="3"/>
        </w:numPr>
        <w:autoSpaceDE/>
        <w:autoSpaceDN/>
        <w:bidi/>
        <w:adjustRightInd/>
        <w:spacing w:line="400" w:lineRule="exact"/>
        <w:ind w:left="1134"/>
        <w:jc w:val="both"/>
        <w:textDirection w:val="tbRlV"/>
        <w:rPr>
          <w:rFonts w:cs="Traditional Arabic"/>
          <w:szCs w:val="30"/>
          <w:rtl/>
          <w:lang w:val="ar-SA" w:eastAsia="zh-TW"/>
        </w:rPr>
      </w:pPr>
      <w:r w:rsidRPr="00EF7822">
        <w:rPr>
          <w:rFonts w:cs="Traditional Arabic" w:hint="cs"/>
          <w:szCs w:val="30"/>
          <w:rtl/>
        </w:rPr>
        <w:t>وعقب الاجتماع الثاني، طلب</w:t>
      </w:r>
      <w:r w:rsidR="00F70111">
        <w:rPr>
          <w:rFonts w:cs="Traditional Arabic" w:hint="cs"/>
          <w:szCs w:val="30"/>
          <w:rtl/>
        </w:rPr>
        <w:t>ت</w:t>
      </w:r>
      <w:r w:rsidRPr="00EF7822">
        <w:rPr>
          <w:rFonts w:cs="Traditional Arabic" w:hint="cs"/>
          <w:szCs w:val="30"/>
          <w:rtl/>
        </w:rPr>
        <w:t xml:space="preserve"> الأمين</w:t>
      </w:r>
      <w:r w:rsidR="00F70111">
        <w:rPr>
          <w:rFonts w:cs="Traditional Arabic" w:hint="cs"/>
          <w:szCs w:val="30"/>
          <w:rtl/>
        </w:rPr>
        <w:t>ة</w:t>
      </w:r>
      <w:r w:rsidRPr="00EF7822">
        <w:rPr>
          <w:rFonts w:cs="Traditional Arabic" w:hint="cs"/>
          <w:szCs w:val="30"/>
          <w:rtl/>
        </w:rPr>
        <w:t xml:space="preserve"> التنفيذي</w:t>
      </w:r>
      <w:r w:rsidR="00F70111">
        <w:rPr>
          <w:rFonts w:cs="Traditional Arabic" w:hint="cs"/>
          <w:szCs w:val="30"/>
          <w:rtl/>
        </w:rPr>
        <w:t>ة</w:t>
      </w:r>
      <w:r w:rsidRPr="00EF7822">
        <w:rPr>
          <w:rFonts w:cs="Traditional Arabic" w:hint="cs"/>
          <w:szCs w:val="30"/>
          <w:rtl/>
        </w:rPr>
        <w:t xml:space="preserve"> إلى أمانة مرفق البيئة العالمية ومجلس إدارة البرنامج الدولي المحدد تقديم المعلومات المطلوبة.</w:t>
      </w:r>
      <w:r w:rsidRPr="00EF7822">
        <w:rPr>
          <w:rFonts w:cs="Traditional Arabic" w:hint="cs"/>
          <w:szCs w:val="30"/>
        </w:rPr>
        <w:t xml:space="preserve"> </w:t>
      </w:r>
      <w:r w:rsidRPr="00EF7822">
        <w:rPr>
          <w:rFonts w:cs="Traditional Arabic" w:hint="cs"/>
          <w:szCs w:val="30"/>
          <w:rtl/>
        </w:rPr>
        <w:t>وأبلغ</w:t>
      </w:r>
      <w:r w:rsidR="00F70111">
        <w:rPr>
          <w:rFonts w:cs="Traditional Arabic" w:hint="cs"/>
          <w:szCs w:val="30"/>
          <w:rtl/>
        </w:rPr>
        <w:t>ت</w:t>
      </w:r>
      <w:r w:rsidRPr="00EF7822">
        <w:rPr>
          <w:rFonts w:cs="Traditional Arabic" w:hint="cs"/>
          <w:szCs w:val="30"/>
          <w:rtl/>
        </w:rPr>
        <w:t xml:space="preserve"> الأمين</w:t>
      </w:r>
      <w:r w:rsidR="00F70111">
        <w:rPr>
          <w:rFonts w:cs="Traditional Arabic" w:hint="cs"/>
          <w:szCs w:val="30"/>
          <w:rtl/>
        </w:rPr>
        <w:t>ة</w:t>
      </w:r>
      <w:r w:rsidRPr="00EF7822">
        <w:rPr>
          <w:rFonts w:cs="Traditional Arabic" w:hint="cs"/>
          <w:szCs w:val="30"/>
          <w:rtl/>
        </w:rPr>
        <w:t xml:space="preserve"> التنفيذي</w:t>
      </w:r>
      <w:r w:rsidR="00F70111">
        <w:rPr>
          <w:rFonts w:cs="Traditional Arabic" w:hint="cs"/>
          <w:szCs w:val="30"/>
          <w:rtl/>
        </w:rPr>
        <w:t>ة</w:t>
      </w:r>
      <w:r w:rsidRPr="00EF7822">
        <w:rPr>
          <w:rFonts w:cs="Traditional Arabic" w:hint="cs"/>
          <w:szCs w:val="30"/>
          <w:rtl/>
        </w:rPr>
        <w:t xml:space="preserve"> أيضا</w:t>
      </w:r>
      <w:r w:rsidR="0074648B">
        <w:rPr>
          <w:rFonts w:cs="Traditional Arabic" w:hint="cs"/>
          <w:szCs w:val="30"/>
          <w:rtl/>
        </w:rPr>
        <w:t>ً</w:t>
      </w:r>
      <w:r w:rsidRPr="00EF7822">
        <w:rPr>
          <w:rFonts w:cs="Traditional Arabic" w:hint="cs"/>
          <w:szCs w:val="30"/>
          <w:rtl/>
        </w:rPr>
        <w:t xml:space="preserve"> طلب المعلومات إلى الأطراف والجهات الأخرى صاحبة المصلحة في </w:t>
      </w:r>
      <w:r w:rsidR="0074373B">
        <w:rPr>
          <w:rFonts w:cs="Traditional Arabic" w:hint="cs"/>
          <w:szCs w:val="30"/>
          <w:rtl/>
        </w:rPr>
        <w:t>رسالة مؤرخة في</w:t>
      </w:r>
      <w:r w:rsidR="0074373B" w:rsidRPr="00EF7822">
        <w:rPr>
          <w:rFonts w:cs="Traditional Arabic" w:hint="cs"/>
          <w:szCs w:val="30"/>
          <w:rtl/>
        </w:rPr>
        <w:t xml:space="preserve"> </w:t>
      </w:r>
      <w:r w:rsidRPr="00EF7822">
        <w:rPr>
          <w:rFonts w:cs="Traditional Arabic" w:hint="cs"/>
          <w:szCs w:val="30"/>
          <w:rtl/>
        </w:rPr>
        <w:t xml:space="preserve">٣ كانون الأول/ديسمبر ٢٠١٨، </w:t>
      </w:r>
      <w:r w:rsidR="0074373B">
        <w:rPr>
          <w:rFonts w:cs="Traditional Arabic" w:hint="cs"/>
          <w:szCs w:val="30"/>
          <w:rtl/>
        </w:rPr>
        <w:t>دعتها</w:t>
      </w:r>
      <w:r w:rsidR="0074373B" w:rsidRPr="00EF7822">
        <w:rPr>
          <w:rFonts w:cs="Traditional Arabic" w:hint="cs"/>
          <w:szCs w:val="30"/>
          <w:rtl/>
        </w:rPr>
        <w:t xml:space="preserve"> </w:t>
      </w:r>
      <w:r w:rsidRPr="00EF7822">
        <w:rPr>
          <w:rFonts w:cs="Traditional Arabic" w:hint="cs"/>
          <w:szCs w:val="30"/>
          <w:rtl/>
        </w:rPr>
        <w:t>فيه</w:t>
      </w:r>
      <w:r w:rsidR="0074373B">
        <w:rPr>
          <w:rFonts w:cs="Traditional Arabic" w:hint="cs"/>
          <w:szCs w:val="30"/>
          <w:rtl/>
        </w:rPr>
        <w:t>ا</w:t>
      </w:r>
      <w:r w:rsidRPr="00EF7822">
        <w:rPr>
          <w:rFonts w:cs="Traditional Arabic" w:hint="cs"/>
          <w:szCs w:val="30"/>
          <w:rtl/>
        </w:rPr>
        <w:t xml:space="preserve"> إلى تقديم تلك المعلومات إلى الأمانة بحلول ٣٠ أيار/مايو ٢٠١٩.</w:t>
      </w:r>
    </w:p>
    <w:p w14:paraId="6F8619C6" w14:textId="2FEA77BF" w:rsidR="008B5F4C" w:rsidRPr="00EF7822" w:rsidRDefault="008B5F4C" w:rsidP="005A618F">
      <w:pPr>
        <w:pStyle w:val="Normalnumber"/>
        <w:numPr>
          <w:ilvl w:val="0"/>
          <w:numId w:val="3"/>
        </w:numPr>
        <w:autoSpaceDE/>
        <w:autoSpaceDN/>
        <w:bidi/>
        <w:adjustRightInd/>
        <w:spacing w:line="400" w:lineRule="exact"/>
        <w:ind w:left="1134"/>
        <w:jc w:val="both"/>
        <w:textDirection w:val="tbRlV"/>
        <w:rPr>
          <w:rFonts w:cs="Traditional Arabic"/>
          <w:szCs w:val="30"/>
          <w:rtl/>
          <w:lang w:val="ar-SA" w:eastAsia="zh-TW"/>
        </w:rPr>
      </w:pPr>
      <w:r w:rsidRPr="00EF7822">
        <w:rPr>
          <w:rFonts w:cs="Traditional Arabic" w:hint="cs"/>
          <w:szCs w:val="30"/>
          <w:rtl/>
        </w:rPr>
        <w:t>و</w:t>
      </w:r>
      <w:r w:rsidR="0074373B">
        <w:rPr>
          <w:rFonts w:cs="Traditional Arabic" w:hint="cs"/>
          <w:szCs w:val="30"/>
          <w:rtl/>
        </w:rPr>
        <w:t xml:space="preserve">ترد </w:t>
      </w:r>
      <w:r w:rsidRPr="00EF7822">
        <w:rPr>
          <w:rFonts w:cs="Traditional Arabic" w:hint="cs"/>
          <w:szCs w:val="30"/>
          <w:rtl/>
        </w:rPr>
        <w:t>المعلومات التي تلقتها الأمانة في مرفقي هذه المذكرة لكي ينظر فيها مؤتمر الأطراف في اجتماعه الثالث.</w:t>
      </w:r>
      <w:r w:rsidRPr="00EF7822">
        <w:rPr>
          <w:rFonts w:cs="Traditional Arabic" w:hint="cs"/>
          <w:szCs w:val="30"/>
        </w:rPr>
        <w:t xml:space="preserve"> </w:t>
      </w:r>
      <w:r w:rsidRPr="00EF7822">
        <w:rPr>
          <w:rFonts w:cs="Traditional Arabic" w:hint="cs"/>
          <w:szCs w:val="30"/>
          <w:rtl/>
        </w:rPr>
        <w:t>ويبين المرفق الأول المعلومات الواردة من أمانة مرفق البيئة العالمية وفقا</w:t>
      </w:r>
      <w:r w:rsidR="0074648B">
        <w:rPr>
          <w:rFonts w:cs="Traditional Arabic" w:hint="cs"/>
          <w:szCs w:val="30"/>
          <w:rtl/>
        </w:rPr>
        <w:t>ً</w:t>
      </w:r>
      <w:r w:rsidRPr="00EF7822">
        <w:rPr>
          <w:rFonts w:cs="Traditional Arabic" w:hint="cs"/>
          <w:szCs w:val="30"/>
          <w:rtl/>
        </w:rPr>
        <w:t xml:space="preserve"> للمادة ١٣، بينما يبين المرفق الثاني المعلومات الواردة من مجلس إدارة البرنامج الدولي المحدد وفقا</w:t>
      </w:r>
      <w:r w:rsidR="0074648B">
        <w:rPr>
          <w:rFonts w:cs="Traditional Arabic" w:hint="cs"/>
          <w:szCs w:val="30"/>
          <w:rtl/>
        </w:rPr>
        <w:t>ً</w:t>
      </w:r>
      <w:r w:rsidRPr="00EF7822">
        <w:rPr>
          <w:rFonts w:cs="Traditional Arabic" w:hint="cs"/>
          <w:szCs w:val="30"/>
          <w:rtl/>
        </w:rPr>
        <w:t xml:space="preserve"> للمادة ١٣.</w:t>
      </w:r>
      <w:r w:rsidRPr="00EF7822">
        <w:rPr>
          <w:rFonts w:cs="Traditional Arabic" w:hint="cs"/>
          <w:szCs w:val="30"/>
        </w:rPr>
        <w:t xml:space="preserve"> </w:t>
      </w:r>
      <w:r w:rsidRPr="00EF7822">
        <w:rPr>
          <w:rFonts w:cs="Traditional Arabic" w:hint="cs"/>
          <w:szCs w:val="30"/>
          <w:rtl/>
        </w:rPr>
        <w:t>واستُنسخت المرفقات دون تحرير رسمي.</w:t>
      </w:r>
      <w:r w:rsidRPr="00EF7822">
        <w:rPr>
          <w:rFonts w:cs="Traditional Arabic" w:hint="cs"/>
          <w:szCs w:val="30"/>
        </w:rPr>
        <w:t xml:space="preserve"> </w:t>
      </w:r>
      <w:r w:rsidRPr="00EF7822">
        <w:rPr>
          <w:rFonts w:cs="Traditional Arabic" w:hint="cs"/>
          <w:szCs w:val="30"/>
          <w:rtl/>
        </w:rPr>
        <w:t xml:space="preserve">ولم </w:t>
      </w:r>
      <w:r w:rsidR="0074373B">
        <w:rPr>
          <w:rFonts w:cs="Traditional Arabic" w:hint="cs"/>
          <w:szCs w:val="30"/>
          <w:rtl/>
        </w:rPr>
        <w:t>ترد معلومات</w:t>
      </w:r>
      <w:r w:rsidR="0074373B" w:rsidRPr="00EF7822">
        <w:rPr>
          <w:rFonts w:cs="Traditional Arabic" w:hint="cs"/>
          <w:szCs w:val="30"/>
          <w:rtl/>
        </w:rPr>
        <w:t xml:space="preserve"> </w:t>
      </w:r>
      <w:r w:rsidRPr="00EF7822">
        <w:rPr>
          <w:rFonts w:cs="Traditional Arabic" w:hint="cs"/>
          <w:szCs w:val="30"/>
          <w:rtl/>
        </w:rPr>
        <w:t>من الأطراف ولا من الجهات صاحبة المصلحة.</w:t>
      </w:r>
    </w:p>
    <w:p w14:paraId="0697B84B" w14:textId="6DB88571" w:rsidR="008B5F4C" w:rsidRPr="00C97D64" w:rsidRDefault="00C97D64" w:rsidP="005A618F">
      <w:pPr>
        <w:pStyle w:val="CH3"/>
        <w:tabs>
          <w:tab w:val="clear" w:pos="851"/>
          <w:tab w:val="clear" w:pos="1247"/>
          <w:tab w:val="clear" w:pos="1814"/>
          <w:tab w:val="clear" w:pos="2381"/>
          <w:tab w:val="clear" w:pos="2948"/>
          <w:tab w:val="clear" w:pos="3515"/>
        </w:tabs>
        <w:bidi/>
        <w:spacing w:before="0" w:line="400" w:lineRule="exact"/>
        <w:ind w:left="1134" w:right="0" w:hanging="710"/>
        <w:jc w:val="both"/>
        <w:textDirection w:val="tbRlV"/>
        <w:rPr>
          <w:rFonts w:cs="Traditional Arabic"/>
          <w:bCs/>
          <w:sz w:val="32"/>
          <w:szCs w:val="32"/>
          <w:rtl/>
          <w:lang w:val="ar-SA" w:eastAsia="zh-TW"/>
        </w:rPr>
      </w:pPr>
      <w:r w:rsidRPr="00C97D64">
        <w:rPr>
          <w:rFonts w:cs="Traditional Arabic" w:hint="cs"/>
          <w:bCs/>
          <w:sz w:val="32"/>
          <w:szCs w:val="32"/>
          <w:rtl/>
        </w:rPr>
        <w:t>أولاً-</w:t>
      </w:r>
      <w:r w:rsidRPr="00C97D64">
        <w:rPr>
          <w:rFonts w:cs="Traditional Arabic"/>
          <w:bCs/>
          <w:sz w:val="32"/>
          <w:szCs w:val="32"/>
          <w:rtl/>
        </w:rPr>
        <w:tab/>
      </w:r>
      <w:r w:rsidR="0074373B">
        <w:rPr>
          <w:rFonts w:cs="Traditional Arabic" w:hint="cs"/>
          <w:bCs/>
          <w:sz w:val="32"/>
          <w:szCs w:val="32"/>
          <w:rtl/>
        </w:rPr>
        <w:t>الدعم الذي يقدمه</w:t>
      </w:r>
      <w:r w:rsidR="008B5F4C" w:rsidRPr="00C97D64">
        <w:rPr>
          <w:rFonts w:cs="Traditional Arabic" w:hint="cs"/>
          <w:bCs/>
          <w:sz w:val="32"/>
          <w:szCs w:val="32"/>
          <w:rtl/>
        </w:rPr>
        <w:t xml:space="preserve"> مرفق البيئة العالمية </w:t>
      </w:r>
      <w:r w:rsidR="0074373B">
        <w:rPr>
          <w:rFonts w:cs="Traditional Arabic" w:hint="cs"/>
          <w:bCs/>
          <w:sz w:val="32"/>
          <w:szCs w:val="32"/>
          <w:rtl/>
        </w:rPr>
        <w:t>ل</w:t>
      </w:r>
      <w:r w:rsidR="008B5F4C" w:rsidRPr="00C97D64">
        <w:rPr>
          <w:rFonts w:cs="Traditional Arabic" w:hint="cs"/>
          <w:bCs/>
          <w:sz w:val="32"/>
          <w:szCs w:val="32"/>
          <w:rtl/>
        </w:rPr>
        <w:t xml:space="preserve">اتفاقية </w:t>
      </w:r>
      <w:proofErr w:type="spellStart"/>
      <w:r w:rsidR="008B5F4C" w:rsidRPr="00C97D64">
        <w:rPr>
          <w:rFonts w:cs="Traditional Arabic" w:hint="cs"/>
          <w:bCs/>
          <w:sz w:val="32"/>
          <w:szCs w:val="32"/>
          <w:rtl/>
        </w:rPr>
        <w:t>ميناماتا</w:t>
      </w:r>
      <w:proofErr w:type="spellEnd"/>
    </w:p>
    <w:p w14:paraId="0585D65D" w14:textId="5AE43995" w:rsidR="008B5F4C" w:rsidRPr="00EF7822" w:rsidRDefault="008B5F4C" w:rsidP="005A618F">
      <w:pPr>
        <w:pStyle w:val="Normalnumber"/>
        <w:numPr>
          <w:ilvl w:val="0"/>
          <w:numId w:val="3"/>
        </w:numPr>
        <w:autoSpaceDE/>
        <w:autoSpaceDN/>
        <w:bidi/>
        <w:adjustRightInd/>
        <w:spacing w:line="400" w:lineRule="exact"/>
        <w:ind w:left="1134"/>
        <w:jc w:val="both"/>
        <w:textDirection w:val="tbRlV"/>
        <w:rPr>
          <w:rFonts w:cs="Traditional Arabic"/>
          <w:szCs w:val="30"/>
          <w:rtl/>
          <w:lang w:val="ar-SA" w:eastAsia="zh-TW"/>
        </w:rPr>
      </w:pPr>
      <w:r w:rsidRPr="00EF7822">
        <w:rPr>
          <w:rFonts w:cs="Traditional Arabic" w:hint="cs"/>
          <w:szCs w:val="30"/>
          <w:rtl/>
        </w:rPr>
        <w:t xml:space="preserve">تنص الفقرة ٧ من المادة ١٣ على أن يوفِّر الصندوق </w:t>
      </w:r>
      <w:proofErr w:type="spellStart"/>
      <w:r w:rsidRPr="00EF7822">
        <w:rPr>
          <w:rFonts w:cs="Traditional Arabic" w:hint="cs"/>
          <w:szCs w:val="30"/>
          <w:rtl/>
        </w:rPr>
        <w:t>الاستئماني</w:t>
      </w:r>
      <w:proofErr w:type="spellEnd"/>
      <w:r w:rsidRPr="00EF7822">
        <w:rPr>
          <w:rFonts w:cs="Traditional Arabic" w:hint="cs"/>
          <w:szCs w:val="30"/>
          <w:rtl/>
        </w:rPr>
        <w:t xml:space="preserve"> التابع لمرفق البيئة العالمية موارد مالية جديدة كافية يمكن التنبؤ بها وتتاح في الوقت المناسب للوفاء بالتكاليف دعماً لتنفيذ هذه الاتفاقية على النحو الذي يوافق عليه مؤتمر الأطراف.</w:t>
      </w:r>
      <w:r w:rsidRPr="00EF7822">
        <w:rPr>
          <w:rFonts w:cs="Traditional Arabic" w:hint="cs"/>
          <w:szCs w:val="30"/>
        </w:rPr>
        <w:t xml:space="preserve"> </w:t>
      </w:r>
      <w:r w:rsidRPr="00EF7822">
        <w:rPr>
          <w:rFonts w:cs="Traditional Arabic" w:hint="cs"/>
          <w:szCs w:val="30"/>
          <w:rtl/>
        </w:rPr>
        <w:t xml:space="preserve">وتنص أيضا أنه لأغراض هذه الاتفاقية، يتم تشغيل الصندوق </w:t>
      </w:r>
      <w:proofErr w:type="spellStart"/>
      <w:r w:rsidRPr="00EF7822">
        <w:rPr>
          <w:rFonts w:cs="Traditional Arabic" w:hint="cs"/>
          <w:szCs w:val="30"/>
          <w:rtl/>
        </w:rPr>
        <w:t>الاستئماني</w:t>
      </w:r>
      <w:proofErr w:type="spellEnd"/>
      <w:r w:rsidRPr="00EF7822">
        <w:rPr>
          <w:rFonts w:cs="Traditional Arabic" w:hint="cs"/>
          <w:szCs w:val="30"/>
          <w:rtl/>
        </w:rPr>
        <w:t xml:space="preserve"> التابع لمرفق البيئة العالمية بتوجيهات من مؤتمر الأطراف ويُعتَبر الصندوق مسؤولاً أمامه.</w:t>
      </w:r>
      <w:r w:rsidRPr="00EF7822">
        <w:rPr>
          <w:rFonts w:cs="Traditional Arabic" w:hint="cs"/>
          <w:szCs w:val="30"/>
        </w:rPr>
        <w:t xml:space="preserve"> </w:t>
      </w:r>
      <w:r w:rsidR="0074373B">
        <w:rPr>
          <w:rFonts w:cs="Traditional Arabic" w:hint="cs"/>
          <w:szCs w:val="30"/>
          <w:rtl/>
        </w:rPr>
        <w:t>و</w:t>
      </w:r>
      <w:r w:rsidRPr="00EF7822">
        <w:rPr>
          <w:rFonts w:cs="Traditional Arabic" w:hint="cs"/>
          <w:szCs w:val="30"/>
          <w:rtl/>
        </w:rPr>
        <w:t>يقدم مؤتمر الأطراف توجيهات بشأن الاستراتيجيات العامة والسياسات وأولويات البرنامج وأهلية الحصول على الموارد المالية واستخدامها.</w:t>
      </w:r>
      <w:r w:rsidRPr="00EF7822">
        <w:rPr>
          <w:rFonts w:cs="Traditional Arabic" w:hint="cs"/>
          <w:szCs w:val="30"/>
        </w:rPr>
        <w:t xml:space="preserve"> </w:t>
      </w:r>
      <w:r w:rsidRPr="00EF7822">
        <w:rPr>
          <w:rFonts w:cs="Traditional Arabic" w:hint="cs"/>
          <w:szCs w:val="30"/>
          <w:rtl/>
        </w:rPr>
        <w:t xml:space="preserve">وإضافة إلى ذلك، يقدِّم مؤتمر الأطراف توجيهات لوضع قائمة إرشادية بفئات الأنشطة التي يمكن أن تتلقّى الدعم من الصندوق </w:t>
      </w:r>
      <w:proofErr w:type="spellStart"/>
      <w:r w:rsidRPr="00EF7822">
        <w:rPr>
          <w:rFonts w:cs="Traditional Arabic" w:hint="cs"/>
          <w:szCs w:val="30"/>
          <w:rtl/>
        </w:rPr>
        <w:t>الاستئماني</w:t>
      </w:r>
      <w:proofErr w:type="spellEnd"/>
      <w:r w:rsidRPr="00EF7822">
        <w:rPr>
          <w:rFonts w:cs="Traditional Arabic" w:hint="cs"/>
          <w:szCs w:val="30"/>
          <w:rtl/>
        </w:rPr>
        <w:t xml:space="preserve"> التابع لمرفق البيئة العالمية.</w:t>
      </w:r>
      <w:r w:rsidRPr="00EF7822">
        <w:rPr>
          <w:rFonts w:cs="Traditional Arabic" w:hint="cs"/>
          <w:szCs w:val="30"/>
        </w:rPr>
        <w:t xml:space="preserve"> </w:t>
      </w:r>
      <w:r w:rsidRPr="00EF7822">
        <w:rPr>
          <w:rFonts w:cs="Traditional Arabic" w:hint="cs"/>
          <w:szCs w:val="30"/>
          <w:rtl/>
        </w:rPr>
        <w:t xml:space="preserve">ويوفِّر الصندوق </w:t>
      </w:r>
      <w:proofErr w:type="spellStart"/>
      <w:r w:rsidRPr="00EF7822">
        <w:rPr>
          <w:rFonts w:cs="Traditional Arabic" w:hint="cs"/>
          <w:szCs w:val="30"/>
          <w:rtl/>
        </w:rPr>
        <w:t>الاستئماني</w:t>
      </w:r>
      <w:proofErr w:type="spellEnd"/>
      <w:r w:rsidRPr="00EF7822">
        <w:rPr>
          <w:rFonts w:cs="Traditional Arabic" w:hint="cs"/>
          <w:szCs w:val="30"/>
          <w:rtl/>
        </w:rPr>
        <w:t xml:space="preserve"> موارد للوفاء بالتكاليف الإضافية المتفق عليها للمنافع البيئية العالمية والتكاليف الكاملة المتفق عليها لبعض أنشطة التمكين.</w:t>
      </w:r>
    </w:p>
    <w:p w14:paraId="7A7D5B57" w14:textId="0081FAF3" w:rsidR="008B5F4C" w:rsidRPr="00EF7822" w:rsidRDefault="008B5F4C" w:rsidP="005A618F">
      <w:pPr>
        <w:pStyle w:val="Normalnumber"/>
        <w:numPr>
          <w:ilvl w:val="0"/>
          <w:numId w:val="3"/>
        </w:numPr>
        <w:autoSpaceDE/>
        <w:autoSpaceDN/>
        <w:bidi/>
        <w:adjustRightInd/>
        <w:spacing w:line="400" w:lineRule="exact"/>
        <w:ind w:left="1134"/>
        <w:jc w:val="both"/>
        <w:textDirection w:val="tbRlV"/>
        <w:rPr>
          <w:rFonts w:cs="Traditional Arabic"/>
          <w:szCs w:val="30"/>
          <w:rtl/>
          <w:lang w:val="ar-SA" w:eastAsia="zh-TW"/>
        </w:rPr>
      </w:pPr>
      <w:r w:rsidRPr="00EF7822">
        <w:rPr>
          <w:rFonts w:cs="Traditional Arabic" w:hint="cs"/>
          <w:szCs w:val="30"/>
          <w:rtl/>
        </w:rPr>
        <w:t xml:space="preserve">وتنص الفقرة ٨ من </w:t>
      </w:r>
      <w:r w:rsidR="0074373B">
        <w:rPr>
          <w:rFonts w:cs="Traditional Arabic" w:hint="cs"/>
          <w:szCs w:val="30"/>
          <w:rtl/>
        </w:rPr>
        <w:t>المادة ذاتها</w:t>
      </w:r>
      <w:r w:rsidRPr="00EF7822">
        <w:rPr>
          <w:rFonts w:cs="Traditional Arabic" w:hint="cs"/>
          <w:szCs w:val="30"/>
          <w:rtl/>
        </w:rPr>
        <w:t xml:space="preserve"> على أنه ينبغي للصندوق </w:t>
      </w:r>
      <w:proofErr w:type="spellStart"/>
      <w:r w:rsidRPr="00EF7822">
        <w:rPr>
          <w:rFonts w:cs="Traditional Arabic" w:hint="cs"/>
          <w:szCs w:val="30"/>
          <w:rtl/>
        </w:rPr>
        <w:t>الاستئماني</w:t>
      </w:r>
      <w:proofErr w:type="spellEnd"/>
      <w:r w:rsidRPr="00EF7822">
        <w:rPr>
          <w:rFonts w:cs="Traditional Arabic" w:hint="cs"/>
          <w:szCs w:val="30"/>
          <w:rtl/>
        </w:rPr>
        <w:t xml:space="preserve"> التابع لمرفق البيئة العالمية، أن يأخذ في الاعتبار تخفيضات الزئبق المحتملة لأي نشاط مقترح بالنسبة لتكاليفه.</w:t>
      </w:r>
    </w:p>
    <w:p w14:paraId="3626033B" w14:textId="13E554E1" w:rsidR="008B5F4C" w:rsidRPr="00EF7822" w:rsidRDefault="0074373B" w:rsidP="005A618F">
      <w:pPr>
        <w:pStyle w:val="Normalnumber"/>
        <w:numPr>
          <w:ilvl w:val="0"/>
          <w:numId w:val="3"/>
        </w:numPr>
        <w:autoSpaceDE/>
        <w:autoSpaceDN/>
        <w:bidi/>
        <w:adjustRightInd/>
        <w:spacing w:line="400" w:lineRule="exact"/>
        <w:ind w:left="1134"/>
        <w:jc w:val="both"/>
        <w:textDirection w:val="tbRlV"/>
        <w:rPr>
          <w:rFonts w:cs="Traditional Arabic"/>
          <w:szCs w:val="30"/>
          <w:rtl/>
          <w:lang w:val="ar-SA" w:eastAsia="zh-TW"/>
        </w:rPr>
      </w:pPr>
      <w:r>
        <w:rPr>
          <w:rFonts w:cs="Traditional Arabic" w:hint="cs"/>
          <w:szCs w:val="30"/>
          <w:rtl/>
        </w:rPr>
        <w:t>و</w:t>
      </w:r>
      <w:r w:rsidR="008B5F4C" w:rsidRPr="00EF7822">
        <w:rPr>
          <w:rFonts w:cs="Traditional Arabic" w:hint="cs"/>
          <w:szCs w:val="30"/>
          <w:rtl/>
        </w:rPr>
        <w:t>عُدل</w:t>
      </w:r>
      <w:r w:rsidR="006F7264">
        <w:rPr>
          <w:rFonts w:cs="Traditional Arabic" w:hint="cs"/>
          <w:szCs w:val="30"/>
          <w:rtl/>
          <w:lang w:val="en-GB"/>
        </w:rPr>
        <w:t>ت وثيقة</w:t>
      </w:r>
      <w:r w:rsidR="008B5F4C" w:rsidRPr="00EF7822">
        <w:rPr>
          <w:rFonts w:cs="Traditional Arabic" w:hint="cs"/>
          <w:szCs w:val="30"/>
          <w:rtl/>
        </w:rPr>
        <w:t xml:space="preserve"> إنشاء مرفق البيئة العالمية المعاد تشكيله (صك مرفق البيئة العالمية) في ا</w:t>
      </w:r>
      <w:r w:rsidR="00336C3E">
        <w:rPr>
          <w:rFonts w:cs="Traditional Arabic" w:hint="cs"/>
          <w:szCs w:val="30"/>
          <w:rtl/>
        </w:rPr>
        <w:t>لا</w:t>
      </w:r>
      <w:r w:rsidR="008B5F4C" w:rsidRPr="00EF7822">
        <w:rPr>
          <w:rFonts w:cs="Traditional Arabic" w:hint="cs"/>
          <w:szCs w:val="30"/>
          <w:rtl/>
        </w:rPr>
        <w:t xml:space="preserve">جتماع الخامس </w:t>
      </w:r>
      <w:r w:rsidR="00336C3E">
        <w:rPr>
          <w:rFonts w:cs="Traditional Arabic" w:hint="cs"/>
          <w:szCs w:val="30"/>
          <w:rtl/>
        </w:rPr>
        <w:t>لجمعية مرفق</w:t>
      </w:r>
      <w:r w:rsidR="00336C3E" w:rsidRPr="00EF7822">
        <w:rPr>
          <w:rFonts w:cs="Traditional Arabic" w:hint="cs"/>
          <w:szCs w:val="30"/>
          <w:rtl/>
        </w:rPr>
        <w:t xml:space="preserve"> </w:t>
      </w:r>
      <w:r w:rsidR="008B5F4C" w:rsidRPr="00EF7822">
        <w:rPr>
          <w:rFonts w:cs="Traditional Arabic" w:hint="cs"/>
          <w:szCs w:val="30"/>
          <w:rtl/>
        </w:rPr>
        <w:t xml:space="preserve">البيئة العالمية، الذي عُقد في </w:t>
      </w:r>
      <w:proofErr w:type="spellStart"/>
      <w:r w:rsidR="008B5F4C" w:rsidRPr="00EF7822">
        <w:rPr>
          <w:rFonts w:cs="Traditional Arabic" w:hint="cs"/>
          <w:szCs w:val="30"/>
          <w:rtl/>
        </w:rPr>
        <w:t>كانكون</w:t>
      </w:r>
      <w:proofErr w:type="spellEnd"/>
      <w:r w:rsidR="008B5F4C" w:rsidRPr="00EF7822">
        <w:rPr>
          <w:rFonts w:cs="Traditional Arabic" w:hint="cs"/>
          <w:szCs w:val="30"/>
          <w:rtl/>
        </w:rPr>
        <w:t xml:space="preserve"> بالمكسيك في أيار/مايو ٢٠١٤، </w:t>
      </w:r>
      <w:r w:rsidR="00336C3E">
        <w:rPr>
          <w:rFonts w:cs="Traditional Arabic" w:hint="cs"/>
          <w:szCs w:val="30"/>
          <w:rtl/>
        </w:rPr>
        <w:t>من أجل</w:t>
      </w:r>
      <w:r w:rsidR="00336C3E" w:rsidRPr="00EF7822">
        <w:rPr>
          <w:rFonts w:cs="Traditional Arabic" w:hint="cs"/>
          <w:szCs w:val="30"/>
          <w:rtl/>
        </w:rPr>
        <w:t xml:space="preserve"> </w:t>
      </w:r>
      <w:r w:rsidR="008B5F4C" w:rsidRPr="00EF7822">
        <w:rPr>
          <w:rFonts w:cs="Traditional Arabic" w:hint="cs"/>
          <w:szCs w:val="30"/>
          <w:rtl/>
        </w:rPr>
        <w:t xml:space="preserve">إدراج اتفاقية </w:t>
      </w:r>
      <w:proofErr w:type="spellStart"/>
      <w:r w:rsidR="008B5F4C" w:rsidRPr="00EF7822">
        <w:rPr>
          <w:rFonts w:cs="Traditional Arabic" w:hint="cs"/>
          <w:szCs w:val="30"/>
          <w:rtl/>
        </w:rPr>
        <w:t>ميناماتا</w:t>
      </w:r>
      <w:proofErr w:type="spellEnd"/>
      <w:r w:rsidR="008B5F4C" w:rsidRPr="00EF7822">
        <w:rPr>
          <w:rFonts w:cs="Traditional Arabic" w:hint="cs"/>
          <w:szCs w:val="30"/>
          <w:rtl/>
        </w:rPr>
        <w:t xml:space="preserve"> على قائمة الاتفاقيات التي يخدمها مرفق البيئة العالمية.</w:t>
      </w:r>
    </w:p>
    <w:p w14:paraId="6B56B431" w14:textId="61F09197" w:rsidR="008B5F4C" w:rsidRPr="00EF7822" w:rsidRDefault="00336C3E" w:rsidP="007330AB">
      <w:pPr>
        <w:pStyle w:val="Normalnumber"/>
        <w:numPr>
          <w:ilvl w:val="0"/>
          <w:numId w:val="3"/>
        </w:numPr>
        <w:autoSpaceDE/>
        <w:autoSpaceDN/>
        <w:bidi/>
        <w:adjustRightInd/>
        <w:spacing w:line="400" w:lineRule="exact"/>
        <w:ind w:left="1134"/>
        <w:jc w:val="both"/>
        <w:textDirection w:val="tbRlV"/>
        <w:rPr>
          <w:rFonts w:cs="Traditional Arabic"/>
          <w:szCs w:val="30"/>
          <w:rtl/>
          <w:lang w:val="ar-SA" w:eastAsia="zh-TW"/>
        </w:rPr>
      </w:pPr>
      <w:r>
        <w:rPr>
          <w:rFonts w:cs="Traditional Arabic" w:hint="cs"/>
          <w:szCs w:val="30"/>
          <w:rtl/>
        </w:rPr>
        <w:t>و</w:t>
      </w:r>
      <w:r w:rsidR="008B5F4C" w:rsidRPr="00EF7822">
        <w:rPr>
          <w:rFonts w:cs="Traditional Arabic" w:hint="cs"/>
          <w:szCs w:val="30"/>
          <w:rtl/>
        </w:rPr>
        <w:t xml:space="preserve">قدم مرفق البيئة العالمية دعم البرمجة لإدارة الزئبق منذ العملية الخامسة لتجديد موارد مرفق البيئة العالمية </w:t>
      </w:r>
      <w:r w:rsidR="008B5F4C" w:rsidRPr="009A0510">
        <w:rPr>
          <w:rFonts w:asciiTheme="majorBidi" w:hAnsiTheme="majorBidi" w:cstheme="majorBidi"/>
          <w:szCs w:val="20"/>
          <w:rtl/>
        </w:rPr>
        <w:t>(</w:t>
      </w:r>
      <w:r w:rsidR="008B5F4C" w:rsidRPr="009A0510">
        <w:rPr>
          <w:rFonts w:asciiTheme="majorBidi" w:hAnsiTheme="majorBidi" w:cstheme="majorBidi"/>
          <w:szCs w:val="20"/>
        </w:rPr>
        <w:t>GEF-5</w:t>
      </w:r>
      <w:r w:rsidR="008B5F4C" w:rsidRPr="009A0510">
        <w:rPr>
          <w:rFonts w:asciiTheme="majorBidi" w:hAnsiTheme="majorBidi" w:cstheme="majorBidi"/>
          <w:szCs w:val="20"/>
          <w:rtl/>
        </w:rPr>
        <w:t>)</w:t>
      </w:r>
      <w:r w:rsidR="008B5F4C" w:rsidRPr="00EF7822">
        <w:rPr>
          <w:rFonts w:cs="Traditional Arabic" w:hint="cs"/>
          <w:szCs w:val="30"/>
          <w:rtl/>
        </w:rPr>
        <w:t xml:space="preserve"> عندما خصص مجلس مرفق البيئة العالمية ١٠ </w:t>
      </w:r>
      <w:r>
        <w:rPr>
          <w:rFonts w:cs="Traditional Arabic" w:hint="cs"/>
          <w:szCs w:val="30"/>
          <w:rtl/>
        </w:rPr>
        <w:t>ملايين</w:t>
      </w:r>
      <w:r w:rsidRPr="00EF7822">
        <w:rPr>
          <w:rFonts w:cs="Traditional Arabic" w:hint="cs"/>
          <w:szCs w:val="30"/>
          <w:rtl/>
        </w:rPr>
        <w:t xml:space="preserve"> </w:t>
      </w:r>
      <w:r w:rsidR="008B5F4C" w:rsidRPr="00EF7822">
        <w:rPr>
          <w:rFonts w:cs="Traditional Arabic" w:hint="cs"/>
          <w:szCs w:val="30"/>
          <w:rtl/>
        </w:rPr>
        <w:t xml:space="preserve">دولار </w:t>
      </w:r>
      <w:r>
        <w:rPr>
          <w:rFonts w:cs="Traditional Arabic" w:hint="cs"/>
          <w:szCs w:val="30"/>
          <w:rtl/>
        </w:rPr>
        <w:t>من دولارات الولايات المتحدة</w:t>
      </w:r>
      <w:r w:rsidRPr="00EF7822">
        <w:rPr>
          <w:rFonts w:cs="Traditional Arabic" w:hint="cs"/>
          <w:szCs w:val="30"/>
          <w:rtl/>
        </w:rPr>
        <w:t xml:space="preserve"> </w:t>
      </w:r>
      <w:r w:rsidR="008B5F4C" w:rsidRPr="00EF7822">
        <w:rPr>
          <w:rFonts w:cs="Traditional Arabic" w:hint="cs"/>
          <w:szCs w:val="30"/>
          <w:rtl/>
        </w:rPr>
        <w:t xml:space="preserve">في اجتماعه الرابع والأربعين في حزيران/يونيه ٢٠١٣، للأنشطة التمكينية في إطار اتفاقية </w:t>
      </w:r>
      <w:proofErr w:type="spellStart"/>
      <w:r w:rsidR="008B5F4C" w:rsidRPr="00EF7822">
        <w:rPr>
          <w:rFonts w:cs="Traditional Arabic" w:hint="cs"/>
          <w:szCs w:val="30"/>
          <w:rtl/>
        </w:rPr>
        <w:t>ميناماتا</w:t>
      </w:r>
      <w:proofErr w:type="spellEnd"/>
      <w:r w:rsidR="008B5F4C" w:rsidRPr="00EF7822">
        <w:rPr>
          <w:rFonts w:cs="Traditional Arabic" w:hint="cs"/>
          <w:szCs w:val="30"/>
          <w:rtl/>
        </w:rPr>
        <w:t>.</w:t>
      </w:r>
      <w:r w:rsidR="008B5F4C" w:rsidRPr="00EF7822">
        <w:rPr>
          <w:rFonts w:cs="Traditional Arabic" w:hint="cs"/>
          <w:szCs w:val="30"/>
        </w:rPr>
        <w:t xml:space="preserve"> </w:t>
      </w:r>
      <w:r w:rsidR="008B5F4C" w:rsidRPr="00EF7822">
        <w:rPr>
          <w:rFonts w:cs="Traditional Arabic" w:hint="cs"/>
          <w:szCs w:val="30"/>
          <w:rtl/>
        </w:rPr>
        <w:t>وزاد هذا المبلغ زيادة ليصل إلى ١٤١ مليون دولارا</w:t>
      </w:r>
      <w:r w:rsidR="0074648B">
        <w:rPr>
          <w:rFonts w:cs="Traditional Arabic" w:hint="cs"/>
          <w:szCs w:val="30"/>
          <w:rtl/>
        </w:rPr>
        <w:t>ً</w:t>
      </w:r>
      <w:r w:rsidR="008B5F4C" w:rsidRPr="00EF7822">
        <w:rPr>
          <w:rFonts w:cs="Traditional Arabic" w:hint="cs"/>
          <w:szCs w:val="30"/>
          <w:rtl/>
        </w:rPr>
        <w:t xml:space="preserve"> في التجديد السادس لموارد المرفق </w:t>
      </w:r>
      <w:r w:rsidR="008B5F4C" w:rsidRPr="009A0510">
        <w:rPr>
          <w:rFonts w:asciiTheme="majorBidi" w:hAnsiTheme="majorBidi" w:cstheme="majorBidi"/>
          <w:szCs w:val="20"/>
          <w:rtl/>
        </w:rPr>
        <w:t>(</w:t>
      </w:r>
      <w:r w:rsidR="008B5F4C" w:rsidRPr="009A0510">
        <w:rPr>
          <w:rFonts w:asciiTheme="majorBidi" w:hAnsiTheme="majorBidi" w:cstheme="majorBidi"/>
          <w:szCs w:val="20"/>
        </w:rPr>
        <w:t>GEF-6</w:t>
      </w:r>
      <w:r w:rsidR="008B5F4C" w:rsidRPr="009A0510">
        <w:rPr>
          <w:rFonts w:asciiTheme="majorBidi" w:hAnsiTheme="majorBidi" w:cstheme="majorBidi"/>
          <w:szCs w:val="20"/>
          <w:rtl/>
        </w:rPr>
        <w:t>)</w:t>
      </w:r>
      <w:r w:rsidR="008B5F4C" w:rsidRPr="00EF7822">
        <w:rPr>
          <w:rFonts w:cs="Traditional Arabic" w:hint="cs"/>
          <w:szCs w:val="30"/>
          <w:rtl/>
        </w:rPr>
        <w:t xml:space="preserve">، ثم زاد ليصل إلى ٢٠٦ </w:t>
      </w:r>
      <w:r>
        <w:rPr>
          <w:rFonts w:cs="Traditional Arabic" w:hint="cs"/>
          <w:szCs w:val="30"/>
          <w:rtl/>
        </w:rPr>
        <w:t>ملايين</w:t>
      </w:r>
      <w:r w:rsidRPr="00EF7822">
        <w:rPr>
          <w:rFonts w:cs="Traditional Arabic" w:hint="cs"/>
          <w:szCs w:val="30"/>
          <w:rtl/>
        </w:rPr>
        <w:t xml:space="preserve"> </w:t>
      </w:r>
      <w:r w:rsidR="008B5F4C" w:rsidRPr="00EF7822">
        <w:rPr>
          <w:rFonts w:cs="Traditional Arabic" w:hint="cs"/>
          <w:szCs w:val="30"/>
          <w:rtl/>
        </w:rPr>
        <w:t xml:space="preserve">دولار في </w:t>
      </w:r>
      <w:r w:rsidR="008B5F4C" w:rsidRPr="00EF7822">
        <w:rPr>
          <w:rFonts w:cs="Traditional Arabic" w:hint="cs"/>
          <w:szCs w:val="30"/>
          <w:rtl/>
        </w:rPr>
        <w:lastRenderedPageBreak/>
        <w:t xml:space="preserve">التجديد السابع لموارد </w:t>
      </w:r>
      <w:r w:rsidRPr="00EF7822">
        <w:rPr>
          <w:rFonts w:cs="Traditional Arabic" w:hint="cs"/>
          <w:szCs w:val="30"/>
          <w:rtl/>
        </w:rPr>
        <w:t>المرفق</w:t>
      </w:r>
      <w:r w:rsidR="008B5F4C" w:rsidRPr="00EF7822">
        <w:rPr>
          <w:rFonts w:cs="Traditional Arabic"/>
          <w:szCs w:val="30"/>
        </w:rPr>
        <w:t>(</w:t>
      </w:r>
      <w:r w:rsidR="008B5F4C" w:rsidRPr="00EF7822">
        <w:rPr>
          <w:rFonts w:cs="Traditional Arabic" w:hint="cs"/>
          <w:szCs w:val="30"/>
        </w:rPr>
        <w:t xml:space="preserve">GEF-7) </w:t>
      </w:r>
      <w:r>
        <w:rPr>
          <w:rFonts w:cs="Traditional Arabic" w:hint="cs"/>
          <w:szCs w:val="30"/>
          <w:rtl/>
        </w:rPr>
        <w:t xml:space="preserve">. </w:t>
      </w:r>
      <w:r w:rsidR="008B5F4C" w:rsidRPr="00EF7822">
        <w:rPr>
          <w:rFonts w:cs="Traditional Arabic" w:hint="cs"/>
          <w:szCs w:val="30"/>
          <w:rtl/>
        </w:rPr>
        <w:t xml:space="preserve">وحتى أيار/مايو ٢٠١٩، قدم مرفق البيئة العالمية الدعم من أجل تمكين ما مجموعه ١١١ بلدا لوضع التقييمات الأولية </w:t>
      </w:r>
      <w:r>
        <w:rPr>
          <w:rFonts w:cs="Traditional Arabic" w:hint="cs"/>
          <w:szCs w:val="30"/>
          <w:rtl/>
        </w:rPr>
        <w:t>ل</w:t>
      </w:r>
      <w:r w:rsidR="008B5F4C" w:rsidRPr="00EF7822">
        <w:rPr>
          <w:rFonts w:cs="Traditional Arabic" w:hint="cs"/>
          <w:szCs w:val="30"/>
          <w:rtl/>
        </w:rPr>
        <w:t xml:space="preserve">اتفاقية </w:t>
      </w:r>
      <w:proofErr w:type="spellStart"/>
      <w:r w:rsidR="008B5F4C" w:rsidRPr="00EF7822">
        <w:rPr>
          <w:rFonts w:cs="Traditional Arabic" w:hint="cs"/>
          <w:szCs w:val="30"/>
          <w:rtl/>
        </w:rPr>
        <w:t>ميناماتا</w:t>
      </w:r>
      <w:proofErr w:type="spellEnd"/>
      <w:r w:rsidR="008B5F4C" w:rsidRPr="00EF7822">
        <w:rPr>
          <w:rFonts w:cs="Traditional Arabic" w:hint="cs"/>
          <w:szCs w:val="30"/>
          <w:rtl/>
        </w:rPr>
        <w:t>، و٣٥ بلدا لإعداد خطط العمل الوطنية بها بشأن</w:t>
      </w:r>
      <w:r w:rsidR="007330AB">
        <w:rPr>
          <w:rFonts w:cs="Traditional Arabic" w:hint="eastAsia"/>
          <w:szCs w:val="30"/>
          <w:rtl/>
        </w:rPr>
        <w:t> </w:t>
      </w:r>
      <w:r w:rsidR="008B5F4C" w:rsidRPr="00EF7822">
        <w:rPr>
          <w:rFonts w:cs="Traditional Arabic" w:hint="cs"/>
          <w:szCs w:val="30"/>
          <w:rtl/>
        </w:rPr>
        <w:t>تعدين الذهب الحرفي والضيق النطاق.</w:t>
      </w:r>
      <w:r w:rsidR="008B5F4C" w:rsidRPr="00EF7822">
        <w:rPr>
          <w:rFonts w:cs="Traditional Arabic" w:hint="cs"/>
          <w:szCs w:val="30"/>
        </w:rPr>
        <w:t xml:space="preserve"> </w:t>
      </w:r>
      <w:r w:rsidR="008B5F4C" w:rsidRPr="00EF7822">
        <w:rPr>
          <w:rFonts w:cs="Traditional Arabic" w:hint="cs"/>
          <w:szCs w:val="30"/>
          <w:rtl/>
        </w:rPr>
        <w:t xml:space="preserve">ومن بين ١١١ بلد حصلت على تمويل لوضع التقييمات الأولية </w:t>
      </w:r>
      <w:r>
        <w:rPr>
          <w:rFonts w:cs="Traditional Arabic" w:hint="cs"/>
          <w:szCs w:val="30"/>
          <w:rtl/>
        </w:rPr>
        <w:t>ل</w:t>
      </w:r>
      <w:r w:rsidR="008B5F4C" w:rsidRPr="00EF7822">
        <w:rPr>
          <w:rFonts w:cs="Traditional Arabic" w:hint="cs"/>
          <w:szCs w:val="30"/>
          <w:rtl/>
        </w:rPr>
        <w:t xml:space="preserve">اتفاقية </w:t>
      </w:r>
      <w:proofErr w:type="spellStart"/>
      <w:r w:rsidR="008B5F4C" w:rsidRPr="00EF7822">
        <w:rPr>
          <w:rFonts w:cs="Traditional Arabic" w:hint="cs"/>
          <w:szCs w:val="30"/>
          <w:rtl/>
        </w:rPr>
        <w:t>ميناماتا</w:t>
      </w:r>
      <w:proofErr w:type="spellEnd"/>
      <w:r w:rsidR="008B5F4C" w:rsidRPr="00EF7822">
        <w:rPr>
          <w:rFonts w:cs="Traditional Arabic" w:hint="cs"/>
          <w:szCs w:val="30"/>
          <w:rtl/>
        </w:rPr>
        <w:t>، لم تكن ١٧ موقعة على الاتفاقية ولا طرف</w:t>
      </w:r>
      <w:r>
        <w:rPr>
          <w:rFonts w:cs="Traditional Arabic" w:hint="cs"/>
          <w:szCs w:val="30"/>
          <w:rtl/>
        </w:rPr>
        <w:t>اً</w:t>
      </w:r>
      <w:r w:rsidR="008B5F4C" w:rsidRPr="00EF7822">
        <w:rPr>
          <w:rFonts w:cs="Traditional Arabic" w:hint="cs"/>
          <w:szCs w:val="30"/>
          <w:rtl/>
        </w:rPr>
        <w:t xml:space="preserve"> فيها، بينما كان ٣٣ بلدا</w:t>
      </w:r>
      <w:r w:rsidR="0074648B">
        <w:rPr>
          <w:rFonts w:cs="Traditional Arabic" w:hint="cs"/>
          <w:szCs w:val="30"/>
          <w:rtl/>
        </w:rPr>
        <w:t>ً</w:t>
      </w:r>
      <w:r w:rsidR="008B5F4C" w:rsidRPr="00EF7822">
        <w:rPr>
          <w:rFonts w:cs="Traditional Arabic" w:hint="cs"/>
          <w:szCs w:val="30"/>
          <w:rtl/>
        </w:rPr>
        <w:t xml:space="preserve"> من البلدان موقعا دون أن</w:t>
      </w:r>
      <w:r w:rsidR="007330AB">
        <w:rPr>
          <w:rFonts w:cs="Traditional Arabic" w:hint="eastAsia"/>
          <w:szCs w:val="30"/>
          <w:rtl/>
        </w:rPr>
        <w:t> </w:t>
      </w:r>
      <w:r w:rsidR="008B5F4C" w:rsidRPr="00EF7822">
        <w:rPr>
          <w:rFonts w:cs="Traditional Arabic" w:hint="cs"/>
          <w:szCs w:val="30"/>
          <w:rtl/>
        </w:rPr>
        <w:t>يكون طرفا، في حين بلغ عدد الدول الأطراف بالاتفاقية ٦١ بلدا.</w:t>
      </w:r>
      <w:r w:rsidR="008B5F4C" w:rsidRPr="00EF7822">
        <w:rPr>
          <w:rFonts w:cs="Traditional Arabic" w:hint="cs"/>
          <w:szCs w:val="30"/>
        </w:rPr>
        <w:t xml:space="preserve"> </w:t>
      </w:r>
      <w:r w:rsidR="008B5F4C" w:rsidRPr="00EF7822">
        <w:rPr>
          <w:rFonts w:cs="Traditional Arabic" w:hint="cs"/>
          <w:szCs w:val="30"/>
          <w:rtl/>
        </w:rPr>
        <w:t>و</w:t>
      </w:r>
      <w:r>
        <w:rPr>
          <w:rFonts w:cs="Traditional Arabic" w:hint="cs"/>
          <w:szCs w:val="30"/>
          <w:rtl/>
        </w:rPr>
        <w:t>س</w:t>
      </w:r>
      <w:r w:rsidR="008B5F4C" w:rsidRPr="00EF7822">
        <w:rPr>
          <w:rFonts w:cs="Traditional Arabic" w:hint="cs"/>
          <w:szCs w:val="30"/>
          <w:rtl/>
        </w:rPr>
        <w:t>يحتاج ما مجموعه ١٨ بلد</w:t>
      </w:r>
      <w:r>
        <w:rPr>
          <w:rFonts w:cs="Traditional Arabic" w:hint="cs"/>
          <w:szCs w:val="30"/>
          <w:rtl/>
        </w:rPr>
        <w:t>اً</w:t>
      </w:r>
      <w:r w:rsidR="008B5F4C" w:rsidRPr="00EF7822">
        <w:rPr>
          <w:rFonts w:cs="Traditional Arabic" w:hint="cs"/>
          <w:szCs w:val="30"/>
          <w:rtl/>
        </w:rPr>
        <w:t xml:space="preserve"> </w:t>
      </w:r>
      <w:r>
        <w:rPr>
          <w:rFonts w:cs="Traditional Arabic" w:hint="cs"/>
          <w:szCs w:val="30"/>
          <w:rtl/>
        </w:rPr>
        <w:t xml:space="preserve">إلى </w:t>
      </w:r>
      <w:r w:rsidR="008B5F4C" w:rsidRPr="00EF7822">
        <w:rPr>
          <w:rFonts w:cs="Traditional Arabic" w:hint="cs"/>
          <w:szCs w:val="30"/>
          <w:rtl/>
        </w:rPr>
        <w:t xml:space="preserve">التصديق على الاتفاقية لكي تصبح مؤهلة لتلقي الأموال لدعم إجراء التقييمات الأولية بموجب اتفاقية </w:t>
      </w:r>
      <w:proofErr w:type="spellStart"/>
      <w:r w:rsidR="008B5F4C" w:rsidRPr="00EF7822">
        <w:rPr>
          <w:rFonts w:cs="Traditional Arabic" w:hint="cs"/>
          <w:szCs w:val="30"/>
          <w:rtl/>
        </w:rPr>
        <w:t>ميناماتا</w:t>
      </w:r>
      <w:proofErr w:type="spellEnd"/>
      <w:r w:rsidR="008B5F4C" w:rsidRPr="00EF7822">
        <w:rPr>
          <w:rFonts w:cs="Traditional Arabic"/>
          <w:szCs w:val="30"/>
        </w:rPr>
        <w:t>(</w:t>
      </w:r>
      <w:r w:rsidR="008B5F4C" w:rsidRPr="00EF7822">
        <w:rPr>
          <w:rFonts w:cs="Traditional Arabic" w:hint="cs"/>
          <w:szCs w:val="30"/>
        </w:rPr>
        <w:t xml:space="preserve">GEF/A.6/05/Rev.01) </w:t>
      </w:r>
      <w:r w:rsidR="008B5F4C" w:rsidRPr="00EF7822">
        <w:rPr>
          <w:rFonts w:cs="Traditional Arabic" w:hint="cs"/>
          <w:szCs w:val="30"/>
          <w:rtl/>
        </w:rPr>
        <w:t>.</w:t>
      </w:r>
    </w:p>
    <w:p w14:paraId="784B99C2" w14:textId="07951B0A" w:rsidR="008B5F4C" w:rsidRPr="00EF7822" w:rsidRDefault="008B5F4C" w:rsidP="005A618F">
      <w:pPr>
        <w:pStyle w:val="Normalnumber"/>
        <w:numPr>
          <w:ilvl w:val="0"/>
          <w:numId w:val="3"/>
        </w:numPr>
        <w:autoSpaceDE/>
        <w:autoSpaceDN/>
        <w:bidi/>
        <w:adjustRightInd/>
        <w:spacing w:line="400" w:lineRule="exact"/>
        <w:ind w:left="1134"/>
        <w:jc w:val="both"/>
        <w:textDirection w:val="tbRlV"/>
        <w:rPr>
          <w:rFonts w:cs="Traditional Arabic"/>
          <w:szCs w:val="30"/>
          <w:rtl/>
          <w:lang w:val="ar-SA" w:eastAsia="zh-TW"/>
        </w:rPr>
      </w:pPr>
      <w:r w:rsidRPr="00EF7822">
        <w:rPr>
          <w:rFonts w:cs="Traditional Arabic" w:hint="cs"/>
          <w:szCs w:val="30"/>
          <w:rtl/>
        </w:rPr>
        <w:t xml:space="preserve">وفي المقرر ا م-١/٥، اعتمد مؤتمر الأطراف التوجيهات </w:t>
      </w:r>
      <w:r w:rsidR="00336C3E">
        <w:rPr>
          <w:rFonts w:cs="Traditional Arabic" w:hint="cs"/>
          <w:szCs w:val="30"/>
          <w:rtl/>
        </w:rPr>
        <w:t>المقدمة</w:t>
      </w:r>
      <w:r w:rsidR="00336C3E" w:rsidRPr="00EF7822">
        <w:rPr>
          <w:rFonts w:cs="Traditional Arabic" w:hint="cs"/>
          <w:szCs w:val="30"/>
          <w:rtl/>
        </w:rPr>
        <w:t xml:space="preserve"> </w:t>
      </w:r>
      <w:r w:rsidRPr="00EF7822">
        <w:rPr>
          <w:rFonts w:cs="Traditional Arabic" w:hint="cs"/>
          <w:szCs w:val="30"/>
          <w:rtl/>
        </w:rPr>
        <w:t xml:space="preserve">إلى مرفق البيئة العالمية بشأن الاستراتيجيات </w:t>
      </w:r>
      <w:r w:rsidR="00336C3E">
        <w:rPr>
          <w:rFonts w:cs="Traditional Arabic" w:hint="cs"/>
          <w:szCs w:val="30"/>
          <w:rtl/>
        </w:rPr>
        <w:t>الشاملة</w:t>
      </w:r>
      <w:r w:rsidR="00336C3E" w:rsidRPr="00EF7822">
        <w:rPr>
          <w:rFonts w:cs="Traditional Arabic" w:hint="cs"/>
          <w:szCs w:val="30"/>
          <w:rtl/>
        </w:rPr>
        <w:t xml:space="preserve"> </w:t>
      </w:r>
      <w:r w:rsidRPr="00EF7822">
        <w:rPr>
          <w:rFonts w:cs="Traditional Arabic" w:hint="cs"/>
          <w:szCs w:val="30"/>
          <w:rtl/>
        </w:rPr>
        <w:t>والسياسات</w:t>
      </w:r>
      <w:r w:rsidR="00336C3E">
        <w:rPr>
          <w:rFonts w:cs="Traditional Arabic" w:hint="cs"/>
          <w:szCs w:val="30"/>
          <w:rtl/>
        </w:rPr>
        <w:t xml:space="preserve"> العامة</w:t>
      </w:r>
      <w:r w:rsidRPr="00EF7822">
        <w:rPr>
          <w:rFonts w:cs="Traditional Arabic" w:hint="cs"/>
          <w:szCs w:val="30"/>
          <w:rtl/>
        </w:rPr>
        <w:t xml:space="preserve"> و</w:t>
      </w:r>
      <w:r w:rsidR="00336C3E">
        <w:rPr>
          <w:rFonts w:cs="Traditional Arabic" w:hint="cs"/>
          <w:szCs w:val="30"/>
          <w:rtl/>
        </w:rPr>
        <w:t>ال</w:t>
      </w:r>
      <w:r w:rsidRPr="00EF7822">
        <w:rPr>
          <w:rFonts w:cs="Traditional Arabic" w:hint="cs"/>
          <w:szCs w:val="30"/>
          <w:rtl/>
        </w:rPr>
        <w:t xml:space="preserve">أولويات </w:t>
      </w:r>
      <w:proofErr w:type="spellStart"/>
      <w:r w:rsidRPr="00EF7822">
        <w:rPr>
          <w:rFonts w:cs="Traditional Arabic" w:hint="cs"/>
          <w:szCs w:val="30"/>
          <w:rtl/>
        </w:rPr>
        <w:t>البرنامج</w:t>
      </w:r>
      <w:r w:rsidR="00336C3E">
        <w:rPr>
          <w:rFonts w:cs="Traditional Arabic" w:hint="cs"/>
          <w:szCs w:val="30"/>
          <w:rtl/>
        </w:rPr>
        <w:t>ية</w:t>
      </w:r>
      <w:proofErr w:type="spellEnd"/>
      <w:r w:rsidRPr="00EF7822">
        <w:rPr>
          <w:rFonts w:cs="Traditional Arabic" w:hint="cs"/>
          <w:szCs w:val="30"/>
          <w:rtl/>
        </w:rPr>
        <w:t xml:space="preserve"> وأهلية الحصول على الموارد المالية واستخدامها، وبشأن قائمة إرشادية بفئات الأنشطة التي يمكن أن تتلقّى الدعم من الصندوق </w:t>
      </w:r>
      <w:proofErr w:type="spellStart"/>
      <w:r w:rsidRPr="00EF7822">
        <w:rPr>
          <w:rFonts w:cs="Traditional Arabic" w:hint="cs"/>
          <w:szCs w:val="30"/>
          <w:rtl/>
        </w:rPr>
        <w:t>الاستئماني</w:t>
      </w:r>
      <w:proofErr w:type="spellEnd"/>
      <w:r w:rsidRPr="00EF7822">
        <w:rPr>
          <w:rFonts w:cs="Traditional Arabic" w:hint="cs"/>
          <w:szCs w:val="30"/>
          <w:rtl/>
        </w:rPr>
        <w:t xml:space="preserve"> لمرفق البيئة العالمية.</w:t>
      </w:r>
    </w:p>
    <w:p w14:paraId="07569F4A" w14:textId="77777777" w:rsidR="008B5F4C" w:rsidRPr="00EF7822" w:rsidRDefault="008B5F4C" w:rsidP="005A618F">
      <w:pPr>
        <w:pStyle w:val="Normalnumber"/>
        <w:numPr>
          <w:ilvl w:val="0"/>
          <w:numId w:val="3"/>
        </w:numPr>
        <w:autoSpaceDE/>
        <w:autoSpaceDN/>
        <w:bidi/>
        <w:adjustRightInd/>
        <w:spacing w:line="400" w:lineRule="exact"/>
        <w:ind w:left="1134"/>
        <w:jc w:val="both"/>
        <w:textDirection w:val="tbRlV"/>
        <w:rPr>
          <w:rFonts w:cs="Traditional Arabic"/>
          <w:szCs w:val="30"/>
          <w:rtl/>
          <w:lang w:val="ar-SA" w:eastAsia="zh-TW"/>
        </w:rPr>
      </w:pPr>
      <w:r w:rsidRPr="00EF7822">
        <w:rPr>
          <w:rFonts w:cs="Traditional Arabic" w:hint="cs"/>
          <w:szCs w:val="30"/>
          <w:rtl/>
        </w:rPr>
        <w:t xml:space="preserve">واعتمد مؤتمر الأطراف في اجتماعه الثاني في تشرين الثاني/نوفمبر ٢٠١٨ مذكرة التفاهم بين مؤتمر الأطراف ومجلس مرفق البيئة العالمية </w:t>
      </w:r>
      <w:r w:rsidRPr="00294E1D">
        <w:rPr>
          <w:rFonts w:asciiTheme="majorBidi" w:hAnsiTheme="majorBidi" w:cstheme="majorBidi"/>
          <w:szCs w:val="20"/>
          <w:rtl/>
        </w:rPr>
        <w:t>(</w:t>
      </w:r>
      <w:r w:rsidRPr="00294E1D">
        <w:rPr>
          <w:rFonts w:asciiTheme="majorBidi" w:hAnsiTheme="majorBidi" w:cstheme="majorBidi"/>
          <w:szCs w:val="20"/>
        </w:rPr>
        <w:t>UNEP/MC/COP.2/19</w:t>
      </w:r>
      <w:r w:rsidRPr="00EF7822">
        <w:rPr>
          <w:rFonts w:cs="Traditional Arabic" w:hint="cs"/>
          <w:szCs w:val="30"/>
          <w:rtl/>
        </w:rPr>
        <w:t>، الفقرة ٨٣).</w:t>
      </w:r>
    </w:p>
    <w:p w14:paraId="21299E72" w14:textId="7B116B7C" w:rsidR="008B5F4C" w:rsidRPr="00EF7822" w:rsidRDefault="008B5F4C" w:rsidP="005A618F">
      <w:pPr>
        <w:pStyle w:val="Normalnumber"/>
        <w:numPr>
          <w:ilvl w:val="0"/>
          <w:numId w:val="3"/>
        </w:numPr>
        <w:autoSpaceDE/>
        <w:autoSpaceDN/>
        <w:bidi/>
        <w:adjustRightInd/>
        <w:spacing w:line="400" w:lineRule="exact"/>
        <w:ind w:left="1134"/>
        <w:jc w:val="both"/>
        <w:textDirection w:val="tbRlV"/>
        <w:rPr>
          <w:rFonts w:cs="Traditional Arabic"/>
          <w:szCs w:val="30"/>
          <w:rtl/>
          <w:lang w:val="ar-SA" w:eastAsia="zh-TW"/>
        </w:rPr>
      </w:pPr>
      <w:r w:rsidRPr="00EF7822">
        <w:rPr>
          <w:rFonts w:cs="Traditional Arabic" w:hint="cs"/>
          <w:szCs w:val="30"/>
          <w:rtl/>
        </w:rPr>
        <w:t>وعقب اختتام الاجتماع الثاني لمؤتمر الأطراف، أُبلغت مذكرة التفاهم، بصيغتها المعتمدة، إلى مجلس مرفق البيئة العالمية، الذي نظر في المذكرة وأقرها في اجتماعه السادس والخمسين بالصيغة التي اعتمدها مؤتمر الأطراف</w:t>
      </w:r>
      <w:r w:rsidR="001E183B" w:rsidRPr="001E183B">
        <w:rPr>
          <w:rFonts w:ascii="Traditional Arabic" w:hAnsi="Traditional Arabic" w:cs="Traditional Arabic"/>
          <w:sz w:val="30"/>
          <w:szCs w:val="30"/>
          <w:vertAlign w:val="superscript"/>
          <w:rtl/>
          <w:lang w:eastAsia="zh-TW"/>
        </w:rPr>
        <w:t>(</w:t>
      </w:r>
      <w:r w:rsidR="001E183B" w:rsidRPr="001E183B">
        <w:rPr>
          <w:rStyle w:val="FootnoteReference"/>
          <w:rFonts w:ascii="Traditional Arabic" w:hAnsi="Traditional Arabic" w:cs="Traditional Arabic"/>
          <w:sz w:val="30"/>
          <w:szCs w:val="30"/>
          <w:rtl/>
          <w:lang w:eastAsia="zh-TW"/>
        </w:rPr>
        <w:footnoteReference w:id="2"/>
      </w:r>
      <w:r w:rsidR="001E183B" w:rsidRPr="001E183B">
        <w:rPr>
          <w:rFonts w:ascii="Traditional Arabic" w:hAnsi="Traditional Arabic" w:cs="Traditional Arabic"/>
          <w:sz w:val="30"/>
          <w:szCs w:val="30"/>
          <w:vertAlign w:val="superscript"/>
          <w:rtl/>
          <w:lang w:eastAsia="zh-TW"/>
        </w:rPr>
        <w:t>)</w:t>
      </w:r>
      <w:r w:rsidRPr="00EF7822">
        <w:rPr>
          <w:rFonts w:cs="Traditional Arabic" w:hint="cs"/>
          <w:szCs w:val="30"/>
          <w:rtl/>
        </w:rPr>
        <w:t>.</w:t>
      </w:r>
    </w:p>
    <w:p w14:paraId="54B0369B" w14:textId="7DBCB161" w:rsidR="008B5F4C" w:rsidRPr="00EF7822" w:rsidRDefault="008B5F4C" w:rsidP="005A618F">
      <w:pPr>
        <w:pStyle w:val="Normalnumber"/>
        <w:numPr>
          <w:ilvl w:val="0"/>
          <w:numId w:val="3"/>
        </w:numPr>
        <w:autoSpaceDE/>
        <w:autoSpaceDN/>
        <w:bidi/>
        <w:adjustRightInd/>
        <w:spacing w:line="400" w:lineRule="exact"/>
        <w:ind w:left="1134"/>
        <w:jc w:val="both"/>
        <w:textDirection w:val="tbRlV"/>
        <w:rPr>
          <w:rFonts w:cs="Traditional Arabic"/>
          <w:szCs w:val="30"/>
          <w:rtl/>
          <w:lang w:val="ar-SA" w:eastAsia="zh-TW"/>
        </w:rPr>
      </w:pPr>
      <w:r w:rsidRPr="00EF7822">
        <w:rPr>
          <w:rFonts w:cs="Traditional Arabic" w:hint="cs"/>
          <w:szCs w:val="30"/>
          <w:rtl/>
        </w:rPr>
        <w:t>و</w:t>
      </w:r>
      <w:r w:rsidR="00336C3E">
        <w:rPr>
          <w:rFonts w:cs="Traditional Arabic" w:hint="cs"/>
          <w:szCs w:val="30"/>
          <w:rtl/>
        </w:rPr>
        <w:t xml:space="preserve">دخلت </w:t>
      </w:r>
      <w:r w:rsidRPr="00EF7822">
        <w:rPr>
          <w:rFonts w:cs="Traditional Arabic" w:hint="cs"/>
          <w:szCs w:val="30"/>
          <w:rtl/>
        </w:rPr>
        <w:t>مذكرة التفاهم بين مؤتمر الأطراف ومجلس مرفق البيئة العالمية حيز النفاذ الآن.</w:t>
      </w:r>
    </w:p>
    <w:p w14:paraId="072BC52F" w14:textId="322D3B19" w:rsidR="008B5F4C" w:rsidRPr="00EF7822" w:rsidRDefault="008B5F4C" w:rsidP="005A618F">
      <w:pPr>
        <w:pStyle w:val="Normalnumber"/>
        <w:keepNext/>
        <w:keepLines/>
        <w:numPr>
          <w:ilvl w:val="0"/>
          <w:numId w:val="3"/>
        </w:numPr>
        <w:autoSpaceDE/>
        <w:autoSpaceDN/>
        <w:bidi/>
        <w:adjustRightInd/>
        <w:spacing w:line="400" w:lineRule="exact"/>
        <w:ind w:left="1134"/>
        <w:jc w:val="both"/>
        <w:textDirection w:val="tbRlV"/>
        <w:rPr>
          <w:rFonts w:cs="Traditional Arabic"/>
          <w:szCs w:val="30"/>
          <w:rtl/>
          <w:lang w:val="ar-SA" w:eastAsia="zh-TW"/>
        </w:rPr>
      </w:pPr>
      <w:r w:rsidRPr="00EF7822">
        <w:rPr>
          <w:rFonts w:cs="Traditional Arabic" w:hint="cs"/>
          <w:szCs w:val="30"/>
          <w:rtl/>
        </w:rPr>
        <w:t xml:space="preserve">وقدمت معلومات </w:t>
      </w:r>
      <w:r w:rsidR="00336C3E">
        <w:rPr>
          <w:rFonts w:cs="Traditional Arabic" w:hint="cs"/>
          <w:szCs w:val="30"/>
          <w:rtl/>
        </w:rPr>
        <w:t>مستكملة</w:t>
      </w:r>
      <w:r w:rsidR="00336C3E" w:rsidRPr="00EF7822">
        <w:rPr>
          <w:rFonts w:cs="Traditional Arabic" w:hint="cs"/>
          <w:szCs w:val="30"/>
          <w:rtl/>
        </w:rPr>
        <w:t xml:space="preserve"> </w:t>
      </w:r>
      <w:r w:rsidRPr="00EF7822">
        <w:rPr>
          <w:rFonts w:cs="Traditional Arabic" w:hint="cs"/>
          <w:szCs w:val="30"/>
          <w:rtl/>
        </w:rPr>
        <w:t xml:space="preserve">عن مرفق البيئة العالمية إلى مؤتمر الأطراف في اجتماعه الأول واجتماعه الثاني واجتماعه الثالث </w:t>
      </w:r>
      <w:r w:rsidRPr="0074648B">
        <w:rPr>
          <w:rFonts w:asciiTheme="majorBidi" w:hAnsiTheme="majorBidi" w:cstheme="majorBidi"/>
          <w:szCs w:val="20"/>
          <w:rtl/>
        </w:rPr>
        <w:t>(</w:t>
      </w:r>
      <w:r w:rsidRPr="00EF7822">
        <w:rPr>
          <w:rFonts w:cs="Traditional Arabic" w:hint="cs"/>
          <w:szCs w:val="30"/>
        </w:rPr>
        <w:t>UNEP/MC/COP.1/INF/3</w:t>
      </w:r>
      <w:r w:rsidRPr="00EF7822">
        <w:rPr>
          <w:rFonts w:cs="Traditional Arabic" w:hint="cs"/>
          <w:szCs w:val="30"/>
          <w:rtl/>
        </w:rPr>
        <w:t>، و</w:t>
      </w:r>
      <w:r w:rsidRPr="00EF7822">
        <w:rPr>
          <w:rFonts w:cs="Traditional Arabic"/>
          <w:szCs w:val="30"/>
        </w:rPr>
        <w:t>UNEP</w:t>
      </w:r>
      <w:r w:rsidRPr="00EF7822">
        <w:rPr>
          <w:rFonts w:cs="Traditional Arabic" w:hint="cs"/>
          <w:szCs w:val="30"/>
        </w:rPr>
        <w:t>/MC/COP.2/INF/3</w:t>
      </w:r>
      <w:r w:rsidRPr="00EF7822">
        <w:rPr>
          <w:rFonts w:cs="Traditional Arabic" w:hint="cs"/>
          <w:szCs w:val="30"/>
          <w:rtl/>
        </w:rPr>
        <w:t>، و</w:t>
      </w:r>
      <w:r w:rsidRPr="00EF7822">
        <w:rPr>
          <w:rFonts w:cs="Traditional Arabic"/>
          <w:szCs w:val="30"/>
        </w:rPr>
        <w:t>(</w:t>
      </w:r>
      <w:r w:rsidRPr="00EF7822">
        <w:rPr>
          <w:rFonts w:cs="Traditional Arabic" w:hint="cs"/>
          <w:szCs w:val="30"/>
        </w:rPr>
        <w:t>UNEP/MC/COP.3/INF/2</w:t>
      </w:r>
      <w:r w:rsidR="00336C3E">
        <w:rPr>
          <w:rFonts w:cs="Traditional Arabic" w:hint="cs"/>
          <w:szCs w:val="30"/>
          <w:rtl/>
        </w:rPr>
        <w:t xml:space="preserve">. </w:t>
      </w:r>
      <w:r w:rsidRPr="00EF7822">
        <w:rPr>
          <w:rFonts w:cs="Traditional Arabic" w:hint="cs"/>
          <w:szCs w:val="30"/>
          <w:rtl/>
        </w:rPr>
        <w:t xml:space="preserve">وتقدم تقارير مكتب التقييم المستقل التابع لمرفق البيئة العالمية معلومات عن </w:t>
      </w:r>
      <w:r w:rsidR="00045F67">
        <w:rPr>
          <w:rFonts w:cs="Traditional Arabic" w:hint="cs"/>
          <w:szCs w:val="30"/>
          <w:rtl/>
        </w:rPr>
        <w:t>فعالية</w:t>
      </w:r>
      <w:r w:rsidR="00045F67" w:rsidRPr="00EF7822">
        <w:rPr>
          <w:rFonts w:cs="Traditional Arabic" w:hint="cs"/>
          <w:szCs w:val="30"/>
          <w:rtl/>
        </w:rPr>
        <w:t xml:space="preserve"> </w:t>
      </w:r>
      <w:r w:rsidRPr="00EF7822">
        <w:rPr>
          <w:rFonts w:cs="Traditional Arabic" w:hint="cs"/>
          <w:szCs w:val="30"/>
          <w:rtl/>
        </w:rPr>
        <w:t>التمويل المخصص من مرفق البيئة العالمية وقدرة المرفق على معالجة الاحتياجات المتغيِّرة للبلدان النامية الأطراف والأطراف التي تمر اقتصاداتها بمرحلة انتقال</w:t>
      </w:r>
      <w:r w:rsidR="00336C3E">
        <w:rPr>
          <w:rFonts w:cs="Traditional Arabic" w:hint="cs"/>
          <w:szCs w:val="30"/>
          <w:rtl/>
        </w:rPr>
        <w:t>ية</w:t>
      </w:r>
      <w:r w:rsidR="001F35A0" w:rsidRPr="001F35A0">
        <w:rPr>
          <w:rFonts w:ascii="Traditional Arabic" w:hAnsi="Traditional Arabic" w:cs="Traditional Arabic"/>
          <w:sz w:val="30"/>
          <w:szCs w:val="30"/>
          <w:vertAlign w:val="superscript"/>
          <w:rtl/>
          <w:lang w:eastAsia="zh-TW"/>
        </w:rPr>
        <w:t>(</w:t>
      </w:r>
      <w:r w:rsidR="001F35A0" w:rsidRPr="001F35A0">
        <w:rPr>
          <w:rStyle w:val="FootnoteReference"/>
          <w:rFonts w:ascii="Traditional Arabic" w:hAnsi="Traditional Arabic" w:cs="Traditional Arabic"/>
          <w:sz w:val="30"/>
          <w:szCs w:val="30"/>
          <w:rtl/>
          <w:lang w:eastAsia="zh-TW"/>
        </w:rPr>
        <w:footnoteReference w:id="3"/>
      </w:r>
      <w:r w:rsidR="001F35A0" w:rsidRPr="001F35A0">
        <w:rPr>
          <w:rFonts w:ascii="Traditional Arabic" w:hAnsi="Traditional Arabic" w:cs="Traditional Arabic"/>
          <w:sz w:val="30"/>
          <w:szCs w:val="30"/>
          <w:vertAlign w:val="superscript"/>
          <w:rtl/>
          <w:lang w:eastAsia="zh-TW"/>
        </w:rPr>
        <w:t>)</w:t>
      </w:r>
      <w:r w:rsidR="001F35A0">
        <w:rPr>
          <w:rFonts w:cs="Traditional Arabic" w:hint="cs"/>
          <w:szCs w:val="30"/>
          <w:rtl/>
        </w:rPr>
        <w:t>.</w:t>
      </w:r>
    </w:p>
    <w:p w14:paraId="35384CA1" w14:textId="7F0C3E8A" w:rsidR="008B5F4C" w:rsidRPr="001E183B" w:rsidRDefault="001E183B" w:rsidP="005A618F">
      <w:pPr>
        <w:pStyle w:val="CH3"/>
        <w:tabs>
          <w:tab w:val="clear" w:pos="851"/>
          <w:tab w:val="clear" w:pos="1247"/>
          <w:tab w:val="clear" w:pos="1814"/>
          <w:tab w:val="clear" w:pos="2381"/>
          <w:tab w:val="clear" w:pos="2948"/>
          <w:tab w:val="clear" w:pos="3515"/>
        </w:tabs>
        <w:bidi/>
        <w:spacing w:before="0" w:line="400" w:lineRule="exact"/>
        <w:ind w:left="1134" w:right="0" w:hanging="710"/>
        <w:jc w:val="both"/>
        <w:textDirection w:val="tbRlV"/>
        <w:rPr>
          <w:rFonts w:cs="Traditional Arabic"/>
          <w:bCs/>
          <w:sz w:val="32"/>
          <w:szCs w:val="32"/>
          <w:rtl/>
        </w:rPr>
      </w:pPr>
      <w:r w:rsidRPr="001E183B">
        <w:rPr>
          <w:rFonts w:cs="Traditional Arabic" w:hint="cs"/>
          <w:bCs/>
          <w:sz w:val="32"/>
          <w:szCs w:val="32"/>
          <w:rtl/>
        </w:rPr>
        <w:t>ثانياً-</w:t>
      </w:r>
      <w:r w:rsidRPr="001E183B">
        <w:rPr>
          <w:rFonts w:cs="Traditional Arabic"/>
          <w:bCs/>
          <w:sz w:val="32"/>
          <w:szCs w:val="32"/>
          <w:rtl/>
        </w:rPr>
        <w:tab/>
      </w:r>
      <w:r w:rsidR="00045F67">
        <w:rPr>
          <w:rFonts w:cs="Traditional Arabic" w:hint="cs"/>
          <w:bCs/>
          <w:sz w:val="32"/>
          <w:szCs w:val="32"/>
          <w:rtl/>
        </w:rPr>
        <w:t>ال</w:t>
      </w:r>
      <w:r w:rsidR="008B5F4C" w:rsidRPr="001E183B">
        <w:rPr>
          <w:rFonts w:cs="Traditional Arabic" w:hint="cs"/>
          <w:bCs/>
          <w:sz w:val="32"/>
          <w:szCs w:val="32"/>
          <w:rtl/>
        </w:rPr>
        <w:t xml:space="preserve">برنامج </w:t>
      </w:r>
      <w:r w:rsidR="00045F67">
        <w:rPr>
          <w:rFonts w:cs="Traditional Arabic" w:hint="cs"/>
          <w:bCs/>
          <w:sz w:val="32"/>
          <w:szCs w:val="32"/>
          <w:rtl/>
        </w:rPr>
        <w:t>ال</w:t>
      </w:r>
      <w:r w:rsidR="008B5F4C" w:rsidRPr="001E183B">
        <w:rPr>
          <w:rFonts w:cs="Traditional Arabic" w:hint="cs"/>
          <w:bCs/>
          <w:sz w:val="32"/>
          <w:szCs w:val="32"/>
          <w:rtl/>
        </w:rPr>
        <w:t xml:space="preserve">دولي </w:t>
      </w:r>
      <w:r w:rsidR="00045F67">
        <w:rPr>
          <w:rFonts w:cs="Traditional Arabic" w:hint="cs"/>
          <w:bCs/>
          <w:sz w:val="32"/>
          <w:szCs w:val="32"/>
          <w:rtl/>
        </w:rPr>
        <w:t>ال</w:t>
      </w:r>
      <w:r w:rsidR="008B5F4C" w:rsidRPr="001E183B">
        <w:rPr>
          <w:rFonts w:cs="Traditional Arabic" w:hint="cs"/>
          <w:bCs/>
          <w:sz w:val="32"/>
          <w:szCs w:val="32"/>
          <w:rtl/>
        </w:rPr>
        <w:t xml:space="preserve">محدَّد لدعم اتفاقية </w:t>
      </w:r>
      <w:proofErr w:type="spellStart"/>
      <w:r w:rsidR="008B5F4C" w:rsidRPr="001E183B">
        <w:rPr>
          <w:rFonts w:cs="Traditional Arabic" w:hint="cs"/>
          <w:bCs/>
          <w:sz w:val="32"/>
          <w:szCs w:val="32"/>
          <w:rtl/>
        </w:rPr>
        <w:t>ميناماتا</w:t>
      </w:r>
      <w:proofErr w:type="spellEnd"/>
    </w:p>
    <w:p w14:paraId="4BE08AF0" w14:textId="7806539A" w:rsidR="008B5F4C" w:rsidRPr="00EF7822" w:rsidRDefault="008B5F4C" w:rsidP="005A618F">
      <w:pPr>
        <w:pStyle w:val="Normalnumber"/>
        <w:numPr>
          <w:ilvl w:val="0"/>
          <w:numId w:val="3"/>
        </w:numPr>
        <w:autoSpaceDE/>
        <w:autoSpaceDN/>
        <w:bidi/>
        <w:adjustRightInd/>
        <w:spacing w:line="400" w:lineRule="exact"/>
        <w:ind w:left="1134"/>
        <w:jc w:val="both"/>
        <w:textDirection w:val="tbRlV"/>
        <w:rPr>
          <w:rFonts w:cs="Traditional Arabic"/>
          <w:szCs w:val="30"/>
          <w:rtl/>
          <w:lang w:val="ar-SA" w:eastAsia="zh-TW"/>
        </w:rPr>
      </w:pPr>
      <w:r w:rsidRPr="00EF7822">
        <w:rPr>
          <w:rFonts w:cs="Traditional Arabic" w:hint="cs"/>
          <w:szCs w:val="30"/>
          <w:rtl/>
        </w:rPr>
        <w:t>تنص الفقرة ٩ من المادة ١٣ أنه سيتم تشغيل البرنامج الدولي المحدد بتوجيه من مؤتمر الأطراف ويكون البرنامج مسؤولاً أمامه.</w:t>
      </w:r>
      <w:r w:rsidRPr="00EF7822">
        <w:rPr>
          <w:rFonts w:cs="Traditional Arabic" w:hint="cs"/>
          <w:szCs w:val="30"/>
        </w:rPr>
        <w:t xml:space="preserve"> </w:t>
      </w:r>
      <w:r w:rsidRPr="00EF7822">
        <w:rPr>
          <w:rFonts w:cs="Traditional Arabic" w:hint="cs"/>
          <w:szCs w:val="30"/>
          <w:rtl/>
        </w:rPr>
        <w:t xml:space="preserve">وفي </w:t>
      </w:r>
      <w:r w:rsidR="002A6B25">
        <w:rPr>
          <w:rFonts w:cs="Traditional Arabic" w:hint="cs"/>
          <w:szCs w:val="30"/>
          <w:rtl/>
        </w:rPr>
        <w:t>الاجتماع الأول لمؤتمر الأطراف</w:t>
      </w:r>
      <w:r w:rsidRPr="00EF7822">
        <w:rPr>
          <w:rFonts w:cs="Traditional Arabic" w:hint="cs"/>
          <w:szCs w:val="30"/>
          <w:rtl/>
        </w:rPr>
        <w:t xml:space="preserve">، قرر </w:t>
      </w:r>
      <w:r w:rsidR="002A6B25">
        <w:rPr>
          <w:rFonts w:cs="Traditional Arabic" w:hint="cs"/>
          <w:szCs w:val="30"/>
          <w:rtl/>
        </w:rPr>
        <w:t>المؤتمر</w:t>
      </w:r>
      <w:r w:rsidRPr="00EF7822">
        <w:rPr>
          <w:rFonts w:cs="Traditional Arabic" w:hint="cs"/>
          <w:szCs w:val="30"/>
          <w:rtl/>
        </w:rPr>
        <w:t xml:space="preserve"> في </w:t>
      </w:r>
      <w:r w:rsidR="002A6B25">
        <w:rPr>
          <w:rFonts w:cs="Traditional Arabic" w:hint="cs"/>
          <w:szCs w:val="30"/>
          <w:rtl/>
        </w:rPr>
        <w:t>مقرره</w:t>
      </w:r>
      <w:r w:rsidR="002A6B25" w:rsidRPr="00EF7822">
        <w:rPr>
          <w:rFonts w:cs="Traditional Arabic" w:hint="cs"/>
          <w:szCs w:val="30"/>
          <w:rtl/>
        </w:rPr>
        <w:t xml:space="preserve"> </w:t>
      </w:r>
      <w:r w:rsidRPr="00EF7822">
        <w:rPr>
          <w:rFonts w:cs="Traditional Arabic" w:hint="cs"/>
          <w:szCs w:val="30"/>
          <w:rtl/>
        </w:rPr>
        <w:t xml:space="preserve">ا م-١/٦ أن </w:t>
      </w:r>
      <w:r w:rsidR="002A6B25">
        <w:rPr>
          <w:rFonts w:cs="Traditional Arabic" w:hint="cs"/>
          <w:szCs w:val="30"/>
          <w:rtl/>
        </w:rPr>
        <w:t>يكون البرنامج مفتوحاً لتلقي التبرعات وطلبات الحصول على الدعم لمدة</w:t>
      </w:r>
      <w:r w:rsidRPr="00EF7822">
        <w:rPr>
          <w:rFonts w:cs="Traditional Arabic" w:hint="cs"/>
          <w:szCs w:val="30"/>
          <w:rtl/>
        </w:rPr>
        <w:t xml:space="preserve"> عشر سنوات </w:t>
      </w:r>
      <w:r w:rsidR="002A6B25">
        <w:rPr>
          <w:rFonts w:cs="Traditional Arabic" w:hint="cs"/>
          <w:szCs w:val="30"/>
          <w:rtl/>
        </w:rPr>
        <w:t xml:space="preserve">اعتباراً </w:t>
      </w:r>
      <w:r w:rsidRPr="00EF7822">
        <w:rPr>
          <w:rFonts w:cs="Traditional Arabic" w:hint="cs"/>
          <w:szCs w:val="30"/>
          <w:rtl/>
        </w:rPr>
        <w:t xml:space="preserve">من تاريخ إنشاء </w:t>
      </w:r>
      <w:r w:rsidR="002A6B25">
        <w:rPr>
          <w:rFonts w:cs="Traditional Arabic" w:hint="cs"/>
          <w:szCs w:val="30"/>
          <w:rtl/>
        </w:rPr>
        <w:t>صندوقه</w:t>
      </w:r>
      <w:r w:rsidR="002A6B25" w:rsidRPr="00EF7822">
        <w:rPr>
          <w:rFonts w:cs="Traditional Arabic" w:hint="cs"/>
          <w:szCs w:val="30"/>
          <w:rtl/>
        </w:rPr>
        <w:t xml:space="preserve"> </w:t>
      </w:r>
      <w:proofErr w:type="spellStart"/>
      <w:r w:rsidRPr="00EF7822">
        <w:rPr>
          <w:rFonts w:cs="Traditional Arabic" w:hint="cs"/>
          <w:szCs w:val="30"/>
          <w:rtl/>
        </w:rPr>
        <w:t>الاستئماني</w:t>
      </w:r>
      <w:proofErr w:type="spellEnd"/>
      <w:r w:rsidRPr="00EF7822">
        <w:rPr>
          <w:rFonts w:cs="Traditional Arabic" w:hint="cs"/>
          <w:szCs w:val="30"/>
          <w:rtl/>
        </w:rPr>
        <w:t>، وأن</w:t>
      </w:r>
      <w:r w:rsidR="002A6B25">
        <w:rPr>
          <w:rFonts w:cs="Traditional Arabic" w:hint="cs"/>
          <w:szCs w:val="30"/>
          <w:rtl/>
        </w:rPr>
        <w:t>ه يجوز ل</w:t>
      </w:r>
      <w:r w:rsidRPr="00EF7822">
        <w:rPr>
          <w:rFonts w:cs="Traditional Arabic" w:hint="cs"/>
          <w:szCs w:val="30"/>
          <w:rtl/>
        </w:rPr>
        <w:t xml:space="preserve">مؤتمر الأطراف </w:t>
      </w:r>
      <w:r w:rsidR="002A6B25">
        <w:rPr>
          <w:rFonts w:cs="Traditional Arabic" w:hint="cs"/>
          <w:szCs w:val="30"/>
          <w:rtl/>
        </w:rPr>
        <w:t>أن</w:t>
      </w:r>
      <w:r w:rsidR="002A6B25" w:rsidRPr="00EF7822">
        <w:rPr>
          <w:rFonts w:cs="Traditional Arabic" w:hint="cs"/>
          <w:szCs w:val="30"/>
          <w:rtl/>
        </w:rPr>
        <w:t xml:space="preserve"> </w:t>
      </w:r>
      <w:r w:rsidRPr="00EF7822">
        <w:rPr>
          <w:rFonts w:cs="Traditional Arabic" w:hint="cs"/>
          <w:szCs w:val="30"/>
          <w:rtl/>
        </w:rPr>
        <w:t xml:space="preserve">يقرر تمديد هذه الفترة </w:t>
      </w:r>
      <w:r w:rsidR="002A6B25">
        <w:rPr>
          <w:rFonts w:cs="Traditional Arabic" w:hint="cs"/>
          <w:szCs w:val="30"/>
          <w:rtl/>
        </w:rPr>
        <w:t xml:space="preserve">بما لا يتجاوز </w:t>
      </w:r>
      <w:r w:rsidRPr="00EF7822">
        <w:rPr>
          <w:rFonts w:cs="Traditional Arabic" w:hint="cs"/>
          <w:szCs w:val="30"/>
          <w:rtl/>
        </w:rPr>
        <w:t xml:space="preserve">سبع سنوات إضافية، </w:t>
      </w:r>
      <w:r w:rsidR="002A6B25">
        <w:rPr>
          <w:rFonts w:cs="Traditional Arabic" w:hint="cs"/>
          <w:szCs w:val="30"/>
          <w:rtl/>
        </w:rPr>
        <w:t>آخذاً</w:t>
      </w:r>
      <w:r w:rsidRPr="00EF7822">
        <w:rPr>
          <w:rFonts w:cs="Traditional Arabic" w:hint="cs"/>
          <w:szCs w:val="30"/>
          <w:rtl/>
        </w:rPr>
        <w:t xml:space="preserve"> في الاعتبار عملية الاستعراض المبينة في الفقرة ١١ من المادة </w:t>
      </w:r>
      <w:r w:rsidR="00903127">
        <w:rPr>
          <w:rFonts w:cs="Traditional Arabic" w:hint="cs"/>
          <w:szCs w:val="30"/>
          <w:rtl/>
        </w:rPr>
        <w:t xml:space="preserve">13 </w:t>
      </w:r>
      <w:r w:rsidRPr="00EF7822">
        <w:rPr>
          <w:rFonts w:cs="Traditional Arabic" w:hint="cs"/>
          <w:szCs w:val="30"/>
          <w:rtl/>
        </w:rPr>
        <w:t>وفي الفقرتين ٢ و٣ من هذه المذكرة.</w:t>
      </w:r>
      <w:r w:rsidRPr="00EF7822">
        <w:rPr>
          <w:rFonts w:cs="Traditional Arabic" w:hint="cs"/>
          <w:szCs w:val="30"/>
        </w:rPr>
        <w:t xml:space="preserve"> </w:t>
      </w:r>
      <w:r w:rsidRPr="00EF7822">
        <w:rPr>
          <w:rFonts w:cs="Traditional Arabic" w:hint="cs"/>
          <w:szCs w:val="30"/>
          <w:rtl/>
        </w:rPr>
        <w:t xml:space="preserve">وبناء على ذلك، وبعد </w:t>
      </w:r>
      <w:r w:rsidR="00AB1F02">
        <w:rPr>
          <w:rFonts w:cs="Traditional Arabic" w:hint="cs"/>
          <w:szCs w:val="30"/>
          <w:rtl/>
        </w:rPr>
        <w:t>أن أنشأ برنامج الأمم المتحدة للبيئة ال</w:t>
      </w:r>
      <w:r w:rsidRPr="00EF7822">
        <w:rPr>
          <w:rFonts w:cs="Traditional Arabic" w:hint="cs"/>
          <w:szCs w:val="30"/>
          <w:rtl/>
        </w:rPr>
        <w:t xml:space="preserve">صندوق </w:t>
      </w:r>
      <w:proofErr w:type="spellStart"/>
      <w:r w:rsidRPr="00EF7822">
        <w:rPr>
          <w:rFonts w:cs="Traditional Arabic" w:hint="cs"/>
          <w:szCs w:val="30"/>
          <w:rtl/>
        </w:rPr>
        <w:t>ا</w:t>
      </w:r>
      <w:r w:rsidR="00AB1F02">
        <w:rPr>
          <w:rFonts w:cs="Traditional Arabic" w:hint="cs"/>
          <w:szCs w:val="30"/>
          <w:rtl/>
        </w:rPr>
        <w:t>لا</w:t>
      </w:r>
      <w:r w:rsidRPr="00EF7822">
        <w:rPr>
          <w:rFonts w:cs="Traditional Arabic" w:hint="cs"/>
          <w:szCs w:val="30"/>
          <w:rtl/>
        </w:rPr>
        <w:t>ستئماني</w:t>
      </w:r>
      <w:proofErr w:type="spellEnd"/>
      <w:r w:rsidRPr="00EF7822">
        <w:rPr>
          <w:rFonts w:cs="Traditional Arabic" w:hint="cs"/>
          <w:szCs w:val="30"/>
          <w:rtl/>
        </w:rPr>
        <w:t xml:space="preserve"> </w:t>
      </w:r>
      <w:r w:rsidR="00AB1F02">
        <w:rPr>
          <w:rFonts w:cs="Traditional Arabic" w:hint="cs"/>
          <w:szCs w:val="30"/>
          <w:rtl/>
        </w:rPr>
        <w:t>المحدد</w:t>
      </w:r>
      <w:r w:rsidR="00AB1F02" w:rsidRPr="00EF7822">
        <w:rPr>
          <w:rFonts w:cs="Traditional Arabic" w:hint="cs"/>
          <w:szCs w:val="30"/>
          <w:rtl/>
        </w:rPr>
        <w:t xml:space="preserve"> </w:t>
      </w:r>
      <w:r w:rsidRPr="00EF7822">
        <w:rPr>
          <w:rFonts w:cs="Traditional Arabic" w:hint="cs"/>
          <w:szCs w:val="30"/>
          <w:rtl/>
        </w:rPr>
        <w:t>في كانون الثاني/يناير ٢٠١٨ وفقا</w:t>
      </w:r>
      <w:r w:rsidR="0074648B">
        <w:rPr>
          <w:rFonts w:cs="Traditional Arabic" w:hint="cs"/>
          <w:szCs w:val="30"/>
          <w:rtl/>
        </w:rPr>
        <w:t>ً</w:t>
      </w:r>
      <w:r w:rsidRPr="00EF7822">
        <w:rPr>
          <w:rFonts w:cs="Traditional Arabic" w:hint="cs"/>
          <w:szCs w:val="30"/>
          <w:rtl/>
        </w:rPr>
        <w:t xml:space="preserve"> للمقرر</w:t>
      </w:r>
      <w:r w:rsidR="0074648B">
        <w:rPr>
          <w:rFonts w:cs="Traditional Arabic"/>
          <w:szCs w:val="30"/>
          <w:rtl/>
        </w:rPr>
        <w:br/>
      </w:r>
      <w:r w:rsidRPr="00EF7822">
        <w:rPr>
          <w:rFonts w:cs="Traditional Arabic" w:hint="cs"/>
          <w:szCs w:val="30"/>
          <w:rtl/>
        </w:rPr>
        <w:t>ا</w:t>
      </w:r>
      <w:r w:rsidR="00294E1D">
        <w:rPr>
          <w:rFonts w:cs="Traditional Arabic" w:hint="eastAsia"/>
          <w:szCs w:val="30"/>
          <w:rtl/>
        </w:rPr>
        <w:t> </w:t>
      </w:r>
      <w:r w:rsidRPr="00EF7822">
        <w:rPr>
          <w:rFonts w:cs="Traditional Arabic" w:hint="cs"/>
          <w:szCs w:val="30"/>
          <w:rtl/>
        </w:rPr>
        <w:t xml:space="preserve">م-١/١٠، </w:t>
      </w:r>
      <w:r w:rsidR="00AB1F02">
        <w:rPr>
          <w:rFonts w:cs="Traditional Arabic" w:hint="cs"/>
          <w:szCs w:val="30"/>
          <w:rtl/>
        </w:rPr>
        <w:t>يشغل البرنامج</w:t>
      </w:r>
      <w:r w:rsidRPr="00EF7822">
        <w:rPr>
          <w:rFonts w:cs="Traditional Arabic" w:hint="cs"/>
          <w:szCs w:val="30"/>
          <w:rtl/>
        </w:rPr>
        <w:t xml:space="preserve"> مبدئيا لفترة عشر سنوات، أي حتى عام ٢٠٢٨.</w:t>
      </w:r>
    </w:p>
    <w:p w14:paraId="003EF9D9" w14:textId="1671B980" w:rsidR="008B5F4C" w:rsidRPr="00EF7822" w:rsidRDefault="008B5F4C" w:rsidP="005A618F">
      <w:pPr>
        <w:pStyle w:val="Normalnumber"/>
        <w:numPr>
          <w:ilvl w:val="0"/>
          <w:numId w:val="3"/>
        </w:numPr>
        <w:autoSpaceDE/>
        <w:autoSpaceDN/>
        <w:bidi/>
        <w:adjustRightInd/>
        <w:spacing w:line="400" w:lineRule="exact"/>
        <w:ind w:left="1134"/>
        <w:jc w:val="both"/>
        <w:textDirection w:val="tbRlV"/>
        <w:rPr>
          <w:rFonts w:cs="Traditional Arabic"/>
          <w:szCs w:val="30"/>
          <w:rtl/>
          <w:lang w:val="ar-SA" w:eastAsia="zh-TW"/>
        </w:rPr>
      </w:pPr>
      <w:r w:rsidRPr="00EF7822">
        <w:rPr>
          <w:rFonts w:cs="Traditional Arabic" w:hint="cs"/>
          <w:szCs w:val="30"/>
          <w:rtl/>
        </w:rPr>
        <w:t>وفي حين قدم مرفق البيئة العالمية تمويلا</w:t>
      </w:r>
      <w:r w:rsidR="00294E1D">
        <w:rPr>
          <w:rFonts w:cs="Traditional Arabic" w:hint="cs"/>
          <w:szCs w:val="30"/>
          <w:rtl/>
        </w:rPr>
        <w:t>ً</w:t>
      </w:r>
      <w:r w:rsidRPr="00EF7822">
        <w:rPr>
          <w:rFonts w:cs="Traditional Arabic" w:hint="cs"/>
          <w:szCs w:val="30"/>
          <w:rtl/>
        </w:rPr>
        <w:t xml:space="preserve"> يتصل بالزئبق خلال السنوات الست الماضية، فمنذ عام ٢٠١٣ لم </w:t>
      </w:r>
      <w:r w:rsidR="00AB1F02">
        <w:rPr>
          <w:rFonts w:cs="Traditional Arabic" w:hint="cs"/>
          <w:szCs w:val="30"/>
          <w:rtl/>
        </w:rPr>
        <w:t>يعمل ا</w:t>
      </w:r>
      <w:r w:rsidRPr="00EF7822">
        <w:rPr>
          <w:rFonts w:cs="Traditional Arabic" w:hint="cs"/>
          <w:szCs w:val="30"/>
          <w:rtl/>
        </w:rPr>
        <w:t xml:space="preserve">لبرنامج الدولي المحدد </w:t>
      </w:r>
      <w:r w:rsidR="00AB1F02">
        <w:rPr>
          <w:rFonts w:cs="Traditional Arabic" w:hint="cs"/>
          <w:szCs w:val="30"/>
          <w:rtl/>
        </w:rPr>
        <w:t xml:space="preserve">سوى </w:t>
      </w:r>
      <w:r w:rsidRPr="00EF7822">
        <w:rPr>
          <w:rFonts w:cs="Traditional Arabic" w:hint="cs"/>
          <w:szCs w:val="30"/>
          <w:rtl/>
        </w:rPr>
        <w:t>١٨ شهرا</w:t>
      </w:r>
      <w:r w:rsidR="00294E1D">
        <w:rPr>
          <w:rFonts w:cs="Traditional Arabic" w:hint="cs"/>
          <w:szCs w:val="30"/>
          <w:rtl/>
        </w:rPr>
        <w:t>ً</w:t>
      </w:r>
      <w:r w:rsidRPr="00EF7822">
        <w:rPr>
          <w:rFonts w:cs="Traditional Arabic" w:hint="cs"/>
          <w:szCs w:val="30"/>
          <w:rtl/>
        </w:rPr>
        <w:t>.</w:t>
      </w:r>
      <w:r w:rsidRPr="00EF7822">
        <w:rPr>
          <w:rFonts w:cs="Traditional Arabic" w:hint="cs"/>
          <w:szCs w:val="30"/>
        </w:rPr>
        <w:t xml:space="preserve"> </w:t>
      </w:r>
      <w:r w:rsidR="00AB1F02">
        <w:rPr>
          <w:rFonts w:cs="Traditional Arabic" w:hint="cs"/>
          <w:szCs w:val="30"/>
          <w:rtl/>
        </w:rPr>
        <w:t>و</w:t>
      </w:r>
      <w:r w:rsidRPr="00EF7822">
        <w:rPr>
          <w:rFonts w:cs="Traditional Arabic" w:hint="cs"/>
          <w:szCs w:val="30"/>
          <w:rtl/>
        </w:rPr>
        <w:t xml:space="preserve">كان الصندوق </w:t>
      </w:r>
      <w:proofErr w:type="spellStart"/>
      <w:r w:rsidRPr="00EF7822">
        <w:rPr>
          <w:rFonts w:cs="Traditional Arabic" w:hint="cs"/>
          <w:szCs w:val="30"/>
          <w:rtl/>
        </w:rPr>
        <w:t>الاستئماني</w:t>
      </w:r>
      <w:proofErr w:type="spellEnd"/>
      <w:r w:rsidRPr="00EF7822">
        <w:rPr>
          <w:rFonts w:cs="Traditional Arabic" w:hint="cs"/>
          <w:szCs w:val="30"/>
          <w:rtl/>
        </w:rPr>
        <w:t xml:space="preserve"> </w:t>
      </w:r>
      <w:r w:rsidR="00AB1F02">
        <w:rPr>
          <w:rFonts w:cs="Traditional Arabic" w:hint="cs"/>
          <w:szCs w:val="30"/>
          <w:rtl/>
        </w:rPr>
        <w:t>المحدد</w:t>
      </w:r>
      <w:r w:rsidR="00AB1F02" w:rsidRPr="00EF7822">
        <w:rPr>
          <w:rFonts w:cs="Traditional Arabic" w:hint="cs"/>
          <w:szCs w:val="30"/>
          <w:rtl/>
        </w:rPr>
        <w:t xml:space="preserve"> </w:t>
      </w:r>
      <w:r w:rsidRPr="00EF7822">
        <w:rPr>
          <w:rFonts w:cs="Traditional Arabic" w:hint="cs"/>
          <w:szCs w:val="30"/>
          <w:rtl/>
        </w:rPr>
        <w:t xml:space="preserve">مفتوحا لتلقي المساهمات منذ كانون </w:t>
      </w:r>
      <w:r w:rsidRPr="00EF7822">
        <w:rPr>
          <w:rFonts w:cs="Traditional Arabic" w:hint="cs"/>
          <w:szCs w:val="30"/>
          <w:rtl/>
        </w:rPr>
        <w:lastRenderedPageBreak/>
        <w:t>الثاني/يناير ٢٠١٨.</w:t>
      </w:r>
      <w:r w:rsidRPr="00EF7822">
        <w:rPr>
          <w:rFonts w:cs="Traditional Arabic" w:hint="cs"/>
          <w:szCs w:val="30"/>
        </w:rPr>
        <w:t xml:space="preserve"> </w:t>
      </w:r>
      <w:r w:rsidR="00AB1F02">
        <w:rPr>
          <w:rFonts w:cs="Traditional Arabic" w:hint="cs"/>
          <w:szCs w:val="30"/>
          <w:rtl/>
        </w:rPr>
        <w:t>وشُكِّل</w:t>
      </w:r>
      <w:r w:rsidRPr="00EF7822">
        <w:rPr>
          <w:rFonts w:cs="Traditional Arabic" w:hint="cs"/>
          <w:szCs w:val="30"/>
          <w:rtl/>
        </w:rPr>
        <w:t xml:space="preserve"> مجلس الإدارة في مطلع عام ٢٠١٨ وفُتحت الجولة الأولى لتلقي الطلبات في البرنامج الدولي المحدد </w:t>
      </w:r>
      <w:r w:rsidR="00AB1F02">
        <w:rPr>
          <w:rFonts w:cs="Traditional Arabic" w:hint="cs"/>
          <w:szCs w:val="30"/>
          <w:rtl/>
        </w:rPr>
        <w:t>في الفترة من</w:t>
      </w:r>
      <w:r w:rsidR="00AB1F02" w:rsidRPr="00EF7822">
        <w:rPr>
          <w:rFonts w:cs="Traditional Arabic" w:hint="cs"/>
          <w:szCs w:val="30"/>
          <w:rtl/>
        </w:rPr>
        <w:t xml:space="preserve"> </w:t>
      </w:r>
      <w:r w:rsidRPr="00EF7822">
        <w:rPr>
          <w:rFonts w:cs="Traditional Arabic" w:hint="cs"/>
          <w:szCs w:val="30"/>
          <w:rtl/>
        </w:rPr>
        <w:t>٥ حزيران/يوني</w:t>
      </w:r>
      <w:r w:rsidR="00294E1D">
        <w:rPr>
          <w:rFonts w:cs="Traditional Arabic" w:hint="cs"/>
          <w:szCs w:val="30"/>
          <w:rtl/>
        </w:rPr>
        <w:t>ه</w:t>
      </w:r>
      <w:r w:rsidRPr="00EF7822">
        <w:rPr>
          <w:rFonts w:cs="Traditional Arabic" w:hint="cs"/>
          <w:szCs w:val="30"/>
          <w:rtl/>
        </w:rPr>
        <w:t xml:space="preserve"> </w:t>
      </w:r>
      <w:r w:rsidR="00AB1F02">
        <w:rPr>
          <w:rFonts w:cs="Traditional Arabic" w:hint="cs"/>
          <w:szCs w:val="30"/>
          <w:rtl/>
        </w:rPr>
        <w:t>إلى</w:t>
      </w:r>
      <w:r w:rsidR="00AB1F02" w:rsidRPr="00EF7822">
        <w:rPr>
          <w:rFonts w:cs="Traditional Arabic" w:hint="cs"/>
          <w:szCs w:val="30"/>
          <w:rtl/>
        </w:rPr>
        <w:t xml:space="preserve"> </w:t>
      </w:r>
      <w:r w:rsidRPr="00EF7822">
        <w:rPr>
          <w:rFonts w:cs="Traditional Arabic" w:hint="cs"/>
          <w:szCs w:val="30"/>
          <w:rtl/>
        </w:rPr>
        <w:t>٣١ آب/ أغسطس ٢٠١٨.</w:t>
      </w:r>
      <w:r w:rsidRPr="00EF7822">
        <w:rPr>
          <w:rFonts w:cs="Traditional Arabic" w:hint="cs"/>
          <w:szCs w:val="30"/>
        </w:rPr>
        <w:t xml:space="preserve"> </w:t>
      </w:r>
      <w:r w:rsidRPr="00EF7822">
        <w:rPr>
          <w:rFonts w:cs="Traditional Arabic" w:hint="cs"/>
          <w:szCs w:val="30"/>
          <w:rtl/>
        </w:rPr>
        <w:t>وفي أعقاب الجولة الأولى من الطلبات، وافق مجلس الإدارة على خمسة مشاريع لتمويلها في تشرين الأول/أكتوبر ٢٠١٨</w:t>
      </w:r>
      <w:r w:rsidR="001F35A0" w:rsidRPr="001F35A0">
        <w:rPr>
          <w:rFonts w:ascii="Traditional Arabic" w:hAnsi="Traditional Arabic" w:cs="Traditional Arabic"/>
          <w:sz w:val="30"/>
          <w:szCs w:val="30"/>
          <w:vertAlign w:val="superscript"/>
          <w:rtl/>
          <w:lang w:eastAsia="zh-TW"/>
        </w:rPr>
        <w:t>(</w:t>
      </w:r>
      <w:r w:rsidR="001F35A0" w:rsidRPr="001F35A0">
        <w:rPr>
          <w:rStyle w:val="FootnoteReference"/>
          <w:rFonts w:ascii="Traditional Arabic" w:hAnsi="Traditional Arabic" w:cs="Traditional Arabic"/>
          <w:sz w:val="30"/>
          <w:szCs w:val="30"/>
          <w:rtl/>
          <w:lang w:eastAsia="zh-TW"/>
        </w:rPr>
        <w:footnoteReference w:id="4"/>
      </w:r>
      <w:r w:rsidR="001F35A0" w:rsidRPr="001F35A0">
        <w:rPr>
          <w:rFonts w:ascii="Traditional Arabic" w:hAnsi="Traditional Arabic" w:cs="Traditional Arabic"/>
          <w:sz w:val="30"/>
          <w:szCs w:val="30"/>
          <w:vertAlign w:val="superscript"/>
          <w:rtl/>
          <w:lang w:eastAsia="zh-TW"/>
        </w:rPr>
        <w:t>)</w:t>
      </w:r>
      <w:r w:rsidRPr="00EF7822">
        <w:rPr>
          <w:rFonts w:cs="Traditional Arabic" w:hint="cs"/>
          <w:szCs w:val="30"/>
          <w:rtl/>
        </w:rPr>
        <w:t xml:space="preserve">. </w:t>
      </w:r>
      <w:r w:rsidR="001F35A0">
        <w:rPr>
          <w:rFonts w:cs="Traditional Arabic" w:hint="cs"/>
          <w:szCs w:val="30"/>
          <w:rtl/>
        </w:rPr>
        <w:t xml:space="preserve">أما </w:t>
      </w:r>
      <w:r w:rsidRPr="00EF7822">
        <w:rPr>
          <w:rFonts w:cs="Traditional Arabic" w:hint="cs"/>
          <w:szCs w:val="30"/>
          <w:rtl/>
        </w:rPr>
        <w:t xml:space="preserve">الجولة الثانية من الطلبات ففُتحت من ٥ آذار/مارس </w:t>
      </w:r>
      <w:r w:rsidR="00AB1F02">
        <w:rPr>
          <w:rFonts w:cs="Traditional Arabic" w:hint="cs"/>
          <w:szCs w:val="30"/>
          <w:rtl/>
        </w:rPr>
        <w:t>إلى</w:t>
      </w:r>
      <w:r w:rsidR="00AB1F02" w:rsidRPr="00EF7822">
        <w:rPr>
          <w:rFonts w:cs="Traditional Arabic" w:hint="cs"/>
          <w:szCs w:val="30"/>
          <w:rtl/>
        </w:rPr>
        <w:t xml:space="preserve"> </w:t>
      </w:r>
      <w:r w:rsidRPr="00EF7822">
        <w:rPr>
          <w:rFonts w:cs="Traditional Arabic" w:hint="cs"/>
          <w:szCs w:val="30"/>
          <w:rtl/>
        </w:rPr>
        <w:t>١٤ حزيران/</w:t>
      </w:r>
      <w:r w:rsidR="00AB1F02" w:rsidRPr="00EF7822">
        <w:rPr>
          <w:rFonts w:cs="Traditional Arabic" w:hint="cs"/>
          <w:szCs w:val="30"/>
          <w:rtl/>
        </w:rPr>
        <w:t>يوني</w:t>
      </w:r>
      <w:r w:rsidR="00AB1F02">
        <w:rPr>
          <w:rFonts w:cs="Traditional Arabic" w:hint="cs"/>
          <w:szCs w:val="30"/>
          <w:rtl/>
        </w:rPr>
        <w:t>ه</w:t>
      </w:r>
      <w:r w:rsidR="00AB1F02" w:rsidRPr="00EF7822">
        <w:rPr>
          <w:rFonts w:cs="Traditional Arabic" w:hint="cs"/>
          <w:szCs w:val="30"/>
          <w:rtl/>
        </w:rPr>
        <w:t xml:space="preserve"> </w:t>
      </w:r>
      <w:r w:rsidRPr="00EF7822">
        <w:rPr>
          <w:rFonts w:cs="Traditional Arabic" w:hint="cs"/>
          <w:szCs w:val="30"/>
          <w:rtl/>
        </w:rPr>
        <w:t>٢٠١٩.</w:t>
      </w:r>
      <w:r w:rsidRPr="00EF7822">
        <w:rPr>
          <w:rFonts w:cs="Traditional Arabic" w:hint="cs"/>
          <w:szCs w:val="30"/>
        </w:rPr>
        <w:t xml:space="preserve"> </w:t>
      </w:r>
      <w:r w:rsidRPr="00EF7822">
        <w:rPr>
          <w:rFonts w:cs="Traditional Arabic" w:hint="cs"/>
          <w:szCs w:val="30"/>
          <w:rtl/>
        </w:rPr>
        <w:t>وس</w:t>
      </w:r>
      <w:r w:rsidR="00AB1F02">
        <w:rPr>
          <w:rFonts w:cs="Traditional Arabic" w:hint="cs"/>
          <w:szCs w:val="30"/>
          <w:rtl/>
        </w:rPr>
        <w:t>ي</w:t>
      </w:r>
      <w:r w:rsidRPr="00EF7822">
        <w:rPr>
          <w:rFonts w:cs="Traditional Arabic" w:hint="cs"/>
          <w:szCs w:val="30"/>
          <w:rtl/>
        </w:rPr>
        <w:t>قر مجلس</w:t>
      </w:r>
      <w:r w:rsidR="00AB1F02">
        <w:rPr>
          <w:rFonts w:cs="Traditional Arabic" w:hint="cs"/>
          <w:szCs w:val="30"/>
          <w:rtl/>
        </w:rPr>
        <w:t xml:space="preserve"> </w:t>
      </w:r>
      <w:r w:rsidRPr="00EF7822">
        <w:rPr>
          <w:rFonts w:cs="Traditional Arabic" w:hint="cs"/>
          <w:szCs w:val="30"/>
          <w:rtl/>
        </w:rPr>
        <w:t xml:space="preserve">الإدارة في اجتماعه الرابع، المقرر عقده في أيلول/سبتمبر ٢٠١٩ </w:t>
      </w:r>
      <w:r w:rsidR="00AB1F02">
        <w:rPr>
          <w:rFonts w:cs="Traditional Arabic" w:hint="cs"/>
          <w:szCs w:val="30"/>
          <w:rtl/>
        </w:rPr>
        <w:t>مشاريع</w:t>
      </w:r>
      <w:r w:rsidR="00AB1F02" w:rsidRPr="00EF7822">
        <w:rPr>
          <w:rFonts w:cs="Traditional Arabic" w:hint="cs"/>
          <w:szCs w:val="30"/>
          <w:rtl/>
        </w:rPr>
        <w:t xml:space="preserve"> </w:t>
      </w:r>
      <w:r w:rsidRPr="00EF7822">
        <w:rPr>
          <w:rFonts w:cs="Traditional Arabic" w:hint="cs"/>
          <w:szCs w:val="30"/>
          <w:rtl/>
        </w:rPr>
        <w:t>من الجولة الثانية بناء على التمويل الذي يتلقاه قبل الاجتماع.</w:t>
      </w:r>
      <w:r w:rsidRPr="00EF7822">
        <w:rPr>
          <w:rFonts w:cs="Traditional Arabic" w:hint="cs"/>
          <w:szCs w:val="30"/>
        </w:rPr>
        <w:t xml:space="preserve"> </w:t>
      </w:r>
      <w:r w:rsidRPr="00EF7822">
        <w:rPr>
          <w:rFonts w:cs="Traditional Arabic" w:hint="cs"/>
          <w:szCs w:val="30"/>
          <w:rtl/>
        </w:rPr>
        <w:t xml:space="preserve">وستتاح نتائج الاجتماع الرابع لمجلس الإدارة في المرفق الثالث للوثيقة </w:t>
      </w:r>
      <w:r w:rsidRPr="00075B7E">
        <w:rPr>
          <w:rFonts w:cs="Traditional Arabic" w:hint="cs"/>
          <w:szCs w:val="20"/>
        </w:rPr>
        <w:t>UNEP/MC/COP.3/10/Add.1</w:t>
      </w:r>
      <w:r w:rsidR="0054275C">
        <w:rPr>
          <w:rFonts w:cs="Traditional Arabic" w:hint="cs"/>
          <w:szCs w:val="30"/>
          <w:rtl/>
          <w:lang w:val="ar-SA" w:eastAsia="zh-TW"/>
        </w:rPr>
        <w:t>.</w:t>
      </w:r>
    </w:p>
    <w:p w14:paraId="0B03B973" w14:textId="650E3661" w:rsidR="008B5F4C" w:rsidRPr="00EF7822" w:rsidRDefault="008B5F4C" w:rsidP="005A618F">
      <w:pPr>
        <w:pStyle w:val="Normalnumber"/>
        <w:numPr>
          <w:ilvl w:val="0"/>
          <w:numId w:val="3"/>
        </w:numPr>
        <w:autoSpaceDE/>
        <w:autoSpaceDN/>
        <w:bidi/>
        <w:adjustRightInd/>
        <w:spacing w:line="400" w:lineRule="exact"/>
        <w:ind w:left="1134"/>
        <w:jc w:val="both"/>
        <w:textDirection w:val="tbRlV"/>
        <w:rPr>
          <w:rFonts w:cs="Traditional Arabic"/>
          <w:szCs w:val="30"/>
          <w:rtl/>
          <w:lang w:val="ar-SA" w:eastAsia="zh-TW"/>
        </w:rPr>
      </w:pPr>
      <w:r w:rsidRPr="00EF7822">
        <w:rPr>
          <w:rFonts w:cs="Traditional Arabic" w:hint="cs"/>
          <w:szCs w:val="30"/>
          <w:rtl/>
        </w:rPr>
        <w:t>وبدأ تنفيذ أربعة من</w:t>
      </w:r>
      <w:r w:rsidR="00AB1F02">
        <w:rPr>
          <w:rFonts w:cs="Traditional Arabic" w:hint="cs"/>
          <w:szCs w:val="30"/>
          <w:rtl/>
        </w:rPr>
        <w:t xml:space="preserve"> المشاريع</w:t>
      </w:r>
      <w:r w:rsidRPr="00EF7822">
        <w:rPr>
          <w:rFonts w:cs="Traditional Arabic" w:hint="cs"/>
          <w:szCs w:val="30"/>
          <w:rtl/>
        </w:rPr>
        <w:t xml:space="preserve"> الخمسة الأولى التي أُقرت في الجولة الأولى من الطلبات في الربع الثاني من عام ٢٠١٩ بعد إبرام الاتفاقات القانونية اللازمة.</w:t>
      </w:r>
      <w:r w:rsidRPr="00EF7822">
        <w:rPr>
          <w:rFonts w:cs="Traditional Arabic" w:hint="cs"/>
          <w:szCs w:val="30"/>
        </w:rPr>
        <w:t xml:space="preserve"> </w:t>
      </w:r>
      <w:r w:rsidR="00D13597">
        <w:rPr>
          <w:rFonts w:cs="Traditional Arabic" w:hint="cs"/>
          <w:szCs w:val="30"/>
          <w:rtl/>
        </w:rPr>
        <w:t>ولما كانت خ</w:t>
      </w:r>
      <w:r w:rsidRPr="00EF7822">
        <w:rPr>
          <w:rFonts w:cs="Traditional Arabic" w:hint="cs"/>
          <w:szCs w:val="30"/>
          <w:rtl/>
        </w:rPr>
        <w:t>برة البرنامج ١٨ شهرا</w:t>
      </w:r>
      <w:r w:rsidR="007330AB">
        <w:rPr>
          <w:rFonts w:cs="Traditional Arabic" w:hint="cs"/>
          <w:szCs w:val="30"/>
          <w:rtl/>
        </w:rPr>
        <w:t>ً</w:t>
      </w:r>
      <w:r w:rsidRPr="00EF7822">
        <w:rPr>
          <w:rFonts w:cs="Traditional Arabic" w:hint="cs"/>
          <w:szCs w:val="30"/>
          <w:rtl/>
        </w:rPr>
        <w:t xml:space="preserve"> فقط رأى مجلس الإدارة أن من السابق لأوانه تقييم فعالية البرنامج وقدرته على معالجة الاحتياجات المتغيِّرة للبلدان النامية الأطراف والأطراف التي تمر اقتصاداتها بمرحلة انتقال</w:t>
      </w:r>
      <w:r w:rsidR="00D13597">
        <w:rPr>
          <w:rFonts w:cs="Traditional Arabic" w:hint="cs"/>
          <w:szCs w:val="30"/>
          <w:rtl/>
        </w:rPr>
        <w:t>ية</w:t>
      </w:r>
      <w:r w:rsidRPr="00EF7822">
        <w:rPr>
          <w:rFonts w:cs="Traditional Arabic" w:hint="cs"/>
          <w:szCs w:val="30"/>
          <w:rtl/>
        </w:rPr>
        <w:t>.</w:t>
      </w:r>
    </w:p>
    <w:p w14:paraId="28EE2C6C" w14:textId="2FC82B12" w:rsidR="008B5F4C" w:rsidRPr="00EF7822" w:rsidRDefault="00D13597" w:rsidP="005A618F">
      <w:pPr>
        <w:pStyle w:val="Normalnumber"/>
        <w:numPr>
          <w:ilvl w:val="0"/>
          <w:numId w:val="3"/>
        </w:numPr>
        <w:autoSpaceDE/>
        <w:autoSpaceDN/>
        <w:bidi/>
        <w:adjustRightInd/>
        <w:spacing w:line="400" w:lineRule="exact"/>
        <w:ind w:left="1134"/>
        <w:jc w:val="both"/>
        <w:textDirection w:val="tbRlV"/>
        <w:rPr>
          <w:rFonts w:cs="Traditional Arabic"/>
          <w:szCs w:val="30"/>
          <w:rtl/>
          <w:lang w:val="ar-SA" w:eastAsia="zh-TW"/>
        </w:rPr>
      </w:pPr>
      <w:r>
        <w:rPr>
          <w:rFonts w:cs="Traditional Arabic" w:hint="cs"/>
          <w:szCs w:val="30"/>
          <w:rtl/>
        </w:rPr>
        <w:t>وبالنسبة لمستوى</w:t>
      </w:r>
      <w:r w:rsidR="008B5F4C" w:rsidRPr="00EF7822">
        <w:rPr>
          <w:rFonts w:cs="Traditional Arabic" w:hint="cs"/>
          <w:szCs w:val="30"/>
          <w:rtl/>
        </w:rPr>
        <w:t xml:space="preserve"> تمويل البرنامج الدولي المحدد، فإن المساهمين في البرنامج حتى الآن هم ألمانيا </w:t>
      </w:r>
      <w:r>
        <w:rPr>
          <w:rFonts w:cs="Traditional Arabic" w:hint="cs"/>
          <w:szCs w:val="30"/>
          <w:rtl/>
        </w:rPr>
        <w:t xml:space="preserve">والدانمرك </w:t>
      </w:r>
      <w:r w:rsidRPr="00EF7822">
        <w:rPr>
          <w:rFonts w:cs="Traditional Arabic" w:hint="cs"/>
          <w:szCs w:val="30"/>
          <w:rtl/>
        </w:rPr>
        <w:t>والسويد وسويسرا والمملكة المتحدة</w:t>
      </w:r>
      <w:r>
        <w:rPr>
          <w:rFonts w:cs="Traditional Arabic" w:hint="cs"/>
          <w:szCs w:val="30"/>
          <w:rtl/>
        </w:rPr>
        <w:t xml:space="preserve"> لبريطانيا العظمى </w:t>
      </w:r>
      <w:proofErr w:type="spellStart"/>
      <w:r>
        <w:rPr>
          <w:rFonts w:cs="Traditional Arabic" w:hint="cs"/>
          <w:szCs w:val="30"/>
          <w:rtl/>
        </w:rPr>
        <w:t>وآ</w:t>
      </w:r>
      <w:r w:rsidRPr="00EF7822">
        <w:rPr>
          <w:rFonts w:cs="Traditional Arabic" w:hint="cs"/>
          <w:szCs w:val="30"/>
          <w:rtl/>
        </w:rPr>
        <w:t>يرلندا</w:t>
      </w:r>
      <w:proofErr w:type="spellEnd"/>
      <w:r w:rsidRPr="00EF7822">
        <w:rPr>
          <w:rFonts w:cs="Traditional Arabic" w:hint="cs"/>
          <w:szCs w:val="30"/>
          <w:rtl/>
        </w:rPr>
        <w:t xml:space="preserve"> الشمالية والنرويج </w:t>
      </w:r>
      <w:r>
        <w:rPr>
          <w:rFonts w:cs="Traditional Arabic" w:hint="cs"/>
          <w:szCs w:val="30"/>
          <w:rtl/>
        </w:rPr>
        <w:t xml:space="preserve">والنمسا </w:t>
      </w:r>
      <w:r w:rsidR="008B5F4C" w:rsidRPr="00EF7822">
        <w:rPr>
          <w:rFonts w:cs="Traditional Arabic" w:hint="cs"/>
          <w:szCs w:val="30"/>
          <w:rtl/>
        </w:rPr>
        <w:t>وهولندا والولايات المتحدة الأمريكية.</w:t>
      </w:r>
      <w:r w:rsidR="008B5F4C" w:rsidRPr="00EF7822">
        <w:rPr>
          <w:rFonts w:cs="Traditional Arabic" w:hint="cs"/>
          <w:szCs w:val="30"/>
        </w:rPr>
        <w:t xml:space="preserve"> </w:t>
      </w:r>
      <w:r w:rsidR="008B5F4C" w:rsidRPr="00EF7822">
        <w:rPr>
          <w:rFonts w:cs="Traditional Arabic" w:hint="cs"/>
          <w:szCs w:val="30"/>
          <w:rtl/>
        </w:rPr>
        <w:t>وتم تلقي ٤٤٨</w:t>
      </w:r>
      <w:r w:rsidR="008B5F4C" w:rsidRPr="00EF7822">
        <w:rPr>
          <w:rFonts w:cs="Traditional Arabic" w:hint="cs"/>
          <w:szCs w:val="30"/>
        </w:rPr>
        <w:t xml:space="preserve"> </w:t>
      </w:r>
      <w:r w:rsidR="008B5F4C" w:rsidRPr="00EF7822">
        <w:rPr>
          <w:rFonts w:cs="Traditional Arabic" w:hint="cs"/>
          <w:szCs w:val="30"/>
          <w:rtl/>
        </w:rPr>
        <w:t>٢٨١</w:t>
      </w:r>
      <w:r w:rsidR="008B5F4C" w:rsidRPr="00EF7822">
        <w:rPr>
          <w:rFonts w:cs="Traditional Arabic" w:hint="cs"/>
          <w:szCs w:val="30"/>
        </w:rPr>
        <w:t xml:space="preserve"> </w:t>
      </w:r>
      <w:r w:rsidR="008B5F4C" w:rsidRPr="00EF7822">
        <w:rPr>
          <w:rFonts w:cs="Traditional Arabic" w:hint="cs"/>
          <w:szCs w:val="30"/>
          <w:rtl/>
        </w:rPr>
        <w:t>١ دولارا</w:t>
      </w:r>
      <w:r w:rsidR="00294E1D">
        <w:rPr>
          <w:rFonts w:cs="Traditional Arabic" w:hint="cs"/>
          <w:szCs w:val="30"/>
          <w:rtl/>
        </w:rPr>
        <w:t>ً</w:t>
      </w:r>
      <w:r w:rsidR="008B5F4C" w:rsidRPr="00EF7822">
        <w:rPr>
          <w:rFonts w:cs="Traditional Arabic" w:hint="cs"/>
          <w:szCs w:val="30"/>
          <w:rtl/>
        </w:rPr>
        <w:t xml:space="preserve"> للجولة الأولى من الطلبات (٢٠١٨) و٤١٣</w:t>
      </w:r>
      <w:r w:rsidR="008B5F4C" w:rsidRPr="00EF7822">
        <w:rPr>
          <w:rFonts w:cs="Traditional Arabic" w:hint="cs"/>
          <w:szCs w:val="30"/>
        </w:rPr>
        <w:t xml:space="preserve"> </w:t>
      </w:r>
      <w:r w:rsidR="008B5F4C" w:rsidRPr="00EF7822">
        <w:rPr>
          <w:rFonts w:cs="Traditional Arabic" w:hint="cs"/>
          <w:szCs w:val="30"/>
          <w:rtl/>
        </w:rPr>
        <w:t>٤١٤</w:t>
      </w:r>
      <w:r w:rsidR="008B5F4C" w:rsidRPr="00EF7822">
        <w:rPr>
          <w:rFonts w:cs="Traditional Arabic" w:hint="cs"/>
          <w:szCs w:val="30"/>
        </w:rPr>
        <w:t xml:space="preserve"> </w:t>
      </w:r>
      <w:r w:rsidR="008B5F4C" w:rsidRPr="00EF7822">
        <w:rPr>
          <w:rFonts w:cs="Traditional Arabic" w:hint="cs"/>
          <w:szCs w:val="30"/>
          <w:rtl/>
        </w:rPr>
        <w:t>٢ دولارا</w:t>
      </w:r>
      <w:r w:rsidR="00294E1D">
        <w:rPr>
          <w:rFonts w:cs="Traditional Arabic" w:hint="cs"/>
          <w:szCs w:val="30"/>
          <w:rtl/>
        </w:rPr>
        <w:t>ً</w:t>
      </w:r>
      <w:r w:rsidR="008B5F4C" w:rsidRPr="00EF7822">
        <w:rPr>
          <w:rFonts w:cs="Traditional Arabic" w:hint="cs"/>
          <w:szCs w:val="30"/>
          <w:rtl/>
        </w:rPr>
        <w:t xml:space="preserve"> للجولة الثانية من الطلبات (٢٠١٩) </w:t>
      </w:r>
      <w:r w:rsidR="00294E1D">
        <w:rPr>
          <w:rFonts w:cs="Traditional Arabic" w:hint="cs"/>
          <w:szCs w:val="30"/>
          <w:rtl/>
        </w:rPr>
        <w:t>-</w:t>
      </w:r>
      <w:r w:rsidR="008B5F4C" w:rsidRPr="00EF7822">
        <w:rPr>
          <w:rFonts w:cs="Traditional Arabic" w:hint="cs"/>
          <w:szCs w:val="30"/>
          <w:rtl/>
        </w:rPr>
        <w:t xml:space="preserve"> أي ما يقرب من ضعف المبلغ المتعهد به في الجولة الأولى تقريبا.</w:t>
      </w:r>
      <w:r w:rsidR="008B5F4C" w:rsidRPr="00EF7822">
        <w:rPr>
          <w:rFonts w:cs="Traditional Arabic" w:hint="cs"/>
          <w:szCs w:val="30"/>
        </w:rPr>
        <w:t xml:space="preserve"> </w:t>
      </w:r>
      <w:r>
        <w:rPr>
          <w:rFonts w:cs="Traditional Arabic" w:hint="cs"/>
          <w:szCs w:val="30"/>
          <w:rtl/>
        </w:rPr>
        <w:t>وتمثل هذه</w:t>
      </w:r>
      <w:r w:rsidRPr="00EF7822">
        <w:rPr>
          <w:rFonts w:cs="Traditional Arabic" w:hint="cs"/>
          <w:szCs w:val="30"/>
          <w:rtl/>
        </w:rPr>
        <w:t xml:space="preserve"> </w:t>
      </w:r>
      <w:r w:rsidR="008B5F4C" w:rsidRPr="00EF7822">
        <w:rPr>
          <w:rFonts w:cs="Traditional Arabic" w:hint="cs"/>
          <w:szCs w:val="30"/>
          <w:rtl/>
        </w:rPr>
        <w:t xml:space="preserve">الزيادة في المساهمات المقدمة </w:t>
      </w:r>
      <w:r>
        <w:rPr>
          <w:rFonts w:cs="Traditional Arabic" w:hint="cs"/>
          <w:szCs w:val="30"/>
          <w:rtl/>
        </w:rPr>
        <w:t>إشارة واضحة</w:t>
      </w:r>
      <w:r w:rsidR="008B5F4C" w:rsidRPr="00EF7822">
        <w:rPr>
          <w:rFonts w:cs="Traditional Arabic" w:hint="cs"/>
          <w:szCs w:val="30"/>
          <w:rtl/>
        </w:rPr>
        <w:t xml:space="preserve"> إلى تزايد ثقة المانحين </w:t>
      </w:r>
      <w:r>
        <w:rPr>
          <w:rFonts w:cs="Traditional Arabic" w:hint="cs"/>
          <w:szCs w:val="30"/>
          <w:rtl/>
        </w:rPr>
        <w:t>ب</w:t>
      </w:r>
      <w:r w:rsidR="008B5F4C" w:rsidRPr="00EF7822">
        <w:rPr>
          <w:rFonts w:cs="Traditional Arabic" w:hint="cs"/>
          <w:szCs w:val="30"/>
          <w:rtl/>
        </w:rPr>
        <w:t>البرنامج.</w:t>
      </w:r>
    </w:p>
    <w:p w14:paraId="542B0391" w14:textId="700325B0" w:rsidR="008B5F4C" w:rsidRPr="00EF7822" w:rsidRDefault="008B5F4C" w:rsidP="005A618F">
      <w:pPr>
        <w:pStyle w:val="Normalnumber"/>
        <w:numPr>
          <w:ilvl w:val="0"/>
          <w:numId w:val="3"/>
        </w:numPr>
        <w:autoSpaceDE/>
        <w:autoSpaceDN/>
        <w:bidi/>
        <w:adjustRightInd/>
        <w:spacing w:line="400" w:lineRule="exact"/>
        <w:ind w:left="1134"/>
        <w:jc w:val="both"/>
        <w:textDirection w:val="tbRlV"/>
        <w:rPr>
          <w:rFonts w:cs="Traditional Arabic"/>
          <w:szCs w:val="30"/>
          <w:rtl/>
          <w:lang w:val="ar-SA" w:eastAsia="zh-TW"/>
        </w:rPr>
      </w:pPr>
      <w:r w:rsidRPr="00EF7822">
        <w:rPr>
          <w:rFonts w:cs="Traditional Arabic" w:hint="cs"/>
          <w:szCs w:val="30"/>
          <w:rtl/>
        </w:rPr>
        <w:t>وعلى الرغم من الزيادة الكبيرة في التمويل، فإن المبلغ المتاح للجولة الثانية لا يمثل سوى نصف المبلغ اللازم لتمويل جميع الطلبات الواردة للنظر فيها في الجولة الثانية، أي ٣٩٣</w:t>
      </w:r>
      <w:r w:rsidRPr="00EF7822">
        <w:rPr>
          <w:rFonts w:cs="Traditional Arabic" w:hint="cs"/>
          <w:szCs w:val="30"/>
        </w:rPr>
        <w:t xml:space="preserve"> </w:t>
      </w:r>
      <w:r w:rsidRPr="00EF7822">
        <w:rPr>
          <w:rFonts w:cs="Traditional Arabic" w:hint="cs"/>
          <w:szCs w:val="30"/>
          <w:rtl/>
        </w:rPr>
        <w:t>٢٨٤</w:t>
      </w:r>
      <w:r w:rsidRPr="00EF7822">
        <w:rPr>
          <w:rFonts w:cs="Traditional Arabic" w:hint="cs"/>
          <w:szCs w:val="30"/>
        </w:rPr>
        <w:t xml:space="preserve"> </w:t>
      </w:r>
      <w:r w:rsidRPr="00EF7822">
        <w:rPr>
          <w:rFonts w:cs="Traditional Arabic" w:hint="cs"/>
          <w:szCs w:val="30"/>
          <w:rtl/>
        </w:rPr>
        <w:t>٤ دولارا</w:t>
      </w:r>
      <w:r w:rsidR="00294E1D">
        <w:rPr>
          <w:rFonts w:cs="Traditional Arabic" w:hint="cs"/>
          <w:szCs w:val="30"/>
          <w:rtl/>
        </w:rPr>
        <w:t>ً</w:t>
      </w:r>
      <w:r w:rsidRPr="00EF7822">
        <w:rPr>
          <w:rFonts w:cs="Traditional Arabic" w:hint="cs"/>
          <w:szCs w:val="30"/>
          <w:rtl/>
        </w:rPr>
        <w:t>.</w:t>
      </w:r>
    </w:p>
    <w:p w14:paraId="1134A230" w14:textId="4B636A6A" w:rsidR="008B5F4C" w:rsidRPr="00EF7822" w:rsidRDefault="008B5F4C" w:rsidP="005A618F">
      <w:pPr>
        <w:pStyle w:val="Normalnumber"/>
        <w:numPr>
          <w:ilvl w:val="0"/>
          <w:numId w:val="3"/>
        </w:numPr>
        <w:autoSpaceDE/>
        <w:autoSpaceDN/>
        <w:bidi/>
        <w:adjustRightInd/>
        <w:spacing w:line="400" w:lineRule="exact"/>
        <w:ind w:left="1134"/>
        <w:jc w:val="both"/>
        <w:textDirection w:val="tbRlV"/>
        <w:rPr>
          <w:rFonts w:cs="Traditional Arabic"/>
          <w:szCs w:val="30"/>
          <w:rtl/>
          <w:lang w:val="ar-SA" w:eastAsia="zh-TW"/>
        </w:rPr>
      </w:pPr>
      <w:r w:rsidRPr="00EF7822">
        <w:rPr>
          <w:rFonts w:cs="Traditional Arabic" w:hint="cs"/>
          <w:szCs w:val="30"/>
          <w:rtl/>
        </w:rPr>
        <w:t xml:space="preserve">وفي </w:t>
      </w:r>
      <w:r w:rsidR="00D13597">
        <w:rPr>
          <w:rFonts w:cs="Traditional Arabic" w:hint="cs"/>
          <w:szCs w:val="30"/>
          <w:rtl/>
        </w:rPr>
        <w:t>الفرع</w:t>
      </w:r>
      <w:r w:rsidR="00D13597" w:rsidRPr="00EF7822">
        <w:rPr>
          <w:rFonts w:cs="Traditional Arabic" w:hint="cs"/>
          <w:szCs w:val="30"/>
          <w:rtl/>
        </w:rPr>
        <w:t xml:space="preserve"> </w:t>
      </w:r>
      <w:r w:rsidRPr="00EF7822">
        <w:rPr>
          <w:rFonts w:cs="Traditional Arabic" w:hint="cs"/>
          <w:szCs w:val="30"/>
          <w:rtl/>
        </w:rPr>
        <w:t xml:space="preserve">باء من المرفق الأول </w:t>
      </w:r>
      <w:r w:rsidR="00D13597">
        <w:rPr>
          <w:rFonts w:cs="Traditional Arabic" w:hint="cs"/>
          <w:szCs w:val="30"/>
          <w:rtl/>
        </w:rPr>
        <w:t>للمقرر</w:t>
      </w:r>
      <w:r w:rsidR="00D13597" w:rsidRPr="00EF7822">
        <w:rPr>
          <w:rFonts w:cs="Traditional Arabic" w:hint="cs"/>
          <w:szCs w:val="30"/>
          <w:rtl/>
        </w:rPr>
        <w:t xml:space="preserve"> </w:t>
      </w:r>
      <w:r w:rsidRPr="00EF7822">
        <w:rPr>
          <w:rFonts w:cs="Traditional Arabic" w:hint="cs"/>
          <w:szCs w:val="30"/>
          <w:rtl/>
        </w:rPr>
        <w:t xml:space="preserve">ا م-١/٦، </w:t>
      </w:r>
      <w:r w:rsidR="00880777">
        <w:rPr>
          <w:rFonts w:cs="Traditional Arabic" w:hint="cs"/>
          <w:szCs w:val="30"/>
          <w:rtl/>
        </w:rPr>
        <w:t>قدم</w:t>
      </w:r>
      <w:r w:rsidR="00880777" w:rsidRPr="00EF7822">
        <w:rPr>
          <w:rFonts w:cs="Traditional Arabic" w:hint="cs"/>
          <w:szCs w:val="30"/>
          <w:rtl/>
        </w:rPr>
        <w:t xml:space="preserve"> </w:t>
      </w:r>
      <w:r w:rsidRPr="00EF7822">
        <w:rPr>
          <w:rFonts w:cs="Traditional Arabic" w:hint="cs"/>
          <w:szCs w:val="30"/>
          <w:rtl/>
        </w:rPr>
        <w:t xml:space="preserve">مؤتمر الأطراف توجيهات بشأن نطاق البرنامج الدولي المحدد وأهلية </w:t>
      </w:r>
      <w:r w:rsidR="00880777">
        <w:rPr>
          <w:rFonts w:cs="Traditional Arabic" w:hint="cs"/>
          <w:szCs w:val="30"/>
          <w:rtl/>
        </w:rPr>
        <w:t>الاستفادة منه</w:t>
      </w:r>
      <w:r w:rsidRPr="00EF7822">
        <w:rPr>
          <w:rFonts w:cs="Traditional Arabic" w:hint="cs"/>
          <w:szCs w:val="30"/>
          <w:rtl/>
        </w:rPr>
        <w:t xml:space="preserve"> وعملياته وموارده، في حين يحدد المرفق الثاني اختصاصات البرنامج.</w:t>
      </w:r>
      <w:r w:rsidRPr="00EF7822">
        <w:rPr>
          <w:rFonts w:cs="Traditional Arabic" w:hint="cs"/>
          <w:szCs w:val="30"/>
        </w:rPr>
        <w:t xml:space="preserve"> </w:t>
      </w:r>
      <w:r w:rsidR="00880777">
        <w:rPr>
          <w:rFonts w:cs="Traditional Arabic" w:hint="cs"/>
          <w:szCs w:val="30"/>
          <w:rtl/>
        </w:rPr>
        <w:t>وأُدرجت</w:t>
      </w:r>
      <w:r w:rsidRPr="00EF7822">
        <w:rPr>
          <w:rFonts w:cs="Traditional Arabic" w:hint="cs"/>
          <w:szCs w:val="30"/>
          <w:rtl/>
        </w:rPr>
        <w:t xml:space="preserve"> التوجيهات والاختصاصات في النظام الداخلي الذي اعتمده مجلس الإدارة في اجتماعه الأول المعقود في جنيف في أيار/مايو ٢٠١٨، بالإضافة إلى معايير التقييم </w:t>
      </w:r>
      <w:r w:rsidR="00880777">
        <w:rPr>
          <w:rFonts w:cs="Traditional Arabic" w:hint="cs"/>
          <w:szCs w:val="30"/>
          <w:rtl/>
        </w:rPr>
        <w:t>ل</w:t>
      </w:r>
      <w:r w:rsidR="00880777" w:rsidRPr="00EF7822">
        <w:rPr>
          <w:rFonts w:cs="Traditional Arabic" w:hint="cs"/>
          <w:szCs w:val="30"/>
          <w:rtl/>
        </w:rPr>
        <w:t xml:space="preserve">لجولة </w:t>
      </w:r>
      <w:r w:rsidRPr="00EF7822">
        <w:rPr>
          <w:rFonts w:cs="Traditional Arabic" w:hint="cs"/>
          <w:szCs w:val="30"/>
          <w:rtl/>
        </w:rPr>
        <w:t>الأولى، وإطار اتخاذ القرارات بشأن الطلبات المقدمة للجولة الثانية، على النحو المتفق عليه في اجتماعه الثالث في شباط/فبراير ٢٠١٩.</w:t>
      </w:r>
    </w:p>
    <w:p w14:paraId="2B3ED8C4" w14:textId="01D0F092" w:rsidR="008B5F4C" w:rsidRPr="00EF7822" w:rsidRDefault="008B5F4C" w:rsidP="005A618F">
      <w:pPr>
        <w:pStyle w:val="Normalnumber"/>
        <w:numPr>
          <w:ilvl w:val="0"/>
          <w:numId w:val="3"/>
        </w:numPr>
        <w:autoSpaceDE/>
        <w:autoSpaceDN/>
        <w:bidi/>
        <w:adjustRightInd/>
        <w:spacing w:line="400" w:lineRule="exact"/>
        <w:ind w:left="1134"/>
        <w:jc w:val="both"/>
        <w:textDirection w:val="tbRlV"/>
        <w:rPr>
          <w:rFonts w:cs="Traditional Arabic"/>
          <w:szCs w:val="30"/>
          <w:rtl/>
          <w:lang w:val="ar-SA" w:eastAsia="zh-TW"/>
        </w:rPr>
      </w:pPr>
      <w:r w:rsidRPr="00EF7822">
        <w:rPr>
          <w:rFonts w:cs="Traditional Arabic" w:hint="cs"/>
          <w:szCs w:val="30"/>
        </w:rPr>
        <w:t xml:space="preserve"> </w:t>
      </w:r>
      <w:r w:rsidRPr="00EF7822">
        <w:rPr>
          <w:rFonts w:cs="Traditional Arabic" w:hint="cs"/>
          <w:szCs w:val="30"/>
          <w:rtl/>
        </w:rPr>
        <w:t xml:space="preserve">وقُدمت التقارير المتعلقة بالبرنامج الدولي المحدد </w:t>
      </w:r>
      <w:r w:rsidR="00880777">
        <w:rPr>
          <w:rFonts w:cs="Traditional Arabic" w:hint="cs"/>
          <w:szCs w:val="30"/>
          <w:rtl/>
        </w:rPr>
        <w:t>لكي ينظر فيها</w:t>
      </w:r>
      <w:r w:rsidR="00880777" w:rsidRPr="00EF7822">
        <w:rPr>
          <w:rFonts w:cs="Traditional Arabic" w:hint="cs"/>
          <w:szCs w:val="30"/>
          <w:rtl/>
        </w:rPr>
        <w:t xml:space="preserve"> </w:t>
      </w:r>
      <w:r w:rsidRPr="00EF7822">
        <w:rPr>
          <w:rFonts w:cs="Traditional Arabic" w:hint="cs"/>
          <w:szCs w:val="30"/>
          <w:rtl/>
        </w:rPr>
        <w:t xml:space="preserve">مؤتمر الأطراف في اجتماعيه الثاني والثالث </w:t>
      </w:r>
      <w:r w:rsidRPr="00294E1D">
        <w:rPr>
          <w:rFonts w:asciiTheme="majorBidi" w:hAnsiTheme="majorBidi" w:cstheme="majorBidi"/>
          <w:szCs w:val="20"/>
          <w:rtl/>
        </w:rPr>
        <w:t>(</w:t>
      </w:r>
      <w:r w:rsidRPr="00294E1D">
        <w:rPr>
          <w:rFonts w:asciiTheme="majorBidi" w:hAnsiTheme="majorBidi" w:cstheme="majorBidi"/>
          <w:szCs w:val="20"/>
        </w:rPr>
        <w:t>UNEP/MC/COP.2/9</w:t>
      </w:r>
      <w:r w:rsidRPr="00EF7822">
        <w:rPr>
          <w:rFonts w:cs="Traditional Arabic" w:hint="cs"/>
          <w:szCs w:val="30"/>
          <w:rtl/>
        </w:rPr>
        <w:t>؛ و</w:t>
      </w:r>
      <w:r w:rsidRPr="00EF7822">
        <w:rPr>
          <w:rFonts w:cs="Traditional Arabic"/>
          <w:szCs w:val="30"/>
        </w:rPr>
        <w:t>UNEP</w:t>
      </w:r>
      <w:r w:rsidRPr="00EF7822">
        <w:rPr>
          <w:rFonts w:cs="Traditional Arabic" w:hint="cs"/>
          <w:szCs w:val="30"/>
        </w:rPr>
        <w:t>/MC/COP3/10</w:t>
      </w:r>
      <w:r w:rsidRPr="00294E1D">
        <w:rPr>
          <w:rFonts w:asciiTheme="majorBidi" w:hAnsiTheme="majorBidi" w:cstheme="majorBidi"/>
          <w:szCs w:val="20"/>
          <w:rtl/>
        </w:rPr>
        <w:t>)</w:t>
      </w:r>
      <w:r w:rsidRPr="00EF7822">
        <w:rPr>
          <w:rFonts w:cs="Traditional Arabic" w:hint="cs"/>
          <w:szCs w:val="30"/>
          <w:rtl/>
        </w:rPr>
        <w:t xml:space="preserve">. وبالإضافة إلى ذلك، فإن التقارير الأول والثاني والثالث لاجتماعات مجلس الإدارة </w:t>
      </w:r>
      <w:r w:rsidRPr="00294E1D">
        <w:rPr>
          <w:rFonts w:asciiTheme="majorBidi" w:hAnsiTheme="majorBidi" w:cstheme="majorBidi"/>
          <w:szCs w:val="20"/>
          <w:rtl/>
        </w:rPr>
        <w:t>(</w:t>
      </w:r>
      <w:r w:rsidRPr="00294E1D">
        <w:rPr>
          <w:rFonts w:asciiTheme="majorBidi" w:hAnsiTheme="majorBidi" w:cstheme="majorBidi"/>
          <w:szCs w:val="20"/>
        </w:rPr>
        <w:t>UNEP/MC/SIP.GB.1/6</w:t>
      </w:r>
      <w:r w:rsidRPr="00EF7822">
        <w:rPr>
          <w:rFonts w:cs="Traditional Arabic" w:hint="cs"/>
          <w:szCs w:val="30"/>
          <w:rtl/>
        </w:rPr>
        <w:t xml:space="preserve"> و</w:t>
      </w:r>
      <w:r w:rsidRPr="00EF7822">
        <w:rPr>
          <w:rFonts w:cs="Traditional Arabic" w:hint="cs"/>
          <w:szCs w:val="30"/>
        </w:rPr>
        <w:t>UNEP/MC/SIP.GB.3/2</w:t>
      </w:r>
      <w:r w:rsidR="00294E1D" w:rsidRPr="00294E1D">
        <w:rPr>
          <w:rFonts w:cs="Traditional Arabic" w:hint="cs"/>
          <w:sz w:val="12"/>
          <w:szCs w:val="12"/>
          <w:rtl/>
        </w:rPr>
        <w:t xml:space="preserve"> </w:t>
      </w:r>
      <w:r w:rsidRPr="00EF7822">
        <w:rPr>
          <w:rFonts w:cs="Traditional Arabic" w:hint="cs"/>
          <w:szCs w:val="30"/>
          <w:rtl/>
        </w:rPr>
        <w:t>و</w:t>
      </w:r>
      <w:r w:rsidRPr="00EF7822">
        <w:rPr>
          <w:rFonts w:cs="Traditional Arabic" w:hint="cs"/>
          <w:szCs w:val="30"/>
        </w:rPr>
        <w:t>UNEP/MC/COP3/10/Add.1</w:t>
      </w:r>
      <w:r w:rsidRPr="00EF7822">
        <w:rPr>
          <w:rFonts w:cs="Traditional Arabic" w:hint="cs"/>
          <w:szCs w:val="30"/>
          <w:rtl/>
        </w:rPr>
        <w:t xml:space="preserve">، المرفق الأول) متاحة على الموقع الشبكي لاتفاقية </w:t>
      </w:r>
      <w:proofErr w:type="spellStart"/>
      <w:r w:rsidRPr="00EF7822">
        <w:rPr>
          <w:rFonts w:cs="Traditional Arabic" w:hint="cs"/>
          <w:szCs w:val="30"/>
          <w:rtl/>
        </w:rPr>
        <w:t>ميناماتا</w:t>
      </w:r>
      <w:proofErr w:type="spellEnd"/>
      <w:r w:rsidR="001F35A0" w:rsidRPr="001F35A0">
        <w:rPr>
          <w:rFonts w:ascii="Traditional Arabic" w:hAnsi="Traditional Arabic" w:cs="Traditional Arabic"/>
          <w:sz w:val="30"/>
          <w:szCs w:val="30"/>
          <w:vertAlign w:val="superscript"/>
          <w:rtl/>
          <w:lang w:eastAsia="zh-TW"/>
        </w:rPr>
        <w:t>(</w:t>
      </w:r>
      <w:r w:rsidR="001F35A0" w:rsidRPr="001F35A0">
        <w:rPr>
          <w:rStyle w:val="FootnoteReference"/>
          <w:rFonts w:ascii="Traditional Arabic" w:hAnsi="Traditional Arabic" w:cs="Traditional Arabic"/>
          <w:sz w:val="30"/>
          <w:szCs w:val="30"/>
          <w:rtl/>
          <w:lang w:eastAsia="zh-TW"/>
        </w:rPr>
        <w:footnoteReference w:id="5"/>
      </w:r>
      <w:r w:rsidR="001F35A0" w:rsidRPr="001F35A0">
        <w:rPr>
          <w:rFonts w:ascii="Traditional Arabic" w:hAnsi="Traditional Arabic" w:cs="Traditional Arabic"/>
          <w:sz w:val="30"/>
          <w:szCs w:val="30"/>
          <w:vertAlign w:val="superscript"/>
          <w:rtl/>
          <w:lang w:eastAsia="zh-TW"/>
        </w:rPr>
        <w:t>)</w:t>
      </w:r>
      <w:r w:rsidR="00075B7E">
        <w:rPr>
          <w:rFonts w:cs="Traditional Arabic" w:hint="cs"/>
          <w:szCs w:val="30"/>
          <w:rtl/>
          <w:lang w:val="ar-SA" w:eastAsia="zh-TW"/>
        </w:rPr>
        <w:t>.</w:t>
      </w:r>
    </w:p>
    <w:p w14:paraId="250E9C10" w14:textId="66499C6A" w:rsidR="008B5F4C" w:rsidRPr="00EF7822" w:rsidRDefault="009E6036" w:rsidP="005A618F">
      <w:pPr>
        <w:pStyle w:val="CH2"/>
        <w:bidi/>
        <w:spacing w:before="0" w:line="400" w:lineRule="exact"/>
        <w:ind w:left="1134" w:right="0" w:firstLine="0"/>
        <w:jc w:val="both"/>
        <w:textDirection w:val="tbRlV"/>
        <w:rPr>
          <w:rFonts w:cs="Traditional Arabic"/>
          <w:b w:val="0"/>
          <w:sz w:val="20"/>
          <w:szCs w:val="30"/>
          <w:rtl/>
          <w:lang w:val="ar-SA" w:eastAsia="zh-TW"/>
        </w:rPr>
      </w:pPr>
      <w:dir w:val="rtl">
        <w:r w:rsidR="008B5F4C" w:rsidRPr="00C67271">
          <w:rPr>
            <w:rFonts w:cs="Traditional Arabic" w:hint="cs"/>
            <w:bCs/>
            <w:sz w:val="32"/>
            <w:szCs w:val="32"/>
            <w:rtl/>
          </w:rPr>
          <w:t xml:space="preserve">الإجراءات </w:t>
        </w:r>
        <w:r w:rsidR="00880777">
          <w:rPr>
            <w:rFonts w:cs="Traditional Arabic" w:hint="cs"/>
            <w:bCs/>
            <w:sz w:val="32"/>
            <w:szCs w:val="32"/>
            <w:rtl/>
          </w:rPr>
          <w:t>التي يقترح أن يتخذها</w:t>
        </w:r>
        <w:r w:rsidR="008B5F4C" w:rsidRPr="00C67271">
          <w:rPr>
            <w:rFonts w:cs="Traditional Arabic" w:hint="cs"/>
            <w:bCs/>
            <w:sz w:val="32"/>
            <w:szCs w:val="32"/>
            <w:rtl/>
          </w:rPr>
          <w:t xml:space="preserve"> مؤتمر الأطراف</w:t>
        </w:r>
        <w:r w:rsidR="008B5F4C" w:rsidRPr="00C67271">
          <w:rPr>
            <w:rFonts w:eastAsia="MS Mincho" w:cs="Traditional Arabic" w:hint="eastAsia"/>
            <w:bCs/>
            <w:sz w:val="32"/>
            <w:szCs w:val="32"/>
          </w:rPr>
          <w:t>‬</w:t>
        </w:r>
        <w:r w:rsidR="008B5F4C" w:rsidRPr="00C67271">
          <w:rPr>
            <w:rFonts w:cs="Traditional Arabic"/>
            <w:bCs/>
            <w:sz w:val="32"/>
            <w:szCs w:val="32"/>
          </w:rPr>
          <w:t>‬</w:t>
        </w:r>
        <w:r w:rsidR="00F70111">
          <w:t>‬</w:t>
        </w:r>
        <w:r w:rsidR="006F7264">
          <w:t>‬</w:t>
        </w:r>
        <w:r w:rsidR="00054074">
          <w:t>‬</w:t>
        </w:r>
        <w:r w:rsidR="00BE5D62">
          <w:t>‬</w:t>
        </w:r>
        <w:r w:rsidR="00294E1D">
          <w:t>‬</w:t>
        </w:r>
        <w:r w:rsidR="00C7259D">
          <w:t>‬</w:t>
        </w:r>
        <w:r>
          <w:t>‬</w:t>
        </w:r>
      </w:dir>
    </w:p>
    <w:p w14:paraId="5D11873C" w14:textId="77F82BE7" w:rsidR="005A618F" w:rsidRPr="00250103" w:rsidRDefault="008B5F4C" w:rsidP="009E6036">
      <w:pPr>
        <w:pStyle w:val="Normalnumber"/>
        <w:numPr>
          <w:ilvl w:val="0"/>
          <w:numId w:val="3"/>
        </w:numPr>
        <w:autoSpaceDE/>
        <w:autoSpaceDN/>
        <w:bidi/>
        <w:adjustRightInd/>
        <w:spacing w:line="400" w:lineRule="exact"/>
        <w:ind w:left="1134"/>
        <w:jc w:val="both"/>
        <w:rPr>
          <w:b/>
          <w:bCs/>
          <w:sz w:val="32"/>
          <w:szCs w:val="32"/>
          <w:rtl/>
          <w:lang w:eastAsia="zh-TW"/>
        </w:rPr>
      </w:pPr>
      <w:bookmarkStart w:id="3" w:name="_Hlk526149645"/>
      <w:r w:rsidRPr="00250103">
        <w:rPr>
          <w:rFonts w:ascii="Traditional Arabic" w:hAnsi="Traditional Arabic" w:cs="Traditional Arabic"/>
          <w:sz w:val="30"/>
          <w:szCs w:val="30"/>
          <w:rtl/>
        </w:rPr>
        <w:t>في ضوء اشتراط الاتفاقية أن يستعرض مؤتمر الأطراف الآلية المالية المنشأة بموجب المادة ١٣ في موعد لا</w:t>
      </w:r>
      <w:r w:rsidR="00294E1D" w:rsidRPr="00250103">
        <w:rPr>
          <w:rFonts w:ascii="Traditional Arabic" w:hAnsi="Traditional Arabic" w:cs="Traditional Arabic" w:hint="cs"/>
          <w:sz w:val="30"/>
          <w:szCs w:val="30"/>
          <w:rtl/>
        </w:rPr>
        <w:t> </w:t>
      </w:r>
      <w:r w:rsidRPr="00250103">
        <w:rPr>
          <w:rFonts w:ascii="Traditional Arabic" w:hAnsi="Traditional Arabic" w:cs="Traditional Arabic"/>
          <w:sz w:val="30"/>
          <w:szCs w:val="30"/>
          <w:rtl/>
        </w:rPr>
        <w:t xml:space="preserve">يتجاوز انعقاد اجتماعه الثالث، قد </w:t>
      </w:r>
      <w:r w:rsidR="00880777" w:rsidRPr="00250103">
        <w:rPr>
          <w:rFonts w:ascii="Traditional Arabic" w:hAnsi="Traditional Arabic" w:cs="Traditional Arabic" w:hint="cs"/>
          <w:sz w:val="30"/>
          <w:szCs w:val="30"/>
          <w:rtl/>
        </w:rPr>
        <w:t>يود</w:t>
      </w:r>
      <w:r w:rsidR="00880777" w:rsidRPr="00250103">
        <w:rPr>
          <w:rFonts w:ascii="Traditional Arabic" w:hAnsi="Traditional Arabic" w:cs="Traditional Arabic"/>
          <w:sz w:val="30"/>
          <w:szCs w:val="30"/>
          <w:rtl/>
        </w:rPr>
        <w:t xml:space="preserve"> </w:t>
      </w:r>
      <w:r w:rsidRPr="00250103">
        <w:rPr>
          <w:rFonts w:ascii="Traditional Arabic" w:hAnsi="Traditional Arabic" w:cs="Traditional Arabic"/>
          <w:sz w:val="30"/>
          <w:szCs w:val="30"/>
          <w:rtl/>
        </w:rPr>
        <w:t xml:space="preserve">مؤتمر الأطراف أن ينظر في المعلومات الواردة في هذه المذكرة </w:t>
      </w:r>
      <w:r w:rsidR="00880777" w:rsidRPr="00250103">
        <w:rPr>
          <w:rFonts w:ascii="Traditional Arabic" w:hAnsi="Traditional Arabic" w:cs="Traditional Arabic" w:hint="cs"/>
          <w:sz w:val="30"/>
          <w:szCs w:val="30"/>
          <w:rtl/>
        </w:rPr>
        <w:t>في استعراضه الأول، ويعتمد مقرراً على النحو المقترح أدناه</w:t>
      </w:r>
      <w:r w:rsidRPr="00250103">
        <w:rPr>
          <w:rFonts w:ascii="Traditional Arabic" w:hAnsi="Traditional Arabic" w:cs="Traditional Arabic"/>
          <w:sz w:val="30"/>
          <w:szCs w:val="30"/>
          <w:rtl/>
        </w:rPr>
        <w:t>.</w:t>
      </w:r>
      <w:bookmarkEnd w:id="3"/>
      <w:r w:rsidR="005A618F" w:rsidRPr="00250103">
        <w:rPr>
          <w:b/>
          <w:bCs/>
          <w:sz w:val="32"/>
          <w:szCs w:val="32"/>
          <w:rtl/>
          <w:lang w:eastAsia="zh-TW"/>
        </w:rPr>
        <w:br w:type="page"/>
      </w:r>
    </w:p>
    <w:p w14:paraId="68A0C7DF" w14:textId="4EBDA937" w:rsidR="00C67271" w:rsidRPr="000F3CFA" w:rsidRDefault="00C67271" w:rsidP="00294E1D">
      <w:pPr>
        <w:pStyle w:val="Normalnumber"/>
        <w:numPr>
          <w:ilvl w:val="0"/>
          <w:numId w:val="0"/>
        </w:numPr>
        <w:tabs>
          <w:tab w:val="left" w:pos="2408"/>
        </w:tabs>
        <w:autoSpaceDE/>
        <w:autoSpaceDN/>
        <w:bidi/>
        <w:adjustRightInd/>
        <w:spacing w:line="400" w:lineRule="exact"/>
        <w:ind w:left="1132"/>
        <w:jc w:val="both"/>
        <w:rPr>
          <w:rFonts w:ascii="Traditional Arabic" w:hAnsi="Traditional Arabic" w:cs="Traditional Arabic"/>
          <w:b/>
          <w:bCs/>
          <w:sz w:val="30"/>
          <w:szCs w:val="30"/>
          <w:rtl/>
          <w:lang w:val="en-GB"/>
        </w:rPr>
      </w:pPr>
      <w:r w:rsidRPr="000F3CFA">
        <w:rPr>
          <w:rFonts w:cs="Traditional Arabic"/>
          <w:b/>
          <w:bCs/>
          <w:sz w:val="32"/>
          <w:szCs w:val="32"/>
          <w:rtl/>
          <w:lang w:eastAsia="zh-TW"/>
        </w:rPr>
        <w:lastRenderedPageBreak/>
        <w:t>المقرر ا م-</w:t>
      </w:r>
      <w:r w:rsidRPr="000F3CFA">
        <w:rPr>
          <w:rFonts w:cs="Traditional Arabic" w:hint="cs"/>
          <w:b/>
          <w:bCs/>
          <w:sz w:val="32"/>
          <w:szCs w:val="32"/>
          <w:rtl/>
          <w:lang w:eastAsia="zh-TW"/>
        </w:rPr>
        <w:t>3</w:t>
      </w:r>
      <w:r w:rsidRPr="000F3CFA">
        <w:rPr>
          <w:rFonts w:cs="Traditional Arabic"/>
          <w:b/>
          <w:bCs/>
          <w:sz w:val="32"/>
          <w:szCs w:val="32"/>
          <w:rtl/>
          <w:lang w:eastAsia="zh-TW"/>
        </w:rPr>
        <w:t>/</w:t>
      </w:r>
      <w:r w:rsidRPr="000F3CFA">
        <w:rPr>
          <w:rFonts w:cs="Traditional Arabic"/>
          <w:b/>
          <w:bCs/>
          <w:szCs w:val="28"/>
          <w:rtl/>
          <w:lang w:eastAsia="zh-TW"/>
        </w:rPr>
        <w:t>[</w:t>
      </w:r>
      <w:r w:rsidRPr="000F3CFA">
        <w:rPr>
          <w:rFonts w:cs="Traditional Arabic" w:hint="cs"/>
          <w:b/>
          <w:bCs/>
          <w:sz w:val="24"/>
          <w:rtl/>
          <w:lang w:eastAsia="zh-TW"/>
        </w:rPr>
        <w:t>--</w:t>
      </w:r>
      <w:r w:rsidRPr="000F3CFA">
        <w:rPr>
          <w:rFonts w:cs="Traditional Arabic"/>
          <w:b/>
          <w:bCs/>
          <w:szCs w:val="28"/>
          <w:rtl/>
          <w:lang w:eastAsia="zh-TW"/>
        </w:rPr>
        <w:t>]</w:t>
      </w:r>
      <w:r w:rsidRPr="000F3CFA">
        <w:rPr>
          <w:rFonts w:cs="Traditional Arabic"/>
          <w:b/>
          <w:bCs/>
          <w:sz w:val="30"/>
          <w:szCs w:val="30"/>
          <w:rtl/>
          <w:lang w:eastAsia="zh-TW"/>
        </w:rPr>
        <w:t>:</w:t>
      </w:r>
    </w:p>
    <w:p w14:paraId="30A7D167" w14:textId="0F659E79" w:rsidR="00C67271" w:rsidRDefault="00294E1D" w:rsidP="00294E1D">
      <w:pPr>
        <w:pStyle w:val="Normalnumber"/>
        <w:numPr>
          <w:ilvl w:val="0"/>
          <w:numId w:val="0"/>
        </w:numPr>
        <w:tabs>
          <w:tab w:val="left" w:pos="1841"/>
        </w:tabs>
        <w:autoSpaceDE/>
        <w:autoSpaceDN/>
        <w:bidi/>
        <w:adjustRightInd/>
        <w:spacing w:line="400" w:lineRule="exact"/>
        <w:ind w:left="1132"/>
        <w:jc w:val="both"/>
        <w:rPr>
          <w:rFonts w:ascii="Traditional Arabic" w:hAnsi="Traditional Arabic" w:cs="Traditional Arabic"/>
          <w:sz w:val="30"/>
          <w:szCs w:val="30"/>
          <w:rtl/>
        </w:rPr>
      </w:pPr>
      <w:r>
        <w:rPr>
          <w:rFonts w:ascii="Traditional Arabic" w:hAnsi="Traditional Arabic" w:cs="Traditional Arabic"/>
          <w:i/>
          <w:iCs/>
          <w:sz w:val="30"/>
          <w:szCs w:val="30"/>
          <w:rtl/>
        </w:rPr>
        <w:tab/>
      </w:r>
      <w:r w:rsidR="000F3CFA" w:rsidRPr="000F3CFA">
        <w:rPr>
          <w:rFonts w:ascii="Traditional Arabic" w:hAnsi="Traditional Arabic" w:cs="Traditional Arabic" w:hint="cs"/>
          <w:i/>
          <w:iCs/>
          <w:sz w:val="30"/>
          <w:szCs w:val="30"/>
          <w:rtl/>
        </w:rPr>
        <w:t>إن</w:t>
      </w:r>
      <w:r w:rsidR="00C67271" w:rsidRPr="000F3CFA">
        <w:rPr>
          <w:rFonts w:ascii="Traditional Arabic" w:hAnsi="Traditional Arabic" w:cs="Traditional Arabic" w:hint="cs"/>
          <w:i/>
          <w:iCs/>
          <w:sz w:val="30"/>
          <w:szCs w:val="30"/>
          <w:rtl/>
        </w:rPr>
        <w:t xml:space="preserve"> مؤتمر الأطراف</w:t>
      </w:r>
      <w:r w:rsidR="00C67271">
        <w:rPr>
          <w:rFonts w:ascii="Traditional Arabic" w:hAnsi="Traditional Arabic" w:cs="Traditional Arabic" w:hint="cs"/>
          <w:sz w:val="30"/>
          <w:szCs w:val="30"/>
          <w:rtl/>
        </w:rPr>
        <w:t>،</w:t>
      </w:r>
    </w:p>
    <w:p w14:paraId="197E1D25" w14:textId="18DBBF20" w:rsidR="00880777" w:rsidRPr="00880777" w:rsidRDefault="00880777" w:rsidP="00294E1D">
      <w:pPr>
        <w:pStyle w:val="Normalnumber"/>
        <w:numPr>
          <w:ilvl w:val="0"/>
          <w:numId w:val="0"/>
        </w:numPr>
        <w:tabs>
          <w:tab w:val="left" w:pos="2408"/>
        </w:tabs>
        <w:bidi/>
        <w:spacing w:line="400" w:lineRule="exact"/>
        <w:ind w:left="1134" w:firstLine="707"/>
        <w:jc w:val="both"/>
        <w:rPr>
          <w:rFonts w:ascii="Traditional Arabic" w:hAnsi="Traditional Arabic" w:cs="Traditional Arabic"/>
          <w:sz w:val="30"/>
          <w:szCs w:val="30"/>
        </w:rPr>
      </w:pPr>
      <w:r w:rsidRPr="00CF3911">
        <w:rPr>
          <w:rFonts w:ascii="Traditional Arabic" w:hAnsi="Traditional Arabic" w:cs="Traditional Arabic"/>
          <w:i/>
          <w:iCs/>
          <w:sz w:val="30"/>
          <w:szCs w:val="30"/>
          <w:rtl/>
        </w:rPr>
        <w:t xml:space="preserve">إذ </w:t>
      </w:r>
      <w:r w:rsidRPr="00CF3911">
        <w:rPr>
          <w:rFonts w:ascii="Traditional Arabic" w:hAnsi="Traditional Arabic" w:cs="Traditional Arabic" w:hint="cs"/>
          <w:i/>
          <w:iCs/>
          <w:sz w:val="30"/>
          <w:szCs w:val="30"/>
          <w:rtl/>
        </w:rPr>
        <w:t>ينظر</w:t>
      </w:r>
      <w:r>
        <w:rPr>
          <w:rFonts w:ascii="Traditional Arabic" w:hAnsi="Traditional Arabic" w:cs="Traditional Arabic" w:hint="cs"/>
          <w:sz w:val="30"/>
          <w:szCs w:val="30"/>
          <w:rtl/>
        </w:rPr>
        <w:t xml:space="preserve"> في</w:t>
      </w:r>
      <w:r w:rsidRPr="00880777">
        <w:rPr>
          <w:rFonts w:ascii="Traditional Arabic" w:hAnsi="Traditional Arabic" w:cs="Traditional Arabic"/>
          <w:sz w:val="30"/>
          <w:szCs w:val="30"/>
          <w:rtl/>
        </w:rPr>
        <w:t xml:space="preserve"> الفقرة ١١ من المادة ١٣ المتعلقة </w:t>
      </w:r>
      <w:r>
        <w:rPr>
          <w:rFonts w:ascii="Traditional Arabic" w:hAnsi="Traditional Arabic" w:cs="Traditional Arabic" w:hint="cs"/>
          <w:sz w:val="30"/>
          <w:szCs w:val="30"/>
          <w:rtl/>
        </w:rPr>
        <w:t>باستعراض الآلية المالية</w:t>
      </w:r>
      <w:r w:rsidRPr="00880777">
        <w:rPr>
          <w:rFonts w:ascii="Traditional Arabic" w:hAnsi="Traditional Arabic" w:cs="Traditional Arabic"/>
          <w:sz w:val="30"/>
          <w:szCs w:val="30"/>
          <w:rtl/>
        </w:rPr>
        <w:t>،</w:t>
      </w:r>
    </w:p>
    <w:p w14:paraId="1630D422" w14:textId="51679604" w:rsidR="00880777" w:rsidRPr="00880777" w:rsidRDefault="00880777" w:rsidP="00294E1D">
      <w:pPr>
        <w:pStyle w:val="Normalnumber"/>
        <w:numPr>
          <w:ilvl w:val="0"/>
          <w:numId w:val="15"/>
        </w:numPr>
        <w:tabs>
          <w:tab w:val="left" w:pos="2408"/>
        </w:tabs>
        <w:bidi/>
        <w:spacing w:line="400" w:lineRule="exact"/>
        <w:ind w:left="1132" w:firstLine="707"/>
        <w:jc w:val="both"/>
        <w:rPr>
          <w:rFonts w:ascii="Traditional Arabic" w:hAnsi="Traditional Arabic" w:cs="Traditional Arabic"/>
          <w:sz w:val="30"/>
          <w:szCs w:val="30"/>
        </w:rPr>
      </w:pPr>
      <w:r w:rsidRPr="00CF3911">
        <w:rPr>
          <w:rFonts w:ascii="Traditional Arabic" w:hAnsi="Traditional Arabic" w:cs="Traditional Arabic"/>
          <w:i/>
          <w:iCs/>
          <w:sz w:val="30"/>
          <w:szCs w:val="30"/>
          <w:rtl/>
        </w:rPr>
        <w:t>يرحب</w:t>
      </w:r>
      <w:r w:rsidRPr="00880777">
        <w:rPr>
          <w:rFonts w:ascii="Traditional Arabic" w:hAnsi="Traditional Arabic" w:cs="Traditional Arabic"/>
          <w:sz w:val="30"/>
          <w:szCs w:val="30"/>
          <w:rtl/>
        </w:rPr>
        <w:t xml:space="preserve"> بالتقرير </w:t>
      </w:r>
      <w:r>
        <w:rPr>
          <w:rFonts w:ascii="Traditional Arabic" w:hAnsi="Traditional Arabic" w:cs="Traditional Arabic" w:hint="cs"/>
          <w:sz w:val="30"/>
          <w:szCs w:val="30"/>
          <w:rtl/>
        </w:rPr>
        <w:t>المتعلق</w:t>
      </w:r>
      <w:r w:rsidRPr="00880777">
        <w:rPr>
          <w:rFonts w:ascii="Traditional Arabic" w:hAnsi="Traditional Arabic" w:cs="Traditional Arabic"/>
          <w:sz w:val="30"/>
          <w:szCs w:val="30"/>
          <w:rtl/>
        </w:rPr>
        <w:t xml:space="preserve"> بالاستعراض الأول للآلية المالية، الذي اضطلع مؤتمر الأطراف بالاستعراض على أساسه بموجب الفقرة ١١ من المادة ١٣،</w:t>
      </w:r>
    </w:p>
    <w:p w14:paraId="6A46DEF6" w14:textId="51E1DD99" w:rsidR="00880777" w:rsidRPr="00880777" w:rsidRDefault="00880777" w:rsidP="00294E1D">
      <w:pPr>
        <w:pStyle w:val="Normalnumber"/>
        <w:numPr>
          <w:ilvl w:val="0"/>
          <w:numId w:val="15"/>
        </w:numPr>
        <w:tabs>
          <w:tab w:val="left" w:pos="2408"/>
        </w:tabs>
        <w:bidi/>
        <w:spacing w:line="400" w:lineRule="exact"/>
        <w:ind w:left="1132" w:firstLine="707"/>
        <w:jc w:val="both"/>
        <w:rPr>
          <w:rFonts w:ascii="Traditional Arabic" w:hAnsi="Traditional Arabic" w:cs="Traditional Arabic"/>
          <w:sz w:val="30"/>
          <w:szCs w:val="30"/>
        </w:rPr>
      </w:pPr>
      <w:r w:rsidRPr="00CF3911">
        <w:rPr>
          <w:rFonts w:ascii="Traditional Arabic" w:hAnsi="Traditional Arabic" w:cs="Traditional Arabic" w:hint="cs"/>
          <w:i/>
          <w:iCs/>
          <w:sz w:val="30"/>
          <w:szCs w:val="30"/>
          <w:rtl/>
        </w:rPr>
        <w:t>يطلب</w:t>
      </w:r>
      <w:r>
        <w:rPr>
          <w:rFonts w:ascii="Traditional Arabic" w:hAnsi="Traditional Arabic" w:cs="Traditional Arabic" w:hint="cs"/>
          <w:sz w:val="30"/>
          <w:szCs w:val="30"/>
          <w:rtl/>
        </w:rPr>
        <w:t xml:space="preserve"> إلى </w:t>
      </w:r>
      <w:r w:rsidRPr="00880777">
        <w:rPr>
          <w:rFonts w:ascii="Traditional Arabic" w:hAnsi="Traditional Arabic" w:cs="Traditional Arabic"/>
          <w:sz w:val="30"/>
          <w:szCs w:val="30"/>
          <w:rtl/>
        </w:rPr>
        <w:t xml:space="preserve">الأمانة </w:t>
      </w:r>
      <w:r>
        <w:rPr>
          <w:rFonts w:ascii="Traditional Arabic" w:hAnsi="Traditional Arabic" w:cs="Traditional Arabic" w:hint="cs"/>
          <w:sz w:val="30"/>
          <w:szCs w:val="30"/>
          <w:rtl/>
        </w:rPr>
        <w:t>أن تعد</w:t>
      </w:r>
      <w:r w:rsidRPr="00880777">
        <w:rPr>
          <w:rFonts w:ascii="Traditional Arabic" w:hAnsi="Traditional Arabic" w:cs="Traditional Arabic"/>
          <w:sz w:val="30"/>
          <w:szCs w:val="30"/>
          <w:rtl/>
        </w:rPr>
        <w:t xml:space="preserve"> مشروع الاختصاصات </w:t>
      </w:r>
      <w:r>
        <w:rPr>
          <w:rFonts w:ascii="Traditional Arabic" w:hAnsi="Traditional Arabic" w:cs="Traditional Arabic" w:hint="cs"/>
          <w:sz w:val="30"/>
          <w:szCs w:val="30"/>
          <w:rtl/>
        </w:rPr>
        <w:t>ل</w:t>
      </w:r>
      <w:r>
        <w:rPr>
          <w:rFonts w:ascii="Traditional Arabic" w:hAnsi="Traditional Arabic" w:cs="Traditional Arabic"/>
          <w:sz w:val="30"/>
          <w:szCs w:val="30"/>
          <w:rtl/>
        </w:rPr>
        <w:t>لاستعراض الثان</w:t>
      </w:r>
      <w:r>
        <w:rPr>
          <w:rFonts w:ascii="Traditional Arabic" w:hAnsi="Traditional Arabic" w:cs="Traditional Arabic" w:hint="cs"/>
          <w:sz w:val="30"/>
          <w:szCs w:val="30"/>
          <w:rtl/>
        </w:rPr>
        <w:t xml:space="preserve">ي من أجل النظر فيه في </w:t>
      </w:r>
      <w:r w:rsidRPr="00880777">
        <w:rPr>
          <w:rFonts w:ascii="Traditional Arabic" w:hAnsi="Traditional Arabic" w:cs="Traditional Arabic"/>
          <w:sz w:val="30"/>
          <w:szCs w:val="30"/>
          <w:rtl/>
        </w:rPr>
        <w:t>الاجتماع الرابع لمؤتمر الأطراف.</w:t>
      </w:r>
    </w:p>
    <w:p w14:paraId="539441C4" w14:textId="77777777" w:rsidR="008B5F4C" w:rsidRPr="00225168" w:rsidRDefault="008B5F4C" w:rsidP="008B5F4C">
      <w:pPr>
        <w:bidi/>
        <w:spacing w:line="400" w:lineRule="exact"/>
        <w:ind w:left="1134"/>
        <w:jc w:val="both"/>
        <w:rPr>
          <w:b/>
          <w:bCs/>
          <w:sz w:val="34"/>
          <w:szCs w:val="34"/>
          <w:rtl/>
        </w:rPr>
      </w:pPr>
    </w:p>
    <w:p w14:paraId="35DB0A2E" w14:textId="77777777" w:rsidR="008B5F4C" w:rsidRDefault="008B5F4C" w:rsidP="00F12D03">
      <w:pPr>
        <w:tabs>
          <w:tab w:val="left" w:pos="1841"/>
          <w:tab w:val="left" w:pos="2408"/>
          <w:tab w:val="left" w:pos="2975"/>
        </w:tabs>
        <w:bidi/>
        <w:spacing w:after="120" w:line="400" w:lineRule="exact"/>
        <w:ind w:left="1134"/>
        <w:jc w:val="both"/>
        <w:rPr>
          <w:b/>
          <w:bCs/>
          <w:sz w:val="32"/>
          <w:szCs w:val="32"/>
          <w:rtl/>
        </w:rPr>
        <w:sectPr w:rsidR="008B5F4C" w:rsidSect="005D171A">
          <w:headerReference w:type="even" r:id="rId10"/>
          <w:headerReference w:type="default" r:id="rId11"/>
          <w:footerReference w:type="even" r:id="rId12"/>
          <w:footerReference w:type="default" r:id="rId13"/>
          <w:headerReference w:type="first" r:id="rId14"/>
          <w:footerReference w:type="first" r:id="rId15"/>
          <w:endnotePr>
            <w:numFmt w:val="lowerLetter"/>
          </w:endnotePr>
          <w:type w:val="continuous"/>
          <w:pgSz w:w="11906" w:h="16838" w:code="9"/>
          <w:pgMar w:top="907" w:right="1418" w:bottom="1418" w:left="992" w:header="539" w:footer="975" w:gutter="0"/>
          <w:cols w:space="720"/>
          <w:titlePg/>
          <w:bidi/>
          <w:rtlGutter/>
          <w:docGrid w:linePitch="299"/>
        </w:sectPr>
      </w:pPr>
    </w:p>
    <w:p w14:paraId="2CADCCF8" w14:textId="77777777" w:rsidR="008B5F4C" w:rsidRPr="00F850CA" w:rsidRDefault="008B5F4C" w:rsidP="00B7479D">
      <w:pPr>
        <w:pStyle w:val="ZZAnxheader"/>
        <w:bidi/>
        <w:spacing w:line="440" w:lineRule="exact"/>
        <w:jc w:val="both"/>
        <w:textDirection w:val="tbRlV"/>
        <w:rPr>
          <w:rFonts w:ascii="Traditional Arabic" w:hAnsi="Traditional Arabic" w:cs="Traditional Arabic"/>
          <w:sz w:val="34"/>
          <w:szCs w:val="34"/>
          <w:rtl/>
          <w:lang w:val="ar-SA" w:eastAsia="zh-TW"/>
        </w:rPr>
      </w:pPr>
      <w:r w:rsidRPr="00F850CA">
        <w:rPr>
          <w:rFonts w:ascii="Traditional Arabic" w:hAnsi="Traditional Arabic" w:cs="Traditional Arabic" w:hint="cs"/>
          <w:sz w:val="34"/>
          <w:szCs w:val="34"/>
          <w:rtl/>
        </w:rPr>
        <w:lastRenderedPageBreak/>
        <w:t>المرفق الأول</w:t>
      </w:r>
    </w:p>
    <w:p w14:paraId="229D1140" w14:textId="1CA72922" w:rsidR="008B5F4C" w:rsidRPr="00B7479D" w:rsidRDefault="008B5F4C" w:rsidP="00B7479D">
      <w:pPr>
        <w:pStyle w:val="ZZAnxtitle"/>
        <w:tabs>
          <w:tab w:val="clear" w:pos="1247"/>
        </w:tabs>
        <w:bidi/>
        <w:spacing w:after="240" w:line="440" w:lineRule="exact"/>
        <w:ind w:left="1134" w:right="4111"/>
        <w:jc w:val="center"/>
        <w:textDirection w:val="tbRlV"/>
        <w:rPr>
          <w:rFonts w:ascii="Traditional Arabic" w:hAnsi="Traditional Arabic" w:cs="Traditional Arabic"/>
          <w:sz w:val="32"/>
          <w:szCs w:val="32"/>
          <w:rtl/>
          <w:lang w:val="ar-SA" w:eastAsia="zh-TW"/>
        </w:rPr>
      </w:pPr>
      <w:r w:rsidRPr="00B7479D">
        <w:rPr>
          <w:rFonts w:ascii="Traditional Arabic" w:hAnsi="Traditional Arabic" w:cs="Traditional Arabic" w:hint="cs"/>
          <w:sz w:val="32"/>
          <w:szCs w:val="32"/>
          <w:rtl/>
        </w:rPr>
        <w:t>المعلومات المقدمة من مرفق البيئة العالمية وفقا</w:t>
      </w:r>
      <w:r w:rsidR="00B7479D" w:rsidRPr="00B7479D">
        <w:rPr>
          <w:rFonts w:ascii="Traditional Arabic" w:hAnsi="Traditional Arabic" w:cs="Traditional Arabic" w:hint="cs"/>
          <w:sz w:val="32"/>
          <w:szCs w:val="32"/>
          <w:rtl/>
        </w:rPr>
        <w:t>ً</w:t>
      </w:r>
      <w:r w:rsidRPr="00B7479D">
        <w:rPr>
          <w:rFonts w:ascii="Traditional Arabic" w:hAnsi="Traditional Arabic" w:cs="Traditional Arabic" w:hint="cs"/>
          <w:sz w:val="32"/>
          <w:szCs w:val="32"/>
          <w:rtl/>
        </w:rPr>
        <w:t xml:space="preserve"> للمادة ١٣ من اتفاقية </w:t>
      </w:r>
      <w:proofErr w:type="spellStart"/>
      <w:r w:rsidRPr="00B7479D">
        <w:rPr>
          <w:rFonts w:ascii="Traditional Arabic" w:hAnsi="Traditional Arabic" w:cs="Traditional Arabic" w:hint="cs"/>
          <w:sz w:val="32"/>
          <w:szCs w:val="32"/>
          <w:rtl/>
        </w:rPr>
        <w:t>ميناماتا</w:t>
      </w:r>
      <w:proofErr w:type="spellEnd"/>
      <w:r w:rsidRPr="00B7479D">
        <w:rPr>
          <w:rFonts w:ascii="Traditional Arabic" w:hAnsi="Traditional Arabic" w:cs="Traditional Arabic" w:hint="cs"/>
          <w:sz w:val="32"/>
          <w:szCs w:val="32"/>
          <w:rtl/>
        </w:rPr>
        <w:t xml:space="preserve"> بشأن الزئبق</w:t>
      </w:r>
    </w:p>
    <w:p w14:paraId="7EAB7ED7" w14:textId="1CB0158A" w:rsidR="008B5F4C" w:rsidRPr="002A597D" w:rsidRDefault="00B7479D" w:rsidP="008B5F4C">
      <w:pPr>
        <w:pStyle w:val="Normal-pool"/>
        <w:rPr>
          <w:rFonts w:ascii="Traditional Arabic" w:hAnsi="Traditional Arabic" w:cs="Traditional Arabic"/>
          <w:sz w:val="30"/>
        </w:rPr>
      </w:pPr>
      <w:r w:rsidRPr="002A597D">
        <w:rPr>
          <w:rFonts w:ascii="Traditional Arabic" w:eastAsia="SimSun" w:hAnsi="Traditional Arabic"/>
          <w:noProof/>
          <w:sz w:val="30"/>
          <w:lang w:val="en-US"/>
        </w:rPr>
        <w:drawing>
          <wp:anchor distT="0" distB="0" distL="114300" distR="114300" simplePos="0" relativeHeight="251660288" behindDoc="0" locked="0" layoutInCell="1" allowOverlap="1" wp14:anchorId="1D9E8E10" wp14:editId="4B107E0E">
            <wp:simplePos x="0" y="0"/>
            <wp:positionH relativeFrom="margin">
              <wp:posOffset>588645</wp:posOffset>
            </wp:positionH>
            <wp:positionV relativeFrom="paragraph">
              <wp:posOffset>81280</wp:posOffset>
            </wp:positionV>
            <wp:extent cx="3625215" cy="802640"/>
            <wp:effectExtent l="0" t="0" r="0" b="0"/>
            <wp:wrapThrough wrapText="bothSides">
              <wp:wrapPolygon edited="0">
                <wp:start x="0" y="0"/>
                <wp:lineTo x="0" y="21019"/>
                <wp:lineTo x="21452" y="21019"/>
                <wp:lineTo x="21452"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25215" cy="802640"/>
                    </a:xfrm>
                    <a:prstGeom prst="rect">
                      <a:avLst/>
                    </a:prstGeom>
                    <a:noFill/>
                  </pic:spPr>
                </pic:pic>
              </a:graphicData>
            </a:graphic>
            <wp14:sizeRelH relativeFrom="page">
              <wp14:pctWidth>0</wp14:pctWidth>
            </wp14:sizeRelH>
            <wp14:sizeRelV relativeFrom="page">
              <wp14:pctHeight>0</wp14:pctHeight>
            </wp14:sizeRelV>
          </wp:anchor>
        </w:drawing>
      </w:r>
    </w:p>
    <w:p w14:paraId="142DFFF6" w14:textId="7AA4BB3D" w:rsidR="008B5F4C" w:rsidRPr="002A597D" w:rsidRDefault="008B5F4C" w:rsidP="008B5F4C">
      <w:pPr>
        <w:spacing w:before="240" w:after="240"/>
        <w:jc w:val="center"/>
        <w:rPr>
          <w:rFonts w:ascii="Traditional Arabic" w:eastAsia="SimSun" w:hAnsi="Traditional Arabic"/>
          <w:sz w:val="30"/>
          <w:lang w:eastAsia="zh-CN"/>
        </w:rPr>
      </w:pPr>
    </w:p>
    <w:tbl>
      <w:tblPr>
        <w:bidiVisual/>
        <w:tblW w:w="9470" w:type="dxa"/>
        <w:tblBorders>
          <w:bottom w:val="single" w:sz="18" w:space="0" w:color="auto"/>
        </w:tblBorders>
        <w:tblLayout w:type="fixed"/>
        <w:tblLook w:val="0000" w:firstRow="0" w:lastRow="0" w:firstColumn="0" w:lastColumn="0" w:noHBand="0" w:noVBand="0"/>
      </w:tblPr>
      <w:tblGrid>
        <w:gridCol w:w="9470"/>
      </w:tblGrid>
      <w:tr w:rsidR="008B5F4C" w:rsidRPr="009B4D7D" w14:paraId="2FB3397F" w14:textId="77777777" w:rsidTr="00B7479D">
        <w:trPr>
          <w:trHeight w:val="711"/>
        </w:trPr>
        <w:tc>
          <w:tcPr>
            <w:tcW w:w="9470" w:type="dxa"/>
            <w:tcBorders>
              <w:bottom w:val="single" w:sz="18" w:space="0" w:color="auto"/>
            </w:tcBorders>
            <w:vAlign w:val="bottom"/>
          </w:tcPr>
          <w:p w14:paraId="64B2855D" w14:textId="415EDAA4" w:rsidR="008B5F4C" w:rsidRPr="009B4D7D" w:rsidRDefault="008B5F4C" w:rsidP="00B7479D">
            <w:pPr>
              <w:bidi/>
              <w:spacing w:before="240"/>
              <w:jc w:val="right"/>
              <w:textDirection w:val="tbRlV"/>
              <w:rPr>
                <w:rFonts w:ascii="Calibri" w:eastAsia="SimSun" w:hAnsi="Calibri"/>
                <w:i/>
                <w:rtl/>
                <w:lang w:val="ar-SA" w:eastAsia="zh-TW"/>
              </w:rPr>
            </w:pPr>
            <w:r>
              <w:rPr>
                <w:rtl/>
              </w:rPr>
              <w:t>٢٨</w:t>
            </w:r>
            <w:r>
              <w:t xml:space="preserve"> </w:t>
            </w:r>
            <w:r>
              <w:rPr>
                <w:rtl/>
              </w:rPr>
              <w:t xml:space="preserve">أيار/مايو </w:t>
            </w:r>
            <w:r w:rsidR="00996879">
              <w:rPr>
                <w:rFonts w:hint="cs"/>
                <w:rtl/>
              </w:rPr>
              <w:t>2019</w:t>
            </w:r>
          </w:p>
        </w:tc>
      </w:tr>
    </w:tbl>
    <w:p w14:paraId="2D5A7B1E" w14:textId="77777777" w:rsidR="00B7479D" w:rsidRPr="00B7479D" w:rsidRDefault="008B5F4C" w:rsidP="00B7479D">
      <w:pPr>
        <w:bidi/>
        <w:spacing w:before="3840" w:line="480" w:lineRule="exact"/>
        <w:jc w:val="center"/>
        <w:textDirection w:val="tbRlV"/>
        <w:rPr>
          <w:b/>
          <w:bCs/>
          <w:sz w:val="34"/>
          <w:szCs w:val="34"/>
          <w:rtl/>
        </w:rPr>
      </w:pPr>
      <w:r w:rsidRPr="00B7479D">
        <w:rPr>
          <w:b/>
          <w:bCs/>
          <w:sz w:val="34"/>
          <w:szCs w:val="34"/>
          <w:rtl/>
        </w:rPr>
        <w:t>المعلومات المقدمة من مرفق البيئة العالمية</w:t>
      </w:r>
    </w:p>
    <w:p w14:paraId="197C18FE" w14:textId="77777777" w:rsidR="00B7479D" w:rsidRPr="00B7479D" w:rsidRDefault="008B5F4C" w:rsidP="00B7479D">
      <w:pPr>
        <w:bidi/>
        <w:spacing w:line="480" w:lineRule="exact"/>
        <w:jc w:val="center"/>
        <w:textDirection w:val="tbRlV"/>
        <w:rPr>
          <w:b/>
          <w:bCs/>
          <w:sz w:val="34"/>
          <w:szCs w:val="34"/>
          <w:rtl/>
        </w:rPr>
      </w:pPr>
      <w:r w:rsidRPr="00B7479D">
        <w:rPr>
          <w:b/>
          <w:bCs/>
          <w:sz w:val="34"/>
          <w:szCs w:val="34"/>
          <w:rtl/>
        </w:rPr>
        <w:t>وفقا</w:t>
      </w:r>
      <w:r w:rsidR="00B7479D" w:rsidRPr="00B7479D">
        <w:rPr>
          <w:rFonts w:hint="cs"/>
          <w:b/>
          <w:bCs/>
          <w:sz w:val="34"/>
          <w:szCs w:val="34"/>
          <w:rtl/>
        </w:rPr>
        <w:t>ً</w:t>
      </w:r>
      <w:r w:rsidRPr="00B7479D">
        <w:rPr>
          <w:b/>
          <w:bCs/>
          <w:sz w:val="34"/>
          <w:szCs w:val="34"/>
          <w:rtl/>
        </w:rPr>
        <w:t xml:space="preserve"> للمادة </w:t>
      </w:r>
      <w:r w:rsidR="00B7479D" w:rsidRPr="00B7479D">
        <w:rPr>
          <w:rFonts w:hint="cs"/>
          <w:b/>
          <w:bCs/>
          <w:sz w:val="34"/>
          <w:szCs w:val="34"/>
          <w:rtl/>
        </w:rPr>
        <w:t>13</w:t>
      </w:r>
      <w:r w:rsidRPr="00B7479D">
        <w:rPr>
          <w:b/>
          <w:bCs/>
          <w:sz w:val="34"/>
          <w:szCs w:val="34"/>
          <w:rtl/>
        </w:rPr>
        <w:t xml:space="preserve"> من اتفاقية </w:t>
      </w:r>
      <w:proofErr w:type="spellStart"/>
      <w:r w:rsidRPr="00B7479D">
        <w:rPr>
          <w:b/>
          <w:bCs/>
          <w:sz w:val="34"/>
          <w:szCs w:val="34"/>
          <w:rtl/>
        </w:rPr>
        <w:t>ميناماتا</w:t>
      </w:r>
      <w:proofErr w:type="spellEnd"/>
    </w:p>
    <w:p w14:paraId="54DA11D9" w14:textId="30FDF3BB" w:rsidR="008B5F4C" w:rsidRPr="00B7479D" w:rsidRDefault="008B5F4C" w:rsidP="00B7479D">
      <w:pPr>
        <w:bidi/>
        <w:spacing w:after="240" w:line="480" w:lineRule="exact"/>
        <w:jc w:val="center"/>
        <w:textDirection w:val="tbRlV"/>
        <w:rPr>
          <w:rFonts w:ascii="Calibri" w:eastAsia="SimSun" w:hAnsi="Calibri"/>
          <w:b/>
          <w:bCs/>
          <w:smallCaps/>
          <w:sz w:val="32"/>
          <w:szCs w:val="32"/>
          <w:rtl/>
          <w:lang w:val="ar-SA" w:eastAsia="zh-TW"/>
        </w:rPr>
      </w:pPr>
      <w:r w:rsidRPr="00B7479D">
        <w:rPr>
          <w:b/>
          <w:bCs/>
          <w:sz w:val="34"/>
          <w:szCs w:val="34"/>
          <w:rtl/>
        </w:rPr>
        <w:t>بشأن الزئبق</w:t>
      </w:r>
    </w:p>
    <w:p w14:paraId="4CEB903E" w14:textId="77777777" w:rsidR="008B5F4C" w:rsidRPr="00CB77DC" w:rsidRDefault="008B5F4C" w:rsidP="008B5F4C">
      <w:pPr>
        <w:rPr>
          <w:rFonts w:ascii="Calibri" w:eastAsia="SimSun" w:hAnsi="Calibri"/>
          <w:lang w:eastAsia="zh-CN"/>
        </w:rPr>
      </w:pPr>
      <w:r>
        <w:rPr>
          <w:rFonts w:ascii="Calibri" w:eastAsia="SimSun" w:hAnsi="Calibri"/>
          <w:b/>
          <w:lang w:eastAsia="zh-CN"/>
        </w:rPr>
        <w:br w:type="page"/>
      </w:r>
    </w:p>
    <w:sdt>
      <w:sdtPr>
        <w:rPr>
          <w:rFonts w:ascii="Times New Roman" w:eastAsia="Times New Roman" w:hAnsi="Times New Roman" w:cs="Times New Roman" w:hint="default"/>
          <w:bCs/>
          <w:color w:val="auto"/>
          <w:sz w:val="20"/>
          <w:szCs w:val="20"/>
          <w:rtl/>
          <w:lang w:val="fr-FR"/>
        </w:rPr>
        <w:id w:val="-2061709164"/>
        <w:docPartObj>
          <w:docPartGallery w:val="Table of Contents"/>
          <w:docPartUnique/>
        </w:docPartObj>
      </w:sdtPr>
      <w:sdtEndPr>
        <w:rPr>
          <w:rFonts w:ascii="Traditional Arabic" w:hAnsi="Traditional Arabic" w:cs="Traditional Arabic"/>
          <w:b/>
          <w:noProof/>
          <w:sz w:val="30"/>
          <w:szCs w:val="30"/>
        </w:rPr>
      </w:sdtEndPr>
      <w:sdtContent>
        <w:bookmarkStart w:id="4" w:name="_Toc20401120" w:displacedByCustomXml="prev"/>
        <w:bookmarkStart w:id="5" w:name="_Toc19872887" w:displacedByCustomXml="prev"/>
        <w:p w14:paraId="292D7CFE" w14:textId="52CF6966" w:rsidR="00C30B42" w:rsidRDefault="00667A99" w:rsidP="00667A99">
          <w:pPr>
            <w:pStyle w:val="TOCHeading"/>
            <w:bidi/>
            <w:spacing w:before="0" w:after="240" w:line="400" w:lineRule="exact"/>
            <w:ind w:left="707"/>
            <w:rPr>
              <w:rFonts w:hint="default"/>
            </w:rPr>
          </w:pPr>
          <w:r w:rsidRPr="00667A99">
            <w:rPr>
              <w:rFonts w:ascii="Traditional Arabic" w:hAnsi="Traditional Arabic" w:cs="Traditional Arabic"/>
              <w:b/>
              <w:bCs/>
              <w:color w:val="auto"/>
              <w:rtl/>
            </w:rPr>
            <w:t>جدول المحتويات</w:t>
          </w:r>
          <w:bookmarkEnd w:id="5"/>
          <w:bookmarkEnd w:id="4"/>
        </w:p>
        <w:p w14:paraId="017A4E10" w14:textId="3C3CF3B8" w:rsidR="00667A99" w:rsidRPr="00667A99" w:rsidRDefault="00C30B42" w:rsidP="00667A99">
          <w:pPr>
            <w:pStyle w:val="TOC1"/>
            <w:bidi/>
            <w:spacing w:before="0" w:after="120" w:line="360" w:lineRule="exact"/>
            <w:jc w:val="both"/>
            <w:rPr>
              <w:rFonts w:ascii="Traditional Arabic" w:eastAsiaTheme="minorEastAsia" w:hAnsi="Traditional Arabic" w:cs="Traditional Arabic"/>
              <w:b/>
              <w:bCs w:val="0"/>
              <w:noProof/>
              <w:sz w:val="30"/>
              <w:szCs w:val="30"/>
              <w:rtl/>
              <w:lang w:val="en-GB" w:eastAsia="en-GB"/>
            </w:rPr>
          </w:pPr>
          <w:r w:rsidRPr="00667A99">
            <w:rPr>
              <w:rFonts w:ascii="Traditional Arabic" w:hAnsi="Traditional Arabic" w:cs="Traditional Arabic" w:hint="cs"/>
              <w:sz w:val="30"/>
              <w:szCs w:val="30"/>
            </w:rPr>
            <w:fldChar w:fldCharType="begin"/>
          </w:r>
          <w:r w:rsidRPr="00667A99">
            <w:rPr>
              <w:rFonts w:ascii="Traditional Arabic" w:hAnsi="Traditional Arabic" w:cs="Traditional Arabic" w:hint="cs"/>
              <w:sz w:val="30"/>
              <w:szCs w:val="30"/>
            </w:rPr>
            <w:instrText xml:space="preserve"> TOC \o "1-3" \h \z \u </w:instrText>
          </w:r>
          <w:r w:rsidRPr="00667A99">
            <w:rPr>
              <w:rFonts w:ascii="Traditional Arabic" w:hAnsi="Traditional Arabic" w:cs="Traditional Arabic" w:hint="cs"/>
              <w:sz w:val="30"/>
              <w:szCs w:val="30"/>
            </w:rPr>
            <w:fldChar w:fldCharType="separate"/>
          </w:r>
          <w:hyperlink w:anchor="_Toc20401120" w:history="1">
            <w:r w:rsidR="00667A99" w:rsidRPr="00667A99">
              <w:rPr>
                <w:rStyle w:val="Hyperlink"/>
                <w:rFonts w:ascii="Traditional Arabic" w:hAnsi="Traditional Arabic" w:cs="Traditional Arabic" w:hint="cs"/>
                <w:b/>
                <w:bCs w:val="0"/>
                <w:noProof/>
                <w:sz w:val="30"/>
                <w:szCs w:val="30"/>
                <w:rtl/>
              </w:rPr>
              <w:t>جدول المحتويات</w:t>
            </w:r>
            <w:r w:rsidR="00667A99" w:rsidRPr="00667A99">
              <w:rPr>
                <w:rFonts w:ascii="Traditional Arabic" w:hAnsi="Traditional Arabic" w:cs="Traditional Arabic" w:hint="cs"/>
                <w:b/>
                <w:bCs w:val="0"/>
                <w:noProof/>
                <w:webHidden/>
                <w:sz w:val="30"/>
                <w:szCs w:val="30"/>
                <w:rtl/>
              </w:rPr>
              <w:tab/>
            </w:r>
            <w:r w:rsidR="00667A99" w:rsidRPr="00667A99">
              <w:rPr>
                <w:rFonts w:ascii="Traditional Arabic" w:hAnsi="Traditional Arabic" w:cs="Traditional Arabic" w:hint="cs"/>
                <w:b/>
                <w:bCs w:val="0"/>
                <w:noProof/>
                <w:webHidden/>
                <w:sz w:val="30"/>
                <w:szCs w:val="30"/>
                <w:rtl/>
              </w:rPr>
              <w:fldChar w:fldCharType="begin"/>
            </w:r>
            <w:r w:rsidR="00667A99" w:rsidRPr="00667A99">
              <w:rPr>
                <w:rFonts w:ascii="Traditional Arabic" w:hAnsi="Traditional Arabic" w:cs="Traditional Arabic" w:hint="cs"/>
                <w:b/>
                <w:bCs w:val="0"/>
                <w:noProof/>
                <w:webHidden/>
                <w:sz w:val="30"/>
                <w:szCs w:val="30"/>
                <w:rtl/>
              </w:rPr>
              <w:instrText xml:space="preserve"> </w:instrText>
            </w:r>
            <w:r w:rsidR="00667A99" w:rsidRPr="00667A99">
              <w:rPr>
                <w:rFonts w:ascii="Traditional Arabic" w:hAnsi="Traditional Arabic" w:cs="Traditional Arabic" w:hint="cs"/>
                <w:b/>
                <w:bCs w:val="0"/>
                <w:noProof/>
                <w:webHidden/>
                <w:sz w:val="30"/>
                <w:szCs w:val="30"/>
              </w:rPr>
              <w:instrText>PAGEREF</w:instrText>
            </w:r>
            <w:r w:rsidR="00667A99" w:rsidRPr="00667A99">
              <w:rPr>
                <w:rFonts w:ascii="Traditional Arabic" w:hAnsi="Traditional Arabic" w:cs="Traditional Arabic" w:hint="cs"/>
                <w:b/>
                <w:bCs w:val="0"/>
                <w:noProof/>
                <w:webHidden/>
                <w:sz w:val="30"/>
                <w:szCs w:val="30"/>
                <w:rtl/>
              </w:rPr>
              <w:instrText xml:space="preserve"> _</w:instrText>
            </w:r>
            <w:r w:rsidR="00667A99" w:rsidRPr="00667A99">
              <w:rPr>
                <w:rFonts w:ascii="Traditional Arabic" w:hAnsi="Traditional Arabic" w:cs="Traditional Arabic" w:hint="cs"/>
                <w:b/>
                <w:bCs w:val="0"/>
                <w:noProof/>
                <w:webHidden/>
                <w:sz w:val="30"/>
                <w:szCs w:val="30"/>
              </w:rPr>
              <w:instrText>Toc20401120 \h</w:instrText>
            </w:r>
            <w:r w:rsidR="00667A99" w:rsidRPr="00667A99">
              <w:rPr>
                <w:rFonts w:ascii="Traditional Arabic" w:hAnsi="Traditional Arabic" w:cs="Traditional Arabic" w:hint="cs"/>
                <w:b/>
                <w:bCs w:val="0"/>
                <w:noProof/>
                <w:webHidden/>
                <w:sz w:val="30"/>
                <w:szCs w:val="30"/>
                <w:rtl/>
              </w:rPr>
              <w:instrText xml:space="preserve"> </w:instrText>
            </w:r>
            <w:r w:rsidR="00667A99" w:rsidRPr="00667A99">
              <w:rPr>
                <w:rFonts w:ascii="Traditional Arabic" w:hAnsi="Traditional Arabic" w:cs="Traditional Arabic" w:hint="cs"/>
                <w:b/>
                <w:bCs w:val="0"/>
                <w:noProof/>
                <w:webHidden/>
                <w:sz w:val="30"/>
                <w:szCs w:val="30"/>
                <w:rtl/>
              </w:rPr>
            </w:r>
            <w:r w:rsidR="00667A99" w:rsidRPr="00667A99">
              <w:rPr>
                <w:rFonts w:ascii="Traditional Arabic" w:hAnsi="Traditional Arabic" w:cs="Traditional Arabic" w:hint="cs"/>
                <w:b/>
                <w:bCs w:val="0"/>
                <w:noProof/>
                <w:webHidden/>
                <w:sz w:val="30"/>
                <w:szCs w:val="30"/>
                <w:rtl/>
              </w:rPr>
              <w:fldChar w:fldCharType="separate"/>
            </w:r>
            <w:r w:rsidR="00CB7FC1">
              <w:rPr>
                <w:rFonts w:ascii="Traditional Arabic" w:hAnsi="Traditional Arabic" w:cs="Traditional Arabic"/>
                <w:b/>
                <w:bCs w:val="0"/>
                <w:noProof/>
                <w:webHidden/>
                <w:sz w:val="30"/>
                <w:szCs w:val="30"/>
                <w:rtl/>
              </w:rPr>
              <w:t>7</w:t>
            </w:r>
            <w:r w:rsidR="00667A99" w:rsidRPr="00667A99">
              <w:rPr>
                <w:rFonts w:ascii="Traditional Arabic" w:hAnsi="Traditional Arabic" w:cs="Traditional Arabic" w:hint="cs"/>
                <w:b/>
                <w:bCs w:val="0"/>
                <w:noProof/>
                <w:webHidden/>
                <w:sz w:val="30"/>
                <w:szCs w:val="30"/>
                <w:rtl/>
              </w:rPr>
              <w:fldChar w:fldCharType="end"/>
            </w:r>
          </w:hyperlink>
        </w:p>
        <w:p w14:paraId="4C116B18" w14:textId="6F3D5572" w:rsidR="00667A99" w:rsidRPr="00667A99" w:rsidRDefault="009E6036" w:rsidP="00667A99">
          <w:pPr>
            <w:pStyle w:val="TOC1"/>
            <w:bidi/>
            <w:spacing w:before="0" w:after="120" w:line="360" w:lineRule="exact"/>
            <w:jc w:val="both"/>
            <w:rPr>
              <w:rFonts w:ascii="Traditional Arabic" w:eastAsiaTheme="minorEastAsia" w:hAnsi="Traditional Arabic" w:cs="Traditional Arabic"/>
              <w:b/>
              <w:bCs w:val="0"/>
              <w:noProof/>
              <w:sz w:val="30"/>
              <w:szCs w:val="30"/>
              <w:rtl/>
              <w:lang w:val="en-GB" w:eastAsia="en-GB"/>
            </w:rPr>
          </w:pPr>
          <w:hyperlink w:anchor="_Toc20401121" w:history="1">
            <w:r w:rsidR="00667A99" w:rsidRPr="00667A99">
              <w:rPr>
                <w:rStyle w:val="Hyperlink"/>
                <w:rFonts w:ascii="Traditional Arabic" w:hAnsi="Traditional Arabic" w:cs="Traditional Arabic" w:hint="cs"/>
                <w:b/>
                <w:bCs w:val="0"/>
                <w:noProof/>
                <w:sz w:val="30"/>
                <w:szCs w:val="30"/>
                <w:rtl/>
              </w:rPr>
              <w:t>مقدمة:</w:t>
            </w:r>
            <w:r w:rsidR="00667A99" w:rsidRPr="00667A99">
              <w:rPr>
                <w:rStyle w:val="Hyperlink"/>
                <w:rFonts w:ascii="Traditional Arabic" w:hAnsi="Traditional Arabic" w:cs="Traditional Arabic"/>
                <w:b/>
                <w:bCs w:val="0"/>
                <w:noProof/>
                <w:sz w:val="30"/>
                <w:szCs w:val="30"/>
                <w:rtl/>
              </w:rPr>
              <w:tab/>
            </w:r>
            <w:r w:rsidR="00667A99" w:rsidRPr="00667A99">
              <w:rPr>
                <w:rFonts w:ascii="Traditional Arabic" w:hAnsi="Traditional Arabic" w:cs="Traditional Arabic" w:hint="cs"/>
                <w:b/>
                <w:bCs w:val="0"/>
                <w:noProof/>
                <w:webHidden/>
                <w:sz w:val="30"/>
                <w:szCs w:val="30"/>
                <w:rtl/>
              </w:rPr>
              <w:tab/>
            </w:r>
            <w:r w:rsidR="00667A99" w:rsidRPr="00667A99">
              <w:rPr>
                <w:rFonts w:ascii="Traditional Arabic" w:hAnsi="Traditional Arabic" w:cs="Traditional Arabic" w:hint="cs"/>
                <w:b/>
                <w:bCs w:val="0"/>
                <w:noProof/>
                <w:webHidden/>
                <w:sz w:val="30"/>
                <w:szCs w:val="30"/>
                <w:rtl/>
              </w:rPr>
              <w:fldChar w:fldCharType="begin"/>
            </w:r>
            <w:r w:rsidR="00667A99" w:rsidRPr="00667A99">
              <w:rPr>
                <w:rFonts w:ascii="Traditional Arabic" w:hAnsi="Traditional Arabic" w:cs="Traditional Arabic" w:hint="cs"/>
                <w:b/>
                <w:bCs w:val="0"/>
                <w:noProof/>
                <w:webHidden/>
                <w:sz w:val="30"/>
                <w:szCs w:val="30"/>
                <w:rtl/>
              </w:rPr>
              <w:instrText xml:space="preserve"> </w:instrText>
            </w:r>
            <w:r w:rsidR="00667A99" w:rsidRPr="00667A99">
              <w:rPr>
                <w:rFonts w:ascii="Traditional Arabic" w:hAnsi="Traditional Arabic" w:cs="Traditional Arabic" w:hint="cs"/>
                <w:b/>
                <w:bCs w:val="0"/>
                <w:noProof/>
                <w:webHidden/>
                <w:sz w:val="30"/>
                <w:szCs w:val="30"/>
              </w:rPr>
              <w:instrText>PAGEREF</w:instrText>
            </w:r>
            <w:r w:rsidR="00667A99" w:rsidRPr="00667A99">
              <w:rPr>
                <w:rFonts w:ascii="Traditional Arabic" w:hAnsi="Traditional Arabic" w:cs="Traditional Arabic" w:hint="cs"/>
                <w:b/>
                <w:bCs w:val="0"/>
                <w:noProof/>
                <w:webHidden/>
                <w:sz w:val="30"/>
                <w:szCs w:val="30"/>
                <w:rtl/>
              </w:rPr>
              <w:instrText xml:space="preserve"> _</w:instrText>
            </w:r>
            <w:r w:rsidR="00667A99" w:rsidRPr="00667A99">
              <w:rPr>
                <w:rFonts w:ascii="Traditional Arabic" w:hAnsi="Traditional Arabic" w:cs="Traditional Arabic" w:hint="cs"/>
                <w:b/>
                <w:bCs w:val="0"/>
                <w:noProof/>
                <w:webHidden/>
                <w:sz w:val="30"/>
                <w:szCs w:val="30"/>
              </w:rPr>
              <w:instrText>Toc20401121 \h</w:instrText>
            </w:r>
            <w:r w:rsidR="00667A99" w:rsidRPr="00667A99">
              <w:rPr>
                <w:rFonts w:ascii="Traditional Arabic" w:hAnsi="Traditional Arabic" w:cs="Traditional Arabic" w:hint="cs"/>
                <w:b/>
                <w:bCs w:val="0"/>
                <w:noProof/>
                <w:webHidden/>
                <w:sz w:val="30"/>
                <w:szCs w:val="30"/>
                <w:rtl/>
              </w:rPr>
              <w:instrText xml:space="preserve"> </w:instrText>
            </w:r>
            <w:r w:rsidR="00667A99" w:rsidRPr="00667A99">
              <w:rPr>
                <w:rFonts w:ascii="Traditional Arabic" w:hAnsi="Traditional Arabic" w:cs="Traditional Arabic" w:hint="cs"/>
                <w:b/>
                <w:bCs w:val="0"/>
                <w:noProof/>
                <w:webHidden/>
                <w:sz w:val="30"/>
                <w:szCs w:val="30"/>
                <w:rtl/>
              </w:rPr>
            </w:r>
            <w:r w:rsidR="00667A99" w:rsidRPr="00667A99">
              <w:rPr>
                <w:rFonts w:ascii="Traditional Arabic" w:hAnsi="Traditional Arabic" w:cs="Traditional Arabic" w:hint="cs"/>
                <w:b/>
                <w:bCs w:val="0"/>
                <w:noProof/>
                <w:webHidden/>
                <w:sz w:val="30"/>
                <w:szCs w:val="30"/>
                <w:rtl/>
              </w:rPr>
              <w:fldChar w:fldCharType="separate"/>
            </w:r>
            <w:r w:rsidR="00CB7FC1">
              <w:rPr>
                <w:rFonts w:ascii="Traditional Arabic" w:hAnsi="Traditional Arabic" w:cs="Traditional Arabic"/>
                <w:b/>
                <w:bCs w:val="0"/>
                <w:noProof/>
                <w:webHidden/>
                <w:sz w:val="30"/>
                <w:szCs w:val="30"/>
                <w:rtl/>
              </w:rPr>
              <w:t>8</w:t>
            </w:r>
            <w:r w:rsidR="00667A99" w:rsidRPr="00667A99">
              <w:rPr>
                <w:rFonts w:ascii="Traditional Arabic" w:hAnsi="Traditional Arabic" w:cs="Traditional Arabic" w:hint="cs"/>
                <w:b/>
                <w:bCs w:val="0"/>
                <w:noProof/>
                <w:webHidden/>
                <w:sz w:val="30"/>
                <w:szCs w:val="30"/>
                <w:rtl/>
              </w:rPr>
              <w:fldChar w:fldCharType="end"/>
            </w:r>
          </w:hyperlink>
        </w:p>
        <w:p w14:paraId="534642CC" w14:textId="739AB9DA" w:rsidR="00667A99" w:rsidRPr="00667A99" w:rsidRDefault="009E6036" w:rsidP="00667A99">
          <w:pPr>
            <w:pStyle w:val="TOC1"/>
            <w:bidi/>
            <w:spacing w:before="0" w:after="120" w:line="360" w:lineRule="exact"/>
            <w:jc w:val="both"/>
            <w:rPr>
              <w:rFonts w:ascii="Traditional Arabic" w:eastAsiaTheme="minorEastAsia" w:hAnsi="Traditional Arabic" w:cs="Traditional Arabic"/>
              <w:b/>
              <w:bCs w:val="0"/>
              <w:noProof/>
              <w:sz w:val="30"/>
              <w:szCs w:val="30"/>
              <w:rtl/>
              <w:lang w:val="en-GB" w:eastAsia="en-GB"/>
            </w:rPr>
          </w:pPr>
          <w:hyperlink w:anchor="_Toc20401122" w:history="1">
            <w:r w:rsidR="00667A99" w:rsidRPr="00667A99">
              <w:rPr>
                <w:rStyle w:val="Hyperlink"/>
                <w:rFonts w:ascii="Traditional Arabic" w:hAnsi="Traditional Arabic" w:cs="Traditional Arabic" w:hint="cs"/>
                <w:b/>
                <w:bCs w:val="0"/>
                <w:noProof/>
                <w:sz w:val="30"/>
                <w:szCs w:val="30"/>
                <w:rtl/>
              </w:rPr>
              <w:t>تجميع لاستجابة مجلس مرفق البيئة العالمية للتوجيهات المتلقاة من اتفاقية ميناماتا بشأن الزئبق:</w:t>
            </w:r>
            <w:r w:rsidR="00667A99" w:rsidRPr="00667A99">
              <w:rPr>
                <w:rFonts w:ascii="Traditional Arabic" w:hAnsi="Traditional Arabic" w:cs="Traditional Arabic" w:hint="cs"/>
                <w:b/>
                <w:bCs w:val="0"/>
                <w:noProof/>
                <w:webHidden/>
                <w:sz w:val="30"/>
                <w:szCs w:val="30"/>
                <w:rtl/>
              </w:rPr>
              <w:tab/>
            </w:r>
            <w:r w:rsidR="00667A99" w:rsidRPr="00667A99">
              <w:rPr>
                <w:rFonts w:ascii="Traditional Arabic" w:hAnsi="Traditional Arabic" w:cs="Traditional Arabic" w:hint="cs"/>
                <w:b/>
                <w:bCs w:val="0"/>
                <w:noProof/>
                <w:webHidden/>
                <w:sz w:val="30"/>
                <w:szCs w:val="30"/>
                <w:rtl/>
              </w:rPr>
              <w:fldChar w:fldCharType="begin"/>
            </w:r>
            <w:r w:rsidR="00667A99" w:rsidRPr="00667A99">
              <w:rPr>
                <w:rFonts w:ascii="Traditional Arabic" w:hAnsi="Traditional Arabic" w:cs="Traditional Arabic" w:hint="cs"/>
                <w:b/>
                <w:bCs w:val="0"/>
                <w:noProof/>
                <w:webHidden/>
                <w:sz w:val="30"/>
                <w:szCs w:val="30"/>
                <w:rtl/>
              </w:rPr>
              <w:instrText xml:space="preserve"> </w:instrText>
            </w:r>
            <w:r w:rsidR="00667A99" w:rsidRPr="00667A99">
              <w:rPr>
                <w:rFonts w:ascii="Traditional Arabic" w:hAnsi="Traditional Arabic" w:cs="Traditional Arabic" w:hint="cs"/>
                <w:b/>
                <w:bCs w:val="0"/>
                <w:noProof/>
                <w:webHidden/>
                <w:sz w:val="30"/>
                <w:szCs w:val="30"/>
              </w:rPr>
              <w:instrText>PAGEREF</w:instrText>
            </w:r>
            <w:r w:rsidR="00667A99" w:rsidRPr="00667A99">
              <w:rPr>
                <w:rFonts w:ascii="Traditional Arabic" w:hAnsi="Traditional Arabic" w:cs="Traditional Arabic" w:hint="cs"/>
                <w:b/>
                <w:bCs w:val="0"/>
                <w:noProof/>
                <w:webHidden/>
                <w:sz w:val="30"/>
                <w:szCs w:val="30"/>
                <w:rtl/>
              </w:rPr>
              <w:instrText xml:space="preserve"> _</w:instrText>
            </w:r>
            <w:r w:rsidR="00667A99" w:rsidRPr="00667A99">
              <w:rPr>
                <w:rFonts w:ascii="Traditional Arabic" w:hAnsi="Traditional Arabic" w:cs="Traditional Arabic" w:hint="cs"/>
                <w:b/>
                <w:bCs w:val="0"/>
                <w:noProof/>
                <w:webHidden/>
                <w:sz w:val="30"/>
                <w:szCs w:val="30"/>
              </w:rPr>
              <w:instrText>Toc20401122 \h</w:instrText>
            </w:r>
            <w:r w:rsidR="00667A99" w:rsidRPr="00667A99">
              <w:rPr>
                <w:rFonts w:ascii="Traditional Arabic" w:hAnsi="Traditional Arabic" w:cs="Traditional Arabic" w:hint="cs"/>
                <w:b/>
                <w:bCs w:val="0"/>
                <w:noProof/>
                <w:webHidden/>
                <w:sz w:val="30"/>
                <w:szCs w:val="30"/>
                <w:rtl/>
              </w:rPr>
              <w:instrText xml:space="preserve"> </w:instrText>
            </w:r>
            <w:r w:rsidR="00667A99" w:rsidRPr="00667A99">
              <w:rPr>
                <w:rFonts w:ascii="Traditional Arabic" w:hAnsi="Traditional Arabic" w:cs="Traditional Arabic" w:hint="cs"/>
                <w:b/>
                <w:bCs w:val="0"/>
                <w:noProof/>
                <w:webHidden/>
                <w:sz w:val="30"/>
                <w:szCs w:val="30"/>
                <w:rtl/>
              </w:rPr>
            </w:r>
            <w:r w:rsidR="00667A99" w:rsidRPr="00667A99">
              <w:rPr>
                <w:rFonts w:ascii="Traditional Arabic" w:hAnsi="Traditional Arabic" w:cs="Traditional Arabic" w:hint="cs"/>
                <w:b/>
                <w:bCs w:val="0"/>
                <w:noProof/>
                <w:webHidden/>
                <w:sz w:val="30"/>
                <w:szCs w:val="30"/>
                <w:rtl/>
              </w:rPr>
              <w:fldChar w:fldCharType="separate"/>
            </w:r>
            <w:r w:rsidR="00CB7FC1">
              <w:rPr>
                <w:rFonts w:ascii="Traditional Arabic" w:hAnsi="Traditional Arabic" w:cs="Traditional Arabic"/>
                <w:b/>
                <w:bCs w:val="0"/>
                <w:noProof/>
                <w:webHidden/>
                <w:sz w:val="30"/>
                <w:szCs w:val="30"/>
                <w:rtl/>
              </w:rPr>
              <w:t>9</w:t>
            </w:r>
            <w:r w:rsidR="00667A99" w:rsidRPr="00667A99">
              <w:rPr>
                <w:rFonts w:ascii="Traditional Arabic" w:hAnsi="Traditional Arabic" w:cs="Traditional Arabic" w:hint="cs"/>
                <w:b/>
                <w:bCs w:val="0"/>
                <w:noProof/>
                <w:webHidden/>
                <w:sz w:val="30"/>
                <w:szCs w:val="30"/>
                <w:rtl/>
              </w:rPr>
              <w:fldChar w:fldCharType="end"/>
            </w:r>
          </w:hyperlink>
        </w:p>
        <w:p w14:paraId="497D7190" w14:textId="483F5990" w:rsidR="00667A99" w:rsidRPr="00667A99" w:rsidRDefault="009E6036" w:rsidP="00667A99">
          <w:pPr>
            <w:pStyle w:val="TOC1"/>
            <w:bidi/>
            <w:spacing w:before="0" w:after="120" w:line="360" w:lineRule="exact"/>
            <w:jc w:val="both"/>
            <w:rPr>
              <w:rFonts w:ascii="Traditional Arabic" w:eastAsiaTheme="minorEastAsia" w:hAnsi="Traditional Arabic" w:cs="Traditional Arabic"/>
              <w:b/>
              <w:bCs w:val="0"/>
              <w:noProof/>
              <w:sz w:val="30"/>
              <w:szCs w:val="30"/>
              <w:rtl/>
              <w:lang w:val="en-GB" w:eastAsia="en-GB"/>
            </w:rPr>
          </w:pPr>
          <w:hyperlink w:anchor="_Toc20401123" w:history="1">
            <w:r w:rsidR="00667A99" w:rsidRPr="00667A99">
              <w:rPr>
                <w:rStyle w:val="Hyperlink"/>
                <w:rFonts w:ascii="Traditional Arabic" w:hAnsi="Traditional Arabic" w:cs="Traditional Arabic" w:hint="cs"/>
                <w:b/>
                <w:bCs w:val="0"/>
                <w:noProof/>
                <w:sz w:val="30"/>
                <w:szCs w:val="30"/>
                <w:rtl/>
              </w:rPr>
              <w:t>التوجيه الأولي الذي قُدم إلى مرفق البيئة العالمية في الدورة الأولى لمؤتمر الأطراف</w:t>
            </w:r>
            <w:r w:rsidR="00667A99" w:rsidRPr="00667A99">
              <w:rPr>
                <w:rFonts w:ascii="Traditional Arabic" w:hAnsi="Traditional Arabic" w:cs="Traditional Arabic" w:hint="cs"/>
                <w:b/>
                <w:bCs w:val="0"/>
                <w:noProof/>
                <w:webHidden/>
                <w:sz w:val="30"/>
                <w:szCs w:val="30"/>
                <w:rtl/>
              </w:rPr>
              <w:tab/>
            </w:r>
            <w:r w:rsidR="00667A99" w:rsidRPr="00667A99">
              <w:rPr>
                <w:rFonts w:ascii="Traditional Arabic" w:hAnsi="Traditional Arabic" w:cs="Traditional Arabic" w:hint="cs"/>
                <w:b/>
                <w:bCs w:val="0"/>
                <w:noProof/>
                <w:webHidden/>
                <w:sz w:val="30"/>
                <w:szCs w:val="30"/>
                <w:rtl/>
              </w:rPr>
              <w:fldChar w:fldCharType="begin"/>
            </w:r>
            <w:r w:rsidR="00667A99" w:rsidRPr="00667A99">
              <w:rPr>
                <w:rFonts w:ascii="Traditional Arabic" w:hAnsi="Traditional Arabic" w:cs="Traditional Arabic" w:hint="cs"/>
                <w:b/>
                <w:bCs w:val="0"/>
                <w:noProof/>
                <w:webHidden/>
                <w:sz w:val="30"/>
                <w:szCs w:val="30"/>
                <w:rtl/>
              </w:rPr>
              <w:instrText xml:space="preserve"> </w:instrText>
            </w:r>
            <w:r w:rsidR="00667A99" w:rsidRPr="00667A99">
              <w:rPr>
                <w:rFonts w:ascii="Traditional Arabic" w:hAnsi="Traditional Arabic" w:cs="Traditional Arabic" w:hint="cs"/>
                <w:b/>
                <w:bCs w:val="0"/>
                <w:noProof/>
                <w:webHidden/>
                <w:sz w:val="30"/>
                <w:szCs w:val="30"/>
              </w:rPr>
              <w:instrText>PAGEREF</w:instrText>
            </w:r>
            <w:r w:rsidR="00667A99" w:rsidRPr="00667A99">
              <w:rPr>
                <w:rFonts w:ascii="Traditional Arabic" w:hAnsi="Traditional Arabic" w:cs="Traditional Arabic" w:hint="cs"/>
                <w:b/>
                <w:bCs w:val="0"/>
                <w:noProof/>
                <w:webHidden/>
                <w:sz w:val="30"/>
                <w:szCs w:val="30"/>
                <w:rtl/>
              </w:rPr>
              <w:instrText xml:space="preserve"> _</w:instrText>
            </w:r>
            <w:r w:rsidR="00667A99" w:rsidRPr="00667A99">
              <w:rPr>
                <w:rFonts w:ascii="Traditional Arabic" w:hAnsi="Traditional Arabic" w:cs="Traditional Arabic" w:hint="cs"/>
                <w:b/>
                <w:bCs w:val="0"/>
                <w:noProof/>
                <w:webHidden/>
                <w:sz w:val="30"/>
                <w:szCs w:val="30"/>
              </w:rPr>
              <w:instrText>Toc20401123 \h</w:instrText>
            </w:r>
            <w:r w:rsidR="00667A99" w:rsidRPr="00667A99">
              <w:rPr>
                <w:rFonts w:ascii="Traditional Arabic" w:hAnsi="Traditional Arabic" w:cs="Traditional Arabic" w:hint="cs"/>
                <w:b/>
                <w:bCs w:val="0"/>
                <w:noProof/>
                <w:webHidden/>
                <w:sz w:val="30"/>
                <w:szCs w:val="30"/>
                <w:rtl/>
              </w:rPr>
              <w:instrText xml:space="preserve"> </w:instrText>
            </w:r>
            <w:r w:rsidR="00667A99" w:rsidRPr="00667A99">
              <w:rPr>
                <w:rFonts w:ascii="Traditional Arabic" w:hAnsi="Traditional Arabic" w:cs="Traditional Arabic" w:hint="cs"/>
                <w:b/>
                <w:bCs w:val="0"/>
                <w:noProof/>
                <w:webHidden/>
                <w:sz w:val="30"/>
                <w:szCs w:val="30"/>
                <w:rtl/>
              </w:rPr>
            </w:r>
            <w:r w:rsidR="00667A99" w:rsidRPr="00667A99">
              <w:rPr>
                <w:rFonts w:ascii="Traditional Arabic" w:hAnsi="Traditional Arabic" w:cs="Traditional Arabic" w:hint="cs"/>
                <w:b/>
                <w:bCs w:val="0"/>
                <w:noProof/>
                <w:webHidden/>
                <w:sz w:val="30"/>
                <w:szCs w:val="30"/>
                <w:rtl/>
              </w:rPr>
              <w:fldChar w:fldCharType="separate"/>
            </w:r>
            <w:r w:rsidR="00CB7FC1">
              <w:rPr>
                <w:rFonts w:ascii="Traditional Arabic" w:hAnsi="Traditional Arabic" w:cs="Traditional Arabic"/>
                <w:b/>
                <w:bCs w:val="0"/>
                <w:noProof/>
                <w:webHidden/>
                <w:sz w:val="30"/>
                <w:szCs w:val="30"/>
                <w:rtl/>
              </w:rPr>
              <w:t>9</w:t>
            </w:r>
            <w:r w:rsidR="00667A99" w:rsidRPr="00667A99">
              <w:rPr>
                <w:rFonts w:ascii="Traditional Arabic" w:hAnsi="Traditional Arabic" w:cs="Traditional Arabic" w:hint="cs"/>
                <w:b/>
                <w:bCs w:val="0"/>
                <w:noProof/>
                <w:webHidden/>
                <w:sz w:val="30"/>
                <w:szCs w:val="30"/>
                <w:rtl/>
              </w:rPr>
              <w:fldChar w:fldCharType="end"/>
            </w:r>
          </w:hyperlink>
        </w:p>
        <w:p w14:paraId="6C7A78E7" w14:textId="787A1F6A" w:rsidR="00667A99" w:rsidRPr="00667A99" w:rsidRDefault="009E6036" w:rsidP="00667A99">
          <w:pPr>
            <w:pStyle w:val="TOC1"/>
            <w:bidi/>
            <w:spacing w:before="0" w:after="120" w:line="360" w:lineRule="exact"/>
            <w:jc w:val="both"/>
            <w:rPr>
              <w:rFonts w:ascii="Traditional Arabic" w:eastAsiaTheme="minorEastAsia" w:hAnsi="Traditional Arabic" w:cs="Traditional Arabic"/>
              <w:b/>
              <w:bCs w:val="0"/>
              <w:noProof/>
              <w:sz w:val="30"/>
              <w:szCs w:val="30"/>
              <w:rtl/>
              <w:lang w:val="en-GB" w:eastAsia="en-GB"/>
            </w:rPr>
          </w:pPr>
          <w:hyperlink w:anchor="_Toc20401124" w:history="1">
            <w:r w:rsidR="00667A99" w:rsidRPr="00667A99">
              <w:rPr>
                <w:rStyle w:val="Hyperlink"/>
                <w:rFonts w:ascii="Traditional Arabic" w:eastAsia="MS Mincho" w:hAnsi="Traditional Arabic" w:cs="Traditional Arabic" w:hint="cs"/>
                <w:b/>
                <w:bCs w:val="0"/>
                <w:noProof/>
                <w:sz w:val="30"/>
                <w:szCs w:val="30"/>
                <w:rtl/>
              </w:rPr>
              <w:t xml:space="preserve">التوجيهات </w:t>
            </w:r>
            <w:r w:rsidR="00667A99" w:rsidRPr="00667A99">
              <w:rPr>
                <w:rStyle w:val="Hyperlink"/>
                <w:rFonts w:ascii="Traditional Arabic" w:eastAsia="MS Mincho" w:hAnsi="Traditional Arabic" w:cs="Traditional Arabic" w:hint="cs"/>
                <w:b/>
                <w:bCs w:val="0"/>
                <w:noProof/>
                <w:sz w:val="30"/>
                <w:szCs w:val="30"/>
                <w:rtl/>
                <w:lang w:val="en-GB"/>
              </w:rPr>
              <w:t>الواردة</w:t>
            </w:r>
            <w:r w:rsidR="00667A99" w:rsidRPr="00667A99">
              <w:rPr>
                <w:rStyle w:val="Hyperlink"/>
                <w:rFonts w:ascii="Traditional Arabic" w:eastAsia="MS Mincho" w:hAnsi="Traditional Arabic" w:cs="Traditional Arabic" w:hint="cs"/>
                <w:b/>
                <w:bCs w:val="0"/>
                <w:noProof/>
                <w:sz w:val="30"/>
                <w:szCs w:val="30"/>
                <w:rtl/>
              </w:rPr>
              <w:t xml:space="preserve"> في الدورة السادسة للجنة التفاوض الحكومية الدولية</w:t>
            </w:r>
            <w:r w:rsidR="00667A99" w:rsidRPr="00667A99">
              <w:rPr>
                <w:rFonts w:ascii="Traditional Arabic" w:hAnsi="Traditional Arabic" w:cs="Traditional Arabic" w:hint="cs"/>
                <w:b/>
                <w:bCs w:val="0"/>
                <w:noProof/>
                <w:webHidden/>
                <w:sz w:val="30"/>
                <w:szCs w:val="30"/>
                <w:rtl/>
              </w:rPr>
              <w:tab/>
            </w:r>
            <w:r w:rsidR="00667A99" w:rsidRPr="00667A99">
              <w:rPr>
                <w:rFonts w:ascii="Traditional Arabic" w:hAnsi="Traditional Arabic" w:cs="Traditional Arabic" w:hint="cs"/>
                <w:b/>
                <w:bCs w:val="0"/>
                <w:noProof/>
                <w:webHidden/>
                <w:sz w:val="30"/>
                <w:szCs w:val="30"/>
                <w:rtl/>
              </w:rPr>
              <w:fldChar w:fldCharType="begin"/>
            </w:r>
            <w:r w:rsidR="00667A99" w:rsidRPr="00667A99">
              <w:rPr>
                <w:rFonts w:ascii="Traditional Arabic" w:hAnsi="Traditional Arabic" w:cs="Traditional Arabic" w:hint="cs"/>
                <w:b/>
                <w:bCs w:val="0"/>
                <w:noProof/>
                <w:webHidden/>
                <w:sz w:val="30"/>
                <w:szCs w:val="30"/>
                <w:rtl/>
              </w:rPr>
              <w:instrText xml:space="preserve"> </w:instrText>
            </w:r>
            <w:r w:rsidR="00667A99" w:rsidRPr="00667A99">
              <w:rPr>
                <w:rFonts w:ascii="Traditional Arabic" w:hAnsi="Traditional Arabic" w:cs="Traditional Arabic" w:hint="cs"/>
                <w:b/>
                <w:bCs w:val="0"/>
                <w:noProof/>
                <w:webHidden/>
                <w:sz w:val="30"/>
                <w:szCs w:val="30"/>
              </w:rPr>
              <w:instrText>PAGEREF</w:instrText>
            </w:r>
            <w:r w:rsidR="00667A99" w:rsidRPr="00667A99">
              <w:rPr>
                <w:rFonts w:ascii="Traditional Arabic" w:hAnsi="Traditional Arabic" w:cs="Traditional Arabic" w:hint="cs"/>
                <w:b/>
                <w:bCs w:val="0"/>
                <w:noProof/>
                <w:webHidden/>
                <w:sz w:val="30"/>
                <w:szCs w:val="30"/>
                <w:rtl/>
              </w:rPr>
              <w:instrText xml:space="preserve"> _</w:instrText>
            </w:r>
            <w:r w:rsidR="00667A99" w:rsidRPr="00667A99">
              <w:rPr>
                <w:rFonts w:ascii="Traditional Arabic" w:hAnsi="Traditional Arabic" w:cs="Traditional Arabic" w:hint="cs"/>
                <w:b/>
                <w:bCs w:val="0"/>
                <w:noProof/>
                <w:webHidden/>
                <w:sz w:val="30"/>
                <w:szCs w:val="30"/>
              </w:rPr>
              <w:instrText>Toc20401124 \h</w:instrText>
            </w:r>
            <w:r w:rsidR="00667A99" w:rsidRPr="00667A99">
              <w:rPr>
                <w:rFonts w:ascii="Traditional Arabic" w:hAnsi="Traditional Arabic" w:cs="Traditional Arabic" w:hint="cs"/>
                <w:b/>
                <w:bCs w:val="0"/>
                <w:noProof/>
                <w:webHidden/>
                <w:sz w:val="30"/>
                <w:szCs w:val="30"/>
                <w:rtl/>
              </w:rPr>
              <w:instrText xml:space="preserve"> </w:instrText>
            </w:r>
            <w:r w:rsidR="00667A99" w:rsidRPr="00667A99">
              <w:rPr>
                <w:rFonts w:ascii="Traditional Arabic" w:hAnsi="Traditional Arabic" w:cs="Traditional Arabic" w:hint="cs"/>
                <w:b/>
                <w:bCs w:val="0"/>
                <w:noProof/>
                <w:webHidden/>
                <w:sz w:val="30"/>
                <w:szCs w:val="30"/>
                <w:rtl/>
              </w:rPr>
            </w:r>
            <w:r w:rsidR="00667A99" w:rsidRPr="00667A99">
              <w:rPr>
                <w:rFonts w:ascii="Traditional Arabic" w:hAnsi="Traditional Arabic" w:cs="Traditional Arabic" w:hint="cs"/>
                <w:b/>
                <w:bCs w:val="0"/>
                <w:noProof/>
                <w:webHidden/>
                <w:sz w:val="30"/>
                <w:szCs w:val="30"/>
                <w:rtl/>
              </w:rPr>
              <w:fldChar w:fldCharType="separate"/>
            </w:r>
            <w:r w:rsidR="00CB7FC1">
              <w:rPr>
                <w:rFonts w:ascii="Traditional Arabic" w:hAnsi="Traditional Arabic" w:cs="Traditional Arabic"/>
                <w:b/>
                <w:bCs w:val="0"/>
                <w:noProof/>
                <w:webHidden/>
                <w:sz w:val="30"/>
                <w:szCs w:val="30"/>
                <w:rtl/>
              </w:rPr>
              <w:t>14</w:t>
            </w:r>
            <w:r w:rsidR="00667A99" w:rsidRPr="00667A99">
              <w:rPr>
                <w:rFonts w:ascii="Traditional Arabic" w:hAnsi="Traditional Arabic" w:cs="Traditional Arabic" w:hint="cs"/>
                <w:b/>
                <w:bCs w:val="0"/>
                <w:noProof/>
                <w:webHidden/>
                <w:sz w:val="30"/>
                <w:szCs w:val="30"/>
                <w:rtl/>
              </w:rPr>
              <w:fldChar w:fldCharType="end"/>
            </w:r>
          </w:hyperlink>
        </w:p>
        <w:p w14:paraId="317D1CB9" w14:textId="1EDAF598" w:rsidR="00667A99" w:rsidRPr="00667A99" w:rsidRDefault="009E6036" w:rsidP="00667A99">
          <w:pPr>
            <w:pStyle w:val="TOC1"/>
            <w:bidi/>
            <w:spacing w:before="0" w:after="120" w:line="360" w:lineRule="exact"/>
            <w:jc w:val="both"/>
            <w:rPr>
              <w:rFonts w:ascii="Traditional Arabic" w:eastAsiaTheme="minorEastAsia" w:hAnsi="Traditional Arabic" w:cs="Traditional Arabic"/>
              <w:b/>
              <w:bCs w:val="0"/>
              <w:noProof/>
              <w:sz w:val="30"/>
              <w:szCs w:val="30"/>
              <w:rtl/>
              <w:lang w:val="en-GB" w:eastAsia="en-GB"/>
            </w:rPr>
          </w:pPr>
          <w:hyperlink w:anchor="_Toc20401125" w:history="1">
            <w:r w:rsidR="00667A99" w:rsidRPr="00667A99">
              <w:rPr>
                <w:rStyle w:val="Hyperlink"/>
                <w:rFonts w:ascii="Traditional Arabic" w:hAnsi="Traditional Arabic" w:cs="Traditional Arabic" w:hint="cs"/>
                <w:b/>
                <w:bCs w:val="0"/>
                <w:noProof/>
                <w:sz w:val="30"/>
                <w:szCs w:val="30"/>
                <w:rtl/>
              </w:rPr>
              <w:t>القرارات التي اتخذها مؤتمر المفوضين المعني باتفاقية ميناماتا بشأن الزئبق واستجابة مرفق البيئة العالمية</w:t>
            </w:r>
            <w:r w:rsidR="00667A99" w:rsidRPr="00667A99">
              <w:rPr>
                <w:rFonts w:ascii="Traditional Arabic" w:hAnsi="Traditional Arabic" w:cs="Traditional Arabic" w:hint="cs"/>
                <w:b/>
                <w:bCs w:val="0"/>
                <w:noProof/>
                <w:webHidden/>
                <w:sz w:val="30"/>
                <w:szCs w:val="30"/>
                <w:rtl/>
              </w:rPr>
              <w:tab/>
            </w:r>
            <w:r w:rsidR="00667A99" w:rsidRPr="00667A99">
              <w:rPr>
                <w:rFonts w:ascii="Traditional Arabic" w:hAnsi="Traditional Arabic" w:cs="Traditional Arabic" w:hint="cs"/>
                <w:b/>
                <w:bCs w:val="0"/>
                <w:noProof/>
                <w:webHidden/>
                <w:sz w:val="30"/>
                <w:szCs w:val="30"/>
                <w:rtl/>
              </w:rPr>
              <w:fldChar w:fldCharType="begin"/>
            </w:r>
            <w:r w:rsidR="00667A99" w:rsidRPr="00667A99">
              <w:rPr>
                <w:rFonts w:ascii="Traditional Arabic" w:hAnsi="Traditional Arabic" w:cs="Traditional Arabic" w:hint="cs"/>
                <w:b/>
                <w:bCs w:val="0"/>
                <w:noProof/>
                <w:webHidden/>
                <w:sz w:val="30"/>
                <w:szCs w:val="30"/>
                <w:rtl/>
              </w:rPr>
              <w:instrText xml:space="preserve"> </w:instrText>
            </w:r>
            <w:r w:rsidR="00667A99" w:rsidRPr="00667A99">
              <w:rPr>
                <w:rFonts w:ascii="Traditional Arabic" w:hAnsi="Traditional Arabic" w:cs="Traditional Arabic" w:hint="cs"/>
                <w:b/>
                <w:bCs w:val="0"/>
                <w:noProof/>
                <w:webHidden/>
                <w:sz w:val="30"/>
                <w:szCs w:val="30"/>
              </w:rPr>
              <w:instrText>PAGEREF</w:instrText>
            </w:r>
            <w:r w:rsidR="00667A99" w:rsidRPr="00667A99">
              <w:rPr>
                <w:rFonts w:ascii="Traditional Arabic" w:hAnsi="Traditional Arabic" w:cs="Traditional Arabic" w:hint="cs"/>
                <w:b/>
                <w:bCs w:val="0"/>
                <w:noProof/>
                <w:webHidden/>
                <w:sz w:val="30"/>
                <w:szCs w:val="30"/>
                <w:rtl/>
              </w:rPr>
              <w:instrText xml:space="preserve"> _</w:instrText>
            </w:r>
            <w:r w:rsidR="00667A99" w:rsidRPr="00667A99">
              <w:rPr>
                <w:rFonts w:ascii="Traditional Arabic" w:hAnsi="Traditional Arabic" w:cs="Traditional Arabic" w:hint="cs"/>
                <w:b/>
                <w:bCs w:val="0"/>
                <w:noProof/>
                <w:webHidden/>
                <w:sz w:val="30"/>
                <w:szCs w:val="30"/>
              </w:rPr>
              <w:instrText>Toc20401125 \h</w:instrText>
            </w:r>
            <w:r w:rsidR="00667A99" w:rsidRPr="00667A99">
              <w:rPr>
                <w:rFonts w:ascii="Traditional Arabic" w:hAnsi="Traditional Arabic" w:cs="Traditional Arabic" w:hint="cs"/>
                <w:b/>
                <w:bCs w:val="0"/>
                <w:noProof/>
                <w:webHidden/>
                <w:sz w:val="30"/>
                <w:szCs w:val="30"/>
                <w:rtl/>
              </w:rPr>
              <w:instrText xml:space="preserve"> </w:instrText>
            </w:r>
            <w:r w:rsidR="00667A99" w:rsidRPr="00667A99">
              <w:rPr>
                <w:rFonts w:ascii="Traditional Arabic" w:hAnsi="Traditional Arabic" w:cs="Traditional Arabic" w:hint="cs"/>
                <w:b/>
                <w:bCs w:val="0"/>
                <w:noProof/>
                <w:webHidden/>
                <w:sz w:val="30"/>
                <w:szCs w:val="30"/>
                <w:rtl/>
              </w:rPr>
            </w:r>
            <w:r w:rsidR="00667A99" w:rsidRPr="00667A99">
              <w:rPr>
                <w:rFonts w:ascii="Traditional Arabic" w:hAnsi="Traditional Arabic" w:cs="Traditional Arabic" w:hint="cs"/>
                <w:b/>
                <w:bCs w:val="0"/>
                <w:noProof/>
                <w:webHidden/>
                <w:sz w:val="30"/>
                <w:szCs w:val="30"/>
                <w:rtl/>
              </w:rPr>
              <w:fldChar w:fldCharType="separate"/>
            </w:r>
            <w:r w:rsidR="00CB7FC1">
              <w:rPr>
                <w:rFonts w:ascii="Traditional Arabic" w:hAnsi="Traditional Arabic" w:cs="Traditional Arabic"/>
                <w:b/>
                <w:bCs w:val="0"/>
                <w:noProof/>
                <w:webHidden/>
                <w:sz w:val="30"/>
                <w:szCs w:val="30"/>
                <w:rtl/>
              </w:rPr>
              <w:t>15</w:t>
            </w:r>
            <w:r w:rsidR="00667A99" w:rsidRPr="00667A99">
              <w:rPr>
                <w:rFonts w:ascii="Traditional Arabic" w:hAnsi="Traditional Arabic" w:cs="Traditional Arabic" w:hint="cs"/>
                <w:b/>
                <w:bCs w:val="0"/>
                <w:noProof/>
                <w:webHidden/>
                <w:sz w:val="30"/>
                <w:szCs w:val="30"/>
                <w:rtl/>
              </w:rPr>
              <w:fldChar w:fldCharType="end"/>
            </w:r>
          </w:hyperlink>
        </w:p>
        <w:p w14:paraId="5120DF55" w14:textId="6A8731B7" w:rsidR="00C30B42" w:rsidRPr="00667A99" w:rsidRDefault="009E6036" w:rsidP="00667A99">
          <w:pPr>
            <w:pStyle w:val="TOC1"/>
            <w:bidi/>
            <w:spacing w:before="0" w:after="120" w:line="360" w:lineRule="exact"/>
            <w:jc w:val="both"/>
            <w:rPr>
              <w:rFonts w:ascii="Traditional Arabic" w:hAnsi="Traditional Arabic" w:cs="Traditional Arabic"/>
              <w:b/>
              <w:bCs w:val="0"/>
              <w:noProof/>
              <w:sz w:val="30"/>
              <w:szCs w:val="30"/>
              <w:rtl/>
            </w:rPr>
          </w:pPr>
          <w:hyperlink w:anchor="_Toc20401126" w:history="1">
            <w:r w:rsidR="00667A99" w:rsidRPr="00667A99">
              <w:rPr>
                <w:rStyle w:val="Hyperlink"/>
                <w:rFonts w:ascii="Traditional Arabic" w:hAnsi="Traditional Arabic" w:cs="Traditional Arabic" w:hint="cs"/>
                <w:b/>
                <w:bCs w:val="0"/>
                <w:noProof/>
                <w:sz w:val="30"/>
                <w:szCs w:val="30"/>
                <w:rtl/>
              </w:rPr>
              <w:t xml:space="preserve">الموارد المبرمجة لاتفاقية ميناماتا في الفترة تموز/يوليه ٢٠١٠ </w:t>
            </w:r>
            <w:r w:rsidR="00667A99">
              <w:rPr>
                <w:rStyle w:val="Hyperlink"/>
                <w:rFonts w:ascii="Traditional Arabic" w:hAnsi="Traditional Arabic" w:cs="Traditional Arabic" w:hint="cs"/>
                <w:b/>
                <w:bCs w:val="0"/>
                <w:noProof/>
                <w:sz w:val="30"/>
                <w:szCs w:val="30"/>
                <w:rtl/>
              </w:rPr>
              <w:t>-</w:t>
            </w:r>
            <w:r w:rsidR="00667A99" w:rsidRPr="00667A99">
              <w:rPr>
                <w:rStyle w:val="Hyperlink"/>
                <w:rFonts w:ascii="Traditional Arabic" w:hAnsi="Traditional Arabic" w:cs="Traditional Arabic" w:hint="cs"/>
                <w:b/>
                <w:bCs w:val="0"/>
                <w:noProof/>
                <w:sz w:val="30"/>
                <w:szCs w:val="30"/>
                <w:rtl/>
              </w:rPr>
              <w:t xml:space="preserve"> أيار/مايو ٢٠١٩</w:t>
            </w:r>
            <w:r w:rsidR="00667A99" w:rsidRPr="00667A99">
              <w:rPr>
                <w:rFonts w:ascii="Traditional Arabic" w:hAnsi="Traditional Arabic" w:cs="Traditional Arabic" w:hint="cs"/>
                <w:b/>
                <w:bCs w:val="0"/>
                <w:noProof/>
                <w:webHidden/>
                <w:sz w:val="30"/>
                <w:szCs w:val="30"/>
                <w:rtl/>
              </w:rPr>
              <w:tab/>
            </w:r>
            <w:r w:rsidR="00667A99" w:rsidRPr="00667A99">
              <w:rPr>
                <w:rFonts w:ascii="Traditional Arabic" w:hAnsi="Traditional Arabic" w:cs="Traditional Arabic" w:hint="cs"/>
                <w:b/>
                <w:bCs w:val="0"/>
                <w:noProof/>
                <w:webHidden/>
                <w:sz w:val="30"/>
                <w:szCs w:val="30"/>
                <w:rtl/>
              </w:rPr>
              <w:fldChar w:fldCharType="begin"/>
            </w:r>
            <w:r w:rsidR="00667A99" w:rsidRPr="00667A99">
              <w:rPr>
                <w:rFonts w:ascii="Traditional Arabic" w:hAnsi="Traditional Arabic" w:cs="Traditional Arabic" w:hint="cs"/>
                <w:b/>
                <w:bCs w:val="0"/>
                <w:noProof/>
                <w:webHidden/>
                <w:sz w:val="30"/>
                <w:szCs w:val="30"/>
                <w:rtl/>
              </w:rPr>
              <w:instrText xml:space="preserve"> </w:instrText>
            </w:r>
            <w:r w:rsidR="00667A99" w:rsidRPr="00667A99">
              <w:rPr>
                <w:rFonts w:ascii="Traditional Arabic" w:hAnsi="Traditional Arabic" w:cs="Traditional Arabic" w:hint="cs"/>
                <w:b/>
                <w:bCs w:val="0"/>
                <w:noProof/>
                <w:webHidden/>
                <w:sz w:val="30"/>
                <w:szCs w:val="30"/>
              </w:rPr>
              <w:instrText>PAGEREF</w:instrText>
            </w:r>
            <w:r w:rsidR="00667A99" w:rsidRPr="00667A99">
              <w:rPr>
                <w:rFonts w:ascii="Traditional Arabic" w:hAnsi="Traditional Arabic" w:cs="Traditional Arabic" w:hint="cs"/>
                <w:b/>
                <w:bCs w:val="0"/>
                <w:noProof/>
                <w:webHidden/>
                <w:sz w:val="30"/>
                <w:szCs w:val="30"/>
                <w:rtl/>
              </w:rPr>
              <w:instrText xml:space="preserve"> _</w:instrText>
            </w:r>
            <w:r w:rsidR="00667A99" w:rsidRPr="00667A99">
              <w:rPr>
                <w:rFonts w:ascii="Traditional Arabic" w:hAnsi="Traditional Arabic" w:cs="Traditional Arabic" w:hint="cs"/>
                <w:b/>
                <w:bCs w:val="0"/>
                <w:noProof/>
                <w:webHidden/>
                <w:sz w:val="30"/>
                <w:szCs w:val="30"/>
              </w:rPr>
              <w:instrText>Toc20401126 \h</w:instrText>
            </w:r>
            <w:r w:rsidR="00667A99" w:rsidRPr="00667A99">
              <w:rPr>
                <w:rFonts w:ascii="Traditional Arabic" w:hAnsi="Traditional Arabic" w:cs="Traditional Arabic" w:hint="cs"/>
                <w:b/>
                <w:bCs w:val="0"/>
                <w:noProof/>
                <w:webHidden/>
                <w:sz w:val="30"/>
                <w:szCs w:val="30"/>
                <w:rtl/>
              </w:rPr>
              <w:instrText xml:space="preserve"> </w:instrText>
            </w:r>
            <w:r w:rsidR="00667A99" w:rsidRPr="00667A99">
              <w:rPr>
                <w:rFonts w:ascii="Traditional Arabic" w:hAnsi="Traditional Arabic" w:cs="Traditional Arabic" w:hint="cs"/>
                <w:b/>
                <w:bCs w:val="0"/>
                <w:noProof/>
                <w:webHidden/>
                <w:sz w:val="30"/>
                <w:szCs w:val="30"/>
                <w:rtl/>
              </w:rPr>
            </w:r>
            <w:r w:rsidR="00667A99" w:rsidRPr="00667A99">
              <w:rPr>
                <w:rFonts w:ascii="Traditional Arabic" w:hAnsi="Traditional Arabic" w:cs="Traditional Arabic" w:hint="cs"/>
                <w:b/>
                <w:bCs w:val="0"/>
                <w:noProof/>
                <w:webHidden/>
                <w:sz w:val="30"/>
                <w:szCs w:val="30"/>
                <w:rtl/>
              </w:rPr>
              <w:fldChar w:fldCharType="separate"/>
            </w:r>
            <w:r w:rsidR="00CB7FC1">
              <w:rPr>
                <w:rFonts w:ascii="Traditional Arabic" w:hAnsi="Traditional Arabic" w:cs="Traditional Arabic"/>
                <w:b/>
                <w:bCs w:val="0"/>
                <w:noProof/>
                <w:webHidden/>
                <w:sz w:val="30"/>
                <w:szCs w:val="30"/>
                <w:rtl/>
              </w:rPr>
              <w:t>17</w:t>
            </w:r>
            <w:r w:rsidR="00667A99" w:rsidRPr="00667A99">
              <w:rPr>
                <w:rFonts w:ascii="Traditional Arabic" w:hAnsi="Traditional Arabic" w:cs="Traditional Arabic" w:hint="cs"/>
                <w:b/>
                <w:bCs w:val="0"/>
                <w:noProof/>
                <w:webHidden/>
                <w:sz w:val="30"/>
                <w:szCs w:val="30"/>
                <w:rtl/>
              </w:rPr>
              <w:fldChar w:fldCharType="end"/>
            </w:r>
          </w:hyperlink>
          <w:r w:rsidR="00C30B42" w:rsidRPr="00667A99">
            <w:rPr>
              <w:rFonts w:ascii="Traditional Arabic" w:hAnsi="Traditional Arabic" w:cs="Traditional Arabic" w:hint="cs"/>
              <w:b/>
              <w:noProof/>
              <w:sz w:val="30"/>
              <w:szCs w:val="30"/>
            </w:rPr>
            <w:fldChar w:fldCharType="end"/>
          </w:r>
        </w:p>
      </w:sdtContent>
    </w:sdt>
    <w:p w14:paraId="11BF563F" w14:textId="745C78D7" w:rsidR="00C30B42" w:rsidRPr="00C30B42" w:rsidRDefault="00C30B42" w:rsidP="00C30B42">
      <w:pPr>
        <w:bidi/>
        <w:jc w:val="both"/>
        <w:rPr>
          <w:rFonts w:ascii="Traditional Arabic" w:hAnsi="Traditional Arabic"/>
          <w:b/>
          <w:bCs/>
          <w:noProof/>
          <w:sz w:val="30"/>
          <w:rtl/>
        </w:rPr>
      </w:pPr>
    </w:p>
    <w:p w14:paraId="1A94B4A9" w14:textId="77777777" w:rsidR="00C30B42" w:rsidRDefault="00C30B42"/>
    <w:p w14:paraId="6BED4B5E" w14:textId="05E3D233" w:rsidR="008B5F4C" w:rsidRPr="00231887" w:rsidRDefault="008B5F4C" w:rsidP="00667A99">
      <w:pPr>
        <w:pStyle w:val="Heading1"/>
        <w:bidi/>
        <w:ind w:left="1132"/>
        <w:jc w:val="both"/>
        <w:rPr>
          <w:b/>
          <w:sz w:val="22"/>
          <w:u w:val="none"/>
          <w:rtl/>
          <w:lang w:val="en-GB" w:eastAsia="zh-TW"/>
        </w:rPr>
      </w:pPr>
      <w:bookmarkStart w:id="6" w:name="_Toc9941937"/>
      <w:r w:rsidRPr="00D33F35">
        <w:rPr>
          <w:b/>
        </w:rPr>
        <w:br w:type="page"/>
      </w:r>
      <w:bookmarkStart w:id="7" w:name="_Toc19872888"/>
      <w:bookmarkStart w:id="8" w:name="_Toc20401121"/>
      <w:r w:rsidRPr="000F1956">
        <w:rPr>
          <w:bCs/>
          <w:sz w:val="34"/>
          <w:szCs w:val="34"/>
          <w:u w:val="none"/>
          <w:rtl/>
        </w:rPr>
        <w:lastRenderedPageBreak/>
        <w:t>مقدمة</w:t>
      </w:r>
      <w:r w:rsidRPr="000F1956">
        <w:rPr>
          <w:bCs/>
          <w:u w:val="none"/>
          <w:rtl/>
        </w:rPr>
        <w:t>:</w:t>
      </w:r>
      <w:bookmarkEnd w:id="6"/>
      <w:bookmarkEnd w:id="7"/>
      <w:bookmarkEnd w:id="8"/>
    </w:p>
    <w:p w14:paraId="09714DC9" w14:textId="67C21E7B" w:rsidR="008B5F4C" w:rsidRPr="000F1956" w:rsidRDefault="008B5F4C" w:rsidP="000F1956">
      <w:pPr>
        <w:pStyle w:val="MainParagraphwith"/>
        <w:numPr>
          <w:ilvl w:val="0"/>
          <w:numId w:val="6"/>
        </w:numPr>
        <w:tabs>
          <w:tab w:val="left" w:pos="1699"/>
        </w:tabs>
        <w:bidi/>
        <w:spacing w:before="0" w:after="120" w:line="400" w:lineRule="exact"/>
        <w:ind w:left="1134" w:firstLine="0"/>
        <w:jc w:val="both"/>
        <w:textDirection w:val="tbRlV"/>
        <w:rPr>
          <w:rFonts w:ascii="Traditional Arabic" w:hAnsi="Traditional Arabic" w:cs="Traditional Arabic"/>
          <w:b/>
          <w:bCs w:val="0"/>
          <w:sz w:val="30"/>
          <w:szCs w:val="30"/>
          <w:rtl/>
          <w:lang w:val="ar-SA" w:eastAsia="zh-TW"/>
        </w:rPr>
      </w:pPr>
      <w:r w:rsidRPr="000F1956">
        <w:rPr>
          <w:rFonts w:ascii="Traditional Arabic" w:hAnsi="Traditional Arabic" w:cs="Traditional Arabic"/>
          <w:b/>
          <w:bCs w:val="0"/>
          <w:sz w:val="30"/>
          <w:szCs w:val="30"/>
          <w:rtl/>
        </w:rPr>
        <w:t xml:space="preserve">تحدد الفقرة ٥ من المادة ١٣ لاتفاقية </w:t>
      </w:r>
      <w:proofErr w:type="spellStart"/>
      <w:r w:rsidRPr="000F1956">
        <w:rPr>
          <w:rFonts w:ascii="Traditional Arabic" w:hAnsi="Traditional Arabic" w:cs="Traditional Arabic"/>
          <w:b/>
          <w:bCs w:val="0"/>
          <w:sz w:val="30"/>
          <w:szCs w:val="30"/>
          <w:rtl/>
        </w:rPr>
        <w:t>ميناماتا</w:t>
      </w:r>
      <w:proofErr w:type="spellEnd"/>
      <w:r w:rsidRPr="000F1956">
        <w:rPr>
          <w:rFonts w:ascii="Traditional Arabic" w:hAnsi="Traditional Arabic" w:cs="Traditional Arabic"/>
          <w:b/>
          <w:bCs w:val="0"/>
          <w:sz w:val="30"/>
          <w:szCs w:val="30"/>
          <w:rtl/>
        </w:rPr>
        <w:t xml:space="preserve"> بشأن الزئبق آلية لتوفير موارد مالية كافية يمكن التنبؤ بها وتتاح في الوقت المناسب لدعم الأطراف من البلدان النامية والأطراف التي تمر اقتصاداتها بمرحلة انتقال في تنفيذ التزاماتها بموجب هذه الاتفاقية.</w:t>
      </w:r>
    </w:p>
    <w:p w14:paraId="5AC1DC94" w14:textId="77777777" w:rsidR="008B5F4C" w:rsidRPr="000F1956" w:rsidRDefault="008B5F4C" w:rsidP="000F1956">
      <w:pPr>
        <w:pStyle w:val="MainParagraphwith"/>
        <w:numPr>
          <w:ilvl w:val="0"/>
          <w:numId w:val="6"/>
        </w:numPr>
        <w:tabs>
          <w:tab w:val="left" w:pos="1699"/>
        </w:tabs>
        <w:bidi/>
        <w:spacing w:before="0" w:after="120" w:line="400" w:lineRule="exact"/>
        <w:ind w:left="1134" w:firstLine="0"/>
        <w:jc w:val="both"/>
        <w:textDirection w:val="tbRlV"/>
        <w:rPr>
          <w:rFonts w:ascii="Traditional Arabic" w:hAnsi="Traditional Arabic" w:cs="Traditional Arabic"/>
          <w:b/>
          <w:bCs w:val="0"/>
          <w:sz w:val="30"/>
          <w:szCs w:val="30"/>
          <w:rtl/>
          <w:lang w:val="ar-SA" w:eastAsia="zh-TW"/>
        </w:rPr>
      </w:pPr>
      <w:r w:rsidRPr="000F1956">
        <w:rPr>
          <w:rFonts w:ascii="Traditional Arabic" w:hAnsi="Traditional Arabic" w:cs="Traditional Arabic"/>
          <w:b/>
          <w:bCs w:val="0"/>
          <w:sz w:val="30"/>
          <w:szCs w:val="30"/>
          <w:rtl/>
        </w:rPr>
        <w:t xml:space="preserve">وتنص الفقرة ٦ من المادة ١٣ على ضرورة أن تشتمل الآلية على الصندوق </w:t>
      </w:r>
      <w:proofErr w:type="spellStart"/>
      <w:r w:rsidRPr="000F1956">
        <w:rPr>
          <w:rFonts w:ascii="Traditional Arabic" w:hAnsi="Traditional Arabic" w:cs="Traditional Arabic"/>
          <w:b/>
          <w:bCs w:val="0"/>
          <w:sz w:val="30"/>
          <w:szCs w:val="30"/>
          <w:rtl/>
        </w:rPr>
        <w:t>الاستئماني</w:t>
      </w:r>
      <w:proofErr w:type="spellEnd"/>
      <w:r w:rsidRPr="000F1956">
        <w:rPr>
          <w:rFonts w:ascii="Traditional Arabic" w:hAnsi="Traditional Arabic" w:cs="Traditional Arabic"/>
          <w:b/>
          <w:bCs w:val="0"/>
          <w:sz w:val="30"/>
          <w:szCs w:val="30"/>
          <w:rtl/>
        </w:rPr>
        <w:t xml:space="preserve"> التابع لمرفق البيئة العالمية وعلى برنامج دولي محدَّد لدعم بناء القدرات والمساعدة التقنية.</w:t>
      </w:r>
    </w:p>
    <w:p w14:paraId="5A37FB52" w14:textId="2D8B913E" w:rsidR="008B5F4C" w:rsidRPr="000F1956" w:rsidRDefault="008B5F4C" w:rsidP="000F1956">
      <w:pPr>
        <w:pStyle w:val="MainParagraphwith"/>
        <w:numPr>
          <w:ilvl w:val="0"/>
          <w:numId w:val="6"/>
        </w:numPr>
        <w:tabs>
          <w:tab w:val="left" w:pos="1699"/>
        </w:tabs>
        <w:bidi/>
        <w:spacing w:before="0" w:after="120" w:line="400" w:lineRule="exact"/>
        <w:ind w:left="1134" w:firstLine="0"/>
        <w:jc w:val="both"/>
        <w:textDirection w:val="tbRlV"/>
        <w:rPr>
          <w:rFonts w:ascii="Traditional Arabic" w:hAnsi="Traditional Arabic" w:cs="Traditional Arabic"/>
          <w:b/>
          <w:bCs w:val="0"/>
          <w:sz w:val="30"/>
          <w:szCs w:val="30"/>
          <w:rtl/>
          <w:lang w:val="ar-SA" w:eastAsia="zh-TW"/>
        </w:rPr>
      </w:pPr>
      <w:r w:rsidRPr="000F1956">
        <w:rPr>
          <w:rFonts w:ascii="Traditional Arabic" w:hAnsi="Traditional Arabic" w:cs="Traditional Arabic"/>
          <w:b/>
          <w:bCs w:val="0"/>
          <w:sz w:val="30"/>
          <w:szCs w:val="30"/>
          <w:rtl/>
        </w:rPr>
        <w:t xml:space="preserve">وتشترط الفقرة ١١ من المادة ١٣ من اتفاقية </w:t>
      </w:r>
      <w:proofErr w:type="spellStart"/>
      <w:r w:rsidRPr="000F1956">
        <w:rPr>
          <w:rFonts w:ascii="Traditional Arabic" w:hAnsi="Traditional Arabic" w:cs="Traditional Arabic"/>
          <w:b/>
          <w:bCs w:val="0"/>
          <w:sz w:val="30"/>
          <w:szCs w:val="30"/>
          <w:rtl/>
        </w:rPr>
        <w:t>ميناماتا</w:t>
      </w:r>
      <w:proofErr w:type="spellEnd"/>
      <w:r w:rsidRPr="000F1956">
        <w:rPr>
          <w:rFonts w:ascii="Traditional Arabic" w:hAnsi="Traditional Arabic" w:cs="Traditional Arabic"/>
          <w:b/>
          <w:bCs w:val="0"/>
          <w:sz w:val="30"/>
          <w:szCs w:val="30"/>
          <w:rtl/>
        </w:rPr>
        <w:t xml:space="preserve"> بشأن الزئبق ما يلي:</w:t>
      </w:r>
    </w:p>
    <w:p w14:paraId="30B165A9" w14:textId="64956CFD" w:rsidR="008B5F4C" w:rsidRPr="000F1956" w:rsidRDefault="000F1956" w:rsidP="00AE4192">
      <w:pPr>
        <w:pStyle w:val="MainParagraphwith"/>
        <w:numPr>
          <w:ilvl w:val="0"/>
          <w:numId w:val="0"/>
        </w:numPr>
        <w:tabs>
          <w:tab w:val="left" w:pos="1699"/>
        </w:tabs>
        <w:bidi/>
        <w:spacing w:before="0" w:after="120" w:line="400" w:lineRule="exact"/>
        <w:ind w:left="1699"/>
        <w:jc w:val="both"/>
        <w:textDirection w:val="tbRlV"/>
        <w:rPr>
          <w:rFonts w:ascii="Traditional Arabic" w:hAnsi="Traditional Arabic" w:cs="Traditional Arabic"/>
          <w:b/>
          <w:bCs w:val="0"/>
          <w:sz w:val="30"/>
          <w:szCs w:val="30"/>
          <w:rtl/>
          <w:lang w:val="ar-SA" w:eastAsia="zh-TW"/>
        </w:rPr>
      </w:pPr>
      <w:r>
        <w:rPr>
          <w:rFonts w:ascii="Traditional Arabic" w:hAnsi="Traditional Arabic" w:cs="Traditional Arabic" w:hint="cs"/>
          <w:b/>
          <w:bCs w:val="0"/>
          <w:sz w:val="30"/>
          <w:szCs w:val="30"/>
          <w:rtl/>
        </w:rPr>
        <w:t>’’</w:t>
      </w:r>
      <w:r w:rsidR="008B5F4C" w:rsidRPr="000F1956">
        <w:rPr>
          <w:rFonts w:ascii="Traditional Arabic" w:hAnsi="Traditional Arabic" w:cs="Traditional Arabic"/>
          <w:b/>
          <w:bCs w:val="0"/>
          <w:sz w:val="30"/>
          <w:szCs w:val="30"/>
          <w:rtl/>
        </w:rPr>
        <w:t>يقوم مؤتمر الأطراف باستعراض، مستوى التمويل، والتوجيهات المقدَّمة من مؤتمر الأطراف إلى الكيانات المكلَّفة بتشغيل الآلية المنشأة بموجب هذه المادة ومدى فاعليتها وقدرتها على معالجة الاحتياجات المتغيِّرة للبلدان النامية الأطراف والأطراف التي تمر اقتصاداتها بمرحلة انتقال وذلك في موعد لا يتجاوز انعقاد اجتماعه الثالث، وبعد ذلك على أساس منتظم.</w:t>
      </w:r>
      <w:r w:rsidR="008B5F4C" w:rsidRPr="000F1956">
        <w:rPr>
          <w:rFonts w:ascii="Traditional Arabic" w:hAnsi="Traditional Arabic" w:cs="Traditional Arabic"/>
          <w:b/>
          <w:bCs w:val="0"/>
          <w:sz w:val="30"/>
          <w:szCs w:val="30"/>
        </w:rPr>
        <w:t xml:space="preserve"> </w:t>
      </w:r>
      <w:r w:rsidR="008B5F4C" w:rsidRPr="000F1956">
        <w:rPr>
          <w:rFonts w:ascii="Traditional Arabic" w:hAnsi="Traditional Arabic" w:cs="Traditional Arabic"/>
          <w:b/>
          <w:bCs w:val="0"/>
          <w:sz w:val="30"/>
          <w:szCs w:val="30"/>
          <w:rtl/>
        </w:rPr>
        <w:t>واستناداً إلى هذا الاستعراض، يتخذ مؤتمر الأطراف الإجراء المناسب لتحسين فعالية الآلية.</w:t>
      </w:r>
      <w:r>
        <w:rPr>
          <w:rFonts w:ascii="Traditional Arabic" w:hAnsi="Traditional Arabic" w:cs="Traditional Arabic" w:hint="cs"/>
          <w:b/>
          <w:bCs w:val="0"/>
          <w:sz w:val="30"/>
          <w:szCs w:val="30"/>
          <w:rtl/>
        </w:rPr>
        <w:t>‘‘</w:t>
      </w:r>
    </w:p>
    <w:p w14:paraId="2095DB50" w14:textId="45679EDE" w:rsidR="008B5F4C" w:rsidRDefault="008B5F4C" w:rsidP="000F1956">
      <w:pPr>
        <w:pStyle w:val="MainParagraphwith"/>
        <w:numPr>
          <w:ilvl w:val="0"/>
          <w:numId w:val="6"/>
        </w:numPr>
        <w:tabs>
          <w:tab w:val="left" w:pos="1699"/>
        </w:tabs>
        <w:bidi/>
        <w:spacing w:before="0" w:after="120" w:line="400" w:lineRule="exact"/>
        <w:ind w:left="1134" w:firstLine="0"/>
        <w:jc w:val="both"/>
        <w:textDirection w:val="tbRlV"/>
        <w:rPr>
          <w:rFonts w:ascii="Traditional Arabic" w:hAnsi="Traditional Arabic" w:cs="Traditional Arabic"/>
          <w:b/>
          <w:bCs w:val="0"/>
          <w:sz w:val="30"/>
          <w:szCs w:val="30"/>
          <w:rtl/>
          <w:lang w:val="ar-SA" w:eastAsia="zh-TW"/>
        </w:rPr>
      </w:pPr>
      <w:r w:rsidRPr="000F1956">
        <w:rPr>
          <w:rFonts w:ascii="Traditional Arabic" w:hAnsi="Traditional Arabic" w:cs="Traditional Arabic"/>
          <w:b/>
          <w:bCs w:val="0"/>
          <w:sz w:val="30"/>
          <w:szCs w:val="30"/>
          <w:rtl/>
        </w:rPr>
        <w:t xml:space="preserve">وتتضمن هذه الوثيقة معلومات عن مستوى التمويل المقدم من مرفق البيئة العالمية لدعم البلدان النامية الأطراف والأطراف التي تمر اقتصاداتها بمرحلة انتقال في تنفيذ التزاماتها بموجب الاتفاقية والاستجابة للتوجيهات التي قدمها مؤتمر الأطراف ولجنة التفاوض الحكومية الدولية وكذلك مؤتمر المفوضين المعني باتفاقية </w:t>
      </w:r>
      <w:proofErr w:type="spellStart"/>
      <w:r w:rsidRPr="000F1956">
        <w:rPr>
          <w:rFonts w:ascii="Traditional Arabic" w:hAnsi="Traditional Arabic" w:cs="Traditional Arabic"/>
          <w:b/>
          <w:bCs w:val="0"/>
          <w:sz w:val="30"/>
          <w:szCs w:val="30"/>
          <w:rtl/>
        </w:rPr>
        <w:t>ميناماتا</w:t>
      </w:r>
      <w:proofErr w:type="spellEnd"/>
      <w:r w:rsidRPr="000F1956">
        <w:rPr>
          <w:rFonts w:ascii="Traditional Arabic" w:hAnsi="Traditional Arabic" w:cs="Traditional Arabic"/>
          <w:b/>
          <w:bCs w:val="0"/>
          <w:sz w:val="30"/>
          <w:szCs w:val="30"/>
          <w:rtl/>
        </w:rPr>
        <w:t xml:space="preserve"> بشأن الزئبق.</w:t>
      </w:r>
    </w:p>
    <w:p w14:paraId="33467218" w14:textId="77777777" w:rsidR="00D87F7B" w:rsidRPr="00D87F7B" w:rsidRDefault="00D87F7B" w:rsidP="00D87F7B">
      <w:pPr>
        <w:bidi/>
        <w:rPr>
          <w:rtl/>
          <w:lang w:val="ar-SA" w:eastAsia="zh-TW"/>
        </w:rPr>
      </w:pPr>
    </w:p>
    <w:p w14:paraId="153FA347" w14:textId="77777777" w:rsidR="00D87F7B" w:rsidRDefault="00D87F7B" w:rsidP="00D87F7B">
      <w:pPr>
        <w:bidi/>
        <w:rPr>
          <w:rtl/>
          <w:lang w:val="ar-SA" w:eastAsia="zh-TW"/>
        </w:rPr>
        <w:sectPr w:rsidR="00D87F7B" w:rsidSect="00250103">
          <w:headerReference w:type="first" r:id="rId17"/>
          <w:footerReference w:type="first" r:id="rId18"/>
          <w:endnotePr>
            <w:numFmt w:val="lowerLetter"/>
          </w:endnotePr>
          <w:pgSz w:w="11906" w:h="16838" w:code="9"/>
          <w:pgMar w:top="907" w:right="1418" w:bottom="1418" w:left="992" w:header="539" w:footer="975" w:gutter="0"/>
          <w:cols w:space="720"/>
          <w:bidi/>
          <w:rtlGutter/>
          <w:docGrid w:linePitch="299"/>
        </w:sectPr>
      </w:pPr>
    </w:p>
    <w:p w14:paraId="3E9C343F" w14:textId="439F491B" w:rsidR="008B5F4C" w:rsidRPr="00C30B42" w:rsidRDefault="008B5F4C" w:rsidP="00667A99">
      <w:pPr>
        <w:pStyle w:val="Heading1"/>
        <w:bidi/>
        <w:ind w:left="1132"/>
        <w:jc w:val="both"/>
        <w:rPr>
          <w:rFonts w:eastAsiaTheme="minorHAnsi"/>
          <w:sz w:val="32"/>
          <w:szCs w:val="32"/>
          <w:u w:val="none"/>
          <w:rtl/>
        </w:rPr>
      </w:pPr>
      <w:bookmarkStart w:id="9" w:name="_Toc9941938"/>
      <w:bookmarkStart w:id="10" w:name="_Toc19872889"/>
      <w:bookmarkStart w:id="11" w:name="_Toc20401122"/>
      <w:r w:rsidRPr="00C30B42">
        <w:rPr>
          <w:sz w:val="32"/>
          <w:szCs w:val="32"/>
          <w:u w:val="none"/>
          <w:rtl/>
        </w:rPr>
        <w:lastRenderedPageBreak/>
        <w:t xml:space="preserve">تجميع </w:t>
      </w:r>
      <w:r w:rsidR="00940541" w:rsidRPr="00C30B42">
        <w:rPr>
          <w:rFonts w:hint="cs"/>
          <w:sz w:val="32"/>
          <w:szCs w:val="32"/>
          <w:u w:val="none"/>
          <w:rtl/>
        </w:rPr>
        <w:t xml:space="preserve">لاستجابة </w:t>
      </w:r>
      <w:r w:rsidRPr="00C30B42">
        <w:rPr>
          <w:sz w:val="32"/>
          <w:szCs w:val="32"/>
          <w:u w:val="none"/>
          <w:rtl/>
        </w:rPr>
        <w:t xml:space="preserve">مجلس مرفق البيئة العالمية للتوجيهات </w:t>
      </w:r>
      <w:proofErr w:type="spellStart"/>
      <w:r w:rsidR="00940541" w:rsidRPr="00C30B42">
        <w:rPr>
          <w:rFonts w:hint="cs"/>
          <w:sz w:val="32"/>
          <w:szCs w:val="32"/>
          <w:u w:val="none"/>
          <w:rtl/>
        </w:rPr>
        <w:t>المتلقاة</w:t>
      </w:r>
      <w:proofErr w:type="spellEnd"/>
      <w:r w:rsidR="00940541" w:rsidRPr="00C30B42">
        <w:rPr>
          <w:sz w:val="32"/>
          <w:szCs w:val="32"/>
          <w:u w:val="none"/>
          <w:rtl/>
        </w:rPr>
        <w:t xml:space="preserve"> </w:t>
      </w:r>
      <w:r w:rsidRPr="00C30B42">
        <w:rPr>
          <w:sz w:val="32"/>
          <w:szCs w:val="32"/>
          <w:u w:val="none"/>
          <w:rtl/>
        </w:rPr>
        <w:t xml:space="preserve">من اتفاقية </w:t>
      </w:r>
      <w:proofErr w:type="spellStart"/>
      <w:r w:rsidRPr="00C30B42">
        <w:rPr>
          <w:sz w:val="32"/>
          <w:szCs w:val="32"/>
          <w:u w:val="none"/>
          <w:rtl/>
        </w:rPr>
        <w:t>ميناماتا</w:t>
      </w:r>
      <w:proofErr w:type="spellEnd"/>
      <w:r w:rsidRPr="00C30B42">
        <w:rPr>
          <w:sz w:val="32"/>
          <w:szCs w:val="32"/>
          <w:u w:val="none"/>
          <w:rtl/>
        </w:rPr>
        <w:t xml:space="preserve"> بشأن الزئبق:</w:t>
      </w:r>
      <w:bookmarkEnd w:id="9"/>
      <w:bookmarkEnd w:id="10"/>
      <w:bookmarkEnd w:id="11"/>
    </w:p>
    <w:p w14:paraId="098D3ADE" w14:textId="116D5CF1" w:rsidR="008B5F4C" w:rsidRPr="00250103" w:rsidRDefault="008B5F4C" w:rsidP="0050104D">
      <w:pPr>
        <w:pStyle w:val="Heading1"/>
        <w:bidi/>
        <w:spacing w:after="180"/>
        <w:ind w:left="1134"/>
        <w:jc w:val="both"/>
        <w:rPr>
          <w:u w:val="none"/>
        </w:rPr>
      </w:pPr>
      <w:bookmarkStart w:id="12" w:name="_Toc9941939"/>
      <w:bookmarkStart w:id="13" w:name="_Toc19872890"/>
      <w:bookmarkStart w:id="14" w:name="_Toc20401123"/>
      <w:r w:rsidRPr="00667A99">
        <w:rPr>
          <w:b/>
          <w:bCs/>
          <w:sz w:val="32"/>
          <w:szCs w:val="32"/>
          <w:u w:val="none"/>
          <w:rtl/>
        </w:rPr>
        <w:t>التوجيه الأولي</w:t>
      </w:r>
      <w:r w:rsidR="00940541" w:rsidRPr="00667A99">
        <w:rPr>
          <w:rFonts w:hint="cs"/>
          <w:b/>
          <w:bCs/>
          <w:sz w:val="32"/>
          <w:szCs w:val="32"/>
          <w:u w:val="none"/>
          <w:rtl/>
        </w:rPr>
        <w:t xml:space="preserve"> الذي قُدم</w:t>
      </w:r>
      <w:r w:rsidRPr="00667A99">
        <w:rPr>
          <w:b/>
          <w:bCs/>
          <w:sz w:val="32"/>
          <w:szCs w:val="32"/>
          <w:u w:val="none"/>
          <w:rtl/>
        </w:rPr>
        <w:t xml:space="preserve"> إلى مرفق البيئة العالمية في الدورة الأولى لمؤتمر الأطراف</w:t>
      </w:r>
      <w:bookmarkEnd w:id="12"/>
      <w:bookmarkEnd w:id="13"/>
      <w:r w:rsidR="006C70AD" w:rsidRPr="00250103">
        <w:rPr>
          <w:u w:val="none"/>
          <w:vertAlign w:val="superscript"/>
          <w:rtl/>
          <w:lang w:eastAsia="zh-TW"/>
        </w:rPr>
        <w:t>(</w:t>
      </w:r>
      <w:r w:rsidR="006C70AD" w:rsidRPr="00250103">
        <w:rPr>
          <w:rFonts w:eastAsia="Arial Unicode MS"/>
          <w:u w:val="none"/>
          <w:bdr w:val="nil"/>
          <w:vertAlign w:val="superscript"/>
          <w:rtl/>
          <w:lang w:eastAsia="zh-TW"/>
        </w:rPr>
        <w:footnoteReference w:id="6"/>
      </w:r>
      <w:r w:rsidR="006C70AD" w:rsidRPr="00250103">
        <w:rPr>
          <w:u w:val="none"/>
          <w:vertAlign w:val="superscript"/>
          <w:rtl/>
          <w:lang w:eastAsia="zh-TW"/>
        </w:rPr>
        <w:t>)</w:t>
      </w:r>
      <w:bookmarkEnd w:id="14"/>
    </w:p>
    <w:tbl>
      <w:tblPr>
        <w:tblStyle w:val="GridTable5Dark-Accent1"/>
        <w:bidiVisual/>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28" w:type="dxa"/>
          <w:left w:w="113" w:type="dxa"/>
          <w:bottom w:w="28" w:type="dxa"/>
          <w:right w:w="85" w:type="dxa"/>
        </w:tblCellMar>
        <w:tblLook w:val="04A0" w:firstRow="1" w:lastRow="0" w:firstColumn="1" w:lastColumn="0" w:noHBand="0" w:noVBand="1"/>
      </w:tblPr>
      <w:tblGrid>
        <w:gridCol w:w="450"/>
        <w:gridCol w:w="4645"/>
        <w:gridCol w:w="4392"/>
      </w:tblGrid>
      <w:tr w:rsidR="008B5F4C" w:rsidRPr="00283146" w14:paraId="24093615" w14:textId="77777777" w:rsidTr="00B23ADF">
        <w:trPr>
          <w:cnfStyle w:val="100000000000" w:firstRow="1" w:lastRow="0" w:firstColumn="0" w:lastColumn="0" w:oddVBand="0" w:evenVBand="0" w:oddHBand="0" w:evenHBand="0" w:firstRowFirstColumn="0" w:firstRowLastColumn="0" w:lastRowFirstColumn="0" w:lastRowLastColumn="0"/>
          <w:trHeight w:val="316"/>
          <w:tblHeader/>
          <w:jc w:val="center"/>
        </w:trPr>
        <w:tc>
          <w:tcPr>
            <w:cnfStyle w:val="001000000000" w:firstRow="0" w:lastRow="0" w:firstColumn="1" w:lastColumn="0" w:oddVBand="0" w:evenVBand="0" w:oddHBand="0" w:evenHBand="0" w:firstRowFirstColumn="0" w:firstRowLastColumn="0" w:lastRowFirstColumn="0" w:lastRowLastColumn="0"/>
            <w:tcW w:w="5095" w:type="dxa"/>
            <w:gridSpan w:val="2"/>
            <w:tcBorders>
              <w:top w:val="single" w:sz="4" w:space="0" w:color="auto"/>
              <w:left w:val="single" w:sz="4" w:space="0" w:color="auto"/>
              <w:right w:val="single" w:sz="4" w:space="0" w:color="auto"/>
            </w:tcBorders>
            <w:shd w:val="clear" w:color="auto" w:fill="FFFFFF" w:themeFill="background1"/>
          </w:tcPr>
          <w:p w14:paraId="0A18124C" w14:textId="77777777" w:rsidR="008B5F4C" w:rsidRPr="00283146" w:rsidRDefault="008B5F4C" w:rsidP="00283146">
            <w:pPr>
              <w:bidi/>
              <w:spacing w:line="340" w:lineRule="exact"/>
              <w:jc w:val="both"/>
              <w:rPr>
                <w:rFonts w:cs="Traditional Arabic"/>
                <w:b w:val="0"/>
                <w:bCs w:val="0"/>
                <w:sz w:val="16"/>
                <w:szCs w:val="28"/>
                <w:rtl/>
              </w:rPr>
            </w:pPr>
            <w:r w:rsidRPr="00283146">
              <w:rPr>
                <w:rFonts w:cs="Traditional Arabic"/>
                <w:b w:val="0"/>
                <w:bCs w:val="0"/>
                <w:sz w:val="16"/>
                <w:szCs w:val="28"/>
                <w:rtl/>
              </w:rPr>
              <w:t>توجيهات مؤتمر الأطراف</w:t>
            </w:r>
          </w:p>
        </w:tc>
        <w:tc>
          <w:tcPr>
            <w:tcW w:w="4392" w:type="dxa"/>
            <w:tcBorders>
              <w:top w:val="single" w:sz="4" w:space="0" w:color="auto"/>
              <w:left w:val="single" w:sz="4" w:space="0" w:color="auto"/>
              <w:right w:val="single" w:sz="4" w:space="0" w:color="auto"/>
            </w:tcBorders>
            <w:shd w:val="clear" w:color="auto" w:fill="FFFFFF" w:themeFill="background1"/>
          </w:tcPr>
          <w:p w14:paraId="58829133" w14:textId="77777777" w:rsidR="008B5F4C" w:rsidRPr="00283146" w:rsidRDefault="008B5F4C" w:rsidP="00283146">
            <w:pPr>
              <w:bidi/>
              <w:spacing w:line="340" w:lineRule="exact"/>
              <w:jc w:val="both"/>
              <w:cnfStyle w:val="100000000000" w:firstRow="1" w:lastRow="0" w:firstColumn="0" w:lastColumn="0" w:oddVBand="0" w:evenVBand="0" w:oddHBand="0" w:evenHBand="0" w:firstRowFirstColumn="0" w:firstRowLastColumn="0" w:lastRowFirstColumn="0" w:lastRowLastColumn="0"/>
              <w:rPr>
                <w:rFonts w:cs="Traditional Arabic"/>
                <w:b w:val="0"/>
                <w:bCs w:val="0"/>
                <w:sz w:val="16"/>
                <w:szCs w:val="28"/>
                <w:rtl/>
              </w:rPr>
            </w:pPr>
            <w:r w:rsidRPr="00283146">
              <w:rPr>
                <w:rFonts w:cs="Traditional Arabic"/>
                <w:b w:val="0"/>
                <w:bCs w:val="0"/>
                <w:sz w:val="16"/>
                <w:szCs w:val="28"/>
                <w:rtl/>
              </w:rPr>
              <w:t>رد مرفق البيئة العالمية</w:t>
            </w:r>
          </w:p>
        </w:tc>
      </w:tr>
      <w:tr w:rsidR="008B5F4C" w:rsidRPr="00283146" w14:paraId="3083260B" w14:textId="77777777" w:rsidTr="00B23AD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487" w:type="dxa"/>
            <w:gridSpan w:val="3"/>
            <w:tcBorders>
              <w:left w:val="single" w:sz="4" w:space="0" w:color="auto"/>
            </w:tcBorders>
            <w:shd w:val="clear" w:color="auto" w:fill="FFFFFF" w:themeFill="background1"/>
          </w:tcPr>
          <w:p w14:paraId="106C9454" w14:textId="77777777" w:rsidR="008B5F4C" w:rsidRPr="00283146" w:rsidRDefault="008B5F4C" w:rsidP="00283146">
            <w:pPr>
              <w:bidi/>
              <w:spacing w:line="340" w:lineRule="exact"/>
              <w:jc w:val="both"/>
              <w:rPr>
                <w:rFonts w:cs="Traditional Arabic"/>
                <w:b w:val="0"/>
                <w:bCs w:val="0"/>
                <w:sz w:val="16"/>
                <w:szCs w:val="28"/>
                <w:rtl/>
              </w:rPr>
            </w:pPr>
            <w:r w:rsidRPr="00283146">
              <w:rPr>
                <w:rFonts w:cs="Traditional Arabic"/>
                <w:b w:val="0"/>
                <w:bCs w:val="0"/>
                <w:sz w:val="16"/>
                <w:szCs w:val="28"/>
                <w:rtl/>
              </w:rPr>
              <w:t>أولا-</w:t>
            </w:r>
            <w:r w:rsidRPr="00283146">
              <w:rPr>
                <w:rFonts w:cs="Traditional Arabic"/>
                <w:b w:val="0"/>
                <w:bCs w:val="0"/>
                <w:sz w:val="16"/>
                <w:szCs w:val="28"/>
              </w:rPr>
              <w:t xml:space="preserve"> </w:t>
            </w:r>
            <w:r w:rsidRPr="00283146">
              <w:rPr>
                <w:rFonts w:cs="Traditional Arabic"/>
                <w:b w:val="0"/>
                <w:bCs w:val="0"/>
                <w:sz w:val="16"/>
                <w:szCs w:val="28"/>
                <w:rtl/>
              </w:rPr>
              <w:t>أهلية الحصول على الموارد المالية واستخدامها</w:t>
            </w:r>
          </w:p>
        </w:tc>
      </w:tr>
      <w:tr w:rsidR="008B5F4C" w:rsidRPr="00283146" w14:paraId="65F8B7A1" w14:textId="77777777" w:rsidTr="00B23ADF">
        <w:trPr>
          <w:trHeight w:val="1997"/>
          <w:jc w:val="center"/>
        </w:trPr>
        <w:tc>
          <w:tcPr>
            <w:cnfStyle w:val="001000000000" w:firstRow="0" w:lastRow="0" w:firstColumn="1" w:lastColumn="0" w:oddVBand="0" w:evenVBand="0" w:oddHBand="0" w:evenHBand="0" w:firstRowFirstColumn="0" w:firstRowLastColumn="0" w:lastRowFirstColumn="0" w:lastRowLastColumn="0"/>
            <w:tcW w:w="450" w:type="dxa"/>
            <w:tcBorders>
              <w:left w:val="none" w:sz="0" w:space="0" w:color="auto"/>
            </w:tcBorders>
            <w:shd w:val="clear" w:color="auto" w:fill="FFFFFF" w:themeFill="background1"/>
          </w:tcPr>
          <w:p w14:paraId="3257516F" w14:textId="77777777" w:rsidR="008B5F4C" w:rsidRPr="00283146" w:rsidRDefault="008B5F4C" w:rsidP="00283146">
            <w:pPr>
              <w:bidi/>
              <w:spacing w:line="340" w:lineRule="exact"/>
              <w:jc w:val="both"/>
              <w:rPr>
                <w:rFonts w:cs="Traditional Arabic"/>
                <w:b w:val="0"/>
                <w:bCs w:val="0"/>
                <w:sz w:val="16"/>
                <w:szCs w:val="28"/>
                <w:rtl/>
              </w:rPr>
            </w:pPr>
            <w:r w:rsidRPr="00283146">
              <w:rPr>
                <w:rFonts w:cs="Traditional Arabic"/>
                <w:b w:val="0"/>
                <w:bCs w:val="0"/>
                <w:sz w:val="16"/>
                <w:szCs w:val="28"/>
                <w:rtl/>
              </w:rPr>
              <w:t>٢</w:t>
            </w:r>
          </w:p>
        </w:tc>
        <w:tc>
          <w:tcPr>
            <w:tcW w:w="4645" w:type="dxa"/>
            <w:shd w:val="clear" w:color="auto" w:fill="FFFFFF" w:themeFill="background1"/>
          </w:tcPr>
          <w:p w14:paraId="5ADBD634" w14:textId="4E6DEB8C" w:rsidR="008B5F4C" w:rsidRPr="00283146" w:rsidRDefault="008B5F4C" w:rsidP="00283146">
            <w:pPr>
              <w:bidi/>
              <w:spacing w:line="340" w:lineRule="exact"/>
              <w:jc w:val="both"/>
              <w:cnfStyle w:val="000000000000" w:firstRow="0" w:lastRow="0" w:firstColumn="0" w:lastColumn="0" w:oddVBand="0" w:evenVBand="0" w:oddHBand="0" w:evenHBand="0" w:firstRowFirstColumn="0" w:firstRowLastColumn="0" w:lastRowFirstColumn="0" w:lastRowLastColumn="0"/>
              <w:rPr>
                <w:rFonts w:cs="Traditional Arabic"/>
                <w:sz w:val="16"/>
                <w:szCs w:val="28"/>
                <w:rtl/>
              </w:rPr>
            </w:pPr>
            <w:r w:rsidRPr="00283146">
              <w:rPr>
                <w:rFonts w:cs="Traditional Arabic"/>
                <w:sz w:val="16"/>
                <w:szCs w:val="28"/>
                <w:rtl/>
              </w:rPr>
              <w:t xml:space="preserve">لكي يصبح أحد البلدان مؤهلا للحصول على التمويل من مرفق البيئة العالمية باعتباره أحد الكيانات التي </w:t>
            </w:r>
            <w:r w:rsidR="00940541">
              <w:rPr>
                <w:rFonts w:cs="Traditional Arabic" w:hint="cs"/>
                <w:sz w:val="16"/>
                <w:szCs w:val="28"/>
                <w:rtl/>
              </w:rPr>
              <w:t>تؤلف</w:t>
            </w:r>
            <w:r w:rsidRPr="00283146">
              <w:rPr>
                <w:rFonts w:cs="Traditional Arabic"/>
                <w:sz w:val="16"/>
                <w:szCs w:val="28"/>
                <w:rtl/>
              </w:rPr>
              <w:t xml:space="preserve"> الآلية المالية لاتفاقية </w:t>
            </w:r>
            <w:proofErr w:type="spellStart"/>
            <w:r w:rsidRPr="00283146">
              <w:rPr>
                <w:rFonts w:cs="Traditional Arabic"/>
                <w:sz w:val="16"/>
                <w:szCs w:val="28"/>
                <w:rtl/>
              </w:rPr>
              <w:t>ميناماتا</w:t>
            </w:r>
            <w:proofErr w:type="spellEnd"/>
            <w:r w:rsidRPr="00283146">
              <w:rPr>
                <w:rFonts w:cs="Traditional Arabic"/>
                <w:sz w:val="16"/>
                <w:szCs w:val="28"/>
                <w:rtl/>
              </w:rPr>
              <w:t xml:space="preserve"> بشأن الزئبق، يجب أن يكون البلد طرفا</w:t>
            </w:r>
            <w:r w:rsidR="00667A99">
              <w:rPr>
                <w:rFonts w:cs="Traditional Arabic" w:hint="cs"/>
                <w:sz w:val="16"/>
                <w:szCs w:val="28"/>
                <w:rtl/>
              </w:rPr>
              <w:t>ً</w:t>
            </w:r>
            <w:r w:rsidRPr="00283146">
              <w:rPr>
                <w:rFonts w:cs="Traditional Arabic"/>
                <w:sz w:val="16"/>
                <w:szCs w:val="28"/>
                <w:rtl/>
              </w:rPr>
              <w:t xml:space="preserve"> في الاتفاقية، ويجب أن يكون بلد نام</w:t>
            </w:r>
            <w:r w:rsidR="00940541">
              <w:rPr>
                <w:rFonts w:cs="Traditional Arabic" w:hint="cs"/>
                <w:sz w:val="16"/>
                <w:szCs w:val="28"/>
                <w:rtl/>
              </w:rPr>
              <w:t>ياً</w:t>
            </w:r>
            <w:r w:rsidRPr="00283146">
              <w:rPr>
                <w:rFonts w:cs="Traditional Arabic"/>
                <w:sz w:val="16"/>
                <w:szCs w:val="28"/>
                <w:rtl/>
              </w:rPr>
              <w:t xml:space="preserve"> أو بلد</w:t>
            </w:r>
            <w:r w:rsidR="00940541">
              <w:rPr>
                <w:rFonts w:cs="Traditional Arabic" w:hint="cs"/>
                <w:sz w:val="16"/>
                <w:szCs w:val="28"/>
                <w:rtl/>
              </w:rPr>
              <w:t>اً</w:t>
            </w:r>
            <w:r w:rsidRPr="00283146">
              <w:rPr>
                <w:rFonts w:cs="Traditional Arabic"/>
                <w:sz w:val="16"/>
                <w:szCs w:val="28"/>
                <w:rtl/>
              </w:rPr>
              <w:t xml:space="preserve"> يمر اقتصاده بمرحلة انتقال</w:t>
            </w:r>
            <w:r w:rsidR="00940541">
              <w:rPr>
                <w:rFonts w:cs="Traditional Arabic" w:hint="cs"/>
                <w:sz w:val="16"/>
                <w:szCs w:val="28"/>
                <w:rtl/>
              </w:rPr>
              <w:t>ية</w:t>
            </w:r>
            <w:r w:rsidRPr="00283146">
              <w:rPr>
                <w:rFonts w:cs="Traditional Arabic"/>
                <w:sz w:val="16"/>
                <w:szCs w:val="28"/>
                <w:rtl/>
              </w:rPr>
              <w:t>.</w:t>
            </w:r>
          </w:p>
        </w:tc>
        <w:tc>
          <w:tcPr>
            <w:tcW w:w="4392" w:type="dxa"/>
            <w:shd w:val="clear" w:color="auto" w:fill="FFFFFF" w:themeFill="background1"/>
          </w:tcPr>
          <w:p w14:paraId="3EB582A6" w14:textId="54CBA872" w:rsidR="008B5F4C" w:rsidRPr="00283146" w:rsidRDefault="008B5F4C" w:rsidP="00283146">
            <w:pPr>
              <w:bidi/>
              <w:spacing w:line="340" w:lineRule="exact"/>
              <w:jc w:val="both"/>
              <w:cnfStyle w:val="000000000000" w:firstRow="0" w:lastRow="0" w:firstColumn="0" w:lastColumn="0" w:oddVBand="0" w:evenVBand="0" w:oddHBand="0" w:evenHBand="0" w:firstRowFirstColumn="0" w:firstRowLastColumn="0" w:lastRowFirstColumn="0" w:lastRowLastColumn="0"/>
              <w:rPr>
                <w:rFonts w:cs="Traditional Arabic"/>
                <w:sz w:val="16"/>
                <w:szCs w:val="28"/>
                <w:rtl/>
              </w:rPr>
            </w:pPr>
            <w:r w:rsidRPr="00283146">
              <w:rPr>
                <w:rFonts w:cs="Traditional Arabic"/>
                <w:sz w:val="16"/>
                <w:szCs w:val="28"/>
                <w:rtl/>
              </w:rPr>
              <w:t>تشتمل سياسة الأهلية للزئبق الخاصة بمرفق البيئة العالمية على معايير تمويل الأنشطة التمكينية.</w:t>
            </w:r>
            <w:r w:rsidRPr="00283146">
              <w:rPr>
                <w:rFonts w:cs="Traditional Arabic"/>
                <w:sz w:val="16"/>
                <w:szCs w:val="28"/>
              </w:rPr>
              <w:t xml:space="preserve"> </w:t>
            </w:r>
            <w:r w:rsidRPr="00283146">
              <w:rPr>
                <w:rFonts w:cs="Traditional Arabic"/>
                <w:sz w:val="16"/>
                <w:szCs w:val="28"/>
                <w:rtl/>
              </w:rPr>
              <w:t>ويمكن الاطلاع على المبادئ التوجيهية لهذه الأنشطة التمكينية في وثيقة المعلومات الصادرة عن الاجتماع الخامس والأربعين لمجلس مرفق البيئة العالمية، المنقحة في كانون الثاني/يناير ٢٠١٤</w:t>
            </w:r>
            <w:r w:rsidR="006C70AD" w:rsidRPr="00283146">
              <w:rPr>
                <w:rFonts w:cs="Traditional Arabic"/>
                <w:sz w:val="16"/>
                <w:szCs w:val="28"/>
                <w:vertAlign w:val="superscript"/>
                <w:rtl/>
                <w:lang w:eastAsia="zh-TW"/>
              </w:rPr>
              <w:t>(</w:t>
            </w:r>
            <w:r w:rsidR="006C70AD" w:rsidRPr="00283146">
              <w:rPr>
                <w:rFonts w:eastAsia="Arial Unicode MS" w:cs="Traditional Arabic"/>
                <w:sz w:val="16"/>
                <w:szCs w:val="28"/>
                <w:u w:color="000000"/>
                <w:bdr w:val="nil"/>
                <w:vertAlign w:val="superscript"/>
                <w:rtl/>
                <w:lang w:eastAsia="zh-TW"/>
              </w:rPr>
              <w:footnoteReference w:id="7"/>
            </w:r>
            <w:r w:rsidR="006C70AD" w:rsidRPr="00283146">
              <w:rPr>
                <w:rFonts w:cs="Traditional Arabic"/>
                <w:sz w:val="16"/>
                <w:szCs w:val="28"/>
                <w:vertAlign w:val="superscript"/>
                <w:rtl/>
                <w:lang w:eastAsia="zh-TW"/>
              </w:rPr>
              <w:t>)</w:t>
            </w:r>
            <w:r w:rsidRPr="00283146">
              <w:rPr>
                <w:rFonts w:cs="Traditional Arabic"/>
                <w:sz w:val="16"/>
                <w:szCs w:val="28"/>
                <w:rtl/>
              </w:rPr>
              <w:t>.</w:t>
            </w:r>
          </w:p>
          <w:p w14:paraId="4DD4561F" w14:textId="39BCFEF5" w:rsidR="008B5F4C" w:rsidRPr="00283146" w:rsidRDefault="008B5F4C" w:rsidP="00283146">
            <w:pPr>
              <w:bidi/>
              <w:spacing w:line="340" w:lineRule="exact"/>
              <w:jc w:val="both"/>
              <w:cnfStyle w:val="000000000000" w:firstRow="0" w:lastRow="0" w:firstColumn="0" w:lastColumn="0" w:oddVBand="0" w:evenVBand="0" w:oddHBand="0" w:evenHBand="0" w:firstRowFirstColumn="0" w:firstRowLastColumn="0" w:lastRowFirstColumn="0" w:lastRowLastColumn="0"/>
              <w:rPr>
                <w:rFonts w:cs="Traditional Arabic"/>
                <w:sz w:val="16"/>
                <w:szCs w:val="28"/>
                <w:rtl/>
              </w:rPr>
            </w:pPr>
            <w:r w:rsidRPr="00283146">
              <w:rPr>
                <w:rFonts w:cs="Traditional Arabic"/>
                <w:sz w:val="16"/>
                <w:szCs w:val="28"/>
                <w:rtl/>
              </w:rPr>
              <w:t>وخلال التجديد السادس لموارد لمرفق البيئة العالمية وقبل انعقاد مؤتمر الأطراف، كانت كل من البلدان الموقعة والأطراف مؤهلة للحصول على تمويل من مرفق البيئة العالمية.</w:t>
            </w:r>
            <w:r w:rsidRPr="00283146">
              <w:rPr>
                <w:rFonts w:cs="Traditional Arabic"/>
                <w:sz w:val="16"/>
                <w:szCs w:val="28"/>
              </w:rPr>
              <w:t xml:space="preserve"> </w:t>
            </w:r>
            <w:r w:rsidRPr="00283146">
              <w:rPr>
                <w:rFonts w:cs="Traditional Arabic"/>
                <w:sz w:val="16"/>
                <w:szCs w:val="28"/>
                <w:rtl/>
              </w:rPr>
              <w:t>أما وفقا</w:t>
            </w:r>
            <w:r w:rsidR="00996879">
              <w:rPr>
                <w:rFonts w:cs="Traditional Arabic" w:hint="cs"/>
                <w:sz w:val="16"/>
                <w:szCs w:val="28"/>
                <w:rtl/>
              </w:rPr>
              <w:t>ً</w:t>
            </w:r>
            <w:r w:rsidRPr="00283146">
              <w:rPr>
                <w:rFonts w:cs="Traditional Arabic"/>
                <w:sz w:val="16"/>
                <w:szCs w:val="28"/>
                <w:rtl/>
              </w:rPr>
              <w:t xml:space="preserve"> للتجديد السابع لموارد مرفق البيئة العالمية، </w:t>
            </w:r>
            <w:r w:rsidR="00940541">
              <w:rPr>
                <w:rFonts w:cs="Traditional Arabic" w:hint="cs"/>
                <w:sz w:val="16"/>
                <w:szCs w:val="28"/>
                <w:rtl/>
              </w:rPr>
              <w:t>فتكون</w:t>
            </w:r>
            <w:r w:rsidR="00940541" w:rsidRPr="00283146">
              <w:rPr>
                <w:rFonts w:cs="Traditional Arabic"/>
                <w:sz w:val="16"/>
                <w:szCs w:val="28"/>
                <w:rtl/>
              </w:rPr>
              <w:t xml:space="preserve"> </w:t>
            </w:r>
            <w:r w:rsidRPr="00283146">
              <w:rPr>
                <w:rFonts w:cs="Traditional Arabic"/>
                <w:sz w:val="16"/>
                <w:szCs w:val="28"/>
                <w:rtl/>
              </w:rPr>
              <w:t xml:space="preserve">الدول الأطراف </w:t>
            </w:r>
            <w:r w:rsidR="00940541">
              <w:rPr>
                <w:rFonts w:cs="Traditional Arabic" w:hint="cs"/>
                <w:sz w:val="16"/>
                <w:szCs w:val="28"/>
                <w:rtl/>
              </w:rPr>
              <w:t>وحدها</w:t>
            </w:r>
            <w:r w:rsidR="00940541" w:rsidRPr="00283146">
              <w:rPr>
                <w:rFonts w:cs="Traditional Arabic"/>
                <w:sz w:val="16"/>
                <w:szCs w:val="28"/>
                <w:rtl/>
              </w:rPr>
              <w:t xml:space="preserve"> </w:t>
            </w:r>
            <w:r w:rsidRPr="00283146">
              <w:rPr>
                <w:rFonts w:cs="Traditional Arabic"/>
                <w:sz w:val="16"/>
                <w:szCs w:val="28"/>
                <w:rtl/>
              </w:rPr>
              <w:t>هي المؤهلة للحصول على موارد مرفق البيئة العالمية.</w:t>
            </w:r>
          </w:p>
        </w:tc>
      </w:tr>
      <w:tr w:rsidR="008B5F4C" w:rsidRPr="00283146" w14:paraId="30DEBCFD" w14:textId="77777777" w:rsidTr="00B23ADF">
        <w:trPr>
          <w:cnfStyle w:val="000000100000" w:firstRow="0" w:lastRow="0" w:firstColumn="0" w:lastColumn="0" w:oddVBand="0" w:evenVBand="0" w:oddHBand="1" w:evenHBand="0" w:firstRowFirstColumn="0" w:firstRowLastColumn="0" w:lastRowFirstColumn="0" w:lastRowLastColumn="0"/>
          <w:trHeight w:val="889"/>
          <w:jc w:val="center"/>
        </w:trPr>
        <w:tc>
          <w:tcPr>
            <w:cnfStyle w:val="001000000000" w:firstRow="0" w:lastRow="0" w:firstColumn="1" w:lastColumn="0" w:oddVBand="0" w:evenVBand="0" w:oddHBand="0" w:evenHBand="0" w:firstRowFirstColumn="0" w:firstRowLastColumn="0" w:lastRowFirstColumn="0" w:lastRowLastColumn="0"/>
            <w:tcW w:w="450" w:type="dxa"/>
            <w:tcBorders>
              <w:left w:val="none" w:sz="0" w:space="0" w:color="auto"/>
            </w:tcBorders>
            <w:shd w:val="clear" w:color="auto" w:fill="FFFFFF" w:themeFill="background1"/>
          </w:tcPr>
          <w:p w14:paraId="11A98990" w14:textId="77777777" w:rsidR="008B5F4C" w:rsidRPr="00283146" w:rsidRDefault="008B5F4C" w:rsidP="00283146">
            <w:pPr>
              <w:bidi/>
              <w:spacing w:line="340" w:lineRule="exact"/>
              <w:jc w:val="both"/>
              <w:rPr>
                <w:rFonts w:cs="Traditional Arabic"/>
                <w:b w:val="0"/>
                <w:bCs w:val="0"/>
                <w:sz w:val="16"/>
                <w:szCs w:val="28"/>
                <w:rtl/>
              </w:rPr>
            </w:pPr>
            <w:r w:rsidRPr="00283146">
              <w:rPr>
                <w:rFonts w:cs="Traditional Arabic"/>
                <w:b w:val="0"/>
                <w:bCs w:val="0"/>
                <w:sz w:val="16"/>
                <w:szCs w:val="28"/>
                <w:rtl/>
              </w:rPr>
              <w:t>٣</w:t>
            </w:r>
          </w:p>
        </w:tc>
        <w:tc>
          <w:tcPr>
            <w:tcW w:w="4645" w:type="dxa"/>
            <w:shd w:val="clear" w:color="auto" w:fill="FFFFFF" w:themeFill="background1"/>
          </w:tcPr>
          <w:p w14:paraId="300F0645" w14:textId="66A776F9" w:rsidR="008B5F4C" w:rsidRPr="00283146" w:rsidRDefault="008B5F4C" w:rsidP="00283146">
            <w:pPr>
              <w:bidi/>
              <w:spacing w:line="340" w:lineRule="exact"/>
              <w:jc w:val="both"/>
              <w:cnfStyle w:val="000000100000" w:firstRow="0" w:lastRow="0" w:firstColumn="0" w:lastColumn="0" w:oddVBand="0" w:evenVBand="0" w:oddHBand="1" w:evenHBand="0" w:firstRowFirstColumn="0" w:firstRowLastColumn="0" w:lastRowFirstColumn="0" w:lastRowLastColumn="0"/>
              <w:rPr>
                <w:rFonts w:cs="Traditional Arabic"/>
                <w:sz w:val="16"/>
                <w:szCs w:val="28"/>
                <w:rtl/>
              </w:rPr>
            </w:pPr>
            <w:r w:rsidRPr="00283146">
              <w:rPr>
                <w:rFonts w:cs="Traditional Arabic"/>
                <w:sz w:val="16"/>
                <w:szCs w:val="28"/>
                <w:rtl/>
              </w:rPr>
              <w:t xml:space="preserve">الأنشطة المؤهلة للحصول على تمويل من الصندوق </w:t>
            </w:r>
            <w:proofErr w:type="spellStart"/>
            <w:r w:rsidRPr="00283146">
              <w:rPr>
                <w:rFonts w:cs="Traditional Arabic"/>
                <w:sz w:val="16"/>
                <w:szCs w:val="28"/>
                <w:rtl/>
              </w:rPr>
              <w:t>الاستئماني</w:t>
            </w:r>
            <w:proofErr w:type="spellEnd"/>
            <w:r w:rsidRPr="00283146">
              <w:rPr>
                <w:rFonts w:cs="Traditional Arabic"/>
                <w:sz w:val="16"/>
                <w:szCs w:val="28"/>
                <w:rtl/>
              </w:rPr>
              <w:t xml:space="preserve"> التابع لمرفق البيئة العالمية هي تلك التي تسعى إلى </w:t>
            </w:r>
            <w:r w:rsidR="00940541">
              <w:rPr>
                <w:rFonts w:cs="Traditional Arabic" w:hint="cs"/>
                <w:sz w:val="16"/>
                <w:szCs w:val="28"/>
                <w:rtl/>
              </w:rPr>
              <w:t>تلبية أ</w:t>
            </w:r>
            <w:r w:rsidRPr="00283146">
              <w:rPr>
                <w:rFonts w:cs="Traditional Arabic"/>
                <w:sz w:val="16"/>
                <w:szCs w:val="28"/>
                <w:rtl/>
              </w:rPr>
              <w:t xml:space="preserve">هداف الاتفاقية </w:t>
            </w:r>
            <w:r w:rsidR="00940541">
              <w:rPr>
                <w:rFonts w:cs="Traditional Arabic" w:hint="cs"/>
                <w:sz w:val="16"/>
                <w:szCs w:val="28"/>
                <w:rtl/>
              </w:rPr>
              <w:t>وتتوافق</w:t>
            </w:r>
            <w:r w:rsidR="00940541" w:rsidRPr="00283146">
              <w:rPr>
                <w:rFonts w:cs="Traditional Arabic"/>
                <w:sz w:val="16"/>
                <w:szCs w:val="28"/>
                <w:rtl/>
              </w:rPr>
              <w:t xml:space="preserve"> </w:t>
            </w:r>
            <w:r w:rsidRPr="00283146">
              <w:rPr>
                <w:rFonts w:cs="Traditional Arabic"/>
                <w:sz w:val="16"/>
                <w:szCs w:val="28"/>
                <w:rtl/>
              </w:rPr>
              <w:t>مع التوجيهات القائمة.</w:t>
            </w:r>
          </w:p>
        </w:tc>
        <w:tc>
          <w:tcPr>
            <w:tcW w:w="4392" w:type="dxa"/>
            <w:shd w:val="clear" w:color="auto" w:fill="FFFFFF" w:themeFill="background1"/>
          </w:tcPr>
          <w:p w14:paraId="4B705E4E" w14:textId="5326A54D" w:rsidR="008B5F4C" w:rsidRPr="00283146" w:rsidRDefault="008B5F4C" w:rsidP="00283146">
            <w:pPr>
              <w:bidi/>
              <w:spacing w:line="340" w:lineRule="exact"/>
              <w:jc w:val="both"/>
              <w:cnfStyle w:val="000000100000" w:firstRow="0" w:lastRow="0" w:firstColumn="0" w:lastColumn="0" w:oddVBand="0" w:evenVBand="0" w:oddHBand="1" w:evenHBand="0" w:firstRowFirstColumn="0" w:firstRowLastColumn="0" w:lastRowFirstColumn="0" w:lastRowLastColumn="0"/>
              <w:rPr>
                <w:rFonts w:cs="Traditional Arabic"/>
                <w:sz w:val="16"/>
                <w:szCs w:val="28"/>
                <w:rtl/>
              </w:rPr>
            </w:pPr>
            <w:r w:rsidRPr="00283146">
              <w:rPr>
                <w:rFonts w:cs="Traditional Arabic"/>
                <w:sz w:val="16"/>
                <w:szCs w:val="28"/>
                <w:rtl/>
              </w:rPr>
              <w:t>وفقا</w:t>
            </w:r>
            <w:r w:rsidR="00996879">
              <w:rPr>
                <w:rFonts w:cs="Traditional Arabic" w:hint="cs"/>
                <w:sz w:val="16"/>
                <w:szCs w:val="28"/>
                <w:rtl/>
              </w:rPr>
              <w:t>ً</w:t>
            </w:r>
            <w:r w:rsidRPr="00283146">
              <w:rPr>
                <w:rFonts w:cs="Traditional Arabic"/>
                <w:sz w:val="16"/>
                <w:szCs w:val="28"/>
                <w:rtl/>
              </w:rPr>
              <w:t xml:space="preserve"> للفقرة ٦ (هـ) من صك مرفق البيئة العالمية: يعمل مرفق البيئة العالمية بوصفه أحد الكيانات التي تتألف منها الآلية المالية لاتفاقية </w:t>
            </w:r>
            <w:proofErr w:type="spellStart"/>
            <w:r w:rsidRPr="00283146">
              <w:rPr>
                <w:rFonts w:cs="Traditional Arabic"/>
                <w:sz w:val="16"/>
                <w:szCs w:val="28"/>
                <w:rtl/>
              </w:rPr>
              <w:t>ميناماتا</w:t>
            </w:r>
            <w:proofErr w:type="spellEnd"/>
            <w:r w:rsidRPr="00283146">
              <w:rPr>
                <w:rFonts w:cs="Traditional Arabic"/>
                <w:sz w:val="16"/>
                <w:szCs w:val="28"/>
                <w:rtl/>
              </w:rPr>
              <w:t xml:space="preserve"> بشأن الزئبق، عملا</w:t>
            </w:r>
            <w:r w:rsidR="00996879">
              <w:rPr>
                <w:rFonts w:cs="Traditional Arabic" w:hint="cs"/>
                <w:sz w:val="16"/>
                <w:szCs w:val="28"/>
                <w:rtl/>
              </w:rPr>
              <w:t>ً</w:t>
            </w:r>
            <w:r w:rsidRPr="00283146">
              <w:rPr>
                <w:rFonts w:cs="Traditional Arabic"/>
                <w:sz w:val="16"/>
                <w:szCs w:val="28"/>
                <w:rtl/>
              </w:rPr>
              <w:t xml:space="preserve"> بالفقرات ٥ و٦ و٨ من المادة ١٣.</w:t>
            </w:r>
            <w:r w:rsidRPr="00283146">
              <w:rPr>
                <w:rFonts w:cs="Traditional Arabic"/>
                <w:sz w:val="16"/>
                <w:szCs w:val="28"/>
              </w:rPr>
              <w:t xml:space="preserve"> </w:t>
            </w:r>
            <w:r w:rsidRPr="00283146">
              <w:rPr>
                <w:rFonts w:cs="Traditional Arabic"/>
                <w:sz w:val="16"/>
                <w:szCs w:val="28"/>
                <w:rtl/>
              </w:rPr>
              <w:t>وبمراعاة هذه الجوانب، يعمل مرفق البيئة العالمية بتوجيه ومساءلة من مؤتمر الأطراف، الذي يقدم توجيهات بشأن الاستراتيجيات العامة والسياسات وأولويات البرنامج وأهلية الحصول على الموارد المالية واستخدامها.</w:t>
            </w:r>
            <w:r w:rsidRPr="00283146">
              <w:rPr>
                <w:rFonts w:cs="Traditional Arabic"/>
                <w:sz w:val="16"/>
                <w:szCs w:val="28"/>
              </w:rPr>
              <w:t xml:space="preserve"> </w:t>
            </w:r>
            <w:r w:rsidRPr="00283146">
              <w:rPr>
                <w:rFonts w:cs="Traditional Arabic"/>
                <w:sz w:val="16"/>
                <w:szCs w:val="28"/>
                <w:rtl/>
              </w:rPr>
              <w:t>وبالإضافة إلى ذلك، يتلقى المرفق توجيهات مؤتمر الأطراف بشأن قائمة إرشادية بفئات الأنشطة التي يمكن أن تتلقّى الدعم؛</w:t>
            </w:r>
            <w:r w:rsidRPr="00283146">
              <w:rPr>
                <w:rFonts w:cs="Traditional Arabic"/>
                <w:sz w:val="16"/>
                <w:szCs w:val="28"/>
              </w:rPr>
              <w:t xml:space="preserve"> </w:t>
            </w:r>
            <w:r w:rsidRPr="00283146">
              <w:rPr>
                <w:rFonts w:cs="Traditional Arabic"/>
                <w:sz w:val="16"/>
                <w:szCs w:val="28"/>
                <w:rtl/>
              </w:rPr>
              <w:t xml:space="preserve">ويوفِّر الصندوق </w:t>
            </w:r>
            <w:proofErr w:type="spellStart"/>
            <w:r w:rsidRPr="00283146">
              <w:rPr>
                <w:rFonts w:cs="Traditional Arabic"/>
                <w:sz w:val="16"/>
                <w:szCs w:val="28"/>
                <w:rtl/>
              </w:rPr>
              <w:t>الاستئماني</w:t>
            </w:r>
            <w:proofErr w:type="spellEnd"/>
            <w:r w:rsidRPr="00283146">
              <w:rPr>
                <w:rFonts w:cs="Traditional Arabic"/>
                <w:sz w:val="16"/>
                <w:szCs w:val="28"/>
                <w:rtl/>
              </w:rPr>
              <w:t xml:space="preserve"> موارد </w:t>
            </w:r>
            <w:r w:rsidR="00940541">
              <w:rPr>
                <w:rFonts w:cs="Traditional Arabic" w:hint="cs"/>
                <w:sz w:val="16"/>
                <w:szCs w:val="28"/>
                <w:rtl/>
              </w:rPr>
              <w:t>لتغطية</w:t>
            </w:r>
            <w:r w:rsidR="00940541" w:rsidRPr="00283146">
              <w:rPr>
                <w:rFonts w:cs="Traditional Arabic"/>
                <w:sz w:val="16"/>
                <w:szCs w:val="28"/>
                <w:rtl/>
              </w:rPr>
              <w:t xml:space="preserve"> </w:t>
            </w:r>
            <w:r w:rsidR="00940541">
              <w:rPr>
                <w:rFonts w:cs="Traditional Arabic" w:hint="cs"/>
                <w:sz w:val="16"/>
                <w:szCs w:val="28"/>
                <w:rtl/>
              </w:rPr>
              <w:t>ا</w:t>
            </w:r>
            <w:r w:rsidR="00940541" w:rsidRPr="00283146">
              <w:rPr>
                <w:rFonts w:cs="Traditional Arabic"/>
                <w:sz w:val="16"/>
                <w:szCs w:val="28"/>
                <w:rtl/>
              </w:rPr>
              <w:t xml:space="preserve">لتكاليف </w:t>
            </w:r>
            <w:r w:rsidRPr="00283146">
              <w:rPr>
                <w:rFonts w:cs="Traditional Arabic"/>
                <w:sz w:val="16"/>
                <w:szCs w:val="28"/>
                <w:rtl/>
              </w:rPr>
              <w:t>الإضافية المتفق عليها للمنافع البيئية العالمية والتكاليف الكاملة المتفق عليها لبعض أنشطة التمكين، عملا</w:t>
            </w:r>
            <w:r w:rsidR="00996879">
              <w:rPr>
                <w:rFonts w:cs="Traditional Arabic" w:hint="cs"/>
                <w:sz w:val="16"/>
                <w:szCs w:val="28"/>
                <w:rtl/>
              </w:rPr>
              <w:t>ً</w:t>
            </w:r>
            <w:r w:rsidRPr="00283146">
              <w:rPr>
                <w:rFonts w:cs="Traditional Arabic"/>
                <w:sz w:val="16"/>
                <w:szCs w:val="28"/>
                <w:rtl/>
              </w:rPr>
              <w:t xml:space="preserve"> بالفقرة ٧ من المادة ١٣من اتفاقية </w:t>
            </w:r>
            <w:proofErr w:type="spellStart"/>
            <w:r w:rsidRPr="00283146">
              <w:rPr>
                <w:rFonts w:cs="Traditional Arabic"/>
                <w:sz w:val="16"/>
                <w:szCs w:val="28"/>
                <w:rtl/>
              </w:rPr>
              <w:t>ميناماتا</w:t>
            </w:r>
            <w:proofErr w:type="spellEnd"/>
            <w:r w:rsidRPr="00283146">
              <w:rPr>
                <w:rFonts w:cs="Traditional Arabic"/>
                <w:sz w:val="16"/>
                <w:szCs w:val="28"/>
                <w:rtl/>
              </w:rPr>
              <w:t xml:space="preserve"> بشأن الزئبق.</w:t>
            </w:r>
          </w:p>
        </w:tc>
      </w:tr>
      <w:tr w:rsidR="008B5F4C" w:rsidRPr="00283146" w14:paraId="7AF4270D" w14:textId="77777777" w:rsidTr="00B23ADF">
        <w:trPr>
          <w:jc w:val="center"/>
        </w:trPr>
        <w:tc>
          <w:tcPr>
            <w:cnfStyle w:val="001000000000" w:firstRow="0" w:lastRow="0" w:firstColumn="1" w:lastColumn="0" w:oddVBand="0" w:evenVBand="0" w:oddHBand="0" w:evenHBand="0" w:firstRowFirstColumn="0" w:firstRowLastColumn="0" w:lastRowFirstColumn="0" w:lastRowLastColumn="0"/>
            <w:tcW w:w="450" w:type="dxa"/>
            <w:tcBorders>
              <w:left w:val="none" w:sz="0" w:space="0" w:color="auto"/>
            </w:tcBorders>
            <w:shd w:val="clear" w:color="auto" w:fill="auto"/>
          </w:tcPr>
          <w:p w14:paraId="6C0509E7" w14:textId="77777777" w:rsidR="008B5F4C" w:rsidRPr="00283146" w:rsidRDefault="008B5F4C" w:rsidP="00283146">
            <w:pPr>
              <w:bidi/>
              <w:spacing w:line="340" w:lineRule="exact"/>
              <w:jc w:val="both"/>
              <w:rPr>
                <w:rFonts w:cs="Traditional Arabic"/>
                <w:b w:val="0"/>
                <w:bCs w:val="0"/>
                <w:sz w:val="16"/>
                <w:szCs w:val="28"/>
                <w:rtl/>
              </w:rPr>
            </w:pPr>
            <w:r w:rsidRPr="00283146">
              <w:rPr>
                <w:rFonts w:cs="Traditional Arabic"/>
                <w:b w:val="0"/>
                <w:bCs w:val="0"/>
                <w:sz w:val="16"/>
                <w:szCs w:val="28"/>
                <w:rtl/>
              </w:rPr>
              <w:t>٤</w:t>
            </w:r>
          </w:p>
        </w:tc>
        <w:tc>
          <w:tcPr>
            <w:tcW w:w="4645" w:type="dxa"/>
            <w:shd w:val="clear" w:color="auto" w:fill="auto"/>
          </w:tcPr>
          <w:p w14:paraId="1859D483" w14:textId="6AE1BA43" w:rsidR="008B5F4C" w:rsidRPr="00283146" w:rsidRDefault="008B5F4C" w:rsidP="00283146">
            <w:pPr>
              <w:bidi/>
              <w:spacing w:line="340" w:lineRule="exact"/>
              <w:jc w:val="both"/>
              <w:cnfStyle w:val="000000000000" w:firstRow="0" w:lastRow="0" w:firstColumn="0" w:lastColumn="0" w:oddVBand="0" w:evenVBand="0" w:oddHBand="0" w:evenHBand="0" w:firstRowFirstColumn="0" w:firstRowLastColumn="0" w:lastRowFirstColumn="0" w:lastRowLastColumn="0"/>
              <w:rPr>
                <w:rFonts w:cs="Traditional Arabic"/>
                <w:sz w:val="16"/>
                <w:szCs w:val="28"/>
                <w:rtl/>
              </w:rPr>
            </w:pPr>
            <w:r w:rsidRPr="00283146">
              <w:rPr>
                <w:rFonts w:cs="Traditional Arabic"/>
                <w:sz w:val="16"/>
                <w:szCs w:val="28"/>
                <w:rtl/>
              </w:rPr>
              <w:t xml:space="preserve">الدول الموقعة على الاتفاقية مؤهلة للحصول على تمويل من مرفق البيئة العالمية للأنشطة التمكينية، شريطة أن تتخذ هذه الدول الموقعة خطوات هادفة </w:t>
            </w:r>
            <w:r w:rsidR="00940541">
              <w:rPr>
                <w:rFonts w:cs="Traditional Arabic" w:hint="cs"/>
                <w:sz w:val="16"/>
                <w:szCs w:val="28"/>
                <w:rtl/>
              </w:rPr>
              <w:t xml:space="preserve">لكي </w:t>
            </w:r>
            <w:r w:rsidRPr="00283146">
              <w:rPr>
                <w:rFonts w:cs="Traditional Arabic"/>
                <w:sz w:val="16"/>
                <w:szCs w:val="28"/>
                <w:rtl/>
              </w:rPr>
              <w:t xml:space="preserve">تصبح </w:t>
            </w:r>
            <w:r w:rsidR="00940541">
              <w:rPr>
                <w:rFonts w:cs="Traditional Arabic" w:hint="cs"/>
                <w:sz w:val="16"/>
                <w:szCs w:val="28"/>
                <w:rtl/>
              </w:rPr>
              <w:t>أطرافاً</w:t>
            </w:r>
            <w:r w:rsidR="00940541" w:rsidRPr="00283146">
              <w:rPr>
                <w:rFonts w:cs="Traditional Arabic"/>
                <w:sz w:val="16"/>
                <w:szCs w:val="28"/>
                <w:rtl/>
              </w:rPr>
              <w:t xml:space="preserve"> </w:t>
            </w:r>
            <w:r w:rsidR="00940541">
              <w:rPr>
                <w:rFonts w:cs="Traditional Arabic" w:hint="cs"/>
                <w:sz w:val="16"/>
                <w:szCs w:val="28"/>
                <w:rtl/>
              </w:rPr>
              <w:t xml:space="preserve">وتبرهن على ذلك </w:t>
            </w:r>
            <w:r w:rsidRPr="00283146">
              <w:rPr>
                <w:rFonts w:cs="Traditional Arabic"/>
                <w:sz w:val="16"/>
                <w:szCs w:val="28"/>
                <w:rtl/>
              </w:rPr>
              <w:t>رسالة يرسلها الوزير المختص إلى المدير التنفيذي لبرنامج الأمم المتحدة للبيئة والمسؤول التنفيذي الأول ورئيس مرفق البيئة العالمية.</w:t>
            </w:r>
          </w:p>
        </w:tc>
        <w:tc>
          <w:tcPr>
            <w:tcW w:w="4392" w:type="dxa"/>
            <w:shd w:val="clear" w:color="auto" w:fill="FFFFFF" w:themeFill="background1"/>
          </w:tcPr>
          <w:p w14:paraId="2CCACBAB" w14:textId="65D40F3E" w:rsidR="008B5F4C" w:rsidRPr="00283146" w:rsidRDefault="008B5F4C" w:rsidP="00283146">
            <w:pPr>
              <w:bidi/>
              <w:spacing w:line="340" w:lineRule="exact"/>
              <w:jc w:val="both"/>
              <w:cnfStyle w:val="000000000000" w:firstRow="0" w:lastRow="0" w:firstColumn="0" w:lastColumn="0" w:oddVBand="0" w:evenVBand="0" w:oddHBand="0" w:evenHBand="0" w:firstRowFirstColumn="0" w:firstRowLastColumn="0" w:lastRowFirstColumn="0" w:lastRowLastColumn="0"/>
              <w:rPr>
                <w:rFonts w:cs="Traditional Arabic"/>
                <w:sz w:val="16"/>
                <w:szCs w:val="28"/>
                <w:rtl/>
              </w:rPr>
            </w:pPr>
            <w:r w:rsidRPr="00283146">
              <w:rPr>
                <w:rFonts w:cs="Traditional Arabic"/>
                <w:sz w:val="16"/>
                <w:szCs w:val="28"/>
                <w:rtl/>
              </w:rPr>
              <w:t>حتى ٣٠ حزيران/يوني</w:t>
            </w:r>
            <w:r w:rsidR="00996879">
              <w:rPr>
                <w:rFonts w:cs="Traditional Arabic" w:hint="cs"/>
                <w:sz w:val="16"/>
                <w:szCs w:val="28"/>
                <w:rtl/>
              </w:rPr>
              <w:t>ه</w:t>
            </w:r>
            <w:r w:rsidRPr="00283146">
              <w:rPr>
                <w:rFonts w:cs="Traditional Arabic"/>
                <w:sz w:val="16"/>
                <w:szCs w:val="28"/>
                <w:rtl/>
              </w:rPr>
              <w:t xml:space="preserve"> ٢٠١٨، دعم مرفق البيئة العالمية، ما مجموعه ١١٠ بلدان من خلال مرفق البيئة العالمية من خلال التجديد الخامس والتجديد السادس لموارده</w:t>
            </w:r>
            <w:r w:rsidRPr="00283146">
              <w:rPr>
                <w:rFonts w:cs="Traditional Arabic"/>
                <w:sz w:val="16"/>
                <w:szCs w:val="28"/>
              </w:rPr>
              <w:t xml:space="preserve"> </w:t>
            </w:r>
            <w:r w:rsidRPr="00283146">
              <w:rPr>
                <w:rFonts w:cs="Traditional Arabic"/>
                <w:sz w:val="16"/>
                <w:szCs w:val="28"/>
                <w:rtl/>
              </w:rPr>
              <w:t xml:space="preserve">لتنفيذ التقييمات الأولية بموجب اتفاقية </w:t>
            </w:r>
            <w:proofErr w:type="spellStart"/>
            <w:r w:rsidRPr="00283146">
              <w:rPr>
                <w:rFonts w:cs="Traditional Arabic"/>
                <w:sz w:val="16"/>
                <w:szCs w:val="28"/>
                <w:rtl/>
              </w:rPr>
              <w:t>ميناماتا</w:t>
            </w:r>
            <w:proofErr w:type="spellEnd"/>
            <w:r w:rsidRPr="00283146">
              <w:rPr>
                <w:rFonts w:cs="Traditional Arabic"/>
                <w:sz w:val="16"/>
                <w:szCs w:val="28"/>
                <w:rtl/>
              </w:rPr>
              <w:t>، ودعم ٣٢ بلدا</w:t>
            </w:r>
            <w:r w:rsidR="00667A99">
              <w:rPr>
                <w:rFonts w:cs="Traditional Arabic" w:hint="cs"/>
                <w:sz w:val="16"/>
                <w:szCs w:val="28"/>
                <w:rtl/>
              </w:rPr>
              <w:t>ً</w:t>
            </w:r>
            <w:r w:rsidRPr="00283146">
              <w:rPr>
                <w:rFonts w:cs="Traditional Arabic"/>
                <w:sz w:val="16"/>
                <w:szCs w:val="28"/>
                <w:rtl/>
              </w:rPr>
              <w:t xml:space="preserve"> لوضع خطط العمل الوطنية الخاصة بالتعدين الحرفي والضيق النطاق.</w:t>
            </w:r>
            <w:r w:rsidRPr="00283146">
              <w:rPr>
                <w:rFonts w:cs="Traditional Arabic"/>
                <w:sz w:val="16"/>
                <w:szCs w:val="28"/>
              </w:rPr>
              <w:t xml:space="preserve"> </w:t>
            </w:r>
            <w:r w:rsidRPr="00283146">
              <w:rPr>
                <w:rFonts w:cs="Traditional Arabic"/>
                <w:sz w:val="16"/>
                <w:szCs w:val="28"/>
                <w:rtl/>
              </w:rPr>
              <w:t>وتسلم ٧٨ من ٨٩ من الموقعين تمويلا</w:t>
            </w:r>
            <w:r w:rsidR="00667A99">
              <w:rPr>
                <w:rFonts w:cs="Traditional Arabic" w:hint="cs"/>
                <w:sz w:val="16"/>
                <w:szCs w:val="28"/>
                <w:rtl/>
              </w:rPr>
              <w:t>ً</w:t>
            </w:r>
            <w:r w:rsidRPr="00283146">
              <w:rPr>
                <w:rFonts w:cs="Traditional Arabic"/>
                <w:sz w:val="16"/>
                <w:szCs w:val="28"/>
                <w:rtl/>
              </w:rPr>
              <w:t xml:space="preserve"> لهذه الأنشطة التمكينية.</w:t>
            </w:r>
            <w:r w:rsidRPr="00283146">
              <w:rPr>
                <w:rFonts w:cs="Traditional Arabic"/>
                <w:sz w:val="16"/>
                <w:szCs w:val="28"/>
              </w:rPr>
              <w:t xml:space="preserve"> </w:t>
            </w:r>
            <w:r w:rsidRPr="00283146">
              <w:rPr>
                <w:rFonts w:cs="Traditional Arabic"/>
                <w:sz w:val="16"/>
                <w:szCs w:val="28"/>
                <w:rtl/>
              </w:rPr>
              <w:t>وقد انضمت ستة من البلدان الأحد عشر المتبقية حتى الآن وأصبحت أطرافا</w:t>
            </w:r>
            <w:r w:rsidR="00667A99">
              <w:rPr>
                <w:rFonts w:cs="Traditional Arabic" w:hint="cs"/>
                <w:sz w:val="16"/>
                <w:szCs w:val="28"/>
                <w:rtl/>
              </w:rPr>
              <w:t>ً</w:t>
            </w:r>
            <w:r w:rsidRPr="00283146">
              <w:rPr>
                <w:rFonts w:cs="Traditional Arabic"/>
                <w:sz w:val="16"/>
                <w:szCs w:val="28"/>
                <w:rtl/>
              </w:rPr>
              <w:t>.</w:t>
            </w:r>
            <w:r w:rsidRPr="00283146">
              <w:rPr>
                <w:rFonts w:cs="Traditional Arabic"/>
                <w:sz w:val="16"/>
                <w:szCs w:val="28"/>
              </w:rPr>
              <w:t xml:space="preserve"> </w:t>
            </w:r>
            <w:r w:rsidRPr="00283146">
              <w:rPr>
                <w:rFonts w:cs="Traditional Arabic"/>
                <w:sz w:val="16"/>
                <w:szCs w:val="28"/>
                <w:rtl/>
              </w:rPr>
              <w:t>وحصل ثلاث وعشرون بلد</w:t>
            </w:r>
            <w:r w:rsidR="00940541">
              <w:rPr>
                <w:rFonts w:cs="Traditional Arabic" w:hint="cs"/>
                <w:sz w:val="16"/>
                <w:szCs w:val="28"/>
                <w:rtl/>
              </w:rPr>
              <w:t>اً</w:t>
            </w:r>
            <w:r w:rsidRPr="00283146">
              <w:rPr>
                <w:rFonts w:cs="Traditional Arabic"/>
                <w:sz w:val="16"/>
                <w:szCs w:val="28"/>
                <w:rtl/>
              </w:rPr>
              <w:t xml:space="preserve"> من البلدان غير الموقعة وغير الأطراف على موارد لتمويل الأنشطة التمكينية </w:t>
            </w:r>
            <w:r w:rsidRPr="00283146">
              <w:rPr>
                <w:rFonts w:cs="Traditional Arabic"/>
                <w:sz w:val="16"/>
                <w:szCs w:val="28"/>
                <w:rtl/>
              </w:rPr>
              <w:lastRenderedPageBreak/>
              <w:t>بناء على تغيير معايير الأهلية التي وضعها مجلس مرفق البيئة العالمية بموجب قرار أرسله بالبريد في ١٤ كانون الثاني/يناير ٢٠١٥، بناء على طلب من اللجنة الحكومية الدولية المعنية بالزئبق في دورتها السادسة للسماح للدول غير الموقعة على الاتفاقية وغير الأطراف بالحصول على موارد للأنشطة التمكينية من مرفق البيئة العالمية.</w:t>
            </w:r>
            <w:r w:rsidRPr="00283146">
              <w:rPr>
                <w:rFonts w:cs="Traditional Arabic"/>
                <w:sz w:val="16"/>
                <w:szCs w:val="28"/>
              </w:rPr>
              <w:t xml:space="preserve"> </w:t>
            </w:r>
            <w:r w:rsidRPr="00283146">
              <w:rPr>
                <w:rFonts w:cs="Traditional Arabic"/>
                <w:sz w:val="16"/>
                <w:szCs w:val="28"/>
                <w:rtl/>
              </w:rPr>
              <w:t>ولم يعد هذا التغيير في معايير الأهلية لغير الموقعين وغير الأطراف ساريا</w:t>
            </w:r>
            <w:r w:rsidR="00457059">
              <w:rPr>
                <w:rFonts w:cs="Traditional Arabic" w:hint="cs"/>
                <w:sz w:val="16"/>
                <w:szCs w:val="28"/>
                <w:rtl/>
              </w:rPr>
              <w:t>ً</w:t>
            </w:r>
            <w:r w:rsidRPr="00283146">
              <w:rPr>
                <w:rFonts w:cs="Traditional Arabic"/>
                <w:sz w:val="16"/>
                <w:szCs w:val="28"/>
                <w:rtl/>
              </w:rPr>
              <w:t xml:space="preserve">، حيث </w:t>
            </w:r>
            <w:r w:rsidR="00940541">
              <w:rPr>
                <w:rFonts w:cs="Traditional Arabic" w:hint="cs"/>
                <w:sz w:val="16"/>
                <w:szCs w:val="28"/>
                <w:rtl/>
              </w:rPr>
              <w:t>ت</w:t>
            </w:r>
            <w:r w:rsidR="00940541" w:rsidRPr="00283146">
              <w:rPr>
                <w:rFonts w:cs="Traditional Arabic"/>
                <w:sz w:val="16"/>
                <w:szCs w:val="28"/>
                <w:rtl/>
              </w:rPr>
              <w:t xml:space="preserve">سري </w:t>
            </w:r>
            <w:r w:rsidRPr="00283146">
              <w:rPr>
                <w:rFonts w:cs="Traditional Arabic"/>
                <w:sz w:val="16"/>
                <w:szCs w:val="28"/>
                <w:rtl/>
              </w:rPr>
              <w:t>التوجيه</w:t>
            </w:r>
            <w:r w:rsidR="00940541">
              <w:rPr>
                <w:rFonts w:cs="Traditional Arabic" w:hint="cs"/>
                <w:sz w:val="16"/>
                <w:szCs w:val="28"/>
                <w:rtl/>
              </w:rPr>
              <w:t>ات</w:t>
            </w:r>
            <w:r w:rsidRPr="00283146">
              <w:rPr>
                <w:rFonts w:cs="Traditional Arabic"/>
                <w:sz w:val="16"/>
                <w:szCs w:val="28"/>
                <w:rtl/>
              </w:rPr>
              <w:t xml:space="preserve"> الصادر</w:t>
            </w:r>
            <w:r w:rsidR="00940541">
              <w:rPr>
                <w:rFonts w:cs="Traditional Arabic" w:hint="cs"/>
                <w:sz w:val="16"/>
                <w:szCs w:val="28"/>
                <w:rtl/>
              </w:rPr>
              <w:t>ة</w:t>
            </w:r>
            <w:r w:rsidRPr="00283146">
              <w:rPr>
                <w:rFonts w:cs="Traditional Arabic"/>
                <w:sz w:val="16"/>
                <w:szCs w:val="28"/>
                <w:rtl/>
              </w:rPr>
              <w:t xml:space="preserve"> عن مؤتمر الأطراف الأول على الدول الموقعة والأطراف فقط، فيما يتعلق بالحصول على التمويل للأنشطة التمكينية</w:t>
            </w:r>
            <w:r w:rsidR="006C70AD" w:rsidRPr="00283146">
              <w:rPr>
                <w:rFonts w:cs="Traditional Arabic"/>
                <w:sz w:val="16"/>
                <w:szCs w:val="28"/>
                <w:vertAlign w:val="superscript"/>
                <w:rtl/>
                <w:lang w:eastAsia="zh-TW"/>
              </w:rPr>
              <w:t>(</w:t>
            </w:r>
            <w:r w:rsidR="006C70AD" w:rsidRPr="00283146">
              <w:rPr>
                <w:rFonts w:eastAsia="Arial Unicode MS" w:cs="Traditional Arabic"/>
                <w:sz w:val="16"/>
                <w:szCs w:val="28"/>
                <w:u w:color="000000"/>
                <w:bdr w:val="nil"/>
                <w:vertAlign w:val="superscript"/>
                <w:rtl/>
                <w:lang w:eastAsia="zh-TW"/>
              </w:rPr>
              <w:footnoteReference w:id="8"/>
            </w:r>
            <w:r w:rsidR="006C70AD" w:rsidRPr="00283146">
              <w:rPr>
                <w:rFonts w:cs="Traditional Arabic"/>
                <w:sz w:val="16"/>
                <w:szCs w:val="28"/>
                <w:vertAlign w:val="superscript"/>
                <w:rtl/>
                <w:lang w:eastAsia="zh-TW"/>
              </w:rPr>
              <w:t>)</w:t>
            </w:r>
            <w:r w:rsidRPr="00283146">
              <w:rPr>
                <w:rFonts w:cs="Traditional Arabic"/>
                <w:sz w:val="16"/>
                <w:szCs w:val="28"/>
                <w:rtl/>
              </w:rPr>
              <w:t>.</w:t>
            </w:r>
          </w:p>
        </w:tc>
      </w:tr>
      <w:tr w:rsidR="008B5F4C" w:rsidRPr="00283146" w14:paraId="0770083C" w14:textId="77777777" w:rsidTr="00B23AD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487" w:type="dxa"/>
            <w:gridSpan w:val="3"/>
            <w:tcBorders>
              <w:left w:val="none" w:sz="0" w:space="0" w:color="auto"/>
            </w:tcBorders>
            <w:shd w:val="clear" w:color="auto" w:fill="FFFFFF" w:themeFill="background1"/>
          </w:tcPr>
          <w:p w14:paraId="038B05F4" w14:textId="77777777" w:rsidR="008B5F4C" w:rsidRPr="00283146" w:rsidRDefault="008B5F4C" w:rsidP="00283146">
            <w:pPr>
              <w:bidi/>
              <w:spacing w:line="340" w:lineRule="exact"/>
              <w:jc w:val="both"/>
              <w:rPr>
                <w:rFonts w:cs="Traditional Arabic"/>
                <w:b w:val="0"/>
                <w:bCs w:val="0"/>
                <w:sz w:val="16"/>
                <w:szCs w:val="28"/>
                <w:rtl/>
              </w:rPr>
            </w:pPr>
            <w:r w:rsidRPr="00283146">
              <w:rPr>
                <w:rFonts w:cs="Traditional Arabic"/>
                <w:b w:val="0"/>
                <w:bCs w:val="0"/>
                <w:sz w:val="16"/>
                <w:szCs w:val="28"/>
                <w:rtl/>
              </w:rPr>
              <w:lastRenderedPageBreak/>
              <w:t>ثانيا-</w:t>
            </w:r>
            <w:r w:rsidRPr="00283146">
              <w:rPr>
                <w:rFonts w:cs="Traditional Arabic"/>
                <w:b w:val="0"/>
                <w:bCs w:val="0"/>
                <w:sz w:val="16"/>
                <w:szCs w:val="28"/>
              </w:rPr>
              <w:t xml:space="preserve"> </w:t>
            </w:r>
            <w:r w:rsidRPr="00283146">
              <w:rPr>
                <w:rFonts w:cs="Traditional Arabic"/>
                <w:b w:val="0"/>
                <w:bCs w:val="0"/>
                <w:sz w:val="16"/>
                <w:szCs w:val="28"/>
                <w:rtl/>
              </w:rPr>
              <w:t>الاستراتيجيات العامة والسياسات</w:t>
            </w:r>
          </w:p>
        </w:tc>
      </w:tr>
      <w:tr w:rsidR="008B5F4C" w:rsidRPr="00283146" w14:paraId="3CBAF636" w14:textId="77777777" w:rsidTr="00B23ADF">
        <w:trPr>
          <w:jc w:val="center"/>
        </w:trPr>
        <w:tc>
          <w:tcPr>
            <w:cnfStyle w:val="001000000000" w:firstRow="0" w:lastRow="0" w:firstColumn="1" w:lastColumn="0" w:oddVBand="0" w:evenVBand="0" w:oddHBand="0" w:evenHBand="0" w:firstRowFirstColumn="0" w:firstRowLastColumn="0" w:lastRowFirstColumn="0" w:lastRowLastColumn="0"/>
            <w:tcW w:w="450" w:type="dxa"/>
            <w:tcBorders>
              <w:left w:val="none" w:sz="0" w:space="0" w:color="auto"/>
            </w:tcBorders>
            <w:shd w:val="clear" w:color="auto" w:fill="FFFFFF" w:themeFill="background1"/>
          </w:tcPr>
          <w:p w14:paraId="6FF887D0" w14:textId="77777777" w:rsidR="008B5F4C" w:rsidRPr="00283146" w:rsidRDefault="008B5F4C" w:rsidP="00283146">
            <w:pPr>
              <w:bidi/>
              <w:spacing w:line="340" w:lineRule="exact"/>
              <w:jc w:val="both"/>
              <w:textDirection w:val="tbRlV"/>
              <w:rPr>
                <w:rFonts w:cs="Traditional Arabic"/>
                <w:b w:val="0"/>
                <w:bCs w:val="0"/>
                <w:color w:val="auto"/>
                <w:sz w:val="16"/>
                <w:szCs w:val="28"/>
                <w:rtl/>
                <w:lang w:val="ar-SA" w:eastAsia="zh-TW"/>
              </w:rPr>
            </w:pPr>
            <w:r w:rsidRPr="00283146">
              <w:rPr>
                <w:rFonts w:cs="Traditional Arabic"/>
                <w:b w:val="0"/>
                <w:bCs w:val="0"/>
                <w:sz w:val="16"/>
                <w:szCs w:val="28"/>
                <w:rtl/>
              </w:rPr>
              <w:t>٥</w:t>
            </w:r>
          </w:p>
        </w:tc>
        <w:tc>
          <w:tcPr>
            <w:tcW w:w="4645" w:type="dxa"/>
            <w:shd w:val="clear" w:color="auto" w:fill="FFFFFF" w:themeFill="background1"/>
          </w:tcPr>
          <w:p w14:paraId="2C7F223C" w14:textId="77D3DA8E" w:rsidR="008B5F4C" w:rsidRPr="00283146" w:rsidRDefault="008B5F4C" w:rsidP="00283146">
            <w:pPr>
              <w:bidi/>
              <w:spacing w:line="340" w:lineRule="exact"/>
              <w:jc w:val="both"/>
              <w:textDirection w:val="tbRlV"/>
              <w:cnfStyle w:val="000000000000" w:firstRow="0" w:lastRow="0" w:firstColumn="0" w:lastColumn="0" w:oddVBand="0" w:evenVBand="0" w:oddHBand="0" w:evenHBand="0" w:firstRowFirstColumn="0" w:firstRowLastColumn="0" w:lastRowFirstColumn="0" w:lastRowLastColumn="0"/>
              <w:rPr>
                <w:rFonts w:cs="Traditional Arabic"/>
                <w:sz w:val="16"/>
                <w:szCs w:val="28"/>
                <w:rtl/>
              </w:rPr>
            </w:pPr>
            <w:r w:rsidRPr="00283146">
              <w:rPr>
                <w:rFonts w:cs="Traditional Arabic"/>
                <w:sz w:val="16"/>
                <w:szCs w:val="28"/>
                <w:rtl/>
              </w:rPr>
              <w:t xml:space="preserve">تنص الفقرة ٧ من المادة ١٣ على أن يوفِّر الصندوق </w:t>
            </w:r>
            <w:proofErr w:type="spellStart"/>
            <w:r w:rsidRPr="00283146">
              <w:rPr>
                <w:rFonts w:cs="Traditional Arabic"/>
                <w:sz w:val="16"/>
                <w:szCs w:val="28"/>
                <w:rtl/>
              </w:rPr>
              <w:t>الاستئماني</w:t>
            </w:r>
            <w:proofErr w:type="spellEnd"/>
            <w:r w:rsidRPr="00283146">
              <w:rPr>
                <w:rFonts w:cs="Traditional Arabic"/>
                <w:sz w:val="16"/>
                <w:szCs w:val="28"/>
                <w:rtl/>
              </w:rPr>
              <w:t xml:space="preserve"> التابع لمرفق البيئة العالمية موارد مالية جديدة كافية يمكن التنبؤ بها وتتاح في الوقت المناسب للوفاء بالتكاليف دعماً لتنفيذ هذه الاتفاقية على النحو الذي يوافق عليه مؤتمر الأطراف، بما في ذلك التكاليف الناشئة عن أنشطة:</w:t>
            </w:r>
          </w:p>
          <w:p w14:paraId="24513263" w14:textId="4D7CC76A" w:rsidR="008B5F4C" w:rsidRPr="00283146" w:rsidRDefault="008B5F4C" w:rsidP="00B23ADF">
            <w:pPr>
              <w:bidi/>
              <w:spacing w:line="340" w:lineRule="exact"/>
              <w:ind w:left="448" w:hanging="448"/>
              <w:jc w:val="both"/>
              <w:textDirection w:val="tbRlV"/>
              <w:cnfStyle w:val="000000000000" w:firstRow="0" w:lastRow="0" w:firstColumn="0" w:lastColumn="0" w:oddVBand="0" w:evenVBand="0" w:oddHBand="0" w:evenHBand="0" w:firstRowFirstColumn="0" w:firstRowLastColumn="0" w:lastRowFirstColumn="0" w:lastRowLastColumn="0"/>
              <w:rPr>
                <w:rFonts w:cs="Traditional Arabic"/>
                <w:sz w:val="16"/>
                <w:szCs w:val="28"/>
                <w:rtl/>
              </w:rPr>
            </w:pPr>
            <w:r w:rsidRPr="00283146">
              <w:rPr>
                <w:rFonts w:cs="Traditional Arabic"/>
                <w:sz w:val="16"/>
                <w:szCs w:val="28"/>
                <w:rtl/>
              </w:rPr>
              <w:t>(أ)</w:t>
            </w:r>
            <w:r w:rsidR="00B23ADF">
              <w:rPr>
                <w:rFonts w:cs="Traditional Arabic"/>
                <w:sz w:val="16"/>
                <w:szCs w:val="28"/>
                <w:rtl/>
              </w:rPr>
              <w:tab/>
            </w:r>
            <w:r w:rsidRPr="00283146">
              <w:rPr>
                <w:rFonts w:cs="Traditional Arabic"/>
                <w:sz w:val="16"/>
                <w:szCs w:val="28"/>
                <w:rtl/>
              </w:rPr>
              <w:t>قطرية؛</w:t>
            </w:r>
          </w:p>
          <w:p w14:paraId="5A06CA98" w14:textId="7ECE3C9F" w:rsidR="008B5F4C" w:rsidRPr="00283146" w:rsidRDefault="008B5F4C" w:rsidP="00B23ADF">
            <w:pPr>
              <w:bidi/>
              <w:spacing w:line="340" w:lineRule="exact"/>
              <w:ind w:left="448" w:hanging="448"/>
              <w:jc w:val="both"/>
              <w:textDirection w:val="tbRlV"/>
              <w:cnfStyle w:val="000000000000" w:firstRow="0" w:lastRow="0" w:firstColumn="0" w:lastColumn="0" w:oddVBand="0" w:evenVBand="0" w:oddHBand="0" w:evenHBand="0" w:firstRowFirstColumn="0" w:firstRowLastColumn="0" w:lastRowFirstColumn="0" w:lastRowLastColumn="0"/>
              <w:rPr>
                <w:rFonts w:cs="Traditional Arabic"/>
                <w:sz w:val="16"/>
                <w:szCs w:val="28"/>
                <w:rtl/>
              </w:rPr>
            </w:pPr>
            <w:r w:rsidRPr="00283146">
              <w:rPr>
                <w:rFonts w:cs="Traditional Arabic"/>
                <w:sz w:val="16"/>
                <w:szCs w:val="28"/>
                <w:rtl/>
              </w:rPr>
              <w:t>(ب)</w:t>
            </w:r>
            <w:r w:rsidR="00B23ADF">
              <w:rPr>
                <w:rFonts w:cs="Traditional Arabic"/>
                <w:sz w:val="16"/>
                <w:szCs w:val="28"/>
                <w:rtl/>
              </w:rPr>
              <w:tab/>
            </w:r>
            <w:r w:rsidRPr="00283146">
              <w:rPr>
                <w:rFonts w:cs="Traditional Arabic"/>
                <w:sz w:val="16"/>
                <w:szCs w:val="28"/>
                <w:rtl/>
              </w:rPr>
              <w:t>تتفق مع أولويات البرنامج على النحو المبين في التوجيهات ذات الصلة التي يقدمها مؤتمر الأطراف؛</w:t>
            </w:r>
          </w:p>
          <w:p w14:paraId="5196FFC3" w14:textId="46FB101D" w:rsidR="008B5F4C" w:rsidRPr="00283146" w:rsidRDefault="008B5F4C" w:rsidP="00B23ADF">
            <w:pPr>
              <w:bidi/>
              <w:spacing w:line="340" w:lineRule="exact"/>
              <w:ind w:left="448" w:hanging="448"/>
              <w:jc w:val="both"/>
              <w:textDirection w:val="tbRlV"/>
              <w:cnfStyle w:val="000000000000" w:firstRow="0" w:lastRow="0" w:firstColumn="0" w:lastColumn="0" w:oddVBand="0" w:evenVBand="0" w:oddHBand="0" w:evenHBand="0" w:firstRowFirstColumn="0" w:firstRowLastColumn="0" w:lastRowFirstColumn="0" w:lastRowLastColumn="0"/>
              <w:rPr>
                <w:rFonts w:cs="Traditional Arabic"/>
                <w:sz w:val="16"/>
                <w:szCs w:val="28"/>
                <w:rtl/>
              </w:rPr>
            </w:pPr>
            <w:r w:rsidRPr="00283146">
              <w:rPr>
                <w:rFonts w:cs="Traditional Arabic"/>
                <w:sz w:val="16"/>
                <w:szCs w:val="28"/>
                <w:rtl/>
              </w:rPr>
              <w:t>(ج)</w:t>
            </w:r>
            <w:r w:rsidR="00B23ADF">
              <w:rPr>
                <w:rFonts w:cs="Traditional Arabic"/>
                <w:sz w:val="16"/>
                <w:szCs w:val="28"/>
                <w:rtl/>
              </w:rPr>
              <w:tab/>
            </w:r>
            <w:r w:rsidRPr="00283146">
              <w:rPr>
                <w:rFonts w:cs="Traditional Arabic"/>
                <w:sz w:val="16"/>
                <w:szCs w:val="28"/>
                <w:rtl/>
              </w:rPr>
              <w:t>تبني القدرات وتعزز الاستفادة من الخبرات المحلية والإقليمية، عند الاقتضاء؛</w:t>
            </w:r>
          </w:p>
          <w:p w14:paraId="28DEADD0" w14:textId="03D7BD83" w:rsidR="008B5F4C" w:rsidRPr="00283146" w:rsidRDefault="008B5F4C" w:rsidP="00B23ADF">
            <w:pPr>
              <w:bidi/>
              <w:spacing w:line="340" w:lineRule="exact"/>
              <w:ind w:left="448" w:hanging="448"/>
              <w:jc w:val="both"/>
              <w:textDirection w:val="tbRlV"/>
              <w:cnfStyle w:val="000000000000" w:firstRow="0" w:lastRow="0" w:firstColumn="0" w:lastColumn="0" w:oddVBand="0" w:evenVBand="0" w:oddHBand="0" w:evenHBand="0" w:firstRowFirstColumn="0" w:firstRowLastColumn="0" w:lastRowFirstColumn="0" w:lastRowLastColumn="0"/>
              <w:rPr>
                <w:rFonts w:cs="Traditional Arabic"/>
                <w:sz w:val="16"/>
                <w:szCs w:val="28"/>
                <w:rtl/>
              </w:rPr>
            </w:pPr>
            <w:r w:rsidRPr="00283146">
              <w:rPr>
                <w:rFonts w:cs="Traditional Arabic"/>
                <w:sz w:val="16"/>
                <w:szCs w:val="28"/>
                <w:rtl/>
              </w:rPr>
              <w:t>(د)</w:t>
            </w:r>
            <w:r w:rsidR="00B23ADF">
              <w:rPr>
                <w:rFonts w:cs="Traditional Arabic"/>
                <w:sz w:val="16"/>
                <w:szCs w:val="28"/>
                <w:rtl/>
              </w:rPr>
              <w:tab/>
            </w:r>
            <w:r w:rsidRPr="00283146">
              <w:rPr>
                <w:rFonts w:cs="Traditional Arabic"/>
                <w:sz w:val="16"/>
                <w:szCs w:val="28"/>
                <w:rtl/>
              </w:rPr>
              <w:t>تعزز أوجه التآزر مع محاور العمل الرئيسية؛</w:t>
            </w:r>
          </w:p>
          <w:p w14:paraId="01BED377" w14:textId="35D12EF0" w:rsidR="008B5F4C" w:rsidRPr="00996879" w:rsidRDefault="008B5F4C" w:rsidP="00B23ADF">
            <w:pPr>
              <w:bidi/>
              <w:spacing w:line="340" w:lineRule="exact"/>
              <w:ind w:left="448" w:hanging="448"/>
              <w:jc w:val="both"/>
              <w:textDirection w:val="tbRlV"/>
              <w:cnfStyle w:val="000000000000" w:firstRow="0" w:lastRow="0" w:firstColumn="0" w:lastColumn="0" w:oddVBand="0" w:evenVBand="0" w:oddHBand="0" w:evenHBand="0" w:firstRowFirstColumn="0" w:firstRowLastColumn="0" w:lastRowFirstColumn="0" w:lastRowLastColumn="0"/>
              <w:rPr>
                <w:rFonts w:ascii="Traditional Arabic" w:hAnsi="Traditional Arabic" w:cs="Traditional Arabic"/>
                <w:sz w:val="16"/>
                <w:szCs w:val="28"/>
                <w:rtl/>
              </w:rPr>
            </w:pPr>
            <w:r w:rsidRPr="00996879">
              <w:rPr>
                <w:rFonts w:ascii="Traditional Arabic" w:hAnsi="Traditional Arabic" w:cs="Traditional Arabic" w:hint="cs"/>
                <w:sz w:val="16"/>
                <w:szCs w:val="28"/>
                <w:rtl/>
              </w:rPr>
              <w:t>(ﻫ)</w:t>
            </w:r>
            <w:r w:rsidR="00B23ADF" w:rsidRPr="00996879">
              <w:rPr>
                <w:rFonts w:ascii="Traditional Arabic" w:hAnsi="Traditional Arabic" w:cs="Traditional Arabic" w:hint="cs"/>
                <w:sz w:val="16"/>
                <w:szCs w:val="28"/>
                <w:rtl/>
              </w:rPr>
              <w:tab/>
            </w:r>
            <w:r w:rsidRPr="00996879">
              <w:rPr>
                <w:rFonts w:ascii="Traditional Arabic" w:hAnsi="Traditional Arabic" w:cs="Traditional Arabic" w:hint="cs"/>
                <w:sz w:val="16"/>
                <w:szCs w:val="28"/>
                <w:rtl/>
              </w:rPr>
              <w:t>تواصل تعزيز أوجه التآزر والمنافع المشتركة في نقطة التركيز المتعلقة بالمواد الكيميائية والنفايات؛</w:t>
            </w:r>
          </w:p>
          <w:p w14:paraId="10C339F9" w14:textId="712417BE" w:rsidR="008B5F4C" w:rsidRPr="00B23ADF" w:rsidRDefault="008B5F4C" w:rsidP="00B23ADF">
            <w:pPr>
              <w:bidi/>
              <w:spacing w:line="340" w:lineRule="exact"/>
              <w:ind w:left="448" w:hanging="448"/>
              <w:jc w:val="both"/>
              <w:textDirection w:val="tbRlV"/>
              <w:cnfStyle w:val="000000000000" w:firstRow="0" w:lastRow="0" w:firstColumn="0" w:lastColumn="0" w:oddVBand="0" w:evenVBand="0" w:oddHBand="0" w:evenHBand="0" w:firstRowFirstColumn="0" w:firstRowLastColumn="0" w:lastRowFirstColumn="0" w:lastRowLastColumn="0"/>
              <w:rPr>
                <w:rFonts w:cs="Traditional Arabic"/>
                <w:sz w:val="16"/>
                <w:szCs w:val="28"/>
                <w:rtl/>
              </w:rPr>
            </w:pPr>
            <w:r w:rsidRPr="00283146">
              <w:rPr>
                <w:rFonts w:cs="Traditional Arabic"/>
                <w:sz w:val="16"/>
                <w:szCs w:val="28"/>
                <w:rtl/>
              </w:rPr>
              <w:t>(و)</w:t>
            </w:r>
            <w:r w:rsidR="00B23ADF">
              <w:rPr>
                <w:rFonts w:cs="Traditional Arabic"/>
                <w:sz w:val="16"/>
                <w:szCs w:val="28"/>
              </w:rPr>
              <w:tab/>
            </w:r>
            <w:r w:rsidRPr="00283146">
              <w:rPr>
                <w:rFonts w:cs="Traditional Arabic"/>
                <w:sz w:val="16"/>
                <w:szCs w:val="28"/>
                <w:rtl/>
              </w:rPr>
              <w:t>تعزز ن</w:t>
            </w:r>
            <w:r w:rsidR="00AC64BD">
              <w:rPr>
                <w:rFonts w:cs="Traditional Arabic" w:hint="cs"/>
                <w:sz w:val="16"/>
                <w:szCs w:val="28"/>
                <w:rtl/>
                <w:lang w:val="en-GB"/>
              </w:rPr>
              <w:t>ُ</w:t>
            </w:r>
            <w:r w:rsidRPr="00283146">
              <w:rPr>
                <w:rFonts w:cs="Traditional Arabic"/>
                <w:sz w:val="16"/>
                <w:szCs w:val="28"/>
                <w:rtl/>
              </w:rPr>
              <w:t>هج التمويل المتعدد المصادر وآلياتها وترتيباتها، بما في ذلك من القطاع الخاص، عند الاقتضاء؛</w:t>
            </w:r>
          </w:p>
          <w:p w14:paraId="2C93D2B6" w14:textId="676FF7A8" w:rsidR="008B5F4C" w:rsidRPr="00283146" w:rsidRDefault="008B5F4C" w:rsidP="00B23ADF">
            <w:pPr>
              <w:bidi/>
              <w:spacing w:line="340" w:lineRule="exact"/>
              <w:ind w:left="448" w:hanging="448"/>
              <w:jc w:val="both"/>
              <w:textDirection w:val="tbRlV"/>
              <w:cnfStyle w:val="000000000000" w:firstRow="0" w:lastRow="0" w:firstColumn="0" w:lastColumn="0" w:oddVBand="0" w:evenVBand="0" w:oddHBand="0" w:evenHBand="0" w:firstRowFirstColumn="0" w:firstRowLastColumn="0" w:lastRowFirstColumn="0" w:lastRowLastColumn="0"/>
              <w:rPr>
                <w:rFonts w:cs="Traditional Arabic"/>
                <w:sz w:val="16"/>
                <w:szCs w:val="28"/>
                <w:rtl/>
              </w:rPr>
            </w:pPr>
            <w:r w:rsidRPr="00283146">
              <w:rPr>
                <w:rFonts w:cs="Traditional Arabic"/>
                <w:sz w:val="16"/>
                <w:szCs w:val="28"/>
                <w:rtl/>
              </w:rPr>
              <w:t>(ز)</w:t>
            </w:r>
            <w:r w:rsidR="00B23ADF">
              <w:rPr>
                <w:rFonts w:cs="Traditional Arabic"/>
                <w:sz w:val="16"/>
                <w:szCs w:val="28"/>
              </w:rPr>
              <w:tab/>
            </w:r>
            <w:r w:rsidRPr="00283146">
              <w:rPr>
                <w:rFonts w:cs="Traditional Arabic"/>
                <w:sz w:val="16"/>
                <w:szCs w:val="28"/>
                <w:rtl/>
              </w:rPr>
              <w:t>تعزز التنمية الاجتماعية-الاقتصادية الوطنية المستدامة والحد من الفقر والأنشطة المتسقة مع البرامج الوطنية القائمة للإدارة البيئية السليمة الرامية إلى حماية صحة الإنسان والبيئة.</w:t>
            </w:r>
          </w:p>
        </w:tc>
        <w:tc>
          <w:tcPr>
            <w:tcW w:w="4392" w:type="dxa"/>
            <w:shd w:val="clear" w:color="auto" w:fill="FFFFFF" w:themeFill="background1"/>
          </w:tcPr>
          <w:p w14:paraId="3E076503" w14:textId="406CDD0D" w:rsidR="008B5F4C" w:rsidRPr="00283146" w:rsidRDefault="00AC64BD" w:rsidP="00283146">
            <w:pPr>
              <w:bidi/>
              <w:spacing w:line="340" w:lineRule="exact"/>
              <w:jc w:val="both"/>
              <w:textDirection w:val="tbRlV"/>
              <w:cnfStyle w:val="000000000000" w:firstRow="0" w:lastRow="0" w:firstColumn="0" w:lastColumn="0" w:oddVBand="0" w:evenVBand="0" w:oddHBand="0" w:evenHBand="0" w:firstRowFirstColumn="0" w:firstRowLastColumn="0" w:lastRowFirstColumn="0" w:lastRowLastColumn="0"/>
              <w:rPr>
                <w:rFonts w:cs="Traditional Arabic"/>
                <w:sz w:val="16"/>
                <w:szCs w:val="28"/>
                <w:rtl/>
              </w:rPr>
            </w:pPr>
            <w:r>
              <w:rPr>
                <w:rFonts w:cs="Traditional Arabic" w:hint="cs"/>
                <w:sz w:val="16"/>
                <w:szCs w:val="28"/>
                <w:rtl/>
              </w:rPr>
              <w:t>و</w:t>
            </w:r>
            <w:r w:rsidR="008B5F4C" w:rsidRPr="00283146">
              <w:rPr>
                <w:rFonts w:cs="Traditional Arabic"/>
                <w:sz w:val="16"/>
                <w:szCs w:val="28"/>
                <w:rtl/>
              </w:rPr>
              <w:t xml:space="preserve">استخدمت هذه التوجيهات للاسترشاد بها في </w:t>
            </w:r>
            <w:r>
              <w:rPr>
                <w:rFonts w:cs="Traditional Arabic" w:hint="cs"/>
                <w:sz w:val="16"/>
                <w:szCs w:val="28"/>
                <w:rtl/>
              </w:rPr>
              <w:t>التجديد</w:t>
            </w:r>
            <w:r w:rsidRPr="00283146">
              <w:rPr>
                <w:rFonts w:cs="Traditional Arabic"/>
                <w:sz w:val="16"/>
                <w:szCs w:val="28"/>
                <w:rtl/>
              </w:rPr>
              <w:t xml:space="preserve"> </w:t>
            </w:r>
            <w:r w:rsidR="008B5F4C" w:rsidRPr="00283146">
              <w:rPr>
                <w:rFonts w:cs="Traditional Arabic"/>
                <w:sz w:val="16"/>
                <w:szCs w:val="28"/>
                <w:rtl/>
              </w:rPr>
              <w:t xml:space="preserve">السادس </w:t>
            </w:r>
            <w:r>
              <w:rPr>
                <w:rFonts w:cs="Traditional Arabic" w:hint="cs"/>
                <w:sz w:val="16"/>
                <w:szCs w:val="28"/>
                <w:rtl/>
              </w:rPr>
              <w:t>لموارد مرفق</w:t>
            </w:r>
            <w:r w:rsidRPr="00283146">
              <w:rPr>
                <w:rFonts w:cs="Traditional Arabic"/>
                <w:sz w:val="16"/>
                <w:szCs w:val="28"/>
                <w:rtl/>
              </w:rPr>
              <w:t xml:space="preserve"> </w:t>
            </w:r>
            <w:r w:rsidR="008B5F4C" w:rsidRPr="00283146">
              <w:rPr>
                <w:rFonts w:cs="Traditional Arabic"/>
                <w:sz w:val="16"/>
                <w:szCs w:val="28"/>
                <w:rtl/>
              </w:rPr>
              <w:t xml:space="preserve">البيئة العالمية، </w:t>
            </w:r>
            <w:r>
              <w:rPr>
                <w:rFonts w:cs="Traditional Arabic" w:hint="cs"/>
                <w:sz w:val="16"/>
                <w:szCs w:val="28"/>
                <w:rtl/>
              </w:rPr>
              <w:t>جرى تناولها</w:t>
            </w:r>
            <w:r w:rsidR="008B5F4C" w:rsidRPr="00283146">
              <w:rPr>
                <w:rFonts w:cs="Traditional Arabic"/>
                <w:sz w:val="16"/>
                <w:szCs w:val="28"/>
                <w:rtl/>
              </w:rPr>
              <w:t xml:space="preserve"> في المفاوضات المتعلقة بتجديد موارد مرفق البيئة العالمية السابع، الذي اختُتم في نيسان/أبريل ٢٠١٨.</w:t>
            </w:r>
            <w:r w:rsidR="008B5F4C" w:rsidRPr="00283146">
              <w:rPr>
                <w:rFonts w:cs="Traditional Arabic"/>
                <w:sz w:val="16"/>
                <w:szCs w:val="28"/>
              </w:rPr>
              <w:t xml:space="preserve"> </w:t>
            </w:r>
            <w:r w:rsidR="008B5F4C" w:rsidRPr="00283146">
              <w:rPr>
                <w:rFonts w:cs="Traditional Arabic"/>
                <w:sz w:val="16"/>
                <w:szCs w:val="28"/>
                <w:rtl/>
              </w:rPr>
              <w:t xml:space="preserve">والاستراتيجية الجديدة مدرجة في موجز المفاوضات المتعلقة بالتجديد السابع لموارد الصندوق </w:t>
            </w:r>
            <w:proofErr w:type="spellStart"/>
            <w:r w:rsidR="008B5F4C" w:rsidRPr="00283146">
              <w:rPr>
                <w:rFonts w:cs="Traditional Arabic"/>
                <w:sz w:val="16"/>
                <w:szCs w:val="28"/>
                <w:rtl/>
              </w:rPr>
              <w:t>الاستئماني</w:t>
            </w:r>
            <w:proofErr w:type="spellEnd"/>
            <w:r w:rsidR="008B5F4C" w:rsidRPr="00283146">
              <w:rPr>
                <w:rFonts w:cs="Traditional Arabic"/>
                <w:sz w:val="16"/>
                <w:szCs w:val="28"/>
                <w:rtl/>
              </w:rPr>
              <w:t xml:space="preserve"> لمرفق البيئة العالمية</w:t>
            </w:r>
            <w:r w:rsidR="006C70AD" w:rsidRPr="00283146">
              <w:rPr>
                <w:rFonts w:cs="Traditional Arabic"/>
                <w:sz w:val="16"/>
                <w:szCs w:val="28"/>
                <w:vertAlign w:val="superscript"/>
                <w:rtl/>
                <w:lang w:eastAsia="zh-TW"/>
              </w:rPr>
              <w:t>(</w:t>
            </w:r>
            <w:r w:rsidR="006C70AD" w:rsidRPr="00283146">
              <w:rPr>
                <w:rFonts w:eastAsia="Arial Unicode MS" w:cs="Traditional Arabic"/>
                <w:sz w:val="16"/>
                <w:szCs w:val="28"/>
                <w:u w:color="000000"/>
                <w:bdr w:val="nil"/>
                <w:vertAlign w:val="superscript"/>
                <w:rtl/>
                <w:lang w:eastAsia="zh-TW"/>
              </w:rPr>
              <w:footnoteReference w:id="9"/>
            </w:r>
            <w:r w:rsidR="006C70AD" w:rsidRPr="00283146">
              <w:rPr>
                <w:rFonts w:cs="Traditional Arabic"/>
                <w:sz w:val="16"/>
                <w:szCs w:val="28"/>
                <w:vertAlign w:val="superscript"/>
                <w:rtl/>
                <w:lang w:eastAsia="zh-TW"/>
              </w:rPr>
              <w:t>)</w:t>
            </w:r>
            <w:r w:rsidR="008B5F4C" w:rsidRPr="00283146">
              <w:rPr>
                <w:rFonts w:cs="Traditional Arabic"/>
                <w:sz w:val="16"/>
                <w:szCs w:val="28"/>
                <w:rtl/>
              </w:rPr>
              <w:t>.</w:t>
            </w:r>
          </w:p>
        </w:tc>
      </w:tr>
      <w:tr w:rsidR="008B5F4C" w:rsidRPr="00283146" w14:paraId="4E5C0801" w14:textId="77777777" w:rsidTr="00B23AD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487" w:type="dxa"/>
            <w:gridSpan w:val="3"/>
            <w:tcBorders>
              <w:left w:val="none" w:sz="0" w:space="0" w:color="auto"/>
            </w:tcBorders>
            <w:shd w:val="clear" w:color="auto" w:fill="FFFFFF" w:themeFill="background1"/>
          </w:tcPr>
          <w:p w14:paraId="6B845273" w14:textId="77777777" w:rsidR="008B5F4C" w:rsidRPr="00283146" w:rsidRDefault="008B5F4C" w:rsidP="00283146">
            <w:pPr>
              <w:bidi/>
              <w:spacing w:line="340" w:lineRule="exact"/>
              <w:jc w:val="both"/>
              <w:textDirection w:val="tbRlV"/>
              <w:rPr>
                <w:rFonts w:cs="Traditional Arabic"/>
                <w:b w:val="0"/>
                <w:bCs w:val="0"/>
                <w:color w:val="auto"/>
                <w:sz w:val="16"/>
                <w:szCs w:val="28"/>
                <w:rtl/>
                <w:lang w:val="ar-SA" w:eastAsia="zh-TW"/>
              </w:rPr>
            </w:pPr>
            <w:r w:rsidRPr="00283146">
              <w:rPr>
                <w:rFonts w:cs="Traditional Arabic"/>
                <w:b w:val="0"/>
                <w:bCs w:val="0"/>
                <w:sz w:val="16"/>
                <w:szCs w:val="28"/>
                <w:rtl/>
              </w:rPr>
              <w:t>ثالثا-</w:t>
            </w:r>
            <w:r w:rsidRPr="00283146">
              <w:rPr>
                <w:rFonts w:cs="Traditional Arabic"/>
                <w:b w:val="0"/>
                <w:bCs w:val="0"/>
                <w:sz w:val="16"/>
                <w:szCs w:val="28"/>
              </w:rPr>
              <w:t xml:space="preserve"> </w:t>
            </w:r>
            <w:r w:rsidRPr="00283146">
              <w:rPr>
                <w:rFonts w:cs="Traditional Arabic"/>
                <w:b w:val="0"/>
                <w:bCs w:val="0"/>
                <w:sz w:val="16"/>
                <w:szCs w:val="28"/>
                <w:rtl/>
              </w:rPr>
              <w:t>أولويات البرامج</w:t>
            </w:r>
          </w:p>
        </w:tc>
      </w:tr>
      <w:tr w:rsidR="008B5F4C" w:rsidRPr="00283146" w14:paraId="78968F96" w14:textId="77777777" w:rsidTr="00B23ADF">
        <w:trPr>
          <w:jc w:val="center"/>
        </w:trPr>
        <w:tc>
          <w:tcPr>
            <w:cnfStyle w:val="001000000000" w:firstRow="0" w:lastRow="0" w:firstColumn="1" w:lastColumn="0" w:oddVBand="0" w:evenVBand="0" w:oddHBand="0" w:evenHBand="0" w:firstRowFirstColumn="0" w:firstRowLastColumn="0" w:lastRowFirstColumn="0" w:lastRowLastColumn="0"/>
            <w:tcW w:w="450" w:type="dxa"/>
            <w:tcBorders>
              <w:left w:val="none" w:sz="0" w:space="0" w:color="auto"/>
            </w:tcBorders>
            <w:shd w:val="clear" w:color="auto" w:fill="FFFFFF" w:themeFill="background1"/>
          </w:tcPr>
          <w:p w14:paraId="3BABDC84" w14:textId="77777777" w:rsidR="008B5F4C" w:rsidRPr="00283146" w:rsidRDefault="008B5F4C" w:rsidP="00283146">
            <w:pPr>
              <w:bidi/>
              <w:spacing w:line="340" w:lineRule="exact"/>
              <w:jc w:val="both"/>
              <w:textDirection w:val="tbRlV"/>
              <w:rPr>
                <w:rFonts w:cs="Traditional Arabic"/>
                <w:b w:val="0"/>
                <w:bCs w:val="0"/>
                <w:color w:val="auto"/>
                <w:sz w:val="16"/>
                <w:szCs w:val="28"/>
                <w:rtl/>
                <w:lang w:val="ar-SA" w:eastAsia="zh-TW"/>
              </w:rPr>
            </w:pPr>
            <w:r w:rsidRPr="00283146">
              <w:rPr>
                <w:rFonts w:cs="Traditional Arabic"/>
                <w:b w:val="0"/>
                <w:bCs w:val="0"/>
                <w:sz w:val="16"/>
                <w:szCs w:val="28"/>
                <w:rtl/>
              </w:rPr>
              <w:lastRenderedPageBreak/>
              <w:t>٦</w:t>
            </w:r>
          </w:p>
        </w:tc>
        <w:tc>
          <w:tcPr>
            <w:tcW w:w="4645" w:type="dxa"/>
            <w:shd w:val="clear" w:color="auto" w:fill="FFFFFF" w:themeFill="background1"/>
          </w:tcPr>
          <w:p w14:paraId="4B3778BD" w14:textId="2D632F4F" w:rsidR="008B5F4C" w:rsidRPr="00283146" w:rsidRDefault="008B5F4C" w:rsidP="00283146">
            <w:pPr>
              <w:bidi/>
              <w:spacing w:line="340" w:lineRule="exact"/>
              <w:jc w:val="both"/>
              <w:textDirection w:val="tbRlV"/>
              <w:cnfStyle w:val="000000000000" w:firstRow="0" w:lastRow="0" w:firstColumn="0" w:lastColumn="0" w:oddVBand="0" w:evenVBand="0" w:oddHBand="0" w:evenHBand="0" w:firstRowFirstColumn="0" w:firstRowLastColumn="0" w:lastRowFirstColumn="0" w:lastRowLastColumn="0"/>
              <w:rPr>
                <w:rFonts w:cs="Traditional Arabic"/>
                <w:sz w:val="16"/>
                <w:szCs w:val="28"/>
                <w:rtl/>
              </w:rPr>
            </w:pPr>
            <w:r w:rsidRPr="00283146">
              <w:rPr>
                <w:rFonts w:cs="Traditional Arabic"/>
                <w:sz w:val="16"/>
                <w:szCs w:val="28"/>
                <w:rtl/>
              </w:rPr>
              <w:t>وفقا</w:t>
            </w:r>
            <w:r w:rsidR="008E7C15">
              <w:rPr>
                <w:rFonts w:cs="Traditional Arabic" w:hint="cs"/>
                <w:sz w:val="16"/>
                <w:szCs w:val="28"/>
                <w:rtl/>
              </w:rPr>
              <w:t>ً</w:t>
            </w:r>
            <w:r w:rsidRPr="00283146">
              <w:rPr>
                <w:rFonts w:cs="Traditional Arabic"/>
                <w:sz w:val="16"/>
                <w:szCs w:val="28"/>
                <w:rtl/>
              </w:rPr>
              <w:t xml:space="preserve"> للفقرة ٧ من المادة ١٣ من الاتفاقية يوفِّر الصندوق </w:t>
            </w:r>
            <w:proofErr w:type="spellStart"/>
            <w:r w:rsidRPr="00283146">
              <w:rPr>
                <w:rFonts w:cs="Traditional Arabic"/>
                <w:sz w:val="16"/>
                <w:szCs w:val="28"/>
                <w:rtl/>
              </w:rPr>
              <w:t>الاستئماني</w:t>
            </w:r>
            <w:proofErr w:type="spellEnd"/>
            <w:r w:rsidRPr="00283146">
              <w:rPr>
                <w:rFonts w:cs="Traditional Arabic"/>
                <w:sz w:val="16"/>
                <w:szCs w:val="28"/>
                <w:rtl/>
              </w:rPr>
              <w:t xml:space="preserve"> موارد للوفاء بالتكاليف الإضافية المتفق عليها للمنافع البيئية العالمية والتكاليف الكاملة المتفق عليها لبعض أنشطة التمكين.</w:t>
            </w:r>
          </w:p>
        </w:tc>
        <w:tc>
          <w:tcPr>
            <w:tcW w:w="4392" w:type="dxa"/>
            <w:shd w:val="clear" w:color="auto" w:fill="FFFFFF" w:themeFill="background1"/>
          </w:tcPr>
          <w:p w14:paraId="2A1FBAC3" w14:textId="77777777" w:rsidR="008B5F4C" w:rsidRPr="00283146" w:rsidRDefault="008B5F4C" w:rsidP="00283146">
            <w:pPr>
              <w:bidi/>
              <w:spacing w:line="340" w:lineRule="exact"/>
              <w:jc w:val="both"/>
              <w:textDirection w:val="tbRlV"/>
              <w:cnfStyle w:val="000000000000" w:firstRow="0" w:lastRow="0" w:firstColumn="0" w:lastColumn="0" w:oddVBand="0" w:evenVBand="0" w:oddHBand="0" w:evenHBand="0" w:firstRowFirstColumn="0" w:firstRowLastColumn="0" w:lastRowFirstColumn="0" w:lastRowLastColumn="0"/>
              <w:rPr>
                <w:rFonts w:cs="Traditional Arabic"/>
                <w:sz w:val="16"/>
                <w:szCs w:val="28"/>
                <w:rtl/>
              </w:rPr>
            </w:pPr>
            <w:r w:rsidRPr="00283146">
              <w:rPr>
                <w:rFonts w:cs="Traditional Arabic"/>
                <w:sz w:val="16"/>
                <w:szCs w:val="28"/>
                <w:rtl/>
              </w:rPr>
              <w:t>ينعكس هذا في استراتيجيات مرفق البيئة العالمية.</w:t>
            </w:r>
          </w:p>
          <w:p w14:paraId="1E4C84FD" w14:textId="49C45AE7" w:rsidR="008B5F4C" w:rsidRPr="00283146" w:rsidRDefault="008B5F4C" w:rsidP="00FE2E4B">
            <w:pPr>
              <w:bidi/>
              <w:spacing w:line="340" w:lineRule="exact"/>
              <w:jc w:val="both"/>
              <w:textDirection w:val="tbRlV"/>
              <w:cnfStyle w:val="000000000000" w:firstRow="0" w:lastRow="0" w:firstColumn="0" w:lastColumn="0" w:oddVBand="0" w:evenVBand="0" w:oddHBand="0" w:evenHBand="0" w:firstRowFirstColumn="0" w:firstRowLastColumn="0" w:lastRowFirstColumn="0" w:lastRowLastColumn="0"/>
              <w:rPr>
                <w:rFonts w:cs="Traditional Arabic"/>
                <w:sz w:val="16"/>
                <w:szCs w:val="28"/>
                <w:rtl/>
              </w:rPr>
            </w:pPr>
            <w:r w:rsidRPr="00283146">
              <w:rPr>
                <w:rFonts w:cs="Traditional Arabic"/>
                <w:sz w:val="16"/>
                <w:szCs w:val="28"/>
                <w:rtl/>
              </w:rPr>
              <w:t>ووفقا</w:t>
            </w:r>
            <w:r w:rsidR="00EB57EE">
              <w:rPr>
                <w:rFonts w:cs="Traditional Arabic" w:hint="cs"/>
                <w:sz w:val="16"/>
                <w:szCs w:val="28"/>
                <w:rtl/>
              </w:rPr>
              <w:t>ً</w:t>
            </w:r>
            <w:r w:rsidRPr="00283146">
              <w:rPr>
                <w:rFonts w:cs="Traditional Arabic"/>
                <w:sz w:val="16"/>
                <w:szCs w:val="28"/>
                <w:rtl/>
              </w:rPr>
              <w:t xml:space="preserve"> للتجديد السادس ل</w:t>
            </w:r>
            <w:r w:rsidR="00BA7907">
              <w:rPr>
                <w:rFonts w:cs="Traditional Arabic" w:hint="cs"/>
                <w:sz w:val="16"/>
                <w:szCs w:val="28"/>
                <w:rtl/>
              </w:rPr>
              <w:t>م</w:t>
            </w:r>
            <w:r w:rsidRPr="00283146">
              <w:rPr>
                <w:rFonts w:cs="Traditional Arabic"/>
                <w:sz w:val="16"/>
                <w:szCs w:val="28"/>
                <w:rtl/>
              </w:rPr>
              <w:t xml:space="preserve">وارد مرفق البيئة العالمية، رُصد ١٤١ </w:t>
            </w:r>
            <w:r w:rsidR="00BA7907">
              <w:rPr>
                <w:rFonts w:cs="Traditional Arabic" w:hint="cs"/>
                <w:sz w:val="16"/>
                <w:szCs w:val="28"/>
                <w:rtl/>
              </w:rPr>
              <w:t>مليون دولار</w:t>
            </w:r>
            <w:r w:rsidR="00BA7907" w:rsidRPr="00283146">
              <w:rPr>
                <w:rFonts w:cs="Traditional Arabic"/>
                <w:sz w:val="16"/>
                <w:szCs w:val="28"/>
                <w:rtl/>
              </w:rPr>
              <w:t xml:space="preserve"> </w:t>
            </w:r>
            <w:r w:rsidRPr="00283146">
              <w:rPr>
                <w:rFonts w:cs="Traditional Arabic"/>
                <w:sz w:val="16"/>
                <w:szCs w:val="28"/>
                <w:rtl/>
              </w:rPr>
              <w:t xml:space="preserve">لتنفيذ اتفاقية </w:t>
            </w:r>
            <w:proofErr w:type="spellStart"/>
            <w:r w:rsidRPr="00283146">
              <w:rPr>
                <w:rFonts w:cs="Traditional Arabic"/>
                <w:sz w:val="16"/>
                <w:szCs w:val="28"/>
                <w:rtl/>
              </w:rPr>
              <w:t>ميناماتا</w:t>
            </w:r>
            <w:proofErr w:type="spellEnd"/>
            <w:r w:rsidRPr="00283146">
              <w:rPr>
                <w:rFonts w:cs="Traditional Arabic"/>
                <w:sz w:val="16"/>
                <w:szCs w:val="28"/>
                <w:rtl/>
              </w:rPr>
              <w:t>.</w:t>
            </w:r>
            <w:r w:rsidRPr="00283146">
              <w:rPr>
                <w:rFonts w:cs="Traditional Arabic"/>
                <w:sz w:val="16"/>
                <w:szCs w:val="28"/>
              </w:rPr>
              <w:t xml:space="preserve"> </w:t>
            </w:r>
            <w:r w:rsidRPr="00283146">
              <w:rPr>
                <w:rFonts w:cs="Traditional Arabic"/>
                <w:sz w:val="16"/>
                <w:szCs w:val="28"/>
                <w:rtl/>
              </w:rPr>
              <w:t>ولدى مرفق البيئة العالمية موارد برامجية للوفاء بالتكلفة الكاملة للتقييمات الأولية وفقا</w:t>
            </w:r>
            <w:r w:rsidR="00FE2E4B">
              <w:rPr>
                <w:rFonts w:cs="Traditional Arabic" w:hint="cs"/>
                <w:sz w:val="16"/>
                <w:szCs w:val="28"/>
                <w:rtl/>
              </w:rPr>
              <w:t>ً</w:t>
            </w:r>
            <w:r w:rsidRPr="00283146">
              <w:rPr>
                <w:rFonts w:cs="Traditional Arabic"/>
                <w:sz w:val="16"/>
                <w:szCs w:val="28"/>
                <w:rtl/>
              </w:rPr>
              <w:t xml:space="preserve"> لاتفاقية </w:t>
            </w:r>
            <w:proofErr w:type="spellStart"/>
            <w:r w:rsidRPr="00283146">
              <w:rPr>
                <w:rFonts w:cs="Traditional Arabic"/>
                <w:sz w:val="16"/>
                <w:szCs w:val="28"/>
                <w:rtl/>
              </w:rPr>
              <w:t>ميناماتا</w:t>
            </w:r>
            <w:proofErr w:type="spellEnd"/>
            <w:r w:rsidRPr="00283146">
              <w:rPr>
                <w:rFonts w:cs="Traditional Arabic"/>
                <w:sz w:val="16"/>
                <w:szCs w:val="28"/>
                <w:rtl/>
              </w:rPr>
              <w:t xml:space="preserve"> ولوضع خطط العمل الوطنية المعنية بالتعدين الحرفي والضيق النطاق.</w:t>
            </w:r>
            <w:r w:rsidRPr="00283146">
              <w:rPr>
                <w:rFonts w:cs="Traditional Arabic"/>
                <w:sz w:val="16"/>
                <w:szCs w:val="28"/>
              </w:rPr>
              <w:t xml:space="preserve"> </w:t>
            </w:r>
            <w:r w:rsidRPr="00283146">
              <w:rPr>
                <w:rFonts w:cs="Traditional Arabic"/>
                <w:sz w:val="16"/>
                <w:szCs w:val="28"/>
                <w:rtl/>
              </w:rPr>
              <w:t>ولدى مرفق البيئة العالمية موارد برامجية لعدد من المشاريع التي تهدف إلى التنفيذ المبكر، ولا</w:t>
            </w:r>
            <w:r w:rsidR="00FE2E4B">
              <w:rPr>
                <w:rFonts w:cs="Traditional Arabic" w:hint="cs"/>
                <w:sz w:val="16"/>
                <w:szCs w:val="28"/>
                <w:rtl/>
              </w:rPr>
              <w:t> </w:t>
            </w:r>
            <w:r w:rsidRPr="00283146">
              <w:rPr>
                <w:rFonts w:cs="Traditional Arabic"/>
                <w:sz w:val="16"/>
                <w:szCs w:val="28"/>
                <w:rtl/>
              </w:rPr>
              <w:t>سيما في قطاع التعدين الحرفي والضيق النطاق.</w:t>
            </w:r>
            <w:r w:rsidRPr="00283146">
              <w:rPr>
                <w:rFonts w:cs="Traditional Arabic"/>
                <w:sz w:val="16"/>
                <w:szCs w:val="28"/>
              </w:rPr>
              <w:t xml:space="preserve"> </w:t>
            </w:r>
            <w:r w:rsidRPr="00283146">
              <w:rPr>
                <w:rFonts w:cs="Traditional Arabic"/>
                <w:sz w:val="16"/>
                <w:szCs w:val="28"/>
                <w:rtl/>
              </w:rPr>
              <w:t xml:space="preserve">ووفقا </w:t>
            </w:r>
            <w:r w:rsidR="00FE2E4B">
              <w:rPr>
                <w:rFonts w:cs="Traditional Arabic" w:hint="cs"/>
                <w:sz w:val="16"/>
                <w:szCs w:val="28"/>
                <w:rtl/>
              </w:rPr>
              <w:t>ً</w:t>
            </w:r>
            <w:r w:rsidRPr="00283146">
              <w:rPr>
                <w:rFonts w:cs="Traditional Arabic"/>
                <w:sz w:val="16"/>
                <w:szCs w:val="28"/>
                <w:rtl/>
              </w:rPr>
              <w:t xml:space="preserve">للتجديد السابع لموارد المرفق البيئة العالمية رُصد ٢٠٦ </w:t>
            </w:r>
            <w:r w:rsidR="00BA7907">
              <w:rPr>
                <w:rFonts w:cs="Traditional Arabic" w:hint="cs"/>
                <w:sz w:val="16"/>
                <w:szCs w:val="28"/>
                <w:rtl/>
              </w:rPr>
              <w:t xml:space="preserve">ملايين دولار </w:t>
            </w:r>
            <w:r w:rsidRPr="00283146">
              <w:rPr>
                <w:rFonts w:cs="Traditional Arabic"/>
                <w:sz w:val="16"/>
                <w:szCs w:val="28"/>
                <w:rtl/>
              </w:rPr>
              <w:t xml:space="preserve">لتنفيذ اتفاقية </w:t>
            </w:r>
            <w:proofErr w:type="spellStart"/>
            <w:r w:rsidRPr="00283146">
              <w:rPr>
                <w:rFonts w:cs="Traditional Arabic"/>
                <w:sz w:val="16"/>
                <w:szCs w:val="28"/>
                <w:rtl/>
              </w:rPr>
              <w:t>ميناماتا</w:t>
            </w:r>
            <w:proofErr w:type="spellEnd"/>
            <w:r w:rsidRPr="00283146">
              <w:rPr>
                <w:rFonts w:cs="Traditional Arabic"/>
                <w:sz w:val="16"/>
                <w:szCs w:val="28"/>
                <w:rtl/>
              </w:rPr>
              <w:t>، تشمل التكاليف الكاملة المتفق عليها لبعض الأنشطة التمكينية.</w:t>
            </w:r>
          </w:p>
        </w:tc>
      </w:tr>
      <w:tr w:rsidR="008B5F4C" w:rsidRPr="00283146" w14:paraId="0A9C1FD3" w14:textId="77777777" w:rsidTr="00B23AD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 w:type="dxa"/>
            <w:tcBorders>
              <w:left w:val="none" w:sz="0" w:space="0" w:color="auto"/>
            </w:tcBorders>
            <w:shd w:val="clear" w:color="auto" w:fill="FFFFFF" w:themeFill="background1"/>
          </w:tcPr>
          <w:p w14:paraId="430F57BE" w14:textId="77777777" w:rsidR="008B5F4C" w:rsidRPr="00283146" w:rsidRDefault="008B5F4C" w:rsidP="00283146">
            <w:pPr>
              <w:bidi/>
              <w:spacing w:line="340" w:lineRule="exact"/>
              <w:jc w:val="both"/>
              <w:textDirection w:val="tbRlV"/>
              <w:rPr>
                <w:rFonts w:cs="Traditional Arabic"/>
                <w:b w:val="0"/>
                <w:bCs w:val="0"/>
                <w:color w:val="auto"/>
                <w:sz w:val="16"/>
                <w:szCs w:val="28"/>
                <w:rtl/>
                <w:lang w:val="ar-SA" w:eastAsia="zh-TW"/>
              </w:rPr>
            </w:pPr>
            <w:r w:rsidRPr="00283146">
              <w:rPr>
                <w:rFonts w:cs="Traditional Arabic"/>
                <w:b w:val="0"/>
                <w:bCs w:val="0"/>
                <w:sz w:val="16"/>
                <w:szCs w:val="28"/>
                <w:rtl/>
              </w:rPr>
              <w:t>٧</w:t>
            </w:r>
          </w:p>
        </w:tc>
        <w:tc>
          <w:tcPr>
            <w:tcW w:w="4645" w:type="dxa"/>
            <w:shd w:val="clear" w:color="auto" w:fill="FFFFFF" w:themeFill="background1"/>
          </w:tcPr>
          <w:p w14:paraId="3EA5DD61" w14:textId="39A86665" w:rsidR="008B5F4C" w:rsidRPr="00283146" w:rsidRDefault="008B5F4C" w:rsidP="00283146">
            <w:pPr>
              <w:bidi/>
              <w:spacing w:line="340" w:lineRule="exact"/>
              <w:jc w:val="both"/>
              <w:textDirection w:val="tbRlV"/>
              <w:cnfStyle w:val="000000100000" w:firstRow="0" w:lastRow="0" w:firstColumn="0" w:lastColumn="0" w:oddVBand="0" w:evenVBand="0" w:oddHBand="1" w:evenHBand="0" w:firstRowFirstColumn="0" w:firstRowLastColumn="0" w:lastRowFirstColumn="0" w:lastRowLastColumn="0"/>
              <w:rPr>
                <w:rFonts w:cs="Traditional Arabic"/>
                <w:sz w:val="16"/>
                <w:szCs w:val="28"/>
                <w:rtl/>
              </w:rPr>
            </w:pPr>
            <w:r w:rsidRPr="00283146">
              <w:rPr>
                <w:rFonts w:cs="Traditional Arabic"/>
                <w:sz w:val="16"/>
                <w:szCs w:val="28"/>
                <w:rtl/>
              </w:rPr>
              <w:t>على وجه الخصوص، ينبغي أن تعطي الأولوية للأنشطة التالية عند تقديم الموارد المالية إلى البلدان النامية الأطراف والأطراف التي تمر اقتصاداتها بمرحلة انتقال</w:t>
            </w:r>
            <w:r w:rsidR="00BA7907">
              <w:rPr>
                <w:rFonts w:cs="Traditional Arabic" w:hint="cs"/>
                <w:sz w:val="16"/>
                <w:szCs w:val="28"/>
                <w:rtl/>
              </w:rPr>
              <w:t>ية</w:t>
            </w:r>
            <w:r w:rsidRPr="00283146">
              <w:rPr>
                <w:rFonts w:cs="Traditional Arabic"/>
                <w:sz w:val="16"/>
                <w:szCs w:val="28"/>
                <w:rtl/>
              </w:rPr>
              <w:t>:</w:t>
            </w:r>
          </w:p>
          <w:p w14:paraId="7C2AA568" w14:textId="59B8B2A4" w:rsidR="008B5F4C" w:rsidRPr="00283146" w:rsidRDefault="008B5F4C" w:rsidP="00EB57EE">
            <w:pPr>
              <w:bidi/>
              <w:spacing w:line="340" w:lineRule="exact"/>
              <w:ind w:left="448" w:hanging="448"/>
              <w:jc w:val="both"/>
              <w:textDirection w:val="tbRlV"/>
              <w:cnfStyle w:val="000000100000" w:firstRow="0" w:lastRow="0" w:firstColumn="0" w:lastColumn="0" w:oddVBand="0" w:evenVBand="0" w:oddHBand="1" w:evenHBand="0" w:firstRowFirstColumn="0" w:firstRowLastColumn="0" w:lastRowFirstColumn="0" w:lastRowLastColumn="0"/>
              <w:rPr>
                <w:rFonts w:cs="Traditional Arabic"/>
                <w:sz w:val="16"/>
                <w:szCs w:val="28"/>
                <w:rtl/>
              </w:rPr>
            </w:pPr>
            <w:r w:rsidRPr="00283146">
              <w:rPr>
                <w:rFonts w:cs="Traditional Arabic"/>
                <w:sz w:val="16"/>
                <w:szCs w:val="28"/>
                <w:rtl/>
              </w:rPr>
              <w:t>(أ)</w:t>
            </w:r>
            <w:r w:rsidR="00EB57EE">
              <w:rPr>
                <w:rFonts w:cs="Traditional Arabic"/>
                <w:sz w:val="16"/>
                <w:szCs w:val="28"/>
                <w:rtl/>
              </w:rPr>
              <w:tab/>
            </w:r>
            <w:r w:rsidRPr="00283146">
              <w:rPr>
                <w:rFonts w:cs="Traditional Arabic"/>
                <w:sz w:val="16"/>
                <w:szCs w:val="28"/>
                <w:rtl/>
              </w:rPr>
              <w:t xml:space="preserve">الأنشطة التمكينية، لا سيما أنشطة التقييم الأولي بموجب اتفاقية </w:t>
            </w:r>
            <w:proofErr w:type="spellStart"/>
            <w:r w:rsidRPr="00283146">
              <w:rPr>
                <w:rFonts w:cs="Traditional Arabic"/>
                <w:sz w:val="16"/>
                <w:szCs w:val="28"/>
                <w:rtl/>
              </w:rPr>
              <w:t>ميناماتا</w:t>
            </w:r>
            <w:proofErr w:type="spellEnd"/>
            <w:r w:rsidRPr="00283146">
              <w:rPr>
                <w:rFonts w:cs="Traditional Arabic"/>
                <w:sz w:val="16"/>
                <w:szCs w:val="28"/>
                <w:rtl/>
              </w:rPr>
              <w:t xml:space="preserve"> وخطط العمل الوطنية لتعدين الذهب الحرفي والتعدين الضيق النطاق؛</w:t>
            </w:r>
          </w:p>
          <w:p w14:paraId="0B187873" w14:textId="20B8DC66" w:rsidR="008B5F4C" w:rsidRPr="00283146" w:rsidRDefault="008B5F4C" w:rsidP="00EB57EE">
            <w:pPr>
              <w:bidi/>
              <w:spacing w:line="340" w:lineRule="exact"/>
              <w:ind w:left="448" w:hanging="448"/>
              <w:jc w:val="both"/>
              <w:textDirection w:val="tbRlV"/>
              <w:cnfStyle w:val="000000100000" w:firstRow="0" w:lastRow="0" w:firstColumn="0" w:lastColumn="0" w:oddVBand="0" w:evenVBand="0" w:oddHBand="1" w:evenHBand="0" w:firstRowFirstColumn="0" w:firstRowLastColumn="0" w:lastRowFirstColumn="0" w:lastRowLastColumn="0"/>
              <w:rPr>
                <w:rFonts w:cs="Traditional Arabic"/>
                <w:sz w:val="16"/>
                <w:szCs w:val="28"/>
                <w:rtl/>
              </w:rPr>
            </w:pPr>
            <w:r w:rsidRPr="00283146">
              <w:rPr>
                <w:rFonts w:cs="Traditional Arabic"/>
                <w:sz w:val="16"/>
                <w:szCs w:val="28"/>
                <w:rtl/>
              </w:rPr>
              <w:t>(ب)</w:t>
            </w:r>
            <w:r w:rsidR="00EB57EE">
              <w:rPr>
                <w:rFonts w:cs="Traditional Arabic"/>
                <w:sz w:val="16"/>
                <w:szCs w:val="28"/>
                <w:rtl/>
              </w:rPr>
              <w:tab/>
            </w:r>
            <w:r w:rsidRPr="00283146">
              <w:rPr>
                <w:rFonts w:cs="Traditional Arabic"/>
                <w:sz w:val="16"/>
                <w:szCs w:val="28"/>
                <w:rtl/>
              </w:rPr>
              <w:t>الأنشطة الرامية إلى تنفيذ أحكام الاتفاقية، مع إعطاء الأولوية للأنشطة التي:</w:t>
            </w:r>
            <w:r w:rsidRPr="00283146">
              <w:rPr>
                <w:rFonts w:cs="Traditional Arabic"/>
                <w:sz w:val="16"/>
                <w:szCs w:val="28"/>
              </w:rPr>
              <w:t xml:space="preserve"> </w:t>
            </w:r>
          </w:p>
          <w:p w14:paraId="44D19C62" w14:textId="55A71C5E" w:rsidR="008B5F4C" w:rsidRPr="00283146" w:rsidRDefault="00FE2E4B" w:rsidP="00EB57EE">
            <w:pPr>
              <w:bidi/>
              <w:spacing w:line="340" w:lineRule="exact"/>
              <w:ind w:left="448" w:hanging="448"/>
              <w:jc w:val="both"/>
              <w:textDirection w:val="tbRlV"/>
              <w:cnfStyle w:val="000000100000" w:firstRow="0" w:lastRow="0" w:firstColumn="0" w:lastColumn="0" w:oddVBand="0" w:evenVBand="0" w:oddHBand="1" w:evenHBand="0" w:firstRowFirstColumn="0" w:firstRowLastColumn="0" w:lastRowFirstColumn="0" w:lastRowLastColumn="0"/>
              <w:rPr>
                <w:rFonts w:cs="Traditional Arabic"/>
                <w:sz w:val="16"/>
                <w:szCs w:val="28"/>
                <w:rtl/>
              </w:rPr>
            </w:pPr>
            <w:r>
              <w:rPr>
                <w:rFonts w:cs="Traditional Arabic" w:hint="cs"/>
                <w:sz w:val="16"/>
                <w:szCs w:val="28"/>
                <w:rtl/>
              </w:rPr>
              <w:t>’</w:t>
            </w:r>
            <w:r w:rsidR="008B5F4C" w:rsidRPr="00283146">
              <w:rPr>
                <w:rFonts w:cs="Traditional Arabic"/>
                <w:sz w:val="16"/>
                <w:szCs w:val="28"/>
                <w:rtl/>
              </w:rPr>
              <w:t>١</w:t>
            </w:r>
            <w:r>
              <w:rPr>
                <w:rFonts w:cs="Traditional Arabic" w:hint="cs"/>
                <w:sz w:val="16"/>
                <w:szCs w:val="28"/>
                <w:rtl/>
              </w:rPr>
              <w:t>‘</w:t>
            </w:r>
            <w:r w:rsidR="00EB57EE">
              <w:rPr>
                <w:rFonts w:cs="Traditional Arabic"/>
                <w:sz w:val="16"/>
                <w:szCs w:val="28"/>
                <w:rtl/>
              </w:rPr>
              <w:tab/>
            </w:r>
            <w:r w:rsidR="008B5F4C" w:rsidRPr="00283146">
              <w:rPr>
                <w:rFonts w:cs="Traditional Arabic"/>
                <w:sz w:val="16"/>
                <w:szCs w:val="28"/>
                <w:rtl/>
              </w:rPr>
              <w:t>تتعلق بالالتزامات الملزمة قانونا</w:t>
            </w:r>
            <w:r>
              <w:rPr>
                <w:rFonts w:cs="Traditional Arabic" w:hint="cs"/>
                <w:sz w:val="16"/>
                <w:szCs w:val="28"/>
                <w:rtl/>
              </w:rPr>
              <w:t>ً</w:t>
            </w:r>
            <w:r w:rsidR="008B5F4C" w:rsidRPr="00283146">
              <w:rPr>
                <w:rFonts w:cs="Traditional Arabic"/>
                <w:sz w:val="16"/>
                <w:szCs w:val="28"/>
                <w:rtl/>
              </w:rPr>
              <w:t>؛</w:t>
            </w:r>
          </w:p>
          <w:p w14:paraId="386935D1" w14:textId="3852AED8" w:rsidR="008B5F4C" w:rsidRPr="00283146" w:rsidRDefault="00FE2E4B" w:rsidP="00EB57EE">
            <w:pPr>
              <w:bidi/>
              <w:spacing w:line="340" w:lineRule="exact"/>
              <w:ind w:left="448" w:hanging="448"/>
              <w:jc w:val="both"/>
              <w:textDirection w:val="tbRlV"/>
              <w:cnfStyle w:val="000000100000" w:firstRow="0" w:lastRow="0" w:firstColumn="0" w:lastColumn="0" w:oddVBand="0" w:evenVBand="0" w:oddHBand="1" w:evenHBand="0" w:firstRowFirstColumn="0" w:firstRowLastColumn="0" w:lastRowFirstColumn="0" w:lastRowLastColumn="0"/>
              <w:rPr>
                <w:rFonts w:cs="Traditional Arabic"/>
                <w:sz w:val="16"/>
                <w:szCs w:val="28"/>
                <w:rtl/>
              </w:rPr>
            </w:pPr>
            <w:r>
              <w:rPr>
                <w:rFonts w:cs="Traditional Arabic" w:hint="cs"/>
                <w:sz w:val="16"/>
                <w:szCs w:val="28"/>
                <w:rtl/>
              </w:rPr>
              <w:t>’</w:t>
            </w:r>
            <w:r w:rsidR="008B5F4C" w:rsidRPr="00283146">
              <w:rPr>
                <w:rFonts w:cs="Traditional Arabic"/>
                <w:sz w:val="16"/>
                <w:szCs w:val="28"/>
                <w:rtl/>
              </w:rPr>
              <w:t>٢</w:t>
            </w:r>
            <w:r>
              <w:rPr>
                <w:rFonts w:cs="Traditional Arabic" w:hint="cs"/>
                <w:sz w:val="16"/>
                <w:szCs w:val="28"/>
                <w:rtl/>
              </w:rPr>
              <w:t>‘</w:t>
            </w:r>
            <w:r w:rsidR="00EB57EE">
              <w:rPr>
                <w:rFonts w:cs="Traditional Arabic"/>
                <w:sz w:val="16"/>
                <w:szCs w:val="28"/>
                <w:rtl/>
              </w:rPr>
              <w:tab/>
            </w:r>
            <w:r w:rsidR="008B5F4C" w:rsidRPr="00283146">
              <w:rPr>
                <w:rFonts w:cs="Traditional Arabic"/>
                <w:sz w:val="16"/>
                <w:szCs w:val="28"/>
                <w:rtl/>
              </w:rPr>
              <w:t>تسهل التنفيذ المبكر عند بدء نفاذ الاتفاقية في الدولة الطرف؛</w:t>
            </w:r>
            <w:r w:rsidR="008B5F4C" w:rsidRPr="00283146">
              <w:rPr>
                <w:rFonts w:cs="Traditional Arabic"/>
                <w:sz w:val="16"/>
                <w:szCs w:val="28"/>
              </w:rPr>
              <w:t xml:space="preserve"> </w:t>
            </w:r>
          </w:p>
          <w:p w14:paraId="37426114" w14:textId="2E7C69B0" w:rsidR="008B5F4C" w:rsidRPr="00283146" w:rsidRDefault="00FE2E4B" w:rsidP="00EB57EE">
            <w:pPr>
              <w:bidi/>
              <w:spacing w:line="340" w:lineRule="exact"/>
              <w:ind w:left="448" w:hanging="448"/>
              <w:jc w:val="both"/>
              <w:textDirection w:val="tbRlV"/>
              <w:cnfStyle w:val="000000100000" w:firstRow="0" w:lastRow="0" w:firstColumn="0" w:lastColumn="0" w:oddVBand="0" w:evenVBand="0" w:oddHBand="1" w:evenHBand="0" w:firstRowFirstColumn="0" w:firstRowLastColumn="0" w:lastRowFirstColumn="0" w:lastRowLastColumn="0"/>
              <w:rPr>
                <w:rFonts w:cs="Traditional Arabic"/>
                <w:sz w:val="16"/>
                <w:szCs w:val="28"/>
                <w:rtl/>
              </w:rPr>
            </w:pPr>
            <w:r>
              <w:rPr>
                <w:rFonts w:cs="Traditional Arabic" w:hint="cs"/>
                <w:sz w:val="16"/>
                <w:szCs w:val="28"/>
                <w:rtl/>
              </w:rPr>
              <w:t>’</w:t>
            </w:r>
            <w:r w:rsidR="008B5F4C" w:rsidRPr="00283146">
              <w:rPr>
                <w:rFonts w:cs="Traditional Arabic"/>
                <w:sz w:val="16"/>
                <w:szCs w:val="28"/>
                <w:rtl/>
              </w:rPr>
              <w:t>٣</w:t>
            </w:r>
            <w:r>
              <w:rPr>
                <w:rFonts w:cs="Traditional Arabic" w:hint="cs"/>
                <w:sz w:val="16"/>
                <w:szCs w:val="28"/>
                <w:rtl/>
              </w:rPr>
              <w:t>‘</w:t>
            </w:r>
            <w:r w:rsidR="00EB57EE">
              <w:rPr>
                <w:rFonts w:cs="Traditional Arabic"/>
                <w:sz w:val="16"/>
                <w:szCs w:val="28"/>
                <w:rtl/>
              </w:rPr>
              <w:tab/>
            </w:r>
            <w:r w:rsidR="008B5F4C" w:rsidRPr="00283146">
              <w:rPr>
                <w:rFonts w:cs="Traditional Arabic"/>
                <w:sz w:val="16"/>
                <w:szCs w:val="28"/>
                <w:rtl/>
              </w:rPr>
              <w:t>تسمح بتخفيض انبعاثات الزئبق وإطلاقاته وتعالج الآثار الصحية والبيئية للزئبق.</w:t>
            </w:r>
          </w:p>
        </w:tc>
        <w:tc>
          <w:tcPr>
            <w:tcW w:w="4392" w:type="dxa"/>
            <w:shd w:val="clear" w:color="auto" w:fill="FFFFFF" w:themeFill="background1"/>
          </w:tcPr>
          <w:p w14:paraId="0893010E" w14:textId="13599EDC" w:rsidR="008B5F4C" w:rsidRPr="00283146" w:rsidRDefault="008B5F4C" w:rsidP="00283146">
            <w:pPr>
              <w:bidi/>
              <w:spacing w:line="340" w:lineRule="exact"/>
              <w:jc w:val="both"/>
              <w:textDirection w:val="tbRlV"/>
              <w:cnfStyle w:val="000000100000" w:firstRow="0" w:lastRow="0" w:firstColumn="0" w:lastColumn="0" w:oddVBand="0" w:evenVBand="0" w:oddHBand="1" w:evenHBand="0" w:firstRowFirstColumn="0" w:firstRowLastColumn="0" w:lastRowFirstColumn="0" w:lastRowLastColumn="0"/>
              <w:rPr>
                <w:rFonts w:cs="Traditional Arabic"/>
                <w:sz w:val="16"/>
                <w:szCs w:val="28"/>
                <w:rtl/>
              </w:rPr>
            </w:pPr>
            <w:r w:rsidRPr="00283146">
              <w:rPr>
                <w:rFonts w:cs="Traditional Arabic"/>
                <w:sz w:val="16"/>
                <w:szCs w:val="28"/>
                <w:rtl/>
              </w:rPr>
              <w:t>استخدمت هذه التوجيهات في التجديد السادس لموارد مرفق البيئة العالمية، وقد تناولتها أولويات البرمجة الخاصة باستراتيجية محور العمل الرئيسي المعني بالمواد الكيميائية والنفايات في تجديد الموارد السابع لمرفق البيئة العالمية.</w:t>
            </w:r>
            <w:r w:rsidRPr="00283146">
              <w:rPr>
                <w:rFonts w:cs="Traditional Arabic"/>
                <w:sz w:val="16"/>
                <w:szCs w:val="28"/>
              </w:rPr>
              <w:t xml:space="preserve"> </w:t>
            </w:r>
            <w:r w:rsidRPr="00283146">
              <w:rPr>
                <w:rFonts w:cs="Traditional Arabic"/>
                <w:sz w:val="16"/>
                <w:szCs w:val="28"/>
                <w:rtl/>
              </w:rPr>
              <w:t xml:space="preserve">وإلى الآن </w:t>
            </w:r>
            <w:r w:rsidR="00BA7907">
              <w:rPr>
                <w:rFonts w:cs="Traditional Arabic" w:hint="cs"/>
                <w:sz w:val="16"/>
                <w:szCs w:val="28"/>
                <w:rtl/>
              </w:rPr>
              <w:t>ف</w:t>
            </w:r>
            <w:r w:rsidRPr="00283146">
              <w:rPr>
                <w:rFonts w:cs="Traditional Arabic"/>
                <w:sz w:val="16"/>
                <w:szCs w:val="28"/>
                <w:rtl/>
              </w:rPr>
              <w:t xml:space="preserve">جميع المشاريع والبرامج في التجديد السادس والتجديد السابع لموارد مرفق البيئة العالمية التي تسعى إلى تنفيذ اتفاقية </w:t>
            </w:r>
            <w:proofErr w:type="spellStart"/>
            <w:r w:rsidRPr="00283146">
              <w:rPr>
                <w:rFonts w:cs="Traditional Arabic"/>
                <w:sz w:val="16"/>
                <w:szCs w:val="28"/>
                <w:rtl/>
              </w:rPr>
              <w:t>ميناماتا</w:t>
            </w:r>
            <w:proofErr w:type="spellEnd"/>
            <w:r w:rsidR="00BA7907" w:rsidRPr="00283146">
              <w:rPr>
                <w:rFonts w:cs="Traditional Arabic"/>
                <w:sz w:val="16"/>
                <w:szCs w:val="28"/>
                <w:rtl/>
              </w:rPr>
              <w:t xml:space="preserve"> تتسق مع </w:t>
            </w:r>
            <w:r w:rsidR="00BA7907">
              <w:rPr>
                <w:rFonts w:cs="Traditional Arabic" w:hint="cs"/>
                <w:sz w:val="16"/>
                <w:szCs w:val="28"/>
                <w:rtl/>
              </w:rPr>
              <w:t>هذه التوجيهات</w:t>
            </w:r>
            <w:r w:rsidRPr="00283146">
              <w:rPr>
                <w:rFonts w:cs="Traditional Arabic"/>
                <w:sz w:val="16"/>
                <w:szCs w:val="28"/>
                <w:rtl/>
              </w:rPr>
              <w:t>.</w:t>
            </w:r>
          </w:p>
        </w:tc>
      </w:tr>
      <w:tr w:rsidR="008B5F4C" w:rsidRPr="00283146" w14:paraId="3ADDCF4B" w14:textId="77777777" w:rsidTr="00B23ADF">
        <w:trPr>
          <w:jc w:val="center"/>
        </w:trPr>
        <w:tc>
          <w:tcPr>
            <w:cnfStyle w:val="001000000000" w:firstRow="0" w:lastRow="0" w:firstColumn="1" w:lastColumn="0" w:oddVBand="0" w:evenVBand="0" w:oddHBand="0" w:evenHBand="0" w:firstRowFirstColumn="0" w:firstRowLastColumn="0" w:lastRowFirstColumn="0" w:lastRowLastColumn="0"/>
            <w:tcW w:w="450" w:type="dxa"/>
            <w:tcBorders>
              <w:left w:val="none" w:sz="0" w:space="0" w:color="auto"/>
            </w:tcBorders>
            <w:shd w:val="clear" w:color="auto" w:fill="FFFFFF" w:themeFill="background1"/>
          </w:tcPr>
          <w:p w14:paraId="227D9BCD" w14:textId="77777777" w:rsidR="008B5F4C" w:rsidRPr="00283146" w:rsidRDefault="008B5F4C" w:rsidP="00283146">
            <w:pPr>
              <w:bidi/>
              <w:spacing w:line="340" w:lineRule="exact"/>
              <w:jc w:val="both"/>
              <w:textDirection w:val="tbRlV"/>
              <w:rPr>
                <w:rFonts w:cs="Traditional Arabic"/>
                <w:b w:val="0"/>
                <w:bCs w:val="0"/>
                <w:color w:val="auto"/>
                <w:sz w:val="16"/>
                <w:szCs w:val="28"/>
                <w:rtl/>
                <w:lang w:val="ar-SA" w:eastAsia="zh-TW"/>
              </w:rPr>
            </w:pPr>
            <w:r w:rsidRPr="00283146">
              <w:rPr>
                <w:rFonts w:cs="Traditional Arabic"/>
                <w:b w:val="0"/>
                <w:bCs w:val="0"/>
                <w:sz w:val="16"/>
                <w:szCs w:val="28"/>
                <w:rtl/>
              </w:rPr>
              <w:t>٨</w:t>
            </w:r>
          </w:p>
        </w:tc>
        <w:tc>
          <w:tcPr>
            <w:tcW w:w="4645" w:type="dxa"/>
            <w:shd w:val="clear" w:color="auto" w:fill="FFFFFF" w:themeFill="background1"/>
          </w:tcPr>
          <w:p w14:paraId="47CEB926" w14:textId="77777777" w:rsidR="008B5F4C" w:rsidRPr="00283146" w:rsidRDefault="008B5F4C" w:rsidP="00283146">
            <w:pPr>
              <w:bidi/>
              <w:spacing w:line="340" w:lineRule="exact"/>
              <w:jc w:val="both"/>
              <w:textDirection w:val="tbRlV"/>
              <w:cnfStyle w:val="000000000000" w:firstRow="0" w:lastRow="0" w:firstColumn="0" w:lastColumn="0" w:oddVBand="0" w:evenVBand="0" w:oddHBand="0" w:evenHBand="0" w:firstRowFirstColumn="0" w:firstRowLastColumn="0" w:lastRowFirstColumn="0" w:lastRowLastColumn="0"/>
              <w:rPr>
                <w:rFonts w:cs="Traditional Arabic"/>
                <w:sz w:val="16"/>
                <w:szCs w:val="28"/>
                <w:rtl/>
              </w:rPr>
            </w:pPr>
            <w:r w:rsidRPr="00283146">
              <w:rPr>
                <w:rFonts w:cs="Traditional Arabic"/>
                <w:sz w:val="16"/>
                <w:szCs w:val="28"/>
                <w:rtl/>
              </w:rPr>
              <w:t>عند توفير الموارد لنشاط ما، ينبغي لمرفق البيئة العالمية، أن يأخذ في الاعتبار تخفيضات الزئبق المحتملة لأي نشاط مقترح بالنسبة لتكاليفه لدى توفير الموارد من أجله، وفقا للفقرة ٨ من المادة ١٣ من الاتفاقية.</w:t>
            </w:r>
          </w:p>
        </w:tc>
        <w:tc>
          <w:tcPr>
            <w:tcW w:w="4392" w:type="dxa"/>
            <w:shd w:val="clear" w:color="auto" w:fill="FFFFFF" w:themeFill="background1"/>
          </w:tcPr>
          <w:p w14:paraId="60A1D10D" w14:textId="71946F40" w:rsidR="008B5F4C" w:rsidRPr="00283146" w:rsidRDefault="008B5F4C" w:rsidP="00283146">
            <w:pPr>
              <w:bidi/>
              <w:spacing w:line="340" w:lineRule="exact"/>
              <w:jc w:val="both"/>
              <w:textDirection w:val="tbRlV"/>
              <w:cnfStyle w:val="000000000000" w:firstRow="0" w:lastRow="0" w:firstColumn="0" w:lastColumn="0" w:oddVBand="0" w:evenVBand="0" w:oddHBand="0" w:evenHBand="0" w:firstRowFirstColumn="0" w:firstRowLastColumn="0" w:lastRowFirstColumn="0" w:lastRowLastColumn="0"/>
              <w:rPr>
                <w:rFonts w:cs="Traditional Arabic"/>
                <w:sz w:val="16"/>
                <w:szCs w:val="28"/>
                <w:rtl/>
              </w:rPr>
            </w:pPr>
            <w:r w:rsidRPr="00283146">
              <w:rPr>
                <w:rFonts w:cs="Traditional Arabic"/>
                <w:sz w:val="16"/>
                <w:szCs w:val="28"/>
                <w:rtl/>
              </w:rPr>
              <w:t>إلى الآن وفي سياق التجديد السادس والتجديد السابع لموارد مرفق البيئة العالمية أُقرت المشاريع التي يحتمل أن تحقق تخفيضات كبيرة في الزئبق.</w:t>
            </w:r>
            <w:r w:rsidRPr="00283146">
              <w:rPr>
                <w:rFonts w:cs="Traditional Arabic"/>
                <w:sz w:val="16"/>
                <w:szCs w:val="28"/>
              </w:rPr>
              <w:t xml:space="preserve"> </w:t>
            </w:r>
            <w:r w:rsidRPr="00283146">
              <w:rPr>
                <w:rFonts w:cs="Traditional Arabic"/>
                <w:sz w:val="16"/>
                <w:szCs w:val="28"/>
                <w:rtl/>
              </w:rPr>
              <w:t>ويواصل مرفق البيئة العالمية العمل مع البلدان والوكالات على النظر في التخفيض المحتمل للزئبق بالنسبة إلى تكلفته.</w:t>
            </w:r>
          </w:p>
        </w:tc>
      </w:tr>
      <w:tr w:rsidR="008B5F4C" w:rsidRPr="00283146" w14:paraId="6E1E833A" w14:textId="77777777" w:rsidTr="00B23AD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487" w:type="dxa"/>
            <w:gridSpan w:val="3"/>
            <w:tcBorders>
              <w:left w:val="none" w:sz="0" w:space="0" w:color="auto"/>
            </w:tcBorders>
            <w:shd w:val="clear" w:color="auto" w:fill="FFFFFF" w:themeFill="background1"/>
          </w:tcPr>
          <w:p w14:paraId="6A66357A" w14:textId="77777777" w:rsidR="008B5F4C" w:rsidRPr="00283146" w:rsidRDefault="008B5F4C" w:rsidP="00283146">
            <w:pPr>
              <w:bidi/>
              <w:spacing w:line="340" w:lineRule="exact"/>
              <w:jc w:val="both"/>
              <w:textDirection w:val="tbRlV"/>
              <w:rPr>
                <w:rFonts w:cs="Traditional Arabic"/>
                <w:b w:val="0"/>
                <w:bCs w:val="0"/>
                <w:color w:val="auto"/>
                <w:sz w:val="16"/>
                <w:szCs w:val="28"/>
                <w:rtl/>
                <w:lang w:val="ar-SA" w:eastAsia="zh-TW"/>
              </w:rPr>
            </w:pPr>
          </w:p>
        </w:tc>
      </w:tr>
      <w:tr w:rsidR="008B5F4C" w:rsidRPr="00283146" w14:paraId="219BF819" w14:textId="77777777" w:rsidTr="00B23ADF">
        <w:trPr>
          <w:jc w:val="center"/>
        </w:trPr>
        <w:tc>
          <w:tcPr>
            <w:cnfStyle w:val="001000000000" w:firstRow="0" w:lastRow="0" w:firstColumn="1" w:lastColumn="0" w:oddVBand="0" w:evenVBand="0" w:oddHBand="0" w:evenHBand="0" w:firstRowFirstColumn="0" w:firstRowLastColumn="0" w:lastRowFirstColumn="0" w:lastRowLastColumn="0"/>
            <w:tcW w:w="450" w:type="dxa"/>
            <w:tcBorders>
              <w:left w:val="none" w:sz="0" w:space="0" w:color="auto"/>
            </w:tcBorders>
            <w:shd w:val="clear" w:color="auto" w:fill="FFFFFF" w:themeFill="background1"/>
          </w:tcPr>
          <w:p w14:paraId="239D3638" w14:textId="77777777" w:rsidR="008B5F4C" w:rsidRPr="00283146" w:rsidRDefault="008B5F4C" w:rsidP="00283146">
            <w:pPr>
              <w:bidi/>
              <w:spacing w:line="340" w:lineRule="exact"/>
              <w:jc w:val="both"/>
              <w:rPr>
                <w:rFonts w:cs="Traditional Arabic"/>
                <w:b w:val="0"/>
                <w:bCs w:val="0"/>
                <w:color w:val="auto"/>
                <w:sz w:val="16"/>
                <w:szCs w:val="28"/>
              </w:rPr>
            </w:pPr>
          </w:p>
        </w:tc>
        <w:tc>
          <w:tcPr>
            <w:tcW w:w="4645" w:type="dxa"/>
            <w:shd w:val="clear" w:color="auto" w:fill="FFFFFF" w:themeFill="background1"/>
          </w:tcPr>
          <w:p w14:paraId="6135B66B" w14:textId="2A988B86" w:rsidR="008B5F4C" w:rsidRPr="00283146" w:rsidRDefault="008B5F4C" w:rsidP="008A5D60">
            <w:pPr>
              <w:tabs>
                <w:tab w:val="left" w:pos="458"/>
              </w:tabs>
              <w:bidi/>
              <w:spacing w:line="340" w:lineRule="exact"/>
              <w:ind w:left="17"/>
              <w:jc w:val="both"/>
              <w:textDirection w:val="tbRlV"/>
              <w:cnfStyle w:val="000000000000" w:firstRow="0" w:lastRow="0" w:firstColumn="0" w:lastColumn="0" w:oddVBand="0" w:evenVBand="0" w:oddHBand="0" w:evenHBand="0" w:firstRowFirstColumn="0" w:firstRowLastColumn="0" w:lastRowFirstColumn="0" w:lastRowLastColumn="0"/>
              <w:rPr>
                <w:rFonts w:cs="Traditional Arabic"/>
                <w:sz w:val="16"/>
                <w:szCs w:val="28"/>
                <w:rtl/>
              </w:rPr>
            </w:pPr>
            <w:r w:rsidRPr="00283146">
              <w:rPr>
                <w:rFonts w:cs="Traditional Arabic"/>
                <w:sz w:val="16"/>
                <w:szCs w:val="28"/>
                <w:rtl/>
              </w:rPr>
              <w:t>١-</w:t>
            </w:r>
            <w:r w:rsidR="00EB57EE">
              <w:rPr>
                <w:rFonts w:cs="Traditional Arabic"/>
                <w:sz w:val="16"/>
                <w:szCs w:val="28"/>
                <w:rtl/>
              </w:rPr>
              <w:tab/>
            </w:r>
            <w:r w:rsidRPr="00283146">
              <w:rPr>
                <w:rFonts w:cs="Traditional Arabic"/>
                <w:sz w:val="16"/>
                <w:szCs w:val="28"/>
                <w:rtl/>
              </w:rPr>
              <w:t xml:space="preserve">التقييمات الأولية </w:t>
            </w:r>
            <w:r w:rsidR="00BA7907">
              <w:rPr>
                <w:rFonts w:cs="Traditional Arabic" w:hint="cs"/>
                <w:sz w:val="16"/>
                <w:szCs w:val="28"/>
                <w:rtl/>
              </w:rPr>
              <w:t>ل</w:t>
            </w:r>
            <w:r w:rsidRPr="00283146">
              <w:rPr>
                <w:rFonts w:cs="Traditional Arabic"/>
                <w:sz w:val="16"/>
                <w:szCs w:val="28"/>
                <w:rtl/>
              </w:rPr>
              <w:t xml:space="preserve">اتفاقية </w:t>
            </w:r>
            <w:proofErr w:type="spellStart"/>
            <w:r w:rsidRPr="00283146">
              <w:rPr>
                <w:rFonts w:cs="Traditional Arabic"/>
                <w:sz w:val="16"/>
                <w:szCs w:val="28"/>
                <w:rtl/>
              </w:rPr>
              <w:t>ميناماتا</w:t>
            </w:r>
            <w:proofErr w:type="spellEnd"/>
          </w:p>
          <w:p w14:paraId="64A409ED" w14:textId="4FD7EE06" w:rsidR="008B5F4C" w:rsidRPr="00EB57EE" w:rsidRDefault="008B5F4C" w:rsidP="008A5D60">
            <w:pPr>
              <w:tabs>
                <w:tab w:val="left" w:pos="458"/>
              </w:tabs>
              <w:bidi/>
              <w:spacing w:line="340" w:lineRule="exact"/>
              <w:ind w:left="17"/>
              <w:jc w:val="both"/>
              <w:textDirection w:val="tbRlV"/>
              <w:cnfStyle w:val="000000000000" w:firstRow="0" w:lastRow="0" w:firstColumn="0" w:lastColumn="0" w:oddVBand="0" w:evenVBand="0" w:oddHBand="0" w:evenHBand="0" w:firstRowFirstColumn="0" w:firstRowLastColumn="0" w:lastRowFirstColumn="0" w:lastRowLastColumn="0"/>
              <w:rPr>
                <w:rFonts w:cs="Traditional Arabic"/>
                <w:sz w:val="16"/>
                <w:szCs w:val="28"/>
                <w:rtl/>
              </w:rPr>
            </w:pPr>
            <w:r w:rsidRPr="00283146">
              <w:rPr>
                <w:rFonts w:cs="Traditional Arabic"/>
                <w:sz w:val="16"/>
                <w:szCs w:val="28"/>
                <w:rtl/>
              </w:rPr>
              <w:t>٢-</w:t>
            </w:r>
            <w:r w:rsidR="00EB57EE">
              <w:rPr>
                <w:rFonts w:cs="Traditional Arabic"/>
                <w:sz w:val="16"/>
                <w:szCs w:val="28"/>
                <w:rtl/>
              </w:rPr>
              <w:tab/>
            </w:r>
            <w:r w:rsidRPr="00283146">
              <w:rPr>
                <w:rFonts w:cs="Traditional Arabic"/>
                <w:sz w:val="16"/>
                <w:szCs w:val="28"/>
                <w:rtl/>
              </w:rPr>
              <w:t>إعداد خطط العمل الوطنية لتعدين الذهب الحرفي والضيق النطاق وفقا للفقرة ٣ من المادة ٧، المرفق جيم</w:t>
            </w:r>
          </w:p>
          <w:p w14:paraId="041DA7E3" w14:textId="6F7A7EB4" w:rsidR="008B5F4C" w:rsidRPr="00283146" w:rsidRDefault="008B5F4C" w:rsidP="008A5D60">
            <w:pPr>
              <w:tabs>
                <w:tab w:val="left" w:pos="458"/>
              </w:tabs>
              <w:bidi/>
              <w:spacing w:line="340" w:lineRule="exact"/>
              <w:ind w:left="17"/>
              <w:jc w:val="both"/>
              <w:textDirection w:val="tbRlV"/>
              <w:cnfStyle w:val="000000000000" w:firstRow="0" w:lastRow="0" w:firstColumn="0" w:lastColumn="0" w:oddVBand="0" w:evenVBand="0" w:oddHBand="0" w:evenHBand="0" w:firstRowFirstColumn="0" w:firstRowLastColumn="0" w:lastRowFirstColumn="0" w:lastRowLastColumn="0"/>
              <w:rPr>
                <w:rFonts w:cs="Traditional Arabic"/>
                <w:sz w:val="16"/>
                <w:szCs w:val="28"/>
                <w:rtl/>
              </w:rPr>
            </w:pPr>
            <w:r w:rsidRPr="00283146">
              <w:rPr>
                <w:rFonts w:cs="Traditional Arabic"/>
                <w:sz w:val="16"/>
                <w:szCs w:val="28"/>
                <w:rtl/>
              </w:rPr>
              <w:t>٣-</w:t>
            </w:r>
            <w:r w:rsidR="00EB57EE">
              <w:rPr>
                <w:rFonts w:cs="Traditional Arabic"/>
                <w:sz w:val="16"/>
                <w:szCs w:val="28"/>
                <w:rtl/>
              </w:rPr>
              <w:tab/>
            </w:r>
            <w:r w:rsidRPr="00283146">
              <w:rPr>
                <w:rFonts w:cs="Traditional Arabic"/>
                <w:sz w:val="16"/>
                <w:szCs w:val="28"/>
                <w:rtl/>
              </w:rPr>
              <w:t>الأنواع الأخرى من الأنشطة التمكينية على النحو الذي يوافق عليه مؤتمر الأطراف</w:t>
            </w:r>
          </w:p>
        </w:tc>
        <w:tc>
          <w:tcPr>
            <w:tcW w:w="4392" w:type="dxa"/>
            <w:shd w:val="clear" w:color="auto" w:fill="FFFFFF" w:themeFill="background1"/>
          </w:tcPr>
          <w:p w14:paraId="00BE5A54" w14:textId="70300F86" w:rsidR="008B5F4C" w:rsidRPr="00283146" w:rsidRDefault="008B5F4C" w:rsidP="00283146">
            <w:pPr>
              <w:bidi/>
              <w:spacing w:line="340" w:lineRule="exact"/>
              <w:jc w:val="both"/>
              <w:textDirection w:val="tbRlV"/>
              <w:cnfStyle w:val="000000000000" w:firstRow="0" w:lastRow="0" w:firstColumn="0" w:lastColumn="0" w:oddVBand="0" w:evenVBand="0" w:oddHBand="0" w:evenHBand="0" w:firstRowFirstColumn="0" w:firstRowLastColumn="0" w:lastRowFirstColumn="0" w:lastRowLastColumn="0"/>
              <w:rPr>
                <w:rFonts w:cs="Traditional Arabic"/>
                <w:sz w:val="16"/>
                <w:szCs w:val="28"/>
                <w:rtl/>
              </w:rPr>
            </w:pPr>
            <w:r w:rsidRPr="00283146">
              <w:rPr>
                <w:rFonts w:cs="Traditional Arabic"/>
                <w:sz w:val="16"/>
                <w:szCs w:val="28"/>
                <w:rtl/>
              </w:rPr>
              <w:t>استخدمت هذه التوجيهات في التجديد السادس لموارد مرفق البيئة العالمية، وقد تناولتها أولويات البرمجة الخاصة باستراتيجية محور العمل الرئيسي المعني بالمواد الكيميائية والنفايات في التجديد السابع لموارد مرفق البيئة العالمية.</w:t>
            </w:r>
            <w:r w:rsidRPr="00283146">
              <w:rPr>
                <w:rFonts w:cs="Traditional Arabic"/>
                <w:sz w:val="16"/>
                <w:szCs w:val="28"/>
              </w:rPr>
              <w:t xml:space="preserve"> </w:t>
            </w:r>
            <w:r w:rsidRPr="00283146">
              <w:rPr>
                <w:rFonts w:cs="Traditional Arabic"/>
                <w:sz w:val="16"/>
                <w:szCs w:val="28"/>
                <w:rtl/>
              </w:rPr>
              <w:t>وحتى الآن تلقت جميع الأنشطة التمكينية المؤهلة التي قُدمت إلى مرفق البيئة العالمية تمويلا</w:t>
            </w:r>
            <w:r w:rsidR="00457059">
              <w:rPr>
                <w:rFonts w:cs="Traditional Arabic" w:hint="cs"/>
                <w:sz w:val="16"/>
                <w:szCs w:val="28"/>
                <w:rtl/>
              </w:rPr>
              <w:t>ً</w:t>
            </w:r>
            <w:r w:rsidRPr="00283146">
              <w:rPr>
                <w:rFonts w:cs="Traditional Arabic"/>
                <w:sz w:val="16"/>
                <w:szCs w:val="28"/>
                <w:rtl/>
              </w:rPr>
              <w:t xml:space="preserve"> في إطار التجديد السادس والتجديد السابع لموارد مرفق البيئة العالمية.</w:t>
            </w:r>
          </w:p>
        </w:tc>
      </w:tr>
      <w:tr w:rsidR="008B5F4C" w:rsidRPr="00283146" w14:paraId="4BAA8947" w14:textId="77777777" w:rsidTr="00B23AD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487" w:type="dxa"/>
            <w:gridSpan w:val="3"/>
            <w:tcBorders>
              <w:left w:val="none" w:sz="0" w:space="0" w:color="auto"/>
            </w:tcBorders>
            <w:shd w:val="clear" w:color="auto" w:fill="FFFFFF" w:themeFill="background1"/>
          </w:tcPr>
          <w:p w14:paraId="748C767D" w14:textId="29D34ED2" w:rsidR="008B5F4C" w:rsidRPr="00283146" w:rsidRDefault="008B5F4C" w:rsidP="00EB57EE">
            <w:pPr>
              <w:bidi/>
              <w:spacing w:line="340" w:lineRule="exact"/>
              <w:jc w:val="both"/>
              <w:textDirection w:val="tbRlV"/>
              <w:rPr>
                <w:rFonts w:cs="Traditional Arabic"/>
                <w:b w:val="0"/>
                <w:bCs w:val="0"/>
                <w:color w:val="auto"/>
                <w:sz w:val="16"/>
                <w:szCs w:val="28"/>
                <w:rtl/>
                <w:lang w:val="ar-SA" w:eastAsia="zh-TW"/>
              </w:rPr>
            </w:pPr>
            <w:r w:rsidRPr="00283146">
              <w:rPr>
                <w:rFonts w:cs="Traditional Arabic"/>
                <w:b w:val="0"/>
                <w:bCs w:val="0"/>
                <w:sz w:val="16"/>
                <w:szCs w:val="28"/>
                <w:rtl/>
              </w:rPr>
              <w:t>باء-</w:t>
            </w:r>
            <w:r w:rsidRPr="00283146">
              <w:rPr>
                <w:rFonts w:cs="Traditional Arabic"/>
                <w:b w:val="0"/>
                <w:bCs w:val="0"/>
                <w:sz w:val="16"/>
                <w:szCs w:val="28"/>
              </w:rPr>
              <w:t xml:space="preserve"> </w:t>
            </w:r>
            <w:r w:rsidRPr="00283146">
              <w:rPr>
                <w:rFonts w:cs="Traditional Arabic"/>
                <w:b w:val="0"/>
                <w:bCs w:val="0"/>
                <w:sz w:val="16"/>
                <w:szCs w:val="28"/>
                <w:rtl/>
              </w:rPr>
              <w:t>الأنشطة الرامية إلى تنفيذ أحكام الاتفاقية١-</w:t>
            </w:r>
            <w:r w:rsidRPr="00283146">
              <w:rPr>
                <w:rFonts w:cs="Traditional Arabic"/>
                <w:b w:val="0"/>
                <w:bCs w:val="0"/>
                <w:sz w:val="16"/>
                <w:szCs w:val="28"/>
              </w:rPr>
              <w:t xml:space="preserve"> </w:t>
            </w:r>
            <w:r w:rsidRPr="00283146">
              <w:rPr>
                <w:rFonts w:cs="Traditional Arabic"/>
                <w:b w:val="0"/>
                <w:bCs w:val="0"/>
                <w:sz w:val="16"/>
                <w:szCs w:val="28"/>
                <w:rtl/>
              </w:rPr>
              <w:t>الأنشطة الرامية إلى تنفيذ أحكام الاتفاقية ذات الصلة بالالتزامات الملزمة قانونا</w:t>
            </w:r>
          </w:p>
        </w:tc>
      </w:tr>
      <w:tr w:rsidR="008B5F4C" w:rsidRPr="00283146" w14:paraId="1AD6F221" w14:textId="77777777" w:rsidTr="00B23ADF">
        <w:trPr>
          <w:jc w:val="center"/>
        </w:trPr>
        <w:tc>
          <w:tcPr>
            <w:cnfStyle w:val="001000000000" w:firstRow="0" w:lastRow="0" w:firstColumn="1" w:lastColumn="0" w:oddVBand="0" w:evenVBand="0" w:oddHBand="0" w:evenHBand="0" w:firstRowFirstColumn="0" w:firstRowLastColumn="0" w:lastRowFirstColumn="0" w:lastRowLastColumn="0"/>
            <w:tcW w:w="450" w:type="dxa"/>
            <w:tcBorders>
              <w:left w:val="none" w:sz="0" w:space="0" w:color="auto"/>
            </w:tcBorders>
            <w:shd w:val="clear" w:color="auto" w:fill="FFFFFF" w:themeFill="background1"/>
          </w:tcPr>
          <w:p w14:paraId="686149F9" w14:textId="77777777" w:rsidR="008B5F4C" w:rsidRPr="00283146" w:rsidRDefault="008B5F4C" w:rsidP="00283146">
            <w:pPr>
              <w:bidi/>
              <w:spacing w:line="340" w:lineRule="exact"/>
              <w:jc w:val="both"/>
              <w:textDirection w:val="tbRlV"/>
              <w:rPr>
                <w:rFonts w:cs="Traditional Arabic"/>
                <w:b w:val="0"/>
                <w:bCs w:val="0"/>
                <w:color w:val="auto"/>
                <w:sz w:val="16"/>
                <w:szCs w:val="28"/>
                <w:rtl/>
                <w:lang w:val="ar-SA" w:eastAsia="zh-TW"/>
              </w:rPr>
            </w:pPr>
            <w:r w:rsidRPr="00283146">
              <w:rPr>
                <w:rFonts w:cs="Traditional Arabic"/>
                <w:b w:val="0"/>
                <w:bCs w:val="0"/>
                <w:sz w:val="16"/>
                <w:szCs w:val="28"/>
                <w:rtl/>
              </w:rPr>
              <w:lastRenderedPageBreak/>
              <w:t>٩</w:t>
            </w:r>
          </w:p>
        </w:tc>
        <w:tc>
          <w:tcPr>
            <w:tcW w:w="4645" w:type="dxa"/>
            <w:shd w:val="clear" w:color="auto" w:fill="FFFFFF" w:themeFill="background1"/>
          </w:tcPr>
          <w:p w14:paraId="775FC5D9" w14:textId="392D576A" w:rsidR="008B5F4C" w:rsidRPr="00283146" w:rsidRDefault="008B5F4C" w:rsidP="008A5D60">
            <w:pPr>
              <w:bidi/>
              <w:spacing w:line="340" w:lineRule="exact"/>
              <w:jc w:val="both"/>
              <w:textDirection w:val="tbRlV"/>
              <w:cnfStyle w:val="000000000000" w:firstRow="0" w:lastRow="0" w:firstColumn="0" w:lastColumn="0" w:oddVBand="0" w:evenVBand="0" w:oddHBand="0" w:evenHBand="0" w:firstRowFirstColumn="0" w:firstRowLastColumn="0" w:lastRowFirstColumn="0" w:lastRowLastColumn="0"/>
              <w:rPr>
                <w:rFonts w:cs="Traditional Arabic"/>
                <w:sz w:val="16"/>
                <w:szCs w:val="28"/>
                <w:rtl/>
              </w:rPr>
            </w:pPr>
            <w:r w:rsidRPr="00283146">
              <w:rPr>
                <w:rFonts w:cs="Traditional Arabic"/>
                <w:sz w:val="16"/>
                <w:szCs w:val="28"/>
                <w:rtl/>
              </w:rPr>
              <w:t xml:space="preserve">عند تقديم الموارد المالية إلى الأطراف المؤهلة </w:t>
            </w:r>
            <w:r w:rsidR="00BA7907">
              <w:rPr>
                <w:rFonts w:cs="Traditional Arabic" w:hint="cs"/>
                <w:sz w:val="16"/>
                <w:szCs w:val="28"/>
                <w:rtl/>
              </w:rPr>
              <w:t>لتمويل الأنشطة</w:t>
            </w:r>
            <w:r w:rsidR="00BA7907" w:rsidRPr="00283146">
              <w:rPr>
                <w:rFonts w:cs="Traditional Arabic"/>
                <w:sz w:val="16"/>
                <w:szCs w:val="28"/>
                <w:rtl/>
              </w:rPr>
              <w:t xml:space="preserve"> </w:t>
            </w:r>
            <w:r w:rsidRPr="00283146">
              <w:rPr>
                <w:rFonts w:cs="Traditional Arabic"/>
                <w:sz w:val="16"/>
                <w:szCs w:val="28"/>
                <w:rtl/>
              </w:rPr>
              <w:t>الرامية إلى تنفيذ أحكام الاتفاقية، ينبغي أن يولي مرفق البيئة العالمية الأولوية للأنشطة المتعلقة بالالتزامات الملزمة قانونا للأطراف بموجب الاتفاقية وأن يأخذ في الاعتبار تخفيضات الزئبق المحتملة لأي نشاط مقترح بالنسبة لتكاليفه.</w:t>
            </w:r>
            <w:r w:rsidRPr="00283146">
              <w:rPr>
                <w:rFonts w:cs="Traditional Arabic"/>
                <w:sz w:val="16"/>
                <w:szCs w:val="28"/>
              </w:rPr>
              <w:t xml:space="preserve"> </w:t>
            </w:r>
            <w:r w:rsidRPr="00283146">
              <w:rPr>
                <w:rFonts w:cs="Traditional Arabic"/>
                <w:sz w:val="16"/>
                <w:szCs w:val="28"/>
                <w:rtl/>
              </w:rPr>
              <w:t>ويمكن أن تشمل هذه الأنشطة تلك المتصلة بالمجالات التالية، التي لا ترد وفق ترتيب محدد:</w:t>
            </w:r>
          </w:p>
          <w:p w14:paraId="3036015B" w14:textId="77777777" w:rsidR="008B5F4C" w:rsidRPr="00283146" w:rsidRDefault="008B5F4C" w:rsidP="008A5D60">
            <w:pPr>
              <w:pStyle w:val="ListParagraph"/>
              <w:numPr>
                <w:ilvl w:val="0"/>
                <w:numId w:val="5"/>
              </w:numPr>
              <w:spacing w:line="340" w:lineRule="exact"/>
              <w:ind w:left="726" w:hanging="425"/>
              <w:contextualSpacing w:val="0"/>
              <w:jc w:val="both"/>
              <w:textDirection w:val="tbRlV"/>
              <w:cnfStyle w:val="000000000000" w:firstRow="0" w:lastRow="0" w:firstColumn="0" w:lastColumn="0" w:oddVBand="0" w:evenVBand="0" w:oddHBand="0" w:evenHBand="0" w:firstRowFirstColumn="0" w:firstRowLastColumn="0" w:lastRowFirstColumn="0" w:lastRowLastColumn="0"/>
              <w:rPr>
                <w:rFonts w:ascii="Times New Roman" w:hAnsi="Times New Roman" w:cs="Traditional Arabic"/>
                <w:noProof w:val="0"/>
                <w:sz w:val="16"/>
                <w:rtl/>
              </w:rPr>
            </w:pPr>
            <w:r w:rsidRPr="00283146">
              <w:rPr>
                <w:rFonts w:ascii="Times New Roman" w:hAnsi="Times New Roman" w:cs="Traditional Arabic"/>
                <w:noProof w:val="0"/>
                <w:sz w:val="16"/>
                <w:rtl/>
              </w:rPr>
              <w:t>مصادر الإمداد بالزئبق والتجارة فيه؛</w:t>
            </w:r>
          </w:p>
          <w:p w14:paraId="22DECCB6" w14:textId="61564D78" w:rsidR="008B5F4C" w:rsidRPr="00283146" w:rsidRDefault="008B5F4C" w:rsidP="008A5D60">
            <w:pPr>
              <w:pStyle w:val="ListParagraph"/>
              <w:numPr>
                <w:ilvl w:val="0"/>
                <w:numId w:val="5"/>
              </w:numPr>
              <w:spacing w:line="340" w:lineRule="exact"/>
              <w:ind w:left="726" w:hanging="425"/>
              <w:contextualSpacing w:val="0"/>
              <w:jc w:val="both"/>
              <w:textDirection w:val="tbRlV"/>
              <w:cnfStyle w:val="000000000000" w:firstRow="0" w:lastRow="0" w:firstColumn="0" w:lastColumn="0" w:oddVBand="0" w:evenVBand="0" w:oddHBand="0" w:evenHBand="0" w:firstRowFirstColumn="0" w:firstRowLastColumn="0" w:lastRowFirstColumn="0" w:lastRowLastColumn="0"/>
              <w:rPr>
                <w:rFonts w:ascii="Times New Roman" w:hAnsi="Times New Roman" w:cs="Traditional Arabic"/>
                <w:noProof w:val="0"/>
                <w:sz w:val="16"/>
                <w:rtl/>
              </w:rPr>
            </w:pPr>
            <w:r w:rsidRPr="00283146">
              <w:rPr>
                <w:rFonts w:ascii="Times New Roman" w:hAnsi="Times New Roman" w:cs="Traditional Arabic"/>
                <w:noProof w:val="0"/>
                <w:sz w:val="16"/>
                <w:rtl/>
              </w:rPr>
              <w:t>المنتجات المضاف إليها الزئبق؛</w:t>
            </w:r>
          </w:p>
          <w:p w14:paraId="586034FD" w14:textId="46E6CE82" w:rsidR="008B5F4C" w:rsidRPr="00283146" w:rsidRDefault="008B5F4C" w:rsidP="008A5D60">
            <w:pPr>
              <w:pStyle w:val="ListParagraph"/>
              <w:numPr>
                <w:ilvl w:val="0"/>
                <w:numId w:val="5"/>
              </w:numPr>
              <w:spacing w:line="340" w:lineRule="exact"/>
              <w:ind w:left="726" w:hanging="425"/>
              <w:contextualSpacing w:val="0"/>
              <w:jc w:val="both"/>
              <w:textDirection w:val="tbRlV"/>
              <w:cnfStyle w:val="000000000000" w:firstRow="0" w:lastRow="0" w:firstColumn="0" w:lastColumn="0" w:oddVBand="0" w:evenVBand="0" w:oddHBand="0" w:evenHBand="0" w:firstRowFirstColumn="0" w:firstRowLastColumn="0" w:lastRowFirstColumn="0" w:lastRowLastColumn="0"/>
              <w:rPr>
                <w:rFonts w:ascii="Times New Roman" w:hAnsi="Times New Roman" w:cs="Traditional Arabic"/>
                <w:noProof w:val="0"/>
                <w:sz w:val="16"/>
                <w:rtl/>
              </w:rPr>
            </w:pPr>
            <w:r w:rsidRPr="00283146">
              <w:rPr>
                <w:rFonts w:ascii="Times New Roman" w:hAnsi="Times New Roman" w:cs="Traditional Arabic"/>
                <w:noProof w:val="0"/>
                <w:sz w:val="16"/>
                <w:rtl/>
              </w:rPr>
              <w:t>عمليات التصنيع التي يستخدم فيها الزئبق أو مركبات الزئبق؛</w:t>
            </w:r>
          </w:p>
          <w:p w14:paraId="7DDDA3B3" w14:textId="77777777" w:rsidR="008B5F4C" w:rsidRPr="00283146" w:rsidRDefault="008B5F4C" w:rsidP="008A5D60">
            <w:pPr>
              <w:pStyle w:val="ListParagraph"/>
              <w:numPr>
                <w:ilvl w:val="0"/>
                <w:numId w:val="5"/>
              </w:numPr>
              <w:spacing w:line="340" w:lineRule="exact"/>
              <w:ind w:left="726" w:hanging="425"/>
              <w:contextualSpacing w:val="0"/>
              <w:jc w:val="both"/>
              <w:textDirection w:val="tbRlV"/>
              <w:cnfStyle w:val="000000000000" w:firstRow="0" w:lastRow="0" w:firstColumn="0" w:lastColumn="0" w:oddVBand="0" w:evenVBand="0" w:oddHBand="0" w:evenHBand="0" w:firstRowFirstColumn="0" w:firstRowLastColumn="0" w:lastRowFirstColumn="0" w:lastRowLastColumn="0"/>
              <w:rPr>
                <w:rFonts w:ascii="Times New Roman" w:hAnsi="Times New Roman" w:cs="Traditional Arabic"/>
                <w:noProof w:val="0"/>
                <w:sz w:val="16"/>
                <w:rtl/>
              </w:rPr>
            </w:pPr>
            <w:r w:rsidRPr="00283146">
              <w:rPr>
                <w:rFonts w:ascii="Times New Roman" w:hAnsi="Times New Roman" w:cs="Traditional Arabic"/>
                <w:noProof w:val="0"/>
                <w:sz w:val="16"/>
                <w:rtl/>
              </w:rPr>
              <w:t>تعدين الذهب الحرفي والضَيِّق النطاق؛</w:t>
            </w:r>
          </w:p>
          <w:p w14:paraId="3ADE0968" w14:textId="3C8D7868" w:rsidR="008B5F4C" w:rsidRPr="00283146" w:rsidRDefault="008B5F4C" w:rsidP="008A5D60">
            <w:pPr>
              <w:pStyle w:val="ListParagraph"/>
              <w:numPr>
                <w:ilvl w:val="0"/>
                <w:numId w:val="5"/>
              </w:numPr>
              <w:spacing w:line="340" w:lineRule="exact"/>
              <w:ind w:left="726" w:hanging="425"/>
              <w:contextualSpacing w:val="0"/>
              <w:jc w:val="both"/>
              <w:textDirection w:val="tbRlV"/>
              <w:cnfStyle w:val="000000000000" w:firstRow="0" w:lastRow="0" w:firstColumn="0" w:lastColumn="0" w:oddVBand="0" w:evenVBand="0" w:oddHBand="0" w:evenHBand="0" w:firstRowFirstColumn="0" w:firstRowLastColumn="0" w:lastRowFirstColumn="0" w:lastRowLastColumn="0"/>
              <w:rPr>
                <w:rFonts w:ascii="Times New Roman" w:hAnsi="Times New Roman" w:cs="Traditional Arabic"/>
                <w:noProof w:val="0"/>
                <w:sz w:val="16"/>
                <w:rtl/>
              </w:rPr>
            </w:pPr>
            <w:r w:rsidRPr="00283146">
              <w:rPr>
                <w:rFonts w:ascii="Times New Roman" w:hAnsi="Times New Roman" w:cs="Traditional Arabic"/>
                <w:noProof w:val="0"/>
                <w:sz w:val="16"/>
                <w:rtl/>
              </w:rPr>
              <w:t>الانبعاث</w:t>
            </w:r>
            <w:r w:rsidR="00BA7907">
              <w:rPr>
                <w:rFonts w:ascii="Times New Roman" w:hAnsi="Times New Roman" w:cs="Traditional Arabic" w:hint="cs"/>
                <w:noProof w:val="0"/>
                <w:sz w:val="16"/>
                <w:rtl/>
              </w:rPr>
              <w:t>ات</w:t>
            </w:r>
            <w:r w:rsidRPr="00283146">
              <w:rPr>
                <w:rFonts w:ascii="Times New Roman" w:hAnsi="Times New Roman" w:cs="Traditional Arabic"/>
                <w:noProof w:val="0"/>
                <w:sz w:val="16"/>
                <w:rtl/>
              </w:rPr>
              <w:t>؛</w:t>
            </w:r>
          </w:p>
          <w:p w14:paraId="731BAC86" w14:textId="77777777" w:rsidR="008B5F4C" w:rsidRPr="00283146" w:rsidRDefault="008B5F4C" w:rsidP="008A5D60">
            <w:pPr>
              <w:pStyle w:val="ListParagraph"/>
              <w:numPr>
                <w:ilvl w:val="0"/>
                <w:numId w:val="5"/>
              </w:numPr>
              <w:spacing w:line="340" w:lineRule="exact"/>
              <w:ind w:left="726" w:hanging="425"/>
              <w:contextualSpacing w:val="0"/>
              <w:jc w:val="both"/>
              <w:textDirection w:val="tbRlV"/>
              <w:cnfStyle w:val="000000000000" w:firstRow="0" w:lastRow="0" w:firstColumn="0" w:lastColumn="0" w:oddVBand="0" w:evenVBand="0" w:oddHBand="0" w:evenHBand="0" w:firstRowFirstColumn="0" w:firstRowLastColumn="0" w:lastRowFirstColumn="0" w:lastRowLastColumn="0"/>
              <w:rPr>
                <w:rFonts w:ascii="Times New Roman" w:hAnsi="Times New Roman" w:cs="Traditional Arabic"/>
                <w:noProof w:val="0"/>
                <w:sz w:val="16"/>
                <w:rtl/>
              </w:rPr>
            </w:pPr>
            <w:r w:rsidRPr="00283146">
              <w:rPr>
                <w:rFonts w:ascii="Times New Roman" w:hAnsi="Times New Roman" w:cs="Traditional Arabic"/>
                <w:noProof w:val="0"/>
                <w:sz w:val="16"/>
                <w:rtl/>
              </w:rPr>
              <w:t>الإطلاقات؛</w:t>
            </w:r>
          </w:p>
          <w:p w14:paraId="07B69768" w14:textId="1CA42CC5" w:rsidR="008B5F4C" w:rsidRPr="00283146" w:rsidRDefault="008B5F4C" w:rsidP="008A5D60">
            <w:pPr>
              <w:pStyle w:val="ListParagraph"/>
              <w:numPr>
                <w:ilvl w:val="0"/>
                <w:numId w:val="5"/>
              </w:numPr>
              <w:spacing w:line="340" w:lineRule="exact"/>
              <w:ind w:left="726" w:hanging="425"/>
              <w:contextualSpacing w:val="0"/>
              <w:jc w:val="both"/>
              <w:textDirection w:val="tbRlV"/>
              <w:cnfStyle w:val="000000000000" w:firstRow="0" w:lastRow="0" w:firstColumn="0" w:lastColumn="0" w:oddVBand="0" w:evenVBand="0" w:oddHBand="0" w:evenHBand="0" w:firstRowFirstColumn="0" w:firstRowLastColumn="0" w:lastRowFirstColumn="0" w:lastRowLastColumn="0"/>
              <w:rPr>
                <w:rFonts w:ascii="Times New Roman" w:hAnsi="Times New Roman" w:cs="Traditional Arabic"/>
                <w:noProof w:val="0"/>
                <w:sz w:val="16"/>
                <w:rtl/>
              </w:rPr>
            </w:pPr>
            <w:r w:rsidRPr="00283146">
              <w:rPr>
                <w:rFonts w:ascii="Times New Roman" w:hAnsi="Times New Roman" w:cs="Traditional Arabic"/>
                <w:noProof w:val="0"/>
                <w:sz w:val="16"/>
                <w:rtl/>
              </w:rPr>
              <w:t>التخزين المؤقت السليم بيئياً للزئبق، بخلاف نفايات الزئبق؛</w:t>
            </w:r>
          </w:p>
          <w:p w14:paraId="02DB14AD" w14:textId="7ED06AF5" w:rsidR="008B5F4C" w:rsidRPr="00283146" w:rsidRDefault="008B5F4C" w:rsidP="008A5D60">
            <w:pPr>
              <w:pStyle w:val="ListParagraph"/>
              <w:numPr>
                <w:ilvl w:val="0"/>
                <w:numId w:val="5"/>
              </w:numPr>
              <w:spacing w:line="340" w:lineRule="exact"/>
              <w:ind w:left="726" w:hanging="425"/>
              <w:contextualSpacing w:val="0"/>
              <w:jc w:val="both"/>
              <w:textDirection w:val="tbRlV"/>
              <w:cnfStyle w:val="000000000000" w:firstRow="0" w:lastRow="0" w:firstColumn="0" w:lastColumn="0" w:oddVBand="0" w:evenVBand="0" w:oddHBand="0" w:evenHBand="0" w:firstRowFirstColumn="0" w:firstRowLastColumn="0" w:lastRowFirstColumn="0" w:lastRowLastColumn="0"/>
              <w:rPr>
                <w:rFonts w:ascii="Times New Roman" w:hAnsi="Times New Roman" w:cs="Traditional Arabic"/>
                <w:noProof w:val="0"/>
                <w:sz w:val="16"/>
                <w:rtl/>
              </w:rPr>
            </w:pPr>
            <w:r w:rsidRPr="00283146">
              <w:rPr>
                <w:rFonts w:ascii="Times New Roman" w:hAnsi="Times New Roman" w:cs="Traditional Arabic"/>
                <w:noProof w:val="0"/>
                <w:sz w:val="16"/>
                <w:rtl/>
              </w:rPr>
              <w:t>نفايات الزئبق؛</w:t>
            </w:r>
          </w:p>
          <w:p w14:paraId="29B4E48D" w14:textId="77777777" w:rsidR="008B5F4C" w:rsidRPr="00283146" w:rsidRDefault="008B5F4C" w:rsidP="008A5D60">
            <w:pPr>
              <w:pStyle w:val="ListParagraph"/>
              <w:numPr>
                <w:ilvl w:val="0"/>
                <w:numId w:val="5"/>
              </w:numPr>
              <w:spacing w:line="340" w:lineRule="exact"/>
              <w:ind w:left="726" w:hanging="425"/>
              <w:contextualSpacing w:val="0"/>
              <w:jc w:val="both"/>
              <w:textDirection w:val="tbRlV"/>
              <w:cnfStyle w:val="000000000000" w:firstRow="0" w:lastRow="0" w:firstColumn="0" w:lastColumn="0" w:oddVBand="0" w:evenVBand="0" w:oddHBand="0" w:evenHBand="0" w:firstRowFirstColumn="0" w:firstRowLastColumn="0" w:lastRowFirstColumn="0" w:lastRowLastColumn="0"/>
              <w:rPr>
                <w:rFonts w:ascii="Times New Roman" w:hAnsi="Times New Roman" w:cs="Traditional Arabic"/>
                <w:noProof w:val="0"/>
                <w:sz w:val="16"/>
                <w:rtl/>
              </w:rPr>
            </w:pPr>
            <w:r w:rsidRPr="00283146">
              <w:rPr>
                <w:rFonts w:ascii="Times New Roman" w:hAnsi="Times New Roman" w:cs="Traditional Arabic"/>
                <w:noProof w:val="0"/>
                <w:sz w:val="16"/>
                <w:rtl/>
              </w:rPr>
              <w:t>الإبلاغ؛</w:t>
            </w:r>
          </w:p>
          <w:p w14:paraId="1BB0B571" w14:textId="77777777" w:rsidR="008B5F4C" w:rsidRPr="00283146" w:rsidRDefault="008B5F4C" w:rsidP="008A5D60">
            <w:pPr>
              <w:pStyle w:val="ListParagraph"/>
              <w:numPr>
                <w:ilvl w:val="0"/>
                <w:numId w:val="5"/>
              </w:numPr>
              <w:spacing w:line="340" w:lineRule="exact"/>
              <w:ind w:left="726" w:hanging="425"/>
              <w:contextualSpacing w:val="0"/>
              <w:jc w:val="both"/>
              <w:textDirection w:val="tbRlV"/>
              <w:cnfStyle w:val="000000000000" w:firstRow="0" w:lastRow="0" w:firstColumn="0" w:lastColumn="0" w:oddVBand="0" w:evenVBand="0" w:oddHBand="0" w:evenHBand="0" w:firstRowFirstColumn="0" w:firstRowLastColumn="0" w:lastRowFirstColumn="0" w:lastRowLastColumn="0"/>
              <w:rPr>
                <w:rFonts w:ascii="Times New Roman" w:hAnsi="Times New Roman" w:cs="Traditional Arabic"/>
                <w:noProof w:val="0"/>
                <w:sz w:val="16"/>
                <w:rtl/>
              </w:rPr>
            </w:pPr>
            <w:r w:rsidRPr="00283146">
              <w:rPr>
                <w:rFonts w:ascii="Times New Roman" w:hAnsi="Times New Roman" w:cs="Traditional Arabic"/>
                <w:noProof w:val="0"/>
                <w:sz w:val="16"/>
                <w:rtl/>
              </w:rPr>
              <w:t>بناء القدرات والمساعدة التقنية ونقل التكنولوجيا فيما يتعلق بما ورد أعلاه.</w:t>
            </w:r>
          </w:p>
        </w:tc>
        <w:tc>
          <w:tcPr>
            <w:tcW w:w="4392" w:type="dxa"/>
            <w:shd w:val="clear" w:color="auto" w:fill="FFFFFF" w:themeFill="background1"/>
          </w:tcPr>
          <w:p w14:paraId="652D6DB7" w14:textId="1B7F5F24" w:rsidR="008B5F4C" w:rsidRPr="00283146" w:rsidRDefault="008B5F4C" w:rsidP="00283146">
            <w:pPr>
              <w:bidi/>
              <w:spacing w:line="340" w:lineRule="exact"/>
              <w:jc w:val="both"/>
              <w:textDirection w:val="tbRlV"/>
              <w:cnfStyle w:val="000000000000" w:firstRow="0" w:lastRow="0" w:firstColumn="0" w:lastColumn="0" w:oddVBand="0" w:evenVBand="0" w:oddHBand="0" w:evenHBand="0" w:firstRowFirstColumn="0" w:firstRowLastColumn="0" w:lastRowFirstColumn="0" w:lastRowLastColumn="0"/>
              <w:rPr>
                <w:rFonts w:cs="Traditional Arabic"/>
                <w:sz w:val="16"/>
                <w:szCs w:val="28"/>
                <w:rtl/>
              </w:rPr>
            </w:pPr>
            <w:r w:rsidRPr="00283146">
              <w:rPr>
                <w:rFonts w:cs="Traditional Arabic"/>
                <w:sz w:val="16"/>
                <w:szCs w:val="28"/>
                <w:rtl/>
              </w:rPr>
              <w:t>أُدرجت هذه الأنشطة في استراتيجية محور العمل الرئيسي الخاص بالمواد الكيميائية والنفايات في التجديد السابع لموارد مرفق البيئة العالمية.</w:t>
            </w:r>
          </w:p>
        </w:tc>
      </w:tr>
      <w:tr w:rsidR="008B5F4C" w:rsidRPr="00283146" w14:paraId="62A140D0" w14:textId="77777777" w:rsidTr="00B23AD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487" w:type="dxa"/>
            <w:gridSpan w:val="3"/>
            <w:tcBorders>
              <w:left w:val="none" w:sz="0" w:space="0" w:color="auto"/>
            </w:tcBorders>
            <w:shd w:val="clear" w:color="auto" w:fill="FFFFFF" w:themeFill="background1"/>
          </w:tcPr>
          <w:p w14:paraId="43139E00" w14:textId="77777777" w:rsidR="008B5F4C" w:rsidRPr="00283146" w:rsidRDefault="008B5F4C" w:rsidP="00283146">
            <w:pPr>
              <w:bidi/>
              <w:spacing w:line="340" w:lineRule="exact"/>
              <w:jc w:val="both"/>
              <w:textDirection w:val="tbRlV"/>
              <w:rPr>
                <w:rFonts w:cs="Traditional Arabic"/>
                <w:b w:val="0"/>
                <w:bCs w:val="0"/>
                <w:color w:val="auto"/>
                <w:sz w:val="16"/>
                <w:szCs w:val="28"/>
                <w:rtl/>
                <w:lang w:val="ar-SA" w:eastAsia="zh-TW"/>
              </w:rPr>
            </w:pPr>
            <w:r w:rsidRPr="00283146">
              <w:rPr>
                <w:rFonts w:cs="Traditional Arabic"/>
                <w:b w:val="0"/>
                <w:bCs w:val="0"/>
                <w:sz w:val="16"/>
                <w:szCs w:val="28"/>
                <w:rtl/>
              </w:rPr>
              <w:t>٢-</w:t>
            </w:r>
            <w:r w:rsidRPr="00283146">
              <w:rPr>
                <w:rFonts w:cs="Traditional Arabic"/>
                <w:b w:val="0"/>
                <w:bCs w:val="0"/>
                <w:sz w:val="16"/>
                <w:szCs w:val="28"/>
              </w:rPr>
              <w:t xml:space="preserve"> </w:t>
            </w:r>
            <w:r w:rsidRPr="00283146">
              <w:rPr>
                <w:rFonts w:cs="Traditional Arabic"/>
                <w:b w:val="0"/>
                <w:bCs w:val="0"/>
                <w:sz w:val="16"/>
                <w:szCs w:val="28"/>
                <w:rtl/>
              </w:rPr>
              <w:t>الأنشطة الرامية إلى تنفيذ أحكام الاتفاقية التي تيسر التنفيذ المبكر عند بدء نفاذ الاتفاقية بالنسبة لذلك الطرف</w:t>
            </w:r>
          </w:p>
        </w:tc>
      </w:tr>
      <w:tr w:rsidR="008B5F4C" w:rsidRPr="00283146" w14:paraId="6B33DE05" w14:textId="77777777" w:rsidTr="00B23ADF">
        <w:trPr>
          <w:jc w:val="center"/>
        </w:trPr>
        <w:tc>
          <w:tcPr>
            <w:cnfStyle w:val="001000000000" w:firstRow="0" w:lastRow="0" w:firstColumn="1" w:lastColumn="0" w:oddVBand="0" w:evenVBand="0" w:oddHBand="0" w:evenHBand="0" w:firstRowFirstColumn="0" w:firstRowLastColumn="0" w:lastRowFirstColumn="0" w:lastRowLastColumn="0"/>
            <w:tcW w:w="450" w:type="dxa"/>
            <w:tcBorders>
              <w:left w:val="none" w:sz="0" w:space="0" w:color="auto"/>
            </w:tcBorders>
            <w:shd w:val="clear" w:color="auto" w:fill="FFFFFF" w:themeFill="background1"/>
          </w:tcPr>
          <w:p w14:paraId="5F404B18" w14:textId="77777777" w:rsidR="008B5F4C" w:rsidRPr="00283146" w:rsidRDefault="008B5F4C" w:rsidP="00283146">
            <w:pPr>
              <w:bidi/>
              <w:spacing w:line="340" w:lineRule="exact"/>
              <w:jc w:val="both"/>
              <w:textDirection w:val="tbRlV"/>
              <w:rPr>
                <w:rFonts w:cs="Traditional Arabic"/>
                <w:b w:val="0"/>
                <w:bCs w:val="0"/>
                <w:color w:val="auto"/>
                <w:sz w:val="16"/>
                <w:szCs w:val="28"/>
                <w:rtl/>
                <w:lang w:val="ar-SA" w:eastAsia="zh-TW"/>
              </w:rPr>
            </w:pPr>
            <w:r w:rsidRPr="00283146">
              <w:rPr>
                <w:rFonts w:cs="Traditional Arabic"/>
                <w:b w:val="0"/>
                <w:bCs w:val="0"/>
                <w:sz w:val="16"/>
                <w:szCs w:val="28"/>
                <w:rtl/>
              </w:rPr>
              <w:t>١٠</w:t>
            </w:r>
          </w:p>
        </w:tc>
        <w:tc>
          <w:tcPr>
            <w:tcW w:w="4645" w:type="dxa"/>
            <w:shd w:val="clear" w:color="auto" w:fill="FFFFFF" w:themeFill="background1"/>
          </w:tcPr>
          <w:p w14:paraId="408DC843" w14:textId="66BF4BF8" w:rsidR="008B5F4C" w:rsidRPr="00283146" w:rsidRDefault="008B5F4C" w:rsidP="00283146">
            <w:pPr>
              <w:bidi/>
              <w:spacing w:line="340" w:lineRule="exact"/>
              <w:jc w:val="both"/>
              <w:textDirection w:val="tbRlV"/>
              <w:cnfStyle w:val="000000000000" w:firstRow="0" w:lastRow="0" w:firstColumn="0" w:lastColumn="0" w:oddVBand="0" w:evenVBand="0" w:oddHBand="0" w:evenHBand="0" w:firstRowFirstColumn="0" w:firstRowLastColumn="0" w:lastRowFirstColumn="0" w:lastRowLastColumn="0"/>
              <w:rPr>
                <w:rFonts w:cs="Traditional Arabic"/>
                <w:sz w:val="16"/>
                <w:szCs w:val="28"/>
                <w:rtl/>
              </w:rPr>
            </w:pPr>
            <w:r w:rsidRPr="00283146">
              <w:rPr>
                <w:rFonts w:cs="Traditional Arabic"/>
                <w:sz w:val="16"/>
                <w:szCs w:val="28"/>
                <w:rtl/>
              </w:rPr>
              <w:t>عند النظر في الأنشطة الرامية إلى تنفيذ أحكام الاتفاقية التي تيسر التنفيذ المبكر عند بدء نفاذها، ينبغي أن ينظر مرفق البيئة العالمية أيضا</w:t>
            </w:r>
            <w:r w:rsidR="00457059">
              <w:rPr>
                <w:rFonts w:cs="Traditional Arabic" w:hint="cs"/>
                <w:sz w:val="16"/>
                <w:szCs w:val="28"/>
                <w:rtl/>
              </w:rPr>
              <w:t>ً</w:t>
            </w:r>
            <w:r w:rsidRPr="00283146">
              <w:rPr>
                <w:rFonts w:cs="Traditional Arabic"/>
                <w:sz w:val="16"/>
                <w:szCs w:val="28"/>
                <w:rtl/>
              </w:rPr>
              <w:t xml:space="preserve"> في تقديم الدعم للأنشطة التي يمكن أن تسهم إسهاما </w:t>
            </w:r>
            <w:r w:rsidR="00457059">
              <w:rPr>
                <w:rFonts w:cs="Traditional Arabic" w:hint="cs"/>
                <w:sz w:val="16"/>
                <w:szCs w:val="28"/>
                <w:rtl/>
              </w:rPr>
              <w:t>ً</w:t>
            </w:r>
            <w:r w:rsidRPr="00283146">
              <w:rPr>
                <w:rFonts w:cs="Traditional Arabic"/>
                <w:sz w:val="16"/>
                <w:szCs w:val="28"/>
                <w:rtl/>
              </w:rPr>
              <w:t>كبيرا</w:t>
            </w:r>
            <w:r w:rsidR="00457059">
              <w:rPr>
                <w:rFonts w:cs="Traditional Arabic" w:hint="cs"/>
                <w:sz w:val="16"/>
                <w:szCs w:val="28"/>
                <w:rtl/>
              </w:rPr>
              <w:t>ً</w:t>
            </w:r>
            <w:r w:rsidRPr="00283146">
              <w:rPr>
                <w:rFonts w:cs="Traditional Arabic"/>
                <w:sz w:val="16"/>
                <w:szCs w:val="28"/>
                <w:rtl/>
              </w:rPr>
              <w:t xml:space="preserve"> في تأهب الطرف لتنفيذ الاتفاقية عند دخولها حيز النفاذ في هذا البلد، على الرغم من أنها ليست موضوع التزام القانوني بموجب الاتفاقية.</w:t>
            </w:r>
          </w:p>
        </w:tc>
        <w:tc>
          <w:tcPr>
            <w:tcW w:w="4392" w:type="dxa"/>
            <w:shd w:val="clear" w:color="auto" w:fill="FFFFFF" w:themeFill="background1"/>
          </w:tcPr>
          <w:p w14:paraId="1A488570" w14:textId="77777777" w:rsidR="008B5F4C" w:rsidRPr="00283146" w:rsidRDefault="008B5F4C" w:rsidP="00283146">
            <w:pPr>
              <w:bidi/>
              <w:spacing w:line="340" w:lineRule="exact"/>
              <w:jc w:val="both"/>
              <w:textDirection w:val="tbRlV"/>
              <w:cnfStyle w:val="000000000000" w:firstRow="0" w:lastRow="0" w:firstColumn="0" w:lastColumn="0" w:oddVBand="0" w:evenVBand="0" w:oddHBand="0" w:evenHBand="0" w:firstRowFirstColumn="0" w:firstRowLastColumn="0" w:lastRowFirstColumn="0" w:lastRowLastColumn="0"/>
              <w:rPr>
                <w:rFonts w:cs="Traditional Arabic"/>
                <w:sz w:val="16"/>
                <w:szCs w:val="28"/>
                <w:rtl/>
              </w:rPr>
            </w:pPr>
            <w:r w:rsidRPr="00283146">
              <w:rPr>
                <w:rFonts w:cs="Traditional Arabic"/>
                <w:sz w:val="16"/>
                <w:szCs w:val="28"/>
                <w:rtl/>
              </w:rPr>
              <w:t>سيجري تناول هذه المسألة في التجديد السابع لموارد مرفق البيئة العالمية، وسيجري الإبلاغ عنها في مؤتمرات الأطراف اللاحقة.</w:t>
            </w:r>
          </w:p>
        </w:tc>
      </w:tr>
      <w:tr w:rsidR="008B5F4C" w:rsidRPr="00283146" w14:paraId="45C41DB0" w14:textId="77777777" w:rsidTr="00B23AD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 w:type="dxa"/>
            <w:tcBorders>
              <w:left w:val="none" w:sz="0" w:space="0" w:color="auto"/>
            </w:tcBorders>
            <w:shd w:val="clear" w:color="auto" w:fill="FFFFFF" w:themeFill="background1"/>
          </w:tcPr>
          <w:p w14:paraId="3FD958D5" w14:textId="77777777" w:rsidR="008B5F4C" w:rsidRPr="00283146" w:rsidRDefault="008B5F4C" w:rsidP="00283146">
            <w:pPr>
              <w:bidi/>
              <w:spacing w:line="340" w:lineRule="exact"/>
              <w:jc w:val="both"/>
              <w:textDirection w:val="tbRlV"/>
              <w:rPr>
                <w:rFonts w:cs="Traditional Arabic"/>
                <w:b w:val="0"/>
                <w:bCs w:val="0"/>
                <w:color w:val="auto"/>
                <w:sz w:val="16"/>
                <w:szCs w:val="28"/>
                <w:rtl/>
                <w:lang w:val="ar-SA" w:eastAsia="zh-TW"/>
              </w:rPr>
            </w:pPr>
            <w:r w:rsidRPr="00283146">
              <w:rPr>
                <w:rFonts w:cs="Traditional Arabic"/>
                <w:b w:val="0"/>
                <w:bCs w:val="0"/>
                <w:sz w:val="16"/>
                <w:szCs w:val="28"/>
                <w:rtl/>
              </w:rPr>
              <w:t>١١</w:t>
            </w:r>
          </w:p>
        </w:tc>
        <w:tc>
          <w:tcPr>
            <w:tcW w:w="4645" w:type="dxa"/>
            <w:shd w:val="clear" w:color="auto" w:fill="FFFFFF" w:themeFill="background1"/>
          </w:tcPr>
          <w:p w14:paraId="1031B654" w14:textId="5D430D6D" w:rsidR="008B5F4C" w:rsidRPr="00283146" w:rsidRDefault="008B5F4C" w:rsidP="00283146">
            <w:pPr>
              <w:bidi/>
              <w:spacing w:line="340" w:lineRule="exact"/>
              <w:jc w:val="both"/>
              <w:textDirection w:val="tbRlV"/>
              <w:cnfStyle w:val="000000100000" w:firstRow="0" w:lastRow="0" w:firstColumn="0" w:lastColumn="0" w:oddVBand="0" w:evenVBand="0" w:oddHBand="1" w:evenHBand="0" w:firstRowFirstColumn="0" w:firstRowLastColumn="0" w:lastRowFirstColumn="0" w:lastRowLastColumn="0"/>
              <w:rPr>
                <w:rFonts w:cs="Traditional Arabic"/>
                <w:sz w:val="16"/>
                <w:szCs w:val="28"/>
                <w:rtl/>
              </w:rPr>
            </w:pPr>
            <w:r w:rsidRPr="00283146">
              <w:rPr>
                <w:rFonts w:cs="Traditional Arabic"/>
                <w:sz w:val="16"/>
                <w:szCs w:val="28"/>
                <w:rtl/>
              </w:rPr>
              <w:t xml:space="preserve">في سياق ولاية مرفق البيئة العالمية، قد تشمل هذه الأنشطة </w:t>
            </w:r>
            <w:r w:rsidR="00BB25BC">
              <w:rPr>
                <w:rFonts w:cs="Traditional Arabic" w:hint="cs"/>
                <w:sz w:val="16"/>
                <w:szCs w:val="28"/>
                <w:rtl/>
              </w:rPr>
              <w:t>جملة أمور منها</w:t>
            </w:r>
            <w:r w:rsidRPr="00283146">
              <w:rPr>
                <w:rFonts w:cs="Traditional Arabic"/>
                <w:sz w:val="16"/>
                <w:szCs w:val="28"/>
                <w:rtl/>
              </w:rPr>
              <w:t xml:space="preserve"> تقديم الدعم لما يلي:</w:t>
            </w:r>
          </w:p>
          <w:p w14:paraId="5E2C6AE9" w14:textId="6DE5D907" w:rsidR="008B5F4C" w:rsidRPr="00283146" w:rsidRDefault="008B5F4C" w:rsidP="008A5D60">
            <w:pPr>
              <w:tabs>
                <w:tab w:val="left" w:pos="467"/>
              </w:tabs>
              <w:bidi/>
              <w:spacing w:line="340" w:lineRule="exact"/>
              <w:jc w:val="both"/>
              <w:textDirection w:val="tbRlV"/>
              <w:cnfStyle w:val="000000100000" w:firstRow="0" w:lastRow="0" w:firstColumn="0" w:lastColumn="0" w:oddVBand="0" w:evenVBand="0" w:oddHBand="1" w:evenHBand="0" w:firstRowFirstColumn="0" w:firstRowLastColumn="0" w:lastRowFirstColumn="0" w:lastRowLastColumn="0"/>
              <w:rPr>
                <w:rFonts w:cs="Traditional Arabic"/>
                <w:sz w:val="16"/>
                <w:szCs w:val="28"/>
                <w:rtl/>
              </w:rPr>
            </w:pPr>
            <w:r w:rsidRPr="00283146">
              <w:rPr>
                <w:rFonts w:cs="Traditional Arabic"/>
                <w:sz w:val="16"/>
                <w:szCs w:val="28"/>
                <w:rtl/>
              </w:rPr>
              <w:t>(أ)</w:t>
            </w:r>
            <w:r w:rsidR="00EB57EE">
              <w:rPr>
                <w:rFonts w:cs="Traditional Arabic"/>
                <w:sz w:val="16"/>
                <w:szCs w:val="28"/>
                <w:rtl/>
              </w:rPr>
              <w:tab/>
            </w:r>
            <w:r w:rsidRPr="00283146">
              <w:rPr>
                <w:rFonts w:cs="Traditional Arabic"/>
                <w:sz w:val="16"/>
                <w:szCs w:val="28"/>
                <w:rtl/>
              </w:rPr>
              <w:t xml:space="preserve">فيما يتعلق بالانبعاثات، وضع الأطراف التي لديها مصادر انبعاثات ذات صلة </w:t>
            </w:r>
            <w:r w:rsidR="00BB25BC">
              <w:rPr>
                <w:rFonts w:cs="Traditional Arabic" w:hint="cs"/>
                <w:sz w:val="16"/>
                <w:szCs w:val="28"/>
                <w:rtl/>
              </w:rPr>
              <w:t>لل</w:t>
            </w:r>
            <w:r w:rsidRPr="00283146">
              <w:rPr>
                <w:rFonts w:cs="Traditional Arabic"/>
                <w:sz w:val="16"/>
                <w:szCs w:val="28"/>
                <w:rtl/>
              </w:rPr>
              <w:t xml:space="preserve">خطط </w:t>
            </w:r>
            <w:r w:rsidR="00BB25BC">
              <w:rPr>
                <w:rFonts w:cs="Traditional Arabic" w:hint="cs"/>
                <w:sz w:val="16"/>
                <w:szCs w:val="28"/>
                <w:rtl/>
              </w:rPr>
              <w:t>ال</w:t>
            </w:r>
            <w:r w:rsidRPr="00283146">
              <w:rPr>
                <w:rFonts w:cs="Traditional Arabic"/>
                <w:sz w:val="16"/>
                <w:szCs w:val="28"/>
                <w:rtl/>
              </w:rPr>
              <w:t xml:space="preserve">وطنية </w:t>
            </w:r>
            <w:r w:rsidR="00BB25BC">
              <w:rPr>
                <w:rFonts w:cs="Traditional Arabic" w:hint="cs"/>
                <w:sz w:val="16"/>
                <w:szCs w:val="28"/>
                <w:rtl/>
              </w:rPr>
              <w:t xml:space="preserve">التي </w:t>
            </w:r>
            <w:r w:rsidRPr="00283146">
              <w:rPr>
                <w:rFonts w:cs="Traditional Arabic"/>
                <w:sz w:val="16"/>
                <w:szCs w:val="28"/>
                <w:rtl/>
              </w:rPr>
              <w:t>تحدد التدابير التي ستتخذ لضبط الانبعاثات وأهدافها وغاياتها ونتائجها المرتقبة؛</w:t>
            </w:r>
          </w:p>
          <w:p w14:paraId="690E67E6" w14:textId="7066F73B" w:rsidR="008B5F4C" w:rsidRPr="00283146" w:rsidRDefault="008B5F4C" w:rsidP="008A5D60">
            <w:pPr>
              <w:tabs>
                <w:tab w:val="left" w:pos="467"/>
              </w:tabs>
              <w:bidi/>
              <w:spacing w:line="340" w:lineRule="exact"/>
              <w:jc w:val="both"/>
              <w:textDirection w:val="tbRlV"/>
              <w:cnfStyle w:val="000000100000" w:firstRow="0" w:lastRow="0" w:firstColumn="0" w:lastColumn="0" w:oddVBand="0" w:evenVBand="0" w:oddHBand="1" w:evenHBand="0" w:firstRowFirstColumn="0" w:firstRowLastColumn="0" w:lastRowFirstColumn="0" w:lastRowLastColumn="0"/>
              <w:rPr>
                <w:rFonts w:cs="Traditional Arabic"/>
                <w:sz w:val="16"/>
                <w:szCs w:val="28"/>
                <w:rtl/>
              </w:rPr>
            </w:pPr>
            <w:r w:rsidRPr="00283146">
              <w:rPr>
                <w:rFonts w:cs="Traditional Arabic"/>
                <w:sz w:val="16"/>
                <w:szCs w:val="28"/>
                <w:rtl/>
              </w:rPr>
              <w:t>(ب)</w:t>
            </w:r>
            <w:r w:rsidR="00EB57EE">
              <w:rPr>
                <w:rFonts w:cs="Traditional Arabic"/>
                <w:sz w:val="16"/>
                <w:szCs w:val="28"/>
                <w:rtl/>
              </w:rPr>
              <w:tab/>
            </w:r>
            <w:r w:rsidRPr="00283146">
              <w:rPr>
                <w:rFonts w:cs="Traditional Arabic"/>
                <w:sz w:val="16"/>
                <w:szCs w:val="28"/>
                <w:rtl/>
              </w:rPr>
              <w:t xml:space="preserve">فيما يتعلق بالإطلاقات، وضع الأطراف التي لديها مصادر </w:t>
            </w:r>
            <w:r w:rsidR="00BB25BC">
              <w:rPr>
                <w:rFonts w:cs="Traditional Arabic" w:hint="cs"/>
                <w:sz w:val="16"/>
                <w:szCs w:val="28"/>
                <w:rtl/>
              </w:rPr>
              <w:t>إطلاقات</w:t>
            </w:r>
            <w:r w:rsidR="00BB25BC" w:rsidRPr="00283146">
              <w:rPr>
                <w:rFonts w:cs="Traditional Arabic"/>
                <w:sz w:val="16"/>
                <w:szCs w:val="28"/>
                <w:rtl/>
              </w:rPr>
              <w:t xml:space="preserve"> </w:t>
            </w:r>
            <w:r w:rsidRPr="00283146">
              <w:rPr>
                <w:rFonts w:cs="Traditional Arabic"/>
                <w:sz w:val="16"/>
                <w:szCs w:val="28"/>
                <w:rtl/>
              </w:rPr>
              <w:t xml:space="preserve">ذات صلة </w:t>
            </w:r>
            <w:r w:rsidR="00BB25BC">
              <w:rPr>
                <w:rFonts w:cs="Traditional Arabic" w:hint="cs"/>
                <w:sz w:val="16"/>
                <w:szCs w:val="28"/>
                <w:rtl/>
              </w:rPr>
              <w:t>ال</w:t>
            </w:r>
            <w:r w:rsidRPr="00283146">
              <w:rPr>
                <w:rFonts w:cs="Traditional Arabic"/>
                <w:sz w:val="16"/>
                <w:szCs w:val="28"/>
                <w:rtl/>
              </w:rPr>
              <w:t xml:space="preserve">خطط </w:t>
            </w:r>
            <w:r w:rsidR="00BB25BC">
              <w:rPr>
                <w:rFonts w:cs="Traditional Arabic" w:hint="cs"/>
                <w:sz w:val="16"/>
                <w:szCs w:val="28"/>
                <w:rtl/>
              </w:rPr>
              <w:t>ال</w:t>
            </w:r>
            <w:r w:rsidRPr="00283146">
              <w:rPr>
                <w:rFonts w:cs="Traditional Arabic"/>
                <w:sz w:val="16"/>
                <w:szCs w:val="28"/>
                <w:rtl/>
              </w:rPr>
              <w:t xml:space="preserve">وطنية </w:t>
            </w:r>
            <w:r w:rsidR="00BB25BC">
              <w:rPr>
                <w:rFonts w:cs="Traditional Arabic" w:hint="cs"/>
                <w:sz w:val="16"/>
                <w:szCs w:val="28"/>
                <w:rtl/>
              </w:rPr>
              <w:t xml:space="preserve">التي </w:t>
            </w:r>
            <w:r w:rsidRPr="00283146">
              <w:rPr>
                <w:rFonts w:cs="Traditional Arabic"/>
                <w:sz w:val="16"/>
                <w:szCs w:val="28"/>
                <w:rtl/>
              </w:rPr>
              <w:t>تحدد التدابير التي ستتخذ لضبط الإطلاقات وأهدافها وغاياتها ونتائجها المرتقبة؛</w:t>
            </w:r>
          </w:p>
          <w:p w14:paraId="68B4DB0A" w14:textId="07942602" w:rsidR="008B5F4C" w:rsidRPr="00283146" w:rsidRDefault="008B5F4C" w:rsidP="008A5D60">
            <w:pPr>
              <w:tabs>
                <w:tab w:val="left" w:pos="467"/>
              </w:tabs>
              <w:bidi/>
              <w:spacing w:line="340" w:lineRule="exact"/>
              <w:jc w:val="both"/>
              <w:textDirection w:val="tbRlV"/>
              <w:cnfStyle w:val="000000100000" w:firstRow="0" w:lastRow="0" w:firstColumn="0" w:lastColumn="0" w:oddVBand="0" w:evenVBand="0" w:oddHBand="1" w:evenHBand="0" w:firstRowFirstColumn="0" w:firstRowLastColumn="0" w:lastRowFirstColumn="0" w:lastRowLastColumn="0"/>
              <w:rPr>
                <w:rFonts w:cs="Traditional Arabic"/>
                <w:sz w:val="16"/>
                <w:szCs w:val="28"/>
                <w:rtl/>
              </w:rPr>
            </w:pPr>
            <w:r w:rsidRPr="00283146">
              <w:rPr>
                <w:rFonts w:cs="Traditional Arabic"/>
                <w:sz w:val="16"/>
                <w:szCs w:val="28"/>
                <w:rtl/>
              </w:rPr>
              <w:t>(ج)</w:t>
            </w:r>
            <w:r w:rsidR="00EB57EE">
              <w:rPr>
                <w:rFonts w:cs="Traditional Arabic"/>
                <w:sz w:val="16"/>
                <w:szCs w:val="28"/>
                <w:rtl/>
              </w:rPr>
              <w:tab/>
            </w:r>
            <w:r w:rsidRPr="00283146">
              <w:rPr>
                <w:rFonts w:cs="Traditional Arabic"/>
                <w:sz w:val="16"/>
                <w:szCs w:val="28"/>
                <w:rtl/>
              </w:rPr>
              <w:t>فيما يتعلق بالمواقع الملوثة، بناء القدرات لوضع استراتيجيات لتحديد وتقييم المواقع الملوثة بالزئبق أو مركبات الزئبق، ومعالجة تلك المواقع، وفقا للمقتضى؛</w:t>
            </w:r>
          </w:p>
          <w:p w14:paraId="7D43EB77" w14:textId="091F3EB9" w:rsidR="008B5F4C" w:rsidRPr="00283146" w:rsidRDefault="008B5F4C" w:rsidP="008A5D60">
            <w:pPr>
              <w:tabs>
                <w:tab w:val="left" w:pos="467"/>
              </w:tabs>
              <w:bidi/>
              <w:spacing w:line="340" w:lineRule="exact"/>
              <w:jc w:val="both"/>
              <w:textDirection w:val="tbRlV"/>
              <w:cnfStyle w:val="000000100000" w:firstRow="0" w:lastRow="0" w:firstColumn="0" w:lastColumn="0" w:oddVBand="0" w:evenVBand="0" w:oddHBand="1" w:evenHBand="0" w:firstRowFirstColumn="0" w:firstRowLastColumn="0" w:lastRowFirstColumn="0" w:lastRowLastColumn="0"/>
              <w:rPr>
                <w:rFonts w:cs="Traditional Arabic"/>
                <w:sz w:val="16"/>
                <w:szCs w:val="28"/>
                <w:rtl/>
              </w:rPr>
            </w:pPr>
            <w:r w:rsidRPr="00283146">
              <w:rPr>
                <w:rFonts w:cs="Traditional Arabic"/>
                <w:sz w:val="16"/>
                <w:szCs w:val="28"/>
                <w:rtl/>
              </w:rPr>
              <w:t>(د)</w:t>
            </w:r>
            <w:r w:rsidR="00EB57EE">
              <w:rPr>
                <w:rFonts w:cs="Traditional Arabic"/>
                <w:sz w:val="16"/>
                <w:szCs w:val="28"/>
                <w:rtl/>
              </w:rPr>
              <w:tab/>
            </w:r>
            <w:r w:rsidRPr="00283146">
              <w:rPr>
                <w:rFonts w:cs="Traditional Arabic"/>
                <w:sz w:val="16"/>
                <w:szCs w:val="28"/>
                <w:rtl/>
              </w:rPr>
              <w:t>تبادل المعلومات؛</w:t>
            </w:r>
            <w:r w:rsidRPr="00283146">
              <w:rPr>
                <w:rFonts w:cs="Traditional Arabic"/>
                <w:sz w:val="16"/>
                <w:szCs w:val="28"/>
              </w:rPr>
              <w:t xml:space="preserve"> </w:t>
            </w:r>
          </w:p>
          <w:p w14:paraId="31AD3675" w14:textId="51F1CC64" w:rsidR="008B5F4C" w:rsidRPr="00283146" w:rsidRDefault="008B5F4C" w:rsidP="008A5D60">
            <w:pPr>
              <w:tabs>
                <w:tab w:val="left" w:pos="467"/>
              </w:tabs>
              <w:bidi/>
              <w:spacing w:line="340" w:lineRule="exact"/>
              <w:jc w:val="both"/>
              <w:textDirection w:val="tbRlV"/>
              <w:cnfStyle w:val="000000100000" w:firstRow="0" w:lastRow="0" w:firstColumn="0" w:lastColumn="0" w:oddVBand="0" w:evenVBand="0" w:oddHBand="1" w:evenHBand="0" w:firstRowFirstColumn="0" w:firstRowLastColumn="0" w:lastRowFirstColumn="0" w:lastRowLastColumn="0"/>
              <w:rPr>
                <w:rFonts w:cs="Traditional Arabic"/>
                <w:sz w:val="16"/>
                <w:szCs w:val="28"/>
                <w:rtl/>
              </w:rPr>
            </w:pPr>
            <w:r w:rsidRPr="00283146">
              <w:rPr>
                <w:rFonts w:cs="Traditional Arabic"/>
                <w:sz w:val="16"/>
                <w:szCs w:val="28"/>
                <w:rtl/>
              </w:rPr>
              <w:t>(هـ)</w:t>
            </w:r>
            <w:r w:rsidR="00EB57EE">
              <w:rPr>
                <w:rFonts w:cs="Traditional Arabic"/>
                <w:sz w:val="16"/>
                <w:szCs w:val="28"/>
                <w:rtl/>
              </w:rPr>
              <w:tab/>
            </w:r>
            <w:r w:rsidRPr="00283146">
              <w:rPr>
                <w:rFonts w:cs="Traditional Arabic"/>
                <w:sz w:val="16"/>
                <w:szCs w:val="28"/>
                <w:rtl/>
              </w:rPr>
              <w:t>الإعلام وتثقيف الجمهور وتوعيته؛</w:t>
            </w:r>
          </w:p>
          <w:p w14:paraId="5D0EF4A7" w14:textId="4D264565" w:rsidR="008B5F4C" w:rsidRPr="00283146" w:rsidRDefault="008B5F4C" w:rsidP="008A5D60">
            <w:pPr>
              <w:tabs>
                <w:tab w:val="left" w:pos="467"/>
              </w:tabs>
              <w:bidi/>
              <w:spacing w:line="340" w:lineRule="exact"/>
              <w:jc w:val="both"/>
              <w:textDirection w:val="tbRlV"/>
              <w:cnfStyle w:val="000000100000" w:firstRow="0" w:lastRow="0" w:firstColumn="0" w:lastColumn="0" w:oddVBand="0" w:evenVBand="0" w:oddHBand="1" w:evenHBand="0" w:firstRowFirstColumn="0" w:firstRowLastColumn="0" w:lastRowFirstColumn="0" w:lastRowLastColumn="0"/>
              <w:rPr>
                <w:rFonts w:cs="Traditional Arabic"/>
                <w:sz w:val="16"/>
                <w:szCs w:val="28"/>
                <w:rtl/>
              </w:rPr>
            </w:pPr>
            <w:r w:rsidRPr="00283146">
              <w:rPr>
                <w:rFonts w:cs="Traditional Arabic"/>
                <w:sz w:val="16"/>
                <w:szCs w:val="28"/>
                <w:rtl/>
              </w:rPr>
              <w:lastRenderedPageBreak/>
              <w:t>(و)</w:t>
            </w:r>
            <w:r w:rsidR="00EB57EE">
              <w:rPr>
                <w:rFonts w:cs="Traditional Arabic"/>
                <w:sz w:val="16"/>
                <w:szCs w:val="28"/>
                <w:rtl/>
              </w:rPr>
              <w:tab/>
            </w:r>
            <w:r w:rsidRPr="00283146">
              <w:rPr>
                <w:rFonts w:cs="Traditional Arabic"/>
                <w:sz w:val="16"/>
                <w:szCs w:val="28"/>
                <w:rtl/>
              </w:rPr>
              <w:t xml:space="preserve">التعاون في </w:t>
            </w:r>
            <w:r w:rsidR="00BB25BC">
              <w:rPr>
                <w:rFonts w:cs="Traditional Arabic" w:hint="cs"/>
                <w:sz w:val="16"/>
                <w:szCs w:val="28"/>
                <w:rtl/>
              </w:rPr>
              <w:t>إعداد</w:t>
            </w:r>
            <w:r w:rsidR="00BB25BC" w:rsidRPr="00283146">
              <w:rPr>
                <w:rFonts w:cs="Traditional Arabic"/>
                <w:sz w:val="16"/>
                <w:szCs w:val="28"/>
                <w:rtl/>
              </w:rPr>
              <w:t xml:space="preserve"> </w:t>
            </w:r>
            <w:r w:rsidR="00BB25BC">
              <w:rPr>
                <w:rFonts w:cs="Traditional Arabic" w:hint="cs"/>
                <w:sz w:val="16"/>
                <w:szCs w:val="28"/>
                <w:rtl/>
              </w:rPr>
              <w:t>وتحسين البحوث</w:t>
            </w:r>
            <w:r w:rsidRPr="00283146">
              <w:rPr>
                <w:rFonts w:cs="Traditional Arabic"/>
                <w:sz w:val="16"/>
                <w:szCs w:val="28"/>
                <w:rtl/>
              </w:rPr>
              <w:t xml:space="preserve"> </w:t>
            </w:r>
            <w:r w:rsidR="00BB25BC">
              <w:rPr>
                <w:rFonts w:cs="Traditional Arabic" w:hint="cs"/>
                <w:sz w:val="16"/>
                <w:szCs w:val="28"/>
                <w:rtl/>
              </w:rPr>
              <w:t>وأنشطة التطوير</w:t>
            </w:r>
            <w:r w:rsidR="00BB25BC" w:rsidRPr="00283146">
              <w:rPr>
                <w:rFonts w:cs="Traditional Arabic"/>
                <w:sz w:val="16"/>
                <w:szCs w:val="28"/>
                <w:rtl/>
              </w:rPr>
              <w:t xml:space="preserve"> </w:t>
            </w:r>
            <w:r w:rsidRPr="00283146">
              <w:rPr>
                <w:rFonts w:cs="Traditional Arabic"/>
                <w:sz w:val="16"/>
                <w:szCs w:val="28"/>
                <w:rtl/>
              </w:rPr>
              <w:t>والرصد؛</w:t>
            </w:r>
          </w:p>
          <w:p w14:paraId="21CC95D1" w14:textId="36AE1CC6" w:rsidR="008B5F4C" w:rsidRPr="00283146" w:rsidRDefault="008B5F4C" w:rsidP="008A5D60">
            <w:pPr>
              <w:tabs>
                <w:tab w:val="left" w:pos="467"/>
              </w:tabs>
              <w:bidi/>
              <w:spacing w:line="340" w:lineRule="exact"/>
              <w:jc w:val="both"/>
              <w:textDirection w:val="tbRlV"/>
              <w:cnfStyle w:val="000000100000" w:firstRow="0" w:lastRow="0" w:firstColumn="0" w:lastColumn="0" w:oddVBand="0" w:evenVBand="0" w:oddHBand="1" w:evenHBand="0" w:firstRowFirstColumn="0" w:firstRowLastColumn="0" w:lastRowFirstColumn="0" w:lastRowLastColumn="0"/>
              <w:rPr>
                <w:rFonts w:cs="Traditional Arabic"/>
                <w:sz w:val="16"/>
                <w:szCs w:val="28"/>
                <w:rtl/>
              </w:rPr>
            </w:pPr>
            <w:r w:rsidRPr="00283146">
              <w:rPr>
                <w:rFonts w:cs="Traditional Arabic"/>
                <w:sz w:val="16"/>
                <w:szCs w:val="28"/>
                <w:rtl/>
              </w:rPr>
              <w:t>(ز)</w:t>
            </w:r>
            <w:r w:rsidR="00EB57EE">
              <w:rPr>
                <w:rFonts w:cs="Traditional Arabic"/>
                <w:sz w:val="16"/>
                <w:szCs w:val="28"/>
                <w:rtl/>
              </w:rPr>
              <w:tab/>
            </w:r>
            <w:r w:rsidRPr="00283146">
              <w:rPr>
                <w:rFonts w:cs="Traditional Arabic"/>
                <w:sz w:val="16"/>
                <w:szCs w:val="28"/>
                <w:rtl/>
              </w:rPr>
              <w:t xml:space="preserve">وضع خطط </w:t>
            </w:r>
            <w:r w:rsidR="00BB25BC">
              <w:rPr>
                <w:rFonts w:cs="Traditional Arabic" w:hint="cs"/>
                <w:sz w:val="16"/>
                <w:szCs w:val="28"/>
                <w:rtl/>
              </w:rPr>
              <w:t>ال</w:t>
            </w:r>
            <w:r w:rsidRPr="00283146">
              <w:rPr>
                <w:rFonts w:cs="Traditional Arabic"/>
                <w:sz w:val="16"/>
                <w:szCs w:val="28"/>
                <w:rtl/>
              </w:rPr>
              <w:t>تنفيذ في أعقاب التقييمات الأولية.</w:t>
            </w:r>
          </w:p>
        </w:tc>
        <w:tc>
          <w:tcPr>
            <w:tcW w:w="4392" w:type="dxa"/>
            <w:shd w:val="clear" w:color="auto" w:fill="FFFFFF" w:themeFill="background1"/>
          </w:tcPr>
          <w:p w14:paraId="409C4306" w14:textId="77777777" w:rsidR="008B5F4C" w:rsidRPr="00283146" w:rsidRDefault="008B5F4C" w:rsidP="00283146">
            <w:pPr>
              <w:bidi/>
              <w:spacing w:line="340" w:lineRule="exact"/>
              <w:jc w:val="both"/>
              <w:textDirection w:val="tbRlV"/>
              <w:cnfStyle w:val="000000100000" w:firstRow="0" w:lastRow="0" w:firstColumn="0" w:lastColumn="0" w:oddVBand="0" w:evenVBand="0" w:oddHBand="1" w:evenHBand="0" w:firstRowFirstColumn="0" w:firstRowLastColumn="0" w:lastRowFirstColumn="0" w:lastRowLastColumn="0"/>
              <w:rPr>
                <w:rFonts w:cs="Traditional Arabic"/>
                <w:sz w:val="16"/>
                <w:szCs w:val="28"/>
                <w:rtl/>
              </w:rPr>
            </w:pPr>
            <w:r w:rsidRPr="00283146">
              <w:rPr>
                <w:rFonts w:cs="Traditional Arabic"/>
                <w:sz w:val="16"/>
                <w:szCs w:val="28"/>
                <w:rtl/>
              </w:rPr>
              <w:lastRenderedPageBreak/>
              <w:t>سيجري تناول هذه المسألة في التجديد السابع لموارد مرفق البيئة العالمية، وسيجري الإبلاغ عنها في مؤتمرات الأطراف اللاحقة.</w:t>
            </w:r>
          </w:p>
        </w:tc>
      </w:tr>
      <w:tr w:rsidR="008B5F4C" w:rsidRPr="00283146" w14:paraId="7DFF2111" w14:textId="77777777" w:rsidTr="00B23ADF">
        <w:trPr>
          <w:jc w:val="center"/>
        </w:trPr>
        <w:tc>
          <w:tcPr>
            <w:cnfStyle w:val="001000000000" w:firstRow="0" w:lastRow="0" w:firstColumn="1" w:lastColumn="0" w:oddVBand="0" w:evenVBand="0" w:oddHBand="0" w:evenHBand="0" w:firstRowFirstColumn="0" w:firstRowLastColumn="0" w:lastRowFirstColumn="0" w:lastRowLastColumn="0"/>
            <w:tcW w:w="9487" w:type="dxa"/>
            <w:gridSpan w:val="3"/>
            <w:tcBorders>
              <w:left w:val="none" w:sz="0" w:space="0" w:color="auto"/>
            </w:tcBorders>
            <w:shd w:val="clear" w:color="auto" w:fill="FFFFFF" w:themeFill="background1"/>
          </w:tcPr>
          <w:p w14:paraId="0FB3C0FB" w14:textId="77777777" w:rsidR="008B5F4C" w:rsidRPr="00283146" w:rsidRDefault="008B5F4C" w:rsidP="00283146">
            <w:pPr>
              <w:bidi/>
              <w:spacing w:line="340" w:lineRule="exact"/>
              <w:jc w:val="both"/>
              <w:textDirection w:val="tbRlV"/>
              <w:rPr>
                <w:rFonts w:cs="Traditional Arabic"/>
                <w:b w:val="0"/>
                <w:bCs w:val="0"/>
                <w:color w:val="auto"/>
                <w:sz w:val="16"/>
                <w:szCs w:val="28"/>
                <w:rtl/>
                <w:lang w:val="ar-SA" w:eastAsia="zh-TW"/>
              </w:rPr>
            </w:pPr>
            <w:r w:rsidRPr="00283146">
              <w:rPr>
                <w:rFonts w:cs="Traditional Arabic"/>
                <w:b w:val="0"/>
                <w:bCs w:val="0"/>
                <w:sz w:val="16"/>
                <w:szCs w:val="28"/>
                <w:rtl/>
              </w:rPr>
              <w:t>ذ أحكام الاتفاقية التي تتيح الحد من انبعاثات الزئبق وإطلاقاته ومعالجة الآثار الصحية والبيئية للزئبق</w:t>
            </w:r>
          </w:p>
        </w:tc>
      </w:tr>
      <w:tr w:rsidR="008B5F4C" w:rsidRPr="00283146" w14:paraId="78C38F5E" w14:textId="77777777" w:rsidTr="00B23AD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 w:type="dxa"/>
            <w:tcBorders>
              <w:left w:val="none" w:sz="0" w:space="0" w:color="auto"/>
            </w:tcBorders>
            <w:shd w:val="clear" w:color="auto" w:fill="FFFFFF" w:themeFill="background1"/>
          </w:tcPr>
          <w:p w14:paraId="3FA478BF" w14:textId="77777777" w:rsidR="008B5F4C" w:rsidRPr="00283146" w:rsidRDefault="008B5F4C" w:rsidP="00283146">
            <w:pPr>
              <w:bidi/>
              <w:spacing w:line="340" w:lineRule="exact"/>
              <w:jc w:val="both"/>
              <w:textDirection w:val="tbRlV"/>
              <w:rPr>
                <w:rFonts w:cs="Traditional Arabic"/>
                <w:b w:val="0"/>
                <w:bCs w:val="0"/>
                <w:color w:val="auto"/>
                <w:sz w:val="16"/>
                <w:szCs w:val="28"/>
                <w:rtl/>
                <w:lang w:val="ar-SA" w:eastAsia="zh-TW"/>
              </w:rPr>
            </w:pPr>
            <w:r w:rsidRPr="00283146">
              <w:rPr>
                <w:rFonts w:cs="Traditional Arabic"/>
                <w:b w:val="0"/>
                <w:bCs w:val="0"/>
                <w:sz w:val="16"/>
                <w:szCs w:val="28"/>
                <w:rtl/>
              </w:rPr>
              <w:t>١٢</w:t>
            </w:r>
          </w:p>
        </w:tc>
        <w:tc>
          <w:tcPr>
            <w:tcW w:w="4645" w:type="dxa"/>
            <w:shd w:val="clear" w:color="auto" w:fill="FFFFFF" w:themeFill="background1"/>
          </w:tcPr>
          <w:p w14:paraId="23B8FCB3" w14:textId="730A9CCB" w:rsidR="008B5F4C" w:rsidRPr="00283146" w:rsidRDefault="00BB25BC" w:rsidP="00283146">
            <w:pPr>
              <w:bidi/>
              <w:spacing w:line="340" w:lineRule="exact"/>
              <w:jc w:val="both"/>
              <w:textDirection w:val="tbRlV"/>
              <w:cnfStyle w:val="000000100000" w:firstRow="0" w:lastRow="0" w:firstColumn="0" w:lastColumn="0" w:oddVBand="0" w:evenVBand="0" w:oddHBand="1" w:evenHBand="0" w:firstRowFirstColumn="0" w:firstRowLastColumn="0" w:lastRowFirstColumn="0" w:lastRowLastColumn="0"/>
              <w:rPr>
                <w:rFonts w:cs="Traditional Arabic"/>
                <w:sz w:val="16"/>
                <w:szCs w:val="28"/>
                <w:rtl/>
              </w:rPr>
            </w:pPr>
            <w:r>
              <w:rPr>
                <w:rFonts w:cs="Traditional Arabic" w:hint="cs"/>
                <w:sz w:val="16"/>
                <w:szCs w:val="28"/>
                <w:rtl/>
              </w:rPr>
              <w:t xml:space="preserve">قد تشمل </w:t>
            </w:r>
            <w:r w:rsidR="008B5F4C" w:rsidRPr="00283146">
              <w:rPr>
                <w:rFonts w:cs="Traditional Arabic"/>
                <w:sz w:val="16"/>
                <w:szCs w:val="28"/>
                <w:rtl/>
              </w:rPr>
              <w:t xml:space="preserve">الأنشطة الرامية إلى تنفيذ أحكام الاتفاقية التي تتيح </w:t>
            </w:r>
            <w:r>
              <w:rPr>
                <w:rFonts w:cs="Traditional Arabic" w:hint="cs"/>
                <w:sz w:val="16"/>
                <w:szCs w:val="28"/>
                <w:rtl/>
              </w:rPr>
              <w:t>تخفيض انبعاثات</w:t>
            </w:r>
            <w:r w:rsidR="008B5F4C" w:rsidRPr="00283146">
              <w:rPr>
                <w:rFonts w:cs="Traditional Arabic"/>
                <w:sz w:val="16"/>
                <w:szCs w:val="28"/>
                <w:rtl/>
              </w:rPr>
              <w:t xml:space="preserve"> الزئبق وإطلاقاته ومعالجة الآثار الصحية والبيئية للزئبق الأنشطة المتعلقة بكل من الأحكام الملزمة وغير الملزمة، مع إعطاء الأولوية للأحكام الملزمة قانونا التي نوقشت أعلاه، والتي تتفق مع ولاية مرفق البيئة العالمية </w:t>
            </w:r>
            <w:r>
              <w:rPr>
                <w:rFonts w:cs="Traditional Arabic" w:hint="cs"/>
                <w:sz w:val="16"/>
                <w:szCs w:val="28"/>
                <w:rtl/>
              </w:rPr>
              <w:t xml:space="preserve">من أجل </w:t>
            </w:r>
            <w:r w:rsidRPr="00283146">
              <w:rPr>
                <w:rFonts w:cs="Traditional Arabic"/>
                <w:sz w:val="16"/>
                <w:szCs w:val="28"/>
                <w:rtl/>
              </w:rPr>
              <w:t xml:space="preserve">تحقيق </w:t>
            </w:r>
            <w:r w:rsidR="008B5F4C" w:rsidRPr="00283146">
              <w:rPr>
                <w:rFonts w:cs="Traditional Arabic"/>
                <w:sz w:val="16"/>
                <w:szCs w:val="28"/>
                <w:rtl/>
              </w:rPr>
              <w:t>منافع بيئية عالمية وتعكس استراتيجية محور العمل الرئيسي المعني بالمواد الكيميائية والنفايات في المرفق.</w:t>
            </w:r>
          </w:p>
        </w:tc>
        <w:tc>
          <w:tcPr>
            <w:tcW w:w="4392" w:type="dxa"/>
            <w:shd w:val="clear" w:color="auto" w:fill="FFFFFF" w:themeFill="background1"/>
          </w:tcPr>
          <w:p w14:paraId="0AC3132E" w14:textId="77777777" w:rsidR="008B5F4C" w:rsidRPr="00283146" w:rsidRDefault="008B5F4C" w:rsidP="00283146">
            <w:pPr>
              <w:bidi/>
              <w:spacing w:line="340" w:lineRule="exact"/>
              <w:jc w:val="both"/>
              <w:textDirection w:val="tbRlV"/>
              <w:cnfStyle w:val="000000100000" w:firstRow="0" w:lastRow="0" w:firstColumn="0" w:lastColumn="0" w:oddVBand="0" w:evenVBand="0" w:oddHBand="1" w:evenHBand="0" w:firstRowFirstColumn="0" w:firstRowLastColumn="0" w:lastRowFirstColumn="0" w:lastRowLastColumn="0"/>
              <w:rPr>
                <w:rFonts w:cs="Traditional Arabic"/>
                <w:sz w:val="16"/>
                <w:szCs w:val="28"/>
                <w:rtl/>
              </w:rPr>
            </w:pPr>
            <w:r w:rsidRPr="00283146">
              <w:rPr>
                <w:rFonts w:cs="Traditional Arabic"/>
                <w:sz w:val="16"/>
                <w:szCs w:val="28"/>
                <w:rtl/>
              </w:rPr>
              <w:t>سيجري تناول هذه المسألة في التجديد السابع لموارد مرفق البيئة العالمية، وسيجري الإبلاغ عنها في مؤتمرات الأطراف اللاحقة.</w:t>
            </w:r>
          </w:p>
        </w:tc>
      </w:tr>
      <w:tr w:rsidR="008B5F4C" w:rsidRPr="00283146" w14:paraId="5C733218" w14:textId="77777777" w:rsidTr="00B23ADF">
        <w:trPr>
          <w:jc w:val="center"/>
        </w:trPr>
        <w:tc>
          <w:tcPr>
            <w:cnfStyle w:val="001000000000" w:firstRow="0" w:lastRow="0" w:firstColumn="1" w:lastColumn="0" w:oddVBand="0" w:evenVBand="0" w:oddHBand="0" w:evenHBand="0" w:firstRowFirstColumn="0" w:firstRowLastColumn="0" w:lastRowFirstColumn="0" w:lastRowLastColumn="0"/>
            <w:tcW w:w="9487" w:type="dxa"/>
            <w:gridSpan w:val="3"/>
            <w:tcBorders>
              <w:left w:val="none" w:sz="0" w:space="0" w:color="auto"/>
            </w:tcBorders>
            <w:shd w:val="clear" w:color="auto" w:fill="FFFFFF" w:themeFill="background1"/>
          </w:tcPr>
          <w:p w14:paraId="01600A2E" w14:textId="77777777" w:rsidR="008B5F4C" w:rsidRPr="00283146" w:rsidRDefault="008B5F4C" w:rsidP="00283146">
            <w:pPr>
              <w:bidi/>
              <w:spacing w:line="340" w:lineRule="exact"/>
              <w:jc w:val="both"/>
              <w:textDirection w:val="tbRlV"/>
              <w:rPr>
                <w:rFonts w:cs="Traditional Arabic"/>
                <w:b w:val="0"/>
                <w:bCs w:val="0"/>
                <w:color w:val="auto"/>
                <w:sz w:val="16"/>
                <w:szCs w:val="28"/>
                <w:rtl/>
                <w:lang w:val="ar-SA" w:eastAsia="zh-TW"/>
              </w:rPr>
            </w:pPr>
            <w:r w:rsidRPr="00283146">
              <w:rPr>
                <w:rFonts w:cs="Traditional Arabic"/>
                <w:b w:val="0"/>
                <w:bCs w:val="0"/>
                <w:sz w:val="16"/>
                <w:szCs w:val="28"/>
                <w:rtl/>
              </w:rPr>
              <w:t>خامسا-</w:t>
            </w:r>
            <w:r w:rsidRPr="00283146">
              <w:rPr>
                <w:rFonts w:cs="Traditional Arabic"/>
                <w:b w:val="0"/>
                <w:bCs w:val="0"/>
                <w:sz w:val="16"/>
                <w:szCs w:val="28"/>
              </w:rPr>
              <w:t xml:space="preserve"> </w:t>
            </w:r>
            <w:dir w:val="rtl">
              <w:r w:rsidRPr="00283146">
                <w:rPr>
                  <w:rFonts w:cs="Traditional Arabic"/>
                  <w:b w:val="0"/>
                  <w:bCs w:val="0"/>
                  <w:sz w:val="16"/>
                  <w:szCs w:val="28"/>
                  <w:rtl/>
                </w:rPr>
                <w:t>الاستعراض الذي يجريه مؤتمر الأطراف</w:t>
              </w:r>
              <w:r w:rsidRPr="00283146">
                <w:rPr>
                  <w:rFonts w:cs="Traditional Arabic" w:hint="eastAsia"/>
                  <w:b w:val="0"/>
                  <w:bCs w:val="0"/>
                  <w:sz w:val="16"/>
                  <w:szCs w:val="28"/>
                </w:rPr>
                <w:t>‬</w:t>
              </w:r>
              <w:r w:rsidRPr="00283146">
                <w:rPr>
                  <w:rFonts w:cs="Traditional Arabic"/>
                  <w:b w:val="0"/>
                  <w:bCs w:val="0"/>
                  <w:sz w:val="16"/>
                  <w:szCs w:val="28"/>
                </w:rPr>
                <w:t>‬</w:t>
              </w:r>
              <w:r w:rsidR="00F70111">
                <w:t>‬</w:t>
              </w:r>
              <w:r w:rsidR="006F7264">
                <w:t>‬</w:t>
              </w:r>
              <w:r w:rsidR="00054074">
                <w:t>‬</w:t>
              </w:r>
              <w:r w:rsidR="00BE5D62">
                <w:t>‬</w:t>
              </w:r>
              <w:r w:rsidR="00294E1D">
                <w:t>‬</w:t>
              </w:r>
              <w:r w:rsidR="00C7259D">
                <w:t>‬</w:t>
              </w:r>
              <w:r w:rsidR="009E6036">
                <w:t>‬</w:t>
              </w:r>
            </w:dir>
          </w:p>
        </w:tc>
      </w:tr>
      <w:tr w:rsidR="008B5F4C" w:rsidRPr="00283146" w14:paraId="710A8D4D" w14:textId="77777777" w:rsidTr="00B23AD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 w:type="dxa"/>
            <w:tcBorders>
              <w:left w:val="none" w:sz="0" w:space="0" w:color="auto"/>
              <w:bottom w:val="none" w:sz="0" w:space="0" w:color="auto"/>
            </w:tcBorders>
            <w:shd w:val="clear" w:color="auto" w:fill="FFFFFF" w:themeFill="background1"/>
          </w:tcPr>
          <w:p w14:paraId="4A55A314" w14:textId="77777777" w:rsidR="008B5F4C" w:rsidRPr="00283146" w:rsidRDefault="008B5F4C" w:rsidP="00283146">
            <w:pPr>
              <w:bidi/>
              <w:spacing w:line="340" w:lineRule="exact"/>
              <w:jc w:val="both"/>
              <w:textDirection w:val="tbRlV"/>
              <w:rPr>
                <w:rFonts w:cs="Traditional Arabic"/>
                <w:b w:val="0"/>
                <w:bCs w:val="0"/>
                <w:color w:val="auto"/>
                <w:sz w:val="16"/>
                <w:szCs w:val="28"/>
                <w:rtl/>
                <w:lang w:val="ar-SA" w:eastAsia="zh-TW"/>
              </w:rPr>
            </w:pPr>
            <w:r w:rsidRPr="00283146">
              <w:rPr>
                <w:rFonts w:cs="Traditional Arabic"/>
                <w:b w:val="0"/>
                <w:bCs w:val="0"/>
                <w:sz w:val="16"/>
                <w:szCs w:val="28"/>
                <w:rtl/>
              </w:rPr>
              <w:t>١٣</w:t>
            </w:r>
          </w:p>
        </w:tc>
        <w:tc>
          <w:tcPr>
            <w:tcW w:w="4645" w:type="dxa"/>
            <w:shd w:val="clear" w:color="auto" w:fill="FFFFFF" w:themeFill="background1"/>
          </w:tcPr>
          <w:p w14:paraId="525E0BD5" w14:textId="72BAB944" w:rsidR="008B5F4C" w:rsidRPr="00283146" w:rsidRDefault="008B5F4C" w:rsidP="00283146">
            <w:pPr>
              <w:bidi/>
              <w:spacing w:line="340" w:lineRule="exact"/>
              <w:jc w:val="both"/>
              <w:textDirection w:val="tbRlV"/>
              <w:cnfStyle w:val="000000100000" w:firstRow="0" w:lastRow="0" w:firstColumn="0" w:lastColumn="0" w:oddVBand="0" w:evenVBand="0" w:oddHBand="1" w:evenHBand="0" w:firstRowFirstColumn="0" w:firstRowLastColumn="0" w:lastRowFirstColumn="0" w:lastRowLastColumn="0"/>
              <w:rPr>
                <w:rFonts w:cs="Traditional Arabic"/>
                <w:sz w:val="16"/>
                <w:szCs w:val="28"/>
                <w:rtl/>
              </w:rPr>
            </w:pPr>
            <w:r w:rsidRPr="00283146">
              <w:rPr>
                <w:rFonts w:cs="Traditional Arabic"/>
                <w:sz w:val="16"/>
                <w:szCs w:val="28"/>
                <w:rtl/>
              </w:rPr>
              <w:t>وفقا</w:t>
            </w:r>
            <w:r w:rsidR="008A5D60">
              <w:rPr>
                <w:rFonts w:cs="Traditional Arabic" w:hint="cs"/>
                <w:sz w:val="16"/>
                <w:szCs w:val="28"/>
                <w:rtl/>
              </w:rPr>
              <w:t>ً</w:t>
            </w:r>
            <w:r w:rsidRPr="00283146">
              <w:rPr>
                <w:rFonts w:cs="Traditional Arabic"/>
                <w:sz w:val="16"/>
                <w:szCs w:val="28"/>
                <w:rtl/>
              </w:rPr>
              <w:t xml:space="preserve"> للفقرة ١١ من المادة ١٣، يقوم مؤتمر الأطراف باستعراض، مستوى التمويل، والتوجيهات المقدَّمة من مؤتمر الأطراف إلى الكيانات المكلَّفة بتشغيل الآلية المنشأة بموجب هذه المادة ومدى فاعليتها وقدرتها على معالجة الاحتياجات المتغيِّرة للبلدان النامية الأطراف والأطراف التي تمر اقتصاداتها بمرحلة انتقال وذلك في موعد لا يتجاوز انعقاد اجتماعه الثالث، وبعد ذلك على أساس منتظم.</w:t>
            </w:r>
            <w:r w:rsidRPr="00283146">
              <w:rPr>
                <w:rFonts w:cs="Traditional Arabic"/>
                <w:sz w:val="16"/>
                <w:szCs w:val="28"/>
              </w:rPr>
              <w:t xml:space="preserve"> </w:t>
            </w:r>
            <w:r w:rsidRPr="00283146">
              <w:rPr>
                <w:rFonts w:cs="Traditional Arabic"/>
                <w:sz w:val="16"/>
                <w:szCs w:val="28"/>
                <w:rtl/>
              </w:rPr>
              <w:t>واستنادا</w:t>
            </w:r>
            <w:r w:rsidR="008A5D60">
              <w:rPr>
                <w:rFonts w:cs="Traditional Arabic" w:hint="cs"/>
                <w:sz w:val="16"/>
                <w:szCs w:val="28"/>
                <w:rtl/>
              </w:rPr>
              <w:t>ً</w:t>
            </w:r>
            <w:r w:rsidRPr="00283146">
              <w:rPr>
                <w:rFonts w:cs="Traditional Arabic"/>
                <w:sz w:val="16"/>
                <w:szCs w:val="28"/>
                <w:rtl/>
              </w:rPr>
              <w:t xml:space="preserve"> إلى هذا الاستعراض، يتخذ مؤتمر الأطراف الإجراء المناسب لتحسين فعالية الآلية المالية، بما في ذلك عن طريق تحديث توجيهاته إلى مرفق البيئة العالمية وتحديد أولوياته حسب الاقتضاء.</w:t>
            </w:r>
          </w:p>
        </w:tc>
        <w:tc>
          <w:tcPr>
            <w:tcW w:w="4392" w:type="dxa"/>
            <w:shd w:val="clear" w:color="auto" w:fill="FFFFFF" w:themeFill="background1"/>
          </w:tcPr>
          <w:p w14:paraId="7CF8D4D9" w14:textId="77961FD1" w:rsidR="008B5F4C" w:rsidRPr="00283146" w:rsidRDefault="008B5F4C" w:rsidP="00283146">
            <w:pPr>
              <w:bidi/>
              <w:spacing w:line="340" w:lineRule="exact"/>
              <w:jc w:val="both"/>
              <w:textDirection w:val="tbRlV"/>
              <w:cnfStyle w:val="000000100000" w:firstRow="0" w:lastRow="0" w:firstColumn="0" w:lastColumn="0" w:oddVBand="0" w:evenVBand="0" w:oddHBand="1" w:evenHBand="0" w:firstRowFirstColumn="0" w:firstRowLastColumn="0" w:lastRowFirstColumn="0" w:lastRowLastColumn="0"/>
              <w:rPr>
                <w:rFonts w:cs="Traditional Arabic"/>
                <w:sz w:val="16"/>
                <w:szCs w:val="28"/>
                <w:rtl/>
              </w:rPr>
            </w:pPr>
            <w:r w:rsidRPr="00283146">
              <w:rPr>
                <w:rFonts w:cs="Traditional Arabic"/>
                <w:sz w:val="16"/>
                <w:szCs w:val="28"/>
                <w:rtl/>
              </w:rPr>
              <w:t xml:space="preserve">بناء على طلب من مؤتمر الأطراف سيقدم مرفق البيئة العالمية معلومات فيما يتصل بالاستعراض الوارد في الفقرة ١١ من المادة ١٣ من اتفاقية </w:t>
            </w:r>
            <w:proofErr w:type="spellStart"/>
            <w:r w:rsidRPr="00283146">
              <w:rPr>
                <w:rFonts w:cs="Traditional Arabic"/>
                <w:sz w:val="16"/>
                <w:szCs w:val="28"/>
                <w:rtl/>
              </w:rPr>
              <w:t>ميناماتا</w:t>
            </w:r>
            <w:proofErr w:type="spellEnd"/>
            <w:r w:rsidRPr="00283146">
              <w:rPr>
                <w:rFonts w:cs="Traditional Arabic"/>
                <w:sz w:val="16"/>
                <w:szCs w:val="28"/>
                <w:rtl/>
              </w:rPr>
              <w:t>.</w:t>
            </w:r>
          </w:p>
        </w:tc>
      </w:tr>
    </w:tbl>
    <w:p w14:paraId="56AA5DC8" w14:textId="77777777" w:rsidR="008B5F4C" w:rsidRPr="002F7012" w:rsidRDefault="008B5F4C" w:rsidP="005F2E1E">
      <w:pPr>
        <w:bidi/>
        <w:spacing w:after="120" w:line="400" w:lineRule="exact"/>
        <w:ind w:left="1134"/>
        <w:jc w:val="both"/>
        <w:rPr>
          <w:b/>
          <w:sz w:val="24"/>
          <w:szCs w:val="24"/>
        </w:rPr>
      </w:pPr>
      <w:r w:rsidRPr="002F7012">
        <w:br w:type="page"/>
      </w:r>
    </w:p>
    <w:p w14:paraId="60DCAC34" w14:textId="554F810C" w:rsidR="008B5F4C" w:rsidRPr="00457059" w:rsidRDefault="008B5F4C" w:rsidP="00457059">
      <w:pPr>
        <w:pStyle w:val="Heading1"/>
        <w:bidi/>
        <w:jc w:val="both"/>
        <w:rPr>
          <w:rFonts w:ascii="Traditional Arabic" w:eastAsia="MS Mincho" w:hAnsi="Traditional Arabic"/>
          <w:sz w:val="30"/>
          <w:u w:val="none"/>
          <w:rtl/>
        </w:rPr>
      </w:pPr>
      <w:bookmarkStart w:id="15" w:name="_Toc9941940"/>
      <w:bookmarkStart w:id="16" w:name="_Toc19872891"/>
      <w:bookmarkStart w:id="17" w:name="_Toc20401124"/>
      <w:r w:rsidRPr="00667A99">
        <w:rPr>
          <w:rFonts w:ascii="Traditional Arabic" w:eastAsia="MS Mincho" w:hAnsi="Traditional Arabic"/>
          <w:b/>
          <w:bCs/>
          <w:sz w:val="32"/>
          <w:szCs w:val="32"/>
          <w:u w:val="none"/>
          <w:rtl/>
        </w:rPr>
        <w:lastRenderedPageBreak/>
        <w:t xml:space="preserve">التوجيهات </w:t>
      </w:r>
      <w:r w:rsidR="003D2D9A" w:rsidRPr="00667A99">
        <w:rPr>
          <w:rFonts w:ascii="Traditional Arabic" w:eastAsia="MS Mincho" w:hAnsi="Traditional Arabic" w:hint="cs"/>
          <w:b/>
          <w:bCs/>
          <w:sz w:val="32"/>
          <w:szCs w:val="32"/>
          <w:u w:val="none"/>
          <w:rtl/>
          <w:lang w:val="en-GB"/>
        </w:rPr>
        <w:t>الواردة</w:t>
      </w:r>
      <w:r w:rsidR="003D2D9A" w:rsidRPr="00667A99">
        <w:rPr>
          <w:rFonts w:ascii="Traditional Arabic" w:eastAsia="MS Mincho" w:hAnsi="Traditional Arabic"/>
          <w:b/>
          <w:bCs/>
          <w:sz w:val="32"/>
          <w:szCs w:val="32"/>
          <w:u w:val="none"/>
          <w:rtl/>
        </w:rPr>
        <w:t xml:space="preserve"> </w:t>
      </w:r>
      <w:r w:rsidRPr="00667A99">
        <w:rPr>
          <w:rFonts w:ascii="Traditional Arabic" w:eastAsia="MS Mincho" w:hAnsi="Traditional Arabic"/>
          <w:b/>
          <w:bCs/>
          <w:sz w:val="32"/>
          <w:szCs w:val="32"/>
          <w:u w:val="none"/>
          <w:rtl/>
        </w:rPr>
        <w:t xml:space="preserve">في الدورة السادسة للجنة التفاوض الحكومية </w:t>
      </w:r>
      <w:r w:rsidRPr="00457059">
        <w:rPr>
          <w:rFonts w:ascii="Traditional Arabic" w:eastAsia="MS Mincho" w:hAnsi="Traditional Arabic"/>
          <w:b/>
          <w:bCs/>
          <w:sz w:val="32"/>
          <w:szCs w:val="32"/>
          <w:u w:val="none"/>
          <w:rtl/>
        </w:rPr>
        <w:t>الدولي</w:t>
      </w:r>
      <w:r w:rsidR="006C70AD" w:rsidRPr="00457059">
        <w:rPr>
          <w:rFonts w:ascii="Traditional Arabic" w:eastAsia="MS Mincho" w:hAnsi="Traditional Arabic" w:hint="cs"/>
          <w:b/>
          <w:bCs/>
          <w:sz w:val="32"/>
          <w:szCs w:val="32"/>
          <w:u w:val="none"/>
          <w:rtl/>
        </w:rPr>
        <w:t>ة</w:t>
      </w:r>
      <w:r w:rsidR="006C70AD" w:rsidRPr="00457059">
        <w:rPr>
          <w:u w:val="none"/>
          <w:vertAlign w:val="superscript"/>
          <w:rtl/>
          <w:lang w:eastAsia="zh-TW"/>
        </w:rPr>
        <w:t>(</w:t>
      </w:r>
      <w:r w:rsidR="006C70AD" w:rsidRPr="00457059">
        <w:rPr>
          <w:rFonts w:eastAsia="Arial Unicode MS"/>
          <w:u w:val="none" w:color="000000"/>
          <w:bdr w:val="nil"/>
          <w:vertAlign w:val="superscript"/>
          <w:rtl/>
          <w:lang w:eastAsia="zh-TW"/>
        </w:rPr>
        <w:footnoteReference w:id="10"/>
      </w:r>
      <w:r w:rsidR="006C70AD" w:rsidRPr="00457059">
        <w:rPr>
          <w:u w:val="none"/>
          <w:vertAlign w:val="superscript"/>
          <w:rtl/>
          <w:lang w:eastAsia="zh-TW"/>
        </w:rPr>
        <w:t>)</w:t>
      </w:r>
      <w:bookmarkEnd w:id="15"/>
      <w:bookmarkEnd w:id="16"/>
      <w:bookmarkEnd w:id="17"/>
    </w:p>
    <w:tbl>
      <w:tblPr>
        <w:tblStyle w:val="TableGrid"/>
        <w:bidiVisual/>
        <w:tblW w:w="0" w:type="auto"/>
        <w:tblLayout w:type="fixed"/>
        <w:tblLook w:val="04A0" w:firstRow="1" w:lastRow="0" w:firstColumn="1" w:lastColumn="0" w:noHBand="0" w:noVBand="1"/>
      </w:tblPr>
      <w:tblGrid>
        <w:gridCol w:w="445"/>
        <w:gridCol w:w="4860"/>
        <w:gridCol w:w="4245"/>
      </w:tblGrid>
      <w:tr w:rsidR="008B5F4C" w:rsidRPr="00851E86" w14:paraId="111E5A4D" w14:textId="77777777" w:rsidTr="00C97D64">
        <w:tc>
          <w:tcPr>
            <w:tcW w:w="5305" w:type="dxa"/>
            <w:gridSpan w:val="2"/>
          </w:tcPr>
          <w:p w14:paraId="0CC72BF9" w14:textId="77777777" w:rsidR="008B5F4C" w:rsidRPr="00F53987" w:rsidRDefault="008B5F4C" w:rsidP="00F53987">
            <w:pPr>
              <w:bidi/>
              <w:spacing w:line="340" w:lineRule="exact"/>
              <w:jc w:val="center"/>
              <w:textDirection w:val="tbRlV"/>
              <w:rPr>
                <w:rFonts w:ascii="Traditional Arabic" w:hAnsi="Traditional Arabic" w:cs="Traditional Arabic"/>
                <w:b/>
                <w:bCs/>
                <w:sz w:val="28"/>
                <w:szCs w:val="28"/>
                <w:rtl/>
              </w:rPr>
            </w:pPr>
            <w:r w:rsidRPr="00F53987">
              <w:rPr>
                <w:rFonts w:ascii="Traditional Arabic" w:hAnsi="Traditional Arabic" w:cs="Traditional Arabic"/>
                <w:b/>
                <w:bCs/>
                <w:sz w:val="28"/>
                <w:szCs w:val="28"/>
                <w:rtl/>
              </w:rPr>
              <w:t>النتائج التي توصلت إليها لجنة التفاوض الحكومية الدولية</w:t>
            </w:r>
          </w:p>
        </w:tc>
        <w:tc>
          <w:tcPr>
            <w:tcW w:w="4245" w:type="dxa"/>
          </w:tcPr>
          <w:p w14:paraId="4FEEA435" w14:textId="64F5DB97" w:rsidR="008B5F4C" w:rsidRPr="00F53987" w:rsidRDefault="003D2D9A" w:rsidP="00F53987">
            <w:pPr>
              <w:bidi/>
              <w:spacing w:line="340" w:lineRule="exact"/>
              <w:jc w:val="center"/>
              <w:textDirection w:val="tbRlV"/>
              <w:rPr>
                <w:rFonts w:ascii="Traditional Arabic" w:hAnsi="Traditional Arabic" w:cs="Traditional Arabic"/>
                <w:b/>
                <w:bCs/>
                <w:sz w:val="28"/>
                <w:szCs w:val="28"/>
                <w:rtl/>
              </w:rPr>
            </w:pPr>
            <w:r>
              <w:rPr>
                <w:rFonts w:ascii="Traditional Arabic" w:hAnsi="Traditional Arabic" w:cs="Traditional Arabic" w:hint="cs"/>
                <w:b/>
                <w:bCs/>
                <w:sz w:val="28"/>
                <w:szCs w:val="28"/>
                <w:rtl/>
              </w:rPr>
              <w:t>استجابة</w:t>
            </w:r>
            <w:r w:rsidRPr="00F53987">
              <w:rPr>
                <w:rFonts w:ascii="Traditional Arabic" w:hAnsi="Traditional Arabic" w:cs="Traditional Arabic"/>
                <w:b/>
                <w:bCs/>
                <w:sz w:val="28"/>
                <w:szCs w:val="28"/>
                <w:rtl/>
              </w:rPr>
              <w:t xml:space="preserve"> </w:t>
            </w:r>
            <w:r w:rsidR="008B5F4C" w:rsidRPr="00F53987">
              <w:rPr>
                <w:rFonts w:ascii="Traditional Arabic" w:hAnsi="Traditional Arabic" w:cs="Traditional Arabic"/>
                <w:b/>
                <w:bCs/>
                <w:sz w:val="28"/>
                <w:szCs w:val="28"/>
                <w:rtl/>
              </w:rPr>
              <w:t>مرفق البيئة العالمية</w:t>
            </w:r>
          </w:p>
        </w:tc>
      </w:tr>
      <w:tr w:rsidR="008B5F4C" w:rsidRPr="00851E86" w14:paraId="4B478584" w14:textId="77777777" w:rsidTr="00C97D64">
        <w:tc>
          <w:tcPr>
            <w:tcW w:w="445" w:type="dxa"/>
          </w:tcPr>
          <w:p w14:paraId="547AF5AB" w14:textId="77777777" w:rsidR="008B5F4C" w:rsidRPr="00AE0768" w:rsidRDefault="008B5F4C" w:rsidP="00AE0768">
            <w:pPr>
              <w:bidi/>
              <w:spacing w:line="340" w:lineRule="exact"/>
              <w:jc w:val="both"/>
              <w:textDirection w:val="tbRlV"/>
              <w:rPr>
                <w:rFonts w:cs="Traditional Arabic"/>
                <w:sz w:val="16"/>
                <w:szCs w:val="28"/>
                <w:rtl/>
              </w:rPr>
            </w:pPr>
            <w:r w:rsidRPr="00AE0768">
              <w:rPr>
                <w:rFonts w:cs="Traditional Arabic"/>
                <w:sz w:val="16"/>
                <w:szCs w:val="28"/>
                <w:rtl/>
              </w:rPr>
              <w:t>١</w:t>
            </w:r>
          </w:p>
        </w:tc>
        <w:tc>
          <w:tcPr>
            <w:tcW w:w="4860" w:type="dxa"/>
          </w:tcPr>
          <w:p w14:paraId="0C2F75B8" w14:textId="615044CA" w:rsidR="008B5F4C" w:rsidRPr="00AE0768" w:rsidRDefault="008B5F4C" w:rsidP="00AE0768">
            <w:pPr>
              <w:bidi/>
              <w:spacing w:line="340" w:lineRule="exact"/>
              <w:jc w:val="both"/>
              <w:textDirection w:val="tbRlV"/>
              <w:rPr>
                <w:rFonts w:cs="Traditional Arabic"/>
                <w:sz w:val="16"/>
                <w:szCs w:val="28"/>
                <w:rtl/>
              </w:rPr>
            </w:pPr>
            <w:r w:rsidRPr="00AE0768">
              <w:rPr>
                <w:rFonts w:cs="Traditional Arabic"/>
                <w:sz w:val="16"/>
                <w:szCs w:val="28"/>
                <w:rtl/>
              </w:rPr>
              <w:t>يطلب من مرفق البيئة العالمية أن يطبق معايير الأهلية التالية عند توفير الدعم المالي إلى البلدان النامية والبلدان التي تمر اقتصاداتها بمرحلة انتقال</w:t>
            </w:r>
            <w:r w:rsidR="003D2D9A">
              <w:rPr>
                <w:rFonts w:cs="Traditional Arabic" w:hint="cs"/>
                <w:sz w:val="16"/>
                <w:szCs w:val="28"/>
                <w:rtl/>
              </w:rPr>
              <w:t>ية</w:t>
            </w:r>
            <w:r w:rsidRPr="00AE0768">
              <w:rPr>
                <w:rFonts w:cs="Traditional Arabic"/>
                <w:sz w:val="16"/>
                <w:szCs w:val="28"/>
                <w:rtl/>
              </w:rPr>
              <w:t xml:space="preserve"> للأنشطة التي يضطلع بها في إطار اتفاقية </w:t>
            </w:r>
            <w:proofErr w:type="spellStart"/>
            <w:r w:rsidRPr="00AE0768">
              <w:rPr>
                <w:rFonts w:cs="Traditional Arabic"/>
                <w:sz w:val="16"/>
                <w:szCs w:val="28"/>
                <w:rtl/>
              </w:rPr>
              <w:t>ميناماتا</w:t>
            </w:r>
            <w:proofErr w:type="spellEnd"/>
            <w:r w:rsidRPr="00AE0768">
              <w:rPr>
                <w:rFonts w:cs="Traditional Arabic"/>
                <w:sz w:val="16"/>
                <w:szCs w:val="28"/>
                <w:rtl/>
              </w:rPr>
              <w:t xml:space="preserve"> بشأن الزئبق:</w:t>
            </w:r>
          </w:p>
          <w:p w14:paraId="13C3CA18" w14:textId="77777777" w:rsidR="008B5F4C" w:rsidRPr="00AE0768" w:rsidRDefault="008B5F4C" w:rsidP="00AE0768">
            <w:pPr>
              <w:bidi/>
              <w:spacing w:line="340" w:lineRule="exact"/>
              <w:jc w:val="both"/>
              <w:textDirection w:val="tbRlV"/>
              <w:rPr>
                <w:rFonts w:cs="Traditional Arabic"/>
                <w:sz w:val="16"/>
                <w:szCs w:val="28"/>
                <w:rtl/>
              </w:rPr>
            </w:pPr>
            <w:r w:rsidRPr="00AE0768">
              <w:rPr>
                <w:rFonts w:cs="Traditional Arabic"/>
                <w:sz w:val="16"/>
                <w:szCs w:val="28"/>
                <w:rtl/>
              </w:rPr>
              <w:t>معايير الأهلية</w:t>
            </w:r>
          </w:p>
          <w:p w14:paraId="592CC1AD" w14:textId="46F61D07" w:rsidR="008B5F4C" w:rsidRPr="00AE0768" w:rsidRDefault="008B5F4C" w:rsidP="003D2D9A">
            <w:pPr>
              <w:bidi/>
              <w:spacing w:line="340" w:lineRule="exact"/>
              <w:ind w:firstLine="69"/>
              <w:jc w:val="both"/>
              <w:textDirection w:val="tbRlV"/>
              <w:rPr>
                <w:rFonts w:cs="Traditional Arabic"/>
                <w:sz w:val="16"/>
                <w:szCs w:val="28"/>
                <w:rtl/>
              </w:rPr>
            </w:pPr>
            <w:r w:rsidRPr="00AE0768">
              <w:rPr>
                <w:rFonts w:cs="Traditional Arabic"/>
                <w:sz w:val="16"/>
                <w:szCs w:val="28"/>
                <w:rtl/>
              </w:rPr>
              <w:t>(أ)</w:t>
            </w:r>
            <w:r w:rsidRPr="00AE0768">
              <w:rPr>
                <w:rFonts w:cs="Traditional Arabic"/>
                <w:sz w:val="16"/>
                <w:szCs w:val="28"/>
              </w:rPr>
              <w:tab/>
            </w:r>
            <w:r w:rsidRPr="00AE0768">
              <w:rPr>
                <w:rFonts w:cs="Traditional Arabic"/>
                <w:sz w:val="16"/>
                <w:szCs w:val="28"/>
                <w:rtl/>
              </w:rPr>
              <w:t>الأطراف في الاتفاقية؛</w:t>
            </w:r>
          </w:p>
          <w:p w14:paraId="250EE437" w14:textId="0AEF4B6D" w:rsidR="008B5F4C" w:rsidRPr="00AE0768" w:rsidRDefault="008B5F4C" w:rsidP="003D2D9A">
            <w:pPr>
              <w:bidi/>
              <w:spacing w:line="340" w:lineRule="exact"/>
              <w:ind w:firstLine="69"/>
              <w:jc w:val="both"/>
              <w:textDirection w:val="tbRlV"/>
              <w:rPr>
                <w:rFonts w:cs="Traditional Arabic"/>
                <w:sz w:val="16"/>
                <w:szCs w:val="28"/>
                <w:rtl/>
              </w:rPr>
            </w:pPr>
            <w:r w:rsidRPr="00AE0768">
              <w:rPr>
                <w:rFonts w:cs="Traditional Arabic"/>
                <w:sz w:val="16"/>
                <w:szCs w:val="28"/>
                <w:rtl/>
              </w:rPr>
              <w:t>(ب)</w:t>
            </w:r>
            <w:r w:rsidRPr="00AE0768">
              <w:rPr>
                <w:rFonts w:cs="Traditional Arabic"/>
                <w:sz w:val="16"/>
                <w:szCs w:val="28"/>
              </w:rPr>
              <w:tab/>
            </w:r>
            <w:r w:rsidR="003D2D9A">
              <w:rPr>
                <w:rFonts w:cs="Traditional Arabic" w:hint="cs"/>
                <w:sz w:val="16"/>
                <w:szCs w:val="28"/>
                <w:rtl/>
              </w:rPr>
              <w:t>البلدان</w:t>
            </w:r>
            <w:r w:rsidR="003D2D9A" w:rsidRPr="00AE0768">
              <w:rPr>
                <w:rFonts w:cs="Traditional Arabic"/>
                <w:sz w:val="16"/>
                <w:szCs w:val="28"/>
                <w:rtl/>
              </w:rPr>
              <w:t xml:space="preserve"> </w:t>
            </w:r>
            <w:r w:rsidRPr="00AE0768">
              <w:rPr>
                <w:rFonts w:cs="Traditional Arabic"/>
                <w:sz w:val="16"/>
                <w:szCs w:val="28"/>
                <w:rtl/>
              </w:rPr>
              <w:t>الموقعة على الاتفاقية</w:t>
            </w:r>
            <w:r w:rsidR="003D2D9A">
              <w:rPr>
                <w:rFonts w:cs="Traditional Arabic" w:hint="cs"/>
                <w:sz w:val="16"/>
                <w:szCs w:val="28"/>
                <w:rtl/>
              </w:rPr>
              <w:t xml:space="preserve"> في تنفيذ الأنشطة</w:t>
            </w:r>
            <w:r w:rsidRPr="00AE0768">
              <w:rPr>
                <w:rFonts w:cs="Traditional Arabic"/>
                <w:sz w:val="16"/>
                <w:szCs w:val="28"/>
                <w:rtl/>
              </w:rPr>
              <w:t>، ولا سيما الأنشطة التمكينية، لتسهيل التنفيذ المبكر للاتفاقية والتصديق عليها؛</w:t>
            </w:r>
          </w:p>
          <w:p w14:paraId="4755C7B4" w14:textId="7ED38693" w:rsidR="008B5F4C" w:rsidRPr="00AE0768" w:rsidRDefault="008B5F4C" w:rsidP="003D2D9A">
            <w:pPr>
              <w:bidi/>
              <w:spacing w:line="340" w:lineRule="exact"/>
              <w:ind w:firstLine="69"/>
              <w:jc w:val="both"/>
              <w:textDirection w:val="tbRlV"/>
              <w:rPr>
                <w:rFonts w:cs="Traditional Arabic"/>
                <w:sz w:val="16"/>
                <w:szCs w:val="28"/>
                <w:rtl/>
              </w:rPr>
            </w:pPr>
            <w:r w:rsidRPr="00AE0768">
              <w:rPr>
                <w:rFonts w:cs="Traditional Arabic"/>
                <w:sz w:val="16"/>
                <w:szCs w:val="28"/>
                <w:rtl/>
              </w:rPr>
              <w:t>(ج)</w:t>
            </w:r>
            <w:r w:rsidRPr="00AE0768">
              <w:rPr>
                <w:rFonts w:cs="Traditional Arabic"/>
                <w:sz w:val="16"/>
                <w:szCs w:val="28"/>
              </w:rPr>
              <w:tab/>
            </w:r>
            <w:r w:rsidR="003D2D9A">
              <w:rPr>
                <w:rFonts w:cs="Traditional Arabic" w:hint="cs"/>
                <w:sz w:val="16"/>
                <w:szCs w:val="28"/>
                <w:rtl/>
              </w:rPr>
              <w:t>البلدان</w:t>
            </w:r>
            <w:r w:rsidR="003D2D9A" w:rsidRPr="00AE0768">
              <w:rPr>
                <w:rFonts w:cs="Traditional Arabic"/>
                <w:sz w:val="16"/>
                <w:szCs w:val="28"/>
                <w:rtl/>
              </w:rPr>
              <w:t xml:space="preserve"> </w:t>
            </w:r>
            <w:r w:rsidRPr="00AE0768">
              <w:rPr>
                <w:rFonts w:cs="Traditional Arabic"/>
                <w:sz w:val="16"/>
                <w:szCs w:val="28"/>
                <w:rtl/>
              </w:rPr>
              <w:t>غير الموقعة على الاتفاقية، مؤهلة للحصول على تمويل من مرفق البيئة العالمية للأنشطة التمكينية، شريطة أن تظل هذه الدول الموقعة بصدد اتخاذ خطوات هادفة نحو أن تصبح طرفا</w:t>
            </w:r>
            <w:r w:rsidR="008A5D60">
              <w:rPr>
                <w:rFonts w:cs="Traditional Arabic" w:hint="cs"/>
                <w:sz w:val="16"/>
                <w:szCs w:val="28"/>
                <w:rtl/>
              </w:rPr>
              <w:t>ً</w:t>
            </w:r>
            <w:r w:rsidRPr="00AE0768">
              <w:rPr>
                <w:rFonts w:cs="Traditional Arabic"/>
                <w:sz w:val="16"/>
                <w:szCs w:val="28"/>
                <w:rtl/>
              </w:rPr>
              <w:t xml:space="preserve"> </w:t>
            </w:r>
            <w:r w:rsidR="003D2D9A">
              <w:rPr>
                <w:rFonts w:cs="Traditional Arabic" w:hint="cs"/>
                <w:sz w:val="16"/>
                <w:szCs w:val="28"/>
                <w:rtl/>
              </w:rPr>
              <w:t>وتبرهن على ذلك</w:t>
            </w:r>
            <w:r w:rsidRPr="00AE0768">
              <w:rPr>
                <w:rFonts w:cs="Traditional Arabic"/>
                <w:sz w:val="16"/>
                <w:szCs w:val="28"/>
                <w:rtl/>
              </w:rPr>
              <w:t xml:space="preserve"> رسالة يرسلها الوزير المختص إلى المدير التنفيذي لبرنامج الأمم المتحدة للبيئة والمسؤول التنفيذي الأول ورئيس مرفق البيئة العالمية.</w:t>
            </w:r>
          </w:p>
        </w:tc>
        <w:tc>
          <w:tcPr>
            <w:tcW w:w="4245" w:type="dxa"/>
          </w:tcPr>
          <w:p w14:paraId="40DB274C" w14:textId="25D88783" w:rsidR="008B5F4C" w:rsidRPr="00AE0768" w:rsidRDefault="008B5F4C" w:rsidP="00AE0768">
            <w:pPr>
              <w:bidi/>
              <w:spacing w:line="340" w:lineRule="exact"/>
              <w:jc w:val="both"/>
              <w:textDirection w:val="tbRlV"/>
              <w:rPr>
                <w:rFonts w:cs="Traditional Arabic"/>
                <w:sz w:val="16"/>
                <w:szCs w:val="28"/>
                <w:rtl/>
              </w:rPr>
            </w:pPr>
            <w:r w:rsidRPr="00AE0768">
              <w:rPr>
                <w:rFonts w:cs="Traditional Arabic"/>
                <w:sz w:val="16"/>
                <w:szCs w:val="28"/>
                <w:rtl/>
              </w:rPr>
              <w:t>أقر مجلس مرفق البيئة العالمية معايير الأهلية الجديدة في كانون الثاني/يناير ٢٠١٥.</w:t>
            </w:r>
            <w:r w:rsidRPr="00AE0768">
              <w:rPr>
                <w:rFonts w:cs="Traditional Arabic"/>
                <w:sz w:val="16"/>
                <w:szCs w:val="28"/>
              </w:rPr>
              <w:t xml:space="preserve"> </w:t>
            </w:r>
            <w:r w:rsidRPr="00AE0768">
              <w:rPr>
                <w:rFonts w:cs="Traditional Arabic"/>
                <w:sz w:val="16"/>
                <w:szCs w:val="28"/>
                <w:rtl/>
              </w:rPr>
              <w:t>وعممت أيضا</w:t>
            </w:r>
            <w:r w:rsidR="008A5D60">
              <w:rPr>
                <w:rFonts w:cs="Traditional Arabic" w:hint="cs"/>
                <w:sz w:val="16"/>
                <w:szCs w:val="28"/>
                <w:rtl/>
              </w:rPr>
              <w:t>ً</w:t>
            </w:r>
            <w:r w:rsidRPr="00AE0768">
              <w:rPr>
                <w:rFonts w:cs="Traditional Arabic"/>
                <w:sz w:val="16"/>
                <w:szCs w:val="28"/>
                <w:rtl/>
              </w:rPr>
              <w:t xml:space="preserve"> أمانة مرفق البيئة العالمية هذا التنقيح للمعايير بين وكالات مرفق البيئة العالمية في شباط/فبراير ٢٠١٥.</w:t>
            </w:r>
          </w:p>
          <w:p w14:paraId="327F5F75" w14:textId="23AD5C5C" w:rsidR="008B5F4C" w:rsidRPr="00AE0768" w:rsidRDefault="008B5F4C" w:rsidP="00AE0768">
            <w:pPr>
              <w:bidi/>
              <w:spacing w:line="340" w:lineRule="exact"/>
              <w:jc w:val="both"/>
              <w:textDirection w:val="tbRlV"/>
              <w:rPr>
                <w:rFonts w:cs="Traditional Arabic"/>
                <w:sz w:val="16"/>
                <w:szCs w:val="28"/>
                <w:rtl/>
              </w:rPr>
            </w:pPr>
            <w:r w:rsidRPr="00AE0768">
              <w:rPr>
                <w:rFonts w:cs="Traditional Arabic"/>
                <w:sz w:val="16"/>
                <w:szCs w:val="28"/>
                <w:rtl/>
              </w:rPr>
              <w:t xml:space="preserve">وأرسلت الأمانة المؤقتة لاتفاقية </w:t>
            </w:r>
            <w:proofErr w:type="spellStart"/>
            <w:r w:rsidRPr="00AE0768">
              <w:rPr>
                <w:rFonts w:cs="Traditional Arabic"/>
                <w:sz w:val="16"/>
                <w:szCs w:val="28"/>
                <w:rtl/>
              </w:rPr>
              <w:t>ميناماتا</w:t>
            </w:r>
            <w:proofErr w:type="spellEnd"/>
            <w:r w:rsidRPr="00AE0768">
              <w:rPr>
                <w:rFonts w:cs="Traditional Arabic"/>
                <w:sz w:val="16"/>
                <w:szCs w:val="28"/>
                <w:rtl/>
              </w:rPr>
              <w:t xml:space="preserve"> نموذج الرسالة التي ينبغي أن تقدمها الأطراف غير الموقعة لبيان الخطوات الهادفة المتخذة نحو أن تصبح طرفا</w:t>
            </w:r>
            <w:r w:rsidR="00F53987" w:rsidRPr="00AE0768">
              <w:rPr>
                <w:rFonts w:cs="Traditional Arabic" w:hint="cs"/>
                <w:sz w:val="16"/>
                <w:szCs w:val="28"/>
                <w:rtl/>
              </w:rPr>
              <w:t>ً</w:t>
            </w:r>
            <w:r w:rsidRPr="00AE0768">
              <w:rPr>
                <w:rFonts w:cs="Traditional Arabic"/>
                <w:sz w:val="16"/>
                <w:szCs w:val="28"/>
                <w:rtl/>
              </w:rPr>
              <w:t>.</w:t>
            </w:r>
          </w:p>
          <w:p w14:paraId="07C5D34A" w14:textId="3DDA843E" w:rsidR="008B5F4C" w:rsidRPr="00AE0768" w:rsidRDefault="008B5F4C" w:rsidP="00AE0768">
            <w:pPr>
              <w:bidi/>
              <w:spacing w:line="340" w:lineRule="exact"/>
              <w:jc w:val="both"/>
              <w:textDirection w:val="tbRlV"/>
              <w:rPr>
                <w:rFonts w:cs="Traditional Arabic"/>
                <w:sz w:val="16"/>
                <w:szCs w:val="28"/>
                <w:rtl/>
              </w:rPr>
            </w:pPr>
            <w:r w:rsidRPr="00AE0768">
              <w:rPr>
                <w:rFonts w:cs="Traditional Arabic"/>
                <w:sz w:val="16"/>
                <w:szCs w:val="28"/>
                <w:rtl/>
              </w:rPr>
              <w:t>واستنادا</w:t>
            </w:r>
            <w:r w:rsidR="00F53987" w:rsidRPr="00AE0768">
              <w:rPr>
                <w:rFonts w:cs="Traditional Arabic" w:hint="cs"/>
                <w:sz w:val="16"/>
                <w:szCs w:val="28"/>
                <w:rtl/>
              </w:rPr>
              <w:t>ً</w:t>
            </w:r>
            <w:r w:rsidRPr="00AE0768">
              <w:rPr>
                <w:rFonts w:cs="Traditional Arabic"/>
                <w:sz w:val="16"/>
                <w:szCs w:val="28"/>
                <w:rtl/>
              </w:rPr>
              <w:t xml:space="preserve"> إلى المعايير الجديدة، حصل ٢٤ بلدا</w:t>
            </w:r>
            <w:r w:rsidR="00F53987" w:rsidRPr="00AE0768">
              <w:rPr>
                <w:rFonts w:cs="Traditional Arabic" w:hint="cs"/>
                <w:sz w:val="16"/>
                <w:szCs w:val="28"/>
                <w:rtl/>
              </w:rPr>
              <w:t>ً</w:t>
            </w:r>
            <w:r w:rsidRPr="00AE0768">
              <w:rPr>
                <w:rFonts w:cs="Traditional Arabic"/>
                <w:sz w:val="16"/>
                <w:szCs w:val="28"/>
                <w:rtl/>
              </w:rPr>
              <w:t xml:space="preserve"> غير موقعا</w:t>
            </w:r>
            <w:r w:rsidR="00F53987" w:rsidRPr="00AE0768">
              <w:rPr>
                <w:rFonts w:cs="Traditional Arabic" w:hint="cs"/>
                <w:sz w:val="16"/>
                <w:szCs w:val="28"/>
                <w:rtl/>
              </w:rPr>
              <w:t>ً</w:t>
            </w:r>
            <w:r w:rsidRPr="00AE0768">
              <w:rPr>
                <w:rFonts w:cs="Traditional Arabic"/>
                <w:sz w:val="16"/>
                <w:szCs w:val="28"/>
                <w:rtl/>
              </w:rPr>
              <w:t xml:space="preserve"> على الدعم خلال الفترة المشمولة بالتقرير للتجديد السادس لموارد مرفق البيئة العالمية.</w:t>
            </w:r>
            <w:r w:rsidRPr="00AE0768">
              <w:rPr>
                <w:rFonts w:cs="Traditional Arabic"/>
                <w:sz w:val="16"/>
                <w:szCs w:val="28"/>
              </w:rPr>
              <w:t xml:space="preserve"> </w:t>
            </w:r>
            <w:r w:rsidRPr="00AE0768">
              <w:rPr>
                <w:rFonts w:cs="Traditional Arabic"/>
                <w:sz w:val="16"/>
                <w:szCs w:val="28"/>
                <w:rtl/>
              </w:rPr>
              <w:t xml:space="preserve">ومن بين هذه البلدان البالغ عددها ٢٤ صدقت خمسة بلدان على الاتفاقية وهي: بوتسوانا والسلفادور وليسوتو وسانت كيتس ونيفس </w:t>
            </w:r>
            <w:proofErr w:type="spellStart"/>
            <w:r w:rsidRPr="00AE0768">
              <w:rPr>
                <w:rFonts w:cs="Traditional Arabic"/>
                <w:sz w:val="16"/>
                <w:szCs w:val="28"/>
                <w:rtl/>
              </w:rPr>
              <w:t>وإسواتيني</w:t>
            </w:r>
            <w:proofErr w:type="spellEnd"/>
            <w:r w:rsidRPr="00AE0768">
              <w:rPr>
                <w:rFonts w:cs="Traditional Arabic"/>
                <w:sz w:val="16"/>
                <w:szCs w:val="28"/>
                <w:rtl/>
              </w:rPr>
              <w:t>.</w:t>
            </w:r>
          </w:p>
        </w:tc>
      </w:tr>
      <w:tr w:rsidR="008B5F4C" w:rsidRPr="00EB272B" w14:paraId="351189AD" w14:textId="77777777" w:rsidTr="00C97D64">
        <w:tc>
          <w:tcPr>
            <w:tcW w:w="445" w:type="dxa"/>
          </w:tcPr>
          <w:p w14:paraId="11D9E54F" w14:textId="77777777" w:rsidR="008B5F4C" w:rsidRPr="00AE0768" w:rsidRDefault="008B5F4C" w:rsidP="00AE0768">
            <w:pPr>
              <w:bidi/>
              <w:spacing w:line="340" w:lineRule="exact"/>
              <w:jc w:val="both"/>
              <w:textDirection w:val="tbRlV"/>
              <w:rPr>
                <w:rFonts w:cs="Traditional Arabic"/>
                <w:sz w:val="16"/>
                <w:szCs w:val="28"/>
                <w:rtl/>
              </w:rPr>
            </w:pPr>
            <w:r w:rsidRPr="00AE0768">
              <w:rPr>
                <w:rFonts w:cs="Traditional Arabic"/>
                <w:sz w:val="16"/>
                <w:szCs w:val="28"/>
                <w:rtl/>
              </w:rPr>
              <w:t>٢</w:t>
            </w:r>
          </w:p>
        </w:tc>
        <w:tc>
          <w:tcPr>
            <w:tcW w:w="4860" w:type="dxa"/>
          </w:tcPr>
          <w:p w14:paraId="6F3EBEB2" w14:textId="54132FC8" w:rsidR="008B5F4C" w:rsidRPr="00AE0768" w:rsidRDefault="008B5F4C" w:rsidP="00231887">
            <w:pPr>
              <w:bidi/>
              <w:spacing w:line="340" w:lineRule="exact"/>
              <w:jc w:val="both"/>
              <w:textDirection w:val="tbRlV"/>
              <w:rPr>
                <w:rFonts w:cs="Traditional Arabic"/>
                <w:sz w:val="16"/>
                <w:szCs w:val="28"/>
                <w:rtl/>
              </w:rPr>
            </w:pPr>
            <w:r w:rsidRPr="00AE0768">
              <w:rPr>
                <w:rFonts w:cs="Traditional Arabic"/>
                <w:sz w:val="16"/>
                <w:szCs w:val="28"/>
                <w:rtl/>
              </w:rPr>
              <w:t>يطلب من مرفق البيئة العالمية النظر في الأنشطة التالية عند تقديم الموارد المالية إلى البلدان النامية والبلدان التي تمر اقتصاداتها بمرحلة انتقال</w:t>
            </w:r>
            <w:r w:rsidR="003D2D9A">
              <w:rPr>
                <w:rFonts w:cs="Traditional Arabic" w:hint="cs"/>
                <w:sz w:val="16"/>
                <w:szCs w:val="28"/>
                <w:rtl/>
              </w:rPr>
              <w:t>ية</w:t>
            </w:r>
            <w:r w:rsidRPr="00AE0768">
              <w:rPr>
                <w:rFonts w:cs="Traditional Arabic"/>
                <w:sz w:val="16"/>
                <w:szCs w:val="28"/>
                <w:rtl/>
              </w:rPr>
              <w:t>:</w:t>
            </w:r>
          </w:p>
          <w:p w14:paraId="552698F1" w14:textId="77777777" w:rsidR="008B5F4C" w:rsidRPr="00AE0768" w:rsidRDefault="008B5F4C" w:rsidP="008A5D60">
            <w:pPr>
              <w:tabs>
                <w:tab w:val="left" w:pos="550"/>
              </w:tabs>
              <w:bidi/>
              <w:spacing w:line="340" w:lineRule="exact"/>
              <w:jc w:val="both"/>
              <w:textDirection w:val="tbRlV"/>
              <w:rPr>
                <w:rFonts w:cs="Traditional Arabic"/>
                <w:sz w:val="16"/>
                <w:szCs w:val="28"/>
                <w:rtl/>
              </w:rPr>
            </w:pPr>
            <w:r w:rsidRPr="00AE0768">
              <w:rPr>
                <w:rFonts w:cs="Traditional Arabic"/>
                <w:sz w:val="16"/>
                <w:szCs w:val="28"/>
                <w:rtl/>
              </w:rPr>
              <w:t>(أ)</w:t>
            </w:r>
            <w:r w:rsidRPr="00AE0768">
              <w:rPr>
                <w:rFonts w:cs="Traditional Arabic"/>
                <w:sz w:val="16"/>
                <w:szCs w:val="28"/>
              </w:rPr>
              <w:tab/>
            </w:r>
            <w:r w:rsidRPr="00AE0768">
              <w:rPr>
                <w:rFonts w:cs="Traditional Arabic"/>
                <w:sz w:val="16"/>
                <w:szCs w:val="28"/>
                <w:rtl/>
              </w:rPr>
              <w:t xml:space="preserve">الأنشطة التمكينية على النحو المبين في المبادئ التوجيهية الأولية للأنشطة التمكينية لاتفاقية </w:t>
            </w:r>
            <w:proofErr w:type="spellStart"/>
            <w:r w:rsidRPr="00AE0768">
              <w:rPr>
                <w:rFonts w:cs="Traditional Arabic"/>
                <w:sz w:val="16"/>
                <w:szCs w:val="28"/>
                <w:rtl/>
              </w:rPr>
              <w:t>ميناماتا</w:t>
            </w:r>
            <w:proofErr w:type="spellEnd"/>
            <w:r w:rsidRPr="00AE0768">
              <w:rPr>
                <w:rFonts w:cs="Traditional Arabic"/>
                <w:sz w:val="16"/>
                <w:szCs w:val="28"/>
                <w:rtl/>
              </w:rPr>
              <w:t xml:space="preserve"> بشأن الزئبق الموجهة إلى مرفق البيئة العالمية، ولا سيما أنشطة التقييم الأولي بموجب اتفاقية </w:t>
            </w:r>
            <w:proofErr w:type="spellStart"/>
            <w:r w:rsidRPr="00AE0768">
              <w:rPr>
                <w:rFonts w:cs="Traditional Arabic"/>
                <w:sz w:val="16"/>
                <w:szCs w:val="28"/>
                <w:rtl/>
              </w:rPr>
              <w:t>ميناماتا</w:t>
            </w:r>
            <w:proofErr w:type="spellEnd"/>
            <w:r w:rsidRPr="00AE0768">
              <w:rPr>
                <w:rFonts w:cs="Traditional Arabic"/>
                <w:sz w:val="16"/>
                <w:szCs w:val="28"/>
                <w:rtl/>
              </w:rPr>
              <w:t xml:space="preserve"> وخطط العمل الوطنية لتعدين الذهب الحرفي والضيق النطاق، لتيسير التصديق على المعاهدة؛</w:t>
            </w:r>
          </w:p>
          <w:p w14:paraId="44C62D24" w14:textId="3ECC2650" w:rsidR="008B5F4C" w:rsidRPr="00AE0768" w:rsidRDefault="008B5F4C" w:rsidP="008A5D60">
            <w:pPr>
              <w:tabs>
                <w:tab w:val="left" w:pos="550"/>
              </w:tabs>
              <w:bidi/>
              <w:spacing w:line="340" w:lineRule="exact"/>
              <w:jc w:val="both"/>
              <w:textDirection w:val="tbRlV"/>
              <w:rPr>
                <w:rFonts w:cs="Traditional Arabic"/>
                <w:sz w:val="16"/>
                <w:szCs w:val="28"/>
                <w:rtl/>
              </w:rPr>
            </w:pPr>
            <w:r w:rsidRPr="00AE0768">
              <w:rPr>
                <w:rFonts w:cs="Traditional Arabic"/>
                <w:sz w:val="16"/>
                <w:szCs w:val="28"/>
                <w:rtl/>
              </w:rPr>
              <w:t>(ب)</w:t>
            </w:r>
            <w:r w:rsidR="00F53987" w:rsidRPr="00AE0768">
              <w:rPr>
                <w:rFonts w:cs="Traditional Arabic"/>
                <w:sz w:val="16"/>
                <w:szCs w:val="28"/>
                <w:rtl/>
              </w:rPr>
              <w:tab/>
            </w:r>
            <w:r w:rsidRPr="00AE0768">
              <w:rPr>
                <w:rFonts w:cs="Traditional Arabic"/>
                <w:sz w:val="16"/>
                <w:szCs w:val="28"/>
                <w:rtl/>
              </w:rPr>
              <w:t>الأنشطة الرامية إلى تنفيذ أحكام الاتفاقية، مع إعطاء الأولوية للأنشطة التي:</w:t>
            </w:r>
          </w:p>
          <w:p w14:paraId="01BEA4E2" w14:textId="7B78B6A6" w:rsidR="008B5F4C" w:rsidRPr="00AE0768" w:rsidRDefault="008A5D60" w:rsidP="008A5D60">
            <w:pPr>
              <w:tabs>
                <w:tab w:val="left" w:pos="550"/>
              </w:tabs>
              <w:bidi/>
              <w:spacing w:line="340" w:lineRule="exact"/>
              <w:jc w:val="both"/>
              <w:textDirection w:val="tbRlV"/>
              <w:rPr>
                <w:rFonts w:cs="Traditional Arabic"/>
                <w:sz w:val="16"/>
                <w:szCs w:val="28"/>
                <w:rtl/>
              </w:rPr>
            </w:pPr>
            <w:r>
              <w:rPr>
                <w:rFonts w:cs="Traditional Arabic" w:hint="cs"/>
                <w:sz w:val="16"/>
                <w:szCs w:val="28"/>
                <w:rtl/>
              </w:rPr>
              <w:t>’</w:t>
            </w:r>
            <w:r w:rsidR="008B5F4C" w:rsidRPr="00AE0768">
              <w:rPr>
                <w:rFonts w:cs="Traditional Arabic"/>
                <w:sz w:val="16"/>
                <w:szCs w:val="28"/>
                <w:rtl/>
              </w:rPr>
              <w:t>١</w:t>
            </w:r>
            <w:r>
              <w:rPr>
                <w:rFonts w:cs="Traditional Arabic" w:hint="cs"/>
                <w:sz w:val="16"/>
                <w:szCs w:val="28"/>
                <w:rtl/>
              </w:rPr>
              <w:t>‘</w:t>
            </w:r>
            <w:r w:rsidR="00F53987" w:rsidRPr="00AE0768">
              <w:rPr>
                <w:rFonts w:cs="Traditional Arabic"/>
                <w:sz w:val="16"/>
                <w:szCs w:val="28"/>
                <w:rtl/>
              </w:rPr>
              <w:tab/>
            </w:r>
            <w:r w:rsidR="008B5F4C" w:rsidRPr="00AE0768">
              <w:rPr>
                <w:rFonts w:cs="Traditional Arabic"/>
                <w:sz w:val="16"/>
                <w:szCs w:val="28"/>
                <w:rtl/>
              </w:rPr>
              <w:t>تتعلق بالالتزامات الملزمة قانونا</w:t>
            </w:r>
            <w:r>
              <w:rPr>
                <w:rFonts w:cs="Traditional Arabic" w:hint="cs"/>
                <w:sz w:val="16"/>
                <w:szCs w:val="28"/>
                <w:rtl/>
              </w:rPr>
              <w:t>ً</w:t>
            </w:r>
            <w:r w:rsidR="008B5F4C" w:rsidRPr="00AE0768">
              <w:rPr>
                <w:rFonts w:cs="Traditional Arabic"/>
                <w:sz w:val="16"/>
                <w:szCs w:val="28"/>
                <w:rtl/>
              </w:rPr>
              <w:t>؛</w:t>
            </w:r>
          </w:p>
          <w:p w14:paraId="09C82DAC" w14:textId="38055909" w:rsidR="008B5F4C" w:rsidRPr="00AE0768" w:rsidRDefault="008A5D60" w:rsidP="008A5D60">
            <w:pPr>
              <w:tabs>
                <w:tab w:val="left" w:pos="550"/>
              </w:tabs>
              <w:bidi/>
              <w:spacing w:line="340" w:lineRule="exact"/>
              <w:jc w:val="both"/>
              <w:textDirection w:val="tbRlV"/>
              <w:rPr>
                <w:rFonts w:cs="Traditional Arabic"/>
                <w:sz w:val="16"/>
                <w:szCs w:val="28"/>
                <w:rtl/>
              </w:rPr>
            </w:pPr>
            <w:r>
              <w:rPr>
                <w:rFonts w:cs="Traditional Arabic" w:hint="cs"/>
                <w:sz w:val="16"/>
                <w:szCs w:val="28"/>
                <w:rtl/>
              </w:rPr>
              <w:t>’</w:t>
            </w:r>
            <w:r w:rsidR="008B5F4C" w:rsidRPr="00AE0768">
              <w:rPr>
                <w:rFonts w:cs="Traditional Arabic"/>
                <w:sz w:val="16"/>
                <w:szCs w:val="28"/>
                <w:rtl/>
              </w:rPr>
              <w:t>٢</w:t>
            </w:r>
            <w:r>
              <w:rPr>
                <w:rFonts w:cs="Traditional Arabic" w:hint="cs"/>
                <w:sz w:val="16"/>
                <w:szCs w:val="28"/>
                <w:rtl/>
              </w:rPr>
              <w:t>‘</w:t>
            </w:r>
            <w:r w:rsidR="00F53987" w:rsidRPr="00AE0768">
              <w:rPr>
                <w:rFonts w:cs="Traditional Arabic"/>
                <w:sz w:val="16"/>
                <w:szCs w:val="28"/>
                <w:rtl/>
              </w:rPr>
              <w:tab/>
            </w:r>
            <w:r w:rsidR="008B5F4C" w:rsidRPr="00AE0768">
              <w:rPr>
                <w:rFonts w:cs="Traditional Arabic"/>
                <w:sz w:val="16"/>
                <w:szCs w:val="28"/>
                <w:rtl/>
              </w:rPr>
              <w:t>تيسر التنفيذ المبكر عند دخول الاتفاقية حيز النفاذ؛</w:t>
            </w:r>
          </w:p>
          <w:p w14:paraId="5F8CE279" w14:textId="68A2C425" w:rsidR="008B5F4C" w:rsidRPr="00AE0768" w:rsidRDefault="008A5D60" w:rsidP="008A5D60">
            <w:pPr>
              <w:tabs>
                <w:tab w:val="left" w:pos="550"/>
              </w:tabs>
              <w:bidi/>
              <w:spacing w:line="340" w:lineRule="exact"/>
              <w:jc w:val="both"/>
              <w:textDirection w:val="tbRlV"/>
              <w:rPr>
                <w:rFonts w:cs="Traditional Arabic"/>
                <w:sz w:val="16"/>
                <w:szCs w:val="28"/>
                <w:rtl/>
              </w:rPr>
            </w:pPr>
            <w:r>
              <w:rPr>
                <w:rFonts w:cs="Traditional Arabic" w:hint="cs"/>
                <w:sz w:val="16"/>
                <w:szCs w:val="28"/>
                <w:rtl/>
              </w:rPr>
              <w:t>’</w:t>
            </w:r>
            <w:r w:rsidR="008B5F4C" w:rsidRPr="00AE0768">
              <w:rPr>
                <w:rFonts w:cs="Traditional Arabic"/>
                <w:sz w:val="16"/>
                <w:szCs w:val="28"/>
                <w:rtl/>
              </w:rPr>
              <w:t>٣</w:t>
            </w:r>
            <w:r>
              <w:rPr>
                <w:rFonts w:cs="Traditional Arabic" w:hint="cs"/>
                <w:sz w:val="16"/>
                <w:szCs w:val="28"/>
                <w:rtl/>
              </w:rPr>
              <w:t>‘</w:t>
            </w:r>
            <w:r w:rsidR="00F53987" w:rsidRPr="00AE0768">
              <w:rPr>
                <w:rFonts w:cs="Traditional Arabic"/>
                <w:sz w:val="16"/>
                <w:szCs w:val="28"/>
                <w:rtl/>
              </w:rPr>
              <w:tab/>
            </w:r>
            <w:r w:rsidR="008B5F4C" w:rsidRPr="00AE0768">
              <w:rPr>
                <w:rFonts w:cs="Traditional Arabic"/>
                <w:sz w:val="16"/>
                <w:szCs w:val="28"/>
                <w:rtl/>
              </w:rPr>
              <w:t>تسمح بتخفيض انبعاثات الزئبق وإطلاقاته وتعالج الآثار الصحية والبيئية للزئبق.</w:t>
            </w:r>
          </w:p>
        </w:tc>
        <w:tc>
          <w:tcPr>
            <w:tcW w:w="4245" w:type="dxa"/>
          </w:tcPr>
          <w:p w14:paraId="3AD91543" w14:textId="474BB18F" w:rsidR="008B5F4C" w:rsidRPr="00AE0768" w:rsidRDefault="008B5F4C" w:rsidP="00AE0768">
            <w:pPr>
              <w:bidi/>
              <w:spacing w:line="340" w:lineRule="exact"/>
              <w:jc w:val="both"/>
              <w:textDirection w:val="tbRlV"/>
              <w:rPr>
                <w:rFonts w:cs="Traditional Arabic"/>
                <w:sz w:val="16"/>
                <w:szCs w:val="28"/>
                <w:rtl/>
              </w:rPr>
            </w:pPr>
            <w:r w:rsidRPr="00AE0768">
              <w:rPr>
                <w:rFonts w:cs="Traditional Arabic"/>
                <w:sz w:val="16"/>
                <w:szCs w:val="28"/>
                <w:rtl/>
              </w:rPr>
              <w:t xml:space="preserve">لاستراتيجية المواد الكيميائية والنفايات في إطار التجديد السادس لموارد المرفق هدفان استراتيجيان </w:t>
            </w:r>
            <w:r w:rsidR="003D2D9A">
              <w:rPr>
                <w:rFonts w:cs="Traditional Arabic" w:hint="cs"/>
                <w:sz w:val="16"/>
                <w:szCs w:val="28"/>
                <w:rtl/>
              </w:rPr>
              <w:t>من الوصول إلى</w:t>
            </w:r>
            <w:r w:rsidR="003D2D9A" w:rsidRPr="00AE0768">
              <w:rPr>
                <w:rFonts w:cs="Traditional Arabic"/>
                <w:sz w:val="16"/>
                <w:szCs w:val="28"/>
                <w:rtl/>
              </w:rPr>
              <w:t xml:space="preserve"> </w:t>
            </w:r>
            <w:r w:rsidRPr="00AE0768">
              <w:rPr>
                <w:rFonts w:cs="Traditional Arabic"/>
                <w:sz w:val="16"/>
                <w:szCs w:val="28"/>
                <w:rtl/>
              </w:rPr>
              <w:t>أهداف القضاء على المواد الكيميائية الضارة والنفايات.</w:t>
            </w:r>
            <w:r w:rsidRPr="00AE0768">
              <w:rPr>
                <w:rFonts w:cs="Traditional Arabic"/>
                <w:sz w:val="16"/>
                <w:szCs w:val="28"/>
              </w:rPr>
              <w:t xml:space="preserve"> </w:t>
            </w:r>
            <w:r w:rsidR="003D2D9A">
              <w:rPr>
                <w:rFonts w:cs="Traditional Arabic" w:hint="cs"/>
                <w:sz w:val="16"/>
                <w:szCs w:val="28"/>
                <w:rtl/>
              </w:rPr>
              <w:t>و</w:t>
            </w:r>
            <w:r w:rsidRPr="00AE0768">
              <w:rPr>
                <w:rFonts w:cs="Traditional Arabic"/>
                <w:sz w:val="16"/>
                <w:szCs w:val="28"/>
                <w:rtl/>
              </w:rPr>
              <w:t xml:space="preserve">رصد مرفق البيئة العالمية </w:t>
            </w:r>
            <w:r w:rsidR="003D2D9A">
              <w:rPr>
                <w:rFonts w:cs="Traditional Arabic" w:hint="cs"/>
                <w:sz w:val="16"/>
                <w:szCs w:val="28"/>
                <w:rtl/>
              </w:rPr>
              <w:t>في البرمجة مبلغ</w:t>
            </w:r>
            <w:r w:rsidRPr="00AE0768">
              <w:rPr>
                <w:rFonts w:cs="Traditional Arabic"/>
                <w:sz w:val="16"/>
                <w:szCs w:val="28"/>
                <w:rtl/>
              </w:rPr>
              <w:t xml:space="preserve"> ١٢٤ مليون دولارا</w:t>
            </w:r>
            <w:r w:rsidR="008A5D60">
              <w:rPr>
                <w:rFonts w:cs="Traditional Arabic" w:hint="cs"/>
                <w:sz w:val="16"/>
                <w:szCs w:val="28"/>
                <w:rtl/>
              </w:rPr>
              <w:t>ً</w:t>
            </w:r>
            <w:r w:rsidRPr="00AE0768">
              <w:rPr>
                <w:rFonts w:cs="Traditional Arabic"/>
                <w:sz w:val="16"/>
                <w:szCs w:val="28"/>
                <w:rtl/>
              </w:rPr>
              <w:t xml:space="preserve"> لتمويل مشاريع خاصة بالزئبق في إطار هذين البرنامجين في أول ثلاث سنوات من التجديد السادس لموارد المرفق.</w:t>
            </w:r>
          </w:p>
        </w:tc>
      </w:tr>
    </w:tbl>
    <w:p w14:paraId="0BBBE56F" w14:textId="77777777" w:rsidR="008B5F4C" w:rsidRDefault="008B5F4C" w:rsidP="005F2E1E">
      <w:pPr>
        <w:bidi/>
        <w:spacing w:after="120" w:line="400" w:lineRule="exact"/>
        <w:ind w:left="1134"/>
        <w:jc w:val="both"/>
        <w:rPr>
          <w:rFonts w:cstheme="minorHAnsi"/>
          <w:sz w:val="22"/>
          <w:szCs w:val="22"/>
        </w:rPr>
      </w:pPr>
      <w:r>
        <w:rPr>
          <w:rFonts w:cstheme="minorHAnsi"/>
          <w:sz w:val="22"/>
          <w:szCs w:val="22"/>
        </w:rPr>
        <w:br w:type="page"/>
      </w:r>
    </w:p>
    <w:p w14:paraId="425D91BD" w14:textId="4EE81435" w:rsidR="008B5F4C" w:rsidRPr="00250103" w:rsidRDefault="008B5F4C" w:rsidP="00667A99">
      <w:pPr>
        <w:pStyle w:val="Heading1"/>
        <w:bidi/>
        <w:rPr>
          <w:rFonts w:ascii="Traditional Arabic" w:hAnsi="Traditional Arabic"/>
          <w:sz w:val="30"/>
          <w:u w:val="none"/>
          <w:rtl/>
        </w:rPr>
      </w:pPr>
      <w:bookmarkStart w:id="18" w:name="_Toc9941941"/>
      <w:bookmarkStart w:id="19" w:name="_Toc19872892"/>
      <w:bookmarkStart w:id="20" w:name="_Toc20401125"/>
      <w:r w:rsidRPr="00667A99">
        <w:rPr>
          <w:rFonts w:ascii="Traditional Arabic" w:hAnsi="Traditional Arabic"/>
          <w:b/>
          <w:bCs/>
          <w:sz w:val="32"/>
          <w:szCs w:val="32"/>
          <w:u w:val="none"/>
          <w:rtl/>
        </w:rPr>
        <w:lastRenderedPageBreak/>
        <w:t xml:space="preserve">القرارات التي اتخذها مؤتمر المفوضين المعني باتفاقية </w:t>
      </w:r>
      <w:proofErr w:type="spellStart"/>
      <w:r w:rsidRPr="00667A99">
        <w:rPr>
          <w:rFonts w:ascii="Traditional Arabic" w:hAnsi="Traditional Arabic"/>
          <w:b/>
          <w:bCs/>
          <w:sz w:val="32"/>
          <w:szCs w:val="32"/>
          <w:u w:val="none"/>
          <w:rtl/>
        </w:rPr>
        <w:t>ميناماتا</w:t>
      </w:r>
      <w:proofErr w:type="spellEnd"/>
      <w:r w:rsidRPr="00667A99">
        <w:rPr>
          <w:rFonts w:ascii="Traditional Arabic" w:hAnsi="Traditional Arabic"/>
          <w:b/>
          <w:bCs/>
          <w:sz w:val="32"/>
          <w:szCs w:val="32"/>
          <w:u w:val="none"/>
          <w:rtl/>
        </w:rPr>
        <w:t xml:space="preserve"> بشأن الزئبق </w:t>
      </w:r>
      <w:r w:rsidR="003D2D9A" w:rsidRPr="00667A99">
        <w:rPr>
          <w:rFonts w:ascii="Traditional Arabic" w:hAnsi="Traditional Arabic" w:hint="cs"/>
          <w:b/>
          <w:bCs/>
          <w:sz w:val="32"/>
          <w:szCs w:val="32"/>
          <w:u w:val="none"/>
          <w:rtl/>
        </w:rPr>
        <w:t>واستجابة</w:t>
      </w:r>
      <w:r w:rsidR="003D2D9A" w:rsidRPr="00667A99">
        <w:rPr>
          <w:rFonts w:ascii="Traditional Arabic" w:hAnsi="Traditional Arabic"/>
          <w:b/>
          <w:bCs/>
          <w:sz w:val="32"/>
          <w:szCs w:val="32"/>
          <w:u w:val="none"/>
          <w:rtl/>
        </w:rPr>
        <w:t xml:space="preserve"> </w:t>
      </w:r>
      <w:r w:rsidRPr="00667A99">
        <w:rPr>
          <w:rFonts w:ascii="Traditional Arabic" w:hAnsi="Traditional Arabic"/>
          <w:b/>
          <w:bCs/>
          <w:sz w:val="32"/>
          <w:szCs w:val="32"/>
          <w:u w:val="none"/>
          <w:rtl/>
        </w:rPr>
        <w:t>مرفق البيئة العالمي</w:t>
      </w:r>
      <w:r w:rsidR="006C70AD" w:rsidRPr="00667A99">
        <w:rPr>
          <w:rFonts w:ascii="Traditional Arabic" w:hAnsi="Traditional Arabic" w:hint="cs"/>
          <w:b/>
          <w:bCs/>
          <w:sz w:val="32"/>
          <w:szCs w:val="32"/>
          <w:u w:val="none"/>
          <w:rtl/>
        </w:rPr>
        <w:t>ة</w:t>
      </w:r>
      <w:r w:rsidR="006C70AD" w:rsidRPr="00250103">
        <w:rPr>
          <w:u w:val="none"/>
          <w:vertAlign w:val="superscript"/>
          <w:rtl/>
          <w:lang w:eastAsia="zh-TW"/>
        </w:rPr>
        <w:t>(</w:t>
      </w:r>
      <w:r w:rsidR="006C70AD" w:rsidRPr="00250103">
        <w:rPr>
          <w:rFonts w:eastAsia="Arial Unicode MS"/>
          <w:u w:val="none"/>
          <w:bdr w:val="nil"/>
          <w:vertAlign w:val="superscript"/>
          <w:rtl/>
          <w:lang w:eastAsia="zh-TW"/>
        </w:rPr>
        <w:footnoteReference w:id="11"/>
      </w:r>
      <w:r w:rsidR="006C70AD" w:rsidRPr="00250103">
        <w:rPr>
          <w:u w:val="none"/>
          <w:vertAlign w:val="superscript"/>
          <w:rtl/>
          <w:lang w:eastAsia="zh-TW"/>
        </w:rPr>
        <w:t>)</w:t>
      </w:r>
      <w:bookmarkEnd w:id="18"/>
      <w:bookmarkEnd w:id="19"/>
      <w:bookmarkEnd w:id="20"/>
    </w:p>
    <w:tbl>
      <w:tblPr>
        <w:tblStyle w:val="TableGrid"/>
        <w:bidiVisual/>
        <w:tblW w:w="0" w:type="auto"/>
        <w:tblLayout w:type="fixed"/>
        <w:tblLook w:val="04A0" w:firstRow="1" w:lastRow="0" w:firstColumn="1" w:lastColumn="0" w:noHBand="0" w:noVBand="1"/>
      </w:tblPr>
      <w:tblGrid>
        <w:gridCol w:w="445"/>
        <w:gridCol w:w="4860"/>
        <w:gridCol w:w="4245"/>
      </w:tblGrid>
      <w:tr w:rsidR="008B5F4C" w:rsidRPr="00851E86" w14:paraId="2FC6AB16" w14:textId="77777777" w:rsidTr="004747C4">
        <w:trPr>
          <w:tblHeader/>
        </w:trPr>
        <w:tc>
          <w:tcPr>
            <w:tcW w:w="445" w:type="dxa"/>
          </w:tcPr>
          <w:p w14:paraId="1AACE544" w14:textId="77777777" w:rsidR="008B5F4C" w:rsidRPr="00851E86" w:rsidRDefault="008B5F4C" w:rsidP="005F2E1E">
            <w:pPr>
              <w:bidi/>
              <w:spacing w:after="120" w:line="400" w:lineRule="exact"/>
              <w:ind w:left="1134"/>
              <w:jc w:val="both"/>
              <w:rPr>
                <w:rFonts w:ascii="Traditional Arabic" w:hAnsi="Traditional Arabic" w:cs="Traditional Arabic"/>
                <w:sz w:val="30"/>
              </w:rPr>
            </w:pPr>
          </w:p>
        </w:tc>
        <w:tc>
          <w:tcPr>
            <w:tcW w:w="4860" w:type="dxa"/>
          </w:tcPr>
          <w:p w14:paraId="75E420DD" w14:textId="77777777" w:rsidR="008B5F4C" w:rsidRPr="00851E86" w:rsidRDefault="008B5F4C" w:rsidP="005F2E1E">
            <w:pPr>
              <w:bidi/>
              <w:spacing w:after="120" w:line="400" w:lineRule="exact"/>
              <w:ind w:left="1134"/>
              <w:jc w:val="both"/>
              <w:textDirection w:val="tbRlV"/>
              <w:rPr>
                <w:rFonts w:ascii="Traditional Arabic" w:hAnsi="Traditional Arabic" w:cs="Traditional Arabic"/>
                <w:sz w:val="30"/>
                <w:rtl/>
              </w:rPr>
            </w:pPr>
            <w:r w:rsidRPr="00851E86">
              <w:rPr>
                <w:rFonts w:ascii="Traditional Arabic" w:hAnsi="Traditional Arabic" w:cs="Traditional Arabic"/>
                <w:sz w:val="30"/>
                <w:rtl/>
              </w:rPr>
              <w:t>القرار</w:t>
            </w:r>
          </w:p>
        </w:tc>
        <w:tc>
          <w:tcPr>
            <w:tcW w:w="4245" w:type="dxa"/>
          </w:tcPr>
          <w:p w14:paraId="4BCDC335" w14:textId="092A6975" w:rsidR="008B5F4C" w:rsidRPr="00851E86" w:rsidRDefault="003D2D9A" w:rsidP="005F2E1E">
            <w:pPr>
              <w:bidi/>
              <w:spacing w:after="120" w:line="400" w:lineRule="exact"/>
              <w:ind w:left="1134"/>
              <w:jc w:val="both"/>
              <w:textDirection w:val="tbRlV"/>
              <w:rPr>
                <w:rFonts w:ascii="Traditional Arabic" w:hAnsi="Traditional Arabic" w:cs="Traditional Arabic"/>
                <w:sz w:val="30"/>
                <w:rtl/>
              </w:rPr>
            </w:pPr>
            <w:r>
              <w:rPr>
                <w:rFonts w:ascii="Traditional Arabic" w:hAnsi="Traditional Arabic" w:cs="Traditional Arabic" w:hint="cs"/>
                <w:sz w:val="30"/>
                <w:rtl/>
              </w:rPr>
              <w:t>استجابة</w:t>
            </w:r>
            <w:r w:rsidRPr="00851E86">
              <w:rPr>
                <w:rFonts w:ascii="Traditional Arabic" w:hAnsi="Traditional Arabic" w:cs="Traditional Arabic"/>
                <w:sz w:val="30"/>
                <w:rtl/>
              </w:rPr>
              <w:t xml:space="preserve"> </w:t>
            </w:r>
            <w:r w:rsidR="008B5F4C" w:rsidRPr="00851E86">
              <w:rPr>
                <w:rFonts w:ascii="Traditional Arabic" w:hAnsi="Traditional Arabic" w:cs="Traditional Arabic"/>
                <w:sz w:val="30"/>
                <w:rtl/>
              </w:rPr>
              <w:t>مرفق البيئة العالمية</w:t>
            </w:r>
          </w:p>
        </w:tc>
      </w:tr>
      <w:tr w:rsidR="008B5F4C" w:rsidRPr="00851E86" w14:paraId="19CF6BE4" w14:textId="77777777" w:rsidTr="00C97D64">
        <w:tc>
          <w:tcPr>
            <w:tcW w:w="445" w:type="dxa"/>
          </w:tcPr>
          <w:p w14:paraId="739E34DE" w14:textId="77777777" w:rsidR="008B5F4C" w:rsidRPr="00AE0768" w:rsidRDefault="008B5F4C" w:rsidP="00AE0768">
            <w:pPr>
              <w:bidi/>
              <w:spacing w:line="340" w:lineRule="exact"/>
              <w:jc w:val="both"/>
              <w:textDirection w:val="tbRlV"/>
              <w:rPr>
                <w:rFonts w:cs="Traditional Arabic"/>
                <w:sz w:val="16"/>
                <w:szCs w:val="28"/>
                <w:rtl/>
              </w:rPr>
            </w:pPr>
            <w:r w:rsidRPr="00AE0768">
              <w:rPr>
                <w:rFonts w:cs="Traditional Arabic"/>
                <w:sz w:val="16"/>
                <w:szCs w:val="28"/>
                <w:rtl/>
              </w:rPr>
              <w:t>١</w:t>
            </w:r>
          </w:p>
        </w:tc>
        <w:tc>
          <w:tcPr>
            <w:tcW w:w="4860" w:type="dxa"/>
          </w:tcPr>
          <w:p w14:paraId="175F2C9A" w14:textId="6443D559" w:rsidR="008B5F4C" w:rsidRPr="00AE0768" w:rsidRDefault="008B5F4C" w:rsidP="00AE0768">
            <w:pPr>
              <w:bidi/>
              <w:spacing w:line="340" w:lineRule="exact"/>
              <w:jc w:val="both"/>
              <w:textDirection w:val="tbRlV"/>
              <w:rPr>
                <w:rFonts w:cs="Traditional Arabic"/>
                <w:sz w:val="16"/>
                <w:szCs w:val="28"/>
                <w:rtl/>
              </w:rPr>
            </w:pPr>
            <w:r w:rsidRPr="00AE0768">
              <w:rPr>
                <w:rFonts w:cs="Traditional Arabic"/>
                <w:sz w:val="16"/>
                <w:szCs w:val="28"/>
                <w:rtl/>
              </w:rPr>
              <w:t>يدعو مجلس مرفق البيئة العالمية إلى دعم البلدان النامية والبلدان التي تمر اقتصاداتها بمراحل انتقال</w:t>
            </w:r>
            <w:r w:rsidR="003D2D9A">
              <w:rPr>
                <w:rFonts w:cs="Traditional Arabic" w:hint="cs"/>
                <w:sz w:val="16"/>
                <w:szCs w:val="28"/>
                <w:rtl/>
              </w:rPr>
              <w:t>ية</w:t>
            </w:r>
            <w:r w:rsidRPr="00AE0768">
              <w:rPr>
                <w:rFonts w:cs="Traditional Arabic"/>
                <w:sz w:val="16"/>
                <w:szCs w:val="28"/>
                <w:rtl/>
              </w:rPr>
              <w:t xml:space="preserve"> والموقعة على الاتفاقية</w:t>
            </w:r>
            <w:r w:rsidR="003D2D9A">
              <w:rPr>
                <w:rFonts w:cs="Traditional Arabic" w:hint="cs"/>
                <w:sz w:val="16"/>
                <w:szCs w:val="28"/>
                <w:rtl/>
              </w:rPr>
              <w:t xml:space="preserve"> في تنفيذ الأنشطة</w:t>
            </w:r>
            <w:r w:rsidRPr="00AE0768">
              <w:rPr>
                <w:rFonts w:cs="Traditional Arabic"/>
                <w:sz w:val="16"/>
                <w:szCs w:val="28"/>
                <w:rtl/>
              </w:rPr>
              <w:t>، ولا</w:t>
            </w:r>
            <w:r w:rsidR="00457059">
              <w:rPr>
                <w:rFonts w:cs="Traditional Arabic" w:hint="cs"/>
                <w:sz w:val="16"/>
                <w:szCs w:val="28"/>
                <w:rtl/>
              </w:rPr>
              <w:t> </w:t>
            </w:r>
            <w:r w:rsidRPr="00AE0768">
              <w:rPr>
                <w:rFonts w:cs="Traditional Arabic"/>
                <w:sz w:val="16"/>
                <w:szCs w:val="28"/>
                <w:rtl/>
              </w:rPr>
              <w:t xml:space="preserve">سيما الأنشطة التمكينية، </w:t>
            </w:r>
            <w:r w:rsidR="005D0933">
              <w:rPr>
                <w:rFonts w:cs="Traditional Arabic" w:hint="cs"/>
                <w:sz w:val="16"/>
                <w:szCs w:val="28"/>
                <w:rtl/>
              </w:rPr>
              <w:t>من أجل</w:t>
            </w:r>
            <w:r w:rsidR="005D0933" w:rsidRPr="00AE0768">
              <w:rPr>
                <w:rFonts w:cs="Traditional Arabic"/>
                <w:sz w:val="16"/>
                <w:szCs w:val="28"/>
                <w:rtl/>
              </w:rPr>
              <w:t xml:space="preserve"> </w:t>
            </w:r>
            <w:r w:rsidRPr="00AE0768">
              <w:rPr>
                <w:rFonts w:cs="Traditional Arabic"/>
                <w:sz w:val="16"/>
                <w:szCs w:val="28"/>
                <w:rtl/>
              </w:rPr>
              <w:t>تسهيل تنفيذها المبكر للاتفاقية وتصديقها؛</w:t>
            </w:r>
          </w:p>
        </w:tc>
        <w:tc>
          <w:tcPr>
            <w:tcW w:w="4245" w:type="dxa"/>
          </w:tcPr>
          <w:p w14:paraId="393EBE7A" w14:textId="71628C8F" w:rsidR="008B5F4C" w:rsidRPr="00AE0768" w:rsidRDefault="008B5F4C" w:rsidP="00AE0768">
            <w:pPr>
              <w:bidi/>
              <w:spacing w:line="340" w:lineRule="exact"/>
              <w:jc w:val="both"/>
              <w:textDirection w:val="tbRlV"/>
              <w:rPr>
                <w:rFonts w:cs="Traditional Arabic"/>
                <w:sz w:val="16"/>
                <w:szCs w:val="28"/>
                <w:rtl/>
              </w:rPr>
            </w:pPr>
            <w:r w:rsidRPr="00AE0768">
              <w:rPr>
                <w:rFonts w:cs="Traditional Arabic"/>
                <w:sz w:val="16"/>
                <w:szCs w:val="28"/>
                <w:rtl/>
              </w:rPr>
              <w:t xml:space="preserve">خصص مجلس مرفق البيئة العالمية في اجتماعه الرابع والأربعين في حزيران/يونية ٢٠١٣، عشرة ملايين دولار للأنشطة التمكينية في إطار اتفاقية </w:t>
            </w:r>
            <w:proofErr w:type="spellStart"/>
            <w:r w:rsidRPr="00AE0768">
              <w:rPr>
                <w:rFonts w:cs="Traditional Arabic"/>
                <w:sz w:val="16"/>
                <w:szCs w:val="28"/>
                <w:rtl/>
              </w:rPr>
              <w:t>ميناماتا</w:t>
            </w:r>
            <w:proofErr w:type="spellEnd"/>
            <w:r w:rsidRPr="00AE0768">
              <w:rPr>
                <w:rFonts w:cs="Traditional Arabic"/>
                <w:sz w:val="16"/>
                <w:szCs w:val="28"/>
                <w:rtl/>
              </w:rPr>
              <w:t xml:space="preserve"> في فترة التجديد الخامس لموارد المرفق، موجهة على وجه الخصوص إلى إجراء التقييمات الأولية </w:t>
            </w:r>
            <w:r w:rsidR="005D0933">
              <w:rPr>
                <w:rFonts w:cs="Traditional Arabic" w:hint="cs"/>
                <w:sz w:val="16"/>
                <w:szCs w:val="28"/>
                <w:rtl/>
              </w:rPr>
              <w:t>ل</w:t>
            </w:r>
            <w:r w:rsidRPr="00AE0768">
              <w:rPr>
                <w:rFonts w:cs="Traditional Arabic"/>
                <w:sz w:val="16"/>
                <w:szCs w:val="28"/>
                <w:rtl/>
              </w:rPr>
              <w:t xml:space="preserve">اتفاقية </w:t>
            </w:r>
            <w:proofErr w:type="spellStart"/>
            <w:r w:rsidRPr="00AE0768">
              <w:rPr>
                <w:rFonts w:cs="Traditional Arabic"/>
                <w:sz w:val="16"/>
                <w:szCs w:val="28"/>
                <w:rtl/>
              </w:rPr>
              <w:t>ميناماتا</w:t>
            </w:r>
            <w:proofErr w:type="spellEnd"/>
            <w:r w:rsidRPr="00AE0768">
              <w:rPr>
                <w:rFonts w:cs="Traditional Arabic"/>
                <w:sz w:val="16"/>
                <w:szCs w:val="28"/>
                <w:rtl/>
              </w:rPr>
              <w:t xml:space="preserve"> ووضع الخطط الوطنية لتعدين الذهب الحرفي والضيق النطاق.</w:t>
            </w:r>
            <w:r w:rsidRPr="00AE0768">
              <w:rPr>
                <w:rFonts w:cs="Traditional Arabic"/>
                <w:sz w:val="16"/>
                <w:szCs w:val="28"/>
              </w:rPr>
              <w:t xml:space="preserve"> </w:t>
            </w:r>
            <w:r w:rsidR="005D0933">
              <w:rPr>
                <w:rFonts w:cs="Traditional Arabic" w:hint="cs"/>
                <w:sz w:val="16"/>
                <w:szCs w:val="28"/>
                <w:rtl/>
              </w:rPr>
              <w:t>و</w:t>
            </w:r>
            <w:r w:rsidRPr="00AE0768">
              <w:rPr>
                <w:rFonts w:cs="Traditional Arabic"/>
                <w:sz w:val="16"/>
                <w:szCs w:val="28"/>
                <w:rtl/>
              </w:rPr>
              <w:t>وضعت المبادئ التوجيهية لتطبيق هذه المشاريع.</w:t>
            </w:r>
            <w:r w:rsidRPr="00AE0768">
              <w:rPr>
                <w:rFonts w:cs="Traditional Arabic"/>
                <w:sz w:val="16"/>
                <w:szCs w:val="28"/>
              </w:rPr>
              <w:t xml:space="preserve"> </w:t>
            </w:r>
            <w:r w:rsidRPr="00AE0768">
              <w:rPr>
                <w:rFonts w:cs="Traditional Arabic"/>
                <w:sz w:val="16"/>
                <w:szCs w:val="28"/>
                <w:rtl/>
              </w:rPr>
              <w:t>وخُصص</w:t>
            </w:r>
            <w:r w:rsidR="005D0933">
              <w:rPr>
                <w:rFonts w:cs="Traditional Arabic" w:hint="cs"/>
                <w:sz w:val="16"/>
                <w:szCs w:val="28"/>
                <w:rtl/>
              </w:rPr>
              <w:t xml:space="preserve"> مبلغ إضافي قدره</w:t>
            </w:r>
            <w:r w:rsidRPr="00AE0768">
              <w:rPr>
                <w:rFonts w:cs="Traditional Arabic"/>
                <w:sz w:val="16"/>
                <w:szCs w:val="28"/>
                <w:rtl/>
              </w:rPr>
              <w:t xml:space="preserve"> ٣٠ مليون دولار خلال فترة التجديد السادس لموارد مرفق البيئة العالمية، لهذه الأنشطة التمكينية.</w:t>
            </w:r>
          </w:p>
          <w:p w14:paraId="371E2071" w14:textId="5FBF5690" w:rsidR="008B5F4C" w:rsidRPr="00AE0768" w:rsidRDefault="008B5F4C" w:rsidP="00AE0768">
            <w:pPr>
              <w:bidi/>
              <w:spacing w:line="340" w:lineRule="exact"/>
              <w:jc w:val="both"/>
              <w:textDirection w:val="tbRlV"/>
              <w:rPr>
                <w:rFonts w:cs="Traditional Arabic"/>
                <w:sz w:val="16"/>
                <w:szCs w:val="28"/>
                <w:rtl/>
              </w:rPr>
            </w:pPr>
            <w:r w:rsidRPr="00AE0768">
              <w:rPr>
                <w:rFonts w:cs="Traditional Arabic"/>
                <w:sz w:val="16"/>
                <w:szCs w:val="28"/>
                <w:rtl/>
              </w:rPr>
              <w:t>ويجوز أن تضطلع لجنة التفاوض الحكومية الدولية أو مؤتمر الأطراف بتعديل المبادئ التوجيهية الأولية، حسب الاقتضاء</w:t>
            </w:r>
            <w:r w:rsidR="006C70AD" w:rsidRPr="004747C4">
              <w:rPr>
                <w:rFonts w:cs="Traditional Arabic"/>
                <w:sz w:val="30"/>
                <w:vertAlign w:val="superscript"/>
                <w:rtl/>
              </w:rPr>
              <w:t>(</w:t>
            </w:r>
            <w:r w:rsidR="006C70AD" w:rsidRPr="004747C4">
              <w:rPr>
                <w:rFonts w:eastAsia="MS Mincho" w:cs="Traditional Arabic"/>
                <w:sz w:val="30"/>
                <w:vertAlign w:val="superscript"/>
                <w:rtl/>
              </w:rPr>
              <w:footnoteReference w:id="12"/>
            </w:r>
            <w:r w:rsidR="006C70AD" w:rsidRPr="004747C4">
              <w:rPr>
                <w:rFonts w:cs="Traditional Arabic"/>
                <w:sz w:val="30"/>
                <w:vertAlign w:val="superscript"/>
                <w:rtl/>
              </w:rPr>
              <w:t>)</w:t>
            </w:r>
            <w:r w:rsidRPr="00AE0768">
              <w:rPr>
                <w:rFonts w:cs="Traditional Arabic"/>
                <w:sz w:val="16"/>
                <w:szCs w:val="28"/>
                <w:rtl/>
              </w:rPr>
              <w:t>.</w:t>
            </w:r>
          </w:p>
        </w:tc>
      </w:tr>
      <w:tr w:rsidR="008B5F4C" w:rsidRPr="00851E86" w14:paraId="1FFF8CB1" w14:textId="77777777" w:rsidTr="00C97D64">
        <w:tc>
          <w:tcPr>
            <w:tcW w:w="445" w:type="dxa"/>
          </w:tcPr>
          <w:p w14:paraId="456ABF54" w14:textId="6CB72D3A" w:rsidR="008B5F4C" w:rsidRPr="00AE0768" w:rsidRDefault="008B5F4C" w:rsidP="00AE0768">
            <w:pPr>
              <w:bidi/>
              <w:spacing w:line="340" w:lineRule="exact"/>
              <w:jc w:val="both"/>
              <w:textDirection w:val="tbRlV"/>
              <w:rPr>
                <w:rFonts w:cs="Traditional Arabic"/>
                <w:sz w:val="16"/>
                <w:szCs w:val="28"/>
                <w:rtl/>
              </w:rPr>
            </w:pPr>
          </w:p>
        </w:tc>
        <w:tc>
          <w:tcPr>
            <w:tcW w:w="4860" w:type="dxa"/>
          </w:tcPr>
          <w:p w14:paraId="2B3AC784" w14:textId="4A4EFDD6" w:rsidR="008B5F4C" w:rsidRPr="00AE0768" w:rsidRDefault="005D0933" w:rsidP="00AE0768">
            <w:pPr>
              <w:bidi/>
              <w:spacing w:line="340" w:lineRule="exact"/>
              <w:jc w:val="both"/>
              <w:textDirection w:val="tbRlV"/>
              <w:rPr>
                <w:rFonts w:cs="Traditional Arabic"/>
                <w:sz w:val="16"/>
                <w:szCs w:val="28"/>
                <w:rtl/>
              </w:rPr>
            </w:pPr>
            <w:r>
              <w:rPr>
                <w:rFonts w:cs="Traditional Arabic" w:hint="cs"/>
                <w:sz w:val="16"/>
                <w:szCs w:val="28"/>
                <w:rtl/>
              </w:rPr>
              <w:t>يدعو</w:t>
            </w:r>
            <w:r w:rsidRPr="00AE0768">
              <w:rPr>
                <w:rFonts w:cs="Traditional Arabic"/>
                <w:sz w:val="16"/>
                <w:szCs w:val="28"/>
                <w:rtl/>
              </w:rPr>
              <w:t xml:space="preserve"> </w:t>
            </w:r>
            <w:r w:rsidR="008B5F4C" w:rsidRPr="00AE0768">
              <w:rPr>
                <w:rFonts w:cs="Traditional Arabic"/>
                <w:sz w:val="16"/>
                <w:szCs w:val="28"/>
                <w:rtl/>
              </w:rPr>
              <w:t xml:space="preserve">مجلس مرفق البيئة العالمية لتنفيذ إدراج الصندوق </w:t>
            </w:r>
            <w:proofErr w:type="spellStart"/>
            <w:r w:rsidR="008B5F4C" w:rsidRPr="00AE0768">
              <w:rPr>
                <w:rFonts w:cs="Traditional Arabic"/>
                <w:sz w:val="16"/>
                <w:szCs w:val="28"/>
                <w:rtl/>
              </w:rPr>
              <w:t>الاستئماني</w:t>
            </w:r>
            <w:proofErr w:type="spellEnd"/>
            <w:r w:rsidR="008B5F4C" w:rsidRPr="00AE0768">
              <w:rPr>
                <w:rFonts w:cs="Traditional Arabic"/>
                <w:sz w:val="16"/>
                <w:szCs w:val="28"/>
                <w:rtl/>
              </w:rPr>
              <w:t xml:space="preserve"> لمرفق البيئة العالمية في إطار الآلية المالية لاتفاقية </w:t>
            </w:r>
            <w:proofErr w:type="spellStart"/>
            <w:r w:rsidR="008B5F4C" w:rsidRPr="00AE0768">
              <w:rPr>
                <w:rFonts w:cs="Traditional Arabic"/>
                <w:sz w:val="16"/>
                <w:szCs w:val="28"/>
                <w:rtl/>
              </w:rPr>
              <w:t>ميناماتا</w:t>
            </w:r>
            <w:proofErr w:type="spellEnd"/>
            <w:r w:rsidR="008B5F4C" w:rsidRPr="00AE0768">
              <w:rPr>
                <w:rFonts w:cs="Traditional Arabic"/>
                <w:sz w:val="16"/>
                <w:szCs w:val="28"/>
                <w:rtl/>
              </w:rPr>
              <w:t>، وأن يوصي جمعية مرفق البيئة العالمية، على سبيل الاستعجال، أن تدخل أية تعديلات على صك إنشاء مرفق البيئة العالمية المعاد هيكلته تكون لازمة لتتيح له أداء دوره في الآلية المالية؛</w:t>
            </w:r>
          </w:p>
        </w:tc>
        <w:tc>
          <w:tcPr>
            <w:tcW w:w="4245" w:type="dxa"/>
          </w:tcPr>
          <w:p w14:paraId="0904F02B" w14:textId="536CC6A5" w:rsidR="008B5F4C" w:rsidRPr="00AE0768" w:rsidRDefault="008B5F4C" w:rsidP="00AE0768">
            <w:pPr>
              <w:bidi/>
              <w:spacing w:line="340" w:lineRule="exact"/>
              <w:jc w:val="both"/>
              <w:textDirection w:val="tbRlV"/>
              <w:rPr>
                <w:rFonts w:cs="Traditional Arabic"/>
                <w:sz w:val="16"/>
                <w:szCs w:val="28"/>
                <w:rtl/>
              </w:rPr>
            </w:pPr>
            <w:r w:rsidRPr="00AE0768">
              <w:rPr>
                <w:rFonts w:cs="Traditional Arabic"/>
                <w:sz w:val="16"/>
                <w:szCs w:val="28"/>
                <w:rtl/>
              </w:rPr>
              <w:t xml:space="preserve">في الاجتماع الخامس لجمعية مرفق البيئة العالمية في أيار/مايو ٢٠١٤، عُدل صك مرفق البيئة العالمية ليتضمن اتفاقية </w:t>
            </w:r>
            <w:proofErr w:type="spellStart"/>
            <w:r w:rsidRPr="00AE0768">
              <w:rPr>
                <w:rFonts w:cs="Traditional Arabic"/>
                <w:sz w:val="16"/>
                <w:szCs w:val="28"/>
                <w:rtl/>
              </w:rPr>
              <w:t>ميناماتا</w:t>
            </w:r>
            <w:proofErr w:type="spellEnd"/>
            <w:r w:rsidRPr="00AE0768">
              <w:rPr>
                <w:rFonts w:cs="Traditional Arabic"/>
                <w:sz w:val="16"/>
                <w:szCs w:val="28"/>
                <w:rtl/>
              </w:rPr>
              <w:t xml:space="preserve"> في قائمة الاتفاقيات التي يخدمها مرفق البيئة العالمية</w:t>
            </w:r>
            <w:r w:rsidR="00791634" w:rsidRPr="00040229">
              <w:rPr>
                <w:rFonts w:ascii="Traditional Arabic" w:hAnsi="Traditional Arabic" w:cs="Traditional Arabic" w:hint="cs"/>
                <w:sz w:val="16"/>
                <w:szCs w:val="28"/>
                <w:vertAlign w:val="superscript"/>
                <w:rtl/>
              </w:rPr>
              <w:t>(</w:t>
            </w:r>
            <w:r w:rsidR="00791634" w:rsidRPr="00040229">
              <w:rPr>
                <w:rFonts w:ascii="Traditional Arabic" w:eastAsia="MS Mincho" w:hAnsi="Traditional Arabic" w:cs="Traditional Arabic" w:hint="cs"/>
                <w:sz w:val="16"/>
                <w:szCs w:val="28"/>
                <w:vertAlign w:val="superscript"/>
                <w:rtl/>
              </w:rPr>
              <w:footnoteReference w:id="13"/>
            </w:r>
            <w:r w:rsidR="00791634" w:rsidRPr="00040229">
              <w:rPr>
                <w:rFonts w:ascii="Traditional Arabic" w:hAnsi="Traditional Arabic" w:cs="Traditional Arabic" w:hint="cs"/>
                <w:sz w:val="16"/>
                <w:szCs w:val="28"/>
                <w:vertAlign w:val="superscript"/>
                <w:rtl/>
              </w:rPr>
              <w:t>)</w:t>
            </w:r>
            <w:r w:rsidRPr="00AE0768">
              <w:rPr>
                <w:rFonts w:cs="Traditional Arabic"/>
                <w:sz w:val="16"/>
                <w:szCs w:val="28"/>
                <w:rtl/>
              </w:rPr>
              <w:t>.</w:t>
            </w:r>
            <w:r w:rsidR="00791634" w:rsidRPr="00AE0768">
              <w:rPr>
                <w:rFonts w:cs="Traditional Arabic" w:hint="cs"/>
                <w:sz w:val="16"/>
                <w:szCs w:val="28"/>
                <w:rtl/>
              </w:rPr>
              <w:t xml:space="preserve"> </w:t>
            </w:r>
            <w:r w:rsidRPr="00AE0768">
              <w:rPr>
                <w:rFonts w:cs="Traditional Arabic"/>
                <w:sz w:val="16"/>
                <w:szCs w:val="28"/>
                <w:rtl/>
              </w:rPr>
              <w:t>ويرد في الفقرة ٦ (هـ) الجديدة من صك مرفق البيئة العالمية النص التالي:</w:t>
            </w:r>
          </w:p>
          <w:p w14:paraId="1259F458" w14:textId="6F950EE6" w:rsidR="008B5F4C" w:rsidRPr="00AE0768" w:rsidRDefault="00AD070B" w:rsidP="00AE0768">
            <w:pPr>
              <w:bidi/>
              <w:spacing w:line="340" w:lineRule="exact"/>
              <w:jc w:val="both"/>
              <w:textDirection w:val="tbRlV"/>
              <w:rPr>
                <w:rFonts w:cs="Traditional Arabic"/>
                <w:sz w:val="16"/>
                <w:szCs w:val="28"/>
                <w:rtl/>
              </w:rPr>
            </w:pPr>
            <w:r>
              <w:rPr>
                <w:rFonts w:cs="Traditional Arabic" w:hint="cs"/>
                <w:sz w:val="16"/>
                <w:szCs w:val="28"/>
                <w:rtl/>
              </w:rPr>
              <w:t>’’</w:t>
            </w:r>
            <w:r w:rsidR="008B5F4C" w:rsidRPr="00AE0768">
              <w:rPr>
                <w:rFonts w:cs="Traditional Arabic"/>
                <w:sz w:val="16"/>
                <w:szCs w:val="28"/>
                <w:rtl/>
              </w:rPr>
              <w:t xml:space="preserve">(هـ) يعمل مرفق البيئة العالمية بوصفه أحد الكيانات التي تتألف منها الآلية المالية لاتفاقية </w:t>
            </w:r>
            <w:proofErr w:type="spellStart"/>
            <w:r w:rsidR="008B5F4C" w:rsidRPr="00AE0768">
              <w:rPr>
                <w:rFonts w:cs="Traditional Arabic"/>
                <w:sz w:val="16"/>
                <w:szCs w:val="28"/>
                <w:rtl/>
              </w:rPr>
              <w:t>ميناماتا</w:t>
            </w:r>
            <w:proofErr w:type="spellEnd"/>
            <w:r w:rsidR="008B5F4C" w:rsidRPr="00AE0768">
              <w:rPr>
                <w:rFonts w:cs="Traditional Arabic"/>
                <w:sz w:val="16"/>
                <w:szCs w:val="28"/>
                <w:rtl/>
              </w:rPr>
              <w:t xml:space="preserve"> بشأن الزئبق، عملا</w:t>
            </w:r>
            <w:r w:rsidR="00040229">
              <w:rPr>
                <w:rFonts w:cs="Traditional Arabic" w:hint="cs"/>
                <w:sz w:val="16"/>
                <w:szCs w:val="28"/>
                <w:rtl/>
              </w:rPr>
              <w:t>ً</w:t>
            </w:r>
            <w:r w:rsidR="008B5F4C" w:rsidRPr="00AE0768">
              <w:rPr>
                <w:rFonts w:cs="Traditional Arabic"/>
                <w:sz w:val="16"/>
                <w:szCs w:val="28"/>
                <w:rtl/>
              </w:rPr>
              <w:t xml:space="preserve"> بالفقرات ٥ و٦ و٨ من المادة ١٣ من الاتفاقية.</w:t>
            </w:r>
            <w:r w:rsidR="008B5F4C" w:rsidRPr="00AE0768">
              <w:rPr>
                <w:rFonts w:cs="Traditional Arabic"/>
                <w:sz w:val="16"/>
                <w:szCs w:val="28"/>
              </w:rPr>
              <w:t xml:space="preserve"> </w:t>
            </w:r>
            <w:r w:rsidR="008B5F4C" w:rsidRPr="00AE0768">
              <w:rPr>
                <w:rFonts w:cs="Traditional Arabic"/>
                <w:sz w:val="16"/>
                <w:szCs w:val="28"/>
                <w:rtl/>
              </w:rPr>
              <w:t>وبمراعاة هذه الجوانب، يعمل مرفق البيئة العالمية بتوجيهات من مؤتمر الأطراف ويُعتَبر مسؤولاً أمامه، ويقدم مؤتمر الأطراف توجيهات بشأن الاستراتيجيات العامة والسياسات وأولويات البرنامج وأهلية الحصول على الموارد المالية واستخدامها.</w:t>
            </w:r>
            <w:r w:rsidR="008B5F4C" w:rsidRPr="00AE0768">
              <w:rPr>
                <w:rFonts w:cs="Traditional Arabic"/>
                <w:sz w:val="16"/>
                <w:szCs w:val="28"/>
              </w:rPr>
              <w:t xml:space="preserve"> </w:t>
            </w:r>
            <w:r w:rsidR="008B5F4C" w:rsidRPr="00AE0768">
              <w:rPr>
                <w:rFonts w:cs="Traditional Arabic"/>
                <w:sz w:val="16"/>
                <w:szCs w:val="28"/>
                <w:rtl/>
              </w:rPr>
              <w:t>وبالإضافة إلى ذلك، يتلقى المرفق توجيهات مؤتمر الأطراف بشأن قائمة إرشادية بفئات الأنشطة التي يمكن أن تتلقّى الدعم؛</w:t>
            </w:r>
            <w:r w:rsidR="008B5F4C" w:rsidRPr="00AE0768">
              <w:rPr>
                <w:rFonts w:cs="Traditional Arabic"/>
                <w:sz w:val="16"/>
                <w:szCs w:val="28"/>
              </w:rPr>
              <w:t xml:space="preserve"> </w:t>
            </w:r>
            <w:r w:rsidR="008B5F4C" w:rsidRPr="00AE0768">
              <w:rPr>
                <w:rFonts w:cs="Traditional Arabic"/>
                <w:sz w:val="16"/>
                <w:szCs w:val="28"/>
                <w:rtl/>
              </w:rPr>
              <w:t xml:space="preserve">ويوفِّر الصندوق موارد للوفاء بالتكاليف الإضافية المتفق عليها للمنافع البيئية العالمية والتكاليف الكاملة المتفق عليها لبعض أنشطة التمكين، عملا بالفقرة ٧ من المادة ١٣من اتفاقية </w:t>
            </w:r>
            <w:proofErr w:type="spellStart"/>
            <w:r w:rsidR="008B5F4C" w:rsidRPr="00AE0768">
              <w:rPr>
                <w:rFonts w:cs="Traditional Arabic"/>
                <w:sz w:val="16"/>
                <w:szCs w:val="28"/>
                <w:rtl/>
              </w:rPr>
              <w:t>ميناماتا</w:t>
            </w:r>
            <w:proofErr w:type="spellEnd"/>
            <w:r w:rsidR="008B5F4C" w:rsidRPr="00AE0768">
              <w:rPr>
                <w:rFonts w:cs="Traditional Arabic"/>
                <w:sz w:val="16"/>
                <w:szCs w:val="28"/>
                <w:rtl/>
              </w:rPr>
              <w:t xml:space="preserve"> بشأن الزئبق.</w:t>
            </w:r>
            <w:r>
              <w:rPr>
                <w:rFonts w:cs="Traditional Arabic" w:hint="cs"/>
                <w:sz w:val="16"/>
                <w:szCs w:val="28"/>
                <w:rtl/>
              </w:rPr>
              <w:t>‘‘</w:t>
            </w:r>
          </w:p>
        </w:tc>
      </w:tr>
      <w:tr w:rsidR="008B5F4C" w:rsidRPr="00851E86" w14:paraId="71D65D11" w14:textId="77777777" w:rsidTr="00C97D64">
        <w:tc>
          <w:tcPr>
            <w:tcW w:w="445" w:type="dxa"/>
          </w:tcPr>
          <w:p w14:paraId="29C52909" w14:textId="77777777" w:rsidR="008B5F4C" w:rsidRPr="00AE0768" w:rsidRDefault="008B5F4C" w:rsidP="00AE0768">
            <w:pPr>
              <w:bidi/>
              <w:spacing w:line="340" w:lineRule="exact"/>
              <w:jc w:val="both"/>
              <w:textDirection w:val="tbRlV"/>
              <w:rPr>
                <w:rFonts w:cs="Traditional Arabic"/>
                <w:sz w:val="16"/>
                <w:szCs w:val="28"/>
                <w:rtl/>
              </w:rPr>
            </w:pPr>
            <w:r w:rsidRPr="00AE0768">
              <w:rPr>
                <w:rFonts w:cs="Traditional Arabic"/>
                <w:sz w:val="16"/>
                <w:szCs w:val="28"/>
                <w:rtl/>
              </w:rPr>
              <w:t>٣</w:t>
            </w:r>
          </w:p>
        </w:tc>
        <w:tc>
          <w:tcPr>
            <w:tcW w:w="4860" w:type="dxa"/>
          </w:tcPr>
          <w:p w14:paraId="0BC403BB" w14:textId="77777777" w:rsidR="008B5F4C" w:rsidRPr="00AE0768" w:rsidRDefault="008B5F4C" w:rsidP="00AE0768">
            <w:pPr>
              <w:bidi/>
              <w:spacing w:line="340" w:lineRule="exact"/>
              <w:jc w:val="both"/>
              <w:textDirection w:val="tbRlV"/>
              <w:rPr>
                <w:rFonts w:cs="Traditional Arabic"/>
                <w:sz w:val="16"/>
                <w:szCs w:val="28"/>
                <w:rtl/>
              </w:rPr>
            </w:pPr>
            <w:r w:rsidRPr="00AE0768">
              <w:rPr>
                <w:rFonts w:cs="Traditional Arabic"/>
                <w:sz w:val="16"/>
                <w:szCs w:val="28"/>
                <w:rtl/>
              </w:rPr>
              <w:t xml:space="preserve">يقرر أنه ينبغي على اللجنة أن تضع مشروع مذكرة تفاهم يتم الاتفاق عليه بين مجلس مرفق البيئة العالمية ومؤتمر الأطراف بشأن الترتيبات </w:t>
            </w:r>
            <w:r w:rsidRPr="00AE0768">
              <w:rPr>
                <w:rFonts w:cs="Traditional Arabic"/>
                <w:sz w:val="16"/>
                <w:szCs w:val="28"/>
                <w:rtl/>
              </w:rPr>
              <w:lastRenderedPageBreak/>
              <w:t>اللازمة لإنفاذ الأحكام ذات الصلة من الفقرتين ٥ إلى ٨ من المادة ١٣، لينظر مؤتمر الأطراف فيها في اجتماعه الأول؛</w:t>
            </w:r>
          </w:p>
        </w:tc>
        <w:tc>
          <w:tcPr>
            <w:tcW w:w="4245" w:type="dxa"/>
          </w:tcPr>
          <w:p w14:paraId="79CFDF04" w14:textId="0F0D81DC" w:rsidR="008B5F4C" w:rsidRPr="00AE0768" w:rsidRDefault="008B5F4C" w:rsidP="00AE0768">
            <w:pPr>
              <w:bidi/>
              <w:spacing w:line="340" w:lineRule="exact"/>
              <w:jc w:val="both"/>
              <w:textDirection w:val="tbRlV"/>
              <w:rPr>
                <w:rFonts w:cs="Traditional Arabic"/>
                <w:sz w:val="16"/>
                <w:szCs w:val="28"/>
                <w:rtl/>
              </w:rPr>
            </w:pPr>
            <w:r w:rsidRPr="00AE0768">
              <w:rPr>
                <w:rFonts w:cs="Traditional Arabic"/>
                <w:sz w:val="16"/>
                <w:szCs w:val="28"/>
                <w:rtl/>
              </w:rPr>
              <w:lastRenderedPageBreak/>
              <w:t xml:space="preserve">تبادلت أمانة مرفق البيئة العالمية مذكرة التفاهم مع اتفاقية </w:t>
            </w:r>
            <w:proofErr w:type="spellStart"/>
            <w:r w:rsidRPr="00AE0768">
              <w:rPr>
                <w:rFonts w:cs="Traditional Arabic"/>
                <w:sz w:val="16"/>
                <w:szCs w:val="28"/>
                <w:rtl/>
              </w:rPr>
              <w:t>استوكهولم</w:t>
            </w:r>
            <w:proofErr w:type="spellEnd"/>
            <w:r w:rsidRPr="00AE0768">
              <w:rPr>
                <w:rFonts w:cs="Traditional Arabic"/>
                <w:sz w:val="16"/>
                <w:szCs w:val="28"/>
                <w:rtl/>
              </w:rPr>
              <w:t xml:space="preserve"> ومع الأمانة العامة </w:t>
            </w:r>
            <w:r w:rsidR="005D0933" w:rsidRPr="00AE0768">
              <w:rPr>
                <w:rFonts w:cs="Traditional Arabic"/>
                <w:sz w:val="16"/>
                <w:szCs w:val="28"/>
                <w:rtl/>
              </w:rPr>
              <w:t>المؤقت</w:t>
            </w:r>
            <w:r w:rsidR="005D0933">
              <w:rPr>
                <w:rFonts w:cs="Traditional Arabic" w:hint="cs"/>
                <w:sz w:val="16"/>
                <w:szCs w:val="28"/>
                <w:rtl/>
              </w:rPr>
              <w:t>ة</w:t>
            </w:r>
            <w:r w:rsidR="005D0933" w:rsidRPr="00AE0768">
              <w:rPr>
                <w:rFonts w:cs="Traditional Arabic"/>
                <w:sz w:val="16"/>
                <w:szCs w:val="28"/>
                <w:rtl/>
              </w:rPr>
              <w:t xml:space="preserve"> </w:t>
            </w:r>
            <w:r w:rsidRPr="00AE0768">
              <w:rPr>
                <w:rFonts w:cs="Traditional Arabic"/>
                <w:sz w:val="16"/>
                <w:szCs w:val="28"/>
                <w:rtl/>
              </w:rPr>
              <w:t xml:space="preserve">لاتفاقية </w:t>
            </w:r>
            <w:proofErr w:type="spellStart"/>
            <w:r w:rsidRPr="00AE0768">
              <w:rPr>
                <w:rFonts w:cs="Traditional Arabic"/>
                <w:sz w:val="16"/>
                <w:szCs w:val="28"/>
                <w:rtl/>
              </w:rPr>
              <w:t>ميناماتا</w:t>
            </w:r>
            <w:proofErr w:type="spellEnd"/>
            <w:r w:rsidRPr="00AE0768">
              <w:rPr>
                <w:rFonts w:cs="Traditional Arabic"/>
                <w:sz w:val="16"/>
                <w:szCs w:val="28"/>
                <w:rtl/>
              </w:rPr>
              <w:t xml:space="preserve"> للحصول على المعلومات الأساسية للمساعدة في إعداد </w:t>
            </w:r>
            <w:r w:rsidRPr="00AE0768">
              <w:rPr>
                <w:rFonts w:cs="Traditional Arabic"/>
                <w:sz w:val="16"/>
                <w:szCs w:val="28"/>
                <w:rtl/>
              </w:rPr>
              <w:lastRenderedPageBreak/>
              <w:t>المذكرة.</w:t>
            </w:r>
            <w:r w:rsidRPr="00AE0768">
              <w:rPr>
                <w:rFonts w:cs="Traditional Arabic"/>
                <w:sz w:val="16"/>
                <w:szCs w:val="28"/>
              </w:rPr>
              <w:t xml:space="preserve"> </w:t>
            </w:r>
            <w:r w:rsidRPr="00AE0768">
              <w:rPr>
                <w:rFonts w:cs="Traditional Arabic"/>
                <w:sz w:val="16"/>
                <w:szCs w:val="28"/>
                <w:rtl/>
              </w:rPr>
              <w:t xml:space="preserve">وقدمت الأمانة المؤقتة لاتفاقية </w:t>
            </w:r>
            <w:proofErr w:type="spellStart"/>
            <w:r w:rsidRPr="00AE0768">
              <w:rPr>
                <w:rFonts w:cs="Traditional Arabic"/>
                <w:sz w:val="16"/>
                <w:szCs w:val="28"/>
                <w:rtl/>
              </w:rPr>
              <w:t>ميناماتا</w:t>
            </w:r>
            <w:proofErr w:type="spellEnd"/>
            <w:r w:rsidRPr="00AE0768">
              <w:rPr>
                <w:rFonts w:cs="Traditional Arabic"/>
                <w:sz w:val="16"/>
                <w:szCs w:val="28"/>
                <w:rtl/>
              </w:rPr>
              <w:t xml:space="preserve"> من خلال وثائق اجتماعات الدورة السادسة للجنة التفاوض الحكومية الدولية بعض الأمثلة على مذكرات التفاهم المبرمة بين مجلس مرفق البيئة العالمية ومختلف مؤتمرات الأطراف.</w:t>
            </w:r>
          </w:p>
          <w:p w14:paraId="36ABA499" w14:textId="3D339259" w:rsidR="008B5F4C" w:rsidRPr="00AE0768" w:rsidRDefault="008B5F4C" w:rsidP="00AE0768">
            <w:pPr>
              <w:bidi/>
              <w:spacing w:line="340" w:lineRule="exact"/>
              <w:jc w:val="both"/>
              <w:textDirection w:val="tbRlV"/>
              <w:rPr>
                <w:rFonts w:cs="Traditional Arabic"/>
                <w:sz w:val="16"/>
                <w:szCs w:val="28"/>
                <w:rtl/>
              </w:rPr>
            </w:pPr>
            <w:r w:rsidRPr="00AE0768">
              <w:rPr>
                <w:rFonts w:cs="Traditional Arabic"/>
                <w:sz w:val="16"/>
                <w:szCs w:val="28"/>
                <w:rtl/>
              </w:rPr>
              <w:t xml:space="preserve">ووافقت اللجنة في دورتها السابعة على مشروع مذكرة التفاهم المنقحة، الذي قُدم إلى </w:t>
            </w:r>
            <w:r w:rsidR="005D0933">
              <w:rPr>
                <w:rFonts w:cs="Traditional Arabic" w:hint="cs"/>
                <w:sz w:val="16"/>
                <w:szCs w:val="28"/>
                <w:rtl/>
              </w:rPr>
              <w:t>الاجتماع</w:t>
            </w:r>
            <w:r w:rsidR="005D0933" w:rsidRPr="00AE0768">
              <w:rPr>
                <w:rFonts w:cs="Traditional Arabic"/>
                <w:sz w:val="16"/>
                <w:szCs w:val="28"/>
                <w:rtl/>
              </w:rPr>
              <w:t xml:space="preserve"> </w:t>
            </w:r>
            <w:r w:rsidRPr="00AE0768">
              <w:rPr>
                <w:rFonts w:cs="Traditional Arabic"/>
                <w:sz w:val="16"/>
                <w:szCs w:val="28"/>
                <w:rtl/>
              </w:rPr>
              <w:t>الحادي والخمسين لمجلس مرفق البيئة العالمية لينظر فيها.</w:t>
            </w:r>
            <w:r w:rsidRPr="00AE0768">
              <w:rPr>
                <w:rFonts w:cs="Traditional Arabic"/>
                <w:sz w:val="16"/>
                <w:szCs w:val="28"/>
              </w:rPr>
              <w:t xml:space="preserve"> </w:t>
            </w:r>
            <w:r w:rsidRPr="00AE0768">
              <w:rPr>
                <w:rFonts w:cs="Traditional Arabic"/>
                <w:sz w:val="16"/>
                <w:szCs w:val="28"/>
                <w:rtl/>
              </w:rPr>
              <w:t xml:space="preserve">وفي مطلع عام ٢٠١٧، </w:t>
            </w:r>
            <w:r w:rsidR="005D0933">
              <w:rPr>
                <w:rFonts w:cs="Traditional Arabic" w:hint="cs"/>
                <w:sz w:val="16"/>
                <w:szCs w:val="28"/>
                <w:rtl/>
              </w:rPr>
              <w:t>أحالت</w:t>
            </w:r>
            <w:r w:rsidR="005D0933" w:rsidRPr="00AE0768">
              <w:rPr>
                <w:rFonts w:cs="Traditional Arabic"/>
                <w:sz w:val="16"/>
                <w:szCs w:val="28"/>
                <w:rtl/>
              </w:rPr>
              <w:t xml:space="preserve"> </w:t>
            </w:r>
            <w:r w:rsidRPr="00AE0768">
              <w:rPr>
                <w:rFonts w:cs="Traditional Arabic"/>
                <w:sz w:val="16"/>
                <w:szCs w:val="28"/>
                <w:rtl/>
              </w:rPr>
              <w:t>أمانة مرفق البيئة العالمية تعليقات مجلس مرفق البيئة العالمية إلى الأمانة المؤقتة لإدراجها في وثيقة مؤتمر الأطراف الأول،</w:t>
            </w:r>
            <w:r w:rsidR="005D0933">
              <w:rPr>
                <w:rFonts w:cs="Traditional Arabic" w:hint="cs"/>
                <w:sz w:val="16"/>
                <w:szCs w:val="28"/>
                <w:rtl/>
              </w:rPr>
              <w:t xml:space="preserve"> التي ستعرض </w:t>
            </w:r>
            <w:r w:rsidRPr="00AE0768">
              <w:rPr>
                <w:rFonts w:cs="Traditional Arabic"/>
                <w:sz w:val="16"/>
                <w:szCs w:val="28"/>
                <w:rtl/>
              </w:rPr>
              <w:t>على مؤتمر الأطراف لينظر فيها.</w:t>
            </w:r>
          </w:p>
        </w:tc>
      </w:tr>
      <w:tr w:rsidR="008B5F4C" w:rsidRPr="00851E86" w14:paraId="16EE3931" w14:textId="77777777" w:rsidTr="00C97D64">
        <w:tc>
          <w:tcPr>
            <w:tcW w:w="445" w:type="dxa"/>
          </w:tcPr>
          <w:p w14:paraId="47BD4D10" w14:textId="77777777" w:rsidR="008B5F4C" w:rsidRPr="00AE0768" w:rsidRDefault="008B5F4C" w:rsidP="00AE0768">
            <w:pPr>
              <w:bidi/>
              <w:spacing w:line="340" w:lineRule="exact"/>
              <w:jc w:val="both"/>
              <w:textDirection w:val="tbRlV"/>
              <w:rPr>
                <w:rFonts w:cs="Traditional Arabic"/>
                <w:sz w:val="16"/>
                <w:szCs w:val="28"/>
                <w:rtl/>
              </w:rPr>
            </w:pPr>
            <w:r w:rsidRPr="00AE0768">
              <w:rPr>
                <w:rFonts w:cs="Traditional Arabic"/>
                <w:sz w:val="16"/>
                <w:szCs w:val="28"/>
                <w:rtl/>
              </w:rPr>
              <w:lastRenderedPageBreak/>
              <w:t>٤</w:t>
            </w:r>
          </w:p>
        </w:tc>
        <w:tc>
          <w:tcPr>
            <w:tcW w:w="4860" w:type="dxa"/>
          </w:tcPr>
          <w:p w14:paraId="44422A44" w14:textId="4921819B" w:rsidR="008B5F4C" w:rsidRPr="00AE0768" w:rsidRDefault="008B5F4C" w:rsidP="00AE0768">
            <w:pPr>
              <w:bidi/>
              <w:spacing w:line="340" w:lineRule="exact"/>
              <w:jc w:val="both"/>
              <w:textDirection w:val="tbRlV"/>
              <w:rPr>
                <w:rFonts w:cs="Traditional Arabic"/>
                <w:sz w:val="16"/>
                <w:szCs w:val="28"/>
                <w:rtl/>
              </w:rPr>
            </w:pPr>
            <w:r w:rsidRPr="00AE0768">
              <w:rPr>
                <w:rFonts w:cs="Traditional Arabic"/>
                <w:sz w:val="16"/>
                <w:szCs w:val="28"/>
                <w:rtl/>
              </w:rPr>
              <w:t>يقرر أيضا</w:t>
            </w:r>
            <w:r w:rsidR="00040229">
              <w:rPr>
                <w:rFonts w:cs="Traditional Arabic" w:hint="cs"/>
                <w:sz w:val="16"/>
                <w:szCs w:val="28"/>
                <w:rtl/>
              </w:rPr>
              <w:t>ً</w:t>
            </w:r>
            <w:r w:rsidRPr="00AE0768">
              <w:rPr>
                <w:rFonts w:cs="Traditional Arabic"/>
                <w:sz w:val="16"/>
                <w:szCs w:val="28"/>
                <w:rtl/>
              </w:rPr>
              <w:t xml:space="preserve"> أن على اللجنة أن تضع، وأن تعتمد بصفة مؤقتة توجيهات إلى مجلس مرفق البيئة العالمية بشأن الاستراتيجيات العامة والسياسات وأولويات البرنامج وأهلية الحصول على الموارد المالية واستخدامها، وقائمة إرشادية بفئات الأنشطة التي يمكن أن تتلقّى الدعم من الصندوق </w:t>
            </w:r>
            <w:proofErr w:type="spellStart"/>
            <w:r w:rsidRPr="00AE0768">
              <w:rPr>
                <w:rFonts w:cs="Traditional Arabic"/>
                <w:sz w:val="16"/>
                <w:szCs w:val="28"/>
                <w:rtl/>
              </w:rPr>
              <w:t>الاستئماني</w:t>
            </w:r>
            <w:proofErr w:type="spellEnd"/>
            <w:r w:rsidRPr="00AE0768">
              <w:rPr>
                <w:rFonts w:cs="Traditional Arabic"/>
                <w:sz w:val="16"/>
                <w:szCs w:val="28"/>
                <w:rtl/>
              </w:rPr>
              <w:t xml:space="preserve"> التابع لمرفق البيئة العالمية، إلى حين أن يعتمدها مؤتمر الأطراف في اجتماعه الأول؛</w:t>
            </w:r>
          </w:p>
        </w:tc>
        <w:tc>
          <w:tcPr>
            <w:tcW w:w="4245" w:type="dxa"/>
          </w:tcPr>
          <w:p w14:paraId="395C492C" w14:textId="6593F4EE" w:rsidR="008B5F4C" w:rsidRPr="00AE0768" w:rsidRDefault="008B5F4C" w:rsidP="00AE0768">
            <w:pPr>
              <w:bidi/>
              <w:spacing w:line="340" w:lineRule="exact"/>
              <w:jc w:val="both"/>
              <w:textDirection w:val="tbRlV"/>
              <w:rPr>
                <w:rFonts w:cs="Traditional Arabic"/>
                <w:sz w:val="16"/>
                <w:szCs w:val="28"/>
                <w:rtl/>
              </w:rPr>
            </w:pPr>
            <w:r w:rsidRPr="00AE0768">
              <w:rPr>
                <w:rFonts w:cs="Traditional Arabic"/>
                <w:sz w:val="16"/>
                <w:szCs w:val="28"/>
                <w:rtl/>
              </w:rPr>
              <w:t xml:space="preserve">اعتمدت لجنة التفاوض الحكومية الدولية في دورتها السابعة على أساس مؤقت توجيهات منقحة إلى مجلس مرفق البيئة العالمية بشأن الاستراتيجيات العامة والسياسات وأولويات البرنامج وأهلية الحصول على الموارد المالية واستخدامها، وقائمة إرشادية بفئات الأنشطة التي يمكن أن تتلقّى الدعم من الصندوق </w:t>
            </w:r>
            <w:proofErr w:type="spellStart"/>
            <w:r w:rsidRPr="00AE0768">
              <w:rPr>
                <w:rFonts w:cs="Traditional Arabic"/>
                <w:sz w:val="16"/>
                <w:szCs w:val="28"/>
                <w:rtl/>
              </w:rPr>
              <w:t>الاستئماني</w:t>
            </w:r>
            <w:proofErr w:type="spellEnd"/>
            <w:r w:rsidRPr="00AE0768">
              <w:rPr>
                <w:rFonts w:cs="Traditional Arabic"/>
                <w:sz w:val="16"/>
                <w:szCs w:val="28"/>
                <w:rtl/>
              </w:rPr>
              <w:t xml:space="preserve"> التابع لمرفق البيئة العالمية، إلى حين أن يعتمدها مؤتمر الأطراف في اجتماعه الأول؛</w:t>
            </w:r>
          </w:p>
          <w:p w14:paraId="246FE7FD" w14:textId="782837E2" w:rsidR="008B5F4C" w:rsidRPr="00AE0768" w:rsidRDefault="005D0933" w:rsidP="00AE0768">
            <w:pPr>
              <w:bidi/>
              <w:spacing w:line="340" w:lineRule="exact"/>
              <w:jc w:val="both"/>
              <w:textDirection w:val="tbRlV"/>
              <w:rPr>
                <w:rFonts w:cs="Traditional Arabic"/>
                <w:sz w:val="16"/>
                <w:szCs w:val="28"/>
                <w:rtl/>
              </w:rPr>
            </w:pPr>
            <w:r>
              <w:rPr>
                <w:rFonts w:cs="Traditional Arabic" w:hint="cs"/>
                <w:sz w:val="16"/>
                <w:szCs w:val="28"/>
                <w:rtl/>
              </w:rPr>
              <w:t>و</w:t>
            </w:r>
            <w:r w:rsidR="008B5F4C" w:rsidRPr="00AE0768">
              <w:rPr>
                <w:rFonts w:cs="Traditional Arabic"/>
                <w:sz w:val="16"/>
                <w:szCs w:val="28"/>
                <w:rtl/>
              </w:rPr>
              <w:t>أحرز مرفق البيئة العالمية تقدما في مختلف جوانب مشروع التوجيهات الأولية، على النحو الموجز في الجدول ١ من هذا التقرير.</w:t>
            </w:r>
            <w:r w:rsidR="008B5F4C" w:rsidRPr="00AE0768">
              <w:rPr>
                <w:rFonts w:cs="Traditional Arabic"/>
                <w:sz w:val="16"/>
                <w:szCs w:val="28"/>
              </w:rPr>
              <w:t xml:space="preserve"> </w:t>
            </w:r>
            <w:r w:rsidR="008B5F4C" w:rsidRPr="00AE0768">
              <w:rPr>
                <w:rFonts w:cs="Traditional Arabic"/>
                <w:sz w:val="16"/>
                <w:szCs w:val="28"/>
                <w:rtl/>
              </w:rPr>
              <w:t>فعلى سبيل المثال، تستخدم هذه التوجيهات في توجيه البرامج في إطار التجديد السادس لموارد مرفق البيئة العالمية، ويشار إليها في وثيقة توجيهات البرامج الخاصة بمفاوضات التجديد السابع لموارد المرفق.</w:t>
            </w:r>
          </w:p>
          <w:p w14:paraId="7423A7EE" w14:textId="3BB36DD1" w:rsidR="008B5F4C" w:rsidRPr="00AE0768" w:rsidRDefault="008B5F4C" w:rsidP="00AE0768">
            <w:pPr>
              <w:bidi/>
              <w:spacing w:line="340" w:lineRule="exact"/>
              <w:jc w:val="both"/>
              <w:textDirection w:val="tbRlV"/>
              <w:rPr>
                <w:rFonts w:cs="Traditional Arabic"/>
                <w:sz w:val="16"/>
                <w:szCs w:val="28"/>
                <w:rtl/>
              </w:rPr>
            </w:pPr>
            <w:r w:rsidRPr="00AE0768">
              <w:rPr>
                <w:rFonts w:cs="Traditional Arabic"/>
                <w:sz w:val="16"/>
                <w:szCs w:val="28"/>
                <w:rtl/>
              </w:rPr>
              <w:t>وانصب تركيز برمجة التجديد السادس لموارد مرفق البيئة العالمية على الأنشطة التمكينية والإجراءات الرامية إلى تيسير التنفيذ المبكر للاتفاقية.</w:t>
            </w:r>
            <w:r w:rsidRPr="00AE0768">
              <w:rPr>
                <w:rFonts w:cs="Traditional Arabic"/>
                <w:sz w:val="16"/>
                <w:szCs w:val="28"/>
              </w:rPr>
              <w:t xml:space="preserve"> </w:t>
            </w:r>
            <w:r w:rsidRPr="00AE0768">
              <w:rPr>
                <w:rFonts w:cs="Traditional Arabic"/>
                <w:sz w:val="16"/>
                <w:szCs w:val="28"/>
                <w:rtl/>
              </w:rPr>
              <w:t>واعتبارا</w:t>
            </w:r>
            <w:r w:rsidR="00040229">
              <w:rPr>
                <w:rFonts w:cs="Traditional Arabic" w:hint="cs"/>
                <w:sz w:val="16"/>
                <w:szCs w:val="28"/>
                <w:rtl/>
              </w:rPr>
              <w:t>ً</w:t>
            </w:r>
            <w:r w:rsidRPr="00AE0768">
              <w:rPr>
                <w:rFonts w:cs="Traditional Arabic"/>
                <w:sz w:val="16"/>
                <w:szCs w:val="28"/>
                <w:rtl/>
              </w:rPr>
              <w:t xml:space="preserve"> من حزيران/يونيه ٢٠١٧ مول مرفق البيئة العالمية ١٠٠ تقييم أولي و٣٠ </w:t>
            </w:r>
            <w:r w:rsidR="005D0933">
              <w:rPr>
                <w:rFonts w:cs="Traditional Arabic" w:hint="cs"/>
                <w:sz w:val="16"/>
                <w:szCs w:val="28"/>
                <w:rtl/>
              </w:rPr>
              <w:t>من خطط العمل والمش</w:t>
            </w:r>
            <w:r w:rsidRPr="00AE0768">
              <w:rPr>
                <w:rFonts w:cs="Traditional Arabic"/>
                <w:sz w:val="16"/>
                <w:szCs w:val="28"/>
                <w:rtl/>
              </w:rPr>
              <w:t xml:space="preserve">اريع </w:t>
            </w:r>
            <w:r w:rsidR="005D0933">
              <w:rPr>
                <w:rFonts w:cs="Traditional Arabic" w:hint="cs"/>
                <w:sz w:val="16"/>
                <w:szCs w:val="28"/>
                <w:rtl/>
              </w:rPr>
              <w:t xml:space="preserve">الوطنية التي </w:t>
            </w:r>
            <w:r w:rsidRPr="00AE0768">
              <w:rPr>
                <w:rFonts w:cs="Traditional Arabic"/>
                <w:sz w:val="16"/>
                <w:szCs w:val="28"/>
                <w:rtl/>
              </w:rPr>
              <w:t>تسعى إلى التخلص مما يزيد عن ٨٠٠ طن من الزئبق.</w:t>
            </w:r>
          </w:p>
        </w:tc>
      </w:tr>
      <w:tr w:rsidR="008B5F4C" w:rsidRPr="00851E86" w14:paraId="642C4478" w14:textId="77777777" w:rsidTr="00C97D64">
        <w:tc>
          <w:tcPr>
            <w:tcW w:w="445" w:type="dxa"/>
          </w:tcPr>
          <w:p w14:paraId="4C14DDA6" w14:textId="77777777" w:rsidR="008B5F4C" w:rsidRPr="00AE0768" w:rsidRDefault="008B5F4C" w:rsidP="00AE0768">
            <w:pPr>
              <w:bidi/>
              <w:spacing w:line="340" w:lineRule="exact"/>
              <w:jc w:val="both"/>
              <w:textDirection w:val="tbRlV"/>
              <w:rPr>
                <w:rFonts w:cs="Traditional Arabic"/>
                <w:sz w:val="16"/>
                <w:szCs w:val="28"/>
                <w:rtl/>
              </w:rPr>
            </w:pPr>
            <w:r w:rsidRPr="00AE0768">
              <w:rPr>
                <w:rFonts w:cs="Traditional Arabic"/>
                <w:sz w:val="16"/>
                <w:szCs w:val="28"/>
                <w:rtl/>
              </w:rPr>
              <w:t>٥</w:t>
            </w:r>
          </w:p>
        </w:tc>
        <w:tc>
          <w:tcPr>
            <w:tcW w:w="4860" w:type="dxa"/>
          </w:tcPr>
          <w:p w14:paraId="578802C5" w14:textId="341697AF" w:rsidR="008B5F4C" w:rsidRPr="00AE0768" w:rsidRDefault="008B5F4C" w:rsidP="00AE0768">
            <w:pPr>
              <w:bidi/>
              <w:spacing w:line="340" w:lineRule="exact"/>
              <w:jc w:val="both"/>
              <w:textDirection w:val="tbRlV"/>
              <w:rPr>
                <w:rFonts w:cs="Traditional Arabic"/>
                <w:sz w:val="16"/>
                <w:szCs w:val="28"/>
                <w:rtl/>
              </w:rPr>
            </w:pPr>
            <w:r w:rsidRPr="00AE0768">
              <w:rPr>
                <w:rFonts w:cs="Traditional Arabic"/>
                <w:sz w:val="16"/>
                <w:szCs w:val="28"/>
                <w:rtl/>
              </w:rPr>
              <w:t xml:space="preserve">يدعو الجهات المانحة إلى الصندوق </w:t>
            </w:r>
            <w:proofErr w:type="spellStart"/>
            <w:r w:rsidRPr="00AE0768">
              <w:rPr>
                <w:rFonts w:cs="Traditional Arabic"/>
                <w:sz w:val="16"/>
                <w:szCs w:val="28"/>
                <w:rtl/>
              </w:rPr>
              <w:t>الاستئماني</w:t>
            </w:r>
            <w:proofErr w:type="spellEnd"/>
            <w:r w:rsidRPr="00AE0768">
              <w:rPr>
                <w:rFonts w:cs="Traditional Arabic"/>
                <w:sz w:val="16"/>
                <w:szCs w:val="28"/>
                <w:rtl/>
              </w:rPr>
              <w:t xml:space="preserve"> لمرفق البيئة العالمية إلى الإسهام في التجديد السادس وما </w:t>
            </w:r>
            <w:r w:rsidR="005D0933">
              <w:rPr>
                <w:rFonts w:cs="Traditional Arabic" w:hint="cs"/>
                <w:sz w:val="16"/>
                <w:szCs w:val="28"/>
                <w:rtl/>
              </w:rPr>
              <w:t>يليه</w:t>
            </w:r>
            <w:r w:rsidR="005D0933" w:rsidRPr="00AE0768">
              <w:rPr>
                <w:rFonts w:cs="Traditional Arabic"/>
                <w:sz w:val="16"/>
                <w:szCs w:val="28"/>
                <w:rtl/>
              </w:rPr>
              <w:t xml:space="preserve"> </w:t>
            </w:r>
            <w:r w:rsidRPr="00AE0768">
              <w:rPr>
                <w:rFonts w:cs="Traditional Arabic"/>
                <w:sz w:val="16"/>
                <w:szCs w:val="28"/>
                <w:rtl/>
              </w:rPr>
              <w:t xml:space="preserve">من تجديدات لاحقة لموارد الصندوق </w:t>
            </w:r>
            <w:proofErr w:type="spellStart"/>
            <w:r w:rsidRPr="00AE0768">
              <w:rPr>
                <w:rFonts w:cs="Traditional Arabic"/>
                <w:sz w:val="16"/>
                <w:szCs w:val="28"/>
                <w:rtl/>
              </w:rPr>
              <w:t>الاستئماني</w:t>
            </w:r>
            <w:proofErr w:type="spellEnd"/>
            <w:r w:rsidRPr="00AE0768">
              <w:rPr>
                <w:rFonts w:cs="Traditional Arabic"/>
                <w:sz w:val="16"/>
                <w:szCs w:val="28"/>
                <w:rtl/>
              </w:rPr>
              <w:t xml:space="preserve"> لمرفق البيئة العالمية بموارد مالية إضافية كافية لتمكين مرفق البيئة العالمية من دعم الأنشطة الرامية إلى تيسير التعجيل ببدء نفاذ الاتفاقية وتنفيذها تنفيذا</w:t>
            </w:r>
            <w:r w:rsidR="00040229">
              <w:rPr>
                <w:rFonts w:cs="Traditional Arabic" w:hint="cs"/>
                <w:sz w:val="16"/>
                <w:szCs w:val="28"/>
                <w:rtl/>
              </w:rPr>
              <w:t>ً</w:t>
            </w:r>
            <w:r w:rsidRPr="00AE0768">
              <w:rPr>
                <w:rFonts w:cs="Traditional Arabic"/>
                <w:sz w:val="16"/>
                <w:szCs w:val="28"/>
                <w:rtl/>
              </w:rPr>
              <w:t xml:space="preserve"> فعالا</w:t>
            </w:r>
            <w:r w:rsidR="00040229">
              <w:rPr>
                <w:rFonts w:cs="Traditional Arabic" w:hint="cs"/>
                <w:sz w:val="16"/>
                <w:szCs w:val="28"/>
                <w:rtl/>
              </w:rPr>
              <w:t>ً</w:t>
            </w:r>
            <w:r w:rsidRPr="00AE0768">
              <w:rPr>
                <w:rFonts w:cs="Traditional Arabic"/>
                <w:sz w:val="16"/>
                <w:szCs w:val="28"/>
                <w:rtl/>
              </w:rPr>
              <w:t>؛</w:t>
            </w:r>
          </w:p>
        </w:tc>
        <w:tc>
          <w:tcPr>
            <w:tcW w:w="4245" w:type="dxa"/>
          </w:tcPr>
          <w:p w14:paraId="17DF14C3" w14:textId="2576053B" w:rsidR="008B5F4C" w:rsidRPr="00AE0768" w:rsidRDefault="008B5F4C" w:rsidP="00AE0768">
            <w:pPr>
              <w:bidi/>
              <w:spacing w:line="340" w:lineRule="exact"/>
              <w:jc w:val="both"/>
              <w:textDirection w:val="tbRlV"/>
              <w:rPr>
                <w:rFonts w:cs="Traditional Arabic"/>
                <w:sz w:val="16"/>
                <w:szCs w:val="28"/>
                <w:rtl/>
              </w:rPr>
            </w:pPr>
            <w:r w:rsidRPr="00AE0768">
              <w:rPr>
                <w:rFonts w:cs="Traditional Arabic"/>
                <w:sz w:val="16"/>
                <w:szCs w:val="28"/>
                <w:rtl/>
              </w:rPr>
              <w:t xml:space="preserve">يشتمل التجديد السادس لموارد الصندوق </w:t>
            </w:r>
            <w:proofErr w:type="spellStart"/>
            <w:r w:rsidRPr="00AE0768">
              <w:rPr>
                <w:rFonts w:cs="Traditional Arabic"/>
                <w:sz w:val="16"/>
                <w:szCs w:val="28"/>
                <w:rtl/>
              </w:rPr>
              <w:t>الاستئماني</w:t>
            </w:r>
            <w:proofErr w:type="spellEnd"/>
            <w:r w:rsidRPr="00AE0768">
              <w:rPr>
                <w:rFonts w:cs="Traditional Arabic"/>
                <w:sz w:val="16"/>
                <w:szCs w:val="28"/>
                <w:rtl/>
              </w:rPr>
              <w:t xml:space="preserve"> لمرفق البيئة العالمية على تخصيص ١٤١ دولارا</w:t>
            </w:r>
            <w:r w:rsidR="00040229">
              <w:rPr>
                <w:rFonts w:cs="Traditional Arabic" w:hint="cs"/>
                <w:sz w:val="16"/>
                <w:szCs w:val="28"/>
                <w:rtl/>
              </w:rPr>
              <w:t>ً</w:t>
            </w:r>
            <w:r w:rsidRPr="00AE0768">
              <w:rPr>
                <w:rFonts w:cs="Traditional Arabic"/>
                <w:sz w:val="16"/>
                <w:szCs w:val="28"/>
                <w:rtl/>
              </w:rPr>
              <w:t xml:space="preserve"> مليون لدعم الأنشطة الرامية إلى تعزيز دخول الاتفاقية المبكر حيز النفاذ وتنفيذ اتفاقية </w:t>
            </w:r>
            <w:proofErr w:type="spellStart"/>
            <w:r w:rsidRPr="00AE0768">
              <w:rPr>
                <w:rFonts w:cs="Traditional Arabic"/>
                <w:sz w:val="16"/>
                <w:szCs w:val="28"/>
                <w:rtl/>
              </w:rPr>
              <w:t>ميناماتا</w:t>
            </w:r>
            <w:proofErr w:type="spellEnd"/>
            <w:r w:rsidRPr="00AE0768">
              <w:rPr>
                <w:rFonts w:cs="Traditional Arabic"/>
                <w:sz w:val="16"/>
                <w:szCs w:val="28"/>
                <w:rtl/>
              </w:rPr>
              <w:t xml:space="preserve"> بفعالية.</w:t>
            </w:r>
            <w:r w:rsidRPr="00AE0768">
              <w:rPr>
                <w:rFonts w:cs="Traditional Arabic"/>
                <w:sz w:val="16"/>
                <w:szCs w:val="28"/>
              </w:rPr>
              <w:t xml:space="preserve"> </w:t>
            </w:r>
            <w:r w:rsidRPr="00AE0768">
              <w:rPr>
                <w:rFonts w:cs="Traditional Arabic"/>
                <w:sz w:val="16"/>
                <w:szCs w:val="28"/>
                <w:rtl/>
              </w:rPr>
              <w:t>وخصص ٣٠ مليون دولارا للأنشطة التمكينية وخصص ١١١ مليون دولار لدعم العمل المبكر.</w:t>
            </w:r>
          </w:p>
        </w:tc>
      </w:tr>
    </w:tbl>
    <w:p w14:paraId="114BA250" w14:textId="77777777" w:rsidR="008B5F4C" w:rsidRPr="00851E86" w:rsidRDefault="008B5F4C" w:rsidP="005F2E1E">
      <w:pPr>
        <w:bidi/>
        <w:spacing w:after="120" w:line="400" w:lineRule="exact"/>
        <w:ind w:left="1134"/>
        <w:jc w:val="both"/>
        <w:rPr>
          <w:rFonts w:ascii="Traditional Arabic" w:hAnsi="Traditional Arabic"/>
          <w:sz w:val="30"/>
        </w:rPr>
      </w:pPr>
    </w:p>
    <w:p w14:paraId="0BCDBD36" w14:textId="77777777" w:rsidR="008B5F4C" w:rsidRPr="00851E86" w:rsidRDefault="008B5F4C" w:rsidP="005F2E1E">
      <w:pPr>
        <w:bidi/>
        <w:spacing w:after="120" w:line="400" w:lineRule="exact"/>
        <w:ind w:left="1134"/>
        <w:jc w:val="both"/>
        <w:rPr>
          <w:rFonts w:ascii="Traditional Arabic" w:hAnsi="Traditional Arabic"/>
          <w:sz w:val="30"/>
          <w:rtl/>
        </w:rPr>
        <w:sectPr w:rsidR="008B5F4C" w:rsidRPr="00851E86" w:rsidSect="00CB77DC">
          <w:footnotePr>
            <w:numRestart w:val="eachSect"/>
          </w:footnotePr>
          <w:endnotePr>
            <w:numFmt w:val="lowerLetter"/>
          </w:endnotePr>
          <w:pgSz w:w="11906" w:h="16838" w:code="9"/>
          <w:pgMar w:top="907" w:right="1418" w:bottom="1418" w:left="992" w:header="539" w:footer="975" w:gutter="0"/>
          <w:cols w:space="720"/>
          <w:titlePg/>
          <w:bidi/>
          <w:rtlGutter/>
          <w:docGrid w:linePitch="299"/>
        </w:sectPr>
      </w:pPr>
    </w:p>
    <w:p w14:paraId="4E75BD84" w14:textId="539389C7" w:rsidR="008B5F4C" w:rsidRPr="00667A99" w:rsidRDefault="008B5F4C" w:rsidP="00667A99">
      <w:pPr>
        <w:pStyle w:val="Heading1"/>
        <w:bidi/>
        <w:rPr>
          <w:rFonts w:ascii="Traditional Arabic" w:hAnsi="Traditional Arabic"/>
          <w:b/>
          <w:bCs/>
          <w:sz w:val="32"/>
          <w:szCs w:val="32"/>
          <w:u w:val="none"/>
          <w:rtl/>
        </w:rPr>
      </w:pPr>
      <w:bookmarkStart w:id="21" w:name="_Toc19872893"/>
      <w:bookmarkStart w:id="22" w:name="_Toc20401126"/>
      <w:r w:rsidRPr="00667A99">
        <w:rPr>
          <w:rFonts w:ascii="Traditional Arabic" w:hAnsi="Traditional Arabic"/>
          <w:b/>
          <w:bCs/>
          <w:sz w:val="32"/>
          <w:szCs w:val="32"/>
          <w:u w:val="none"/>
          <w:rtl/>
        </w:rPr>
        <w:lastRenderedPageBreak/>
        <w:t xml:space="preserve">الموارد المبرمجة لاتفاقية </w:t>
      </w:r>
      <w:proofErr w:type="spellStart"/>
      <w:r w:rsidRPr="00667A99">
        <w:rPr>
          <w:rFonts w:ascii="Traditional Arabic" w:hAnsi="Traditional Arabic"/>
          <w:b/>
          <w:bCs/>
          <w:sz w:val="32"/>
          <w:szCs w:val="32"/>
          <w:u w:val="none"/>
          <w:rtl/>
        </w:rPr>
        <w:t>ميناماتا</w:t>
      </w:r>
      <w:proofErr w:type="spellEnd"/>
      <w:r w:rsidRPr="00667A99">
        <w:rPr>
          <w:rFonts w:ascii="Traditional Arabic" w:hAnsi="Traditional Arabic"/>
          <w:b/>
          <w:bCs/>
          <w:sz w:val="32"/>
          <w:szCs w:val="32"/>
          <w:u w:val="none"/>
          <w:rtl/>
        </w:rPr>
        <w:t xml:space="preserve"> في الفترة تموز/يوليه ٢٠١٠ </w:t>
      </w:r>
      <w:r w:rsidR="00457059">
        <w:rPr>
          <w:rFonts w:ascii="Traditional Arabic" w:hAnsi="Traditional Arabic" w:hint="cs"/>
          <w:b/>
          <w:bCs/>
          <w:sz w:val="32"/>
          <w:szCs w:val="32"/>
          <w:u w:val="none"/>
          <w:rtl/>
        </w:rPr>
        <w:t>-</w:t>
      </w:r>
      <w:r w:rsidRPr="00667A99">
        <w:rPr>
          <w:rFonts w:ascii="Traditional Arabic" w:hAnsi="Traditional Arabic"/>
          <w:b/>
          <w:bCs/>
          <w:sz w:val="32"/>
          <w:szCs w:val="32"/>
          <w:u w:val="none"/>
          <w:rtl/>
        </w:rPr>
        <w:t xml:space="preserve"> أيار/مايو ٢٠١٩</w:t>
      </w:r>
      <w:bookmarkEnd w:id="21"/>
      <w:bookmarkEnd w:id="22"/>
    </w:p>
    <w:tbl>
      <w:tblPr>
        <w:tblStyle w:val="TableGrid"/>
        <w:bidiVisual/>
        <w:tblW w:w="5003" w:type="pct"/>
        <w:tblLook w:val="04A0" w:firstRow="1" w:lastRow="0" w:firstColumn="1" w:lastColumn="0" w:noHBand="0" w:noVBand="1"/>
      </w:tblPr>
      <w:tblGrid>
        <w:gridCol w:w="1242"/>
        <w:gridCol w:w="1562"/>
        <w:gridCol w:w="1136"/>
        <w:gridCol w:w="2692"/>
        <w:gridCol w:w="1983"/>
        <w:gridCol w:w="1136"/>
        <w:gridCol w:w="2236"/>
        <w:gridCol w:w="1262"/>
        <w:gridCol w:w="1462"/>
      </w:tblGrid>
      <w:tr w:rsidR="00DC133B" w:rsidRPr="00B8482A" w14:paraId="7DF4816F" w14:textId="77777777" w:rsidTr="00DC133B">
        <w:trPr>
          <w:trHeight w:val="600"/>
          <w:tblHeader/>
        </w:trPr>
        <w:tc>
          <w:tcPr>
            <w:tcW w:w="422" w:type="pct"/>
            <w:hideMark/>
          </w:tcPr>
          <w:p w14:paraId="15F45B21" w14:textId="77777777" w:rsidR="008B5F4C" w:rsidRPr="00A57273" w:rsidRDefault="008B5F4C" w:rsidP="006C7AA8">
            <w:pPr>
              <w:bidi/>
              <w:spacing w:line="320" w:lineRule="exact"/>
              <w:rPr>
                <w:rFonts w:cs="Traditional Arabic"/>
                <w:i/>
                <w:iCs/>
                <w:sz w:val="18"/>
                <w:szCs w:val="28"/>
                <w:rtl/>
              </w:rPr>
            </w:pPr>
            <w:r w:rsidRPr="00A57273">
              <w:rPr>
                <w:rFonts w:cs="Traditional Arabic"/>
                <w:i/>
                <w:iCs/>
                <w:sz w:val="18"/>
                <w:szCs w:val="28"/>
                <w:rtl/>
              </w:rPr>
              <w:t>البلد</w:t>
            </w:r>
          </w:p>
        </w:tc>
        <w:tc>
          <w:tcPr>
            <w:tcW w:w="531" w:type="pct"/>
            <w:hideMark/>
          </w:tcPr>
          <w:p w14:paraId="5A58C339" w14:textId="77777777" w:rsidR="008B5F4C" w:rsidRPr="00A57273" w:rsidRDefault="008B5F4C" w:rsidP="00A57273">
            <w:pPr>
              <w:bidi/>
              <w:spacing w:line="320" w:lineRule="exact"/>
              <w:jc w:val="center"/>
              <w:rPr>
                <w:rFonts w:cs="Traditional Arabic"/>
                <w:i/>
                <w:iCs/>
                <w:sz w:val="18"/>
                <w:szCs w:val="28"/>
                <w:rtl/>
              </w:rPr>
            </w:pPr>
            <w:r w:rsidRPr="00A57273">
              <w:rPr>
                <w:rFonts w:cs="Traditional Arabic"/>
                <w:i/>
                <w:iCs/>
                <w:sz w:val="18"/>
                <w:szCs w:val="28"/>
                <w:rtl/>
              </w:rPr>
              <w:t>قائمة البلدان:</w:t>
            </w:r>
          </w:p>
        </w:tc>
        <w:tc>
          <w:tcPr>
            <w:tcW w:w="386" w:type="pct"/>
            <w:hideMark/>
          </w:tcPr>
          <w:p w14:paraId="1A46516E" w14:textId="77777777" w:rsidR="008B5F4C" w:rsidRPr="00A57273" w:rsidRDefault="008B5F4C" w:rsidP="00A57273">
            <w:pPr>
              <w:bidi/>
              <w:spacing w:line="320" w:lineRule="exact"/>
              <w:jc w:val="center"/>
              <w:rPr>
                <w:rFonts w:cs="Traditional Arabic"/>
                <w:i/>
                <w:iCs/>
                <w:sz w:val="18"/>
                <w:szCs w:val="28"/>
                <w:rtl/>
              </w:rPr>
            </w:pPr>
            <w:r w:rsidRPr="00A57273">
              <w:rPr>
                <w:rFonts w:cs="Traditional Arabic"/>
                <w:i/>
                <w:iCs/>
                <w:sz w:val="18"/>
                <w:szCs w:val="28"/>
                <w:rtl/>
              </w:rPr>
              <w:t>محور العمل الأساسي</w:t>
            </w:r>
          </w:p>
        </w:tc>
        <w:tc>
          <w:tcPr>
            <w:tcW w:w="915" w:type="pct"/>
            <w:hideMark/>
          </w:tcPr>
          <w:p w14:paraId="16AE95C5" w14:textId="77777777" w:rsidR="008B5F4C" w:rsidRPr="00A57273" w:rsidRDefault="008B5F4C" w:rsidP="00A57273">
            <w:pPr>
              <w:bidi/>
              <w:spacing w:line="320" w:lineRule="exact"/>
              <w:jc w:val="center"/>
              <w:rPr>
                <w:rFonts w:cs="Traditional Arabic"/>
                <w:i/>
                <w:iCs/>
                <w:sz w:val="18"/>
                <w:szCs w:val="28"/>
                <w:rtl/>
              </w:rPr>
            </w:pPr>
            <w:r w:rsidRPr="00A57273">
              <w:rPr>
                <w:rFonts w:cs="Traditional Arabic"/>
                <w:i/>
                <w:iCs/>
                <w:sz w:val="18"/>
                <w:szCs w:val="28"/>
                <w:rtl/>
              </w:rPr>
              <w:t>العنوان</w:t>
            </w:r>
          </w:p>
        </w:tc>
        <w:tc>
          <w:tcPr>
            <w:tcW w:w="674" w:type="pct"/>
            <w:hideMark/>
          </w:tcPr>
          <w:p w14:paraId="42B471DF" w14:textId="77777777" w:rsidR="008B5F4C" w:rsidRPr="00A57273" w:rsidRDefault="008B5F4C" w:rsidP="00A57273">
            <w:pPr>
              <w:bidi/>
              <w:spacing w:line="320" w:lineRule="exact"/>
              <w:jc w:val="center"/>
              <w:rPr>
                <w:rFonts w:cs="Traditional Arabic"/>
                <w:i/>
                <w:iCs/>
                <w:sz w:val="18"/>
                <w:szCs w:val="28"/>
                <w:rtl/>
              </w:rPr>
            </w:pPr>
            <w:r w:rsidRPr="00A57273">
              <w:rPr>
                <w:rFonts w:cs="Traditional Arabic"/>
                <w:i/>
                <w:iCs/>
                <w:sz w:val="18"/>
                <w:szCs w:val="28"/>
                <w:rtl/>
              </w:rPr>
              <w:t>مرحلة مرفق البيئة العالمية</w:t>
            </w:r>
          </w:p>
        </w:tc>
        <w:tc>
          <w:tcPr>
            <w:tcW w:w="386" w:type="pct"/>
            <w:hideMark/>
          </w:tcPr>
          <w:p w14:paraId="1F81408B" w14:textId="4235C49B" w:rsidR="008B5F4C" w:rsidRPr="00A57273" w:rsidRDefault="008B5F4C" w:rsidP="00A57273">
            <w:pPr>
              <w:bidi/>
              <w:spacing w:line="320" w:lineRule="exact"/>
              <w:jc w:val="center"/>
              <w:rPr>
                <w:rFonts w:cs="Traditional Arabic"/>
                <w:i/>
                <w:iCs/>
                <w:sz w:val="18"/>
                <w:szCs w:val="28"/>
                <w:rtl/>
              </w:rPr>
            </w:pPr>
            <w:r w:rsidRPr="00A57273">
              <w:rPr>
                <w:rFonts w:cs="Traditional Arabic"/>
                <w:i/>
                <w:iCs/>
                <w:sz w:val="18"/>
                <w:szCs w:val="28"/>
                <w:rtl/>
              </w:rPr>
              <w:t>النو</w:t>
            </w:r>
            <w:r w:rsidR="00AD070B" w:rsidRPr="00A57273">
              <w:rPr>
                <w:rFonts w:cs="Traditional Arabic" w:hint="cs"/>
                <w:i/>
                <w:iCs/>
                <w:sz w:val="18"/>
                <w:szCs w:val="28"/>
                <w:rtl/>
              </w:rPr>
              <w:t>ع</w:t>
            </w:r>
            <w:r w:rsidR="00AD070B" w:rsidRPr="00A57273">
              <w:rPr>
                <w:rFonts w:cs="Traditional Arabic"/>
                <w:i/>
                <w:iCs/>
                <w:vertAlign w:val="superscript"/>
                <w:rtl/>
                <w:lang w:eastAsia="zh-TW"/>
              </w:rPr>
              <w:t>(</w:t>
            </w:r>
            <w:r w:rsidR="00AD070B" w:rsidRPr="00A57273">
              <w:rPr>
                <w:rFonts w:eastAsia="Arial Unicode MS" w:cs="Traditional Arabic"/>
                <w:i/>
                <w:iCs/>
                <w:u w:color="000000"/>
                <w:bdr w:val="nil"/>
                <w:vertAlign w:val="superscript"/>
                <w:rtl/>
                <w:lang w:eastAsia="zh-TW"/>
              </w:rPr>
              <w:footnoteReference w:id="14"/>
            </w:r>
            <w:r w:rsidR="00AD070B" w:rsidRPr="00A57273">
              <w:rPr>
                <w:rFonts w:cs="Traditional Arabic"/>
                <w:i/>
                <w:iCs/>
                <w:vertAlign w:val="superscript"/>
                <w:rtl/>
                <w:lang w:eastAsia="zh-TW"/>
              </w:rPr>
              <w:t>)</w:t>
            </w:r>
          </w:p>
        </w:tc>
        <w:tc>
          <w:tcPr>
            <w:tcW w:w="760" w:type="pct"/>
            <w:hideMark/>
          </w:tcPr>
          <w:p w14:paraId="3C95E7BE" w14:textId="77777777" w:rsidR="008B5F4C" w:rsidRPr="00A57273" w:rsidRDefault="008B5F4C" w:rsidP="00A57273">
            <w:pPr>
              <w:bidi/>
              <w:spacing w:line="320" w:lineRule="exact"/>
              <w:jc w:val="center"/>
              <w:rPr>
                <w:rFonts w:cs="Traditional Arabic"/>
                <w:i/>
                <w:iCs/>
                <w:sz w:val="18"/>
                <w:szCs w:val="28"/>
                <w:rtl/>
              </w:rPr>
            </w:pPr>
            <w:r w:rsidRPr="00A57273">
              <w:rPr>
                <w:rFonts w:cs="Traditional Arabic"/>
                <w:i/>
                <w:iCs/>
                <w:sz w:val="18"/>
                <w:szCs w:val="28"/>
                <w:rtl/>
              </w:rPr>
              <w:t>اسم الوكالة:</w:t>
            </w:r>
          </w:p>
        </w:tc>
        <w:tc>
          <w:tcPr>
            <w:tcW w:w="429" w:type="pct"/>
            <w:hideMark/>
          </w:tcPr>
          <w:p w14:paraId="5DE8364B" w14:textId="3C080BDD" w:rsidR="008B5F4C" w:rsidRPr="00A57273" w:rsidRDefault="008B5F4C" w:rsidP="00A57273">
            <w:pPr>
              <w:bidi/>
              <w:spacing w:line="320" w:lineRule="exact"/>
              <w:jc w:val="center"/>
              <w:rPr>
                <w:rFonts w:cs="Traditional Arabic"/>
                <w:i/>
                <w:iCs/>
                <w:sz w:val="18"/>
                <w:szCs w:val="28"/>
                <w:rtl/>
              </w:rPr>
            </w:pPr>
            <w:r w:rsidRPr="00A57273">
              <w:rPr>
                <w:rFonts w:cs="Traditional Arabic"/>
                <w:i/>
                <w:iCs/>
                <w:sz w:val="18"/>
                <w:szCs w:val="28"/>
                <w:rtl/>
              </w:rPr>
              <w:t>المبلغ (بالدولار</w:t>
            </w:r>
            <w:r w:rsidR="00AD070B" w:rsidRPr="00A57273">
              <w:rPr>
                <w:rFonts w:cs="Traditional Arabic" w:hint="cs"/>
                <w:i/>
                <w:iCs/>
                <w:sz w:val="18"/>
                <w:szCs w:val="28"/>
                <w:rtl/>
              </w:rPr>
              <w:t>)</w:t>
            </w:r>
            <w:r w:rsidR="00AD070B" w:rsidRPr="00A57273">
              <w:rPr>
                <w:rFonts w:cs="Traditional Arabic"/>
                <w:i/>
                <w:iCs/>
                <w:vertAlign w:val="superscript"/>
                <w:rtl/>
                <w:lang w:eastAsia="zh-TW"/>
              </w:rPr>
              <w:t>(</w:t>
            </w:r>
            <w:r w:rsidR="00AD070B" w:rsidRPr="00A57273">
              <w:rPr>
                <w:rFonts w:eastAsia="Arial Unicode MS" w:cs="Traditional Arabic"/>
                <w:i/>
                <w:iCs/>
                <w:u w:color="000000"/>
                <w:bdr w:val="nil"/>
                <w:vertAlign w:val="superscript"/>
                <w:rtl/>
                <w:lang w:eastAsia="zh-TW"/>
              </w:rPr>
              <w:footnoteReference w:id="15"/>
            </w:r>
            <w:r w:rsidR="00AD070B" w:rsidRPr="00A57273">
              <w:rPr>
                <w:rFonts w:cs="Traditional Arabic"/>
                <w:i/>
                <w:iCs/>
                <w:vertAlign w:val="superscript"/>
                <w:rtl/>
                <w:lang w:eastAsia="zh-TW"/>
              </w:rPr>
              <w:t>)</w:t>
            </w:r>
          </w:p>
        </w:tc>
        <w:tc>
          <w:tcPr>
            <w:tcW w:w="497" w:type="pct"/>
            <w:hideMark/>
          </w:tcPr>
          <w:p w14:paraId="3077C605" w14:textId="77777777" w:rsidR="008B5F4C" w:rsidRPr="00A57273" w:rsidRDefault="008B5F4C" w:rsidP="00A57273">
            <w:pPr>
              <w:bidi/>
              <w:spacing w:line="320" w:lineRule="exact"/>
              <w:jc w:val="center"/>
              <w:rPr>
                <w:rFonts w:cs="Traditional Arabic"/>
                <w:i/>
                <w:iCs/>
                <w:sz w:val="18"/>
                <w:szCs w:val="28"/>
                <w:rtl/>
              </w:rPr>
            </w:pPr>
            <w:r w:rsidRPr="00A57273">
              <w:rPr>
                <w:rFonts w:cs="Traditional Arabic"/>
                <w:i/>
                <w:iCs/>
                <w:sz w:val="18"/>
                <w:szCs w:val="28"/>
                <w:rtl/>
              </w:rPr>
              <w:t>التمويل المشترك</w:t>
            </w:r>
          </w:p>
        </w:tc>
      </w:tr>
      <w:tr w:rsidR="00DC133B" w:rsidRPr="00474DBC" w14:paraId="05AD93F0" w14:textId="77777777" w:rsidTr="00DC133B">
        <w:trPr>
          <w:trHeight w:val="300"/>
        </w:trPr>
        <w:tc>
          <w:tcPr>
            <w:tcW w:w="422" w:type="pct"/>
            <w:hideMark/>
          </w:tcPr>
          <w:p w14:paraId="28167470" w14:textId="77777777" w:rsidR="008B5F4C" w:rsidRPr="00474DBC" w:rsidRDefault="008B5F4C" w:rsidP="006C7AA8">
            <w:pPr>
              <w:bidi/>
              <w:spacing w:line="320" w:lineRule="exact"/>
              <w:rPr>
                <w:rFonts w:cs="Traditional Arabic"/>
                <w:sz w:val="18"/>
                <w:szCs w:val="28"/>
                <w:rtl/>
              </w:rPr>
            </w:pPr>
            <w:r w:rsidRPr="00474DBC">
              <w:rPr>
                <w:rFonts w:cs="Traditional Arabic"/>
                <w:sz w:val="18"/>
                <w:szCs w:val="28"/>
                <w:rtl/>
              </w:rPr>
              <w:t>ألبانيا</w:t>
            </w:r>
          </w:p>
        </w:tc>
        <w:tc>
          <w:tcPr>
            <w:tcW w:w="531" w:type="pct"/>
          </w:tcPr>
          <w:p w14:paraId="007DC2EF" w14:textId="46324B0A" w:rsidR="008B5F4C" w:rsidRPr="00474DBC" w:rsidRDefault="008B5F4C" w:rsidP="009D736B">
            <w:pPr>
              <w:bidi/>
              <w:spacing w:line="320" w:lineRule="exact"/>
              <w:jc w:val="both"/>
              <w:rPr>
                <w:rFonts w:cs="Traditional Arabic"/>
                <w:sz w:val="18"/>
                <w:szCs w:val="28"/>
                <w:rtl/>
              </w:rPr>
            </w:pPr>
          </w:p>
        </w:tc>
        <w:tc>
          <w:tcPr>
            <w:tcW w:w="386" w:type="pct"/>
            <w:hideMark/>
          </w:tcPr>
          <w:p w14:paraId="73AC00EB" w14:textId="7C9989BA"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ن</w:t>
            </w:r>
            <w:r w:rsidR="002E53BE" w:rsidRPr="00631EA6">
              <w:rPr>
                <w:rFonts w:cs="Traditional Arabic"/>
                <w:vertAlign w:val="superscript"/>
                <w:rtl/>
                <w:lang w:eastAsia="zh-TW"/>
              </w:rPr>
              <w:t>(</w:t>
            </w:r>
            <w:r w:rsidR="002E53BE" w:rsidRPr="00631EA6">
              <w:rPr>
                <w:rFonts w:eastAsia="Arial Unicode MS" w:cs="Traditional Arabic"/>
                <w:u w:color="000000"/>
                <w:bdr w:val="nil"/>
                <w:vertAlign w:val="superscript"/>
                <w:rtl/>
                <w:lang w:eastAsia="zh-TW"/>
              </w:rPr>
              <w:footnoteReference w:id="16"/>
            </w:r>
            <w:r w:rsidR="002E53BE" w:rsidRPr="00631EA6">
              <w:rPr>
                <w:rFonts w:cs="Traditional Arabic"/>
                <w:vertAlign w:val="superscript"/>
                <w:rtl/>
                <w:lang w:eastAsia="zh-TW"/>
              </w:rPr>
              <w:t>)</w:t>
            </w:r>
          </w:p>
        </w:tc>
        <w:tc>
          <w:tcPr>
            <w:tcW w:w="915" w:type="pct"/>
            <w:hideMark/>
          </w:tcPr>
          <w:p w14:paraId="28AC3D1F" w14:textId="0FF01706"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 xml:space="preserve">التقييم الأولي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ألبانيا</w:t>
            </w:r>
          </w:p>
        </w:tc>
        <w:tc>
          <w:tcPr>
            <w:tcW w:w="674" w:type="pct"/>
            <w:hideMark/>
          </w:tcPr>
          <w:p w14:paraId="72B1961D"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التجديد السادس لموارد مرفق البيئة العالمية</w:t>
            </w:r>
          </w:p>
        </w:tc>
        <w:tc>
          <w:tcPr>
            <w:tcW w:w="386" w:type="pct"/>
            <w:hideMark/>
          </w:tcPr>
          <w:p w14:paraId="21D8DE28"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17CF75AE"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برنامج الأمم المتحدة الإنمائي</w:t>
            </w:r>
          </w:p>
        </w:tc>
        <w:tc>
          <w:tcPr>
            <w:tcW w:w="429" w:type="pct"/>
            <w:hideMark/>
          </w:tcPr>
          <w:p w14:paraId="0CE26330"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6403ED25" w14:textId="61C5EF9C"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صفر</w:t>
            </w:r>
          </w:p>
        </w:tc>
      </w:tr>
      <w:tr w:rsidR="00DC133B" w:rsidRPr="00474DBC" w14:paraId="24960325" w14:textId="77777777" w:rsidTr="00DC133B">
        <w:trPr>
          <w:trHeight w:val="600"/>
        </w:trPr>
        <w:tc>
          <w:tcPr>
            <w:tcW w:w="422" w:type="pct"/>
            <w:hideMark/>
          </w:tcPr>
          <w:p w14:paraId="6F111C73" w14:textId="77777777" w:rsidR="008B5F4C" w:rsidRPr="00474DBC" w:rsidRDefault="008B5F4C" w:rsidP="006C7AA8">
            <w:pPr>
              <w:bidi/>
              <w:spacing w:line="320" w:lineRule="exact"/>
              <w:rPr>
                <w:rFonts w:cs="Traditional Arabic"/>
                <w:sz w:val="18"/>
                <w:szCs w:val="28"/>
                <w:rtl/>
              </w:rPr>
            </w:pPr>
            <w:r w:rsidRPr="00474DBC">
              <w:rPr>
                <w:rFonts w:cs="Traditional Arabic"/>
                <w:sz w:val="18"/>
                <w:szCs w:val="28"/>
                <w:rtl/>
              </w:rPr>
              <w:t>أنغولا</w:t>
            </w:r>
          </w:p>
        </w:tc>
        <w:tc>
          <w:tcPr>
            <w:tcW w:w="531" w:type="pct"/>
          </w:tcPr>
          <w:p w14:paraId="7E7D65CE" w14:textId="127587D7" w:rsidR="008B5F4C" w:rsidRPr="00474DBC" w:rsidRDefault="008B5F4C" w:rsidP="009D736B">
            <w:pPr>
              <w:bidi/>
              <w:spacing w:line="320" w:lineRule="exact"/>
              <w:jc w:val="both"/>
              <w:rPr>
                <w:rFonts w:cs="Traditional Arabic"/>
                <w:sz w:val="18"/>
                <w:szCs w:val="28"/>
              </w:rPr>
            </w:pPr>
          </w:p>
        </w:tc>
        <w:tc>
          <w:tcPr>
            <w:tcW w:w="386" w:type="pct"/>
            <w:hideMark/>
          </w:tcPr>
          <w:p w14:paraId="2BB77DC2"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396040F0"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خطة العمل الوطنية بشأن الزئبق في قطاع تعدين الذهب الحرفي والضيق النطاق في أنغولا</w:t>
            </w:r>
            <w:r w:rsidRPr="00474DBC">
              <w:rPr>
                <w:rFonts w:cs="Traditional Arabic"/>
                <w:sz w:val="18"/>
                <w:szCs w:val="28"/>
              </w:rPr>
              <w:t xml:space="preserve"> </w:t>
            </w:r>
          </w:p>
        </w:tc>
        <w:tc>
          <w:tcPr>
            <w:tcW w:w="674" w:type="pct"/>
            <w:hideMark/>
          </w:tcPr>
          <w:p w14:paraId="3CA7F946"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التجديد السابع لموارد مرفق البيئة العالمية</w:t>
            </w:r>
          </w:p>
        </w:tc>
        <w:tc>
          <w:tcPr>
            <w:tcW w:w="386" w:type="pct"/>
            <w:hideMark/>
          </w:tcPr>
          <w:p w14:paraId="1312D437"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5463F707"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1A08B876"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٥٠٠٠٠٠</w:t>
            </w:r>
          </w:p>
        </w:tc>
        <w:tc>
          <w:tcPr>
            <w:tcW w:w="497" w:type="pct"/>
            <w:hideMark/>
          </w:tcPr>
          <w:p w14:paraId="5B995671"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٥٨٥٠٠</w:t>
            </w:r>
          </w:p>
        </w:tc>
      </w:tr>
      <w:tr w:rsidR="00DC133B" w:rsidRPr="00474DBC" w14:paraId="7A756AF3" w14:textId="77777777" w:rsidTr="00DC133B">
        <w:trPr>
          <w:trHeight w:val="600"/>
        </w:trPr>
        <w:tc>
          <w:tcPr>
            <w:tcW w:w="422" w:type="pct"/>
            <w:hideMark/>
          </w:tcPr>
          <w:p w14:paraId="2A0370F8" w14:textId="77777777" w:rsidR="008B5F4C" w:rsidRPr="00474DBC" w:rsidRDefault="008B5F4C" w:rsidP="006C7AA8">
            <w:pPr>
              <w:bidi/>
              <w:spacing w:line="320" w:lineRule="exact"/>
              <w:rPr>
                <w:rFonts w:cs="Traditional Arabic"/>
                <w:sz w:val="18"/>
                <w:szCs w:val="28"/>
                <w:rtl/>
              </w:rPr>
            </w:pPr>
            <w:r w:rsidRPr="00474DBC">
              <w:rPr>
                <w:rFonts w:cs="Traditional Arabic"/>
                <w:sz w:val="18"/>
                <w:szCs w:val="28"/>
                <w:rtl/>
              </w:rPr>
              <w:t>الأرجنتين</w:t>
            </w:r>
          </w:p>
        </w:tc>
        <w:tc>
          <w:tcPr>
            <w:tcW w:w="531" w:type="pct"/>
          </w:tcPr>
          <w:p w14:paraId="61119B5B" w14:textId="4C20E01F" w:rsidR="008B5F4C" w:rsidRPr="00474DBC" w:rsidRDefault="008B5F4C" w:rsidP="009D736B">
            <w:pPr>
              <w:bidi/>
              <w:spacing w:line="320" w:lineRule="exact"/>
              <w:jc w:val="both"/>
              <w:rPr>
                <w:rFonts w:cs="Traditional Arabic"/>
                <w:sz w:val="18"/>
                <w:szCs w:val="28"/>
              </w:rPr>
            </w:pPr>
          </w:p>
        </w:tc>
        <w:tc>
          <w:tcPr>
            <w:tcW w:w="386" w:type="pct"/>
            <w:hideMark/>
          </w:tcPr>
          <w:p w14:paraId="7B81D3E9"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3EAB9A64"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الإدارة السليمة بيئيا للملوثات العضوية الثابتة والزئبق والمواد الكيميائية الخطرة الأخرى في الأرجنتين</w:t>
            </w:r>
            <w:r w:rsidRPr="00474DBC">
              <w:rPr>
                <w:rFonts w:cs="Traditional Arabic"/>
                <w:sz w:val="18"/>
                <w:szCs w:val="28"/>
              </w:rPr>
              <w:t xml:space="preserve"> </w:t>
            </w:r>
          </w:p>
        </w:tc>
        <w:tc>
          <w:tcPr>
            <w:tcW w:w="674" w:type="pct"/>
            <w:hideMark/>
          </w:tcPr>
          <w:p w14:paraId="584EB4D6"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التجديد السابع لموارد مرفق البيئة العالمية</w:t>
            </w:r>
          </w:p>
        </w:tc>
        <w:tc>
          <w:tcPr>
            <w:tcW w:w="386" w:type="pct"/>
            <w:hideMark/>
          </w:tcPr>
          <w:p w14:paraId="5E7C4CA8"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م ك</w:t>
            </w:r>
          </w:p>
        </w:tc>
        <w:tc>
          <w:tcPr>
            <w:tcW w:w="760" w:type="pct"/>
            <w:hideMark/>
          </w:tcPr>
          <w:p w14:paraId="6195BDD8"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برنامج الأمم المتحدة الإنمائي</w:t>
            </w:r>
          </w:p>
        </w:tc>
        <w:tc>
          <w:tcPr>
            <w:tcW w:w="429" w:type="pct"/>
            <w:hideMark/>
          </w:tcPr>
          <w:p w14:paraId="48A0E820"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١٨٤٦١٠٠</w:t>
            </w:r>
          </w:p>
        </w:tc>
        <w:tc>
          <w:tcPr>
            <w:tcW w:w="497" w:type="pct"/>
            <w:hideMark/>
          </w:tcPr>
          <w:p w14:paraId="5FF5F99A"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٣٤٥٠٠٠٠٠</w:t>
            </w:r>
          </w:p>
        </w:tc>
      </w:tr>
      <w:tr w:rsidR="00DC133B" w:rsidRPr="00474DBC" w14:paraId="14B4FFB6" w14:textId="77777777" w:rsidTr="00DC133B">
        <w:trPr>
          <w:trHeight w:val="300"/>
        </w:trPr>
        <w:tc>
          <w:tcPr>
            <w:tcW w:w="422" w:type="pct"/>
            <w:hideMark/>
          </w:tcPr>
          <w:p w14:paraId="0594DC99" w14:textId="77777777" w:rsidR="008B5F4C" w:rsidRPr="00474DBC" w:rsidRDefault="008B5F4C" w:rsidP="006C7AA8">
            <w:pPr>
              <w:bidi/>
              <w:spacing w:line="320" w:lineRule="exact"/>
              <w:rPr>
                <w:rFonts w:cs="Traditional Arabic"/>
                <w:sz w:val="18"/>
                <w:szCs w:val="28"/>
                <w:rtl/>
              </w:rPr>
            </w:pPr>
            <w:r w:rsidRPr="00474DBC">
              <w:rPr>
                <w:rFonts w:cs="Traditional Arabic"/>
                <w:sz w:val="18"/>
                <w:szCs w:val="28"/>
                <w:rtl/>
              </w:rPr>
              <w:t>الأرجنتين</w:t>
            </w:r>
          </w:p>
        </w:tc>
        <w:tc>
          <w:tcPr>
            <w:tcW w:w="531" w:type="pct"/>
          </w:tcPr>
          <w:p w14:paraId="3ADF97D9" w14:textId="23F1C527" w:rsidR="008B5F4C" w:rsidRPr="00474DBC" w:rsidRDefault="008B5F4C" w:rsidP="009D736B">
            <w:pPr>
              <w:bidi/>
              <w:spacing w:line="320" w:lineRule="exact"/>
              <w:jc w:val="both"/>
              <w:rPr>
                <w:rFonts w:cs="Traditional Arabic"/>
                <w:sz w:val="18"/>
                <w:szCs w:val="28"/>
              </w:rPr>
            </w:pPr>
          </w:p>
        </w:tc>
        <w:tc>
          <w:tcPr>
            <w:tcW w:w="386" w:type="pct"/>
            <w:hideMark/>
          </w:tcPr>
          <w:p w14:paraId="2ED13780"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2B4AF0E9" w14:textId="08B0013F"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 xml:space="preserve">التقييم الأولي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الأرجنتين</w:t>
            </w:r>
          </w:p>
        </w:tc>
        <w:tc>
          <w:tcPr>
            <w:tcW w:w="674" w:type="pct"/>
            <w:hideMark/>
          </w:tcPr>
          <w:p w14:paraId="7508D217" w14:textId="632C8CF9"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 xml:space="preserve">التجديد السادس لموارد مرفق البيئة </w:t>
            </w:r>
            <w:r w:rsidR="00FF5013">
              <w:rPr>
                <w:rFonts w:cs="Traditional Arabic" w:hint="cs"/>
                <w:sz w:val="18"/>
                <w:szCs w:val="28"/>
                <w:rtl/>
              </w:rPr>
              <w:t>العالمية</w:t>
            </w:r>
          </w:p>
        </w:tc>
        <w:tc>
          <w:tcPr>
            <w:tcW w:w="386" w:type="pct"/>
            <w:hideMark/>
          </w:tcPr>
          <w:p w14:paraId="6E70A614"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72A0327E"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برنامج الأمم المتحدة الإنمائي</w:t>
            </w:r>
          </w:p>
        </w:tc>
        <w:tc>
          <w:tcPr>
            <w:tcW w:w="429" w:type="pct"/>
            <w:hideMark/>
          </w:tcPr>
          <w:p w14:paraId="06BDF4E7"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4068EF66"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صفر</w:t>
            </w:r>
          </w:p>
        </w:tc>
      </w:tr>
      <w:tr w:rsidR="00DC133B" w:rsidRPr="00474DBC" w14:paraId="50CC5A54" w14:textId="77777777" w:rsidTr="00DC133B">
        <w:trPr>
          <w:trHeight w:val="1200"/>
        </w:trPr>
        <w:tc>
          <w:tcPr>
            <w:tcW w:w="422" w:type="pct"/>
            <w:hideMark/>
          </w:tcPr>
          <w:p w14:paraId="7EC2B2EB" w14:textId="77777777" w:rsidR="008B5F4C" w:rsidRPr="00474DBC" w:rsidRDefault="008B5F4C" w:rsidP="006C7AA8">
            <w:pPr>
              <w:bidi/>
              <w:spacing w:line="320" w:lineRule="exact"/>
              <w:rPr>
                <w:rFonts w:cs="Traditional Arabic"/>
                <w:sz w:val="18"/>
                <w:szCs w:val="28"/>
                <w:rtl/>
              </w:rPr>
            </w:pPr>
            <w:r w:rsidRPr="00474DBC">
              <w:rPr>
                <w:rFonts w:cs="Traditional Arabic"/>
                <w:sz w:val="18"/>
                <w:szCs w:val="28"/>
                <w:rtl/>
              </w:rPr>
              <w:t>الأرجنتين</w:t>
            </w:r>
          </w:p>
        </w:tc>
        <w:tc>
          <w:tcPr>
            <w:tcW w:w="531" w:type="pct"/>
          </w:tcPr>
          <w:p w14:paraId="0E56DE5B" w14:textId="0D2530F4" w:rsidR="008B5F4C" w:rsidRPr="00474DBC" w:rsidRDefault="008B5F4C" w:rsidP="009D736B">
            <w:pPr>
              <w:bidi/>
              <w:spacing w:line="320" w:lineRule="exact"/>
              <w:jc w:val="both"/>
              <w:rPr>
                <w:rFonts w:cs="Traditional Arabic"/>
                <w:sz w:val="18"/>
                <w:szCs w:val="28"/>
              </w:rPr>
            </w:pPr>
          </w:p>
        </w:tc>
        <w:tc>
          <w:tcPr>
            <w:tcW w:w="386" w:type="pct"/>
            <w:hideMark/>
          </w:tcPr>
          <w:p w14:paraId="359CFBA3" w14:textId="1E8AAD25" w:rsidR="008B5F4C" w:rsidRPr="002E53BE" w:rsidRDefault="002E53BE" w:rsidP="002E53BE">
            <w:pPr>
              <w:bidi/>
              <w:spacing w:line="320" w:lineRule="exact"/>
              <w:jc w:val="both"/>
              <w:rPr>
                <w:rFonts w:cs="Traditional Arabic"/>
                <w:sz w:val="18"/>
                <w:szCs w:val="28"/>
                <w:rtl/>
              </w:rPr>
            </w:pPr>
            <w:r>
              <w:rPr>
                <w:rFonts w:cs="Traditional Arabic" w:hint="cs"/>
                <w:sz w:val="18"/>
                <w:szCs w:val="28"/>
                <w:rtl/>
              </w:rPr>
              <w:t>م</w:t>
            </w:r>
            <w:r w:rsidRPr="00631EA6">
              <w:rPr>
                <w:rFonts w:cs="Traditional Arabic"/>
                <w:vertAlign w:val="superscript"/>
                <w:rtl/>
                <w:lang w:eastAsia="zh-TW"/>
              </w:rPr>
              <w:t>(</w:t>
            </w:r>
            <w:r w:rsidRPr="00631EA6">
              <w:rPr>
                <w:rFonts w:eastAsia="Arial Unicode MS" w:cs="Traditional Arabic"/>
                <w:u w:color="000000"/>
                <w:bdr w:val="nil"/>
                <w:vertAlign w:val="superscript"/>
                <w:rtl/>
                <w:lang w:eastAsia="zh-TW"/>
              </w:rPr>
              <w:footnoteReference w:id="17"/>
            </w:r>
            <w:r w:rsidRPr="00631EA6">
              <w:rPr>
                <w:rFonts w:cs="Traditional Arabic"/>
                <w:vertAlign w:val="superscript"/>
                <w:rtl/>
                <w:lang w:eastAsia="zh-TW"/>
              </w:rPr>
              <w:t>)</w:t>
            </w:r>
          </w:p>
        </w:tc>
        <w:tc>
          <w:tcPr>
            <w:tcW w:w="915" w:type="pct"/>
            <w:hideMark/>
          </w:tcPr>
          <w:p w14:paraId="626E66FE" w14:textId="5E196D9C"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مشروع تحضيري لتيسير تنفيذ الصك الملزم قانونا</w:t>
            </w:r>
            <w:r w:rsidR="00457059">
              <w:rPr>
                <w:rFonts w:cs="Traditional Arabic" w:hint="cs"/>
                <w:sz w:val="18"/>
                <w:szCs w:val="28"/>
                <w:rtl/>
              </w:rPr>
              <w:t>ً</w:t>
            </w:r>
            <w:r w:rsidRPr="00474DBC">
              <w:rPr>
                <w:rFonts w:cs="Traditional Arabic"/>
                <w:sz w:val="18"/>
                <w:szCs w:val="28"/>
                <w:rtl/>
              </w:rPr>
              <w:t xml:space="preserve"> بشأن الزئبق (اتفاقية </w:t>
            </w:r>
            <w:proofErr w:type="spellStart"/>
            <w:r w:rsidRPr="00474DBC">
              <w:rPr>
                <w:rFonts w:cs="Traditional Arabic"/>
                <w:sz w:val="18"/>
                <w:szCs w:val="28"/>
                <w:rtl/>
              </w:rPr>
              <w:t>ميناماتا</w:t>
            </w:r>
            <w:proofErr w:type="spellEnd"/>
            <w:r w:rsidRPr="00474DBC">
              <w:rPr>
                <w:rFonts w:cs="Traditional Arabic"/>
                <w:sz w:val="18"/>
                <w:szCs w:val="28"/>
                <w:rtl/>
              </w:rPr>
              <w:t>) في الأرجنتين لحماية الصحة والبيئة</w:t>
            </w:r>
          </w:p>
        </w:tc>
        <w:tc>
          <w:tcPr>
            <w:tcW w:w="674" w:type="pct"/>
            <w:hideMark/>
          </w:tcPr>
          <w:p w14:paraId="407202C1"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التجديد الخامس لموارد مرفق البيئة العالمية</w:t>
            </w:r>
          </w:p>
        </w:tc>
        <w:tc>
          <w:tcPr>
            <w:tcW w:w="386" w:type="pct"/>
            <w:hideMark/>
          </w:tcPr>
          <w:p w14:paraId="70E06FD7"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 xml:space="preserve">م </w:t>
            </w:r>
            <w:proofErr w:type="spellStart"/>
            <w:r w:rsidRPr="00474DBC">
              <w:rPr>
                <w:rFonts w:cs="Traditional Arabic"/>
                <w:sz w:val="18"/>
                <w:szCs w:val="28"/>
                <w:rtl/>
              </w:rPr>
              <w:t>م</w:t>
            </w:r>
            <w:proofErr w:type="spellEnd"/>
          </w:p>
        </w:tc>
        <w:tc>
          <w:tcPr>
            <w:tcW w:w="760" w:type="pct"/>
            <w:hideMark/>
          </w:tcPr>
          <w:p w14:paraId="6D2F811D"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52793909"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٣٥٠٠٠٠</w:t>
            </w:r>
          </w:p>
        </w:tc>
        <w:tc>
          <w:tcPr>
            <w:tcW w:w="497" w:type="pct"/>
            <w:hideMark/>
          </w:tcPr>
          <w:p w14:paraId="0F8DDFB8"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٥٣٠٠٠٠</w:t>
            </w:r>
          </w:p>
        </w:tc>
      </w:tr>
      <w:tr w:rsidR="00DC133B" w:rsidRPr="00474DBC" w14:paraId="533E1FDD" w14:textId="77777777" w:rsidTr="00DC133B">
        <w:trPr>
          <w:trHeight w:val="600"/>
        </w:trPr>
        <w:tc>
          <w:tcPr>
            <w:tcW w:w="422" w:type="pct"/>
            <w:hideMark/>
          </w:tcPr>
          <w:p w14:paraId="4AB2231B" w14:textId="77777777" w:rsidR="008B5F4C" w:rsidRPr="00474DBC" w:rsidRDefault="008B5F4C" w:rsidP="006C7AA8">
            <w:pPr>
              <w:bidi/>
              <w:spacing w:line="320" w:lineRule="exact"/>
              <w:rPr>
                <w:rFonts w:cs="Traditional Arabic"/>
                <w:sz w:val="18"/>
                <w:szCs w:val="28"/>
                <w:rtl/>
              </w:rPr>
            </w:pPr>
            <w:r w:rsidRPr="00474DBC">
              <w:rPr>
                <w:rFonts w:cs="Traditional Arabic"/>
                <w:sz w:val="18"/>
                <w:szCs w:val="28"/>
                <w:rtl/>
              </w:rPr>
              <w:t>أرمينيا</w:t>
            </w:r>
          </w:p>
        </w:tc>
        <w:tc>
          <w:tcPr>
            <w:tcW w:w="531" w:type="pct"/>
          </w:tcPr>
          <w:p w14:paraId="2EF98D70" w14:textId="66D3B490" w:rsidR="008B5F4C" w:rsidRPr="00474DBC" w:rsidRDefault="008B5F4C" w:rsidP="009D736B">
            <w:pPr>
              <w:bidi/>
              <w:spacing w:line="320" w:lineRule="exact"/>
              <w:jc w:val="both"/>
              <w:rPr>
                <w:rFonts w:cs="Traditional Arabic"/>
                <w:sz w:val="18"/>
                <w:szCs w:val="28"/>
              </w:rPr>
            </w:pPr>
          </w:p>
        </w:tc>
        <w:tc>
          <w:tcPr>
            <w:tcW w:w="386" w:type="pct"/>
            <w:hideMark/>
          </w:tcPr>
          <w:p w14:paraId="36B3D83B"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2C7B2168" w14:textId="3F292A69"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 xml:space="preserve">تقييم 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جمهورية أرمينيا</w:t>
            </w:r>
          </w:p>
        </w:tc>
        <w:tc>
          <w:tcPr>
            <w:tcW w:w="674" w:type="pct"/>
            <w:hideMark/>
          </w:tcPr>
          <w:p w14:paraId="0ABD61AF"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التجديد الخامس لموارد مرفق البيئة العالمية</w:t>
            </w:r>
          </w:p>
        </w:tc>
        <w:tc>
          <w:tcPr>
            <w:tcW w:w="386" w:type="pct"/>
            <w:hideMark/>
          </w:tcPr>
          <w:p w14:paraId="1E593451"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5F38D4AD" w14:textId="294CE4F3"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2243D51B"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1F5321A3"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٢٢٠٠٠</w:t>
            </w:r>
          </w:p>
        </w:tc>
      </w:tr>
      <w:tr w:rsidR="00DC133B" w:rsidRPr="00474DBC" w14:paraId="16D667FC" w14:textId="77777777" w:rsidTr="00DC133B">
        <w:trPr>
          <w:trHeight w:val="900"/>
        </w:trPr>
        <w:tc>
          <w:tcPr>
            <w:tcW w:w="422" w:type="pct"/>
            <w:hideMark/>
          </w:tcPr>
          <w:p w14:paraId="11593D3A" w14:textId="77777777" w:rsidR="008B5F4C" w:rsidRPr="00474DBC" w:rsidRDefault="008B5F4C" w:rsidP="006C7AA8">
            <w:pPr>
              <w:bidi/>
              <w:spacing w:line="320" w:lineRule="exact"/>
              <w:rPr>
                <w:rFonts w:cs="Traditional Arabic"/>
                <w:sz w:val="18"/>
                <w:szCs w:val="28"/>
                <w:rtl/>
              </w:rPr>
            </w:pPr>
            <w:r w:rsidRPr="00474DBC">
              <w:rPr>
                <w:rFonts w:cs="Traditional Arabic"/>
                <w:sz w:val="18"/>
                <w:szCs w:val="28"/>
                <w:rtl/>
              </w:rPr>
              <w:t>أذربيجان</w:t>
            </w:r>
          </w:p>
        </w:tc>
        <w:tc>
          <w:tcPr>
            <w:tcW w:w="531" w:type="pct"/>
          </w:tcPr>
          <w:p w14:paraId="278E88AD" w14:textId="62C2F3CB" w:rsidR="008B5F4C" w:rsidRPr="00474DBC" w:rsidRDefault="008B5F4C" w:rsidP="009D736B">
            <w:pPr>
              <w:bidi/>
              <w:spacing w:line="320" w:lineRule="exact"/>
              <w:jc w:val="both"/>
              <w:rPr>
                <w:rFonts w:cs="Traditional Arabic"/>
                <w:sz w:val="18"/>
                <w:szCs w:val="28"/>
              </w:rPr>
            </w:pPr>
          </w:p>
        </w:tc>
        <w:tc>
          <w:tcPr>
            <w:tcW w:w="386" w:type="pct"/>
            <w:hideMark/>
          </w:tcPr>
          <w:p w14:paraId="221E2DF1"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7AD528E6"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 xml:space="preserve">تعزيز اتخاذ القرارات الوطنية الرامية إلى التصديق على 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w:t>
            </w:r>
            <w:r w:rsidRPr="00474DBC">
              <w:rPr>
                <w:rFonts w:cs="Traditional Arabic"/>
                <w:sz w:val="18"/>
                <w:szCs w:val="28"/>
                <w:rtl/>
              </w:rPr>
              <w:lastRenderedPageBreak/>
              <w:t>وبناء القدرات من أجل تنفيذ الأحكام المقبلة</w:t>
            </w:r>
          </w:p>
        </w:tc>
        <w:tc>
          <w:tcPr>
            <w:tcW w:w="674" w:type="pct"/>
            <w:hideMark/>
          </w:tcPr>
          <w:p w14:paraId="5E8F0227"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lastRenderedPageBreak/>
              <w:t>التجديد السادس لموارد المرفق</w:t>
            </w:r>
          </w:p>
        </w:tc>
        <w:tc>
          <w:tcPr>
            <w:tcW w:w="386" w:type="pct"/>
            <w:hideMark/>
          </w:tcPr>
          <w:p w14:paraId="2F528316"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0B7BB292"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برنامج الأمم المتحدة الإنمائي</w:t>
            </w:r>
          </w:p>
        </w:tc>
        <w:tc>
          <w:tcPr>
            <w:tcW w:w="429" w:type="pct"/>
            <w:hideMark/>
          </w:tcPr>
          <w:p w14:paraId="237E3AC5"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3CA16617"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صفر</w:t>
            </w:r>
            <w:r w:rsidRPr="00474DBC">
              <w:rPr>
                <w:rFonts w:cs="Traditional Arabic"/>
                <w:sz w:val="18"/>
                <w:szCs w:val="28"/>
              </w:rPr>
              <w:t xml:space="preserve"> </w:t>
            </w:r>
          </w:p>
        </w:tc>
      </w:tr>
      <w:tr w:rsidR="00DC133B" w:rsidRPr="00474DBC" w14:paraId="2E1008AE" w14:textId="77777777" w:rsidTr="00DC133B">
        <w:trPr>
          <w:trHeight w:val="300"/>
        </w:trPr>
        <w:tc>
          <w:tcPr>
            <w:tcW w:w="422" w:type="pct"/>
            <w:hideMark/>
          </w:tcPr>
          <w:p w14:paraId="3A5FEA0A" w14:textId="77777777" w:rsidR="008B5F4C" w:rsidRPr="00474DBC" w:rsidRDefault="008B5F4C" w:rsidP="006C7AA8">
            <w:pPr>
              <w:bidi/>
              <w:spacing w:line="320" w:lineRule="exact"/>
              <w:rPr>
                <w:rFonts w:cs="Traditional Arabic"/>
                <w:sz w:val="18"/>
                <w:szCs w:val="28"/>
                <w:rtl/>
              </w:rPr>
            </w:pPr>
            <w:r w:rsidRPr="00474DBC">
              <w:rPr>
                <w:rFonts w:cs="Traditional Arabic"/>
                <w:sz w:val="18"/>
                <w:szCs w:val="28"/>
                <w:rtl/>
              </w:rPr>
              <w:t>بيلاروس</w:t>
            </w:r>
          </w:p>
        </w:tc>
        <w:tc>
          <w:tcPr>
            <w:tcW w:w="531" w:type="pct"/>
          </w:tcPr>
          <w:p w14:paraId="0CA26404" w14:textId="6C0F99C5" w:rsidR="008B5F4C" w:rsidRPr="00474DBC" w:rsidRDefault="008B5F4C" w:rsidP="009D736B">
            <w:pPr>
              <w:bidi/>
              <w:spacing w:line="320" w:lineRule="exact"/>
              <w:jc w:val="both"/>
              <w:rPr>
                <w:rFonts w:cs="Traditional Arabic"/>
                <w:sz w:val="18"/>
                <w:szCs w:val="28"/>
              </w:rPr>
            </w:pPr>
          </w:p>
        </w:tc>
        <w:tc>
          <w:tcPr>
            <w:tcW w:w="386" w:type="pct"/>
            <w:hideMark/>
          </w:tcPr>
          <w:p w14:paraId="4CE3B3E3"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5678DB6A" w14:textId="05F7F9D9"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 xml:space="preserve">وضع تقييم 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Pr>
              <w:t xml:space="preserve"> </w:t>
            </w:r>
          </w:p>
        </w:tc>
        <w:tc>
          <w:tcPr>
            <w:tcW w:w="674" w:type="pct"/>
            <w:hideMark/>
          </w:tcPr>
          <w:p w14:paraId="75864413"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3AEE938D"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6D9F4B6E"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131DB88B"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763D7074"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صفر</w:t>
            </w:r>
            <w:r w:rsidRPr="00474DBC">
              <w:rPr>
                <w:rFonts w:cs="Traditional Arabic"/>
                <w:sz w:val="18"/>
                <w:szCs w:val="28"/>
              </w:rPr>
              <w:t xml:space="preserve"> </w:t>
            </w:r>
          </w:p>
        </w:tc>
      </w:tr>
      <w:tr w:rsidR="00DC133B" w:rsidRPr="00474DBC" w14:paraId="440561DA" w14:textId="77777777" w:rsidTr="00DC133B">
        <w:trPr>
          <w:trHeight w:val="600"/>
        </w:trPr>
        <w:tc>
          <w:tcPr>
            <w:tcW w:w="422" w:type="pct"/>
            <w:hideMark/>
          </w:tcPr>
          <w:p w14:paraId="3829BC79" w14:textId="77777777" w:rsidR="008B5F4C" w:rsidRPr="00474DBC" w:rsidRDefault="008B5F4C" w:rsidP="006C7AA8">
            <w:pPr>
              <w:bidi/>
              <w:spacing w:line="320" w:lineRule="exact"/>
              <w:rPr>
                <w:rFonts w:cs="Traditional Arabic"/>
                <w:sz w:val="18"/>
                <w:szCs w:val="28"/>
                <w:rtl/>
              </w:rPr>
            </w:pPr>
            <w:r w:rsidRPr="00474DBC">
              <w:rPr>
                <w:rFonts w:cs="Traditional Arabic"/>
                <w:sz w:val="18"/>
                <w:szCs w:val="28"/>
                <w:rtl/>
              </w:rPr>
              <w:t>بليز</w:t>
            </w:r>
          </w:p>
        </w:tc>
        <w:tc>
          <w:tcPr>
            <w:tcW w:w="531" w:type="pct"/>
          </w:tcPr>
          <w:p w14:paraId="34304FD0" w14:textId="2D8B1167" w:rsidR="008B5F4C" w:rsidRPr="00474DBC" w:rsidRDefault="008B5F4C" w:rsidP="009D736B">
            <w:pPr>
              <w:bidi/>
              <w:spacing w:line="320" w:lineRule="exact"/>
              <w:jc w:val="both"/>
              <w:rPr>
                <w:rFonts w:cs="Traditional Arabic"/>
                <w:sz w:val="18"/>
                <w:szCs w:val="28"/>
              </w:rPr>
            </w:pPr>
          </w:p>
        </w:tc>
        <w:tc>
          <w:tcPr>
            <w:tcW w:w="386" w:type="pct"/>
            <w:hideMark/>
          </w:tcPr>
          <w:p w14:paraId="3C72C0F2"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1960CA59" w14:textId="1538BCD2"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 xml:space="preserve">وضع التقييمات الأولية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منطقة الكاريبي (بليز)</w:t>
            </w:r>
          </w:p>
        </w:tc>
        <w:tc>
          <w:tcPr>
            <w:tcW w:w="674" w:type="pct"/>
            <w:hideMark/>
          </w:tcPr>
          <w:p w14:paraId="313F8848"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6D5C04BA"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7E2E33DA"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4D881BC5"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١٥٠٠٠٠</w:t>
            </w:r>
          </w:p>
        </w:tc>
        <w:tc>
          <w:tcPr>
            <w:tcW w:w="497" w:type="pct"/>
            <w:hideMark/>
          </w:tcPr>
          <w:p w14:paraId="799E2BDB"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Pr>
              <w:t xml:space="preserve"> </w:t>
            </w:r>
            <w:r w:rsidRPr="00474DBC">
              <w:rPr>
                <w:rFonts w:cs="Traditional Arabic"/>
                <w:sz w:val="18"/>
                <w:szCs w:val="28"/>
                <w:rtl/>
              </w:rPr>
              <w:t>صفر</w:t>
            </w:r>
          </w:p>
        </w:tc>
      </w:tr>
      <w:tr w:rsidR="00DC133B" w:rsidRPr="00474DBC" w14:paraId="16E14E07" w14:textId="77777777" w:rsidTr="00DC133B">
        <w:trPr>
          <w:trHeight w:val="300"/>
        </w:trPr>
        <w:tc>
          <w:tcPr>
            <w:tcW w:w="422" w:type="pct"/>
            <w:hideMark/>
          </w:tcPr>
          <w:p w14:paraId="1D87B440" w14:textId="77777777" w:rsidR="008B5F4C" w:rsidRPr="00474DBC" w:rsidRDefault="008B5F4C" w:rsidP="006C7AA8">
            <w:pPr>
              <w:bidi/>
              <w:spacing w:line="320" w:lineRule="exact"/>
              <w:rPr>
                <w:rFonts w:cs="Traditional Arabic"/>
                <w:sz w:val="18"/>
                <w:szCs w:val="28"/>
                <w:rtl/>
              </w:rPr>
            </w:pPr>
            <w:r w:rsidRPr="00474DBC">
              <w:rPr>
                <w:rFonts w:cs="Traditional Arabic"/>
                <w:sz w:val="18"/>
                <w:szCs w:val="28"/>
                <w:rtl/>
              </w:rPr>
              <w:t>بوليفيا</w:t>
            </w:r>
          </w:p>
        </w:tc>
        <w:tc>
          <w:tcPr>
            <w:tcW w:w="531" w:type="pct"/>
          </w:tcPr>
          <w:p w14:paraId="7A1ABCBC" w14:textId="4B27798E" w:rsidR="008B5F4C" w:rsidRPr="00474DBC" w:rsidRDefault="008B5F4C" w:rsidP="009D736B">
            <w:pPr>
              <w:bidi/>
              <w:spacing w:line="320" w:lineRule="exact"/>
              <w:jc w:val="both"/>
              <w:rPr>
                <w:rFonts w:cs="Traditional Arabic"/>
                <w:sz w:val="18"/>
                <w:szCs w:val="28"/>
              </w:rPr>
            </w:pPr>
          </w:p>
        </w:tc>
        <w:tc>
          <w:tcPr>
            <w:tcW w:w="386" w:type="pct"/>
            <w:hideMark/>
          </w:tcPr>
          <w:p w14:paraId="6EC76F0E"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73FC688A"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تحقيق الانتقال إلى الإضاءة ذات الكفاءة في استخدام الطاقة</w:t>
            </w:r>
          </w:p>
        </w:tc>
        <w:tc>
          <w:tcPr>
            <w:tcW w:w="674" w:type="pct"/>
            <w:hideMark/>
          </w:tcPr>
          <w:p w14:paraId="35436B19"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76706663"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م ك</w:t>
            </w:r>
          </w:p>
        </w:tc>
        <w:tc>
          <w:tcPr>
            <w:tcW w:w="760" w:type="pct"/>
            <w:hideMark/>
          </w:tcPr>
          <w:p w14:paraId="5114C8AB"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256326C2"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٤٥٦٦٢</w:t>
            </w:r>
          </w:p>
        </w:tc>
        <w:tc>
          <w:tcPr>
            <w:tcW w:w="497" w:type="pct"/>
            <w:hideMark/>
          </w:tcPr>
          <w:p w14:paraId="67D2A3C3"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صفر</w:t>
            </w:r>
          </w:p>
        </w:tc>
      </w:tr>
      <w:tr w:rsidR="00DC133B" w:rsidRPr="00474DBC" w14:paraId="597C9AC6" w14:textId="77777777" w:rsidTr="00DC133B">
        <w:trPr>
          <w:trHeight w:val="1200"/>
        </w:trPr>
        <w:tc>
          <w:tcPr>
            <w:tcW w:w="422" w:type="pct"/>
            <w:hideMark/>
          </w:tcPr>
          <w:p w14:paraId="5C7B2261" w14:textId="77777777" w:rsidR="008B5F4C" w:rsidRPr="00474DBC" w:rsidRDefault="008B5F4C" w:rsidP="006C7AA8">
            <w:pPr>
              <w:bidi/>
              <w:spacing w:line="320" w:lineRule="exact"/>
              <w:rPr>
                <w:rFonts w:cs="Traditional Arabic"/>
                <w:sz w:val="18"/>
                <w:szCs w:val="28"/>
                <w:rtl/>
              </w:rPr>
            </w:pPr>
            <w:r w:rsidRPr="00474DBC">
              <w:rPr>
                <w:rFonts w:cs="Traditional Arabic"/>
                <w:sz w:val="18"/>
                <w:szCs w:val="28"/>
                <w:rtl/>
              </w:rPr>
              <w:t>البوسنة والهرسك</w:t>
            </w:r>
          </w:p>
        </w:tc>
        <w:tc>
          <w:tcPr>
            <w:tcW w:w="531" w:type="pct"/>
          </w:tcPr>
          <w:p w14:paraId="7AE2DA25" w14:textId="446F0DF5" w:rsidR="008B5F4C" w:rsidRPr="00474DBC" w:rsidRDefault="008B5F4C" w:rsidP="009D736B">
            <w:pPr>
              <w:bidi/>
              <w:spacing w:line="320" w:lineRule="exact"/>
              <w:jc w:val="both"/>
              <w:rPr>
                <w:rFonts w:cs="Traditional Arabic"/>
                <w:sz w:val="18"/>
                <w:szCs w:val="28"/>
              </w:rPr>
            </w:pPr>
          </w:p>
        </w:tc>
        <w:tc>
          <w:tcPr>
            <w:tcW w:w="386" w:type="pct"/>
            <w:hideMark/>
          </w:tcPr>
          <w:p w14:paraId="6BD7C7C2"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5017434E"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 xml:space="preserve">تعزيز اتخاذ القرارات الوطنية الرامية إلى التصديق على اتفاقية </w:t>
            </w:r>
            <w:proofErr w:type="spellStart"/>
            <w:r w:rsidRPr="00474DBC">
              <w:rPr>
                <w:rFonts w:cs="Traditional Arabic"/>
                <w:sz w:val="18"/>
                <w:szCs w:val="28"/>
                <w:rtl/>
              </w:rPr>
              <w:t>ميناماتا</w:t>
            </w:r>
            <w:proofErr w:type="spellEnd"/>
            <w:r w:rsidRPr="00474DBC">
              <w:rPr>
                <w:rFonts w:cs="Traditional Arabic"/>
                <w:sz w:val="18"/>
                <w:szCs w:val="28"/>
                <w:rtl/>
              </w:rPr>
              <w:t>، وبناء القدرات من أجل تنفيذ الأحكام المقبلة</w:t>
            </w:r>
          </w:p>
        </w:tc>
        <w:tc>
          <w:tcPr>
            <w:tcW w:w="674" w:type="pct"/>
            <w:hideMark/>
          </w:tcPr>
          <w:p w14:paraId="277DDB7B"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2259D6DA"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6B942283"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برنامج الأمم المتحدة الإنمائي</w:t>
            </w:r>
          </w:p>
        </w:tc>
        <w:tc>
          <w:tcPr>
            <w:tcW w:w="429" w:type="pct"/>
            <w:hideMark/>
          </w:tcPr>
          <w:p w14:paraId="2CFCFA12"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00124F66"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صفر</w:t>
            </w:r>
            <w:r w:rsidRPr="00474DBC">
              <w:rPr>
                <w:rFonts w:cs="Traditional Arabic"/>
                <w:sz w:val="18"/>
                <w:szCs w:val="28"/>
              </w:rPr>
              <w:t xml:space="preserve"> </w:t>
            </w:r>
          </w:p>
        </w:tc>
      </w:tr>
      <w:tr w:rsidR="00DC133B" w:rsidRPr="00474DBC" w14:paraId="071C7530" w14:textId="77777777" w:rsidTr="00DC133B">
        <w:trPr>
          <w:trHeight w:val="600"/>
        </w:trPr>
        <w:tc>
          <w:tcPr>
            <w:tcW w:w="422" w:type="pct"/>
            <w:hideMark/>
          </w:tcPr>
          <w:p w14:paraId="1C4A89E8" w14:textId="77777777" w:rsidR="008B5F4C" w:rsidRPr="00474DBC" w:rsidRDefault="008B5F4C" w:rsidP="006C7AA8">
            <w:pPr>
              <w:bidi/>
              <w:spacing w:line="320" w:lineRule="exact"/>
              <w:rPr>
                <w:rFonts w:cs="Traditional Arabic"/>
                <w:sz w:val="18"/>
                <w:szCs w:val="28"/>
                <w:rtl/>
              </w:rPr>
            </w:pPr>
            <w:r w:rsidRPr="00474DBC">
              <w:rPr>
                <w:rFonts w:cs="Traditional Arabic"/>
                <w:sz w:val="18"/>
                <w:szCs w:val="28"/>
                <w:rtl/>
              </w:rPr>
              <w:t>البرازيل</w:t>
            </w:r>
          </w:p>
        </w:tc>
        <w:tc>
          <w:tcPr>
            <w:tcW w:w="531" w:type="pct"/>
          </w:tcPr>
          <w:p w14:paraId="72994093" w14:textId="737753E1" w:rsidR="008B5F4C" w:rsidRPr="00474DBC" w:rsidRDefault="008B5F4C" w:rsidP="009D736B">
            <w:pPr>
              <w:bidi/>
              <w:spacing w:line="320" w:lineRule="exact"/>
              <w:jc w:val="both"/>
              <w:rPr>
                <w:rFonts w:cs="Traditional Arabic"/>
                <w:sz w:val="18"/>
                <w:szCs w:val="28"/>
              </w:rPr>
            </w:pPr>
          </w:p>
        </w:tc>
        <w:tc>
          <w:tcPr>
            <w:tcW w:w="386" w:type="pct"/>
            <w:hideMark/>
          </w:tcPr>
          <w:p w14:paraId="7C4F498D"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08C593B2" w14:textId="3CB0869A"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 xml:space="preserve">التقييم الأولي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بشأن الزئبق في البرازيل</w:t>
            </w:r>
          </w:p>
        </w:tc>
        <w:tc>
          <w:tcPr>
            <w:tcW w:w="674" w:type="pct"/>
            <w:hideMark/>
          </w:tcPr>
          <w:p w14:paraId="1EBFD5AE"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407528A9"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69A5BAED"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160106A5"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٨٢١٩١٨</w:t>
            </w:r>
          </w:p>
        </w:tc>
        <w:tc>
          <w:tcPr>
            <w:tcW w:w="497" w:type="pct"/>
            <w:hideMark/>
          </w:tcPr>
          <w:p w14:paraId="406894AD"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١٦٨٩٩٩٨</w:t>
            </w:r>
          </w:p>
        </w:tc>
      </w:tr>
      <w:tr w:rsidR="00DC133B" w:rsidRPr="00474DBC" w14:paraId="14EC7444" w14:textId="77777777" w:rsidTr="00DC133B">
        <w:trPr>
          <w:trHeight w:val="600"/>
        </w:trPr>
        <w:tc>
          <w:tcPr>
            <w:tcW w:w="422" w:type="pct"/>
            <w:hideMark/>
          </w:tcPr>
          <w:p w14:paraId="69C858B9" w14:textId="77777777" w:rsidR="008B5F4C" w:rsidRPr="00474DBC" w:rsidRDefault="008B5F4C" w:rsidP="006C7AA8">
            <w:pPr>
              <w:bidi/>
              <w:spacing w:line="320" w:lineRule="exact"/>
              <w:rPr>
                <w:rFonts w:cs="Traditional Arabic"/>
                <w:sz w:val="18"/>
                <w:szCs w:val="28"/>
                <w:rtl/>
              </w:rPr>
            </w:pPr>
            <w:r w:rsidRPr="00474DBC">
              <w:rPr>
                <w:rFonts w:cs="Traditional Arabic"/>
                <w:sz w:val="18"/>
                <w:szCs w:val="28"/>
                <w:rtl/>
              </w:rPr>
              <w:t>بوركينا فاسو</w:t>
            </w:r>
          </w:p>
        </w:tc>
        <w:tc>
          <w:tcPr>
            <w:tcW w:w="531" w:type="pct"/>
          </w:tcPr>
          <w:p w14:paraId="4600AA71" w14:textId="43D9E3D0" w:rsidR="008B5F4C" w:rsidRPr="00474DBC" w:rsidRDefault="008B5F4C" w:rsidP="009D736B">
            <w:pPr>
              <w:bidi/>
              <w:spacing w:line="320" w:lineRule="exact"/>
              <w:jc w:val="both"/>
              <w:rPr>
                <w:rFonts w:cs="Traditional Arabic"/>
                <w:sz w:val="18"/>
                <w:szCs w:val="28"/>
              </w:rPr>
            </w:pPr>
          </w:p>
        </w:tc>
        <w:tc>
          <w:tcPr>
            <w:tcW w:w="386" w:type="pct"/>
            <w:hideMark/>
          </w:tcPr>
          <w:p w14:paraId="229786D9" w14:textId="77777777" w:rsidR="008B5F4C" w:rsidRPr="00474DBC" w:rsidRDefault="008B5F4C"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tcPr>
          <w:p w14:paraId="2A1CE57C" w14:textId="2A6FA56D" w:rsidR="008B5F4C" w:rsidRPr="00474DBC" w:rsidRDefault="008B5F4C" w:rsidP="009D736B">
            <w:pPr>
              <w:bidi/>
              <w:spacing w:line="320" w:lineRule="exact"/>
              <w:jc w:val="both"/>
              <w:rPr>
                <w:rFonts w:cs="Traditional Arabic"/>
                <w:sz w:val="18"/>
                <w:szCs w:val="28"/>
                <w:rtl/>
              </w:rPr>
            </w:pPr>
          </w:p>
        </w:tc>
        <w:tc>
          <w:tcPr>
            <w:tcW w:w="674" w:type="pct"/>
          </w:tcPr>
          <w:p w14:paraId="319C97CB" w14:textId="12F70B0D" w:rsidR="008B5F4C" w:rsidRPr="00474DBC" w:rsidRDefault="008B5F4C" w:rsidP="009D736B">
            <w:pPr>
              <w:bidi/>
              <w:spacing w:line="320" w:lineRule="exact"/>
              <w:jc w:val="both"/>
              <w:rPr>
                <w:rFonts w:cs="Traditional Arabic"/>
                <w:sz w:val="18"/>
                <w:szCs w:val="28"/>
                <w:rtl/>
              </w:rPr>
            </w:pPr>
          </w:p>
        </w:tc>
        <w:tc>
          <w:tcPr>
            <w:tcW w:w="386" w:type="pct"/>
          </w:tcPr>
          <w:p w14:paraId="5F78271A" w14:textId="408A4147" w:rsidR="008B5F4C" w:rsidRPr="00474DBC" w:rsidRDefault="008B5F4C" w:rsidP="009D736B">
            <w:pPr>
              <w:bidi/>
              <w:spacing w:line="320" w:lineRule="exact"/>
              <w:jc w:val="both"/>
              <w:rPr>
                <w:rFonts w:cs="Traditional Arabic"/>
                <w:sz w:val="18"/>
                <w:szCs w:val="28"/>
                <w:rtl/>
              </w:rPr>
            </w:pPr>
          </w:p>
        </w:tc>
        <w:tc>
          <w:tcPr>
            <w:tcW w:w="760" w:type="pct"/>
          </w:tcPr>
          <w:p w14:paraId="1F8100EA" w14:textId="438781C5" w:rsidR="008B5F4C" w:rsidRPr="00474DBC" w:rsidRDefault="008B5F4C" w:rsidP="009D736B">
            <w:pPr>
              <w:bidi/>
              <w:spacing w:line="320" w:lineRule="exact"/>
              <w:jc w:val="both"/>
              <w:rPr>
                <w:rFonts w:cs="Traditional Arabic"/>
                <w:sz w:val="18"/>
                <w:szCs w:val="28"/>
                <w:rtl/>
              </w:rPr>
            </w:pPr>
          </w:p>
        </w:tc>
        <w:tc>
          <w:tcPr>
            <w:tcW w:w="429" w:type="pct"/>
          </w:tcPr>
          <w:p w14:paraId="330CDD23" w14:textId="490AEF34" w:rsidR="008B5F4C" w:rsidRPr="00474DBC" w:rsidRDefault="008B5F4C" w:rsidP="009D736B">
            <w:pPr>
              <w:bidi/>
              <w:spacing w:line="320" w:lineRule="exact"/>
              <w:jc w:val="both"/>
              <w:rPr>
                <w:rFonts w:cs="Traditional Arabic"/>
                <w:sz w:val="18"/>
                <w:szCs w:val="28"/>
                <w:rtl/>
              </w:rPr>
            </w:pPr>
          </w:p>
        </w:tc>
        <w:tc>
          <w:tcPr>
            <w:tcW w:w="497" w:type="pct"/>
          </w:tcPr>
          <w:p w14:paraId="0F8C502C" w14:textId="2B286DD9" w:rsidR="008B5F4C" w:rsidRPr="00474DBC" w:rsidRDefault="008B5F4C" w:rsidP="009D736B">
            <w:pPr>
              <w:bidi/>
              <w:spacing w:line="320" w:lineRule="exact"/>
              <w:jc w:val="both"/>
              <w:rPr>
                <w:rFonts w:cs="Traditional Arabic"/>
                <w:sz w:val="18"/>
                <w:szCs w:val="28"/>
                <w:rtl/>
              </w:rPr>
            </w:pPr>
          </w:p>
        </w:tc>
      </w:tr>
      <w:tr w:rsidR="00DC133B" w:rsidRPr="00474DBC" w14:paraId="12204F29" w14:textId="77777777" w:rsidTr="00DC133B">
        <w:trPr>
          <w:trHeight w:val="600"/>
        </w:trPr>
        <w:tc>
          <w:tcPr>
            <w:tcW w:w="422" w:type="pct"/>
            <w:hideMark/>
          </w:tcPr>
          <w:p w14:paraId="4E3504BB"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الكاميرون</w:t>
            </w:r>
          </w:p>
        </w:tc>
        <w:tc>
          <w:tcPr>
            <w:tcW w:w="531" w:type="pct"/>
          </w:tcPr>
          <w:p w14:paraId="63036454" w14:textId="19056CD2" w:rsidR="00AE0768" w:rsidRPr="00474DBC" w:rsidRDefault="00AE0768" w:rsidP="009D736B">
            <w:pPr>
              <w:bidi/>
              <w:spacing w:line="320" w:lineRule="exact"/>
              <w:jc w:val="both"/>
              <w:rPr>
                <w:rFonts w:cs="Traditional Arabic"/>
                <w:sz w:val="18"/>
                <w:szCs w:val="28"/>
              </w:rPr>
            </w:pPr>
          </w:p>
        </w:tc>
        <w:tc>
          <w:tcPr>
            <w:tcW w:w="386" w:type="pct"/>
            <w:hideMark/>
          </w:tcPr>
          <w:p w14:paraId="142CE806"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19CDEB2D" w14:textId="1141470D"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خطة العمل الوطنية بشأن الزئبق في قطاع تعدين الذهب الحرفي والضيق النطاق في بوركينا فاسو</w:t>
            </w:r>
          </w:p>
        </w:tc>
        <w:tc>
          <w:tcPr>
            <w:tcW w:w="674" w:type="pct"/>
            <w:hideMark/>
          </w:tcPr>
          <w:p w14:paraId="0BC3CB48" w14:textId="5362FB70"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715A49E4" w14:textId="2F1615C3"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2FD1ADA2" w14:textId="29AAE39C"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19FEF8CB" w14:textId="10957AB8"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٥٠٠٠٠٠</w:t>
            </w:r>
          </w:p>
        </w:tc>
        <w:tc>
          <w:tcPr>
            <w:tcW w:w="497" w:type="pct"/>
            <w:hideMark/>
          </w:tcPr>
          <w:p w14:paraId="659B4E86" w14:textId="5CAC6F82"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٢١٦٠٠٠</w:t>
            </w:r>
          </w:p>
        </w:tc>
      </w:tr>
      <w:tr w:rsidR="00DC133B" w:rsidRPr="00474DBC" w14:paraId="493935FF" w14:textId="77777777" w:rsidTr="00DC133B">
        <w:trPr>
          <w:trHeight w:val="300"/>
        </w:trPr>
        <w:tc>
          <w:tcPr>
            <w:tcW w:w="422" w:type="pct"/>
            <w:hideMark/>
          </w:tcPr>
          <w:p w14:paraId="7C89A19F"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تشاد</w:t>
            </w:r>
          </w:p>
        </w:tc>
        <w:tc>
          <w:tcPr>
            <w:tcW w:w="531" w:type="pct"/>
          </w:tcPr>
          <w:p w14:paraId="470A46C6" w14:textId="002C67FE" w:rsidR="00AE0768" w:rsidRPr="00474DBC" w:rsidRDefault="00AE0768" w:rsidP="009D736B">
            <w:pPr>
              <w:bidi/>
              <w:spacing w:line="320" w:lineRule="exact"/>
              <w:jc w:val="both"/>
              <w:rPr>
                <w:rFonts w:cs="Traditional Arabic"/>
                <w:sz w:val="18"/>
                <w:szCs w:val="28"/>
              </w:rPr>
            </w:pPr>
          </w:p>
        </w:tc>
        <w:tc>
          <w:tcPr>
            <w:tcW w:w="386" w:type="pct"/>
            <w:hideMark/>
          </w:tcPr>
          <w:p w14:paraId="7049F710"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6098188C" w14:textId="5B289244"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التقييم الأولي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تشاد</w:t>
            </w:r>
            <w:r w:rsidRPr="00474DBC">
              <w:rPr>
                <w:rFonts w:cs="Traditional Arabic"/>
                <w:sz w:val="18"/>
                <w:szCs w:val="28"/>
              </w:rPr>
              <w:t xml:space="preserve"> </w:t>
            </w:r>
          </w:p>
        </w:tc>
        <w:tc>
          <w:tcPr>
            <w:tcW w:w="674" w:type="pct"/>
            <w:hideMark/>
          </w:tcPr>
          <w:p w14:paraId="45F296E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06936F1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611A6D8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4DE96EA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0F479C0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٧٨٦٠٠</w:t>
            </w:r>
          </w:p>
        </w:tc>
      </w:tr>
      <w:tr w:rsidR="00DC133B" w:rsidRPr="00474DBC" w14:paraId="235CF44C" w14:textId="77777777" w:rsidTr="00DC133B">
        <w:trPr>
          <w:trHeight w:val="300"/>
        </w:trPr>
        <w:tc>
          <w:tcPr>
            <w:tcW w:w="422" w:type="pct"/>
            <w:hideMark/>
          </w:tcPr>
          <w:p w14:paraId="32D94ABC"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شيلي</w:t>
            </w:r>
          </w:p>
        </w:tc>
        <w:tc>
          <w:tcPr>
            <w:tcW w:w="531" w:type="pct"/>
          </w:tcPr>
          <w:p w14:paraId="5514D2A1" w14:textId="429E3B7D" w:rsidR="00AE0768" w:rsidRPr="00474DBC" w:rsidRDefault="00AE0768" w:rsidP="009D736B">
            <w:pPr>
              <w:bidi/>
              <w:spacing w:line="320" w:lineRule="exact"/>
              <w:jc w:val="both"/>
              <w:rPr>
                <w:rFonts w:cs="Traditional Arabic"/>
                <w:sz w:val="18"/>
                <w:szCs w:val="28"/>
              </w:rPr>
            </w:pPr>
          </w:p>
        </w:tc>
        <w:tc>
          <w:tcPr>
            <w:tcW w:w="386" w:type="pct"/>
            <w:hideMark/>
          </w:tcPr>
          <w:p w14:paraId="1AE15D8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52CCF0B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تحقيق الانتقال إلى الإضاءة ذات الكفاءة في استخدام الطاقة</w:t>
            </w:r>
          </w:p>
        </w:tc>
        <w:tc>
          <w:tcPr>
            <w:tcW w:w="674" w:type="pct"/>
            <w:hideMark/>
          </w:tcPr>
          <w:p w14:paraId="1B3C321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6F5A755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 ك</w:t>
            </w:r>
          </w:p>
        </w:tc>
        <w:tc>
          <w:tcPr>
            <w:tcW w:w="760" w:type="pct"/>
            <w:hideMark/>
          </w:tcPr>
          <w:p w14:paraId="7C558F4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7965B76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٤٥٦٦٢</w:t>
            </w:r>
          </w:p>
        </w:tc>
        <w:tc>
          <w:tcPr>
            <w:tcW w:w="497" w:type="pct"/>
            <w:hideMark/>
          </w:tcPr>
          <w:p w14:paraId="4E3A084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صفر</w:t>
            </w:r>
          </w:p>
        </w:tc>
      </w:tr>
      <w:tr w:rsidR="00DC133B" w:rsidRPr="00474DBC" w14:paraId="498A3446" w14:textId="77777777" w:rsidTr="00DC133B">
        <w:trPr>
          <w:trHeight w:val="600"/>
        </w:trPr>
        <w:tc>
          <w:tcPr>
            <w:tcW w:w="422" w:type="pct"/>
            <w:hideMark/>
          </w:tcPr>
          <w:p w14:paraId="4014D34A"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الصين</w:t>
            </w:r>
          </w:p>
        </w:tc>
        <w:tc>
          <w:tcPr>
            <w:tcW w:w="531" w:type="pct"/>
          </w:tcPr>
          <w:p w14:paraId="79FA82E3" w14:textId="4B5CF770" w:rsidR="00AE0768" w:rsidRPr="00474DBC" w:rsidRDefault="00AE0768" w:rsidP="009D736B">
            <w:pPr>
              <w:bidi/>
              <w:spacing w:line="320" w:lineRule="exact"/>
              <w:jc w:val="both"/>
              <w:rPr>
                <w:rFonts w:cs="Traditional Arabic"/>
                <w:sz w:val="18"/>
                <w:szCs w:val="28"/>
              </w:rPr>
            </w:pPr>
          </w:p>
        </w:tc>
        <w:tc>
          <w:tcPr>
            <w:tcW w:w="386" w:type="pct"/>
            <w:hideMark/>
          </w:tcPr>
          <w:p w14:paraId="1A7C49D6"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2D294486" w14:textId="3762EEFF"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إثبات تخفيضات الزئبق وتقليل </w:t>
            </w:r>
            <w:proofErr w:type="spellStart"/>
            <w:r w:rsidRPr="00474DBC">
              <w:rPr>
                <w:rFonts w:cs="Traditional Arabic"/>
                <w:sz w:val="18"/>
                <w:szCs w:val="28"/>
                <w:rtl/>
              </w:rPr>
              <w:t>مونومر</w:t>
            </w:r>
            <w:proofErr w:type="spellEnd"/>
            <w:r w:rsidRPr="00474DBC">
              <w:rPr>
                <w:rFonts w:cs="Traditional Arabic"/>
                <w:sz w:val="18"/>
                <w:szCs w:val="28"/>
                <w:rtl/>
              </w:rPr>
              <w:t xml:space="preserve"> كلوريد </w:t>
            </w:r>
            <w:proofErr w:type="spellStart"/>
            <w:r w:rsidRPr="00474DBC">
              <w:rPr>
                <w:rFonts w:cs="Traditional Arabic"/>
                <w:sz w:val="18"/>
                <w:szCs w:val="28"/>
                <w:rtl/>
              </w:rPr>
              <w:t>الفينيل</w:t>
            </w:r>
            <w:proofErr w:type="spellEnd"/>
            <w:r w:rsidRPr="00474DBC">
              <w:rPr>
                <w:rFonts w:cs="Traditional Arabic"/>
                <w:sz w:val="18"/>
                <w:szCs w:val="28"/>
                <w:rtl/>
              </w:rPr>
              <w:t xml:space="preserve"> إلى أدنى حد</w:t>
            </w:r>
            <w:r w:rsidR="00FF5013">
              <w:rPr>
                <w:rFonts w:cs="Traditional Arabic" w:hint="cs"/>
                <w:sz w:val="18"/>
                <w:szCs w:val="28"/>
                <w:rtl/>
              </w:rPr>
              <w:t xml:space="preserve"> ممكن</w:t>
            </w:r>
          </w:p>
        </w:tc>
        <w:tc>
          <w:tcPr>
            <w:tcW w:w="674" w:type="pct"/>
            <w:hideMark/>
          </w:tcPr>
          <w:p w14:paraId="2336A1D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01EBBB2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 ك</w:t>
            </w:r>
          </w:p>
        </w:tc>
        <w:tc>
          <w:tcPr>
            <w:tcW w:w="760" w:type="pct"/>
            <w:hideMark/>
          </w:tcPr>
          <w:p w14:paraId="4B779F4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47267E60"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١٦٢٠٠٠٠٠</w:t>
            </w:r>
          </w:p>
        </w:tc>
        <w:tc>
          <w:tcPr>
            <w:tcW w:w="497" w:type="pct"/>
            <w:hideMark/>
          </w:tcPr>
          <w:p w14:paraId="2ACB04F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٩٩٠٠٠٠٠٠</w:t>
            </w:r>
          </w:p>
        </w:tc>
      </w:tr>
      <w:tr w:rsidR="00DC133B" w:rsidRPr="00474DBC" w14:paraId="3D7074AD" w14:textId="77777777" w:rsidTr="00DC133B">
        <w:trPr>
          <w:trHeight w:val="600"/>
        </w:trPr>
        <w:tc>
          <w:tcPr>
            <w:tcW w:w="422" w:type="pct"/>
            <w:hideMark/>
          </w:tcPr>
          <w:p w14:paraId="56043247"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lastRenderedPageBreak/>
              <w:t>الصين</w:t>
            </w:r>
          </w:p>
        </w:tc>
        <w:tc>
          <w:tcPr>
            <w:tcW w:w="531" w:type="pct"/>
          </w:tcPr>
          <w:p w14:paraId="7A09A741" w14:textId="488D616C" w:rsidR="00AE0768" w:rsidRPr="00474DBC" w:rsidRDefault="00AE0768" w:rsidP="009D736B">
            <w:pPr>
              <w:bidi/>
              <w:spacing w:line="320" w:lineRule="exact"/>
              <w:jc w:val="both"/>
              <w:rPr>
                <w:rFonts w:cs="Traditional Arabic"/>
                <w:sz w:val="18"/>
                <w:szCs w:val="28"/>
              </w:rPr>
            </w:pPr>
          </w:p>
        </w:tc>
        <w:tc>
          <w:tcPr>
            <w:tcW w:w="386" w:type="pct"/>
            <w:hideMark/>
          </w:tcPr>
          <w:p w14:paraId="5F62642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5CA9B3B0"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تعزيز القدرات من أجل تنفيذ الاتفاقية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بشأن الزئبق</w:t>
            </w:r>
          </w:p>
        </w:tc>
        <w:tc>
          <w:tcPr>
            <w:tcW w:w="674" w:type="pct"/>
            <w:hideMark/>
          </w:tcPr>
          <w:p w14:paraId="755F609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670A8D00"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 ك</w:t>
            </w:r>
          </w:p>
        </w:tc>
        <w:tc>
          <w:tcPr>
            <w:tcW w:w="760" w:type="pct"/>
            <w:hideMark/>
          </w:tcPr>
          <w:p w14:paraId="1AD01FB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البنك الدولي</w:t>
            </w:r>
          </w:p>
        </w:tc>
        <w:tc>
          <w:tcPr>
            <w:tcW w:w="429" w:type="pct"/>
            <w:hideMark/>
          </w:tcPr>
          <w:p w14:paraId="3D5DFD8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٨٠٠٠٠٠٠</w:t>
            </w:r>
          </w:p>
        </w:tc>
        <w:tc>
          <w:tcPr>
            <w:tcW w:w="497" w:type="pct"/>
            <w:hideMark/>
          </w:tcPr>
          <w:p w14:paraId="59D437E0"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٨٠٠٠٠٠٠</w:t>
            </w:r>
          </w:p>
        </w:tc>
      </w:tr>
      <w:tr w:rsidR="00DC133B" w:rsidRPr="00474DBC" w14:paraId="502186A8" w14:textId="77777777" w:rsidTr="00DC133B">
        <w:trPr>
          <w:trHeight w:val="600"/>
        </w:trPr>
        <w:tc>
          <w:tcPr>
            <w:tcW w:w="422" w:type="pct"/>
            <w:hideMark/>
          </w:tcPr>
          <w:p w14:paraId="1E38E4B2"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الصين</w:t>
            </w:r>
          </w:p>
        </w:tc>
        <w:tc>
          <w:tcPr>
            <w:tcW w:w="531" w:type="pct"/>
          </w:tcPr>
          <w:p w14:paraId="07AA3DF6" w14:textId="72DF4EFD" w:rsidR="00AE0768" w:rsidRPr="00474DBC" w:rsidRDefault="00AE0768" w:rsidP="009D736B">
            <w:pPr>
              <w:bidi/>
              <w:spacing w:line="320" w:lineRule="exact"/>
              <w:jc w:val="both"/>
              <w:rPr>
                <w:rFonts w:cs="Traditional Arabic"/>
                <w:sz w:val="18"/>
                <w:szCs w:val="28"/>
              </w:rPr>
            </w:pPr>
          </w:p>
        </w:tc>
        <w:tc>
          <w:tcPr>
            <w:tcW w:w="386" w:type="pct"/>
            <w:hideMark/>
          </w:tcPr>
          <w:p w14:paraId="2917A9C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0BDA40D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تقييم أولي بموجب 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جمهورية الصين الشعبية</w:t>
            </w:r>
          </w:p>
        </w:tc>
        <w:tc>
          <w:tcPr>
            <w:tcW w:w="674" w:type="pct"/>
            <w:hideMark/>
          </w:tcPr>
          <w:p w14:paraId="4EF56AD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3811916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1504E71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7821B3F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١٠٠٠٠٠٠</w:t>
            </w:r>
          </w:p>
        </w:tc>
        <w:tc>
          <w:tcPr>
            <w:tcW w:w="497" w:type="pct"/>
            <w:hideMark/>
          </w:tcPr>
          <w:p w14:paraId="40030D4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٩٧٥٠٠٠</w:t>
            </w:r>
          </w:p>
        </w:tc>
      </w:tr>
      <w:tr w:rsidR="00DC133B" w:rsidRPr="00474DBC" w14:paraId="0985CBD8" w14:textId="77777777" w:rsidTr="00DC133B">
        <w:trPr>
          <w:trHeight w:val="600"/>
        </w:trPr>
        <w:tc>
          <w:tcPr>
            <w:tcW w:w="422" w:type="pct"/>
            <w:hideMark/>
          </w:tcPr>
          <w:p w14:paraId="3137AC68"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الصين</w:t>
            </w:r>
          </w:p>
        </w:tc>
        <w:tc>
          <w:tcPr>
            <w:tcW w:w="531" w:type="pct"/>
          </w:tcPr>
          <w:p w14:paraId="3FDDCF4C" w14:textId="7BE6292E" w:rsidR="00AE0768" w:rsidRPr="00474DBC" w:rsidRDefault="00AE0768" w:rsidP="009D736B">
            <w:pPr>
              <w:bidi/>
              <w:spacing w:line="320" w:lineRule="exact"/>
              <w:jc w:val="both"/>
              <w:rPr>
                <w:rFonts w:cs="Traditional Arabic"/>
                <w:sz w:val="18"/>
                <w:szCs w:val="28"/>
              </w:rPr>
            </w:pPr>
          </w:p>
        </w:tc>
        <w:tc>
          <w:tcPr>
            <w:tcW w:w="386" w:type="pct"/>
            <w:hideMark/>
          </w:tcPr>
          <w:p w14:paraId="3B66755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64AF950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المشروع التجريبي المتعلق بوضع قائمة جرد للزئبق في الصين</w:t>
            </w:r>
          </w:p>
        </w:tc>
        <w:tc>
          <w:tcPr>
            <w:tcW w:w="674" w:type="pct"/>
            <w:hideMark/>
          </w:tcPr>
          <w:p w14:paraId="3EF5A10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7030A306"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م </w:t>
            </w:r>
            <w:proofErr w:type="spellStart"/>
            <w:r w:rsidRPr="00474DBC">
              <w:rPr>
                <w:rFonts w:cs="Traditional Arabic"/>
                <w:sz w:val="18"/>
                <w:szCs w:val="28"/>
                <w:rtl/>
              </w:rPr>
              <w:t>م</w:t>
            </w:r>
            <w:proofErr w:type="spellEnd"/>
          </w:p>
        </w:tc>
        <w:tc>
          <w:tcPr>
            <w:tcW w:w="760" w:type="pct"/>
            <w:hideMark/>
          </w:tcPr>
          <w:p w14:paraId="14EB109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18E7806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١٠٠٠٠٠٠</w:t>
            </w:r>
          </w:p>
        </w:tc>
        <w:tc>
          <w:tcPr>
            <w:tcW w:w="497" w:type="pct"/>
            <w:hideMark/>
          </w:tcPr>
          <w:p w14:paraId="04353D8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٣١٤٦٢٦٥</w:t>
            </w:r>
          </w:p>
        </w:tc>
      </w:tr>
      <w:tr w:rsidR="00DC133B" w:rsidRPr="00474DBC" w14:paraId="396E73DA" w14:textId="77777777" w:rsidTr="00DC133B">
        <w:trPr>
          <w:trHeight w:val="900"/>
        </w:trPr>
        <w:tc>
          <w:tcPr>
            <w:tcW w:w="422" w:type="pct"/>
            <w:hideMark/>
          </w:tcPr>
          <w:p w14:paraId="6CE9DD9B"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الصين</w:t>
            </w:r>
          </w:p>
        </w:tc>
        <w:tc>
          <w:tcPr>
            <w:tcW w:w="531" w:type="pct"/>
          </w:tcPr>
          <w:p w14:paraId="62E76FBA" w14:textId="47C6D1DB" w:rsidR="00AE0768" w:rsidRPr="00474DBC" w:rsidRDefault="00AE0768" w:rsidP="009D736B">
            <w:pPr>
              <w:bidi/>
              <w:spacing w:line="320" w:lineRule="exact"/>
              <w:jc w:val="both"/>
              <w:rPr>
                <w:rFonts w:cs="Traditional Arabic"/>
                <w:sz w:val="18"/>
                <w:szCs w:val="28"/>
              </w:rPr>
            </w:pPr>
          </w:p>
        </w:tc>
        <w:tc>
          <w:tcPr>
            <w:tcW w:w="386" w:type="pct"/>
            <w:hideMark/>
          </w:tcPr>
          <w:p w14:paraId="63B62C7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5ED5327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تخفيض انبعاثات الزئبق وتعزيز الإدارة السليمة للمواد الكيميائية في عمليات صهر الزنك</w:t>
            </w:r>
          </w:p>
        </w:tc>
        <w:tc>
          <w:tcPr>
            <w:tcW w:w="674" w:type="pct"/>
            <w:hideMark/>
          </w:tcPr>
          <w:p w14:paraId="33FDD98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2C8E9870"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م </w:t>
            </w:r>
            <w:proofErr w:type="spellStart"/>
            <w:r w:rsidRPr="00474DBC">
              <w:rPr>
                <w:rFonts w:cs="Traditional Arabic"/>
                <w:sz w:val="18"/>
                <w:szCs w:val="28"/>
                <w:rtl/>
              </w:rPr>
              <w:t>م</w:t>
            </w:r>
            <w:proofErr w:type="spellEnd"/>
          </w:p>
        </w:tc>
        <w:tc>
          <w:tcPr>
            <w:tcW w:w="760" w:type="pct"/>
            <w:hideMark/>
          </w:tcPr>
          <w:p w14:paraId="757AC15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01586A2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٩٩٠٠٠٠</w:t>
            </w:r>
          </w:p>
        </w:tc>
        <w:tc>
          <w:tcPr>
            <w:tcW w:w="497" w:type="pct"/>
            <w:hideMark/>
          </w:tcPr>
          <w:p w14:paraId="37EDD0C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٤٠٠٠٠٠٠</w:t>
            </w:r>
          </w:p>
        </w:tc>
      </w:tr>
      <w:tr w:rsidR="00DC133B" w:rsidRPr="00474DBC" w14:paraId="6B265915" w14:textId="77777777" w:rsidTr="00DC133B">
        <w:trPr>
          <w:trHeight w:val="600"/>
        </w:trPr>
        <w:tc>
          <w:tcPr>
            <w:tcW w:w="422" w:type="pct"/>
            <w:hideMark/>
          </w:tcPr>
          <w:p w14:paraId="5D5F3B2D"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كولومبيا</w:t>
            </w:r>
          </w:p>
        </w:tc>
        <w:tc>
          <w:tcPr>
            <w:tcW w:w="531" w:type="pct"/>
          </w:tcPr>
          <w:p w14:paraId="296E040B" w14:textId="316D9A0C" w:rsidR="00AE0768" w:rsidRPr="00474DBC" w:rsidRDefault="00AE0768" w:rsidP="009D736B">
            <w:pPr>
              <w:bidi/>
              <w:spacing w:line="320" w:lineRule="exact"/>
              <w:jc w:val="both"/>
              <w:rPr>
                <w:rFonts w:cs="Traditional Arabic"/>
                <w:sz w:val="18"/>
                <w:szCs w:val="28"/>
              </w:rPr>
            </w:pPr>
          </w:p>
        </w:tc>
        <w:tc>
          <w:tcPr>
            <w:tcW w:w="386" w:type="pct"/>
            <w:hideMark/>
          </w:tcPr>
          <w:p w14:paraId="7C9DD38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4DC94227" w14:textId="3E80301E"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تقييم 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جمهورية كولومبيا</w:t>
            </w:r>
          </w:p>
        </w:tc>
        <w:tc>
          <w:tcPr>
            <w:tcW w:w="674" w:type="pct"/>
            <w:hideMark/>
          </w:tcPr>
          <w:p w14:paraId="3CFBB71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1FAC074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259F4C4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6B3D85A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323D0CF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٨٠٠٠</w:t>
            </w:r>
          </w:p>
        </w:tc>
      </w:tr>
      <w:tr w:rsidR="00DC133B" w:rsidRPr="00474DBC" w14:paraId="03DBA2EB" w14:textId="77777777" w:rsidTr="00DC133B">
        <w:trPr>
          <w:trHeight w:val="900"/>
        </w:trPr>
        <w:tc>
          <w:tcPr>
            <w:tcW w:w="422" w:type="pct"/>
            <w:hideMark/>
          </w:tcPr>
          <w:p w14:paraId="39346B2C"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كولومبيا</w:t>
            </w:r>
          </w:p>
        </w:tc>
        <w:tc>
          <w:tcPr>
            <w:tcW w:w="531" w:type="pct"/>
          </w:tcPr>
          <w:p w14:paraId="2B004A3B" w14:textId="54BB8FE1" w:rsidR="00AE0768" w:rsidRPr="00474DBC" w:rsidRDefault="00AE0768" w:rsidP="009D736B">
            <w:pPr>
              <w:bidi/>
              <w:spacing w:line="320" w:lineRule="exact"/>
              <w:jc w:val="both"/>
              <w:rPr>
                <w:rFonts w:cs="Traditional Arabic"/>
                <w:sz w:val="18"/>
                <w:szCs w:val="28"/>
              </w:rPr>
            </w:pPr>
          </w:p>
        </w:tc>
        <w:tc>
          <w:tcPr>
            <w:tcW w:w="386" w:type="pct"/>
            <w:hideMark/>
          </w:tcPr>
          <w:p w14:paraId="452C8BB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58F8632A" w14:textId="56C2BA93"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تخفيض الملوثات العضوية الثابتة </w:t>
            </w:r>
            <w:r w:rsidR="00FF5013">
              <w:rPr>
                <w:rFonts w:cs="Traditional Arabic" w:hint="cs"/>
                <w:sz w:val="18"/>
                <w:szCs w:val="28"/>
                <w:rtl/>
              </w:rPr>
              <w:t>الناتجة عرضاً</w:t>
            </w:r>
            <w:r w:rsidRPr="00474DBC">
              <w:rPr>
                <w:rFonts w:cs="Traditional Arabic"/>
                <w:sz w:val="18"/>
                <w:szCs w:val="28"/>
                <w:rtl/>
              </w:rPr>
              <w:t xml:space="preserve"> وإطلاقات الزئبق من إدارة النفايات لمرافق الرعاية الصحية، ومعالجة النفايات الإلكترونية، وتجهيز الخردة، وحرق الكتلة الحيوية</w:t>
            </w:r>
          </w:p>
        </w:tc>
        <w:tc>
          <w:tcPr>
            <w:tcW w:w="674" w:type="pct"/>
            <w:hideMark/>
          </w:tcPr>
          <w:p w14:paraId="4C0115E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60B1277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 ك</w:t>
            </w:r>
          </w:p>
        </w:tc>
        <w:tc>
          <w:tcPr>
            <w:tcW w:w="760" w:type="pct"/>
            <w:hideMark/>
          </w:tcPr>
          <w:p w14:paraId="0744BC9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الإنمائي</w:t>
            </w:r>
          </w:p>
        </w:tc>
        <w:tc>
          <w:tcPr>
            <w:tcW w:w="429" w:type="pct"/>
            <w:hideMark/>
          </w:tcPr>
          <w:p w14:paraId="73034F4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٦٨٦٠٠٠</w:t>
            </w:r>
          </w:p>
        </w:tc>
        <w:tc>
          <w:tcPr>
            <w:tcW w:w="497" w:type="pct"/>
            <w:hideMark/>
          </w:tcPr>
          <w:p w14:paraId="61047A7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١٠٠٠٠٠٠</w:t>
            </w:r>
          </w:p>
        </w:tc>
      </w:tr>
      <w:tr w:rsidR="00DC133B" w:rsidRPr="00474DBC" w14:paraId="18B61EB1" w14:textId="77777777" w:rsidTr="00DC133B">
        <w:trPr>
          <w:trHeight w:val="600"/>
        </w:trPr>
        <w:tc>
          <w:tcPr>
            <w:tcW w:w="422" w:type="pct"/>
            <w:hideMark/>
          </w:tcPr>
          <w:p w14:paraId="1C05C9DF"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جزر القمر</w:t>
            </w:r>
          </w:p>
        </w:tc>
        <w:tc>
          <w:tcPr>
            <w:tcW w:w="531" w:type="pct"/>
          </w:tcPr>
          <w:p w14:paraId="251E21D7" w14:textId="3A8B9C8E" w:rsidR="00AE0768" w:rsidRPr="00474DBC" w:rsidRDefault="00AE0768" w:rsidP="009D736B">
            <w:pPr>
              <w:bidi/>
              <w:spacing w:line="320" w:lineRule="exact"/>
              <w:jc w:val="both"/>
              <w:rPr>
                <w:rFonts w:cs="Traditional Arabic"/>
                <w:sz w:val="18"/>
                <w:szCs w:val="28"/>
              </w:rPr>
            </w:pPr>
          </w:p>
        </w:tc>
        <w:tc>
          <w:tcPr>
            <w:tcW w:w="386" w:type="pct"/>
            <w:hideMark/>
          </w:tcPr>
          <w:p w14:paraId="100506E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2BE7996D" w14:textId="077C84C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التقييم الأولي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جزر القمر</w:t>
            </w:r>
          </w:p>
        </w:tc>
        <w:tc>
          <w:tcPr>
            <w:tcW w:w="674" w:type="pct"/>
            <w:hideMark/>
          </w:tcPr>
          <w:p w14:paraId="6EF5B09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628410A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7F7EDBD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40C56BE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70CA373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٦٧٠٠٠</w:t>
            </w:r>
          </w:p>
        </w:tc>
      </w:tr>
      <w:tr w:rsidR="00DC133B" w:rsidRPr="00474DBC" w14:paraId="66DB4705" w14:textId="77777777" w:rsidTr="00DC133B">
        <w:trPr>
          <w:trHeight w:val="900"/>
        </w:trPr>
        <w:tc>
          <w:tcPr>
            <w:tcW w:w="422" w:type="pct"/>
            <w:hideMark/>
          </w:tcPr>
          <w:p w14:paraId="1DC425C6"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جمهورية الكونغو الديمقراطية</w:t>
            </w:r>
          </w:p>
        </w:tc>
        <w:tc>
          <w:tcPr>
            <w:tcW w:w="531" w:type="pct"/>
          </w:tcPr>
          <w:p w14:paraId="08E9DC9F" w14:textId="1901CA0E" w:rsidR="00AE0768" w:rsidRPr="00474DBC" w:rsidRDefault="00AE0768" w:rsidP="009D736B">
            <w:pPr>
              <w:bidi/>
              <w:spacing w:line="320" w:lineRule="exact"/>
              <w:jc w:val="both"/>
              <w:rPr>
                <w:rFonts w:cs="Traditional Arabic"/>
                <w:sz w:val="18"/>
                <w:szCs w:val="28"/>
              </w:rPr>
            </w:pPr>
          </w:p>
        </w:tc>
        <w:tc>
          <w:tcPr>
            <w:tcW w:w="386" w:type="pct"/>
            <w:hideMark/>
          </w:tcPr>
          <w:p w14:paraId="0EC18260"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30B362B6"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التقييم الأولي بموجب 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وخطة العمل الوطنية لتعدين الذهب الحرفي والضيق النطاق في جمهورية الكونغو الديمقراطية</w:t>
            </w:r>
          </w:p>
        </w:tc>
        <w:tc>
          <w:tcPr>
            <w:tcW w:w="674" w:type="pct"/>
            <w:hideMark/>
          </w:tcPr>
          <w:p w14:paraId="6CDE9EA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337A6CC0"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7AAADF2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0840FB5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١٠٠٠٠٠٠</w:t>
            </w:r>
          </w:p>
        </w:tc>
        <w:tc>
          <w:tcPr>
            <w:tcW w:w="497" w:type="pct"/>
            <w:hideMark/>
          </w:tcPr>
          <w:p w14:paraId="3FF64C56"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صفر</w:t>
            </w:r>
            <w:r w:rsidRPr="00474DBC">
              <w:rPr>
                <w:rFonts w:cs="Traditional Arabic"/>
                <w:sz w:val="18"/>
                <w:szCs w:val="28"/>
              </w:rPr>
              <w:t xml:space="preserve"> </w:t>
            </w:r>
          </w:p>
        </w:tc>
      </w:tr>
      <w:tr w:rsidR="00DC133B" w:rsidRPr="00474DBC" w14:paraId="424AF8F8" w14:textId="77777777" w:rsidTr="00DC133B">
        <w:trPr>
          <w:trHeight w:val="300"/>
        </w:trPr>
        <w:tc>
          <w:tcPr>
            <w:tcW w:w="422" w:type="pct"/>
            <w:hideMark/>
          </w:tcPr>
          <w:p w14:paraId="05408B79"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كوستاريكا</w:t>
            </w:r>
          </w:p>
        </w:tc>
        <w:tc>
          <w:tcPr>
            <w:tcW w:w="531" w:type="pct"/>
          </w:tcPr>
          <w:p w14:paraId="18334FB7" w14:textId="74B14616" w:rsidR="00AE0768" w:rsidRPr="00474DBC" w:rsidRDefault="00AE0768" w:rsidP="009D736B">
            <w:pPr>
              <w:bidi/>
              <w:spacing w:line="320" w:lineRule="exact"/>
              <w:jc w:val="both"/>
              <w:rPr>
                <w:rFonts w:cs="Traditional Arabic"/>
                <w:sz w:val="18"/>
                <w:szCs w:val="28"/>
              </w:rPr>
            </w:pPr>
          </w:p>
        </w:tc>
        <w:tc>
          <w:tcPr>
            <w:tcW w:w="386" w:type="pct"/>
            <w:hideMark/>
          </w:tcPr>
          <w:p w14:paraId="0385E026"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41F4BBEA" w14:textId="4EFE84EF"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التقييم الأولي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كوستاريكا</w:t>
            </w:r>
          </w:p>
        </w:tc>
        <w:tc>
          <w:tcPr>
            <w:tcW w:w="674" w:type="pct"/>
            <w:hideMark/>
          </w:tcPr>
          <w:p w14:paraId="64D9DCF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14FFE61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382A2CA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الإنمائي</w:t>
            </w:r>
          </w:p>
        </w:tc>
        <w:tc>
          <w:tcPr>
            <w:tcW w:w="429" w:type="pct"/>
            <w:hideMark/>
          </w:tcPr>
          <w:p w14:paraId="45002D5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32D8CD5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صفر</w:t>
            </w:r>
          </w:p>
        </w:tc>
      </w:tr>
      <w:tr w:rsidR="00DC133B" w:rsidRPr="00474DBC" w14:paraId="6694B96C" w14:textId="77777777" w:rsidTr="00DC133B">
        <w:trPr>
          <w:trHeight w:val="600"/>
        </w:trPr>
        <w:tc>
          <w:tcPr>
            <w:tcW w:w="422" w:type="pct"/>
            <w:hideMark/>
          </w:tcPr>
          <w:p w14:paraId="513E24EC"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جيبوتي</w:t>
            </w:r>
          </w:p>
        </w:tc>
        <w:tc>
          <w:tcPr>
            <w:tcW w:w="531" w:type="pct"/>
          </w:tcPr>
          <w:p w14:paraId="581B61FA" w14:textId="4FDAB360" w:rsidR="00AE0768" w:rsidRPr="00474DBC" w:rsidRDefault="00AE0768" w:rsidP="009D736B">
            <w:pPr>
              <w:bidi/>
              <w:spacing w:line="320" w:lineRule="exact"/>
              <w:jc w:val="both"/>
              <w:rPr>
                <w:rFonts w:cs="Traditional Arabic"/>
                <w:sz w:val="18"/>
                <w:szCs w:val="28"/>
              </w:rPr>
            </w:pPr>
          </w:p>
        </w:tc>
        <w:tc>
          <w:tcPr>
            <w:tcW w:w="386" w:type="pct"/>
            <w:hideMark/>
          </w:tcPr>
          <w:p w14:paraId="2D8A916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37F9179A" w14:textId="153E98F9"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تقييم 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الكاميرون</w:t>
            </w:r>
          </w:p>
        </w:tc>
        <w:tc>
          <w:tcPr>
            <w:tcW w:w="674" w:type="pct"/>
            <w:hideMark/>
          </w:tcPr>
          <w:p w14:paraId="6A0B3A1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4BC0B20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3A7B051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1C8047C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004EB57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صفر</w:t>
            </w:r>
            <w:r w:rsidRPr="00474DBC">
              <w:rPr>
                <w:rFonts w:cs="Traditional Arabic"/>
                <w:sz w:val="18"/>
                <w:szCs w:val="28"/>
              </w:rPr>
              <w:t xml:space="preserve"> </w:t>
            </w:r>
          </w:p>
        </w:tc>
      </w:tr>
      <w:tr w:rsidR="00DC133B" w:rsidRPr="00474DBC" w14:paraId="6DA0126A" w14:textId="77777777" w:rsidTr="00DC133B">
        <w:trPr>
          <w:trHeight w:val="600"/>
        </w:trPr>
        <w:tc>
          <w:tcPr>
            <w:tcW w:w="422" w:type="pct"/>
            <w:hideMark/>
          </w:tcPr>
          <w:p w14:paraId="729A5599"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lastRenderedPageBreak/>
              <w:t>إكوادور</w:t>
            </w:r>
          </w:p>
        </w:tc>
        <w:tc>
          <w:tcPr>
            <w:tcW w:w="531" w:type="pct"/>
          </w:tcPr>
          <w:p w14:paraId="25D2D65B" w14:textId="14204D9C" w:rsidR="00AE0768" w:rsidRPr="00474DBC" w:rsidRDefault="00AE0768" w:rsidP="009D736B">
            <w:pPr>
              <w:bidi/>
              <w:spacing w:line="320" w:lineRule="exact"/>
              <w:jc w:val="both"/>
              <w:rPr>
                <w:rFonts w:cs="Traditional Arabic"/>
                <w:sz w:val="18"/>
                <w:szCs w:val="28"/>
              </w:rPr>
            </w:pPr>
          </w:p>
        </w:tc>
        <w:tc>
          <w:tcPr>
            <w:tcW w:w="386" w:type="pct"/>
            <w:hideMark/>
          </w:tcPr>
          <w:p w14:paraId="247619A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61C214A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خطة العمل الوطنية بشأن الزئبق في قطاع تعدين الذهب الحرفي والضيق النطاق في إكوادور</w:t>
            </w:r>
          </w:p>
        </w:tc>
        <w:tc>
          <w:tcPr>
            <w:tcW w:w="674" w:type="pct"/>
            <w:hideMark/>
          </w:tcPr>
          <w:p w14:paraId="6D9EF20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05B6F81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575766A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4F09597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٥٠٠٠٠٠</w:t>
            </w:r>
          </w:p>
        </w:tc>
        <w:tc>
          <w:tcPr>
            <w:tcW w:w="497" w:type="pct"/>
            <w:hideMark/>
          </w:tcPr>
          <w:p w14:paraId="34BA642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٨١٠٠٠</w:t>
            </w:r>
          </w:p>
        </w:tc>
      </w:tr>
      <w:tr w:rsidR="00DC133B" w:rsidRPr="00474DBC" w14:paraId="3B428165" w14:textId="77777777" w:rsidTr="00DC133B">
        <w:trPr>
          <w:trHeight w:val="900"/>
        </w:trPr>
        <w:tc>
          <w:tcPr>
            <w:tcW w:w="422" w:type="pct"/>
            <w:hideMark/>
          </w:tcPr>
          <w:p w14:paraId="30EF50D7"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إكوادور</w:t>
            </w:r>
          </w:p>
        </w:tc>
        <w:tc>
          <w:tcPr>
            <w:tcW w:w="531" w:type="pct"/>
          </w:tcPr>
          <w:p w14:paraId="67FD03F9" w14:textId="364E0415" w:rsidR="00AE0768" w:rsidRPr="00474DBC" w:rsidRDefault="00AE0768" w:rsidP="009D736B">
            <w:pPr>
              <w:bidi/>
              <w:spacing w:line="320" w:lineRule="exact"/>
              <w:jc w:val="both"/>
              <w:rPr>
                <w:rFonts w:cs="Traditional Arabic"/>
                <w:sz w:val="18"/>
                <w:szCs w:val="28"/>
              </w:rPr>
            </w:pPr>
          </w:p>
        </w:tc>
        <w:tc>
          <w:tcPr>
            <w:tcW w:w="386" w:type="pct"/>
            <w:hideMark/>
          </w:tcPr>
          <w:p w14:paraId="708E4650"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1D2C699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البرنامج الوطني للإدارة البيئية السليمة وإدارة دورة حياة المواد الكيميائية</w:t>
            </w:r>
          </w:p>
        </w:tc>
        <w:tc>
          <w:tcPr>
            <w:tcW w:w="674" w:type="pct"/>
            <w:hideMark/>
          </w:tcPr>
          <w:p w14:paraId="4BDCA44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6A97BF8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 ك</w:t>
            </w:r>
          </w:p>
        </w:tc>
        <w:tc>
          <w:tcPr>
            <w:tcW w:w="760" w:type="pct"/>
            <w:hideMark/>
          </w:tcPr>
          <w:p w14:paraId="5A9BF95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الإنمائي</w:t>
            </w:r>
          </w:p>
        </w:tc>
        <w:tc>
          <w:tcPr>
            <w:tcW w:w="429" w:type="pct"/>
            <w:hideMark/>
          </w:tcPr>
          <w:p w14:paraId="2CBA0B4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٣٧٩٤٩٩٨</w:t>
            </w:r>
          </w:p>
        </w:tc>
        <w:tc>
          <w:tcPr>
            <w:tcW w:w="497" w:type="pct"/>
            <w:hideMark/>
          </w:tcPr>
          <w:p w14:paraId="78504A6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١٥١٣١٧٠٢</w:t>
            </w:r>
          </w:p>
        </w:tc>
      </w:tr>
      <w:tr w:rsidR="00DC133B" w:rsidRPr="00474DBC" w14:paraId="0D76660C" w14:textId="77777777" w:rsidTr="00DC133B">
        <w:trPr>
          <w:trHeight w:val="1200"/>
        </w:trPr>
        <w:tc>
          <w:tcPr>
            <w:tcW w:w="422" w:type="pct"/>
            <w:hideMark/>
          </w:tcPr>
          <w:p w14:paraId="016AD9D6"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مصر</w:t>
            </w:r>
          </w:p>
        </w:tc>
        <w:tc>
          <w:tcPr>
            <w:tcW w:w="531" w:type="pct"/>
          </w:tcPr>
          <w:p w14:paraId="7B33878F" w14:textId="69FF6C1F" w:rsidR="00AE0768" w:rsidRPr="00474DBC" w:rsidRDefault="00AE0768" w:rsidP="009D736B">
            <w:pPr>
              <w:bidi/>
              <w:spacing w:line="320" w:lineRule="exact"/>
              <w:jc w:val="both"/>
              <w:rPr>
                <w:rFonts w:cs="Traditional Arabic"/>
                <w:sz w:val="18"/>
                <w:szCs w:val="28"/>
              </w:rPr>
            </w:pPr>
          </w:p>
        </w:tc>
        <w:tc>
          <w:tcPr>
            <w:tcW w:w="386" w:type="pct"/>
            <w:hideMark/>
          </w:tcPr>
          <w:p w14:paraId="02E4683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0F7F07AF" w14:textId="53C509B5"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حماية صحة الإنسان والبيئة من الإطلاقات </w:t>
            </w:r>
            <w:r w:rsidR="00FF5013">
              <w:rPr>
                <w:rFonts w:cs="Traditional Arabic" w:hint="cs"/>
                <w:sz w:val="18"/>
                <w:szCs w:val="28"/>
                <w:rtl/>
              </w:rPr>
              <w:t>ال</w:t>
            </w:r>
            <w:r w:rsidR="00457059">
              <w:rPr>
                <w:rFonts w:cs="Traditional Arabic" w:hint="cs"/>
                <w:sz w:val="18"/>
                <w:szCs w:val="28"/>
                <w:rtl/>
              </w:rPr>
              <w:t>ن</w:t>
            </w:r>
            <w:r w:rsidR="00FF5013">
              <w:rPr>
                <w:rFonts w:cs="Traditional Arabic" w:hint="cs"/>
                <w:sz w:val="18"/>
                <w:szCs w:val="28"/>
                <w:rtl/>
              </w:rPr>
              <w:t>اتجة عرضاً</w:t>
            </w:r>
            <w:r w:rsidRPr="00474DBC">
              <w:rPr>
                <w:rFonts w:cs="Traditional Arabic"/>
                <w:sz w:val="18"/>
                <w:szCs w:val="28"/>
                <w:rtl/>
              </w:rPr>
              <w:t xml:space="preserve"> من الملوثات العضوية الثابتة الصادرة عن الحرق المكشوف لنفايات الرعاية الصحية والنفايات الإلكترونية</w:t>
            </w:r>
          </w:p>
        </w:tc>
        <w:tc>
          <w:tcPr>
            <w:tcW w:w="674" w:type="pct"/>
            <w:hideMark/>
          </w:tcPr>
          <w:p w14:paraId="1756882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6DB2779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ش ك</w:t>
            </w:r>
          </w:p>
        </w:tc>
        <w:tc>
          <w:tcPr>
            <w:tcW w:w="760" w:type="pct"/>
            <w:hideMark/>
          </w:tcPr>
          <w:p w14:paraId="72A2CED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الإنمائي</w:t>
            </w:r>
          </w:p>
        </w:tc>
        <w:tc>
          <w:tcPr>
            <w:tcW w:w="429" w:type="pct"/>
            <w:hideMark/>
          </w:tcPr>
          <w:p w14:paraId="6AE713F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٥٥٠٠٠٠</w:t>
            </w:r>
          </w:p>
        </w:tc>
        <w:tc>
          <w:tcPr>
            <w:tcW w:w="497" w:type="pct"/>
            <w:hideMark/>
          </w:tcPr>
          <w:p w14:paraId="3DF57AD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١٦٠٠٠٠٠</w:t>
            </w:r>
          </w:p>
        </w:tc>
      </w:tr>
      <w:tr w:rsidR="00DC133B" w:rsidRPr="00474DBC" w14:paraId="62619B23" w14:textId="77777777" w:rsidTr="00DC133B">
        <w:trPr>
          <w:trHeight w:val="600"/>
        </w:trPr>
        <w:tc>
          <w:tcPr>
            <w:tcW w:w="422" w:type="pct"/>
            <w:hideMark/>
          </w:tcPr>
          <w:p w14:paraId="123588F8"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السلفادور</w:t>
            </w:r>
          </w:p>
        </w:tc>
        <w:tc>
          <w:tcPr>
            <w:tcW w:w="531" w:type="pct"/>
          </w:tcPr>
          <w:p w14:paraId="2AD444D2" w14:textId="06E3E0F1" w:rsidR="00AE0768" w:rsidRPr="00474DBC" w:rsidRDefault="00AE0768" w:rsidP="009D736B">
            <w:pPr>
              <w:bidi/>
              <w:spacing w:line="320" w:lineRule="exact"/>
              <w:jc w:val="both"/>
              <w:rPr>
                <w:rFonts w:cs="Traditional Arabic"/>
                <w:sz w:val="18"/>
                <w:szCs w:val="28"/>
              </w:rPr>
            </w:pPr>
          </w:p>
        </w:tc>
        <w:tc>
          <w:tcPr>
            <w:tcW w:w="386" w:type="pct"/>
            <w:hideMark/>
          </w:tcPr>
          <w:p w14:paraId="2C61050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2109D39A" w14:textId="351132A9"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تقييم 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السلفادور</w:t>
            </w:r>
          </w:p>
        </w:tc>
        <w:tc>
          <w:tcPr>
            <w:tcW w:w="674" w:type="pct"/>
            <w:hideMark/>
          </w:tcPr>
          <w:p w14:paraId="1107856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68966F3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6E34F81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011EF1F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1B352F3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صفر</w:t>
            </w:r>
            <w:r w:rsidRPr="00474DBC">
              <w:rPr>
                <w:rFonts w:cs="Traditional Arabic"/>
                <w:sz w:val="18"/>
                <w:szCs w:val="28"/>
              </w:rPr>
              <w:t xml:space="preserve"> </w:t>
            </w:r>
          </w:p>
        </w:tc>
      </w:tr>
      <w:tr w:rsidR="00DC133B" w:rsidRPr="00474DBC" w14:paraId="413D54F1" w14:textId="77777777" w:rsidTr="00DC133B">
        <w:trPr>
          <w:trHeight w:val="900"/>
        </w:trPr>
        <w:tc>
          <w:tcPr>
            <w:tcW w:w="422" w:type="pct"/>
            <w:hideMark/>
          </w:tcPr>
          <w:p w14:paraId="5589759A"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إريتريا</w:t>
            </w:r>
          </w:p>
        </w:tc>
        <w:tc>
          <w:tcPr>
            <w:tcW w:w="531" w:type="pct"/>
          </w:tcPr>
          <w:p w14:paraId="15717C0D" w14:textId="6F3944CE" w:rsidR="00AE0768" w:rsidRPr="00474DBC" w:rsidRDefault="00AE0768" w:rsidP="009D736B">
            <w:pPr>
              <w:bidi/>
              <w:spacing w:line="320" w:lineRule="exact"/>
              <w:jc w:val="both"/>
              <w:rPr>
                <w:rFonts w:cs="Traditional Arabic"/>
                <w:sz w:val="18"/>
                <w:szCs w:val="28"/>
              </w:rPr>
            </w:pPr>
          </w:p>
        </w:tc>
        <w:tc>
          <w:tcPr>
            <w:tcW w:w="386" w:type="pct"/>
            <w:hideMark/>
          </w:tcPr>
          <w:p w14:paraId="3DB0AFC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3E552457" w14:textId="6FD15582"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التقييم الأولي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وخطة العمل الوطنية لتعدين الذهب الحرفي والضيق النطاق في إريتريا</w:t>
            </w:r>
          </w:p>
        </w:tc>
        <w:tc>
          <w:tcPr>
            <w:tcW w:w="674" w:type="pct"/>
            <w:hideMark/>
          </w:tcPr>
          <w:p w14:paraId="635FE16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7057881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690D6386"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41B0054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٧٠٠٠٠٠</w:t>
            </w:r>
          </w:p>
        </w:tc>
        <w:tc>
          <w:tcPr>
            <w:tcW w:w="497" w:type="pct"/>
            <w:hideMark/>
          </w:tcPr>
          <w:p w14:paraId="18C7BA2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Pr>
              <w:t xml:space="preserve"> </w:t>
            </w:r>
            <w:r w:rsidRPr="00474DBC">
              <w:rPr>
                <w:rFonts w:cs="Traditional Arabic"/>
                <w:sz w:val="18"/>
                <w:szCs w:val="28"/>
                <w:rtl/>
              </w:rPr>
              <w:t>صفر</w:t>
            </w:r>
          </w:p>
        </w:tc>
      </w:tr>
      <w:tr w:rsidR="00DC133B" w:rsidRPr="00474DBC" w14:paraId="2700295B" w14:textId="77777777" w:rsidTr="00DC133B">
        <w:trPr>
          <w:trHeight w:val="600"/>
        </w:trPr>
        <w:tc>
          <w:tcPr>
            <w:tcW w:w="422" w:type="pct"/>
            <w:hideMark/>
          </w:tcPr>
          <w:p w14:paraId="68F0752B"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غابون</w:t>
            </w:r>
          </w:p>
        </w:tc>
        <w:tc>
          <w:tcPr>
            <w:tcW w:w="531" w:type="pct"/>
          </w:tcPr>
          <w:p w14:paraId="6BCBE7BB" w14:textId="03118914" w:rsidR="00AE0768" w:rsidRPr="00474DBC" w:rsidRDefault="00AE0768" w:rsidP="009D736B">
            <w:pPr>
              <w:bidi/>
              <w:spacing w:line="320" w:lineRule="exact"/>
              <w:jc w:val="both"/>
              <w:rPr>
                <w:rFonts w:cs="Traditional Arabic"/>
                <w:sz w:val="18"/>
                <w:szCs w:val="28"/>
              </w:rPr>
            </w:pPr>
          </w:p>
        </w:tc>
        <w:tc>
          <w:tcPr>
            <w:tcW w:w="386" w:type="pct"/>
            <w:hideMark/>
          </w:tcPr>
          <w:p w14:paraId="0885ED7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14F3C3E0"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خطة العمل الوطنية بشأن الزئبق في قطاع تعدين الذهب الحرفي والضيق النطاق في غابون</w:t>
            </w:r>
          </w:p>
        </w:tc>
        <w:tc>
          <w:tcPr>
            <w:tcW w:w="674" w:type="pct"/>
            <w:hideMark/>
          </w:tcPr>
          <w:p w14:paraId="66AE337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43F8C32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3962A89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18EAC6B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٥٠٠٠٠٠</w:t>
            </w:r>
          </w:p>
        </w:tc>
        <w:tc>
          <w:tcPr>
            <w:tcW w:w="497" w:type="pct"/>
            <w:hideMark/>
          </w:tcPr>
          <w:p w14:paraId="01D6C2E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١٦١٠٠٠</w:t>
            </w:r>
          </w:p>
        </w:tc>
      </w:tr>
      <w:tr w:rsidR="00DC133B" w:rsidRPr="00474DBC" w14:paraId="5D8427E5" w14:textId="77777777" w:rsidTr="00DC133B">
        <w:trPr>
          <w:trHeight w:val="900"/>
        </w:trPr>
        <w:tc>
          <w:tcPr>
            <w:tcW w:w="422" w:type="pct"/>
            <w:hideMark/>
          </w:tcPr>
          <w:p w14:paraId="4C3F5131"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جورجيا</w:t>
            </w:r>
          </w:p>
        </w:tc>
        <w:tc>
          <w:tcPr>
            <w:tcW w:w="531" w:type="pct"/>
          </w:tcPr>
          <w:p w14:paraId="341A9A12" w14:textId="52C469A7" w:rsidR="00AE0768" w:rsidRPr="00474DBC" w:rsidRDefault="00AE0768" w:rsidP="009D736B">
            <w:pPr>
              <w:bidi/>
              <w:spacing w:line="320" w:lineRule="exact"/>
              <w:jc w:val="both"/>
              <w:rPr>
                <w:rFonts w:cs="Traditional Arabic"/>
                <w:sz w:val="18"/>
                <w:szCs w:val="28"/>
              </w:rPr>
            </w:pPr>
          </w:p>
        </w:tc>
        <w:tc>
          <w:tcPr>
            <w:tcW w:w="386" w:type="pct"/>
            <w:hideMark/>
          </w:tcPr>
          <w:p w14:paraId="7B95732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2F6EF44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تعزيز اتخاذ القرارات الوطنية الرامية إلى التصديق على اتفاقية </w:t>
            </w:r>
            <w:proofErr w:type="spellStart"/>
            <w:r w:rsidRPr="00474DBC">
              <w:rPr>
                <w:rFonts w:cs="Traditional Arabic"/>
                <w:sz w:val="18"/>
                <w:szCs w:val="28"/>
                <w:rtl/>
              </w:rPr>
              <w:t>ميناماتا</w:t>
            </w:r>
            <w:proofErr w:type="spellEnd"/>
            <w:r w:rsidRPr="00474DBC">
              <w:rPr>
                <w:rFonts w:cs="Traditional Arabic"/>
                <w:sz w:val="18"/>
                <w:szCs w:val="28"/>
                <w:rtl/>
              </w:rPr>
              <w:t>، وبناء القدرات من أجل تنفيذ الأحكام المقبلة</w:t>
            </w:r>
          </w:p>
        </w:tc>
        <w:tc>
          <w:tcPr>
            <w:tcW w:w="674" w:type="pct"/>
            <w:hideMark/>
          </w:tcPr>
          <w:p w14:paraId="4E9F586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52107D1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5D9B518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الإنمائي</w:t>
            </w:r>
          </w:p>
        </w:tc>
        <w:tc>
          <w:tcPr>
            <w:tcW w:w="429" w:type="pct"/>
            <w:hideMark/>
          </w:tcPr>
          <w:p w14:paraId="2A93FCD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0A57988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صفر</w:t>
            </w:r>
          </w:p>
        </w:tc>
      </w:tr>
      <w:tr w:rsidR="00DC133B" w:rsidRPr="00474DBC" w14:paraId="24F19E7C" w14:textId="77777777" w:rsidTr="00DC133B">
        <w:trPr>
          <w:trHeight w:val="600"/>
        </w:trPr>
        <w:tc>
          <w:tcPr>
            <w:tcW w:w="422" w:type="pct"/>
            <w:hideMark/>
          </w:tcPr>
          <w:p w14:paraId="31FB71C1"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غانا</w:t>
            </w:r>
          </w:p>
        </w:tc>
        <w:tc>
          <w:tcPr>
            <w:tcW w:w="531" w:type="pct"/>
          </w:tcPr>
          <w:p w14:paraId="1647D2BB" w14:textId="54161E03" w:rsidR="00AE0768" w:rsidRPr="00474DBC" w:rsidRDefault="00AE0768" w:rsidP="009D736B">
            <w:pPr>
              <w:bidi/>
              <w:spacing w:line="320" w:lineRule="exact"/>
              <w:jc w:val="both"/>
              <w:rPr>
                <w:rFonts w:cs="Traditional Arabic"/>
                <w:sz w:val="18"/>
                <w:szCs w:val="28"/>
              </w:rPr>
            </w:pPr>
          </w:p>
        </w:tc>
        <w:tc>
          <w:tcPr>
            <w:tcW w:w="386" w:type="pct"/>
            <w:hideMark/>
          </w:tcPr>
          <w:p w14:paraId="5C6C0CB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383014C8" w14:textId="4CCA4D71"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التقييم الأولي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بشأن الزئبق في غانا</w:t>
            </w:r>
            <w:r w:rsidRPr="00474DBC">
              <w:rPr>
                <w:rFonts w:cs="Traditional Arabic"/>
                <w:sz w:val="18"/>
                <w:szCs w:val="28"/>
              </w:rPr>
              <w:t xml:space="preserve"> </w:t>
            </w:r>
          </w:p>
        </w:tc>
        <w:tc>
          <w:tcPr>
            <w:tcW w:w="674" w:type="pct"/>
            <w:hideMark/>
          </w:tcPr>
          <w:p w14:paraId="279A09C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5B752DC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396AA82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الإنمائي</w:t>
            </w:r>
          </w:p>
        </w:tc>
        <w:tc>
          <w:tcPr>
            <w:tcW w:w="429" w:type="pct"/>
            <w:hideMark/>
          </w:tcPr>
          <w:p w14:paraId="4BC2A19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04BEC0A8" w14:textId="77777777" w:rsidR="00AE0768" w:rsidRPr="00474DBC" w:rsidRDefault="00AE0768" w:rsidP="009D736B">
            <w:pPr>
              <w:bidi/>
              <w:spacing w:line="320" w:lineRule="exact"/>
              <w:jc w:val="both"/>
              <w:rPr>
                <w:rFonts w:cs="Traditional Arabic"/>
                <w:sz w:val="18"/>
                <w:szCs w:val="28"/>
              </w:rPr>
            </w:pPr>
            <w:r w:rsidRPr="00474DBC">
              <w:rPr>
                <w:rFonts w:cs="Traditional Arabic"/>
                <w:sz w:val="18"/>
                <w:szCs w:val="28"/>
              </w:rPr>
              <w:t> </w:t>
            </w:r>
          </w:p>
        </w:tc>
      </w:tr>
      <w:tr w:rsidR="00DC133B" w:rsidRPr="00474DBC" w14:paraId="7E77C365" w14:textId="77777777" w:rsidTr="00DC133B">
        <w:trPr>
          <w:trHeight w:val="600"/>
        </w:trPr>
        <w:tc>
          <w:tcPr>
            <w:tcW w:w="422" w:type="pct"/>
            <w:hideMark/>
          </w:tcPr>
          <w:p w14:paraId="6459D063"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غانا</w:t>
            </w:r>
          </w:p>
        </w:tc>
        <w:tc>
          <w:tcPr>
            <w:tcW w:w="531" w:type="pct"/>
          </w:tcPr>
          <w:p w14:paraId="649C61E5" w14:textId="6F8A2A9C" w:rsidR="00AE0768" w:rsidRPr="00474DBC" w:rsidRDefault="00AE0768" w:rsidP="009D736B">
            <w:pPr>
              <w:bidi/>
              <w:spacing w:line="320" w:lineRule="exact"/>
              <w:jc w:val="both"/>
              <w:rPr>
                <w:rFonts w:cs="Traditional Arabic"/>
                <w:sz w:val="18"/>
                <w:szCs w:val="28"/>
              </w:rPr>
            </w:pPr>
          </w:p>
        </w:tc>
        <w:tc>
          <w:tcPr>
            <w:tcW w:w="386" w:type="pct"/>
            <w:hideMark/>
          </w:tcPr>
          <w:p w14:paraId="5E6478A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4F75EFD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خطة العمل الوطنية بشأن الزئبق في قطاع تعدين الذهب الحرفي والضيق النطاق في غانا</w:t>
            </w:r>
          </w:p>
        </w:tc>
        <w:tc>
          <w:tcPr>
            <w:tcW w:w="674" w:type="pct"/>
            <w:hideMark/>
          </w:tcPr>
          <w:p w14:paraId="7A7FF6E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1A2F10C6"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1AA3394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02D9E96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٥٠٠٠٠٠</w:t>
            </w:r>
          </w:p>
        </w:tc>
        <w:tc>
          <w:tcPr>
            <w:tcW w:w="497" w:type="pct"/>
            <w:hideMark/>
          </w:tcPr>
          <w:p w14:paraId="7CDB271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٥٥٢٥٠</w:t>
            </w:r>
          </w:p>
        </w:tc>
      </w:tr>
      <w:tr w:rsidR="00DC133B" w:rsidRPr="00474DBC" w14:paraId="01AA452A" w14:textId="77777777" w:rsidTr="00DC133B">
        <w:trPr>
          <w:trHeight w:val="1500"/>
        </w:trPr>
        <w:tc>
          <w:tcPr>
            <w:tcW w:w="422" w:type="pct"/>
            <w:hideMark/>
          </w:tcPr>
          <w:p w14:paraId="538FFE63"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lastRenderedPageBreak/>
              <w:t>على مستوى العالم</w:t>
            </w:r>
          </w:p>
        </w:tc>
        <w:tc>
          <w:tcPr>
            <w:tcW w:w="531" w:type="pct"/>
            <w:hideMark/>
          </w:tcPr>
          <w:p w14:paraId="561F102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بنغلاديش وغينيا-بيساو وموريتانيا وموزامبيق وساموا</w:t>
            </w:r>
          </w:p>
        </w:tc>
        <w:tc>
          <w:tcPr>
            <w:tcW w:w="386" w:type="pct"/>
            <w:hideMark/>
          </w:tcPr>
          <w:p w14:paraId="00BC83F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5B203B2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تعزيز اتخاذ القرارات الوطنية الرامية إلى التصديق على اتفاقية </w:t>
            </w:r>
            <w:proofErr w:type="spellStart"/>
            <w:r w:rsidRPr="00474DBC">
              <w:rPr>
                <w:rFonts w:cs="Traditional Arabic"/>
                <w:sz w:val="18"/>
                <w:szCs w:val="28"/>
                <w:rtl/>
              </w:rPr>
              <w:t>ميناماتا</w:t>
            </w:r>
            <w:proofErr w:type="spellEnd"/>
            <w:r w:rsidRPr="00474DBC">
              <w:rPr>
                <w:rFonts w:cs="Traditional Arabic"/>
                <w:sz w:val="18"/>
                <w:szCs w:val="28"/>
                <w:rtl/>
              </w:rPr>
              <w:t>، وبناء القدرات من أجل تنفيذ الأحكام المقبلة</w:t>
            </w:r>
          </w:p>
        </w:tc>
        <w:tc>
          <w:tcPr>
            <w:tcW w:w="674" w:type="pct"/>
            <w:hideMark/>
          </w:tcPr>
          <w:p w14:paraId="7E893FF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72690B3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42E097F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الإنمائي</w:t>
            </w:r>
          </w:p>
        </w:tc>
        <w:tc>
          <w:tcPr>
            <w:tcW w:w="429" w:type="pct"/>
            <w:hideMark/>
          </w:tcPr>
          <w:p w14:paraId="3D33E91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١٠٠٠٠٠٠</w:t>
            </w:r>
          </w:p>
        </w:tc>
        <w:tc>
          <w:tcPr>
            <w:tcW w:w="497" w:type="pct"/>
            <w:hideMark/>
          </w:tcPr>
          <w:p w14:paraId="0B817D2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صفر</w:t>
            </w:r>
            <w:r w:rsidRPr="00474DBC">
              <w:rPr>
                <w:rFonts w:cs="Traditional Arabic"/>
                <w:sz w:val="18"/>
                <w:szCs w:val="28"/>
              </w:rPr>
              <w:t xml:space="preserve"> </w:t>
            </w:r>
          </w:p>
        </w:tc>
      </w:tr>
      <w:tr w:rsidR="00DC133B" w:rsidRPr="00474DBC" w14:paraId="4E33DE75" w14:textId="77777777" w:rsidTr="00DC133B">
        <w:trPr>
          <w:trHeight w:val="1800"/>
        </w:trPr>
        <w:tc>
          <w:tcPr>
            <w:tcW w:w="422" w:type="pct"/>
            <w:hideMark/>
          </w:tcPr>
          <w:p w14:paraId="7C2C1E7E"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عالمي</w:t>
            </w:r>
          </w:p>
        </w:tc>
        <w:tc>
          <w:tcPr>
            <w:tcW w:w="531" w:type="pct"/>
            <w:hideMark/>
          </w:tcPr>
          <w:p w14:paraId="439AB77E" w14:textId="77777777" w:rsidR="00AE0768" w:rsidRPr="00474DBC" w:rsidRDefault="00AE0768" w:rsidP="009D736B">
            <w:pPr>
              <w:bidi/>
              <w:spacing w:line="320" w:lineRule="exact"/>
              <w:rPr>
                <w:rFonts w:cs="Traditional Arabic"/>
                <w:sz w:val="18"/>
                <w:szCs w:val="28"/>
                <w:rtl/>
              </w:rPr>
            </w:pPr>
            <w:r w:rsidRPr="00474DBC">
              <w:rPr>
                <w:rFonts w:cs="Traditional Arabic"/>
                <w:sz w:val="18"/>
                <w:szCs w:val="28"/>
                <w:rtl/>
              </w:rPr>
              <w:t>بوركينا فاسو وكولومبيا وغيانا وإندونيسيا وكينيا ومنغوليا وبيرو والفلبين</w:t>
            </w:r>
          </w:p>
        </w:tc>
        <w:tc>
          <w:tcPr>
            <w:tcW w:w="386" w:type="pct"/>
            <w:hideMark/>
          </w:tcPr>
          <w:p w14:paraId="217E3B8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02BFAE2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الفرص العالمية للتنمية الطويلة الأجل لقطاع تعدين الذهب الحرفي والضيق النطاق في إطار برنامج مرفق البيئة العالمية المعني بالذهب </w:t>
            </w:r>
            <w:r w:rsidRPr="00474DBC">
              <w:rPr>
                <w:rFonts w:cs="Traditional Arabic"/>
                <w:sz w:val="18"/>
                <w:szCs w:val="28"/>
              </w:rPr>
              <w:t>(GEF GOLD)</w:t>
            </w:r>
          </w:p>
        </w:tc>
        <w:tc>
          <w:tcPr>
            <w:tcW w:w="674" w:type="pct"/>
            <w:hideMark/>
          </w:tcPr>
          <w:p w14:paraId="0E89A3E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5162A20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و أ ب</w:t>
            </w:r>
          </w:p>
        </w:tc>
        <w:tc>
          <w:tcPr>
            <w:tcW w:w="760" w:type="pct"/>
            <w:hideMark/>
          </w:tcPr>
          <w:p w14:paraId="4FEFAD3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برنامج الأمم المتحدة للبيئة وبرنامج الأمم المتحدة الإنمائي واليونيدو ومنظمة الحفظ الدولية </w:t>
            </w:r>
            <w:r w:rsidRPr="00474DBC">
              <w:rPr>
                <w:rFonts w:cs="Traditional Arabic"/>
                <w:sz w:val="18"/>
                <w:szCs w:val="28"/>
              </w:rPr>
              <w:t>CI</w:t>
            </w:r>
          </w:p>
        </w:tc>
        <w:tc>
          <w:tcPr>
            <w:tcW w:w="429" w:type="pct"/>
            <w:hideMark/>
          </w:tcPr>
          <w:p w14:paraId="38D5887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٤٥٢٦٢٢٩٤</w:t>
            </w:r>
          </w:p>
        </w:tc>
        <w:tc>
          <w:tcPr>
            <w:tcW w:w="497" w:type="pct"/>
            <w:hideMark/>
          </w:tcPr>
          <w:p w14:paraId="72E1743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١٣٥١٧٤٩٥٦</w:t>
            </w:r>
          </w:p>
        </w:tc>
      </w:tr>
      <w:tr w:rsidR="00DC133B" w:rsidRPr="00474DBC" w14:paraId="7F78C0CA" w14:textId="77777777" w:rsidTr="00DC133B">
        <w:trPr>
          <w:trHeight w:val="900"/>
        </w:trPr>
        <w:tc>
          <w:tcPr>
            <w:tcW w:w="422" w:type="pct"/>
            <w:hideMark/>
          </w:tcPr>
          <w:p w14:paraId="36EA1A2D"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عالمي</w:t>
            </w:r>
          </w:p>
        </w:tc>
        <w:tc>
          <w:tcPr>
            <w:tcW w:w="531" w:type="pct"/>
          </w:tcPr>
          <w:p w14:paraId="4DFB0ADC" w14:textId="2291947D" w:rsidR="00AE0768" w:rsidRPr="00474DBC" w:rsidRDefault="00AE0768" w:rsidP="009D736B">
            <w:pPr>
              <w:bidi/>
              <w:spacing w:line="320" w:lineRule="exact"/>
              <w:jc w:val="both"/>
              <w:rPr>
                <w:rFonts w:cs="Traditional Arabic"/>
                <w:sz w:val="18"/>
                <w:szCs w:val="28"/>
              </w:rPr>
            </w:pPr>
          </w:p>
        </w:tc>
        <w:tc>
          <w:tcPr>
            <w:tcW w:w="386" w:type="pct"/>
            <w:hideMark/>
          </w:tcPr>
          <w:p w14:paraId="32DC83F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50BEB59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وضع خطة للرصد العالمي لتعرض الإنسان للزئبق والتركيزات البيئية للزئبق</w:t>
            </w:r>
          </w:p>
        </w:tc>
        <w:tc>
          <w:tcPr>
            <w:tcW w:w="674" w:type="pct"/>
            <w:hideMark/>
          </w:tcPr>
          <w:p w14:paraId="3F48C05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6508823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ش م</w:t>
            </w:r>
          </w:p>
        </w:tc>
        <w:tc>
          <w:tcPr>
            <w:tcW w:w="760" w:type="pct"/>
            <w:hideMark/>
          </w:tcPr>
          <w:p w14:paraId="1277FD9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2048C85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٨٥٠٠٠٠</w:t>
            </w:r>
          </w:p>
        </w:tc>
        <w:tc>
          <w:tcPr>
            <w:tcW w:w="497" w:type="pct"/>
            <w:hideMark/>
          </w:tcPr>
          <w:p w14:paraId="2339E7A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٣٠٠٥٤٩</w:t>
            </w:r>
          </w:p>
        </w:tc>
      </w:tr>
      <w:tr w:rsidR="00DC133B" w:rsidRPr="00474DBC" w14:paraId="4785BE48" w14:textId="77777777" w:rsidTr="00DC133B">
        <w:trPr>
          <w:trHeight w:val="600"/>
        </w:trPr>
        <w:tc>
          <w:tcPr>
            <w:tcW w:w="422" w:type="pct"/>
            <w:hideMark/>
          </w:tcPr>
          <w:p w14:paraId="5688FE64"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غواتيمالا</w:t>
            </w:r>
          </w:p>
        </w:tc>
        <w:tc>
          <w:tcPr>
            <w:tcW w:w="531" w:type="pct"/>
          </w:tcPr>
          <w:p w14:paraId="609429A7" w14:textId="45FA55F4" w:rsidR="00AE0768" w:rsidRPr="00474DBC" w:rsidRDefault="00AE0768" w:rsidP="009D736B">
            <w:pPr>
              <w:bidi/>
              <w:spacing w:line="320" w:lineRule="exact"/>
              <w:jc w:val="both"/>
              <w:rPr>
                <w:rFonts w:cs="Traditional Arabic"/>
                <w:sz w:val="18"/>
                <w:szCs w:val="28"/>
              </w:rPr>
            </w:pPr>
          </w:p>
        </w:tc>
        <w:tc>
          <w:tcPr>
            <w:tcW w:w="386" w:type="pct"/>
            <w:hideMark/>
          </w:tcPr>
          <w:p w14:paraId="2F0ED80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6781DDF4" w14:textId="0809D394"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التقييم الأولي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غواتيمالا</w:t>
            </w:r>
            <w:r w:rsidRPr="00474DBC">
              <w:rPr>
                <w:rFonts w:cs="Traditional Arabic"/>
                <w:sz w:val="18"/>
                <w:szCs w:val="28"/>
              </w:rPr>
              <w:t xml:space="preserve">   </w:t>
            </w:r>
          </w:p>
        </w:tc>
        <w:tc>
          <w:tcPr>
            <w:tcW w:w="674" w:type="pct"/>
            <w:hideMark/>
          </w:tcPr>
          <w:p w14:paraId="7C2CC4E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لمرفق</w:t>
            </w:r>
          </w:p>
        </w:tc>
        <w:tc>
          <w:tcPr>
            <w:tcW w:w="386" w:type="pct"/>
            <w:hideMark/>
          </w:tcPr>
          <w:p w14:paraId="5C8C093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034AA80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621DB41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2893C1F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٧٨٦٠٠</w:t>
            </w:r>
          </w:p>
        </w:tc>
      </w:tr>
      <w:tr w:rsidR="00DC133B" w:rsidRPr="00474DBC" w14:paraId="5A4F4F0D" w14:textId="77777777" w:rsidTr="00DC133B">
        <w:trPr>
          <w:trHeight w:val="300"/>
        </w:trPr>
        <w:tc>
          <w:tcPr>
            <w:tcW w:w="422" w:type="pct"/>
            <w:hideMark/>
          </w:tcPr>
          <w:p w14:paraId="70E1B2E9"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غيانا</w:t>
            </w:r>
          </w:p>
        </w:tc>
        <w:tc>
          <w:tcPr>
            <w:tcW w:w="531" w:type="pct"/>
          </w:tcPr>
          <w:p w14:paraId="1D997DEC" w14:textId="2FC0439D" w:rsidR="00AE0768" w:rsidRPr="00474DBC" w:rsidRDefault="00AE0768" w:rsidP="009D736B">
            <w:pPr>
              <w:bidi/>
              <w:spacing w:line="320" w:lineRule="exact"/>
              <w:jc w:val="both"/>
              <w:rPr>
                <w:rFonts w:cs="Traditional Arabic"/>
                <w:sz w:val="18"/>
                <w:szCs w:val="28"/>
              </w:rPr>
            </w:pPr>
          </w:p>
        </w:tc>
        <w:tc>
          <w:tcPr>
            <w:tcW w:w="386" w:type="pct"/>
            <w:hideMark/>
          </w:tcPr>
          <w:p w14:paraId="2480822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710DED94" w14:textId="7C067AFA"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التقييم الأولي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غيانا</w:t>
            </w:r>
          </w:p>
        </w:tc>
        <w:tc>
          <w:tcPr>
            <w:tcW w:w="674" w:type="pct"/>
            <w:hideMark/>
          </w:tcPr>
          <w:p w14:paraId="3E6037A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0C45043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4EBFDBC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الإنمائي</w:t>
            </w:r>
          </w:p>
        </w:tc>
        <w:tc>
          <w:tcPr>
            <w:tcW w:w="429" w:type="pct"/>
            <w:hideMark/>
          </w:tcPr>
          <w:p w14:paraId="315EDEF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1F9CB81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صفر</w:t>
            </w:r>
            <w:r w:rsidRPr="00474DBC">
              <w:rPr>
                <w:rFonts w:cs="Traditional Arabic"/>
                <w:sz w:val="18"/>
                <w:szCs w:val="28"/>
              </w:rPr>
              <w:t xml:space="preserve"> </w:t>
            </w:r>
          </w:p>
        </w:tc>
      </w:tr>
      <w:tr w:rsidR="00DC133B" w:rsidRPr="00474DBC" w14:paraId="0F8F0587" w14:textId="77777777" w:rsidTr="00DC133B">
        <w:trPr>
          <w:trHeight w:val="900"/>
        </w:trPr>
        <w:tc>
          <w:tcPr>
            <w:tcW w:w="422" w:type="pct"/>
            <w:hideMark/>
          </w:tcPr>
          <w:p w14:paraId="2F9899DD"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غيانا</w:t>
            </w:r>
          </w:p>
        </w:tc>
        <w:tc>
          <w:tcPr>
            <w:tcW w:w="531" w:type="pct"/>
          </w:tcPr>
          <w:p w14:paraId="0C537B98" w14:textId="7DEEACEE" w:rsidR="00AE0768" w:rsidRPr="00474DBC" w:rsidRDefault="00AE0768" w:rsidP="009D736B">
            <w:pPr>
              <w:bidi/>
              <w:spacing w:line="320" w:lineRule="exact"/>
              <w:jc w:val="both"/>
              <w:rPr>
                <w:rFonts w:cs="Traditional Arabic"/>
                <w:sz w:val="18"/>
                <w:szCs w:val="28"/>
              </w:rPr>
            </w:pPr>
          </w:p>
        </w:tc>
        <w:tc>
          <w:tcPr>
            <w:tcW w:w="386" w:type="pct"/>
            <w:hideMark/>
          </w:tcPr>
          <w:p w14:paraId="79B9348E" w14:textId="60ABA20F"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م </w:t>
            </w:r>
            <w:proofErr w:type="spellStart"/>
            <w:r w:rsidRPr="00474DBC">
              <w:rPr>
                <w:rFonts w:cs="Traditional Arabic"/>
                <w:sz w:val="18"/>
                <w:szCs w:val="28"/>
                <w:rtl/>
              </w:rPr>
              <w:t>م</w:t>
            </w:r>
            <w:proofErr w:type="spellEnd"/>
            <w:r w:rsidRPr="00474DBC">
              <w:rPr>
                <w:rFonts w:cs="Traditional Arabic"/>
                <w:sz w:val="18"/>
                <w:szCs w:val="28"/>
                <w:rtl/>
              </w:rPr>
              <w:t xml:space="preserve"> م</w:t>
            </w:r>
            <w:r w:rsidR="00272E9B">
              <w:rPr>
                <w:rFonts w:cs="Traditional Arabic" w:hint="cs"/>
                <w:sz w:val="18"/>
                <w:szCs w:val="28"/>
                <w:rtl/>
              </w:rPr>
              <w:t xml:space="preserve"> ب</w:t>
            </w:r>
            <w:r w:rsidR="00272E9B" w:rsidRPr="00631EA6">
              <w:rPr>
                <w:rFonts w:cs="Traditional Arabic"/>
                <w:vertAlign w:val="superscript"/>
                <w:rtl/>
                <w:lang w:eastAsia="zh-TW"/>
              </w:rPr>
              <w:t>(</w:t>
            </w:r>
            <w:r w:rsidR="00272E9B" w:rsidRPr="00631EA6">
              <w:rPr>
                <w:rFonts w:eastAsia="Arial Unicode MS" w:cs="Traditional Arabic"/>
                <w:u w:color="000000"/>
                <w:bdr w:val="nil"/>
                <w:vertAlign w:val="superscript"/>
                <w:rtl/>
                <w:lang w:eastAsia="zh-TW"/>
              </w:rPr>
              <w:footnoteReference w:id="18"/>
            </w:r>
            <w:r w:rsidR="00272E9B" w:rsidRPr="00631EA6">
              <w:rPr>
                <w:rFonts w:cs="Traditional Arabic"/>
                <w:vertAlign w:val="superscript"/>
                <w:rtl/>
                <w:lang w:eastAsia="zh-TW"/>
              </w:rPr>
              <w:t>)</w:t>
            </w:r>
          </w:p>
        </w:tc>
        <w:tc>
          <w:tcPr>
            <w:tcW w:w="915" w:type="pct"/>
            <w:hideMark/>
          </w:tcPr>
          <w:p w14:paraId="5122309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تعزيز الإطار </w:t>
            </w:r>
            <w:proofErr w:type="spellStart"/>
            <w:r w:rsidRPr="00474DBC">
              <w:rPr>
                <w:rFonts w:cs="Traditional Arabic"/>
                <w:sz w:val="18"/>
                <w:szCs w:val="28"/>
                <w:rtl/>
              </w:rPr>
              <w:t>التمكيني</w:t>
            </w:r>
            <w:proofErr w:type="spellEnd"/>
            <w:r w:rsidRPr="00474DBC">
              <w:rPr>
                <w:rFonts w:cs="Traditional Arabic"/>
                <w:sz w:val="18"/>
                <w:szCs w:val="28"/>
                <w:rtl/>
              </w:rPr>
              <w:t xml:space="preserve"> المعني بتعميم التنوع البيولوجي وتخفيض نسب الزئبق في عمليات تعدين الذهب على النطاق الضيق والمتوسط</w:t>
            </w:r>
          </w:p>
        </w:tc>
        <w:tc>
          <w:tcPr>
            <w:tcW w:w="674" w:type="pct"/>
            <w:hideMark/>
          </w:tcPr>
          <w:p w14:paraId="27AEADD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7350695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ش ك</w:t>
            </w:r>
          </w:p>
        </w:tc>
        <w:tc>
          <w:tcPr>
            <w:tcW w:w="760" w:type="pct"/>
            <w:hideMark/>
          </w:tcPr>
          <w:p w14:paraId="6EE65D6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الإنمائي</w:t>
            </w:r>
          </w:p>
        </w:tc>
        <w:tc>
          <w:tcPr>
            <w:tcW w:w="429" w:type="pct"/>
            <w:hideMark/>
          </w:tcPr>
          <w:p w14:paraId="169A7C8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٨٩٢٧٥٩</w:t>
            </w:r>
          </w:p>
        </w:tc>
        <w:tc>
          <w:tcPr>
            <w:tcW w:w="497" w:type="pct"/>
            <w:hideMark/>
          </w:tcPr>
          <w:p w14:paraId="3FA7485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٢٩٦٦٢٧٤٥</w:t>
            </w:r>
          </w:p>
        </w:tc>
      </w:tr>
      <w:tr w:rsidR="00DC133B" w:rsidRPr="00474DBC" w14:paraId="4D2314F4" w14:textId="77777777" w:rsidTr="00DC133B">
        <w:trPr>
          <w:trHeight w:val="900"/>
        </w:trPr>
        <w:tc>
          <w:tcPr>
            <w:tcW w:w="422" w:type="pct"/>
            <w:hideMark/>
          </w:tcPr>
          <w:p w14:paraId="7CD3D04D"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هندوراس</w:t>
            </w:r>
          </w:p>
        </w:tc>
        <w:tc>
          <w:tcPr>
            <w:tcW w:w="531" w:type="pct"/>
          </w:tcPr>
          <w:p w14:paraId="64EB0604" w14:textId="486D30EE" w:rsidR="00AE0768" w:rsidRPr="00474DBC" w:rsidRDefault="00AE0768" w:rsidP="009D736B">
            <w:pPr>
              <w:bidi/>
              <w:spacing w:line="320" w:lineRule="exact"/>
              <w:jc w:val="both"/>
              <w:rPr>
                <w:rFonts w:cs="Traditional Arabic"/>
                <w:sz w:val="18"/>
                <w:szCs w:val="28"/>
              </w:rPr>
            </w:pPr>
          </w:p>
        </w:tc>
        <w:tc>
          <w:tcPr>
            <w:tcW w:w="386" w:type="pct"/>
            <w:hideMark/>
          </w:tcPr>
          <w:p w14:paraId="2752C4F6"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2D5ACE5C" w14:textId="1FA8BB1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التقييم الأولي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وخطة العمل الوطنية لتعدين الذهب الحرفي والضيق النطاق في هندوراس</w:t>
            </w:r>
          </w:p>
        </w:tc>
        <w:tc>
          <w:tcPr>
            <w:tcW w:w="674" w:type="pct"/>
            <w:hideMark/>
          </w:tcPr>
          <w:p w14:paraId="0FAB73B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3F831A9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239F9D9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3D6CC2E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٧٠٠٠٠٠</w:t>
            </w:r>
          </w:p>
        </w:tc>
        <w:tc>
          <w:tcPr>
            <w:tcW w:w="497" w:type="pct"/>
            <w:hideMark/>
          </w:tcPr>
          <w:p w14:paraId="107E021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صفر</w:t>
            </w:r>
            <w:r w:rsidRPr="00474DBC">
              <w:rPr>
                <w:rFonts w:cs="Traditional Arabic"/>
                <w:sz w:val="18"/>
                <w:szCs w:val="28"/>
              </w:rPr>
              <w:t xml:space="preserve"> </w:t>
            </w:r>
          </w:p>
        </w:tc>
      </w:tr>
      <w:tr w:rsidR="00DC133B" w:rsidRPr="00474DBC" w14:paraId="435C3372" w14:textId="77777777" w:rsidTr="00DC133B">
        <w:trPr>
          <w:trHeight w:val="900"/>
        </w:trPr>
        <w:tc>
          <w:tcPr>
            <w:tcW w:w="422" w:type="pct"/>
            <w:hideMark/>
          </w:tcPr>
          <w:p w14:paraId="55E7C45C"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lastRenderedPageBreak/>
              <w:t>هندوراس</w:t>
            </w:r>
          </w:p>
        </w:tc>
        <w:tc>
          <w:tcPr>
            <w:tcW w:w="531" w:type="pct"/>
          </w:tcPr>
          <w:p w14:paraId="3764D098" w14:textId="1FFAE7B7" w:rsidR="00AE0768" w:rsidRPr="00474DBC" w:rsidRDefault="00AE0768" w:rsidP="009D736B">
            <w:pPr>
              <w:bidi/>
              <w:spacing w:line="320" w:lineRule="exact"/>
              <w:jc w:val="both"/>
              <w:rPr>
                <w:rFonts w:cs="Traditional Arabic"/>
                <w:sz w:val="18"/>
                <w:szCs w:val="28"/>
              </w:rPr>
            </w:pPr>
          </w:p>
        </w:tc>
        <w:tc>
          <w:tcPr>
            <w:tcW w:w="386" w:type="pct"/>
            <w:hideMark/>
          </w:tcPr>
          <w:p w14:paraId="31A32286"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5A703736"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الإدارة البيئية السليمة للزئبق والمنتجات التي تحتوي على الزئبق ونفاياتها في تعدين الذهب الحرفي والضيق النطاق والرعاية الصحية</w:t>
            </w:r>
          </w:p>
        </w:tc>
        <w:tc>
          <w:tcPr>
            <w:tcW w:w="674" w:type="pct"/>
            <w:hideMark/>
          </w:tcPr>
          <w:p w14:paraId="1E02E5D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7039218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ش م</w:t>
            </w:r>
          </w:p>
        </w:tc>
        <w:tc>
          <w:tcPr>
            <w:tcW w:w="760" w:type="pct"/>
            <w:hideMark/>
          </w:tcPr>
          <w:p w14:paraId="5AC92F5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الإنمائي</w:t>
            </w:r>
          </w:p>
        </w:tc>
        <w:tc>
          <w:tcPr>
            <w:tcW w:w="429" w:type="pct"/>
            <w:hideMark/>
          </w:tcPr>
          <w:p w14:paraId="732AB01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١٣٠٠٠٠٠</w:t>
            </w:r>
          </w:p>
        </w:tc>
        <w:tc>
          <w:tcPr>
            <w:tcW w:w="497" w:type="pct"/>
            <w:hideMark/>
          </w:tcPr>
          <w:p w14:paraId="47B3449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٣٩٦٠٠٠٠</w:t>
            </w:r>
          </w:p>
        </w:tc>
      </w:tr>
      <w:tr w:rsidR="00DC133B" w:rsidRPr="00474DBC" w14:paraId="640E5537" w14:textId="77777777" w:rsidTr="00DC133B">
        <w:trPr>
          <w:trHeight w:val="300"/>
        </w:trPr>
        <w:tc>
          <w:tcPr>
            <w:tcW w:w="422" w:type="pct"/>
            <w:hideMark/>
          </w:tcPr>
          <w:p w14:paraId="432E7248"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الهند</w:t>
            </w:r>
          </w:p>
        </w:tc>
        <w:tc>
          <w:tcPr>
            <w:tcW w:w="531" w:type="pct"/>
          </w:tcPr>
          <w:p w14:paraId="67E31423" w14:textId="7798155E" w:rsidR="00AE0768" w:rsidRPr="00474DBC" w:rsidRDefault="00AE0768" w:rsidP="009D736B">
            <w:pPr>
              <w:bidi/>
              <w:spacing w:line="320" w:lineRule="exact"/>
              <w:jc w:val="both"/>
              <w:rPr>
                <w:rFonts w:cs="Traditional Arabic"/>
                <w:sz w:val="18"/>
                <w:szCs w:val="28"/>
              </w:rPr>
            </w:pPr>
          </w:p>
        </w:tc>
        <w:tc>
          <w:tcPr>
            <w:tcW w:w="386" w:type="pct"/>
            <w:hideMark/>
          </w:tcPr>
          <w:p w14:paraId="0D8876B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473EB81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تحسين إدارة الزئبق في الهند</w:t>
            </w:r>
          </w:p>
        </w:tc>
        <w:tc>
          <w:tcPr>
            <w:tcW w:w="674" w:type="pct"/>
            <w:hideMark/>
          </w:tcPr>
          <w:p w14:paraId="4C2A6A3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1239512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3BEA9C6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الإنمائي</w:t>
            </w:r>
          </w:p>
        </w:tc>
        <w:tc>
          <w:tcPr>
            <w:tcW w:w="429" w:type="pct"/>
            <w:hideMark/>
          </w:tcPr>
          <w:p w14:paraId="327F22D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١٠٠٠٠٠٠</w:t>
            </w:r>
          </w:p>
        </w:tc>
        <w:tc>
          <w:tcPr>
            <w:tcW w:w="497" w:type="pct"/>
            <w:hideMark/>
          </w:tcPr>
          <w:p w14:paraId="5267680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Pr>
              <w:t xml:space="preserve"> </w:t>
            </w:r>
            <w:r w:rsidRPr="00474DBC">
              <w:rPr>
                <w:rFonts w:cs="Traditional Arabic"/>
                <w:sz w:val="18"/>
                <w:szCs w:val="28"/>
                <w:rtl/>
              </w:rPr>
              <w:t>صفر</w:t>
            </w:r>
          </w:p>
        </w:tc>
      </w:tr>
      <w:tr w:rsidR="00DC133B" w:rsidRPr="00474DBC" w14:paraId="123CEDA8" w14:textId="77777777" w:rsidTr="00DC133B">
        <w:trPr>
          <w:trHeight w:val="900"/>
        </w:trPr>
        <w:tc>
          <w:tcPr>
            <w:tcW w:w="422" w:type="pct"/>
            <w:hideMark/>
          </w:tcPr>
          <w:p w14:paraId="14E8112D"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إندونيسيا</w:t>
            </w:r>
          </w:p>
        </w:tc>
        <w:tc>
          <w:tcPr>
            <w:tcW w:w="531" w:type="pct"/>
          </w:tcPr>
          <w:p w14:paraId="25E797EF" w14:textId="2078B8B4" w:rsidR="00AE0768" w:rsidRPr="00474DBC" w:rsidRDefault="00AE0768" w:rsidP="009D736B">
            <w:pPr>
              <w:bidi/>
              <w:spacing w:line="320" w:lineRule="exact"/>
              <w:jc w:val="both"/>
              <w:rPr>
                <w:rFonts w:cs="Traditional Arabic"/>
                <w:sz w:val="18"/>
                <w:szCs w:val="28"/>
              </w:rPr>
            </w:pPr>
          </w:p>
        </w:tc>
        <w:tc>
          <w:tcPr>
            <w:tcW w:w="386" w:type="pct"/>
            <w:hideMark/>
          </w:tcPr>
          <w:p w14:paraId="40BC623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1610F99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التقييم الأولي بموجب 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وخطة العمل الوطنية لتعدين الذهب الحرفي والضيق النطاق في إندونيسيا</w:t>
            </w:r>
          </w:p>
        </w:tc>
        <w:tc>
          <w:tcPr>
            <w:tcW w:w="674" w:type="pct"/>
            <w:hideMark/>
          </w:tcPr>
          <w:p w14:paraId="24445B1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6D66780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0F16E6F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7CA6ECC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٧٠٠٠٠٠</w:t>
            </w:r>
          </w:p>
        </w:tc>
        <w:tc>
          <w:tcPr>
            <w:tcW w:w="497" w:type="pct"/>
            <w:hideMark/>
          </w:tcPr>
          <w:p w14:paraId="2AD6EC8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Pr>
              <w:t xml:space="preserve"> </w:t>
            </w:r>
            <w:r w:rsidRPr="00474DBC">
              <w:rPr>
                <w:rFonts w:cs="Traditional Arabic"/>
                <w:sz w:val="18"/>
                <w:szCs w:val="28"/>
                <w:rtl/>
              </w:rPr>
              <w:t>٠</w:t>
            </w:r>
          </w:p>
        </w:tc>
      </w:tr>
      <w:tr w:rsidR="00DC133B" w:rsidRPr="00474DBC" w14:paraId="7310FFE3" w14:textId="77777777" w:rsidTr="00DC133B">
        <w:trPr>
          <w:trHeight w:val="1200"/>
        </w:trPr>
        <w:tc>
          <w:tcPr>
            <w:tcW w:w="422" w:type="pct"/>
            <w:hideMark/>
          </w:tcPr>
          <w:p w14:paraId="46760E1D"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العراق</w:t>
            </w:r>
          </w:p>
        </w:tc>
        <w:tc>
          <w:tcPr>
            <w:tcW w:w="531" w:type="pct"/>
          </w:tcPr>
          <w:p w14:paraId="3A083E56" w14:textId="5252871D" w:rsidR="00AE0768" w:rsidRPr="00474DBC" w:rsidRDefault="00AE0768" w:rsidP="009D736B">
            <w:pPr>
              <w:bidi/>
              <w:spacing w:line="320" w:lineRule="exact"/>
              <w:jc w:val="both"/>
              <w:rPr>
                <w:rFonts w:cs="Traditional Arabic"/>
                <w:sz w:val="18"/>
                <w:szCs w:val="28"/>
              </w:rPr>
            </w:pPr>
          </w:p>
        </w:tc>
        <w:tc>
          <w:tcPr>
            <w:tcW w:w="386" w:type="pct"/>
            <w:hideMark/>
          </w:tcPr>
          <w:p w14:paraId="694C2DE0"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2A88D2E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خطة عمل وطنية خاصة باتفاقية استكهولم بشأن الملوثات العضوية الثابتة والتقييم الأولي بموجب 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بشأن الزئبق في العراق</w:t>
            </w:r>
          </w:p>
        </w:tc>
        <w:tc>
          <w:tcPr>
            <w:tcW w:w="674" w:type="pct"/>
            <w:hideMark/>
          </w:tcPr>
          <w:p w14:paraId="5E0FAA4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1A0549A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57E6706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3E7384E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70BF399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صفر</w:t>
            </w:r>
            <w:r w:rsidRPr="00474DBC">
              <w:rPr>
                <w:rFonts w:cs="Traditional Arabic"/>
                <w:sz w:val="18"/>
                <w:szCs w:val="28"/>
              </w:rPr>
              <w:t xml:space="preserve"> </w:t>
            </w:r>
          </w:p>
        </w:tc>
      </w:tr>
      <w:tr w:rsidR="00DC133B" w:rsidRPr="00474DBC" w14:paraId="43F65E1F" w14:textId="77777777" w:rsidTr="00DC133B">
        <w:trPr>
          <w:trHeight w:val="900"/>
        </w:trPr>
        <w:tc>
          <w:tcPr>
            <w:tcW w:w="422" w:type="pct"/>
            <w:hideMark/>
          </w:tcPr>
          <w:p w14:paraId="6E35A3EB"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الأردن</w:t>
            </w:r>
          </w:p>
        </w:tc>
        <w:tc>
          <w:tcPr>
            <w:tcW w:w="531" w:type="pct"/>
          </w:tcPr>
          <w:p w14:paraId="1ADE6356" w14:textId="43164671" w:rsidR="00AE0768" w:rsidRPr="00474DBC" w:rsidRDefault="00AE0768" w:rsidP="009D736B">
            <w:pPr>
              <w:bidi/>
              <w:spacing w:line="320" w:lineRule="exact"/>
              <w:jc w:val="both"/>
              <w:rPr>
                <w:rFonts w:cs="Traditional Arabic"/>
                <w:sz w:val="18"/>
                <w:szCs w:val="28"/>
              </w:rPr>
            </w:pPr>
          </w:p>
        </w:tc>
        <w:tc>
          <w:tcPr>
            <w:tcW w:w="386" w:type="pct"/>
            <w:hideMark/>
          </w:tcPr>
          <w:p w14:paraId="6095A28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6789B990"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تعزيز اتخاذ القرارات الوطنية الرامية إلى التصديق على اتفاقية </w:t>
            </w:r>
            <w:proofErr w:type="spellStart"/>
            <w:r w:rsidRPr="00474DBC">
              <w:rPr>
                <w:rFonts w:cs="Traditional Arabic"/>
                <w:sz w:val="18"/>
                <w:szCs w:val="28"/>
                <w:rtl/>
              </w:rPr>
              <w:t>ميناماتا</w:t>
            </w:r>
            <w:proofErr w:type="spellEnd"/>
            <w:r w:rsidRPr="00474DBC">
              <w:rPr>
                <w:rFonts w:cs="Traditional Arabic"/>
                <w:sz w:val="18"/>
                <w:szCs w:val="28"/>
                <w:rtl/>
              </w:rPr>
              <w:t>، وبناء القدرات من أجل تنفيذ الأحكام المقبلة</w:t>
            </w:r>
          </w:p>
        </w:tc>
        <w:tc>
          <w:tcPr>
            <w:tcW w:w="674" w:type="pct"/>
            <w:hideMark/>
          </w:tcPr>
          <w:p w14:paraId="29A0A7F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1357D89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2C1BEA80"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الإنمائي</w:t>
            </w:r>
          </w:p>
        </w:tc>
        <w:tc>
          <w:tcPr>
            <w:tcW w:w="429" w:type="pct"/>
            <w:hideMark/>
          </w:tcPr>
          <w:p w14:paraId="45FFF05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06B40A28" w14:textId="77777777" w:rsidR="00AE0768" w:rsidRPr="00474DBC" w:rsidRDefault="00AE0768" w:rsidP="009D736B">
            <w:pPr>
              <w:bidi/>
              <w:spacing w:line="320" w:lineRule="exact"/>
              <w:jc w:val="both"/>
              <w:rPr>
                <w:rFonts w:cs="Traditional Arabic"/>
                <w:sz w:val="18"/>
                <w:szCs w:val="28"/>
              </w:rPr>
            </w:pPr>
            <w:r w:rsidRPr="00474DBC">
              <w:rPr>
                <w:rFonts w:cs="Traditional Arabic"/>
                <w:sz w:val="18"/>
                <w:szCs w:val="28"/>
              </w:rPr>
              <w:t> </w:t>
            </w:r>
          </w:p>
        </w:tc>
      </w:tr>
      <w:tr w:rsidR="00DC133B" w:rsidRPr="00474DBC" w14:paraId="080EA5D9" w14:textId="77777777" w:rsidTr="00DC133B">
        <w:trPr>
          <w:trHeight w:val="300"/>
        </w:trPr>
        <w:tc>
          <w:tcPr>
            <w:tcW w:w="422" w:type="pct"/>
            <w:hideMark/>
          </w:tcPr>
          <w:p w14:paraId="5D85B0F0"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كازاخستان</w:t>
            </w:r>
          </w:p>
        </w:tc>
        <w:tc>
          <w:tcPr>
            <w:tcW w:w="531" w:type="pct"/>
          </w:tcPr>
          <w:p w14:paraId="6CE1D3AE" w14:textId="48992DE6" w:rsidR="00AE0768" w:rsidRPr="00474DBC" w:rsidRDefault="00AE0768" w:rsidP="009D736B">
            <w:pPr>
              <w:bidi/>
              <w:spacing w:line="320" w:lineRule="exact"/>
              <w:jc w:val="both"/>
              <w:rPr>
                <w:rFonts w:cs="Traditional Arabic"/>
                <w:sz w:val="18"/>
                <w:szCs w:val="28"/>
              </w:rPr>
            </w:pPr>
          </w:p>
        </w:tc>
        <w:tc>
          <w:tcPr>
            <w:tcW w:w="386" w:type="pct"/>
            <w:hideMark/>
          </w:tcPr>
          <w:p w14:paraId="2E82BB0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684D4538" w14:textId="271E14FC"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التقييم الأولي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p>
        </w:tc>
        <w:tc>
          <w:tcPr>
            <w:tcW w:w="674" w:type="pct"/>
            <w:hideMark/>
          </w:tcPr>
          <w:p w14:paraId="77655B1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06649B30"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5CA2307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الإنمائي</w:t>
            </w:r>
          </w:p>
        </w:tc>
        <w:tc>
          <w:tcPr>
            <w:tcW w:w="429" w:type="pct"/>
            <w:hideMark/>
          </w:tcPr>
          <w:p w14:paraId="552A2FA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٤٠٠٠٠٠</w:t>
            </w:r>
          </w:p>
        </w:tc>
        <w:tc>
          <w:tcPr>
            <w:tcW w:w="497" w:type="pct"/>
            <w:hideMark/>
          </w:tcPr>
          <w:p w14:paraId="4E720AA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Pr>
              <w:t xml:space="preserve"> </w:t>
            </w:r>
            <w:r w:rsidRPr="00474DBC">
              <w:rPr>
                <w:rFonts w:cs="Traditional Arabic"/>
                <w:sz w:val="18"/>
                <w:szCs w:val="28"/>
                <w:rtl/>
              </w:rPr>
              <w:t>صفر</w:t>
            </w:r>
          </w:p>
        </w:tc>
      </w:tr>
      <w:tr w:rsidR="00DC133B" w:rsidRPr="00474DBC" w14:paraId="3E418FBE" w14:textId="77777777" w:rsidTr="00DC133B">
        <w:trPr>
          <w:trHeight w:val="900"/>
        </w:trPr>
        <w:tc>
          <w:tcPr>
            <w:tcW w:w="422" w:type="pct"/>
            <w:hideMark/>
          </w:tcPr>
          <w:p w14:paraId="34FD23C4"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كازاخستان</w:t>
            </w:r>
          </w:p>
        </w:tc>
        <w:tc>
          <w:tcPr>
            <w:tcW w:w="531" w:type="pct"/>
          </w:tcPr>
          <w:p w14:paraId="6E51D6F0" w14:textId="3782AA05" w:rsidR="00AE0768" w:rsidRPr="00474DBC" w:rsidRDefault="00AE0768" w:rsidP="009D736B">
            <w:pPr>
              <w:bidi/>
              <w:spacing w:line="320" w:lineRule="exact"/>
              <w:jc w:val="both"/>
              <w:rPr>
                <w:rFonts w:cs="Traditional Arabic"/>
                <w:sz w:val="18"/>
                <w:szCs w:val="28"/>
              </w:rPr>
            </w:pPr>
          </w:p>
        </w:tc>
        <w:tc>
          <w:tcPr>
            <w:tcW w:w="386" w:type="pct"/>
            <w:hideMark/>
          </w:tcPr>
          <w:p w14:paraId="54AFB2F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73729336"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تحديث الخطة الوطنية للتنفيذ، ودمج الملوثات العضوية الثابتة في التخطيط الوطني وتعزيز إدارة السليمة لنفايات الرعاية الصحية في كازاخستان</w:t>
            </w:r>
          </w:p>
        </w:tc>
        <w:tc>
          <w:tcPr>
            <w:tcW w:w="674" w:type="pct"/>
            <w:hideMark/>
          </w:tcPr>
          <w:p w14:paraId="0D866FC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797A4A1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ش ك</w:t>
            </w:r>
          </w:p>
        </w:tc>
        <w:tc>
          <w:tcPr>
            <w:tcW w:w="760" w:type="pct"/>
            <w:hideMark/>
          </w:tcPr>
          <w:p w14:paraId="6379C57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الإنمائي</w:t>
            </w:r>
          </w:p>
        </w:tc>
        <w:tc>
          <w:tcPr>
            <w:tcW w:w="429" w:type="pct"/>
            <w:hideMark/>
          </w:tcPr>
          <w:p w14:paraId="5199A0E0"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0DBD9D20"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٤٧٠٠٠٠</w:t>
            </w:r>
          </w:p>
        </w:tc>
      </w:tr>
      <w:tr w:rsidR="00DC133B" w:rsidRPr="00474DBC" w14:paraId="2CCEB28F" w14:textId="77777777" w:rsidTr="00DC133B">
        <w:trPr>
          <w:trHeight w:val="600"/>
        </w:trPr>
        <w:tc>
          <w:tcPr>
            <w:tcW w:w="422" w:type="pct"/>
            <w:hideMark/>
          </w:tcPr>
          <w:p w14:paraId="743451EC"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كينيا</w:t>
            </w:r>
          </w:p>
        </w:tc>
        <w:tc>
          <w:tcPr>
            <w:tcW w:w="531" w:type="pct"/>
          </w:tcPr>
          <w:p w14:paraId="1637CC23" w14:textId="2AC15703" w:rsidR="00AE0768" w:rsidRPr="00474DBC" w:rsidRDefault="00AE0768" w:rsidP="009D736B">
            <w:pPr>
              <w:bidi/>
              <w:spacing w:line="320" w:lineRule="exact"/>
              <w:jc w:val="both"/>
              <w:rPr>
                <w:rFonts w:cs="Traditional Arabic"/>
                <w:sz w:val="18"/>
                <w:szCs w:val="28"/>
              </w:rPr>
            </w:pPr>
          </w:p>
        </w:tc>
        <w:tc>
          <w:tcPr>
            <w:tcW w:w="386" w:type="pct"/>
            <w:hideMark/>
          </w:tcPr>
          <w:p w14:paraId="759F28D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75EF916E" w14:textId="4817C0CB"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تقييم 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Pr>
              <w:t xml:space="preserve"> </w:t>
            </w:r>
          </w:p>
        </w:tc>
        <w:tc>
          <w:tcPr>
            <w:tcW w:w="674" w:type="pct"/>
            <w:hideMark/>
          </w:tcPr>
          <w:p w14:paraId="02AB1F9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79E7128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30BFCEB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النفاذ المباشر</w:t>
            </w:r>
          </w:p>
        </w:tc>
        <w:tc>
          <w:tcPr>
            <w:tcW w:w="429" w:type="pct"/>
            <w:hideMark/>
          </w:tcPr>
          <w:p w14:paraId="496A406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0C36C92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صفر</w:t>
            </w:r>
            <w:r w:rsidRPr="00474DBC">
              <w:rPr>
                <w:rFonts w:cs="Traditional Arabic"/>
                <w:sz w:val="18"/>
                <w:szCs w:val="28"/>
              </w:rPr>
              <w:t xml:space="preserve"> </w:t>
            </w:r>
          </w:p>
        </w:tc>
      </w:tr>
      <w:tr w:rsidR="00DC133B" w:rsidRPr="00474DBC" w14:paraId="3A87B775" w14:textId="77777777" w:rsidTr="00DC133B">
        <w:trPr>
          <w:trHeight w:val="300"/>
        </w:trPr>
        <w:tc>
          <w:tcPr>
            <w:tcW w:w="422" w:type="pct"/>
            <w:hideMark/>
          </w:tcPr>
          <w:p w14:paraId="10A4DAF0"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lastRenderedPageBreak/>
              <w:t>كينيا</w:t>
            </w:r>
          </w:p>
        </w:tc>
        <w:tc>
          <w:tcPr>
            <w:tcW w:w="531" w:type="pct"/>
          </w:tcPr>
          <w:p w14:paraId="1F6FEB80" w14:textId="5633D5B8" w:rsidR="00AE0768" w:rsidRPr="00474DBC" w:rsidRDefault="00AE0768" w:rsidP="009D736B">
            <w:pPr>
              <w:bidi/>
              <w:spacing w:line="320" w:lineRule="exact"/>
              <w:jc w:val="both"/>
              <w:rPr>
                <w:rFonts w:cs="Traditional Arabic"/>
                <w:sz w:val="18"/>
                <w:szCs w:val="28"/>
              </w:rPr>
            </w:pPr>
          </w:p>
        </w:tc>
        <w:tc>
          <w:tcPr>
            <w:tcW w:w="386" w:type="pct"/>
            <w:hideMark/>
          </w:tcPr>
          <w:p w14:paraId="23AA5DD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59DE36B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الإجراءات الأولية للزئبق في كينيا</w:t>
            </w:r>
          </w:p>
        </w:tc>
        <w:tc>
          <w:tcPr>
            <w:tcW w:w="674" w:type="pct"/>
            <w:hideMark/>
          </w:tcPr>
          <w:p w14:paraId="3CE5631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47166E8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429BD5D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أمانة المرفق العالمي للبيئة</w:t>
            </w:r>
          </w:p>
        </w:tc>
        <w:tc>
          <w:tcPr>
            <w:tcW w:w="429" w:type="pct"/>
            <w:hideMark/>
          </w:tcPr>
          <w:p w14:paraId="6F68536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10557C2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٣٤٠٠٠</w:t>
            </w:r>
          </w:p>
        </w:tc>
      </w:tr>
      <w:tr w:rsidR="00DC133B" w:rsidRPr="00474DBC" w14:paraId="5B72DA49" w14:textId="77777777" w:rsidTr="00DC133B">
        <w:trPr>
          <w:trHeight w:val="900"/>
        </w:trPr>
        <w:tc>
          <w:tcPr>
            <w:tcW w:w="422" w:type="pct"/>
            <w:hideMark/>
          </w:tcPr>
          <w:p w14:paraId="0395E98F"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جمهورية قيرغيزستان</w:t>
            </w:r>
          </w:p>
        </w:tc>
        <w:tc>
          <w:tcPr>
            <w:tcW w:w="531" w:type="pct"/>
          </w:tcPr>
          <w:p w14:paraId="292DD590" w14:textId="1D9AE690" w:rsidR="00AE0768" w:rsidRPr="00474DBC" w:rsidRDefault="00AE0768" w:rsidP="009D736B">
            <w:pPr>
              <w:bidi/>
              <w:spacing w:line="320" w:lineRule="exact"/>
              <w:jc w:val="both"/>
              <w:rPr>
                <w:rFonts w:cs="Traditional Arabic"/>
                <w:sz w:val="18"/>
                <w:szCs w:val="28"/>
              </w:rPr>
            </w:pPr>
          </w:p>
        </w:tc>
        <w:tc>
          <w:tcPr>
            <w:tcW w:w="386" w:type="pct"/>
            <w:hideMark/>
          </w:tcPr>
          <w:p w14:paraId="5E66BB2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26265F5F" w14:textId="4831AC2A"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التقييم الأولي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وتحديد خطة العمل الوطنية </w:t>
            </w:r>
            <w:r w:rsidR="00FF5013">
              <w:rPr>
                <w:rFonts w:cs="Traditional Arabic" w:hint="cs"/>
                <w:sz w:val="18"/>
                <w:szCs w:val="28"/>
                <w:rtl/>
              </w:rPr>
              <w:t>ل</w:t>
            </w:r>
            <w:r w:rsidRPr="00474DBC">
              <w:rPr>
                <w:rFonts w:cs="Traditional Arabic"/>
                <w:sz w:val="18"/>
                <w:szCs w:val="28"/>
                <w:rtl/>
              </w:rPr>
              <w:t>تعدين الذهب الحرفي والضيق النطاق</w:t>
            </w:r>
            <w:r w:rsidRPr="00474DBC">
              <w:rPr>
                <w:rFonts w:cs="Traditional Arabic"/>
                <w:sz w:val="18"/>
                <w:szCs w:val="28"/>
              </w:rPr>
              <w:t xml:space="preserve"> </w:t>
            </w:r>
          </w:p>
        </w:tc>
        <w:tc>
          <w:tcPr>
            <w:tcW w:w="674" w:type="pct"/>
            <w:hideMark/>
          </w:tcPr>
          <w:p w14:paraId="29258CB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2093193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463B7F0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73849816"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٧٠٠٠٠٠</w:t>
            </w:r>
          </w:p>
        </w:tc>
        <w:tc>
          <w:tcPr>
            <w:tcW w:w="497" w:type="pct"/>
            <w:hideMark/>
          </w:tcPr>
          <w:p w14:paraId="40CB89D0"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صفر</w:t>
            </w:r>
            <w:r w:rsidRPr="00474DBC">
              <w:rPr>
                <w:rFonts w:cs="Traditional Arabic"/>
                <w:sz w:val="18"/>
                <w:szCs w:val="28"/>
              </w:rPr>
              <w:t xml:space="preserve"> </w:t>
            </w:r>
          </w:p>
        </w:tc>
      </w:tr>
      <w:tr w:rsidR="00DC133B" w:rsidRPr="00474DBC" w14:paraId="38BE4791" w14:textId="77777777" w:rsidTr="00DC133B">
        <w:trPr>
          <w:trHeight w:val="900"/>
        </w:trPr>
        <w:tc>
          <w:tcPr>
            <w:tcW w:w="422" w:type="pct"/>
            <w:hideMark/>
          </w:tcPr>
          <w:p w14:paraId="602D07AC"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جمهورية قيرغيزستان</w:t>
            </w:r>
          </w:p>
        </w:tc>
        <w:tc>
          <w:tcPr>
            <w:tcW w:w="531" w:type="pct"/>
          </w:tcPr>
          <w:p w14:paraId="3A8C3391" w14:textId="5A8BD94F" w:rsidR="00AE0768" w:rsidRPr="00474DBC" w:rsidRDefault="00AE0768" w:rsidP="009D736B">
            <w:pPr>
              <w:bidi/>
              <w:spacing w:line="320" w:lineRule="exact"/>
              <w:jc w:val="both"/>
              <w:rPr>
                <w:rFonts w:cs="Traditional Arabic"/>
                <w:sz w:val="18"/>
                <w:szCs w:val="28"/>
              </w:rPr>
            </w:pPr>
          </w:p>
        </w:tc>
        <w:tc>
          <w:tcPr>
            <w:tcW w:w="386" w:type="pct"/>
            <w:hideMark/>
          </w:tcPr>
          <w:p w14:paraId="2FA3129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1E0D5804" w14:textId="34A6B255" w:rsidR="00AE0768" w:rsidRPr="00474DBC" w:rsidRDefault="00FF5013" w:rsidP="009D736B">
            <w:pPr>
              <w:bidi/>
              <w:spacing w:line="320" w:lineRule="exact"/>
              <w:jc w:val="both"/>
              <w:rPr>
                <w:rFonts w:cs="Traditional Arabic"/>
                <w:sz w:val="18"/>
                <w:szCs w:val="28"/>
                <w:rtl/>
              </w:rPr>
            </w:pPr>
            <w:r>
              <w:rPr>
                <w:rFonts w:cs="Traditional Arabic" w:hint="cs"/>
                <w:sz w:val="18"/>
                <w:szCs w:val="28"/>
                <w:rtl/>
              </w:rPr>
              <w:t>تخفيض</w:t>
            </w:r>
            <w:r w:rsidR="00AE0768" w:rsidRPr="00474DBC">
              <w:rPr>
                <w:rFonts w:cs="Traditional Arabic"/>
                <w:sz w:val="18"/>
                <w:szCs w:val="28"/>
                <w:rtl/>
              </w:rPr>
              <w:t xml:space="preserve"> المخاطر البيئية العالمية والمحلية من التعدين الأولي للزئبق في </w:t>
            </w:r>
            <w:proofErr w:type="spellStart"/>
            <w:r w:rsidR="00AE0768" w:rsidRPr="00474DBC">
              <w:rPr>
                <w:rFonts w:cs="Traditional Arabic"/>
                <w:sz w:val="18"/>
                <w:szCs w:val="28"/>
                <w:rtl/>
              </w:rPr>
              <w:t>خيدركان</w:t>
            </w:r>
            <w:proofErr w:type="spellEnd"/>
            <w:r w:rsidR="00AE0768" w:rsidRPr="00474DBC">
              <w:rPr>
                <w:rFonts w:cs="Traditional Arabic"/>
                <w:sz w:val="18"/>
                <w:szCs w:val="28"/>
                <w:rtl/>
              </w:rPr>
              <w:t xml:space="preserve"> في جمهورية قيرغيزستان</w:t>
            </w:r>
          </w:p>
        </w:tc>
        <w:tc>
          <w:tcPr>
            <w:tcW w:w="674" w:type="pct"/>
            <w:hideMark/>
          </w:tcPr>
          <w:p w14:paraId="00F6628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072E9D0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م </w:t>
            </w:r>
            <w:proofErr w:type="spellStart"/>
            <w:r w:rsidRPr="00474DBC">
              <w:rPr>
                <w:rFonts w:cs="Traditional Arabic"/>
                <w:sz w:val="18"/>
                <w:szCs w:val="28"/>
                <w:rtl/>
              </w:rPr>
              <w:t>م</w:t>
            </w:r>
            <w:proofErr w:type="spellEnd"/>
          </w:p>
        </w:tc>
        <w:tc>
          <w:tcPr>
            <w:tcW w:w="760" w:type="pct"/>
            <w:hideMark/>
          </w:tcPr>
          <w:p w14:paraId="224BC48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4FC04FD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٩٤٤٠٠٠</w:t>
            </w:r>
          </w:p>
        </w:tc>
        <w:tc>
          <w:tcPr>
            <w:tcW w:w="497" w:type="pct"/>
            <w:hideMark/>
          </w:tcPr>
          <w:p w14:paraId="1FC3E1E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٣٠٠٦٩٩٨</w:t>
            </w:r>
          </w:p>
        </w:tc>
      </w:tr>
      <w:tr w:rsidR="00DC133B" w:rsidRPr="00474DBC" w14:paraId="0D89C2D8" w14:textId="77777777" w:rsidTr="00DC133B">
        <w:trPr>
          <w:trHeight w:val="900"/>
        </w:trPr>
        <w:tc>
          <w:tcPr>
            <w:tcW w:w="422" w:type="pct"/>
            <w:hideMark/>
          </w:tcPr>
          <w:p w14:paraId="76CC47AF"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جمهورية قيرغيزستان</w:t>
            </w:r>
          </w:p>
        </w:tc>
        <w:tc>
          <w:tcPr>
            <w:tcW w:w="531" w:type="pct"/>
          </w:tcPr>
          <w:p w14:paraId="15E705C1" w14:textId="421C91FA" w:rsidR="00AE0768" w:rsidRPr="00474DBC" w:rsidRDefault="00AE0768" w:rsidP="009D736B">
            <w:pPr>
              <w:bidi/>
              <w:spacing w:line="320" w:lineRule="exact"/>
              <w:jc w:val="both"/>
              <w:rPr>
                <w:rFonts w:cs="Traditional Arabic"/>
                <w:sz w:val="18"/>
                <w:szCs w:val="28"/>
              </w:rPr>
            </w:pPr>
          </w:p>
        </w:tc>
        <w:tc>
          <w:tcPr>
            <w:tcW w:w="386" w:type="pct"/>
            <w:hideMark/>
          </w:tcPr>
          <w:p w14:paraId="5AD4764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23CA98B3" w14:textId="7382A15A"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حماية صحة الإنسان والبيئة من الإطلاقات </w:t>
            </w:r>
            <w:r w:rsidR="00FF5013">
              <w:rPr>
                <w:rFonts w:cs="Traditional Arabic" w:hint="cs"/>
                <w:sz w:val="18"/>
                <w:szCs w:val="28"/>
                <w:rtl/>
              </w:rPr>
              <w:t>العرضية</w:t>
            </w:r>
            <w:r w:rsidRPr="00474DBC">
              <w:rPr>
                <w:rFonts w:cs="Traditional Arabic"/>
                <w:sz w:val="18"/>
                <w:szCs w:val="28"/>
                <w:rtl/>
              </w:rPr>
              <w:t xml:space="preserve"> من الملوثات العضوية الثابتة </w:t>
            </w:r>
            <w:r w:rsidR="00FF5013">
              <w:rPr>
                <w:rFonts w:cs="Traditional Arabic" w:hint="cs"/>
                <w:sz w:val="18"/>
                <w:szCs w:val="28"/>
                <w:rtl/>
              </w:rPr>
              <w:t>الناتجة</w:t>
            </w:r>
            <w:r w:rsidR="00FF5013" w:rsidRPr="00474DBC">
              <w:rPr>
                <w:rFonts w:cs="Traditional Arabic"/>
                <w:sz w:val="18"/>
                <w:szCs w:val="28"/>
                <w:rtl/>
              </w:rPr>
              <w:t xml:space="preserve"> </w:t>
            </w:r>
            <w:r w:rsidRPr="00474DBC">
              <w:rPr>
                <w:rFonts w:cs="Traditional Arabic"/>
                <w:sz w:val="18"/>
                <w:szCs w:val="28"/>
                <w:rtl/>
              </w:rPr>
              <w:t>عن التخلص غير السليم من نفايات الرعاية الصحية في قيرغيزستان</w:t>
            </w:r>
          </w:p>
        </w:tc>
        <w:tc>
          <w:tcPr>
            <w:tcW w:w="674" w:type="pct"/>
            <w:hideMark/>
          </w:tcPr>
          <w:p w14:paraId="2E50DE20"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6F6635F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م </w:t>
            </w:r>
            <w:proofErr w:type="spellStart"/>
            <w:r w:rsidRPr="00474DBC">
              <w:rPr>
                <w:rFonts w:cs="Traditional Arabic"/>
                <w:sz w:val="18"/>
                <w:szCs w:val="28"/>
                <w:rtl/>
              </w:rPr>
              <w:t>م</w:t>
            </w:r>
            <w:proofErr w:type="spellEnd"/>
          </w:p>
        </w:tc>
        <w:tc>
          <w:tcPr>
            <w:tcW w:w="760" w:type="pct"/>
            <w:hideMark/>
          </w:tcPr>
          <w:p w14:paraId="3F30EB0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الإنمائي</w:t>
            </w:r>
          </w:p>
        </w:tc>
        <w:tc>
          <w:tcPr>
            <w:tcW w:w="429" w:type="pct"/>
            <w:hideMark/>
          </w:tcPr>
          <w:p w14:paraId="52B4F1C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١٢٠٠٠٠</w:t>
            </w:r>
          </w:p>
        </w:tc>
        <w:tc>
          <w:tcPr>
            <w:tcW w:w="497" w:type="pct"/>
            <w:hideMark/>
          </w:tcPr>
          <w:p w14:paraId="02ABA29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٣٦٠٠٠٠</w:t>
            </w:r>
          </w:p>
        </w:tc>
      </w:tr>
      <w:tr w:rsidR="00DC133B" w:rsidRPr="00474DBC" w14:paraId="44388877" w14:textId="77777777" w:rsidTr="00DC133B">
        <w:trPr>
          <w:trHeight w:val="900"/>
        </w:trPr>
        <w:tc>
          <w:tcPr>
            <w:tcW w:w="422" w:type="pct"/>
            <w:hideMark/>
          </w:tcPr>
          <w:p w14:paraId="7904843A"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جمهورية لاو الديمقراطية الشعبية</w:t>
            </w:r>
          </w:p>
        </w:tc>
        <w:tc>
          <w:tcPr>
            <w:tcW w:w="531" w:type="pct"/>
          </w:tcPr>
          <w:p w14:paraId="3D5198E9" w14:textId="5D18FB56" w:rsidR="00AE0768" w:rsidRPr="00474DBC" w:rsidRDefault="00AE0768" w:rsidP="009D736B">
            <w:pPr>
              <w:bidi/>
              <w:spacing w:line="320" w:lineRule="exact"/>
              <w:jc w:val="both"/>
              <w:rPr>
                <w:rFonts w:cs="Traditional Arabic"/>
                <w:sz w:val="18"/>
                <w:szCs w:val="28"/>
              </w:rPr>
            </w:pPr>
          </w:p>
        </w:tc>
        <w:tc>
          <w:tcPr>
            <w:tcW w:w="386" w:type="pct"/>
            <w:hideMark/>
          </w:tcPr>
          <w:p w14:paraId="7E63F596"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5BD17E9E" w14:textId="4C14DB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التقييم الأولي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وتحديد خطة العمل الوطنية </w:t>
            </w:r>
            <w:r w:rsidR="00FF5013">
              <w:rPr>
                <w:rFonts w:cs="Traditional Arabic" w:hint="cs"/>
                <w:sz w:val="18"/>
                <w:szCs w:val="28"/>
                <w:rtl/>
              </w:rPr>
              <w:t>ل</w:t>
            </w:r>
            <w:r w:rsidRPr="00474DBC">
              <w:rPr>
                <w:rFonts w:cs="Traditional Arabic"/>
                <w:sz w:val="18"/>
                <w:szCs w:val="28"/>
                <w:rtl/>
              </w:rPr>
              <w:t>تعدين الذهب الحرفي والضيق النطاق</w:t>
            </w:r>
            <w:r w:rsidRPr="00474DBC">
              <w:rPr>
                <w:rFonts w:cs="Traditional Arabic"/>
                <w:sz w:val="18"/>
                <w:szCs w:val="28"/>
              </w:rPr>
              <w:t xml:space="preserve"> </w:t>
            </w:r>
          </w:p>
        </w:tc>
        <w:tc>
          <w:tcPr>
            <w:tcW w:w="674" w:type="pct"/>
            <w:hideMark/>
          </w:tcPr>
          <w:p w14:paraId="0EF3487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262EF71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72CAC1C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677858D0"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٧٠٠٠٠٠</w:t>
            </w:r>
          </w:p>
        </w:tc>
        <w:tc>
          <w:tcPr>
            <w:tcW w:w="497" w:type="pct"/>
            <w:hideMark/>
          </w:tcPr>
          <w:p w14:paraId="0EF410E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صفر</w:t>
            </w:r>
            <w:r w:rsidRPr="00474DBC">
              <w:rPr>
                <w:rFonts w:cs="Traditional Arabic"/>
                <w:sz w:val="18"/>
                <w:szCs w:val="28"/>
              </w:rPr>
              <w:t xml:space="preserve"> </w:t>
            </w:r>
          </w:p>
        </w:tc>
      </w:tr>
      <w:tr w:rsidR="00DC133B" w:rsidRPr="00474DBC" w14:paraId="115C3EBB" w14:textId="77777777" w:rsidTr="00DC133B">
        <w:trPr>
          <w:trHeight w:val="300"/>
        </w:trPr>
        <w:tc>
          <w:tcPr>
            <w:tcW w:w="422" w:type="pct"/>
            <w:hideMark/>
          </w:tcPr>
          <w:p w14:paraId="47D81951"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مقدونيا</w:t>
            </w:r>
          </w:p>
        </w:tc>
        <w:tc>
          <w:tcPr>
            <w:tcW w:w="531" w:type="pct"/>
          </w:tcPr>
          <w:p w14:paraId="48501B55" w14:textId="226EF214" w:rsidR="00AE0768" w:rsidRPr="00474DBC" w:rsidRDefault="00AE0768" w:rsidP="009D736B">
            <w:pPr>
              <w:bidi/>
              <w:spacing w:line="320" w:lineRule="exact"/>
              <w:jc w:val="both"/>
              <w:rPr>
                <w:rFonts w:cs="Traditional Arabic"/>
                <w:sz w:val="18"/>
                <w:szCs w:val="28"/>
              </w:rPr>
            </w:pPr>
          </w:p>
        </w:tc>
        <w:tc>
          <w:tcPr>
            <w:tcW w:w="386" w:type="pct"/>
            <w:hideMark/>
          </w:tcPr>
          <w:p w14:paraId="44355CB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4E332509" w14:textId="5734512D"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تقييم 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Pr>
              <w:t xml:space="preserve"> </w:t>
            </w:r>
          </w:p>
        </w:tc>
        <w:tc>
          <w:tcPr>
            <w:tcW w:w="674" w:type="pct"/>
            <w:hideMark/>
          </w:tcPr>
          <w:p w14:paraId="1B209F7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4D925FD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03746DA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249EE39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7E8D64A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صفر</w:t>
            </w:r>
            <w:r w:rsidRPr="00474DBC">
              <w:rPr>
                <w:rFonts w:cs="Traditional Arabic"/>
                <w:sz w:val="18"/>
                <w:szCs w:val="28"/>
              </w:rPr>
              <w:t xml:space="preserve"> </w:t>
            </w:r>
          </w:p>
        </w:tc>
      </w:tr>
      <w:tr w:rsidR="00DC133B" w:rsidRPr="00474DBC" w14:paraId="1BE9CFAA" w14:textId="77777777" w:rsidTr="00DC133B">
        <w:trPr>
          <w:trHeight w:val="600"/>
        </w:trPr>
        <w:tc>
          <w:tcPr>
            <w:tcW w:w="422" w:type="pct"/>
            <w:hideMark/>
          </w:tcPr>
          <w:p w14:paraId="1ADF4568"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مدغشقر</w:t>
            </w:r>
          </w:p>
        </w:tc>
        <w:tc>
          <w:tcPr>
            <w:tcW w:w="531" w:type="pct"/>
          </w:tcPr>
          <w:p w14:paraId="02766679" w14:textId="1549A8F5" w:rsidR="00AE0768" w:rsidRPr="00474DBC" w:rsidRDefault="00AE0768" w:rsidP="009D736B">
            <w:pPr>
              <w:bidi/>
              <w:spacing w:line="320" w:lineRule="exact"/>
              <w:jc w:val="both"/>
              <w:rPr>
                <w:rFonts w:cs="Traditional Arabic"/>
                <w:sz w:val="18"/>
                <w:szCs w:val="28"/>
              </w:rPr>
            </w:pPr>
          </w:p>
        </w:tc>
        <w:tc>
          <w:tcPr>
            <w:tcW w:w="386" w:type="pct"/>
            <w:hideMark/>
          </w:tcPr>
          <w:p w14:paraId="1345F29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7D7790DF" w14:textId="0D1B093C"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التقييم الأولي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وخطة العمل الوطنية لتعدين الذهب الحرفي والضيق النطاق في مدغشقر</w:t>
            </w:r>
          </w:p>
        </w:tc>
        <w:tc>
          <w:tcPr>
            <w:tcW w:w="674" w:type="pct"/>
            <w:hideMark/>
          </w:tcPr>
          <w:p w14:paraId="6EFDB6F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1660262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01A5521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3E4BB3C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٥٠٠٠٠٠</w:t>
            </w:r>
          </w:p>
        </w:tc>
        <w:tc>
          <w:tcPr>
            <w:tcW w:w="497" w:type="pct"/>
            <w:hideMark/>
          </w:tcPr>
          <w:p w14:paraId="793C5DD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صفر</w:t>
            </w:r>
            <w:r w:rsidRPr="00474DBC">
              <w:rPr>
                <w:rFonts w:cs="Traditional Arabic"/>
                <w:sz w:val="18"/>
                <w:szCs w:val="28"/>
              </w:rPr>
              <w:t xml:space="preserve"> </w:t>
            </w:r>
          </w:p>
        </w:tc>
      </w:tr>
      <w:tr w:rsidR="00DC133B" w:rsidRPr="00474DBC" w14:paraId="159A20B5" w14:textId="77777777" w:rsidTr="00DC133B">
        <w:trPr>
          <w:trHeight w:val="600"/>
        </w:trPr>
        <w:tc>
          <w:tcPr>
            <w:tcW w:w="422" w:type="pct"/>
            <w:hideMark/>
          </w:tcPr>
          <w:p w14:paraId="73D06148"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مدغشقر</w:t>
            </w:r>
          </w:p>
        </w:tc>
        <w:tc>
          <w:tcPr>
            <w:tcW w:w="531" w:type="pct"/>
          </w:tcPr>
          <w:p w14:paraId="1C30EDA9" w14:textId="45E3819D" w:rsidR="00AE0768" w:rsidRPr="00474DBC" w:rsidRDefault="00AE0768" w:rsidP="009D736B">
            <w:pPr>
              <w:bidi/>
              <w:spacing w:line="320" w:lineRule="exact"/>
              <w:jc w:val="both"/>
              <w:rPr>
                <w:rFonts w:cs="Traditional Arabic"/>
                <w:sz w:val="18"/>
                <w:szCs w:val="28"/>
              </w:rPr>
            </w:pPr>
          </w:p>
        </w:tc>
        <w:tc>
          <w:tcPr>
            <w:tcW w:w="386" w:type="pct"/>
            <w:hideMark/>
          </w:tcPr>
          <w:p w14:paraId="1C1A327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340E5F9D" w14:textId="613E0D20"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تقييم 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مدغشقر</w:t>
            </w:r>
          </w:p>
        </w:tc>
        <w:tc>
          <w:tcPr>
            <w:tcW w:w="674" w:type="pct"/>
            <w:hideMark/>
          </w:tcPr>
          <w:p w14:paraId="2676CAD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3650C53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53ABB04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7C960B3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١٨٢٦٤٨</w:t>
            </w:r>
          </w:p>
        </w:tc>
        <w:tc>
          <w:tcPr>
            <w:tcW w:w="497" w:type="pct"/>
            <w:hideMark/>
          </w:tcPr>
          <w:p w14:paraId="233A7B5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٢٠٠٠٠٠</w:t>
            </w:r>
          </w:p>
        </w:tc>
      </w:tr>
      <w:tr w:rsidR="00DC133B" w:rsidRPr="00474DBC" w14:paraId="4C68C3BF" w14:textId="77777777" w:rsidTr="00DC133B">
        <w:trPr>
          <w:trHeight w:val="300"/>
        </w:trPr>
        <w:tc>
          <w:tcPr>
            <w:tcW w:w="422" w:type="pct"/>
            <w:hideMark/>
          </w:tcPr>
          <w:p w14:paraId="54E57567"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ماليزيا</w:t>
            </w:r>
          </w:p>
        </w:tc>
        <w:tc>
          <w:tcPr>
            <w:tcW w:w="531" w:type="pct"/>
          </w:tcPr>
          <w:p w14:paraId="01D5CC5C" w14:textId="43F0503B" w:rsidR="00AE0768" w:rsidRPr="00474DBC" w:rsidRDefault="00AE0768" w:rsidP="009D736B">
            <w:pPr>
              <w:bidi/>
              <w:spacing w:line="320" w:lineRule="exact"/>
              <w:jc w:val="both"/>
              <w:rPr>
                <w:rFonts w:cs="Traditional Arabic"/>
                <w:sz w:val="18"/>
                <w:szCs w:val="28"/>
              </w:rPr>
            </w:pPr>
          </w:p>
        </w:tc>
        <w:tc>
          <w:tcPr>
            <w:tcW w:w="386" w:type="pct"/>
            <w:hideMark/>
          </w:tcPr>
          <w:p w14:paraId="020D940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5DF4A9A2" w14:textId="248A65A9"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التقييم الأولي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ماليزيا</w:t>
            </w:r>
          </w:p>
        </w:tc>
        <w:tc>
          <w:tcPr>
            <w:tcW w:w="674" w:type="pct"/>
            <w:hideMark/>
          </w:tcPr>
          <w:p w14:paraId="0E1C9B9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7A88D53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6E68095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الإنمائي</w:t>
            </w:r>
          </w:p>
        </w:tc>
        <w:tc>
          <w:tcPr>
            <w:tcW w:w="429" w:type="pct"/>
            <w:hideMark/>
          </w:tcPr>
          <w:p w14:paraId="283AA27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٢٥٠٠٠٠</w:t>
            </w:r>
          </w:p>
        </w:tc>
        <w:tc>
          <w:tcPr>
            <w:tcW w:w="497" w:type="pct"/>
            <w:hideMark/>
          </w:tcPr>
          <w:p w14:paraId="6C77D66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٢٥٠٠٠٠</w:t>
            </w:r>
          </w:p>
        </w:tc>
      </w:tr>
      <w:tr w:rsidR="00DC133B" w:rsidRPr="00474DBC" w14:paraId="2DDF017B" w14:textId="77777777" w:rsidTr="00DC133B">
        <w:trPr>
          <w:trHeight w:val="600"/>
        </w:trPr>
        <w:tc>
          <w:tcPr>
            <w:tcW w:w="422" w:type="pct"/>
            <w:hideMark/>
          </w:tcPr>
          <w:p w14:paraId="6A2A5552"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ملديف</w:t>
            </w:r>
          </w:p>
        </w:tc>
        <w:tc>
          <w:tcPr>
            <w:tcW w:w="531" w:type="pct"/>
          </w:tcPr>
          <w:p w14:paraId="751809F2" w14:textId="7542CC5C" w:rsidR="00AE0768" w:rsidRPr="00474DBC" w:rsidRDefault="00AE0768" w:rsidP="009D736B">
            <w:pPr>
              <w:bidi/>
              <w:spacing w:line="320" w:lineRule="exact"/>
              <w:jc w:val="both"/>
              <w:rPr>
                <w:rFonts w:cs="Traditional Arabic"/>
                <w:sz w:val="18"/>
                <w:szCs w:val="28"/>
              </w:rPr>
            </w:pPr>
          </w:p>
        </w:tc>
        <w:tc>
          <w:tcPr>
            <w:tcW w:w="386" w:type="pct"/>
            <w:hideMark/>
          </w:tcPr>
          <w:p w14:paraId="36427CF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2FC16A99" w14:textId="6C6AC07C"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تقييم 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ملديف</w:t>
            </w:r>
          </w:p>
        </w:tc>
        <w:tc>
          <w:tcPr>
            <w:tcW w:w="674" w:type="pct"/>
            <w:hideMark/>
          </w:tcPr>
          <w:p w14:paraId="2A23390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244F023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0615589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7BF56E4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11957610"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صفر</w:t>
            </w:r>
            <w:r w:rsidRPr="00474DBC">
              <w:rPr>
                <w:rFonts w:cs="Traditional Arabic"/>
                <w:sz w:val="18"/>
                <w:szCs w:val="28"/>
              </w:rPr>
              <w:t xml:space="preserve"> </w:t>
            </w:r>
          </w:p>
        </w:tc>
      </w:tr>
      <w:tr w:rsidR="00DC133B" w:rsidRPr="00474DBC" w14:paraId="276F81EE" w14:textId="77777777" w:rsidTr="00DC133B">
        <w:trPr>
          <w:trHeight w:val="600"/>
        </w:trPr>
        <w:tc>
          <w:tcPr>
            <w:tcW w:w="422" w:type="pct"/>
            <w:hideMark/>
          </w:tcPr>
          <w:p w14:paraId="5F4891F7"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lastRenderedPageBreak/>
              <w:t>جزر مارشال</w:t>
            </w:r>
          </w:p>
        </w:tc>
        <w:tc>
          <w:tcPr>
            <w:tcW w:w="531" w:type="pct"/>
          </w:tcPr>
          <w:p w14:paraId="7E14991A" w14:textId="1EA6D8F7" w:rsidR="00AE0768" w:rsidRPr="00474DBC" w:rsidRDefault="00AE0768" w:rsidP="009D736B">
            <w:pPr>
              <w:bidi/>
              <w:spacing w:line="320" w:lineRule="exact"/>
              <w:jc w:val="both"/>
              <w:rPr>
                <w:rFonts w:cs="Traditional Arabic"/>
                <w:sz w:val="18"/>
                <w:szCs w:val="28"/>
              </w:rPr>
            </w:pPr>
          </w:p>
        </w:tc>
        <w:tc>
          <w:tcPr>
            <w:tcW w:w="386" w:type="pct"/>
            <w:hideMark/>
          </w:tcPr>
          <w:p w14:paraId="77427B9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4C8D624B" w14:textId="566748CF"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تقييم 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جزر مارشال</w:t>
            </w:r>
          </w:p>
        </w:tc>
        <w:tc>
          <w:tcPr>
            <w:tcW w:w="674" w:type="pct"/>
            <w:hideMark/>
          </w:tcPr>
          <w:p w14:paraId="6700C7D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2400435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392493E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4B4B1EA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١٢٥٠٠٠</w:t>
            </w:r>
          </w:p>
        </w:tc>
        <w:tc>
          <w:tcPr>
            <w:tcW w:w="497" w:type="pct"/>
            <w:hideMark/>
          </w:tcPr>
          <w:p w14:paraId="1BE47BD6"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صفر</w:t>
            </w:r>
            <w:r w:rsidRPr="00474DBC">
              <w:rPr>
                <w:rFonts w:cs="Traditional Arabic"/>
                <w:sz w:val="18"/>
                <w:szCs w:val="28"/>
              </w:rPr>
              <w:t xml:space="preserve"> </w:t>
            </w:r>
          </w:p>
        </w:tc>
      </w:tr>
      <w:tr w:rsidR="00DC133B" w:rsidRPr="00474DBC" w14:paraId="746C43BD" w14:textId="77777777" w:rsidTr="00DC133B">
        <w:trPr>
          <w:trHeight w:val="1200"/>
        </w:trPr>
        <w:tc>
          <w:tcPr>
            <w:tcW w:w="422" w:type="pct"/>
            <w:hideMark/>
          </w:tcPr>
          <w:p w14:paraId="7BD86258"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موريشيوس</w:t>
            </w:r>
          </w:p>
        </w:tc>
        <w:tc>
          <w:tcPr>
            <w:tcW w:w="531" w:type="pct"/>
          </w:tcPr>
          <w:p w14:paraId="3741D6D6" w14:textId="01DE32CF" w:rsidR="00AE0768" w:rsidRPr="00474DBC" w:rsidRDefault="00AE0768" w:rsidP="009D736B">
            <w:pPr>
              <w:bidi/>
              <w:spacing w:line="320" w:lineRule="exact"/>
              <w:jc w:val="both"/>
              <w:rPr>
                <w:rFonts w:cs="Traditional Arabic"/>
                <w:sz w:val="18"/>
                <w:szCs w:val="28"/>
              </w:rPr>
            </w:pPr>
          </w:p>
        </w:tc>
        <w:tc>
          <w:tcPr>
            <w:tcW w:w="386" w:type="pct"/>
            <w:hideMark/>
          </w:tcPr>
          <w:p w14:paraId="73DB95C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4A0EACF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تعزيز اتخاذ القرارات الوطنية الرامية إلى التصديق على اتفاقية </w:t>
            </w:r>
            <w:proofErr w:type="spellStart"/>
            <w:r w:rsidRPr="00474DBC">
              <w:rPr>
                <w:rFonts w:cs="Traditional Arabic"/>
                <w:sz w:val="18"/>
                <w:szCs w:val="28"/>
                <w:rtl/>
              </w:rPr>
              <w:t>ميناماتا</w:t>
            </w:r>
            <w:proofErr w:type="spellEnd"/>
            <w:r w:rsidRPr="00474DBC">
              <w:rPr>
                <w:rFonts w:cs="Traditional Arabic"/>
                <w:sz w:val="18"/>
                <w:szCs w:val="28"/>
                <w:rtl/>
              </w:rPr>
              <w:t>، وبناء القدرات من أجل تنفيذ الأحكام المقبلة</w:t>
            </w:r>
          </w:p>
        </w:tc>
        <w:tc>
          <w:tcPr>
            <w:tcW w:w="674" w:type="pct"/>
            <w:hideMark/>
          </w:tcPr>
          <w:p w14:paraId="300D80E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1115FDB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13B36EB6"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الإنمائي</w:t>
            </w:r>
          </w:p>
        </w:tc>
        <w:tc>
          <w:tcPr>
            <w:tcW w:w="429" w:type="pct"/>
            <w:hideMark/>
          </w:tcPr>
          <w:p w14:paraId="65AB010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١٩٩٧٤٩</w:t>
            </w:r>
          </w:p>
        </w:tc>
        <w:tc>
          <w:tcPr>
            <w:tcW w:w="497" w:type="pct"/>
            <w:hideMark/>
          </w:tcPr>
          <w:p w14:paraId="6C542DC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١٢٥٠٠٠</w:t>
            </w:r>
          </w:p>
        </w:tc>
      </w:tr>
      <w:tr w:rsidR="00DC133B" w:rsidRPr="00474DBC" w14:paraId="6464B30D" w14:textId="77777777" w:rsidTr="00DC133B">
        <w:trPr>
          <w:trHeight w:val="900"/>
        </w:trPr>
        <w:tc>
          <w:tcPr>
            <w:tcW w:w="422" w:type="pct"/>
            <w:hideMark/>
          </w:tcPr>
          <w:p w14:paraId="786FA8F6"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المكسيك</w:t>
            </w:r>
          </w:p>
        </w:tc>
        <w:tc>
          <w:tcPr>
            <w:tcW w:w="531" w:type="pct"/>
          </w:tcPr>
          <w:p w14:paraId="6EB1D695" w14:textId="444FCFB8" w:rsidR="00AE0768" w:rsidRPr="00474DBC" w:rsidRDefault="00AE0768" w:rsidP="009D736B">
            <w:pPr>
              <w:bidi/>
              <w:spacing w:line="320" w:lineRule="exact"/>
              <w:jc w:val="both"/>
              <w:rPr>
                <w:rFonts w:cs="Traditional Arabic"/>
                <w:sz w:val="18"/>
                <w:szCs w:val="28"/>
              </w:rPr>
            </w:pPr>
          </w:p>
        </w:tc>
        <w:tc>
          <w:tcPr>
            <w:tcW w:w="386" w:type="pct"/>
            <w:hideMark/>
          </w:tcPr>
          <w:p w14:paraId="3781FDA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10ECBC53" w14:textId="53611F77" w:rsidR="00AE0768" w:rsidRPr="00474DBC" w:rsidRDefault="00FF5013" w:rsidP="009D736B">
            <w:pPr>
              <w:bidi/>
              <w:spacing w:line="320" w:lineRule="exact"/>
              <w:jc w:val="both"/>
              <w:rPr>
                <w:rFonts w:cs="Traditional Arabic"/>
                <w:sz w:val="18"/>
                <w:szCs w:val="28"/>
                <w:rtl/>
              </w:rPr>
            </w:pPr>
            <w:r>
              <w:rPr>
                <w:rFonts w:cs="Traditional Arabic" w:hint="cs"/>
                <w:sz w:val="18"/>
                <w:szCs w:val="28"/>
                <w:rtl/>
              </w:rPr>
              <w:t>تقليل</w:t>
            </w:r>
            <w:r w:rsidR="00AE0768" w:rsidRPr="00474DBC">
              <w:rPr>
                <w:rFonts w:cs="Traditional Arabic"/>
                <w:sz w:val="18"/>
                <w:szCs w:val="28"/>
                <w:rtl/>
              </w:rPr>
              <w:t xml:space="preserve"> المخاطر البيئية على الصعيد العالمي من خلال رصد تنمية مصادر الرزق البديلة لقطاع التعدين الأولي للزئبق في المكسيك</w:t>
            </w:r>
          </w:p>
        </w:tc>
        <w:tc>
          <w:tcPr>
            <w:tcW w:w="674" w:type="pct"/>
            <w:hideMark/>
          </w:tcPr>
          <w:p w14:paraId="650168A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السابع لموارد المرفق</w:t>
            </w:r>
          </w:p>
        </w:tc>
        <w:tc>
          <w:tcPr>
            <w:tcW w:w="386" w:type="pct"/>
            <w:hideMark/>
          </w:tcPr>
          <w:p w14:paraId="0218F13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 ك</w:t>
            </w:r>
          </w:p>
        </w:tc>
        <w:tc>
          <w:tcPr>
            <w:tcW w:w="760" w:type="pct"/>
            <w:hideMark/>
          </w:tcPr>
          <w:p w14:paraId="11E9977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49640EE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٧٠٣٤٩٩٨</w:t>
            </w:r>
          </w:p>
        </w:tc>
        <w:tc>
          <w:tcPr>
            <w:tcW w:w="497" w:type="pct"/>
            <w:hideMark/>
          </w:tcPr>
          <w:p w14:paraId="1E9C11D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٤٠٨٥٠٠٠٠</w:t>
            </w:r>
          </w:p>
        </w:tc>
      </w:tr>
      <w:tr w:rsidR="00DC133B" w:rsidRPr="00474DBC" w14:paraId="1F1FB3A2" w14:textId="77777777" w:rsidTr="00DC133B">
        <w:trPr>
          <w:trHeight w:val="600"/>
        </w:trPr>
        <w:tc>
          <w:tcPr>
            <w:tcW w:w="422" w:type="pct"/>
            <w:hideMark/>
          </w:tcPr>
          <w:p w14:paraId="0635ED0B"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المكسيك</w:t>
            </w:r>
          </w:p>
        </w:tc>
        <w:tc>
          <w:tcPr>
            <w:tcW w:w="531" w:type="pct"/>
          </w:tcPr>
          <w:p w14:paraId="5DD36103" w14:textId="44E0993E" w:rsidR="00AE0768" w:rsidRPr="00474DBC" w:rsidRDefault="00AE0768" w:rsidP="009D736B">
            <w:pPr>
              <w:bidi/>
              <w:spacing w:line="320" w:lineRule="exact"/>
              <w:jc w:val="both"/>
              <w:rPr>
                <w:rFonts w:cs="Traditional Arabic"/>
                <w:sz w:val="18"/>
                <w:szCs w:val="28"/>
              </w:rPr>
            </w:pPr>
          </w:p>
        </w:tc>
        <w:tc>
          <w:tcPr>
            <w:tcW w:w="386" w:type="pct"/>
            <w:hideMark/>
          </w:tcPr>
          <w:p w14:paraId="113D9BC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038D625B" w14:textId="5000F225"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تقييم 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المكسيك</w:t>
            </w:r>
          </w:p>
        </w:tc>
        <w:tc>
          <w:tcPr>
            <w:tcW w:w="674" w:type="pct"/>
            <w:hideMark/>
          </w:tcPr>
          <w:p w14:paraId="620300B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283F6D8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2458E5D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0175A21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٤٥٦٥٣٠</w:t>
            </w:r>
          </w:p>
        </w:tc>
        <w:tc>
          <w:tcPr>
            <w:tcW w:w="497" w:type="pct"/>
            <w:hideMark/>
          </w:tcPr>
          <w:p w14:paraId="18D78540"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٤٠٠٠٠</w:t>
            </w:r>
          </w:p>
        </w:tc>
      </w:tr>
      <w:tr w:rsidR="00DC133B" w:rsidRPr="00474DBC" w14:paraId="69FDD033" w14:textId="77777777" w:rsidTr="00DC133B">
        <w:trPr>
          <w:trHeight w:val="600"/>
        </w:trPr>
        <w:tc>
          <w:tcPr>
            <w:tcW w:w="422" w:type="pct"/>
            <w:hideMark/>
          </w:tcPr>
          <w:p w14:paraId="1E3B027E"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ميكرونيزيا</w:t>
            </w:r>
          </w:p>
        </w:tc>
        <w:tc>
          <w:tcPr>
            <w:tcW w:w="531" w:type="pct"/>
          </w:tcPr>
          <w:p w14:paraId="58DB532F" w14:textId="7763B05E" w:rsidR="00AE0768" w:rsidRPr="00474DBC" w:rsidRDefault="00AE0768" w:rsidP="009D736B">
            <w:pPr>
              <w:bidi/>
              <w:spacing w:line="320" w:lineRule="exact"/>
              <w:jc w:val="both"/>
              <w:rPr>
                <w:rFonts w:cs="Traditional Arabic"/>
                <w:sz w:val="18"/>
                <w:szCs w:val="28"/>
              </w:rPr>
            </w:pPr>
          </w:p>
        </w:tc>
        <w:tc>
          <w:tcPr>
            <w:tcW w:w="386" w:type="pct"/>
            <w:hideMark/>
          </w:tcPr>
          <w:p w14:paraId="7113052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01B8BD6D" w14:textId="4F564E15"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التقييم الأولي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ولايات ميكرونيزيا الموحدة</w:t>
            </w:r>
          </w:p>
        </w:tc>
        <w:tc>
          <w:tcPr>
            <w:tcW w:w="674" w:type="pct"/>
            <w:hideMark/>
          </w:tcPr>
          <w:p w14:paraId="2747AA9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0367E18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43431EB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00FEB1F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١٢٥٠٠٠</w:t>
            </w:r>
          </w:p>
        </w:tc>
        <w:tc>
          <w:tcPr>
            <w:tcW w:w="497" w:type="pct"/>
            <w:hideMark/>
          </w:tcPr>
          <w:p w14:paraId="45FF30B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صفر</w:t>
            </w:r>
            <w:r w:rsidRPr="00474DBC">
              <w:rPr>
                <w:rFonts w:cs="Traditional Arabic"/>
                <w:sz w:val="18"/>
                <w:szCs w:val="28"/>
              </w:rPr>
              <w:t xml:space="preserve"> </w:t>
            </w:r>
          </w:p>
        </w:tc>
      </w:tr>
      <w:tr w:rsidR="00DC133B" w:rsidRPr="00474DBC" w14:paraId="13FED60F" w14:textId="77777777" w:rsidTr="00DC133B">
        <w:trPr>
          <w:trHeight w:val="600"/>
        </w:trPr>
        <w:tc>
          <w:tcPr>
            <w:tcW w:w="422" w:type="pct"/>
            <w:hideMark/>
          </w:tcPr>
          <w:p w14:paraId="49291E67"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مولدوفا</w:t>
            </w:r>
          </w:p>
        </w:tc>
        <w:tc>
          <w:tcPr>
            <w:tcW w:w="531" w:type="pct"/>
          </w:tcPr>
          <w:p w14:paraId="49802225" w14:textId="467205FA" w:rsidR="00AE0768" w:rsidRPr="00474DBC" w:rsidRDefault="00AE0768" w:rsidP="009D736B">
            <w:pPr>
              <w:bidi/>
              <w:spacing w:line="320" w:lineRule="exact"/>
              <w:jc w:val="both"/>
              <w:rPr>
                <w:rFonts w:cs="Traditional Arabic"/>
                <w:sz w:val="18"/>
                <w:szCs w:val="28"/>
              </w:rPr>
            </w:pPr>
          </w:p>
        </w:tc>
        <w:tc>
          <w:tcPr>
            <w:tcW w:w="386" w:type="pct"/>
            <w:hideMark/>
          </w:tcPr>
          <w:p w14:paraId="53AABF4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5878FED4" w14:textId="3CFE50E6"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تقييم 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مولدوفا</w:t>
            </w:r>
          </w:p>
        </w:tc>
        <w:tc>
          <w:tcPr>
            <w:tcW w:w="674" w:type="pct"/>
            <w:hideMark/>
          </w:tcPr>
          <w:p w14:paraId="34D4E46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664B380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6EB0707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01D7EAA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١٨٢٦٤٨</w:t>
            </w:r>
          </w:p>
        </w:tc>
        <w:tc>
          <w:tcPr>
            <w:tcW w:w="497" w:type="pct"/>
            <w:hideMark/>
          </w:tcPr>
          <w:p w14:paraId="5352366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٥٢٠٠٠</w:t>
            </w:r>
          </w:p>
        </w:tc>
      </w:tr>
      <w:tr w:rsidR="00DC133B" w:rsidRPr="00474DBC" w14:paraId="144E0F6F" w14:textId="77777777" w:rsidTr="00DC133B">
        <w:trPr>
          <w:trHeight w:val="600"/>
        </w:trPr>
        <w:tc>
          <w:tcPr>
            <w:tcW w:w="422" w:type="pct"/>
            <w:hideMark/>
          </w:tcPr>
          <w:p w14:paraId="3266BB7E"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منغوليا</w:t>
            </w:r>
          </w:p>
        </w:tc>
        <w:tc>
          <w:tcPr>
            <w:tcW w:w="531" w:type="pct"/>
          </w:tcPr>
          <w:p w14:paraId="2A339389" w14:textId="1F5C1D2A" w:rsidR="00AE0768" w:rsidRPr="00474DBC" w:rsidRDefault="00AE0768" w:rsidP="009D736B">
            <w:pPr>
              <w:bidi/>
              <w:spacing w:line="320" w:lineRule="exact"/>
              <w:jc w:val="both"/>
              <w:rPr>
                <w:rFonts w:cs="Traditional Arabic"/>
                <w:sz w:val="18"/>
                <w:szCs w:val="28"/>
              </w:rPr>
            </w:pPr>
          </w:p>
        </w:tc>
        <w:tc>
          <w:tcPr>
            <w:tcW w:w="386" w:type="pct"/>
            <w:hideMark/>
          </w:tcPr>
          <w:p w14:paraId="17AFC28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4CC704D2" w14:textId="03725629"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التقييم الأولي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وخطة العمل الوطنية لتعدين الذهب الحرفي والضيق النطاق</w:t>
            </w:r>
            <w:r w:rsidRPr="00474DBC">
              <w:rPr>
                <w:rFonts w:cs="Traditional Arabic"/>
                <w:sz w:val="18"/>
                <w:szCs w:val="28"/>
              </w:rPr>
              <w:t xml:space="preserve"> </w:t>
            </w:r>
          </w:p>
        </w:tc>
        <w:tc>
          <w:tcPr>
            <w:tcW w:w="674" w:type="pct"/>
            <w:hideMark/>
          </w:tcPr>
          <w:p w14:paraId="0A10BA3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3EC4A63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1929B52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7018120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٥٠٠٠٠٠</w:t>
            </w:r>
          </w:p>
        </w:tc>
        <w:tc>
          <w:tcPr>
            <w:tcW w:w="497" w:type="pct"/>
            <w:hideMark/>
          </w:tcPr>
          <w:p w14:paraId="667792F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Pr>
              <w:t xml:space="preserve"> </w:t>
            </w:r>
            <w:r w:rsidRPr="00474DBC">
              <w:rPr>
                <w:rFonts w:cs="Traditional Arabic"/>
                <w:sz w:val="18"/>
                <w:szCs w:val="28"/>
                <w:rtl/>
              </w:rPr>
              <w:t>صفر</w:t>
            </w:r>
          </w:p>
        </w:tc>
      </w:tr>
      <w:tr w:rsidR="00DC133B" w:rsidRPr="00474DBC" w14:paraId="76CBD2FC" w14:textId="77777777" w:rsidTr="00DC133B">
        <w:trPr>
          <w:trHeight w:val="300"/>
        </w:trPr>
        <w:tc>
          <w:tcPr>
            <w:tcW w:w="422" w:type="pct"/>
            <w:hideMark/>
          </w:tcPr>
          <w:p w14:paraId="11B2D8EA"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منغوليا</w:t>
            </w:r>
          </w:p>
        </w:tc>
        <w:tc>
          <w:tcPr>
            <w:tcW w:w="531" w:type="pct"/>
          </w:tcPr>
          <w:p w14:paraId="15383658" w14:textId="2BD7A9D4" w:rsidR="00AE0768" w:rsidRPr="00474DBC" w:rsidRDefault="00AE0768" w:rsidP="009D736B">
            <w:pPr>
              <w:bidi/>
              <w:spacing w:line="320" w:lineRule="exact"/>
              <w:jc w:val="both"/>
              <w:rPr>
                <w:rFonts w:cs="Traditional Arabic"/>
                <w:sz w:val="18"/>
                <w:szCs w:val="28"/>
              </w:rPr>
            </w:pPr>
          </w:p>
        </w:tc>
        <w:tc>
          <w:tcPr>
            <w:tcW w:w="386" w:type="pct"/>
            <w:hideMark/>
          </w:tcPr>
          <w:p w14:paraId="28897D5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3D99AB33" w14:textId="546004C3"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تقييم 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منغوليا</w:t>
            </w:r>
          </w:p>
        </w:tc>
        <w:tc>
          <w:tcPr>
            <w:tcW w:w="674" w:type="pct"/>
            <w:hideMark/>
          </w:tcPr>
          <w:p w14:paraId="4B49996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618E97A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365D957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3F3C23B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013203E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١٨٦٠٠</w:t>
            </w:r>
          </w:p>
        </w:tc>
      </w:tr>
      <w:tr w:rsidR="00DC133B" w:rsidRPr="00474DBC" w14:paraId="66DF34DC" w14:textId="77777777" w:rsidTr="00DC133B">
        <w:trPr>
          <w:trHeight w:val="900"/>
        </w:trPr>
        <w:tc>
          <w:tcPr>
            <w:tcW w:w="422" w:type="pct"/>
            <w:hideMark/>
          </w:tcPr>
          <w:p w14:paraId="0469FE3F"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منغوليا</w:t>
            </w:r>
          </w:p>
        </w:tc>
        <w:tc>
          <w:tcPr>
            <w:tcW w:w="531" w:type="pct"/>
          </w:tcPr>
          <w:p w14:paraId="714B56BB" w14:textId="0B9AEE21" w:rsidR="00AE0768" w:rsidRPr="00474DBC" w:rsidRDefault="00AE0768" w:rsidP="009D736B">
            <w:pPr>
              <w:bidi/>
              <w:spacing w:line="320" w:lineRule="exact"/>
              <w:jc w:val="both"/>
              <w:rPr>
                <w:rFonts w:cs="Traditional Arabic"/>
                <w:sz w:val="18"/>
                <w:szCs w:val="28"/>
              </w:rPr>
            </w:pPr>
          </w:p>
        </w:tc>
        <w:tc>
          <w:tcPr>
            <w:tcW w:w="386" w:type="pct"/>
            <w:hideMark/>
          </w:tcPr>
          <w:p w14:paraId="724B2556"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47E4598A" w14:textId="57080C28" w:rsidR="00AE0768" w:rsidRPr="00474DBC" w:rsidRDefault="00FF5013" w:rsidP="009D736B">
            <w:pPr>
              <w:bidi/>
              <w:spacing w:line="320" w:lineRule="exact"/>
              <w:jc w:val="both"/>
              <w:rPr>
                <w:rFonts w:cs="Traditional Arabic"/>
                <w:sz w:val="18"/>
                <w:szCs w:val="28"/>
                <w:rtl/>
              </w:rPr>
            </w:pPr>
            <w:r>
              <w:rPr>
                <w:rFonts w:cs="Traditional Arabic" w:hint="cs"/>
                <w:sz w:val="18"/>
                <w:szCs w:val="28"/>
                <w:rtl/>
              </w:rPr>
              <w:t xml:space="preserve">تخفيض </w:t>
            </w:r>
            <w:r w:rsidR="00AE0768" w:rsidRPr="00474DBC">
              <w:rPr>
                <w:rFonts w:cs="Traditional Arabic"/>
                <w:sz w:val="18"/>
                <w:szCs w:val="28"/>
                <w:rtl/>
              </w:rPr>
              <w:t>التعرض للزئبق وأثر مركباته على صحة الإنسان والبيئة من خلال تعزيز الإدارة السليمة للمواد الكيميائية في منغوليا</w:t>
            </w:r>
          </w:p>
        </w:tc>
        <w:tc>
          <w:tcPr>
            <w:tcW w:w="674" w:type="pct"/>
            <w:hideMark/>
          </w:tcPr>
          <w:p w14:paraId="1E4BE25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603804D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م </w:t>
            </w:r>
            <w:proofErr w:type="spellStart"/>
            <w:r w:rsidRPr="00474DBC">
              <w:rPr>
                <w:rFonts w:cs="Traditional Arabic"/>
                <w:sz w:val="18"/>
                <w:szCs w:val="28"/>
                <w:rtl/>
              </w:rPr>
              <w:t>م</w:t>
            </w:r>
            <w:proofErr w:type="spellEnd"/>
          </w:p>
        </w:tc>
        <w:tc>
          <w:tcPr>
            <w:tcW w:w="760" w:type="pct"/>
            <w:hideMark/>
          </w:tcPr>
          <w:p w14:paraId="601DA98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6CFCA30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٦٠٠٠٠٠</w:t>
            </w:r>
          </w:p>
        </w:tc>
        <w:tc>
          <w:tcPr>
            <w:tcW w:w="497" w:type="pct"/>
            <w:hideMark/>
          </w:tcPr>
          <w:p w14:paraId="3308778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١٥٦٨٩٩٨</w:t>
            </w:r>
          </w:p>
        </w:tc>
      </w:tr>
      <w:tr w:rsidR="00DC133B" w:rsidRPr="00474DBC" w14:paraId="04CC174E" w14:textId="77777777" w:rsidTr="00DC133B">
        <w:trPr>
          <w:trHeight w:val="300"/>
        </w:trPr>
        <w:tc>
          <w:tcPr>
            <w:tcW w:w="422" w:type="pct"/>
            <w:hideMark/>
          </w:tcPr>
          <w:p w14:paraId="1BFBD78E"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الجبل الأسود</w:t>
            </w:r>
          </w:p>
        </w:tc>
        <w:tc>
          <w:tcPr>
            <w:tcW w:w="531" w:type="pct"/>
          </w:tcPr>
          <w:p w14:paraId="27893130" w14:textId="51AE1FBC" w:rsidR="00AE0768" w:rsidRPr="00474DBC" w:rsidRDefault="00AE0768" w:rsidP="009D736B">
            <w:pPr>
              <w:bidi/>
              <w:spacing w:line="320" w:lineRule="exact"/>
              <w:jc w:val="both"/>
              <w:rPr>
                <w:rFonts w:cs="Traditional Arabic"/>
                <w:sz w:val="18"/>
                <w:szCs w:val="28"/>
              </w:rPr>
            </w:pPr>
          </w:p>
        </w:tc>
        <w:tc>
          <w:tcPr>
            <w:tcW w:w="386" w:type="pct"/>
            <w:hideMark/>
          </w:tcPr>
          <w:p w14:paraId="5530C6A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4B426BDB" w14:textId="6AC743CE"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التقييم الأولي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الجبل الأسود</w:t>
            </w:r>
          </w:p>
        </w:tc>
        <w:tc>
          <w:tcPr>
            <w:tcW w:w="674" w:type="pct"/>
            <w:hideMark/>
          </w:tcPr>
          <w:p w14:paraId="4E309350"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38904D56"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12F3BDF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الإنمائي</w:t>
            </w:r>
          </w:p>
        </w:tc>
        <w:tc>
          <w:tcPr>
            <w:tcW w:w="429" w:type="pct"/>
            <w:hideMark/>
          </w:tcPr>
          <w:p w14:paraId="2BCAE7B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222872E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٢٠٠٠٠</w:t>
            </w:r>
          </w:p>
        </w:tc>
      </w:tr>
      <w:tr w:rsidR="00DC133B" w:rsidRPr="00474DBC" w14:paraId="48319AD0" w14:textId="77777777" w:rsidTr="00DC133B">
        <w:trPr>
          <w:trHeight w:val="1200"/>
        </w:trPr>
        <w:tc>
          <w:tcPr>
            <w:tcW w:w="422" w:type="pct"/>
            <w:hideMark/>
          </w:tcPr>
          <w:p w14:paraId="24A6BE97"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lastRenderedPageBreak/>
              <w:t>المغرب</w:t>
            </w:r>
          </w:p>
        </w:tc>
        <w:tc>
          <w:tcPr>
            <w:tcW w:w="531" w:type="pct"/>
          </w:tcPr>
          <w:p w14:paraId="2BEA63A0" w14:textId="20044E88" w:rsidR="00AE0768" w:rsidRPr="00474DBC" w:rsidRDefault="00AE0768" w:rsidP="009D736B">
            <w:pPr>
              <w:bidi/>
              <w:spacing w:line="320" w:lineRule="exact"/>
              <w:jc w:val="both"/>
              <w:rPr>
                <w:rFonts w:cs="Traditional Arabic"/>
                <w:sz w:val="18"/>
                <w:szCs w:val="28"/>
              </w:rPr>
            </w:pPr>
          </w:p>
        </w:tc>
        <w:tc>
          <w:tcPr>
            <w:tcW w:w="386" w:type="pct"/>
            <w:hideMark/>
          </w:tcPr>
          <w:p w14:paraId="59FCB08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4E0C850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تعزيز اتخاذ القرارات الوطنية الرامية إلى التصديق على اتفاقية </w:t>
            </w:r>
            <w:proofErr w:type="spellStart"/>
            <w:r w:rsidRPr="00474DBC">
              <w:rPr>
                <w:rFonts w:cs="Traditional Arabic"/>
                <w:sz w:val="18"/>
                <w:szCs w:val="28"/>
                <w:rtl/>
              </w:rPr>
              <w:t>ميناماتا</w:t>
            </w:r>
            <w:proofErr w:type="spellEnd"/>
            <w:r w:rsidRPr="00474DBC">
              <w:rPr>
                <w:rFonts w:cs="Traditional Arabic"/>
                <w:sz w:val="18"/>
                <w:szCs w:val="28"/>
                <w:rtl/>
              </w:rPr>
              <w:t>، وبناء القدرات من أجل تنفيذ الأحكام المقبلة</w:t>
            </w:r>
          </w:p>
        </w:tc>
        <w:tc>
          <w:tcPr>
            <w:tcW w:w="674" w:type="pct"/>
            <w:hideMark/>
          </w:tcPr>
          <w:p w14:paraId="5159406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680892D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2BF66A1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الإنمائي</w:t>
            </w:r>
          </w:p>
        </w:tc>
        <w:tc>
          <w:tcPr>
            <w:tcW w:w="429" w:type="pct"/>
            <w:hideMark/>
          </w:tcPr>
          <w:p w14:paraId="2750FDB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692193D7" w14:textId="2F73F153" w:rsidR="00AE0768" w:rsidRPr="00474DBC" w:rsidRDefault="00040229" w:rsidP="009D736B">
            <w:pPr>
              <w:bidi/>
              <w:spacing w:line="320" w:lineRule="exact"/>
              <w:jc w:val="both"/>
              <w:rPr>
                <w:rFonts w:cs="Traditional Arabic"/>
                <w:sz w:val="18"/>
                <w:szCs w:val="28"/>
                <w:rtl/>
              </w:rPr>
            </w:pPr>
            <w:r>
              <w:rPr>
                <w:rFonts w:cs="Traditional Arabic" w:hint="cs"/>
                <w:sz w:val="18"/>
                <w:szCs w:val="28"/>
                <w:rtl/>
              </w:rPr>
              <w:t>صفر</w:t>
            </w:r>
          </w:p>
        </w:tc>
      </w:tr>
      <w:tr w:rsidR="00DC133B" w:rsidRPr="00474DBC" w14:paraId="3EC76E0B" w14:textId="77777777" w:rsidTr="00DC133B">
        <w:trPr>
          <w:trHeight w:val="600"/>
        </w:trPr>
        <w:tc>
          <w:tcPr>
            <w:tcW w:w="422" w:type="pct"/>
            <w:hideMark/>
          </w:tcPr>
          <w:p w14:paraId="320CF322"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موزامبيق</w:t>
            </w:r>
          </w:p>
        </w:tc>
        <w:tc>
          <w:tcPr>
            <w:tcW w:w="531" w:type="pct"/>
          </w:tcPr>
          <w:p w14:paraId="35D82376" w14:textId="60458C13" w:rsidR="00AE0768" w:rsidRPr="00474DBC" w:rsidRDefault="00AE0768" w:rsidP="009D736B">
            <w:pPr>
              <w:bidi/>
              <w:spacing w:line="320" w:lineRule="exact"/>
              <w:jc w:val="both"/>
              <w:rPr>
                <w:rFonts w:cs="Traditional Arabic"/>
                <w:sz w:val="18"/>
                <w:szCs w:val="28"/>
              </w:rPr>
            </w:pPr>
          </w:p>
        </w:tc>
        <w:tc>
          <w:tcPr>
            <w:tcW w:w="386" w:type="pct"/>
            <w:hideMark/>
          </w:tcPr>
          <w:p w14:paraId="3FD543F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739DAD0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خطة العمل الوطنية بشأن الزئبق في قطاع تعدين الذهب الحرفي والضيق النطاق في موزمبيق</w:t>
            </w:r>
          </w:p>
        </w:tc>
        <w:tc>
          <w:tcPr>
            <w:tcW w:w="674" w:type="pct"/>
            <w:hideMark/>
          </w:tcPr>
          <w:p w14:paraId="0304C6C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6949BDD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4D04D83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4DE8AC06"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٥٠٠٠٠٠</w:t>
            </w:r>
          </w:p>
        </w:tc>
        <w:tc>
          <w:tcPr>
            <w:tcW w:w="497" w:type="pct"/>
            <w:hideMark/>
          </w:tcPr>
          <w:p w14:paraId="721C326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٨٤٠٠٠</w:t>
            </w:r>
          </w:p>
        </w:tc>
      </w:tr>
      <w:tr w:rsidR="00DC133B" w:rsidRPr="00474DBC" w14:paraId="6B451FD1" w14:textId="77777777" w:rsidTr="00DC133B">
        <w:trPr>
          <w:trHeight w:val="900"/>
        </w:trPr>
        <w:tc>
          <w:tcPr>
            <w:tcW w:w="422" w:type="pct"/>
            <w:hideMark/>
          </w:tcPr>
          <w:p w14:paraId="03D56BF3"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ميانمار</w:t>
            </w:r>
          </w:p>
        </w:tc>
        <w:tc>
          <w:tcPr>
            <w:tcW w:w="531" w:type="pct"/>
          </w:tcPr>
          <w:p w14:paraId="2D9AF57D" w14:textId="671B987B" w:rsidR="00AE0768" w:rsidRPr="00474DBC" w:rsidRDefault="00AE0768" w:rsidP="009D736B">
            <w:pPr>
              <w:bidi/>
              <w:spacing w:line="320" w:lineRule="exact"/>
              <w:jc w:val="both"/>
              <w:rPr>
                <w:rFonts w:cs="Traditional Arabic"/>
                <w:sz w:val="18"/>
                <w:szCs w:val="28"/>
              </w:rPr>
            </w:pPr>
          </w:p>
        </w:tc>
        <w:tc>
          <w:tcPr>
            <w:tcW w:w="386" w:type="pct"/>
            <w:hideMark/>
          </w:tcPr>
          <w:p w14:paraId="2CC8765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21705E04" w14:textId="79812E8B"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التقييم الأولي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وخطة العمل الوطنية لتعدين الذهب الحرفي والضيق النطاق في ميانمار</w:t>
            </w:r>
            <w:r w:rsidRPr="00474DBC">
              <w:rPr>
                <w:rFonts w:cs="Traditional Arabic"/>
                <w:sz w:val="18"/>
                <w:szCs w:val="28"/>
              </w:rPr>
              <w:t xml:space="preserve"> </w:t>
            </w:r>
          </w:p>
        </w:tc>
        <w:tc>
          <w:tcPr>
            <w:tcW w:w="674" w:type="pct"/>
            <w:hideMark/>
          </w:tcPr>
          <w:p w14:paraId="6ED38FB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453CB47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44E455E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06C077D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٧٠٠٠٠٠</w:t>
            </w:r>
          </w:p>
        </w:tc>
        <w:tc>
          <w:tcPr>
            <w:tcW w:w="497" w:type="pct"/>
            <w:hideMark/>
          </w:tcPr>
          <w:p w14:paraId="20C2C67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صفر</w:t>
            </w:r>
            <w:r w:rsidRPr="00474DBC">
              <w:rPr>
                <w:rFonts w:cs="Traditional Arabic"/>
                <w:sz w:val="18"/>
                <w:szCs w:val="28"/>
              </w:rPr>
              <w:t xml:space="preserve"> </w:t>
            </w:r>
          </w:p>
        </w:tc>
      </w:tr>
      <w:tr w:rsidR="00DC133B" w:rsidRPr="00474DBC" w14:paraId="6117E70B" w14:textId="77777777" w:rsidTr="00DC133B">
        <w:trPr>
          <w:trHeight w:val="300"/>
        </w:trPr>
        <w:tc>
          <w:tcPr>
            <w:tcW w:w="422" w:type="pct"/>
            <w:hideMark/>
          </w:tcPr>
          <w:p w14:paraId="55E28B89"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نيبال</w:t>
            </w:r>
          </w:p>
        </w:tc>
        <w:tc>
          <w:tcPr>
            <w:tcW w:w="531" w:type="pct"/>
          </w:tcPr>
          <w:p w14:paraId="6F0FF549" w14:textId="28B58FE2" w:rsidR="00AE0768" w:rsidRPr="00474DBC" w:rsidRDefault="00AE0768" w:rsidP="009D736B">
            <w:pPr>
              <w:bidi/>
              <w:spacing w:line="320" w:lineRule="exact"/>
              <w:jc w:val="both"/>
              <w:rPr>
                <w:rFonts w:cs="Traditional Arabic"/>
                <w:sz w:val="18"/>
                <w:szCs w:val="28"/>
              </w:rPr>
            </w:pPr>
          </w:p>
        </w:tc>
        <w:tc>
          <w:tcPr>
            <w:tcW w:w="386" w:type="pct"/>
            <w:hideMark/>
          </w:tcPr>
          <w:p w14:paraId="5241EEA6"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466D3D55" w14:textId="6BE37C4F"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التقييم الأولي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نيبال</w:t>
            </w:r>
          </w:p>
        </w:tc>
        <w:tc>
          <w:tcPr>
            <w:tcW w:w="674" w:type="pct"/>
            <w:hideMark/>
          </w:tcPr>
          <w:p w14:paraId="67D6B65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331E77A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32E2380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2B8B90D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2440B2C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١٠٨٦٠٠</w:t>
            </w:r>
          </w:p>
        </w:tc>
      </w:tr>
      <w:tr w:rsidR="00DC133B" w:rsidRPr="00474DBC" w14:paraId="508CE18B" w14:textId="77777777" w:rsidTr="00DC133B">
        <w:trPr>
          <w:trHeight w:val="600"/>
        </w:trPr>
        <w:tc>
          <w:tcPr>
            <w:tcW w:w="422" w:type="pct"/>
            <w:hideMark/>
          </w:tcPr>
          <w:p w14:paraId="6D076DE8"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نيجيريا</w:t>
            </w:r>
          </w:p>
        </w:tc>
        <w:tc>
          <w:tcPr>
            <w:tcW w:w="531" w:type="pct"/>
          </w:tcPr>
          <w:p w14:paraId="5110401C" w14:textId="585DABD7" w:rsidR="00AE0768" w:rsidRPr="00474DBC" w:rsidRDefault="00AE0768" w:rsidP="009D736B">
            <w:pPr>
              <w:bidi/>
              <w:spacing w:line="320" w:lineRule="exact"/>
              <w:jc w:val="both"/>
              <w:rPr>
                <w:rFonts w:cs="Traditional Arabic"/>
                <w:sz w:val="18"/>
                <w:szCs w:val="28"/>
              </w:rPr>
            </w:pPr>
          </w:p>
        </w:tc>
        <w:tc>
          <w:tcPr>
            <w:tcW w:w="386" w:type="pct"/>
            <w:hideMark/>
          </w:tcPr>
          <w:p w14:paraId="7778627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606739F6"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خطة العمل الوطنية بشأن الزئبق في قطاع تعدين الذهب الحرفي والضيق النطاق في نيجيريا</w:t>
            </w:r>
          </w:p>
        </w:tc>
        <w:tc>
          <w:tcPr>
            <w:tcW w:w="674" w:type="pct"/>
            <w:hideMark/>
          </w:tcPr>
          <w:p w14:paraId="7327899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4ED5CC3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7B08C8C6"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1B0B4FD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٥٠٠٠٠٠</w:t>
            </w:r>
          </w:p>
        </w:tc>
        <w:tc>
          <w:tcPr>
            <w:tcW w:w="497" w:type="pct"/>
            <w:hideMark/>
          </w:tcPr>
          <w:p w14:paraId="1C03958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٣٧٣٠٠٠</w:t>
            </w:r>
          </w:p>
        </w:tc>
      </w:tr>
      <w:tr w:rsidR="00DC133B" w:rsidRPr="00474DBC" w14:paraId="7170B0BA" w14:textId="77777777" w:rsidTr="00DC133B">
        <w:trPr>
          <w:trHeight w:val="600"/>
        </w:trPr>
        <w:tc>
          <w:tcPr>
            <w:tcW w:w="422" w:type="pct"/>
            <w:hideMark/>
          </w:tcPr>
          <w:p w14:paraId="47B5687D"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نيجيريا</w:t>
            </w:r>
          </w:p>
        </w:tc>
        <w:tc>
          <w:tcPr>
            <w:tcW w:w="531" w:type="pct"/>
          </w:tcPr>
          <w:p w14:paraId="157658D5" w14:textId="1C962FAC" w:rsidR="00AE0768" w:rsidRPr="00474DBC" w:rsidRDefault="00AE0768" w:rsidP="009D736B">
            <w:pPr>
              <w:bidi/>
              <w:spacing w:line="320" w:lineRule="exact"/>
              <w:jc w:val="both"/>
              <w:rPr>
                <w:rFonts w:cs="Traditional Arabic"/>
                <w:sz w:val="18"/>
                <w:szCs w:val="28"/>
              </w:rPr>
            </w:pPr>
          </w:p>
        </w:tc>
        <w:tc>
          <w:tcPr>
            <w:tcW w:w="386" w:type="pct"/>
            <w:hideMark/>
          </w:tcPr>
          <w:p w14:paraId="783A998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7B219C92" w14:textId="1124DF9C"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تقييم 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جمهورية نيجيريا الاتحادية</w:t>
            </w:r>
          </w:p>
        </w:tc>
        <w:tc>
          <w:tcPr>
            <w:tcW w:w="674" w:type="pct"/>
            <w:hideMark/>
          </w:tcPr>
          <w:p w14:paraId="5380920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066F4CF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76E9916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797CE4A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١٠٠٠٠٠٠</w:t>
            </w:r>
          </w:p>
        </w:tc>
        <w:tc>
          <w:tcPr>
            <w:tcW w:w="497" w:type="pct"/>
            <w:hideMark/>
          </w:tcPr>
          <w:p w14:paraId="475DB83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١٨٢٠٠٠</w:t>
            </w:r>
          </w:p>
        </w:tc>
      </w:tr>
      <w:tr w:rsidR="00DC133B" w:rsidRPr="00474DBC" w14:paraId="7A6E5912" w14:textId="77777777" w:rsidTr="00DC133B">
        <w:trPr>
          <w:trHeight w:val="600"/>
        </w:trPr>
        <w:tc>
          <w:tcPr>
            <w:tcW w:w="422" w:type="pct"/>
            <w:hideMark/>
          </w:tcPr>
          <w:p w14:paraId="0B38C9DB"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نيوي</w:t>
            </w:r>
          </w:p>
        </w:tc>
        <w:tc>
          <w:tcPr>
            <w:tcW w:w="531" w:type="pct"/>
          </w:tcPr>
          <w:p w14:paraId="1CA49AD2" w14:textId="48AFA7C9" w:rsidR="00AE0768" w:rsidRPr="00474DBC" w:rsidRDefault="00AE0768" w:rsidP="009D736B">
            <w:pPr>
              <w:bidi/>
              <w:spacing w:line="320" w:lineRule="exact"/>
              <w:jc w:val="both"/>
              <w:rPr>
                <w:rFonts w:cs="Traditional Arabic"/>
                <w:sz w:val="18"/>
                <w:szCs w:val="28"/>
              </w:rPr>
            </w:pPr>
          </w:p>
        </w:tc>
        <w:tc>
          <w:tcPr>
            <w:tcW w:w="386" w:type="pct"/>
            <w:hideMark/>
          </w:tcPr>
          <w:p w14:paraId="71D42FF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74413A72" w14:textId="4EA30F5B"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تقييم 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نيوي</w:t>
            </w:r>
          </w:p>
        </w:tc>
        <w:tc>
          <w:tcPr>
            <w:tcW w:w="674" w:type="pct"/>
            <w:hideMark/>
          </w:tcPr>
          <w:p w14:paraId="056C2346"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2091F1A6"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19F0302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2E73AFD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١٢٥٠٠٠</w:t>
            </w:r>
          </w:p>
        </w:tc>
        <w:tc>
          <w:tcPr>
            <w:tcW w:w="497" w:type="pct"/>
            <w:hideMark/>
          </w:tcPr>
          <w:p w14:paraId="272CBD7E" w14:textId="54EF7F10"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صفر</w:t>
            </w:r>
          </w:p>
        </w:tc>
      </w:tr>
      <w:tr w:rsidR="00DC133B" w:rsidRPr="00474DBC" w14:paraId="0BCFB836" w14:textId="77777777" w:rsidTr="00DC133B">
        <w:trPr>
          <w:trHeight w:val="300"/>
        </w:trPr>
        <w:tc>
          <w:tcPr>
            <w:tcW w:w="422" w:type="pct"/>
            <w:hideMark/>
          </w:tcPr>
          <w:p w14:paraId="765C009F"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بنما</w:t>
            </w:r>
          </w:p>
        </w:tc>
        <w:tc>
          <w:tcPr>
            <w:tcW w:w="531" w:type="pct"/>
          </w:tcPr>
          <w:p w14:paraId="4290C1FB" w14:textId="15C49CBE" w:rsidR="00AE0768" w:rsidRPr="00474DBC" w:rsidRDefault="00AE0768" w:rsidP="009D736B">
            <w:pPr>
              <w:bidi/>
              <w:spacing w:line="320" w:lineRule="exact"/>
              <w:jc w:val="both"/>
              <w:rPr>
                <w:rFonts w:cs="Traditional Arabic"/>
                <w:sz w:val="18"/>
                <w:szCs w:val="28"/>
              </w:rPr>
            </w:pPr>
          </w:p>
        </w:tc>
        <w:tc>
          <w:tcPr>
            <w:tcW w:w="386" w:type="pct"/>
            <w:hideMark/>
          </w:tcPr>
          <w:p w14:paraId="466E9B8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1C50EEEC" w14:textId="6090EBED"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التقييم الأولي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بنما</w:t>
            </w:r>
          </w:p>
        </w:tc>
        <w:tc>
          <w:tcPr>
            <w:tcW w:w="674" w:type="pct"/>
            <w:hideMark/>
          </w:tcPr>
          <w:p w14:paraId="67EA90A6"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2CBC23F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48BDB27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الإنمائي</w:t>
            </w:r>
          </w:p>
        </w:tc>
        <w:tc>
          <w:tcPr>
            <w:tcW w:w="429" w:type="pct"/>
            <w:hideMark/>
          </w:tcPr>
          <w:p w14:paraId="3075893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281D6C4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صفر</w:t>
            </w:r>
            <w:r w:rsidRPr="00474DBC">
              <w:rPr>
                <w:rFonts w:cs="Traditional Arabic"/>
                <w:sz w:val="18"/>
                <w:szCs w:val="28"/>
              </w:rPr>
              <w:t xml:space="preserve"> </w:t>
            </w:r>
          </w:p>
        </w:tc>
      </w:tr>
      <w:tr w:rsidR="00DC133B" w:rsidRPr="00474DBC" w14:paraId="570D2D40" w14:textId="77777777" w:rsidTr="00DC133B">
        <w:trPr>
          <w:trHeight w:val="600"/>
        </w:trPr>
        <w:tc>
          <w:tcPr>
            <w:tcW w:w="422" w:type="pct"/>
            <w:hideMark/>
          </w:tcPr>
          <w:p w14:paraId="3ADAAFFB"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بابوا غينيا الجديدة</w:t>
            </w:r>
          </w:p>
        </w:tc>
        <w:tc>
          <w:tcPr>
            <w:tcW w:w="531" w:type="pct"/>
          </w:tcPr>
          <w:p w14:paraId="729E0B25" w14:textId="32BDECE1" w:rsidR="00AE0768" w:rsidRPr="00474DBC" w:rsidRDefault="00AE0768" w:rsidP="009D736B">
            <w:pPr>
              <w:bidi/>
              <w:spacing w:line="320" w:lineRule="exact"/>
              <w:jc w:val="both"/>
              <w:rPr>
                <w:rFonts w:cs="Traditional Arabic"/>
                <w:sz w:val="18"/>
                <w:szCs w:val="28"/>
              </w:rPr>
            </w:pPr>
          </w:p>
        </w:tc>
        <w:tc>
          <w:tcPr>
            <w:tcW w:w="386" w:type="pct"/>
            <w:hideMark/>
          </w:tcPr>
          <w:p w14:paraId="341E77E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0FEB0E06" w14:textId="32B7C315"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تقييم 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بابوا غينيا الجديدة</w:t>
            </w:r>
          </w:p>
        </w:tc>
        <w:tc>
          <w:tcPr>
            <w:tcW w:w="674" w:type="pct"/>
            <w:hideMark/>
          </w:tcPr>
          <w:p w14:paraId="4785B0A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6ED5F00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2065E05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7F5CFCA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٣٠٠٠٠٠</w:t>
            </w:r>
          </w:p>
        </w:tc>
        <w:tc>
          <w:tcPr>
            <w:tcW w:w="497" w:type="pct"/>
            <w:hideMark/>
          </w:tcPr>
          <w:p w14:paraId="2D55FE6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صفر</w:t>
            </w:r>
            <w:r w:rsidRPr="00474DBC">
              <w:rPr>
                <w:rFonts w:cs="Traditional Arabic"/>
                <w:sz w:val="18"/>
                <w:szCs w:val="28"/>
              </w:rPr>
              <w:t xml:space="preserve"> </w:t>
            </w:r>
          </w:p>
        </w:tc>
      </w:tr>
      <w:tr w:rsidR="00DC133B" w:rsidRPr="00474DBC" w14:paraId="1FEE602E" w14:textId="77777777" w:rsidTr="00DC133B">
        <w:trPr>
          <w:trHeight w:val="600"/>
        </w:trPr>
        <w:tc>
          <w:tcPr>
            <w:tcW w:w="422" w:type="pct"/>
            <w:hideMark/>
          </w:tcPr>
          <w:p w14:paraId="2F8DD1CF"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باراغواي</w:t>
            </w:r>
          </w:p>
        </w:tc>
        <w:tc>
          <w:tcPr>
            <w:tcW w:w="531" w:type="pct"/>
          </w:tcPr>
          <w:p w14:paraId="6EB6B8B4" w14:textId="3B3554FF" w:rsidR="00AE0768" w:rsidRPr="00474DBC" w:rsidRDefault="00AE0768" w:rsidP="009D736B">
            <w:pPr>
              <w:bidi/>
              <w:spacing w:line="320" w:lineRule="exact"/>
              <w:jc w:val="both"/>
              <w:rPr>
                <w:rFonts w:cs="Traditional Arabic"/>
                <w:sz w:val="18"/>
                <w:szCs w:val="28"/>
              </w:rPr>
            </w:pPr>
          </w:p>
        </w:tc>
        <w:tc>
          <w:tcPr>
            <w:tcW w:w="386" w:type="pct"/>
            <w:hideMark/>
          </w:tcPr>
          <w:p w14:paraId="72D8CEA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027D6AF0" w14:textId="4EC3CA41"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التقييم الأولي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وخطة العمل الوطنية لتعدين الذهب الحرفي والضيق النطاق في باراغواي</w:t>
            </w:r>
          </w:p>
        </w:tc>
        <w:tc>
          <w:tcPr>
            <w:tcW w:w="674" w:type="pct"/>
            <w:hideMark/>
          </w:tcPr>
          <w:p w14:paraId="207C338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57D2BB8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4A71454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767C35D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٥٠٠٠٠٠</w:t>
            </w:r>
          </w:p>
        </w:tc>
        <w:tc>
          <w:tcPr>
            <w:tcW w:w="497" w:type="pct"/>
            <w:hideMark/>
          </w:tcPr>
          <w:p w14:paraId="162B8DD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صفر</w:t>
            </w:r>
            <w:r w:rsidRPr="00474DBC">
              <w:rPr>
                <w:rFonts w:cs="Traditional Arabic"/>
                <w:sz w:val="18"/>
                <w:szCs w:val="28"/>
              </w:rPr>
              <w:t xml:space="preserve"> </w:t>
            </w:r>
          </w:p>
        </w:tc>
      </w:tr>
      <w:tr w:rsidR="00DC133B" w:rsidRPr="00474DBC" w14:paraId="537B27C2" w14:textId="77777777" w:rsidTr="00DC133B">
        <w:trPr>
          <w:trHeight w:val="600"/>
        </w:trPr>
        <w:tc>
          <w:tcPr>
            <w:tcW w:w="422" w:type="pct"/>
            <w:hideMark/>
          </w:tcPr>
          <w:p w14:paraId="16EC9915"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lastRenderedPageBreak/>
              <w:t>بيرو</w:t>
            </w:r>
          </w:p>
        </w:tc>
        <w:tc>
          <w:tcPr>
            <w:tcW w:w="531" w:type="pct"/>
          </w:tcPr>
          <w:p w14:paraId="0DB98257" w14:textId="080A8BA3" w:rsidR="00AE0768" w:rsidRPr="00474DBC" w:rsidRDefault="00AE0768" w:rsidP="009D736B">
            <w:pPr>
              <w:bidi/>
              <w:spacing w:line="320" w:lineRule="exact"/>
              <w:jc w:val="both"/>
              <w:rPr>
                <w:rFonts w:cs="Traditional Arabic"/>
                <w:sz w:val="18"/>
                <w:szCs w:val="28"/>
              </w:rPr>
            </w:pPr>
          </w:p>
        </w:tc>
        <w:tc>
          <w:tcPr>
            <w:tcW w:w="386" w:type="pct"/>
            <w:hideMark/>
          </w:tcPr>
          <w:p w14:paraId="20C9F09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7E1E9D8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خطة العمل الوطنية بشأن الزئبق في قطاع تعدين الذهب الحرفي والضيق النطاق في بيرو</w:t>
            </w:r>
          </w:p>
        </w:tc>
        <w:tc>
          <w:tcPr>
            <w:tcW w:w="674" w:type="pct"/>
            <w:hideMark/>
          </w:tcPr>
          <w:p w14:paraId="778F10D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4687358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4C1D088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10DE163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٥٠٠٠٠٠</w:t>
            </w:r>
          </w:p>
        </w:tc>
        <w:tc>
          <w:tcPr>
            <w:tcW w:w="497" w:type="pct"/>
            <w:hideMark/>
          </w:tcPr>
          <w:p w14:paraId="3307F62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٢١٧٠٠٠</w:t>
            </w:r>
          </w:p>
        </w:tc>
      </w:tr>
      <w:tr w:rsidR="00DC133B" w:rsidRPr="00474DBC" w14:paraId="6413F89A" w14:textId="77777777" w:rsidTr="00DC133B">
        <w:trPr>
          <w:trHeight w:val="900"/>
        </w:trPr>
        <w:tc>
          <w:tcPr>
            <w:tcW w:w="422" w:type="pct"/>
            <w:hideMark/>
          </w:tcPr>
          <w:p w14:paraId="36B12567"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الفلبين</w:t>
            </w:r>
          </w:p>
        </w:tc>
        <w:tc>
          <w:tcPr>
            <w:tcW w:w="531" w:type="pct"/>
          </w:tcPr>
          <w:p w14:paraId="44F4B7C9" w14:textId="179BAD41" w:rsidR="00AE0768" w:rsidRPr="00474DBC" w:rsidRDefault="00AE0768" w:rsidP="009D736B">
            <w:pPr>
              <w:bidi/>
              <w:spacing w:line="320" w:lineRule="exact"/>
              <w:jc w:val="both"/>
              <w:rPr>
                <w:rFonts w:cs="Traditional Arabic"/>
                <w:sz w:val="18"/>
                <w:szCs w:val="28"/>
              </w:rPr>
            </w:pPr>
          </w:p>
        </w:tc>
        <w:tc>
          <w:tcPr>
            <w:tcW w:w="386" w:type="pct"/>
            <w:hideMark/>
          </w:tcPr>
          <w:p w14:paraId="7B3B6BE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31A7DE4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تحسين صحة مجتمعات المشتغلين بتعدين الذهب الحرفي وبيئتهم في الفلبين من خلال تخفيض انبعاثات الزئبق</w:t>
            </w:r>
          </w:p>
        </w:tc>
        <w:tc>
          <w:tcPr>
            <w:tcW w:w="674" w:type="pct"/>
            <w:hideMark/>
          </w:tcPr>
          <w:p w14:paraId="1008183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2195296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م </w:t>
            </w:r>
            <w:proofErr w:type="spellStart"/>
            <w:r w:rsidRPr="00474DBC">
              <w:rPr>
                <w:rFonts w:cs="Traditional Arabic"/>
                <w:sz w:val="18"/>
                <w:szCs w:val="28"/>
                <w:rtl/>
              </w:rPr>
              <w:t>م</w:t>
            </w:r>
            <w:proofErr w:type="spellEnd"/>
          </w:p>
        </w:tc>
        <w:tc>
          <w:tcPr>
            <w:tcW w:w="760" w:type="pct"/>
            <w:hideMark/>
          </w:tcPr>
          <w:p w14:paraId="72623C3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3DAC139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٥٥٠٠٠٠</w:t>
            </w:r>
          </w:p>
        </w:tc>
        <w:tc>
          <w:tcPr>
            <w:tcW w:w="497" w:type="pct"/>
            <w:hideMark/>
          </w:tcPr>
          <w:p w14:paraId="0D78885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١٠٨١٠٦٨</w:t>
            </w:r>
          </w:p>
        </w:tc>
      </w:tr>
      <w:tr w:rsidR="00DC133B" w:rsidRPr="00474DBC" w14:paraId="6362EFC9" w14:textId="77777777" w:rsidTr="00DC133B">
        <w:trPr>
          <w:trHeight w:val="600"/>
        </w:trPr>
        <w:tc>
          <w:tcPr>
            <w:tcW w:w="422" w:type="pct"/>
            <w:hideMark/>
          </w:tcPr>
          <w:p w14:paraId="6D351B36"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المستوى الإقليمي</w:t>
            </w:r>
          </w:p>
        </w:tc>
        <w:tc>
          <w:tcPr>
            <w:tcW w:w="531" w:type="pct"/>
            <w:hideMark/>
          </w:tcPr>
          <w:p w14:paraId="2961DCB5" w14:textId="77777777" w:rsidR="00AE0768" w:rsidRPr="00474DBC" w:rsidRDefault="00AE0768" w:rsidP="00272E9B">
            <w:pPr>
              <w:bidi/>
              <w:spacing w:line="320" w:lineRule="exact"/>
              <w:rPr>
                <w:rFonts w:cs="Traditional Arabic"/>
                <w:sz w:val="18"/>
                <w:szCs w:val="28"/>
                <w:rtl/>
              </w:rPr>
            </w:pPr>
            <w:r w:rsidRPr="00474DBC">
              <w:rPr>
                <w:rFonts w:cs="Traditional Arabic"/>
                <w:sz w:val="18"/>
                <w:szCs w:val="28"/>
                <w:rtl/>
              </w:rPr>
              <w:t>أنغولا وملاوي وزمبابوي</w:t>
            </w:r>
          </w:p>
        </w:tc>
        <w:tc>
          <w:tcPr>
            <w:tcW w:w="386" w:type="pct"/>
            <w:hideMark/>
          </w:tcPr>
          <w:p w14:paraId="2A5CC96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44A7FA84" w14:textId="48330058"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التقييم الأولي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بشأن الزئبق في أفريقيا</w:t>
            </w:r>
          </w:p>
        </w:tc>
        <w:tc>
          <w:tcPr>
            <w:tcW w:w="674" w:type="pct"/>
            <w:hideMark/>
          </w:tcPr>
          <w:p w14:paraId="7B42825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418EAB5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194F950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1D15DDE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٥٤٧٩٤٥</w:t>
            </w:r>
          </w:p>
        </w:tc>
        <w:tc>
          <w:tcPr>
            <w:tcW w:w="497" w:type="pct"/>
            <w:hideMark/>
          </w:tcPr>
          <w:p w14:paraId="6AEEBA0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٥٠٥٠٠٠</w:t>
            </w:r>
          </w:p>
        </w:tc>
      </w:tr>
      <w:tr w:rsidR="00DC133B" w:rsidRPr="00474DBC" w14:paraId="6D3DDED5" w14:textId="77777777" w:rsidTr="00DC133B">
        <w:trPr>
          <w:trHeight w:val="1800"/>
        </w:trPr>
        <w:tc>
          <w:tcPr>
            <w:tcW w:w="422" w:type="pct"/>
            <w:hideMark/>
          </w:tcPr>
          <w:p w14:paraId="6595E508"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على المستوى الإقليمي</w:t>
            </w:r>
          </w:p>
        </w:tc>
        <w:tc>
          <w:tcPr>
            <w:tcW w:w="531" w:type="pct"/>
            <w:hideMark/>
          </w:tcPr>
          <w:p w14:paraId="42805D24" w14:textId="77777777" w:rsidR="00AE0768" w:rsidRPr="00474DBC" w:rsidRDefault="00AE0768" w:rsidP="00272E9B">
            <w:pPr>
              <w:bidi/>
              <w:spacing w:line="320" w:lineRule="exact"/>
              <w:rPr>
                <w:rFonts w:cs="Traditional Arabic"/>
                <w:sz w:val="18"/>
                <w:szCs w:val="28"/>
                <w:rtl/>
              </w:rPr>
            </w:pPr>
            <w:r w:rsidRPr="00474DBC">
              <w:rPr>
                <w:rFonts w:cs="Traditional Arabic"/>
                <w:sz w:val="18"/>
                <w:szCs w:val="28"/>
                <w:rtl/>
              </w:rPr>
              <w:t xml:space="preserve">أنتيغوا </w:t>
            </w:r>
            <w:proofErr w:type="spellStart"/>
            <w:r w:rsidRPr="00474DBC">
              <w:rPr>
                <w:rFonts w:cs="Traditional Arabic"/>
                <w:sz w:val="18"/>
                <w:szCs w:val="28"/>
                <w:rtl/>
              </w:rPr>
              <w:t>وبربودا</w:t>
            </w:r>
            <w:proofErr w:type="spellEnd"/>
            <w:r w:rsidRPr="00474DBC">
              <w:rPr>
                <w:rFonts w:cs="Traditional Arabic"/>
                <w:sz w:val="18"/>
                <w:szCs w:val="28"/>
                <w:rtl/>
              </w:rPr>
              <w:t xml:space="preserve"> ودومينيكا وغرينادا وسانت فنسنت وجزر غرينادين</w:t>
            </w:r>
          </w:p>
        </w:tc>
        <w:tc>
          <w:tcPr>
            <w:tcW w:w="386" w:type="pct"/>
            <w:hideMark/>
          </w:tcPr>
          <w:p w14:paraId="518203D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03DB5B08" w14:textId="67A11CEA"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التقييمات الأولية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منطقة الكاريبي (أنتيغوا </w:t>
            </w:r>
            <w:proofErr w:type="spellStart"/>
            <w:r w:rsidRPr="00474DBC">
              <w:rPr>
                <w:rFonts w:cs="Traditional Arabic"/>
                <w:sz w:val="18"/>
                <w:szCs w:val="28"/>
                <w:rtl/>
              </w:rPr>
              <w:t>وبربودا</w:t>
            </w:r>
            <w:proofErr w:type="spellEnd"/>
            <w:r w:rsidRPr="00474DBC">
              <w:rPr>
                <w:rFonts w:cs="Traditional Arabic"/>
                <w:sz w:val="18"/>
                <w:szCs w:val="28"/>
                <w:rtl/>
              </w:rPr>
              <w:t xml:space="preserve"> ودومينيكا وغرينادا وسانت فنسنت وجزر غرينادين)</w:t>
            </w:r>
          </w:p>
        </w:tc>
        <w:tc>
          <w:tcPr>
            <w:tcW w:w="674" w:type="pct"/>
            <w:hideMark/>
          </w:tcPr>
          <w:p w14:paraId="113FED4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5C7F103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119EE4A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17B5C09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٦٠٠٠٠٠</w:t>
            </w:r>
          </w:p>
        </w:tc>
        <w:tc>
          <w:tcPr>
            <w:tcW w:w="497" w:type="pct"/>
            <w:hideMark/>
          </w:tcPr>
          <w:p w14:paraId="32AB35D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صفر</w:t>
            </w:r>
            <w:r w:rsidRPr="00474DBC">
              <w:rPr>
                <w:rFonts w:cs="Traditional Arabic"/>
                <w:sz w:val="18"/>
                <w:szCs w:val="28"/>
              </w:rPr>
              <w:t xml:space="preserve"> </w:t>
            </w:r>
          </w:p>
        </w:tc>
      </w:tr>
      <w:tr w:rsidR="00DC133B" w:rsidRPr="00474DBC" w14:paraId="651CB75B" w14:textId="77777777" w:rsidTr="00DC133B">
        <w:trPr>
          <w:trHeight w:val="900"/>
        </w:trPr>
        <w:tc>
          <w:tcPr>
            <w:tcW w:w="422" w:type="pct"/>
            <w:hideMark/>
          </w:tcPr>
          <w:p w14:paraId="799A8E22"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على المستوى الإقليمي</w:t>
            </w:r>
          </w:p>
        </w:tc>
        <w:tc>
          <w:tcPr>
            <w:tcW w:w="531" w:type="pct"/>
            <w:hideMark/>
          </w:tcPr>
          <w:p w14:paraId="394B98D3" w14:textId="77777777" w:rsidR="00AE0768" w:rsidRPr="00474DBC" w:rsidRDefault="00AE0768" w:rsidP="00272E9B">
            <w:pPr>
              <w:bidi/>
              <w:spacing w:line="320" w:lineRule="exact"/>
              <w:rPr>
                <w:rFonts w:cs="Traditional Arabic"/>
                <w:sz w:val="18"/>
                <w:szCs w:val="28"/>
                <w:rtl/>
              </w:rPr>
            </w:pPr>
            <w:r w:rsidRPr="00474DBC">
              <w:rPr>
                <w:rFonts w:cs="Traditional Arabic"/>
                <w:sz w:val="18"/>
                <w:szCs w:val="28"/>
                <w:rtl/>
              </w:rPr>
              <w:t>بوتسوانا وليسوتو وناميبيا وسوازيلند</w:t>
            </w:r>
          </w:p>
        </w:tc>
        <w:tc>
          <w:tcPr>
            <w:tcW w:w="386" w:type="pct"/>
            <w:hideMark/>
          </w:tcPr>
          <w:p w14:paraId="2432B4D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48505BF2" w14:textId="2ADF1AE5"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تقييم 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Pr>
              <w:t xml:space="preserve"> </w:t>
            </w:r>
          </w:p>
        </w:tc>
        <w:tc>
          <w:tcPr>
            <w:tcW w:w="674" w:type="pct"/>
            <w:hideMark/>
          </w:tcPr>
          <w:p w14:paraId="4DE42376"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443149D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31E9E2F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74B50A3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٨٠٠٠٠٠</w:t>
            </w:r>
          </w:p>
        </w:tc>
        <w:tc>
          <w:tcPr>
            <w:tcW w:w="497" w:type="pct"/>
            <w:hideMark/>
          </w:tcPr>
          <w:p w14:paraId="60562D8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٦١٠٠٠</w:t>
            </w:r>
          </w:p>
        </w:tc>
      </w:tr>
      <w:tr w:rsidR="00DC133B" w:rsidRPr="00474DBC" w14:paraId="0C97EF93" w14:textId="77777777" w:rsidTr="00DC133B">
        <w:trPr>
          <w:trHeight w:val="900"/>
        </w:trPr>
        <w:tc>
          <w:tcPr>
            <w:tcW w:w="422" w:type="pct"/>
            <w:hideMark/>
          </w:tcPr>
          <w:p w14:paraId="19B303D0"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على المستوى الإقليمي</w:t>
            </w:r>
          </w:p>
        </w:tc>
        <w:tc>
          <w:tcPr>
            <w:tcW w:w="531" w:type="pct"/>
            <w:hideMark/>
          </w:tcPr>
          <w:p w14:paraId="03A60FA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بوركينا فاسو وبنن والنيجر وتوغو</w:t>
            </w:r>
          </w:p>
        </w:tc>
        <w:tc>
          <w:tcPr>
            <w:tcW w:w="386" w:type="pct"/>
            <w:hideMark/>
          </w:tcPr>
          <w:p w14:paraId="14B3C31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4F4F9355" w14:textId="4C178D85"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التقييم الأولي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البلدان الأفريقية الناطقة بالفرنسية - المجموعة الثانية</w:t>
            </w:r>
            <w:r w:rsidRPr="00474DBC">
              <w:rPr>
                <w:rFonts w:cs="Traditional Arabic"/>
                <w:sz w:val="18"/>
                <w:szCs w:val="28"/>
              </w:rPr>
              <w:t xml:space="preserve">   </w:t>
            </w:r>
          </w:p>
        </w:tc>
        <w:tc>
          <w:tcPr>
            <w:tcW w:w="674" w:type="pct"/>
            <w:hideMark/>
          </w:tcPr>
          <w:p w14:paraId="3AD3FF2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71EFEB0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1C19764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17DAE40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٨٠٠٠٠٠</w:t>
            </w:r>
          </w:p>
        </w:tc>
        <w:tc>
          <w:tcPr>
            <w:tcW w:w="497" w:type="pct"/>
            <w:hideMark/>
          </w:tcPr>
          <w:p w14:paraId="436B75E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١٣٤٤٠٠</w:t>
            </w:r>
          </w:p>
        </w:tc>
      </w:tr>
      <w:tr w:rsidR="00DC133B" w:rsidRPr="00474DBC" w14:paraId="12BC3AF3" w14:textId="77777777" w:rsidTr="00DC133B">
        <w:trPr>
          <w:trHeight w:val="1200"/>
        </w:trPr>
        <w:tc>
          <w:tcPr>
            <w:tcW w:w="422" w:type="pct"/>
            <w:hideMark/>
          </w:tcPr>
          <w:p w14:paraId="3BCE9226"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على المستوى الإقليمي</w:t>
            </w:r>
          </w:p>
        </w:tc>
        <w:tc>
          <w:tcPr>
            <w:tcW w:w="531" w:type="pct"/>
            <w:hideMark/>
          </w:tcPr>
          <w:p w14:paraId="7EC99B0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بوروندي وجمهورية أفريقيا الوسطى والكونغو وكوت ديفوار وغابون</w:t>
            </w:r>
          </w:p>
        </w:tc>
        <w:tc>
          <w:tcPr>
            <w:tcW w:w="386" w:type="pct"/>
            <w:hideMark/>
          </w:tcPr>
          <w:p w14:paraId="174DA34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187EA4B4" w14:textId="3E9D0859"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التقييم الأولي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بشأن الزئبق في أفريقيا</w:t>
            </w:r>
          </w:p>
        </w:tc>
        <w:tc>
          <w:tcPr>
            <w:tcW w:w="674" w:type="pct"/>
            <w:hideMark/>
          </w:tcPr>
          <w:p w14:paraId="4D815E2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770643C0"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46621C6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3CE96F3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١٠٠٠٠٠٠</w:t>
            </w:r>
          </w:p>
        </w:tc>
        <w:tc>
          <w:tcPr>
            <w:tcW w:w="497" w:type="pct"/>
            <w:hideMark/>
          </w:tcPr>
          <w:p w14:paraId="625C873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٦٠٠٠٠</w:t>
            </w:r>
          </w:p>
        </w:tc>
      </w:tr>
      <w:tr w:rsidR="00DC133B" w:rsidRPr="00474DBC" w14:paraId="3D6D2D26" w14:textId="77777777" w:rsidTr="00DC133B">
        <w:trPr>
          <w:trHeight w:val="1800"/>
        </w:trPr>
        <w:tc>
          <w:tcPr>
            <w:tcW w:w="422" w:type="pct"/>
            <w:hideMark/>
          </w:tcPr>
          <w:p w14:paraId="5A2E3A51"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lastRenderedPageBreak/>
              <w:t>على المستوى الإقليمي</w:t>
            </w:r>
          </w:p>
        </w:tc>
        <w:tc>
          <w:tcPr>
            <w:tcW w:w="531" w:type="pct"/>
            <w:hideMark/>
          </w:tcPr>
          <w:p w14:paraId="3A801E8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بوروندي وجمهورية أفريقيا الوسطى والكونغو وكينيا وسوازيلند وأوغندا وزامبيا وزمبابوي</w:t>
            </w:r>
          </w:p>
        </w:tc>
        <w:tc>
          <w:tcPr>
            <w:tcW w:w="386" w:type="pct"/>
            <w:hideMark/>
          </w:tcPr>
          <w:p w14:paraId="6020DAF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677E1EF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المشروع الإقليمي المعني بوضع خطة العمل الوطنية لتعدين الذهب الحرفي والضيق النطاق في أفريقيا</w:t>
            </w:r>
          </w:p>
        </w:tc>
        <w:tc>
          <w:tcPr>
            <w:tcW w:w="674" w:type="pct"/>
            <w:hideMark/>
          </w:tcPr>
          <w:p w14:paraId="6C76914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1BB0C07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66D557F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219BC54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٤٠٠٠٠٠٠</w:t>
            </w:r>
          </w:p>
        </w:tc>
        <w:tc>
          <w:tcPr>
            <w:tcW w:w="497" w:type="pct"/>
            <w:hideMark/>
          </w:tcPr>
          <w:p w14:paraId="6FEBA02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٥٠٠٠٠</w:t>
            </w:r>
          </w:p>
        </w:tc>
      </w:tr>
      <w:tr w:rsidR="00DC133B" w:rsidRPr="00474DBC" w14:paraId="63F36ADF" w14:textId="77777777" w:rsidTr="00DC133B">
        <w:trPr>
          <w:trHeight w:val="900"/>
        </w:trPr>
        <w:tc>
          <w:tcPr>
            <w:tcW w:w="422" w:type="pct"/>
            <w:hideMark/>
          </w:tcPr>
          <w:p w14:paraId="2069F13C"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المستوى الإقليمي</w:t>
            </w:r>
          </w:p>
        </w:tc>
        <w:tc>
          <w:tcPr>
            <w:tcW w:w="531" w:type="pct"/>
            <w:hideMark/>
          </w:tcPr>
          <w:p w14:paraId="1B5849E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كابو فيردي وساو تومي </w:t>
            </w:r>
            <w:proofErr w:type="spellStart"/>
            <w:r w:rsidRPr="00474DBC">
              <w:rPr>
                <w:rFonts w:cs="Traditional Arabic"/>
                <w:sz w:val="18"/>
                <w:szCs w:val="28"/>
                <w:rtl/>
              </w:rPr>
              <w:t>وبرينيسيبي</w:t>
            </w:r>
            <w:proofErr w:type="spellEnd"/>
          </w:p>
        </w:tc>
        <w:tc>
          <w:tcPr>
            <w:tcW w:w="386" w:type="pct"/>
            <w:hideMark/>
          </w:tcPr>
          <w:p w14:paraId="2517610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0CF33CE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التقييم الأولي في كابو فيردي وسان تومي وبرينسيبي</w:t>
            </w:r>
          </w:p>
        </w:tc>
        <w:tc>
          <w:tcPr>
            <w:tcW w:w="674" w:type="pct"/>
            <w:hideMark/>
          </w:tcPr>
          <w:p w14:paraId="6A73B26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738FB60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6B47864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31F8551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٤٠٠٠٠٠</w:t>
            </w:r>
          </w:p>
        </w:tc>
        <w:tc>
          <w:tcPr>
            <w:tcW w:w="497" w:type="pct"/>
            <w:hideMark/>
          </w:tcPr>
          <w:p w14:paraId="1EE5762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١٨٧٢٠٠</w:t>
            </w:r>
          </w:p>
        </w:tc>
      </w:tr>
      <w:tr w:rsidR="00DC133B" w:rsidRPr="00474DBC" w14:paraId="39FA1DDE" w14:textId="77777777" w:rsidTr="00DC133B">
        <w:trPr>
          <w:trHeight w:val="900"/>
        </w:trPr>
        <w:tc>
          <w:tcPr>
            <w:tcW w:w="422" w:type="pct"/>
            <w:hideMark/>
          </w:tcPr>
          <w:p w14:paraId="0C57D4A4"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على المستوى الإقليمي</w:t>
            </w:r>
          </w:p>
        </w:tc>
        <w:tc>
          <w:tcPr>
            <w:tcW w:w="531" w:type="pct"/>
            <w:hideMark/>
          </w:tcPr>
          <w:p w14:paraId="2085531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جزر كوك </w:t>
            </w:r>
            <w:proofErr w:type="spellStart"/>
            <w:r w:rsidRPr="00474DBC">
              <w:rPr>
                <w:rFonts w:cs="Traditional Arabic"/>
                <w:sz w:val="18"/>
                <w:szCs w:val="28"/>
                <w:rtl/>
              </w:rPr>
              <w:t>وكيريباس</w:t>
            </w:r>
            <w:proofErr w:type="spellEnd"/>
            <w:r w:rsidRPr="00474DBC">
              <w:rPr>
                <w:rFonts w:cs="Traditional Arabic"/>
                <w:sz w:val="18"/>
                <w:szCs w:val="28"/>
                <w:rtl/>
              </w:rPr>
              <w:t xml:space="preserve"> وبالاو وتونغا وفانواتو</w:t>
            </w:r>
          </w:p>
        </w:tc>
        <w:tc>
          <w:tcPr>
            <w:tcW w:w="386" w:type="pct"/>
            <w:hideMark/>
          </w:tcPr>
          <w:p w14:paraId="35D0BBE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23C6132B" w14:textId="295620CA"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التقييم الأولي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بشأن الزئبق في المحيط الهادئ</w:t>
            </w:r>
          </w:p>
        </w:tc>
        <w:tc>
          <w:tcPr>
            <w:tcW w:w="674" w:type="pct"/>
            <w:hideMark/>
          </w:tcPr>
          <w:p w14:paraId="00DA289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4C533B9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3022AFF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3DC5189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٥٠٠٠٠٠</w:t>
            </w:r>
          </w:p>
        </w:tc>
        <w:tc>
          <w:tcPr>
            <w:tcW w:w="497" w:type="pct"/>
            <w:hideMark/>
          </w:tcPr>
          <w:p w14:paraId="4D4DBA8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٢٠٠٠٠</w:t>
            </w:r>
          </w:p>
        </w:tc>
      </w:tr>
      <w:tr w:rsidR="00DC133B" w:rsidRPr="00474DBC" w14:paraId="4EEFF96D" w14:textId="77777777" w:rsidTr="00DC133B">
        <w:trPr>
          <w:trHeight w:val="600"/>
        </w:trPr>
        <w:tc>
          <w:tcPr>
            <w:tcW w:w="422" w:type="pct"/>
            <w:hideMark/>
          </w:tcPr>
          <w:p w14:paraId="4B58B067"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على المستوى الإقليمي</w:t>
            </w:r>
          </w:p>
        </w:tc>
        <w:tc>
          <w:tcPr>
            <w:tcW w:w="531" w:type="pct"/>
            <w:hideMark/>
          </w:tcPr>
          <w:p w14:paraId="247448B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غينيا ومالي والسنغال</w:t>
            </w:r>
          </w:p>
        </w:tc>
        <w:tc>
          <w:tcPr>
            <w:tcW w:w="386" w:type="pct"/>
            <w:hideMark/>
          </w:tcPr>
          <w:p w14:paraId="1C15900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0242712D" w14:textId="6834B2C8"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التقييم الأولي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البلدان الأفريقية الناطقة بالفرنسية - المجموعة الأولى</w:t>
            </w:r>
          </w:p>
        </w:tc>
        <w:tc>
          <w:tcPr>
            <w:tcW w:w="674" w:type="pct"/>
            <w:hideMark/>
          </w:tcPr>
          <w:p w14:paraId="49FC73A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74EDE99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66275CD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0F2157E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٦٠٠٠٠٠</w:t>
            </w:r>
          </w:p>
        </w:tc>
        <w:tc>
          <w:tcPr>
            <w:tcW w:w="497" w:type="pct"/>
            <w:hideMark/>
          </w:tcPr>
          <w:p w14:paraId="0D35404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١٧٥٨٠٠</w:t>
            </w:r>
          </w:p>
        </w:tc>
      </w:tr>
      <w:tr w:rsidR="00DC133B" w:rsidRPr="00474DBC" w14:paraId="42C51EF7" w14:textId="77777777" w:rsidTr="00DC133B">
        <w:trPr>
          <w:trHeight w:val="600"/>
        </w:trPr>
        <w:tc>
          <w:tcPr>
            <w:tcW w:w="422" w:type="pct"/>
            <w:hideMark/>
          </w:tcPr>
          <w:p w14:paraId="67409A52"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على المستوى الإقليمي</w:t>
            </w:r>
          </w:p>
        </w:tc>
        <w:tc>
          <w:tcPr>
            <w:tcW w:w="531" w:type="pct"/>
            <w:hideMark/>
          </w:tcPr>
          <w:p w14:paraId="346D1FD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غينيا والنيجر</w:t>
            </w:r>
          </w:p>
        </w:tc>
        <w:tc>
          <w:tcPr>
            <w:tcW w:w="386" w:type="pct"/>
            <w:hideMark/>
          </w:tcPr>
          <w:p w14:paraId="596A819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65F9A66A" w14:textId="48BB94D9"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التقييم الأولي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وخطة العمل الوطنية لتعدين الذهب الحرفي والضيق النطاق في غينيا والنيجر</w:t>
            </w:r>
            <w:r w:rsidRPr="00474DBC">
              <w:rPr>
                <w:rFonts w:cs="Traditional Arabic"/>
                <w:sz w:val="18"/>
                <w:szCs w:val="28"/>
              </w:rPr>
              <w:t xml:space="preserve"> </w:t>
            </w:r>
          </w:p>
        </w:tc>
        <w:tc>
          <w:tcPr>
            <w:tcW w:w="674" w:type="pct"/>
            <w:hideMark/>
          </w:tcPr>
          <w:p w14:paraId="35720B5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7329285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0CFCC256"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57B80A20"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١٠٠٠٠٠٠</w:t>
            </w:r>
          </w:p>
        </w:tc>
        <w:tc>
          <w:tcPr>
            <w:tcW w:w="497" w:type="pct"/>
            <w:hideMark/>
          </w:tcPr>
          <w:p w14:paraId="4A693FE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صفر</w:t>
            </w:r>
            <w:r w:rsidRPr="00474DBC">
              <w:rPr>
                <w:rFonts w:cs="Traditional Arabic"/>
                <w:sz w:val="18"/>
                <w:szCs w:val="28"/>
              </w:rPr>
              <w:t xml:space="preserve"> </w:t>
            </w:r>
          </w:p>
        </w:tc>
      </w:tr>
      <w:tr w:rsidR="00DC133B" w:rsidRPr="00474DBC" w14:paraId="3C427A6A" w14:textId="77777777" w:rsidTr="00DC133B">
        <w:trPr>
          <w:trHeight w:val="1200"/>
        </w:trPr>
        <w:tc>
          <w:tcPr>
            <w:tcW w:w="422" w:type="pct"/>
            <w:hideMark/>
          </w:tcPr>
          <w:p w14:paraId="1F41BD5A"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على المستوى الإقليمي</w:t>
            </w:r>
          </w:p>
        </w:tc>
        <w:tc>
          <w:tcPr>
            <w:tcW w:w="531" w:type="pct"/>
            <w:hideMark/>
          </w:tcPr>
          <w:p w14:paraId="3809F47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جامايكا وسانت كيتس ونيفس وسانت لوسيا وترينيداد وتوباغو</w:t>
            </w:r>
          </w:p>
        </w:tc>
        <w:tc>
          <w:tcPr>
            <w:tcW w:w="386" w:type="pct"/>
            <w:hideMark/>
          </w:tcPr>
          <w:p w14:paraId="70F38F9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4AD81C9F" w14:textId="5F4A1BC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التقييم الأولي </w:t>
            </w:r>
            <w:r w:rsidR="00FF5013">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منطقة الكاريبي (ترينيداد وتوباغو وجامايكا وسانت كيتس ونيفس وسانت لوسيا)</w:t>
            </w:r>
            <w:r w:rsidRPr="00474DBC">
              <w:rPr>
                <w:rFonts w:cs="Traditional Arabic"/>
                <w:sz w:val="18"/>
                <w:szCs w:val="28"/>
              </w:rPr>
              <w:t xml:space="preserve"> </w:t>
            </w:r>
          </w:p>
        </w:tc>
        <w:tc>
          <w:tcPr>
            <w:tcW w:w="674" w:type="pct"/>
            <w:hideMark/>
          </w:tcPr>
          <w:p w14:paraId="5FCEE35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1EF469C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218BDE9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0DE685F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٦٠٠٠٠٠</w:t>
            </w:r>
          </w:p>
        </w:tc>
        <w:tc>
          <w:tcPr>
            <w:tcW w:w="497" w:type="pct"/>
            <w:hideMark/>
          </w:tcPr>
          <w:p w14:paraId="5FAE496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صفر</w:t>
            </w:r>
            <w:r w:rsidRPr="00474DBC">
              <w:rPr>
                <w:rFonts w:cs="Traditional Arabic"/>
                <w:sz w:val="18"/>
                <w:szCs w:val="28"/>
              </w:rPr>
              <w:t xml:space="preserve"> </w:t>
            </w:r>
          </w:p>
        </w:tc>
      </w:tr>
      <w:tr w:rsidR="00DC133B" w:rsidRPr="00474DBC" w14:paraId="49909309" w14:textId="77777777" w:rsidTr="00DC133B">
        <w:trPr>
          <w:trHeight w:val="600"/>
        </w:trPr>
        <w:tc>
          <w:tcPr>
            <w:tcW w:w="422" w:type="pct"/>
            <w:hideMark/>
          </w:tcPr>
          <w:p w14:paraId="5D5EFC5D"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على المستوى الإقليمي</w:t>
            </w:r>
          </w:p>
        </w:tc>
        <w:tc>
          <w:tcPr>
            <w:tcW w:w="531" w:type="pct"/>
            <w:hideMark/>
          </w:tcPr>
          <w:p w14:paraId="20045D0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مالي والسنغال</w:t>
            </w:r>
          </w:p>
        </w:tc>
        <w:tc>
          <w:tcPr>
            <w:tcW w:w="386" w:type="pct"/>
            <w:hideMark/>
          </w:tcPr>
          <w:p w14:paraId="62723FF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540DDAA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وضع خطة العمل الوطنية لتعدين الذهب الحرفي والضيق النطاق في مالي والسنغال</w:t>
            </w:r>
            <w:r w:rsidRPr="00474DBC">
              <w:rPr>
                <w:rFonts w:cs="Traditional Arabic"/>
                <w:sz w:val="18"/>
                <w:szCs w:val="28"/>
              </w:rPr>
              <w:t xml:space="preserve"> </w:t>
            </w:r>
          </w:p>
        </w:tc>
        <w:tc>
          <w:tcPr>
            <w:tcW w:w="674" w:type="pct"/>
            <w:hideMark/>
          </w:tcPr>
          <w:p w14:paraId="328AEBC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1684DFD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028C99D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66F7B42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١٠٠٠٠٠٠</w:t>
            </w:r>
          </w:p>
        </w:tc>
        <w:tc>
          <w:tcPr>
            <w:tcW w:w="497" w:type="pct"/>
            <w:hideMark/>
          </w:tcPr>
          <w:p w14:paraId="47C772E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صفر</w:t>
            </w:r>
          </w:p>
        </w:tc>
      </w:tr>
      <w:tr w:rsidR="00DC133B" w:rsidRPr="00474DBC" w14:paraId="2504B5E2" w14:textId="77777777" w:rsidTr="00DC133B">
        <w:trPr>
          <w:trHeight w:val="900"/>
        </w:trPr>
        <w:tc>
          <w:tcPr>
            <w:tcW w:w="422" w:type="pct"/>
            <w:hideMark/>
          </w:tcPr>
          <w:p w14:paraId="4A65AF2A"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lastRenderedPageBreak/>
              <w:t>على المستوى الإقليمي</w:t>
            </w:r>
          </w:p>
        </w:tc>
        <w:tc>
          <w:tcPr>
            <w:tcW w:w="531" w:type="pct"/>
            <w:hideMark/>
          </w:tcPr>
          <w:p w14:paraId="39FDB18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غانا وكينيا والسنغال وتنزانيا وزامبيا</w:t>
            </w:r>
          </w:p>
        </w:tc>
        <w:tc>
          <w:tcPr>
            <w:tcW w:w="386" w:type="pct"/>
            <w:hideMark/>
          </w:tcPr>
          <w:p w14:paraId="548F742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1E672720"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الصحة البيئية وإدارة التلوث في أفريقيا</w:t>
            </w:r>
          </w:p>
        </w:tc>
        <w:tc>
          <w:tcPr>
            <w:tcW w:w="674" w:type="pct"/>
            <w:hideMark/>
          </w:tcPr>
          <w:p w14:paraId="7654CA3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2DDFA1A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و أ ب</w:t>
            </w:r>
          </w:p>
        </w:tc>
        <w:tc>
          <w:tcPr>
            <w:tcW w:w="760" w:type="pct"/>
            <w:hideMark/>
          </w:tcPr>
          <w:p w14:paraId="7748C07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البنك الدولي</w:t>
            </w:r>
          </w:p>
        </w:tc>
        <w:tc>
          <w:tcPr>
            <w:tcW w:w="429" w:type="pct"/>
            <w:hideMark/>
          </w:tcPr>
          <w:p w14:paraId="3D0C24F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١٣٤٨٦٢٣٩</w:t>
            </w:r>
          </w:p>
        </w:tc>
        <w:tc>
          <w:tcPr>
            <w:tcW w:w="497" w:type="pct"/>
            <w:hideMark/>
          </w:tcPr>
          <w:p w14:paraId="15F2F74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٩٨٦٠٠٠٠٠</w:t>
            </w:r>
          </w:p>
        </w:tc>
      </w:tr>
      <w:tr w:rsidR="00DC133B" w:rsidRPr="00474DBC" w14:paraId="7EEBD6CF" w14:textId="77777777" w:rsidTr="00DC133B">
        <w:trPr>
          <w:trHeight w:val="1200"/>
        </w:trPr>
        <w:tc>
          <w:tcPr>
            <w:tcW w:w="422" w:type="pct"/>
            <w:hideMark/>
          </w:tcPr>
          <w:p w14:paraId="40C27233"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على المستوى الإقليمي</w:t>
            </w:r>
          </w:p>
        </w:tc>
        <w:tc>
          <w:tcPr>
            <w:tcW w:w="531" w:type="pct"/>
            <w:hideMark/>
          </w:tcPr>
          <w:p w14:paraId="7EA3D2D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بوركينا فاسو وبنن ومالي والنيجر والسنغال وتوغو</w:t>
            </w:r>
          </w:p>
        </w:tc>
        <w:tc>
          <w:tcPr>
            <w:tcW w:w="386" w:type="pct"/>
            <w:hideMark/>
          </w:tcPr>
          <w:p w14:paraId="6DDD34E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Pr>
              <w:t>W</w:t>
            </w:r>
          </w:p>
        </w:tc>
        <w:tc>
          <w:tcPr>
            <w:tcW w:w="915" w:type="pct"/>
            <w:hideMark/>
          </w:tcPr>
          <w:p w14:paraId="5A44AE22" w14:textId="39187E0E"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الاستثمار المؤثر وبناء القدرات لدعم الإدارة المستدامة للنفايات من أجل تخفيض انبعاثات الملوثات العضوية الثابتة </w:t>
            </w:r>
            <w:r w:rsidR="00D64454">
              <w:rPr>
                <w:rFonts w:cs="Traditional Arabic" w:hint="cs"/>
                <w:sz w:val="18"/>
                <w:szCs w:val="28"/>
                <w:rtl/>
              </w:rPr>
              <w:t>الناتجة عرضاً</w:t>
            </w:r>
            <w:r w:rsidRPr="00474DBC">
              <w:rPr>
                <w:rFonts w:cs="Traditional Arabic"/>
                <w:sz w:val="18"/>
                <w:szCs w:val="28"/>
                <w:rtl/>
              </w:rPr>
              <w:t xml:space="preserve"> وانبعاثات الزئبق في غرب أفريقيا</w:t>
            </w:r>
          </w:p>
        </w:tc>
        <w:tc>
          <w:tcPr>
            <w:tcW w:w="674" w:type="pct"/>
            <w:hideMark/>
          </w:tcPr>
          <w:p w14:paraId="17D92B3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015AAC4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 ك</w:t>
            </w:r>
          </w:p>
        </w:tc>
        <w:tc>
          <w:tcPr>
            <w:tcW w:w="760" w:type="pct"/>
            <w:hideMark/>
          </w:tcPr>
          <w:p w14:paraId="0E90D3F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مصرف التنمية لغرب أفريقيا</w:t>
            </w:r>
          </w:p>
        </w:tc>
        <w:tc>
          <w:tcPr>
            <w:tcW w:w="429" w:type="pct"/>
            <w:hideMark/>
          </w:tcPr>
          <w:p w14:paraId="6520D4A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٥٣٣١٣٣٤</w:t>
            </w:r>
          </w:p>
        </w:tc>
        <w:tc>
          <w:tcPr>
            <w:tcW w:w="497" w:type="pct"/>
            <w:hideMark/>
          </w:tcPr>
          <w:p w14:paraId="378B87F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٧٧٠٠٠٠٠٠</w:t>
            </w:r>
          </w:p>
        </w:tc>
      </w:tr>
      <w:tr w:rsidR="00DC133B" w:rsidRPr="00474DBC" w14:paraId="14E7EAFF" w14:textId="77777777" w:rsidTr="00DC133B">
        <w:trPr>
          <w:trHeight w:val="900"/>
        </w:trPr>
        <w:tc>
          <w:tcPr>
            <w:tcW w:w="422" w:type="pct"/>
            <w:hideMark/>
          </w:tcPr>
          <w:p w14:paraId="389CB95D"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على المستوى الإقليمي</w:t>
            </w:r>
          </w:p>
        </w:tc>
        <w:tc>
          <w:tcPr>
            <w:tcW w:w="531" w:type="pct"/>
            <w:hideMark/>
          </w:tcPr>
          <w:p w14:paraId="6F7FE97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كمبوديا والفلبين وباكستان</w:t>
            </w:r>
          </w:p>
        </w:tc>
        <w:tc>
          <w:tcPr>
            <w:tcW w:w="386" w:type="pct"/>
            <w:hideMark/>
          </w:tcPr>
          <w:p w14:paraId="192D764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001EF356" w14:textId="7BA8B3FA"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تقييم أولي </w:t>
            </w:r>
            <w:r w:rsidR="00D64454">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بابوا غينيا الجديدة</w:t>
            </w:r>
          </w:p>
        </w:tc>
        <w:tc>
          <w:tcPr>
            <w:tcW w:w="674" w:type="pct"/>
            <w:hideMark/>
          </w:tcPr>
          <w:p w14:paraId="3E69DB8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7E18514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05F289E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44A1217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٧٣٠٥٩٤</w:t>
            </w:r>
          </w:p>
        </w:tc>
        <w:tc>
          <w:tcPr>
            <w:tcW w:w="497" w:type="pct"/>
            <w:hideMark/>
          </w:tcPr>
          <w:p w14:paraId="748E5F3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١٧٠٢٠٨٢</w:t>
            </w:r>
          </w:p>
        </w:tc>
      </w:tr>
      <w:tr w:rsidR="00DC133B" w:rsidRPr="00474DBC" w14:paraId="4EC0F204" w14:textId="77777777" w:rsidTr="00DC133B">
        <w:trPr>
          <w:trHeight w:val="600"/>
        </w:trPr>
        <w:tc>
          <w:tcPr>
            <w:tcW w:w="422" w:type="pct"/>
            <w:hideMark/>
          </w:tcPr>
          <w:p w14:paraId="202EF1A9"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على المستوى الإقليمي</w:t>
            </w:r>
          </w:p>
        </w:tc>
        <w:tc>
          <w:tcPr>
            <w:tcW w:w="531" w:type="pct"/>
            <w:hideMark/>
          </w:tcPr>
          <w:p w14:paraId="43F99CA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إكوادور وبيرو</w:t>
            </w:r>
          </w:p>
        </w:tc>
        <w:tc>
          <w:tcPr>
            <w:tcW w:w="386" w:type="pct"/>
            <w:hideMark/>
          </w:tcPr>
          <w:p w14:paraId="59FAF48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0B84AF2D" w14:textId="29806B2C"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تنفيذ تدابير متكاملة </w:t>
            </w:r>
            <w:r w:rsidR="00D64454">
              <w:rPr>
                <w:rFonts w:cs="Traditional Arabic" w:hint="cs"/>
                <w:sz w:val="18"/>
                <w:szCs w:val="28"/>
                <w:rtl/>
              </w:rPr>
              <w:t>لتخفيض</w:t>
            </w:r>
            <w:r w:rsidR="00D64454" w:rsidRPr="00474DBC">
              <w:rPr>
                <w:rFonts w:cs="Traditional Arabic"/>
                <w:sz w:val="18"/>
                <w:szCs w:val="28"/>
                <w:rtl/>
              </w:rPr>
              <w:t xml:space="preserve"> </w:t>
            </w:r>
            <w:r w:rsidRPr="00474DBC">
              <w:rPr>
                <w:rFonts w:cs="Traditional Arabic"/>
                <w:sz w:val="18"/>
                <w:szCs w:val="28"/>
                <w:rtl/>
              </w:rPr>
              <w:t xml:space="preserve">إطلاقات الزئبق من تعدين الذهب الحرفي إلى </w:t>
            </w:r>
            <w:r w:rsidR="00D64454">
              <w:rPr>
                <w:rFonts w:cs="Traditional Arabic" w:hint="cs"/>
                <w:sz w:val="18"/>
                <w:szCs w:val="28"/>
                <w:rtl/>
              </w:rPr>
              <w:t>أدنى حد ممكن</w:t>
            </w:r>
          </w:p>
        </w:tc>
        <w:tc>
          <w:tcPr>
            <w:tcW w:w="674" w:type="pct"/>
            <w:hideMark/>
          </w:tcPr>
          <w:p w14:paraId="7C40FEA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64772EE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م </w:t>
            </w:r>
            <w:proofErr w:type="spellStart"/>
            <w:r w:rsidRPr="00474DBC">
              <w:rPr>
                <w:rFonts w:cs="Traditional Arabic"/>
                <w:sz w:val="18"/>
                <w:szCs w:val="28"/>
                <w:rtl/>
              </w:rPr>
              <w:t>م</w:t>
            </w:r>
            <w:proofErr w:type="spellEnd"/>
          </w:p>
        </w:tc>
        <w:tc>
          <w:tcPr>
            <w:tcW w:w="760" w:type="pct"/>
            <w:hideMark/>
          </w:tcPr>
          <w:p w14:paraId="4B50328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5EAE7B1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٩٩٩٩٠٠</w:t>
            </w:r>
          </w:p>
        </w:tc>
        <w:tc>
          <w:tcPr>
            <w:tcW w:w="497" w:type="pct"/>
            <w:hideMark/>
          </w:tcPr>
          <w:p w14:paraId="66B527B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٢٦٧٦٧٦٤</w:t>
            </w:r>
          </w:p>
        </w:tc>
      </w:tr>
      <w:tr w:rsidR="00DC133B" w:rsidRPr="00474DBC" w14:paraId="0573E60A" w14:textId="77777777" w:rsidTr="00DC133B">
        <w:trPr>
          <w:trHeight w:val="900"/>
        </w:trPr>
        <w:tc>
          <w:tcPr>
            <w:tcW w:w="422" w:type="pct"/>
            <w:hideMark/>
          </w:tcPr>
          <w:p w14:paraId="5B11642F"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على المستوى الإقليمي</w:t>
            </w:r>
          </w:p>
        </w:tc>
        <w:tc>
          <w:tcPr>
            <w:tcW w:w="531" w:type="pct"/>
            <w:hideMark/>
          </w:tcPr>
          <w:p w14:paraId="453D4C0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غانا ومدغشقر وتنزانيا</w:t>
            </w:r>
          </w:p>
        </w:tc>
        <w:tc>
          <w:tcPr>
            <w:tcW w:w="386" w:type="pct"/>
            <w:hideMark/>
          </w:tcPr>
          <w:p w14:paraId="5B9A39B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46A478B8" w14:textId="7415F496" w:rsidR="00AE0768" w:rsidRPr="00474DBC" w:rsidRDefault="00D64454" w:rsidP="009D736B">
            <w:pPr>
              <w:bidi/>
              <w:spacing w:line="320" w:lineRule="exact"/>
              <w:jc w:val="both"/>
              <w:rPr>
                <w:rFonts w:cs="Traditional Arabic"/>
                <w:sz w:val="18"/>
                <w:szCs w:val="28"/>
                <w:rtl/>
              </w:rPr>
            </w:pPr>
            <w:r>
              <w:rPr>
                <w:rFonts w:cs="Traditional Arabic" w:hint="cs"/>
                <w:sz w:val="18"/>
                <w:szCs w:val="28"/>
                <w:rtl/>
              </w:rPr>
              <w:t>تخفيض</w:t>
            </w:r>
            <w:r w:rsidR="00AE0768" w:rsidRPr="00474DBC">
              <w:rPr>
                <w:rFonts w:cs="Traditional Arabic"/>
                <w:sz w:val="18"/>
                <w:szCs w:val="28"/>
                <w:rtl/>
              </w:rPr>
              <w:t xml:space="preserve"> الملوثات العضوية الثابتة </w:t>
            </w:r>
            <w:r>
              <w:rPr>
                <w:rFonts w:cs="Traditional Arabic" w:hint="cs"/>
                <w:sz w:val="18"/>
                <w:szCs w:val="28"/>
                <w:rtl/>
              </w:rPr>
              <w:t>الناتجة عرضاً</w:t>
            </w:r>
            <w:r w:rsidR="00AE0768" w:rsidRPr="00474DBC">
              <w:rPr>
                <w:rFonts w:cs="Traditional Arabic"/>
                <w:sz w:val="18"/>
                <w:szCs w:val="28"/>
                <w:rtl/>
              </w:rPr>
              <w:t xml:space="preserve"> </w:t>
            </w:r>
            <w:r>
              <w:rPr>
                <w:rFonts w:cs="Traditional Arabic" w:hint="cs"/>
                <w:sz w:val="18"/>
                <w:szCs w:val="28"/>
                <w:rtl/>
              </w:rPr>
              <w:t>و</w:t>
            </w:r>
            <w:r w:rsidR="00AE0768" w:rsidRPr="00474DBC">
              <w:rPr>
                <w:rFonts w:cs="Traditional Arabic"/>
                <w:sz w:val="18"/>
                <w:szCs w:val="28"/>
                <w:rtl/>
              </w:rPr>
              <w:t>إطلاقات الزئبق من قطاع الصحة في أفريقيا</w:t>
            </w:r>
          </w:p>
        </w:tc>
        <w:tc>
          <w:tcPr>
            <w:tcW w:w="674" w:type="pct"/>
            <w:hideMark/>
          </w:tcPr>
          <w:p w14:paraId="2EB80BE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65AC72D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 ك</w:t>
            </w:r>
          </w:p>
        </w:tc>
        <w:tc>
          <w:tcPr>
            <w:tcW w:w="760" w:type="pct"/>
            <w:hideMark/>
          </w:tcPr>
          <w:p w14:paraId="23BE22C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الإنمائي</w:t>
            </w:r>
          </w:p>
        </w:tc>
        <w:tc>
          <w:tcPr>
            <w:tcW w:w="429" w:type="pct"/>
            <w:hideMark/>
          </w:tcPr>
          <w:p w14:paraId="50491E7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٥١٧٩٠٢</w:t>
            </w:r>
          </w:p>
        </w:tc>
        <w:tc>
          <w:tcPr>
            <w:tcW w:w="497" w:type="pct"/>
            <w:hideMark/>
          </w:tcPr>
          <w:p w14:paraId="20234DF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٢٠٠٠٣٤٥</w:t>
            </w:r>
          </w:p>
        </w:tc>
      </w:tr>
      <w:tr w:rsidR="00DC133B" w:rsidRPr="00474DBC" w14:paraId="21DF4821" w14:textId="77777777" w:rsidTr="00DC133B">
        <w:trPr>
          <w:trHeight w:val="1800"/>
        </w:trPr>
        <w:tc>
          <w:tcPr>
            <w:tcW w:w="422" w:type="pct"/>
            <w:hideMark/>
          </w:tcPr>
          <w:p w14:paraId="4A4CBC2A"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على المستوى الإقليمي</w:t>
            </w:r>
            <w:r w:rsidRPr="00474DBC">
              <w:rPr>
                <w:rFonts w:cs="Traditional Arabic"/>
                <w:sz w:val="18"/>
                <w:szCs w:val="28"/>
              </w:rPr>
              <w:t xml:space="preserve"> </w:t>
            </w:r>
          </w:p>
        </w:tc>
        <w:tc>
          <w:tcPr>
            <w:tcW w:w="531" w:type="pct"/>
            <w:hideMark/>
          </w:tcPr>
          <w:p w14:paraId="7CDB6960"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ألبانيا والبوسنة والهرسك ومصر ولبنان وليبيا والمغرب والجبل الأسود وتونس</w:t>
            </w:r>
          </w:p>
        </w:tc>
        <w:tc>
          <w:tcPr>
            <w:tcW w:w="386" w:type="pct"/>
            <w:hideMark/>
          </w:tcPr>
          <w:p w14:paraId="08668B1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م </w:t>
            </w:r>
            <w:proofErr w:type="spellStart"/>
            <w:r w:rsidRPr="00474DBC">
              <w:rPr>
                <w:rFonts w:cs="Traditional Arabic"/>
                <w:sz w:val="18"/>
                <w:szCs w:val="28"/>
                <w:rtl/>
              </w:rPr>
              <w:t>م</w:t>
            </w:r>
            <w:proofErr w:type="spellEnd"/>
            <w:r w:rsidRPr="00474DBC">
              <w:rPr>
                <w:rFonts w:cs="Traditional Arabic"/>
                <w:sz w:val="18"/>
                <w:szCs w:val="28"/>
                <w:rtl/>
              </w:rPr>
              <w:t xml:space="preserve"> م ب</w:t>
            </w:r>
          </w:p>
        </w:tc>
        <w:tc>
          <w:tcPr>
            <w:tcW w:w="915" w:type="pct"/>
            <w:hideMark/>
          </w:tcPr>
          <w:p w14:paraId="60F233D6"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البحر المتوسط: تحسين الأمن البيئي</w:t>
            </w:r>
          </w:p>
        </w:tc>
        <w:tc>
          <w:tcPr>
            <w:tcW w:w="674" w:type="pct"/>
            <w:hideMark/>
          </w:tcPr>
          <w:p w14:paraId="46BB941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252C75F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الوثيقة الإطارية للبرنامج</w:t>
            </w:r>
          </w:p>
        </w:tc>
        <w:tc>
          <w:tcPr>
            <w:tcW w:w="760" w:type="pct"/>
            <w:hideMark/>
          </w:tcPr>
          <w:p w14:paraId="35B769F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5869EB2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٥٢٥٠٠٠٠</w:t>
            </w:r>
          </w:p>
        </w:tc>
        <w:tc>
          <w:tcPr>
            <w:tcW w:w="497" w:type="pct"/>
            <w:hideMark/>
          </w:tcPr>
          <w:p w14:paraId="726EDB4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٢٠٥٠٠٠٠٠</w:t>
            </w:r>
          </w:p>
        </w:tc>
      </w:tr>
      <w:tr w:rsidR="00DC133B" w:rsidRPr="00474DBC" w14:paraId="1237A073" w14:textId="77777777" w:rsidTr="00DC133B">
        <w:trPr>
          <w:trHeight w:val="900"/>
        </w:trPr>
        <w:tc>
          <w:tcPr>
            <w:tcW w:w="422" w:type="pct"/>
            <w:hideMark/>
          </w:tcPr>
          <w:p w14:paraId="0DDECDEB"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على المستوى الإقليمي</w:t>
            </w:r>
            <w:r w:rsidRPr="00474DBC">
              <w:rPr>
                <w:rFonts w:cs="Traditional Arabic"/>
                <w:sz w:val="18"/>
                <w:szCs w:val="28"/>
              </w:rPr>
              <w:t xml:space="preserve"> </w:t>
            </w:r>
          </w:p>
        </w:tc>
        <w:tc>
          <w:tcPr>
            <w:tcW w:w="531" w:type="pct"/>
            <w:hideMark/>
          </w:tcPr>
          <w:p w14:paraId="378E5F2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إثيوبيا، غامبيا، تنزانيا، أوغندا، زامبيا</w:t>
            </w:r>
          </w:p>
        </w:tc>
        <w:tc>
          <w:tcPr>
            <w:tcW w:w="386" w:type="pct"/>
            <w:hideMark/>
          </w:tcPr>
          <w:p w14:paraId="6BE435A6"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2CEB1824" w14:textId="09551D33"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التقييم الأولي </w:t>
            </w:r>
            <w:r w:rsidR="00D64454">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بشأن الزئبق في أفريقيا</w:t>
            </w:r>
          </w:p>
        </w:tc>
        <w:tc>
          <w:tcPr>
            <w:tcW w:w="674" w:type="pct"/>
            <w:hideMark/>
          </w:tcPr>
          <w:p w14:paraId="5209FA3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63D0E15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5F621D9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52156F1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٩١٣٢٤٢</w:t>
            </w:r>
          </w:p>
        </w:tc>
        <w:tc>
          <w:tcPr>
            <w:tcW w:w="497" w:type="pct"/>
            <w:hideMark/>
          </w:tcPr>
          <w:p w14:paraId="1B5475C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١١٢٩٩٤٣</w:t>
            </w:r>
          </w:p>
        </w:tc>
      </w:tr>
      <w:tr w:rsidR="00DC133B" w:rsidRPr="00474DBC" w14:paraId="106C654A" w14:textId="77777777" w:rsidTr="00DC133B">
        <w:trPr>
          <w:trHeight w:val="1200"/>
        </w:trPr>
        <w:tc>
          <w:tcPr>
            <w:tcW w:w="422" w:type="pct"/>
            <w:hideMark/>
          </w:tcPr>
          <w:p w14:paraId="7B131BFD"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lastRenderedPageBreak/>
              <w:t>على المستوى الإقليمي</w:t>
            </w:r>
            <w:r w:rsidRPr="00474DBC">
              <w:rPr>
                <w:rFonts w:cs="Traditional Arabic"/>
                <w:sz w:val="18"/>
                <w:szCs w:val="28"/>
              </w:rPr>
              <w:t xml:space="preserve"> </w:t>
            </w:r>
          </w:p>
        </w:tc>
        <w:tc>
          <w:tcPr>
            <w:tcW w:w="531" w:type="pct"/>
            <w:hideMark/>
          </w:tcPr>
          <w:p w14:paraId="2725AC4D" w14:textId="77777777" w:rsidR="00AE0768" w:rsidRPr="0097193F" w:rsidRDefault="00AE0768" w:rsidP="009D736B">
            <w:pPr>
              <w:bidi/>
              <w:spacing w:line="320" w:lineRule="exact"/>
              <w:jc w:val="both"/>
              <w:rPr>
                <w:rFonts w:cs="Traditional Arabic"/>
                <w:w w:val="85"/>
                <w:sz w:val="18"/>
                <w:szCs w:val="28"/>
                <w:rtl/>
              </w:rPr>
            </w:pPr>
            <w:r w:rsidRPr="0097193F">
              <w:rPr>
                <w:rFonts w:cs="Traditional Arabic"/>
                <w:w w:val="85"/>
                <w:sz w:val="18"/>
                <w:szCs w:val="28"/>
                <w:rtl/>
              </w:rPr>
              <w:t xml:space="preserve">بوليفيا وشيلي والجمهورية </w:t>
            </w:r>
            <w:proofErr w:type="spellStart"/>
            <w:r w:rsidRPr="0097193F">
              <w:rPr>
                <w:rFonts w:cs="Traditional Arabic"/>
                <w:w w:val="85"/>
                <w:sz w:val="18"/>
                <w:szCs w:val="28"/>
                <w:rtl/>
              </w:rPr>
              <w:t>الدومينيكية</w:t>
            </w:r>
            <w:proofErr w:type="spellEnd"/>
            <w:r w:rsidRPr="0097193F">
              <w:rPr>
                <w:rFonts w:cs="Traditional Arabic"/>
                <w:w w:val="85"/>
                <w:sz w:val="18"/>
                <w:szCs w:val="28"/>
                <w:rtl/>
              </w:rPr>
              <w:t xml:space="preserve"> وباراغواي</w:t>
            </w:r>
          </w:p>
        </w:tc>
        <w:tc>
          <w:tcPr>
            <w:tcW w:w="386" w:type="pct"/>
            <w:hideMark/>
          </w:tcPr>
          <w:p w14:paraId="6B4FD55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70B79256" w14:textId="214DE700"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تقييم أولي </w:t>
            </w:r>
            <w:r w:rsidR="00D64454">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أمريكا اللاتينية والكاريبي</w:t>
            </w:r>
          </w:p>
        </w:tc>
        <w:tc>
          <w:tcPr>
            <w:tcW w:w="674" w:type="pct"/>
            <w:hideMark/>
          </w:tcPr>
          <w:p w14:paraId="4D75EEA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4050FE1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7E30A380"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2AFD5BF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٧٣٠٥٩٤</w:t>
            </w:r>
          </w:p>
        </w:tc>
        <w:tc>
          <w:tcPr>
            <w:tcW w:w="497" w:type="pct"/>
            <w:hideMark/>
          </w:tcPr>
          <w:p w14:paraId="54BDCCF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٩٣٥٠٠٠</w:t>
            </w:r>
          </w:p>
        </w:tc>
      </w:tr>
      <w:tr w:rsidR="00DC133B" w:rsidRPr="00474DBC" w14:paraId="0CFA2E92" w14:textId="77777777" w:rsidTr="00DC133B">
        <w:trPr>
          <w:trHeight w:val="1200"/>
        </w:trPr>
        <w:tc>
          <w:tcPr>
            <w:tcW w:w="422" w:type="pct"/>
            <w:hideMark/>
          </w:tcPr>
          <w:p w14:paraId="297687A6"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على المستوى الإقليمي</w:t>
            </w:r>
            <w:r w:rsidRPr="00474DBC">
              <w:rPr>
                <w:rFonts w:cs="Traditional Arabic"/>
                <w:sz w:val="18"/>
                <w:szCs w:val="28"/>
              </w:rPr>
              <w:t xml:space="preserve"> </w:t>
            </w:r>
          </w:p>
        </w:tc>
        <w:tc>
          <w:tcPr>
            <w:tcW w:w="531" w:type="pct"/>
            <w:hideMark/>
          </w:tcPr>
          <w:p w14:paraId="433EB4E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بوركينا فاسو ومالي والسنغال</w:t>
            </w:r>
          </w:p>
        </w:tc>
        <w:tc>
          <w:tcPr>
            <w:tcW w:w="386" w:type="pct"/>
            <w:hideMark/>
          </w:tcPr>
          <w:p w14:paraId="57AE2A2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4F94E5A6" w14:textId="55D80AE9"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تحسين صحة مجتمعات المشتغلين في تعدين الذهب الحرفي والضيق النطاق وبيئتهم عن طريق </w:t>
            </w:r>
            <w:r w:rsidR="00D64454">
              <w:rPr>
                <w:rFonts w:cs="Traditional Arabic" w:hint="cs"/>
                <w:sz w:val="18"/>
                <w:szCs w:val="28"/>
                <w:rtl/>
              </w:rPr>
              <w:t xml:space="preserve">تخفيض </w:t>
            </w:r>
            <w:r w:rsidRPr="00474DBC">
              <w:rPr>
                <w:rFonts w:cs="Traditional Arabic"/>
                <w:sz w:val="18"/>
                <w:szCs w:val="28"/>
                <w:rtl/>
              </w:rPr>
              <w:t>انبعاثات الزئبق وتعزيز الإدارة السليمة للمواد الكيميائية</w:t>
            </w:r>
          </w:p>
        </w:tc>
        <w:tc>
          <w:tcPr>
            <w:tcW w:w="674" w:type="pct"/>
            <w:hideMark/>
          </w:tcPr>
          <w:p w14:paraId="1E3B015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58AE95D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م </w:t>
            </w:r>
            <w:proofErr w:type="spellStart"/>
            <w:r w:rsidRPr="00474DBC">
              <w:rPr>
                <w:rFonts w:cs="Traditional Arabic"/>
                <w:sz w:val="18"/>
                <w:szCs w:val="28"/>
                <w:rtl/>
              </w:rPr>
              <w:t>م</w:t>
            </w:r>
            <w:proofErr w:type="spellEnd"/>
          </w:p>
        </w:tc>
        <w:tc>
          <w:tcPr>
            <w:tcW w:w="760" w:type="pct"/>
            <w:hideMark/>
          </w:tcPr>
          <w:p w14:paraId="3CB6ED90"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50C4775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٩٩٠٠٠٠</w:t>
            </w:r>
          </w:p>
        </w:tc>
        <w:tc>
          <w:tcPr>
            <w:tcW w:w="497" w:type="pct"/>
            <w:hideMark/>
          </w:tcPr>
          <w:p w14:paraId="1C23302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٢٤٥٠٠٠٠</w:t>
            </w:r>
          </w:p>
        </w:tc>
      </w:tr>
      <w:tr w:rsidR="00DC133B" w:rsidRPr="00474DBC" w14:paraId="2D6F86B4" w14:textId="77777777" w:rsidTr="00DC133B">
        <w:trPr>
          <w:trHeight w:val="1200"/>
        </w:trPr>
        <w:tc>
          <w:tcPr>
            <w:tcW w:w="422" w:type="pct"/>
            <w:hideMark/>
          </w:tcPr>
          <w:p w14:paraId="74D93C93"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على المستوى الإقليمي</w:t>
            </w:r>
            <w:r w:rsidRPr="00474DBC">
              <w:rPr>
                <w:rFonts w:cs="Traditional Arabic"/>
                <w:sz w:val="18"/>
                <w:szCs w:val="28"/>
              </w:rPr>
              <w:t xml:space="preserve"> </w:t>
            </w:r>
          </w:p>
        </w:tc>
        <w:tc>
          <w:tcPr>
            <w:tcW w:w="531" w:type="pct"/>
            <w:hideMark/>
          </w:tcPr>
          <w:p w14:paraId="4CF5D3AE" w14:textId="77777777" w:rsidR="00AE0768" w:rsidRPr="0097193F" w:rsidRDefault="00AE0768" w:rsidP="009D736B">
            <w:pPr>
              <w:bidi/>
              <w:spacing w:line="320" w:lineRule="exact"/>
              <w:jc w:val="both"/>
              <w:rPr>
                <w:rFonts w:cs="Traditional Arabic"/>
                <w:w w:val="90"/>
                <w:sz w:val="18"/>
                <w:szCs w:val="28"/>
                <w:rtl/>
              </w:rPr>
            </w:pPr>
            <w:r w:rsidRPr="0097193F">
              <w:rPr>
                <w:rFonts w:cs="Traditional Arabic"/>
                <w:w w:val="90"/>
                <w:sz w:val="18"/>
                <w:szCs w:val="28"/>
                <w:rtl/>
              </w:rPr>
              <w:t>الأرجنتين، إكوادور، نيكاراغوا، بيرو، أوروغواي</w:t>
            </w:r>
          </w:p>
        </w:tc>
        <w:tc>
          <w:tcPr>
            <w:tcW w:w="386" w:type="pct"/>
            <w:hideMark/>
          </w:tcPr>
          <w:p w14:paraId="0DC692D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15FC8A7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وضع نهج إدارة مخاطر الزئبق في أمريكا اللاتينية</w:t>
            </w:r>
          </w:p>
        </w:tc>
        <w:tc>
          <w:tcPr>
            <w:tcW w:w="674" w:type="pct"/>
            <w:hideMark/>
          </w:tcPr>
          <w:p w14:paraId="1458C5D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2CAA449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م </w:t>
            </w:r>
            <w:proofErr w:type="spellStart"/>
            <w:r w:rsidRPr="00474DBC">
              <w:rPr>
                <w:rFonts w:cs="Traditional Arabic"/>
                <w:sz w:val="18"/>
                <w:szCs w:val="28"/>
                <w:rtl/>
              </w:rPr>
              <w:t>م</w:t>
            </w:r>
            <w:proofErr w:type="spellEnd"/>
          </w:p>
        </w:tc>
        <w:tc>
          <w:tcPr>
            <w:tcW w:w="760" w:type="pct"/>
            <w:hideMark/>
          </w:tcPr>
          <w:p w14:paraId="1B16F26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5A5E628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٩١٦٠٠٠</w:t>
            </w:r>
          </w:p>
        </w:tc>
        <w:tc>
          <w:tcPr>
            <w:tcW w:w="497" w:type="pct"/>
            <w:hideMark/>
          </w:tcPr>
          <w:p w14:paraId="71F70B0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٢٨٩٤٤٣٤</w:t>
            </w:r>
          </w:p>
        </w:tc>
      </w:tr>
      <w:tr w:rsidR="00DC133B" w:rsidRPr="00474DBC" w14:paraId="31E2F442" w14:textId="77777777" w:rsidTr="00DC133B">
        <w:trPr>
          <w:trHeight w:val="600"/>
        </w:trPr>
        <w:tc>
          <w:tcPr>
            <w:tcW w:w="422" w:type="pct"/>
            <w:hideMark/>
          </w:tcPr>
          <w:p w14:paraId="2A8F7BD6"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الاتحاد الروسي</w:t>
            </w:r>
          </w:p>
        </w:tc>
        <w:tc>
          <w:tcPr>
            <w:tcW w:w="531" w:type="pct"/>
            <w:hideMark/>
          </w:tcPr>
          <w:p w14:paraId="5D8E8F6A" w14:textId="77777777" w:rsidR="00AE0768" w:rsidRPr="00474DBC" w:rsidRDefault="00AE0768" w:rsidP="009D736B">
            <w:pPr>
              <w:bidi/>
              <w:spacing w:line="320" w:lineRule="exact"/>
              <w:jc w:val="both"/>
              <w:rPr>
                <w:rFonts w:cs="Traditional Arabic"/>
                <w:sz w:val="18"/>
                <w:szCs w:val="28"/>
              </w:rPr>
            </w:pPr>
            <w:r w:rsidRPr="00474DBC">
              <w:rPr>
                <w:rFonts w:cs="Traditional Arabic"/>
                <w:sz w:val="18"/>
                <w:szCs w:val="28"/>
              </w:rPr>
              <w:t> </w:t>
            </w:r>
          </w:p>
        </w:tc>
        <w:tc>
          <w:tcPr>
            <w:tcW w:w="386" w:type="pct"/>
            <w:hideMark/>
          </w:tcPr>
          <w:p w14:paraId="4120CB1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221B4B2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المشروع التجريبي المتعلق بوضع قائمة جرد للزئبق في الاتحاد الروسي</w:t>
            </w:r>
          </w:p>
        </w:tc>
        <w:tc>
          <w:tcPr>
            <w:tcW w:w="674" w:type="pct"/>
            <w:hideMark/>
          </w:tcPr>
          <w:p w14:paraId="0C1EFA4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1B751B5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م </w:t>
            </w:r>
            <w:proofErr w:type="spellStart"/>
            <w:r w:rsidRPr="00474DBC">
              <w:rPr>
                <w:rFonts w:cs="Traditional Arabic"/>
                <w:sz w:val="18"/>
                <w:szCs w:val="28"/>
                <w:rtl/>
              </w:rPr>
              <w:t>م</w:t>
            </w:r>
            <w:proofErr w:type="spellEnd"/>
          </w:p>
        </w:tc>
        <w:tc>
          <w:tcPr>
            <w:tcW w:w="760" w:type="pct"/>
            <w:hideMark/>
          </w:tcPr>
          <w:p w14:paraId="76A78BE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14AE59C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١٠٠٠٠٠٠</w:t>
            </w:r>
          </w:p>
        </w:tc>
        <w:tc>
          <w:tcPr>
            <w:tcW w:w="497" w:type="pct"/>
            <w:hideMark/>
          </w:tcPr>
          <w:p w14:paraId="7FB7311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٣٤١٨٩٦٩</w:t>
            </w:r>
          </w:p>
        </w:tc>
      </w:tr>
      <w:tr w:rsidR="00DC133B" w:rsidRPr="00474DBC" w14:paraId="67D91EA2" w14:textId="77777777" w:rsidTr="00DC133B">
        <w:trPr>
          <w:trHeight w:val="300"/>
        </w:trPr>
        <w:tc>
          <w:tcPr>
            <w:tcW w:w="422" w:type="pct"/>
            <w:hideMark/>
          </w:tcPr>
          <w:p w14:paraId="6AC144BE"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رواندا</w:t>
            </w:r>
          </w:p>
        </w:tc>
        <w:tc>
          <w:tcPr>
            <w:tcW w:w="531" w:type="pct"/>
            <w:hideMark/>
          </w:tcPr>
          <w:p w14:paraId="137712C7" w14:textId="77777777" w:rsidR="00AE0768" w:rsidRPr="00474DBC" w:rsidRDefault="00AE0768" w:rsidP="009D736B">
            <w:pPr>
              <w:bidi/>
              <w:spacing w:line="320" w:lineRule="exact"/>
              <w:jc w:val="both"/>
              <w:rPr>
                <w:rFonts w:cs="Traditional Arabic"/>
                <w:sz w:val="18"/>
                <w:szCs w:val="28"/>
              </w:rPr>
            </w:pPr>
            <w:r w:rsidRPr="00474DBC">
              <w:rPr>
                <w:rFonts w:cs="Traditional Arabic"/>
                <w:sz w:val="18"/>
                <w:szCs w:val="28"/>
              </w:rPr>
              <w:t> </w:t>
            </w:r>
          </w:p>
        </w:tc>
        <w:tc>
          <w:tcPr>
            <w:tcW w:w="386" w:type="pct"/>
            <w:hideMark/>
          </w:tcPr>
          <w:p w14:paraId="5A18296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6BF8DE02" w14:textId="5C2778D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التقييم الأولي </w:t>
            </w:r>
            <w:r w:rsidR="00D64454">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رواندا</w:t>
            </w:r>
          </w:p>
        </w:tc>
        <w:tc>
          <w:tcPr>
            <w:tcW w:w="674" w:type="pct"/>
            <w:hideMark/>
          </w:tcPr>
          <w:p w14:paraId="4569D62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السابع لموارد المرفق</w:t>
            </w:r>
          </w:p>
        </w:tc>
        <w:tc>
          <w:tcPr>
            <w:tcW w:w="386" w:type="pct"/>
            <w:hideMark/>
          </w:tcPr>
          <w:p w14:paraId="084997D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0A54099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5501064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235AA78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١٨٤٠٠</w:t>
            </w:r>
          </w:p>
        </w:tc>
      </w:tr>
      <w:tr w:rsidR="00DC133B" w:rsidRPr="00474DBC" w14:paraId="10C306C6" w14:textId="77777777" w:rsidTr="00DC133B">
        <w:trPr>
          <w:trHeight w:val="600"/>
        </w:trPr>
        <w:tc>
          <w:tcPr>
            <w:tcW w:w="422" w:type="pct"/>
            <w:hideMark/>
          </w:tcPr>
          <w:p w14:paraId="0F792916"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رواندا</w:t>
            </w:r>
          </w:p>
        </w:tc>
        <w:tc>
          <w:tcPr>
            <w:tcW w:w="531" w:type="pct"/>
            <w:hideMark/>
          </w:tcPr>
          <w:p w14:paraId="3629EA9D" w14:textId="77777777" w:rsidR="00AE0768" w:rsidRPr="00474DBC" w:rsidRDefault="00AE0768" w:rsidP="009D736B">
            <w:pPr>
              <w:bidi/>
              <w:spacing w:line="320" w:lineRule="exact"/>
              <w:jc w:val="both"/>
              <w:rPr>
                <w:rFonts w:cs="Traditional Arabic"/>
                <w:sz w:val="18"/>
                <w:szCs w:val="28"/>
              </w:rPr>
            </w:pPr>
            <w:r w:rsidRPr="00474DBC">
              <w:rPr>
                <w:rFonts w:cs="Traditional Arabic"/>
                <w:sz w:val="18"/>
                <w:szCs w:val="28"/>
              </w:rPr>
              <w:t> </w:t>
            </w:r>
          </w:p>
        </w:tc>
        <w:tc>
          <w:tcPr>
            <w:tcW w:w="386" w:type="pct"/>
            <w:hideMark/>
          </w:tcPr>
          <w:p w14:paraId="011A56A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6A7B7220"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خطة العمل الوطنية بشأن الزئبق في قطاع تعدين الذهب الحرفي والضيق النطاق في رواندا</w:t>
            </w:r>
          </w:p>
        </w:tc>
        <w:tc>
          <w:tcPr>
            <w:tcW w:w="674" w:type="pct"/>
            <w:hideMark/>
          </w:tcPr>
          <w:p w14:paraId="1CD6229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السابع لموارد المرفق</w:t>
            </w:r>
          </w:p>
        </w:tc>
        <w:tc>
          <w:tcPr>
            <w:tcW w:w="386" w:type="pct"/>
            <w:hideMark/>
          </w:tcPr>
          <w:p w14:paraId="5DF9246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39F5D2A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269EADE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٥٠٠٠٠٠</w:t>
            </w:r>
          </w:p>
        </w:tc>
        <w:tc>
          <w:tcPr>
            <w:tcW w:w="497" w:type="pct"/>
            <w:hideMark/>
          </w:tcPr>
          <w:p w14:paraId="308245F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٥٨٥٠٠</w:t>
            </w:r>
          </w:p>
        </w:tc>
      </w:tr>
      <w:tr w:rsidR="00DC133B" w:rsidRPr="00474DBC" w14:paraId="3F8507B4" w14:textId="77777777" w:rsidTr="00DC133B">
        <w:trPr>
          <w:trHeight w:val="300"/>
        </w:trPr>
        <w:tc>
          <w:tcPr>
            <w:tcW w:w="422" w:type="pct"/>
            <w:hideMark/>
          </w:tcPr>
          <w:p w14:paraId="24E79EF1"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صربيا</w:t>
            </w:r>
          </w:p>
        </w:tc>
        <w:tc>
          <w:tcPr>
            <w:tcW w:w="531" w:type="pct"/>
            <w:hideMark/>
          </w:tcPr>
          <w:p w14:paraId="64C94230" w14:textId="77777777" w:rsidR="00AE0768" w:rsidRPr="00474DBC" w:rsidRDefault="00AE0768" w:rsidP="009D736B">
            <w:pPr>
              <w:bidi/>
              <w:spacing w:line="320" w:lineRule="exact"/>
              <w:jc w:val="both"/>
              <w:rPr>
                <w:rFonts w:cs="Traditional Arabic"/>
                <w:sz w:val="18"/>
                <w:szCs w:val="28"/>
              </w:rPr>
            </w:pPr>
            <w:r w:rsidRPr="00474DBC">
              <w:rPr>
                <w:rFonts w:cs="Traditional Arabic"/>
                <w:sz w:val="18"/>
                <w:szCs w:val="28"/>
              </w:rPr>
              <w:t> </w:t>
            </w:r>
          </w:p>
        </w:tc>
        <w:tc>
          <w:tcPr>
            <w:tcW w:w="386" w:type="pct"/>
            <w:hideMark/>
          </w:tcPr>
          <w:p w14:paraId="17FD25F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65A58E14" w14:textId="7153B508"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التقييم الأولي </w:t>
            </w:r>
            <w:r w:rsidR="00D64454">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p>
        </w:tc>
        <w:tc>
          <w:tcPr>
            <w:tcW w:w="674" w:type="pct"/>
            <w:hideMark/>
          </w:tcPr>
          <w:p w14:paraId="1B4874F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45BB666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4153FB8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الإنمائي</w:t>
            </w:r>
          </w:p>
        </w:tc>
        <w:tc>
          <w:tcPr>
            <w:tcW w:w="429" w:type="pct"/>
            <w:hideMark/>
          </w:tcPr>
          <w:p w14:paraId="4DE5EEF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090C7F8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٩٧٢٢٠</w:t>
            </w:r>
          </w:p>
        </w:tc>
      </w:tr>
      <w:tr w:rsidR="00DC133B" w:rsidRPr="00474DBC" w14:paraId="3AA98781" w14:textId="77777777" w:rsidTr="00DC133B">
        <w:trPr>
          <w:trHeight w:val="1200"/>
        </w:trPr>
        <w:tc>
          <w:tcPr>
            <w:tcW w:w="422" w:type="pct"/>
            <w:hideMark/>
          </w:tcPr>
          <w:p w14:paraId="6D855DED"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سيشيل</w:t>
            </w:r>
          </w:p>
        </w:tc>
        <w:tc>
          <w:tcPr>
            <w:tcW w:w="531" w:type="pct"/>
            <w:hideMark/>
          </w:tcPr>
          <w:p w14:paraId="30714FA0" w14:textId="77777777" w:rsidR="00AE0768" w:rsidRPr="00474DBC" w:rsidRDefault="00AE0768" w:rsidP="009D736B">
            <w:pPr>
              <w:bidi/>
              <w:spacing w:line="320" w:lineRule="exact"/>
              <w:jc w:val="both"/>
              <w:rPr>
                <w:rFonts w:cs="Traditional Arabic"/>
                <w:sz w:val="18"/>
                <w:szCs w:val="28"/>
              </w:rPr>
            </w:pPr>
            <w:r w:rsidRPr="00474DBC">
              <w:rPr>
                <w:rFonts w:cs="Traditional Arabic"/>
                <w:sz w:val="18"/>
                <w:szCs w:val="28"/>
              </w:rPr>
              <w:t> </w:t>
            </w:r>
          </w:p>
        </w:tc>
        <w:tc>
          <w:tcPr>
            <w:tcW w:w="386" w:type="pct"/>
            <w:hideMark/>
          </w:tcPr>
          <w:p w14:paraId="060870C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0CDBA9B0"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تعزيز اتخاذ القرارات الوطنية الرامية إلى التصديق على اتفاقية </w:t>
            </w:r>
            <w:proofErr w:type="spellStart"/>
            <w:r w:rsidRPr="00474DBC">
              <w:rPr>
                <w:rFonts w:cs="Traditional Arabic"/>
                <w:sz w:val="18"/>
                <w:szCs w:val="28"/>
                <w:rtl/>
              </w:rPr>
              <w:t>ميناماتا</w:t>
            </w:r>
            <w:proofErr w:type="spellEnd"/>
            <w:r w:rsidRPr="00474DBC">
              <w:rPr>
                <w:rFonts w:cs="Traditional Arabic"/>
                <w:sz w:val="18"/>
                <w:szCs w:val="28"/>
                <w:rtl/>
              </w:rPr>
              <w:t>، وبناء القدرات من أجل تنفيذ الأحكام المقبلة</w:t>
            </w:r>
          </w:p>
        </w:tc>
        <w:tc>
          <w:tcPr>
            <w:tcW w:w="674" w:type="pct"/>
            <w:hideMark/>
          </w:tcPr>
          <w:p w14:paraId="6209702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1F211A6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53FEDA20"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الإنمائي</w:t>
            </w:r>
          </w:p>
        </w:tc>
        <w:tc>
          <w:tcPr>
            <w:tcW w:w="429" w:type="pct"/>
            <w:hideMark/>
          </w:tcPr>
          <w:p w14:paraId="7302EF5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١٩٩١٠٠</w:t>
            </w:r>
          </w:p>
        </w:tc>
        <w:tc>
          <w:tcPr>
            <w:tcW w:w="497" w:type="pct"/>
            <w:hideMark/>
          </w:tcPr>
          <w:p w14:paraId="52A5B8A6"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٢٥٠٠٠</w:t>
            </w:r>
          </w:p>
        </w:tc>
      </w:tr>
      <w:tr w:rsidR="00DC133B" w:rsidRPr="00474DBC" w14:paraId="5C65FC24" w14:textId="77777777" w:rsidTr="00DC133B">
        <w:trPr>
          <w:trHeight w:val="900"/>
        </w:trPr>
        <w:tc>
          <w:tcPr>
            <w:tcW w:w="422" w:type="pct"/>
            <w:hideMark/>
          </w:tcPr>
          <w:p w14:paraId="14C0397B"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lastRenderedPageBreak/>
              <w:t>سيراليون</w:t>
            </w:r>
          </w:p>
        </w:tc>
        <w:tc>
          <w:tcPr>
            <w:tcW w:w="531" w:type="pct"/>
            <w:hideMark/>
          </w:tcPr>
          <w:p w14:paraId="2D69E074" w14:textId="77777777" w:rsidR="00AE0768" w:rsidRPr="00474DBC" w:rsidRDefault="00AE0768" w:rsidP="009D736B">
            <w:pPr>
              <w:bidi/>
              <w:spacing w:line="320" w:lineRule="exact"/>
              <w:jc w:val="both"/>
              <w:rPr>
                <w:rFonts w:cs="Traditional Arabic"/>
                <w:sz w:val="18"/>
                <w:szCs w:val="28"/>
              </w:rPr>
            </w:pPr>
            <w:r w:rsidRPr="00474DBC">
              <w:rPr>
                <w:rFonts w:cs="Traditional Arabic"/>
                <w:sz w:val="18"/>
                <w:szCs w:val="28"/>
              </w:rPr>
              <w:t> </w:t>
            </w:r>
          </w:p>
        </w:tc>
        <w:tc>
          <w:tcPr>
            <w:tcW w:w="386" w:type="pct"/>
            <w:hideMark/>
          </w:tcPr>
          <w:p w14:paraId="51D4818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607A0B81" w14:textId="3354E772"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التقييم الأولي </w:t>
            </w:r>
            <w:r w:rsidR="00D64454">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وخطة العمل الوطنية لتعدين الذهب الحرفي والضيق النطاق في سيراليون</w:t>
            </w:r>
          </w:p>
        </w:tc>
        <w:tc>
          <w:tcPr>
            <w:tcW w:w="674" w:type="pct"/>
            <w:hideMark/>
          </w:tcPr>
          <w:p w14:paraId="4518508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50D6C7E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5AC0AA5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2C546E6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٧٠٠٠٠٠</w:t>
            </w:r>
          </w:p>
        </w:tc>
        <w:tc>
          <w:tcPr>
            <w:tcW w:w="497" w:type="pct"/>
            <w:hideMark/>
          </w:tcPr>
          <w:p w14:paraId="3E1C3D3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صفر</w:t>
            </w:r>
            <w:r w:rsidRPr="00474DBC">
              <w:rPr>
                <w:rFonts w:cs="Traditional Arabic"/>
                <w:sz w:val="18"/>
                <w:szCs w:val="28"/>
              </w:rPr>
              <w:t xml:space="preserve"> </w:t>
            </w:r>
          </w:p>
        </w:tc>
      </w:tr>
      <w:tr w:rsidR="00DC133B" w:rsidRPr="00474DBC" w14:paraId="7E37D0E5" w14:textId="77777777" w:rsidTr="00DC133B">
        <w:trPr>
          <w:trHeight w:val="600"/>
        </w:trPr>
        <w:tc>
          <w:tcPr>
            <w:tcW w:w="422" w:type="pct"/>
            <w:hideMark/>
          </w:tcPr>
          <w:p w14:paraId="4F86C6A5"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جنوب أفريقيا</w:t>
            </w:r>
          </w:p>
        </w:tc>
        <w:tc>
          <w:tcPr>
            <w:tcW w:w="531" w:type="pct"/>
            <w:hideMark/>
          </w:tcPr>
          <w:p w14:paraId="007F926B" w14:textId="77777777" w:rsidR="00AE0768" w:rsidRPr="00474DBC" w:rsidRDefault="00AE0768" w:rsidP="009D736B">
            <w:pPr>
              <w:bidi/>
              <w:spacing w:line="320" w:lineRule="exact"/>
              <w:jc w:val="both"/>
              <w:rPr>
                <w:rFonts w:cs="Traditional Arabic"/>
                <w:sz w:val="18"/>
                <w:szCs w:val="28"/>
              </w:rPr>
            </w:pPr>
            <w:r w:rsidRPr="00474DBC">
              <w:rPr>
                <w:rFonts w:cs="Traditional Arabic"/>
                <w:sz w:val="18"/>
                <w:szCs w:val="28"/>
              </w:rPr>
              <w:t> </w:t>
            </w:r>
          </w:p>
        </w:tc>
        <w:tc>
          <w:tcPr>
            <w:tcW w:w="386" w:type="pct"/>
            <w:hideMark/>
          </w:tcPr>
          <w:p w14:paraId="3920CA9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3A09EEA2" w14:textId="5B3FDDD9"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وضع تقييم أولي </w:t>
            </w:r>
            <w:r w:rsidR="00D64454">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جنوب أفريقيا</w:t>
            </w:r>
          </w:p>
        </w:tc>
        <w:tc>
          <w:tcPr>
            <w:tcW w:w="674" w:type="pct"/>
            <w:hideMark/>
          </w:tcPr>
          <w:p w14:paraId="2A149CFC" w14:textId="77777777" w:rsidR="00AE0768" w:rsidRPr="00474DBC" w:rsidRDefault="00AE0768" w:rsidP="009D736B">
            <w:pPr>
              <w:bidi/>
              <w:spacing w:line="320" w:lineRule="exact"/>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73D74B1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256949A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533BC62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١٠٠٠٠٠٠</w:t>
            </w:r>
          </w:p>
        </w:tc>
        <w:tc>
          <w:tcPr>
            <w:tcW w:w="497" w:type="pct"/>
            <w:hideMark/>
          </w:tcPr>
          <w:p w14:paraId="372E171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صفر</w:t>
            </w:r>
            <w:r w:rsidRPr="00474DBC">
              <w:rPr>
                <w:rFonts w:cs="Traditional Arabic"/>
                <w:sz w:val="18"/>
                <w:szCs w:val="28"/>
              </w:rPr>
              <w:t xml:space="preserve"> </w:t>
            </w:r>
          </w:p>
        </w:tc>
      </w:tr>
      <w:tr w:rsidR="00DC133B" w:rsidRPr="00474DBC" w14:paraId="77169693" w14:textId="77777777" w:rsidTr="00DC133B">
        <w:trPr>
          <w:trHeight w:val="300"/>
        </w:trPr>
        <w:tc>
          <w:tcPr>
            <w:tcW w:w="422" w:type="pct"/>
            <w:hideMark/>
          </w:tcPr>
          <w:p w14:paraId="3E55ECB5"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سري لانكا</w:t>
            </w:r>
          </w:p>
        </w:tc>
        <w:tc>
          <w:tcPr>
            <w:tcW w:w="531" w:type="pct"/>
            <w:hideMark/>
          </w:tcPr>
          <w:p w14:paraId="0166BDFD" w14:textId="77777777" w:rsidR="00AE0768" w:rsidRPr="00474DBC" w:rsidRDefault="00AE0768" w:rsidP="009D736B">
            <w:pPr>
              <w:bidi/>
              <w:spacing w:line="320" w:lineRule="exact"/>
              <w:jc w:val="both"/>
              <w:rPr>
                <w:rFonts w:cs="Traditional Arabic"/>
                <w:sz w:val="18"/>
                <w:szCs w:val="28"/>
              </w:rPr>
            </w:pPr>
            <w:r w:rsidRPr="00474DBC">
              <w:rPr>
                <w:rFonts w:cs="Traditional Arabic"/>
                <w:sz w:val="18"/>
                <w:szCs w:val="28"/>
              </w:rPr>
              <w:t> </w:t>
            </w:r>
          </w:p>
        </w:tc>
        <w:tc>
          <w:tcPr>
            <w:tcW w:w="386" w:type="pct"/>
            <w:hideMark/>
          </w:tcPr>
          <w:p w14:paraId="5D934B6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76C0ACF8" w14:textId="3C2EBB14"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التقييم الأولي </w:t>
            </w:r>
            <w:r w:rsidR="00D64454">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سري لانكا</w:t>
            </w:r>
          </w:p>
        </w:tc>
        <w:tc>
          <w:tcPr>
            <w:tcW w:w="674" w:type="pct"/>
            <w:hideMark/>
          </w:tcPr>
          <w:p w14:paraId="58B8A9BE" w14:textId="77777777" w:rsidR="00AE0768" w:rsidRPr="00474DBC" w:rsidRDefault="00AE0768" w:rsidP="009D736B">
            <w:pPr>
              <w:bidi/>
              <w:spacing w:line="320" w:lineRule="exact"/>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3F54BD6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بالإنكليزية والعربية</w:t>
            </w:r>
          </w:p>
        </w:tc>
        <w:tc>
          <w:tcPr>
            <w:tcW w:w="760" w:type="pct"/>
            <w:hideMark/>
          </w:tcPr>
          <w:p w14:paraId="30F3216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7A54AE4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1DAFA9E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٣٨٦٠٠</w:t>
            </w:r>
          </w:p>
        </w:tc>
      </w:tr>
      <w:tr w:rsidR="00DC133B" w:rsidRPr="00474DBC" w14:paraId="287F073C" w14:textId="77777777" w:rsidTr="00DC133B">
        <w:trPr>
          <w:trHeight w:val="600"/>
        </w:trPr>
        <w:tc>
          <w:tcPr>
            <w:tcW w:w="422" w:type="pct"/>
            <w:hideMark/>
          </w:tcPr>
          <w:p w14:paraId="389B8F6C"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السودان</w:t>
            </w:r>
          </w:p>
        </w:tc>
        <w:tc>
          <w:tcPr>
            <w:tcW w:w="531" w:type="pct"/>
            <w:hideMark/>
          </w:tcPr>
          <w:p w14:paraId="42D9EC30" w14:textId="77777777" w:rsidR="00AE0768" w:rsidRPr="00474DBC" w:rsidRDefault="00AE0768" w:rsidP="009D736B">
            <w:pPr>
              <w:bidi/>
              <w:spacing w:line="320" w:lineRule="exact"/>
              <w:jc w:val="both"/>
              <w:rPr>
                <w:rFonts w:cs="Traditional Arabic"/>
                <w:sz w:val="18"/>
                <w:szCs w:val="28"/>
              </w:rPr>
            </w:pPr>
            <w:r w:rsidRPr="00474DBC">
              <w:rPr>
                <w:rFonts w:cs="Traditional Arabic"/>
                <w:sz w:val="18"/>
                <w:szCs w:val="28"/>
              </w:rPr>
              <w:t> </w:t>
            </w:r>
          </w:p>
        </w:tc>
        <w:tc>
          <w:tcPr>
            <w:tcW w:w="386" w:type="pct"/>
            <w:hideMark/>
          </w:tcPr>
          <w:p w14:paraId="3D46D1F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60F2CDF8" w14:textId="67CBC1A9"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تقييم أولي </w:t>
            </w:r>
            <w:r w:rsidR="00D64454">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جمهورية السودان</w:t>
            </w:r>
          </w:p>
        </w:tc>
        <w:tc>
          <w:tcPr>
            <w:tcW w:w="674" w:type="pct"/>
            <w:hideMark/>
          </w:tcPr>
          <w:p w14:paraId="5DD494FC" w14:textId="77777777" w:rsidR="00AE0768" w:rsidRPr="00474DBC" w:rsidRDefault="00AE0768" w:rsidP="009D736B">
            <w:pPr>
              <w:bidi/>
              <w:spacing w:line="320" w:lineRule="exact"/>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3F6464F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0982DE6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7C9BF55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0620844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١١٨٦٠٠</w:t>
            </w:r>
          </w:p>
        </w:tc>
      </w:tr>
      <w:tr w:rsidR="00DC133B" w:rsidRPr="00474DBC" w14:paraId="4723F790" w14:textId="77777777" w:rsidTr="00DC133B">
        <w:trPr>
          <w:trHeight w:val="300"/>
        </w:trPr>
        <w:tc>
          <w:tcPr>
            <w:tcW w:w="422" w:type="pct"/>
            <w:hideMark/>
          </w:tcPr>
          <w:p w14:paraId="2C455D2B"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سورينام</w:t>
            </w:r>
          </w:p>
        </w:tc>
        <w:tc>
          <w:tcPr>
            <w:tcW w:w="531" w:type="pct"/>
            <w:hideMark/>
          </w:tcPr>
          <w:p w14:paraId="7C140253" w14:textId="77777777" w:rsidR="00AE0768" w:rsidRPr="00474DBC" w:rsidRDefault="00AE0768" w:rsidP="009D736B">
            <w:pPr>
              <w:bidi/>
              <w:spacing w:line="320" w:lineRule="exact"/>
              <w:jc w:val="both"/>
              <w:rPr>
                <w:rFonts w:cs="Traditional Arabic"/>
                <w:sz w:val="18"/>
                <w:szCs w:val="28"/>
              </w:rPr>
            </w:pPr>
            <w:r w:rsidRPr="00474DBC">
              <w:rPr>
                <w:rFonts w:cs="Traditional Arabic"/>
                <w:sz w:val="18"/>
                <w:szCs w:val="28"/>
              </w:rPr>
              <w:t> </w:t>
            </w:r>
          </w:p>
        </w:tc>
        <w:tc>
          <w:tcPr>
            <w:tcW w:w="386" w:type="pct"/>
            <w:hideMark/>
          </w:tcPr>
          <w:p w14:paraId="26AA23D6"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682DA1FB" w14:textId="0ED1509B"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التقييم الأولي </w:t>
            </w:r>
            <w:r w:rsidR="00D64454">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سورينام</w:t>
            </w:r>
            <w:r w:rsidRPr="00474DBC">
              <w:rPr>
                <w:rFonts w:cs="Traditional Arabic"/>
                <w:sz w:val="18"/>
                <w:szCs w:val="28"/>
              </w:rPr>
              <w:t xml:space="preserve"> </w:t>
            </w:r>
          </w:p>
        </w:tc>
        <w:tc>
          <w:tcPr>
            <w:tcW w:w="674" w:type="pct"/>
            <w:hideMark/>
          </w:tcPr>
          <w:p w14:paraId="39AC00D6" w14:textId="77777777" w:rsidR="00AE0768" w:rsidRPr="00474DBC" w:rsidRDefault="00AE0768" w:rsidP="009D736B">
            <w:pPr>
              <w:bidi/>
              <w:spacing w:line="320" w:lineRule="exact"/>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16A8E5B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68824EE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الإنمائي</w:t>
            </w:r>
          </w:p>
        </w:tc>
        <w:tc>
          <w:tcPr>
            <w:tcW w:w="429" w:type="pct"/>
            <w:hideMark/>
          </w:tcPr>
          <w:p w14:paraId="6A19426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6614CDB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صفر</w:t>
            </w:r>
            <w:r w:rsidRPr="00474DBC">
              <w:rPr>
                <w:rFonts w:cs="Traditional Arabic"/>
                <w:sz w:val="18"/>
                <w:szCs w:val="28"/>
              </w:rPr>
              <w:t xml:space="preserve"> </w:t>
            </w:r>
          </w:p>
        </w:tc>
      </w:tr>
      <w:tr w:rsidR="00DC133B" w:rsidRPr="00474DBC" w14:paraId="42D082E1" w14:textId="77777777" w:rsidTr="00DC133B">
        <w:trPr>
          <w:trHeight w:val="600"/>
        </w:trPr>
        <w:tc>
          <w:tcPr>
            <w:tcW w:w="422" w:type="pct"/>
            <w:hideMark/>
          </w:tcPr>
          <w:p w14:paraId="49DD173E"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سورينام</w:t>
            </w:r>
          </w:p>
        </w:tc>
        <w:tc>
          <w:tcPr>
            <w:tcW w:w="531" w:type="pct"/>
            <w:hideMark/>
          </w:tcPr>
          <w:p w14:paraId="41D18DC0" w14:textId="77777777" w:rsidR="00AE0768" w:rsidRPr="00474DBC" w:rsidRDefault="00AE0768" w:rsidP="009D736B">
            <w:pPr>
              <w:bidi/>
              <w:spacing w:line="320" w:lineRule="exact"/>
              <w:jc w:val="both"/>
              <w:rPr>
                <w:rFonts w:cs="Traditional Arabic"/>
                <w:sz w:val="18"/>
                <w:szCs w:val="28"/>
              </w:rPr>
            </w:pPr>
            <w:r w:rsidRPr="00474DBC">
              <w:rPr>
                <w:rFonts w:cs="Traditional Arabic"/>
                <w:sz w:val="18"/>
                <w:szCs w:val="28"/>
              </w:rPr>
              <w:t> </w:t>
            </w:r>
          </w:p>
        </w:tc>
        <w:tc>
          <w:tcPr>
            <w:tcW w:w="386" w:type="pct"/>
            <w:hideMark/>
          </w:tcPr>
          <w:p w14:paraId="1F37CBA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3A8BA0E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خطة العمل الوطنية المعنية بتعدين الذهب الحرفي وعلى نطاق ضيق لسورينام</w:t>
            </w:r>
            <w:r w:rsidRPr="00474DBC">
              <w:rPr>
                <w:rFonts w:cs="Traditional Arabic"/>
                <w:sz w:val="18"/>
                <w:szCs w:val="28"/>
              </w:rPr>
              <w:t xml:space="preserve"> </w:t>
            </w:r>
          </w:p>
        </w:tc>
        <w:tc>
          <w:tcPr>
            <w:tcW w:w="674" w:type="pct"/>
            <w:hideMark/>
          </w:tcPr>
          <w:p w14:paraId="19A8875A" w14:textId="77777777" w:rsidR="00AE0768" w:rsidRPr="00474DBC" w:rsidRDefault="00AE0768" w:rsidP="009D736B">
            <w:pPr>
              <w:bidi/>
              <w:spacing w:line="320" w:lineRule="exact"/>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715D3B7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20BF5824"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الإنمائي</w:t>
            </w:r>
          </w:p>
        </w:tc>
        <w:tc>
          <w:tcPr>
            <w:tcW w:w="429" w:type="pct"/>
            <w:hideMark/>
          </w:tcPr>
          <w:p w14:paraId="67A5262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٥٠٠٠٠٠</w:t>
            </w:r>
          </w:p>
        </w:tc>
        <w:tc>
          <w:tcPr>
            <w:tcW w:w="497" w:type="pct"/>
            <w:hideMark/>
          </w:tcPr>
          <w:p w14:paraId="45B4C40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صفر</w:t>
            </w:r>
            <w:r w:rsidRPr="00474DBC">
              <w:rPr>
                <w:rFonts w:cs="Traditional Arabic"/>
                <w:sz w:val="18"/>
                <w:szCs w:val="28"/>
              </w:rPr>
              <w:t xml:space="preserve"> </w:t>
            </w:r>
          </w:p>
        </w:tc>
      </w:tr>
      <w:tr w:rsidR="00DC133B" w:rsidRPr="00474DBC" w14:paraId="5911209D" w14:textId="77777777" w:rsidTr="00DC133B">
        <w:trPr>
          <w:trHeight w:val="900"/>
        </w:trPr>
        <w:tc>
          <w:tcPr>
            <w:tcW w:w="422" w:type="pct"/>
            <w:hideMark/>
          </w:tcPr>
          <w:p w14:paraId="5439B8C5" w14:textId="10ABC7F7" w:rsidR="00AE0768" w:rsidRPr="0097193F" w:rsidRDefault="00AE0768" w:rsidP="006C7AA8">
            <w:pPr>
              <w:bidi/>
              <w:spacing w:line="320" w:lineRule="exact"/>
              <w:rPr>
                <w:rFonts w:ascii="Traditional Arabic" w:hAnsi="Traditional Arabic" w:cs="Traditional Arabic"/>
                <w:sz w:val="28"/>
                <w:szCs w:val="28"/>
                <w:rtl/>
              </w:rPr>
            </w:pPr>
            <w:r w:rsidRPr="0097193F">
              <w:rPr>
                <w:rFonts w:ascii="Traditional Arabic" w:hAnsi="Traditional Arabic" w:cs="Traditional Arabic" w:hint="cs"/>
                <w:sz w:val="28"/>
                <w:szCs w:val="28"/>
                <w:rtl/>
              </w:rPr>
              <w:t>ت</w:t>
            </w:r>
            <w:r w:rsidR="0097193F">
              <w:rPr>
                <w:rFonts w:ascii="Traditional Arabic" w:hAnsi="Traditional Arabic" w:cs="Traditional Arabic" w:hint="cs"/>
                <w:sz w:val="28"/>
                <w:szCs w:val="28"/>
                <w:rtl/>
              </w:rPr>
              <w:t>نزا</w:t>
            </w:r>
            <w:r w:rsidRPr="0097193F">
              <w:rPr>
                <w:rFonts w:ascii="Traditional Arabic" w:hAnsi="Traditional Arabic" w:cs="Traditional Arabic" w:hint="cs"/>
                <w:sz w:val="28"/>
                <w:szCs w:val="28"/>
                <w:rtl/>
              </w:rPr>
              <w:t>نيا</w:t>
            </w:r>
          </w:p>
        </w:tc>
        <w:tc>
          <w:tcPr>
            <w:tcW w:w="531" w:type="pct"/>
            <w:hideMark/>
          </w:tcPr>
          <w:p w14:paraId="45723EE6" w14:textId="77777777" w:rsidR="00AE0768" w:rsidRPr="00474DBC" w:rsidRDefault="00AE0768" w:rsidP="009D736B">
            <w:pPr>
              <w:bidi/>
              <w:spacing w:line="320" w:lineRule="exact"/>
              <w:jc w:val="both"/>
              <w:rPr>
                <w:rFonts w:cs="Traditional Arabic"/>
                <w:sz w:val="18"/>
                <w:szCs w:val="28"/>
              </w:rPr>
            </w:pPr>
            <w:r w:rsidRPr="00474DBC">
              <w:rPr>
                <w:rFonts w:cs="Traditional Arabic"/>
                <w:sz w:val="18"/>
                <w:szCs w:val="28"/>
              </w:rPr>
              <w:t> </w:t>
            </w:r>
          </w:p>
        </w:tc>
        <w:tc>
          <w:tcPr>
            <w:tcW w:w="386" w:type="pct"/>
            <w:hideMark/>
          </w:tcPr>
          <w:p w14:paraId="4AE3D58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2183329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وضع خطة العمل الوطنية لتعدين الذهب الحرفي والضيق النطاق في جمهورية تنزانيا</w:t>
            </w:r>
          </w:p>
        </w:tc>
        <w:tc>
          <w:tcPr>
            <w:tcW w:w="674" w:type="pct"/>
            <w:hideMark/>
          </w:tcPr>
          <w:p w14:paraId="4138E4E9" w14:textId="77777777" w:rsidR="00AE0768" w:rsidRPr="00474DBC" w:rsidRDefault="00AE0768" w:rsidP="009D736B">
            <w:pPr>
              <w:bidi/>
              <w:spacing w:line="320" w:lineRule="exact"/>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3EB2838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616BC2E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للبيئة</w:t>
            </w:r>
          </w:p>
        </w:tc>
        <w:tc>
          <w:tcPr>
            <w:tcW w:w="429" w:type="pct"/>
            <w:hideMark/>
          </w:tcPr>
          <w:p w14:paraId="7E2200D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٥٠٠٠٠٠</w:t>
            </w:r>
          </w:p>
        </w:tc>
        <w:tc>
          <w:tcPr>
            <w:tcW w:w="497" w:type="pct"/>
            <w:hideMark/>
          </w:tcPr>
          <w:p w14:paraId="79875D3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صفر</w:t>
            </w:r>
          </w:p>
        </w:tc>
      </w:tr>
      <w:tr w:rsidR="00DC133B" w:rsidRPr="00474DBC" w14:paraId="50934129" w14:textId="77777777" w:rsidTr="00DC133B">
        <w:trPr>
          <w:trHeight w:val="300"/>
        </w:trPr>
        <w:tc>
          <w:tcPr>
            <w:tcW w:w="422" w:type="pct"/>
            <w:hideMark/>
          </w:tcPr>
          <w:p w14:paraId="011D0214"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تونس</w:t>
            </w:r>
          </w:p>
        </w:tc>
        <w:tc>
          <w:tcPr>
            <w:tcW w:w="531" w:type="pct"/>
            <w:hideMark/>
          </w:tcPr>
          <w:p w14:paraId="50E560FA" w14:textId="77777777" w:rsidR="00AE0768" w:rsidRPr="00474DBC" w:rsidRDefault="00AE0768" w:rsidP="009D736B">
            <w:pPr>
              <w:bidi/>
              <w:spacing w:line="320" w:lineRule="exact"/>
              <w:jc w:val="both"/>
              <w:rPr>
                <w:rFonts w:cs="Traditional Arabic"/>
                <w:sz w:val="18"/>
                <w:szCs w:val="28"/>
              </w:rPr>
            </w:pPr>
            <w:r w:rsidRPr="00474DBC">
              <w:rPr>
                <w:rFonts w:cs="Traditional Arabic"/>
                <w:sz w:val="18"/>
                <w:szCs w:val="28"/>
              </w:rPr>
              <w:t> </w:t>
            </w:r>
          </w:p>
        </w:tc>
        <w:tc>
          <w:tcPr>
            <w:tcW w:w="386" w:type="pct"/>
            <w:hideMark/>
          </w:tcPr>
          <w:p w14:paraId="0AC63B0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71D24EA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تحسين إدارة الزئبق في تونس</w:t>
            </w:r>
          </w:p>
        </w:tc>
        <w:tc>
          <w:tcPr>
            <w:tcW w:w="674" w:type="pct"/>
            <w:hideMark/>
          </w:tcPr>
          <w:p w14:paraId="2C2167B1" w14:textId="77777777" w:rsidR="00AE0768" w:rsidRPr="00474DBC" w:rsidRDefault="00AE0768" w:rsidP="009D736B">
            <w:pPr>
              <w:bidi/>
              <w:spacing w:line="320" w:lineRule="exact"/>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1893BC28"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م </w:t>
            </w:r>
            <w:proofErr w:type="spellStart"/>
            <w:r w:rsidRPr="00474DBC">
              <w:rPr>
                <w:rFonts w:cs="Traditional Arabic"/>
                <w:sz w:val="18"/>
                <w:szCs w:val="28"/>
                <w:rtl/>
              </w:rPr>
              <w:t>م</w:t>
            </w:r>
            <w:proofErr w:type="spellEnd"/>
          </w:p>
        </w:tc>
        <w:tc>
          <w:tcPr>
            <w:tcW w:w="760" w:type="pct"/>
            <w:hideMark/>
          </w:tcPr>
          <w:p w14:paraId="76A60F9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5BB1E60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٦٠٠٠٠٠</w:t>
            </w:r>
          </w:p>
        </w:tc>
        <w:tc>
          <w:tcPr>
            <w:tcW w:w="497" w:type="pct"/>
            <w:hideMark/>
          </w:tcPr>
          <w:p w14:paraId="52D1AAD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٢٣٤٩٩٩٨</w:t>
            </w:r>
          </w:p>
        </w:tc>
      </w:tr>
      <w:tr w:rsidR="00DC133B" w:rsidRPr="00474DBC" w14:paraId="1DCE7479" w14:textId="77777777" w:rsidTr="00DC133B">
        <w:trPr>
          <w:trHeight w:val="300"/>
        </w:trPr>
        <w:tc>
          <w:tcPr>
            <w:tcW w:w="422" w:type="pct"/>
            <w:hideMark/>
          </w:tcPr>
          <w:p w14:paraId="3C3799F0"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تركيا</w:t>
            </w:r>
          </w:p>
        </w:tc>
        <w:tc>
          <w:tcPr>
            <w:tcW w:w="531" w:type="pct"/>
            <w:hideMark/>
          </w:tcPr>
          <w:p w14:paraId="3C195013" w14:textId="77777777" w:rsidR="00AE0768" w:rsidRPr="00474DBC" w:rsidRDefault="00AE0768" w:rsidP="009D736B">
            <w:pPr>
              <w:bidi/>
              <w:spacing w:line="320" w:lineRule="exact"/>
              <w:jc w:val="both"/>
              <w:rPr>
                <w:rFonts w:cs="Traditional Arabic"/>
                <w:sz w:val="18"/>
                <w:szCs w:val="28"/>
              </w:rPr>
            </w:pPr>
            <w:r w:rsidRPr="00474DBC">
              <w:rPr>
                <w:rFonts w:cs="Traditional Arabic"/>
                <w:sz w:val="18"/>
                <w:szCs w:val="28"/>
              </w:rPr>
              <w:t> </w:t>
            </w:r>
          </w:p>
        </w:tc>
        <w:tc>
          <w:tcPr>
            <w:tcW w:w="386" w:type="pct"/>
            <w:hideMark/>
          </w:tcPr>
          <w:p w14:paraId="3221B21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ن</w:t>
            </w:r>
          </w:p>
        </w:tc>
        <w:tc>
          <w:tcPr>
            <w:tcW w:w="915" w:type="pct"/>
            <w:hideMark/>
          </w:tcPr>
          <w:p w14:paraId="51BAA168" w14:textId="0F0E067B"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التقييم الأولي </w:t>
            </w:r>
            <w:r w:rsidR="00D64454">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تركيا</w:t>
            </w:r>
          </w:p>
        </w:tc>
        <w:tc>
          <w:tcPr>
            <w:tcW w:w="674" w:type="pct"/>
            <w:hideMark/>
          </w:tcPr>
          <w:p w14:paraId="7FCEE653" w14:textId="77777777" w:rsidR="00AE0768" w:rsidRPr="00474DBC" w:rsidRDefault="00AE0768" w:rsidP="009D736B">
            <w:pPr>
              <w:bidi/>
              <w:spacing w:line="320" w:lineRule="exact"/>
              <w:rPr>
                <w:rFonts w:cs="Traditional Arabic"/>
                <w:sz w:val="18"/>
                <w:szCs w:val="28"/>
                <w:rtl/>
              </w:rPr>
            </w:pPr>
            <w:r w:rsidRPr="00474DBC">
              <w:rPr>
                <w:rFonts w:cs="Traditional Arabic"/>
                <w:sz w:val="18"/>
                <w:szCs w:val="28"/>
                <w:rtl/>
              </w:rPr>
              <w:t>التجديد السادس لموارد المرفق</w:t>
            </w:r>
          </w:p>
        </w:tc>
        <w:tc>
          <w:tcPr>
            <w:tcW w:w="386" w:type="pct"/>
            <w:hideMark/>
          </w:tcPr>
          <w:p w14:paraId="3F66EC4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6A83FA0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641C816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٥٠٠٠٠٠</w:t>
            </w:r>
          </w:p>
        </w:tc>
        <w:tc>
          <w:tcPr>
            <w:tcW w:w="497" w:type="pct"/>
            <w:hideMark/>
          </w:tcPr>
          <w:p w14:paraId="349D9E4B"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٢٩٠٠٠</w:t>
            </w:r>
          </w:p>
        </w:tc>
      </w:tr>
      <w:tr w:rsidR="00DC133B" w:rsidRPr="00474DBC" w14:paraId="7A0F7F27" w14:textId="77777777" w:rsidTr="00DC133B">
        <w:trPr>
          <w:trHeight w:val="600"/>
        </w:trPr>
        <w:tc>
          <w:tcPr>
            <w:tcW w:w="422" w:type="pct"/>
            <w:hideMark/>
          </w:tcPr>
          <w:p w14:paraId="1456F58A"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أوروغواي</w:t>
            </w:r>
          </w:p>
        </w:tc>
        <w:tc>
          <w:tcPr>
            <w:tcW w:w="531" w:type="pct"/>
            <w:hideMark/>
          </w:tcPr>
          <w:p w14:paraId="67166FB8" w14:textId="77777777" w:rsidR="00AE0768" w:rsidRPr="00474DBC" w:rsidRDefault="00AE0768" w:rsidP="009D736B">
            <w:pPr>
              <w:bidi/>
              <w:spacing w:line="320" w:lineRule="exact"/>
              <w:jc w:val="both"/>
              <w:rPr>
                <w:rFonts w:cs="Traditional Arabic"/>
                <w:sz w:val="18"/>
                <w:szCs w:val="28"/>
              </w:rPr>
            </w:pPr>
            <w:r w:rsidRPr="00474DBC">
              <w:rPr>
                <w:rFonts w:cs="Traditional Arabic"/>
                <w:sz w:val="18"/>
                <w:szCs w:val="28"/>
              </w:rPr>
              <w:t> </w:t>
            </w:r>
          </w:p>
        </w:tc>
        <w:tc>
          <w:tcPr>
            <w:tcW w:w="386" w:type="pct"/>
            <w:hideMark/>
          </w:tcPr>
          <w:p w14:paraId="62C8D5B6"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4DBB883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الإدارة البيئية السليمة لدورة حياة المنتجات التي تحتوي على الزئبق ونفاياتها</w:t>
            </w:r>
          </w:p>
        </w:tc>
        <w:tc>
          <w:tcPr>
            <w:tcW w:w="674" w:type="pct"/>
            <w:hideMark/>
          </w:tcPr>
          <w:p w14:paraId="2E65DC2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14BACDA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م </w:t>
            </w:r>
            <w:proofErr w:type="spellStart"/>
            <w:r w:rsidRPr="00474DBC">
              <w:rPr>
                <w:rFonts w:cs="Traditional Arabic"/>
                <w:sz w:val="18"/>
                <w:szCs w:val="28"/>
                <w:rtl/>
              </w:rPr>
              <w:t>م</w:t>
            </w:r>
            <w:proofErr w:type="spellEnd"/>
          </w:p>
        </w:tc>
        <w:tc>
          <w:tcPr>
            <w:tcW w:w="760" w:type="pct"/>
            <w:hideMark/>
          </w:tcPr>
          <w:p w14:paraId="5D6F8C0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الإنمائي</w:t>
            </w:r>
          </w:p>
        </w:tc>
        <w:tc>
          <w:tcPr>
            <w:tcW w:w="429" w:type="pct"/>
            <w:hideMark/>
          </w:tcPr>
          <w:p w14:paraId="1B5CC483"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٧٠٠٠٠٠</w:t>
            </w:r>
          </w:p>
        </w:tc>
        <w:tc>
          <w:tcPr>
            <w:tcW w:w="497" w:type="pct"/>
            <w:hideMark/>
          </w:tcPr>
          <w:p w14:paraId="50EB9DB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٢٩٥٩٧٠٠</w:t>
            </w:r>
          </w:p>
        </w:tc>
      </w:tr>
      <w:tr w:rsidR="00DC133B" w:rsidRPr="00474DBC" w14:paraId="3F30672C" w14:textId="77777777" w:rsidTr="00DC133B">
        <w:trPr>
          <w:trHeight w:val="900"/>
        </w:trPr>
        <w:tc>
          <w:tcPr>
            <w:tcW w:w="422" w:type="pct"/>
            <w:hideMark/>
          </w:tcPr>
          <w:p w14:paraId="3F8DE20B" w14:textId="77777777" w:rsidR="00AE0768" w:rsidRPr="00474DBC" w:rsidRDefault="00AE0768" w:rsidP="006C7AA8">
            <w:pPr>
              <w:bidi/>
              <w:spacing w:line="320" w:lineRule="exact"/>
              <w:rPr>
                <w:rFonts w:cs="Traditional Arabic"/>
                <w:sz w:val="18"/>
                <w:szCs w:val="28"/>
                <w:rtl/>
              </w:rPr>
            </w:pPr>
            <w:proofErr w:type="spellStart"/>
            <w:r w:rsidRPr="00474DBC">
              <w:rPr>
                <w:rFonts w:cs="Traditional Arabic"/>
                <w:sz w:val="18"/>
                <w:szCs w:val="28"/>
                <w:rtl/>
              </w:rPr>
              <w:t>فييت</w:t>
            </w:r>
            <w:proofErr w:type="spellEnd"/>
            <w:r w:rsidRPr="00474DBC">
              <w:rPr>
                <w:rFonts w:cs="Traditional Arabic"/>
                <w:sz w:val="18"/>
                <w:szCs w:val="28"/>
                <w:rtl/>
              </w:rPr>
              <w:t xml:space="preserve"> نام</w:t>
            </w:r>
          </w:p>
        </w:tc>
        <w:tc>
          <w:tcPr>
            <w:tcW w:w="531" w:type="pct"/>
            <w:hideMark/>
          </w:tcPr>
          <w:p w14:paraId="4125A8F9" w14:textId="77777777" w:rsidR="00AE0768" w:rsidRPr="00474DBC" w:rsidRDefault="00AE0768" w:rsidP="009D736B">
            <w:pPr>
              <w:bidi/>
              <w:spacing w:line="320" w:lineRule="exact"/>
              <w:jc w:val="both"/>
              <w:rPr>
                <w:rFonts w:cs="Traditional Arabic"/>
                <w:sz w:val="18"/>
                <w:szCs w:val="28"/>
              </w:rPr>
            </w:pPr>
            <w:r w:rsidRPr="00474DBC">
              <w:rPr>
                <w:rFonts w:cs="Traditional Arabic"/>
                <w:sz w:val="18"/>
                <w:szCs w:val="28"/>
              </w:rPr>
              <w:t> </w:t>
            </w:r>
          </w:p>
        </w:tc>
        <w:tc>
          <w:tcPr>
            <w:tcW w:w="386" w:type="pct"/>
            <w:hideMark/>
          </w:tcPr>
          <w:p w14:paraId="5CD01E4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Pr>
              <w:t>W</w:t>
            </w:r>
          </w:p>
        </w:tc>
        <w:tc>
          <w:tcPr>
            <w:tcW w:w="915" w:type="pct"/>
            <w:hideMark/>
          </w:tcPr>
          <w:p w14:paraId="3726E1D0" w14:textId="422C197E"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تطبيق الكيمياء </w:t>
            </w:r>
            <w:r w:rsidR="00D64454">
              <w:rPr>
                <w:rFonts w:cs="Traditional Arabic" w:hint="cs"/>
                <w:sz w:val="18"/>
                <w:szCs w:val="28"/>
                <w:rtl/>
              </w:rPr>
              <w:t>المراعية للبيئة</w:t>
            </w:r>
            <w:r w:rsidR="00D64454" w:rsidRPr="00474DBC">
              <w:rPr>
                <w:rFonts w:cs="Traditional Arabic"/>
                <w:sz w:val="18"/>
                <w:szCs w:val="28"/>
                <w:rtl/>
              </w:rPr>
              <w:t xml:space="preserve"> </w:t>
            </w:r>
            <w:r w:rsidRPr="00474DBC">
              <w:rPr>
                <w:rFonts w:cs="Traditional Arabic"/>
                <w:sz w:val="18"/>
                <w:szCs w:val="28"/>
                <w:rtl/>
              </w:rPr>
              <w:t xml:space="preserve">في </w:t>
            </w:r>
            <w:proofErr w:type="spellStart"/>
            <w:r w:rsidRPr="00474DBC">
              <w:rPr>
                <w:rFonts w:cs="Traditional Arabic"/>
                <w:sz w:val="18"/>
                <w:szCs w:val="28"/>
                <w:rtl/>
              </w:rPr>
              <w:t>فييت</w:t>
            </w:r>
            <w:proofErr w:type="spellEnd"/>
            <w:r w:rsidR="0097193F">
              <w:rPr>
                <w:rFonts w:cs="Traditional Arabic" w:hint="cs"/>
                <w:sz w:val="18"/>
                <w:szCs w:val="28"/>
                <w:rtl/>
              </w:rPr>
              <w:t> </w:t>
            </w:r>
            <w:r w:rsidRPr="00474DBC">
              <w:rPr>
                <w:rFonts w:cs="Traditional Arabic"/>
                <w:sz w:val="18"/>
                <w:szCs w:val="28"/>
                <w:rtl/>
              </w:rPr>
              <w:t xml:space="preserve">نام من أجل دعم النمو الأخضر وتخفيض استخدام الملوثات </w:t>
            </w:r>
            <w:r w:rsidRPr="00474DBC">
              <w:rPr>
                <w:rFonts w:cs="Traditional Arabic"/>
                <w:sz w:val="18"/>
                <w:szCs w:val="28"/>
                <w:rtl/>
              </w:rPr>
              <w:lastRenderedPageBreak/>
              <w:t>العضوية الثابتة/ المواد الكيميائية الضارة وإطلاقها</w:t>
            </w:r>
          </w:p>
        </w:tc>
        <w:tc>
          <w:tcPr>
            <w:tcW w:w="674" w:type="pct"/>
            <w:hideMark/>
          </w:tcPr>
          <w:p w14:paraId="69B1B5B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lastRenderedPageBreak/>
              <w:t>التجديد السادس لموارد المرفق</w:t>
            </w:r>
          </w:p>
        </w:tc>
        <w:tc>
          <w:tcPr>
            <w:tcW w:w="386" w:type="pct"/>
            <w:hideMark/>
          </w:tcPr>
          <w:p w14:paraId="6195F0F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م </w:t>
            </w:r>
            <w:proofErr w:type="spellStart"/>
            <w:r w:rsidRPr="00474DBC">
              <w:rPr>
                <w:rFonts w:cs="Traditional Arabic"/>
                <w:sz w:val="18"/>
                <w:szCs w:val="28"/>
                <w:rtl/>
              </w:rPr>
              <w:t>م</w:t>
            </w:r>
            <w:proofErr w:type="spellEnd"/>
          </w:p>
        </w:tc>
        <w:tc>
          <w:tcPr>
            <w:tcW w:w="760" w:type="pct"/>
            <w:hideMark/>
          </w:tcPr>
          <w:p w14:paraId="5049533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برنامج الأمم المتحدة الإنمائي</w:t>
            </w:r>
          </w:p>
        </w:tc>
        <w:tc>
          <w:tcPr>
            <w:tcW w:w="429" w:type="pct"/>
            <w:hideMark/>
          </w:tcPr>
          <w:p w14:paraId="280A8D59"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٤٦٩٨٠٠</w:t>
            </w:r>
          </w:p>
        </w:tc>
        <w:tc>
          <w:tcPr>
            <w:tcW w:w="497" w:type="pct"/>
            <w:hideMark/>
          </w:tcPr>
          <w:p w14:paraId="37DD486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١٠٠٠٠٠٠</w:t>
            </w:r>
          </w:p>
        </w:tc>
      </w:tr>
      <w:tr w:rsidR="00DC133B" w:rsidRPr="00474DBC" w14:paraId="4D157B10" w14:textId="77777777" w:rsidTr="00DC133B">
        <w:trPr>
          <w:trHeight w:val="300"/>
        </w:trPr>
        <w:tc>
          <w:tcPr>
            <w:tcW w:w="422" w:type="pct"/>
            <w:hideMark/>
          </w:tcPr>
          <w:p w14:paraId="3EF2DA34" w14:textId="77777777" w:rsidR="00AE0768" w:rsidRPr="00474DBC" w:rsidRDefault="00AE0768" w:rsidP="006C7AA8">
            <w:pPr>
              <w:bidi/>
              <w:spacing w:line="320" w:lineRule="exact"/>
              <w:rPr>
                <w:rFonts w:cs="Traditional Arabic"/>
                <w:sz w:val="18"/>
                <w:szCs w:val="28"/>
                <w:rtl/>
              </w:rPr>
            </w:pPr>
            <w:proofErr w:type="spellStart"/>
            <w:r w:rsidRPr="00474DBC">
              <w:rPr>
                <w:rFonts w:cs="Traditional Arabic"/>
                <w:sz w:val="18"/>
                <w:szCs w:val="28"/>
                <w:rtl/>
              </w:rPr>
              <w:t>فييت</w:t>
            </w:r>
            <w:proofErr w:type="spellEnd"/>
            <w:r w:rsidRPr="00474DBC">
              <w:rPr>
                <w:rFonts w:cs="Traditional Arabic"/>
                <w:sz w:val="18"/>
                <w:szCs w:val="28"/>
                <w:rtl/>
              </w:rPr>
              <w:t xml:space="preserve"> نام</w:t>
            </w:r>
          </w:p>
        </w:tc>
        <w:tc>
          <w:tcPr>
            <w:tcW w:w="531" w:type="pct"/>
            <w:hideMark/>
          </w:tcPr>
          <w:p w14:paraId="05A9C0DB" w14:textId="77777777" w:rsidR="00AE0768" w:rsidRPr="00474DBC" w:rsidRDefault="00AE0768" w:rsidP="009D736B">
            <w:pPr>
              <w:bidi/>
              <w:spacing w:line="320" w:lineRule="exact"/>
              <w:jc w:val="both"/>
              <w:rPr>
                <w:rFonts w:cs="Traditional Arabic"/>
                <w:sz w:val="18"/>
                <w:szCs w:val="28"/>
              </w:rPr>
            </w:pPr>
            <w:r w:rsidRPr="00474DBC">
              <w:rPr>
                <w:rFonts w:cs="Traditional Arabic"/>
                <w:sz w:val="18"/>
                <w:szCs w:val="28"/>
              </w:rPr>
              <w:t> </w:t>
            </w:r>
          </w:p>
        </w:tc>
        <w:tc>
          <w:tcPr>
            <w:tcW w:w="386" w:type="pct"/>
            <w:hideMark/>
          </w:tcPr>
          <w:p w14:paraId="5C583B5E"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3FEA6CA0" w14:textId="3A0D3002"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التقييم الأولي </w:t>
            </w:r>
            <w:r w:rsidR="00D64454">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w:t>
            </w:r>
            <w:proofErr w:type="spellStart"/>
            <w:r w:rsidRPr="00474DBC">
              <w:rPr>
                <w:rFonts w:cs="Traditional Arabic"/>
                <w:sz w:val="18"/>
                <w:szCs w:val="28"/>
                <w:rtl/>
              </w:rPr>
              <w:t>فييت</w:t>
            </w:r>
            <w:proofErr w:type="spellEnd"/>
            <w:r w:rsidRPr="00474DBC">
              <w:rPr>
                <w:rFonts w:cs="Traditional Arabic"/>
                <w:sz w:val="18"/>
                <w:szCs w:val="28"/>
                <w:rtl/>
              </w:rPr>
              <w:t xml:space="preserve"> نام</w:t>
            </w:r>
          </w:p>
        </w:tc>
        <w:tc>
          <w:tcPr>
            <w:tcW w:w="674" w:type="pct"/>
            <w:hideMark/>
          </w:tcPr>
          <w:p w14:paraId="1F560A0C"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42CC329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2EBEC37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675CC36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٥٠٠٠٠٠</w:t>
            </w:r>
          </w:p>
        </w:tc>
        <w:tc>
          <w:tcPr>
            <w:tcW w:w="497" w:type="pct"/>
            <w:hideMark/>
          </w:tcPr>
          <w:p w14:paraId="6CC1423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٤٧٠٠٠</w:t>
            </w:r>
          </w:p>
        </w:tc>
      </w:tr>
      <w:tr w:rsidR="00DC133B" w:rsidRPr="00474DBC" w14:paraId="2C97342A" w14:textId="77777777" w:rsidTr="00DC133B">
        <w:trPr>
          <w:trHeight w:val="600"/>
        </w:trPr>
        <w:tc>
          <w:tcPr>
            <w:tcW w:w="422" w:type="pct"/>
            <w:hideMark/>
          </w:tcPr>
          <w:p w14:paraId="4C1EFB3D" w14:textId="77777777" w:rsidR="00AE0768" w:rsidRPr="00474DBC" w:rsidRDefault="00AE0768" w:rsidP="006C7AA8">
            <w:pPr>
              <w:bidi/>
              <w:spacing w:line="320" w:lineRule="exact"/>
              <w:rPr>
                <w:rFonts w:cs="Traditional Arabic"/>
                <w:sz w:val="18"/>
                <w:szCs w:val="28"/>
                <w:rtl/>
              </w:rPr>
            </w:pPr>
            <w:r w:rsidRPr="00474DBC">
              <w:rPr>
                <w:rFonts w:cs="Traditional Arabic"/>
                <w:sz w:val="18"/>
                <w:szCs w:val="28"/>
                <w:rtl/>
              </w:rPr>
              <w:t>اليمن</w:t>
            </w:r>
          </w:p>
        </w:tc>
        <w:tc>
          <w:tcPr>
            <w:tcW w:w="531" w:type="pct"/>
            <w:hideMark/>
          </w:tcPr>
          <w:p w14:paraId="5B99389D" w14:textId="77777777" w:rsidR="00AE0768" w:rsidRPr="00474DBC" w:rsidRDefault="00AE0768" w:rsidP="009D736B">
            <w:pPr>
              <w:bidi/>
              <w:spacing w:line="320" w:lineRule="exact"/>
              <w:jc w:val="both"/>
              <w:rPr>
                <w:rFonts w:cs="Traditional Arabic"/>
                <w:sz w:val="18"/>
                <w:szCs w:val="28"/>
              </w:rPr>
            </w:pPr>
            <w:r w:rsidRPr="00474DBC">
              <w:rPr>
                <w:rFonts w:cs="Traditional Arabic"/>
                <w:sz w:val="18"/>
                <w:szCs w:val="28"/>
              </w:rPr>
              <w:t> </w:t>
            </w:r>
          </w:p>
        </w:tc>
        <w:tc>
          <w:tcPr>
            <w:tcW w:w="386" w:type="pct"/>
            <w:hideMark/>
          </w:tcPr>
          <w:p w14:paraId="201DB6A1"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w:t>
            </w:r>
          </w:p>
        </w:tc>
        <w:tc>
          <w:tcPr>
            <w:tcW w:w="915" w:type="pct"/>
            <w:hideMark/>
          </w:tcPr>
          <w:p w14:paraId="2EF3FEEE" w14:textId="26F7900C"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 xml:space="preserve">تقييم أولي </w:t>
            </w:r>
            <w:r w:rsidR="00D64454">
              <w:rPr>
                <w:rFonts w:cs="Traditional Arabic" w:hint="cs"/>
                <w:sz w:val="18"/>
                <w:szCs w:val="28"/>
                <w:rtl/>
              </w:rPr>
              <w:t>ل</w:t>
            </w:r>
            <w:r w:rsidRPr="00474DBC">
              <w:rPr>
                <w:rFonts w:cs="Traditional Arabic"/>
                <w:sz w:val="18"/>
                <w:szCs w:val="28"/>
                <w:rtl/>
              </w:rPr>
              <w:t xml:space="preserve">اتفاقية </w:t>
            </w:r>
            <w:proofErr w:type="spellStart"/>
            <w:r w:rsidRPr="00474DBC">
              <w:rPr>
                <w:rFonts w:cs="Traditional Arabic"/>
                <w:sz w:val="18"/>
                <w:szCs w:val="28"/>
                <w:rtl/>
              </w:rPr>
              <w:t>ميناماتا</w:t>
            </w:r>
            <w:proofErr w:type="spellEnd"/>
            <w:r w:rsidRPr="00474DBC">
              <w:rPr>
                <w:rFonts w:cs="Traditional Arabic"/>
                <w:sz w:val="18"/>
                <w:szCs w:val="28"/>
                <w:rtl/>
              </w:rPr>
              <w:t xml:space="preserve"> في جمهورية اليمن</w:t>
            </w:r>
          </w:p>
        </w:tc>
        <w:tc>
          <w:tcPr>
            <w:tcW w:w="674" w:type="pct"/>
            <w:hideMark/>
          </w:tcPr>
          <w:p w14:paraId="6187AC07"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التجديد الخامس لموارد المرفق</w:t>
            </w:r>
          </w:p>
        </w:tc>
        <w:tc>
          <w:tcPr>
            <w:tcW w:w="386" w:type="pct"/>
            <w:hideMark/>
          </w:tcPr>
          <w:p w14:paraId="2CDF71E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أ ت</w:t>
            </w:r>
          </w:p>
        </w:tc>
        <w:tc>
          <w:tcPr>
            <w:tcW w:w="760" w:type="pct"/>
            <w:hideMark/>
          </w:tcPr>
          <w:p w14:paraId="13212082"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منظمة الأمم المتحدة للتنمية الصناعية (اليونيدو)</w:t>
            </w:r>
          </w:p>
        </w:tc>
        <w:tc>
          <w:tcPr>
            <w:tcW w:w="429" w:type="pct"/>
            <w:hideMark/>
          </w:tcPr>
          <w:p w14:paraId="78E8C52F"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٢٠٠٠٠٠</w:t>
            </w:r>
          </w:p>
        </w:tc>
        <w:tc>
          <w:tcPr>
            <w:tcW w:w="497" w:type="pct"/>
            <w:hideMark/>
          </w:tcPr>
          <w:p w14:paraId="14E1917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٥٠٢٠٠</w:t>
            </w:r>
          </w:p>
        </w:tc>
      </w:tr>
      <w:tr w:rsidR="00DC133B" w:rsidRPr="00474DBC" w14:paraId="70AC3C52" w14:textId="77777777" w:rsidTr="00DC133B">
        <w:trPr>
          <w:trHeight w:val="300"/>
        </w:trPr>
        <w:tc>
          <w:tcPr>
            <w:tcW w:w="422" w:type="pct"/>
            <w:hideMark/>
          </w:tcPr>
          <w:p w14:paraId="3FB8FB3C" w14:textId="77777777" w:rsidR="00AE0768" w:rsidRPr="00474DBC" w:rsidRDefault="00AE0768" w:rsidP="006C7AA8">
            <w:pPr>
              <w:bidi/>
              <w:spacing w:line="320" w:lineRule="exact"/>
              <w:rPr>
                <w:rFonts w:cs="Traditional Arabic"/>
                <w:sz w:val="18"/>
                <w:szCs w:val="28"/>
              </w:rPr>
            </w:pPr>
            <w:r w:rsidRPr="00474DBC">
              <w:rPr>
                <w:rFonts w:cs="Traditional Arabic"/>
                <w:sz w:val="18"/>
                <w:szCs w:val="28"/>
              </w:rPr>
              <w:t> </w:t>
            </w:r>
          </w:p>
        </w:tc>
        <w:tc>
          <w:tcPr>
            <w:tcW w:w="531" w:type="pct"/>
            <w:hideMark/>
          </w:tcPr>
          <w:p w14:paraId="368B0DAE" w14:textId="77777777" w:rsidR="00AE0768" w:rsidRPr="00474DBC" w:rsidRDefault="00AE0768" w:rsidP="009D736B">
            <w:pPr>
              <w:bidi/>
              <w:spacing w:line="320" w:lineRule="exact"/>
              <w:jc w:val="both"/>
              <w:rPr>
                <w:rFonts w:cs="Traditional Arabic"/>
                <w:sz w:val="18"/>
                <w:szCs w:val="28"/>
              </w:rPr>
            </w:pPr>
            <w:r w:rsidRPr="00474DBC">
              <w:rPr>
                <w:rFonts w:cs="Traditional Arabic"/>
                <w:sz w:val="18"/>
                <w:szCs w:val="28"/>
              </w:rPr>
              <w:t> </w:t>
            </w:r>
          </w:p>
        </w:tc>
        <w:tc>
          <w:tcPr>
            <w:tcW w:w="386" w:type="pct"/>
            <w:hideMark/>
          </w:tcPr>
          <w:p w14:paraId="0F98A0BC" w14:textId="77777777" w:rsidR="00AE0768" w:rsidRPr="00474DBC" w:rsidRDefault="00AE0768" w:rsidP="009D736B">
            <w:pPr>
              <w:bidi/>
              <w:spacing w:line="320" w:lineRule="exact"/>
              <w:jc w:val="both"/>
              <w:rPr>
                <w:rFonts w:cs="Traditional Arabic"/>
                <w:sz w:val="18"/>
                <w:szCs w:val="28"/>
              </w:rPr>
            </w:pPr>
            <w:r w:rsidRPr="00474DBC">
              <w:rPr>
                <w:rFonts w:cs="Traditional Arabic"/>
                <w:sz w:val="18"/>
                <w:szCs w:val="28"/>
              </w:rPr>
              <w:t> </w:t>
            </w:r>
          </w:p>
        </w:tc>
        <w:tc>
          <w:tcPr>
            <w:tcW w:w="915" w:type="pct"/>
            <w:hideMark/>
          </w:tcPr>
          <w:p w14:paraId="6D5AFB93" w14:textId="77777777" w:rsidR="00AE0768" w:rsidRPr="00474DBC" w:rsidRDefault="00AE0768" w:rsidP="009D736B">
            <w:pPr>
              <w:bidi/>
              <w:spacing w:line="320" w:lineRule="exact"/>
              <w:jc w:val="both"/>
              <w:rPr>
                <w:rFonts w:cs="Traditional Arabic"/>
                <w:sz w:val="18"/>
                <w:szCs w:val="28"/>
              </w:rPr>
            </w:pPr>
            <w:r w:rsidRPr="00474DBC">
              <w:rPr>
                <w:rFonts w:cs="Traditional Arabic"/>
                <w:sz w:val="18"/>
                <w:szCs w:val="28"/>
              </w:rPr>
              <w:t> </w:t>
            </w:r>
          </w:p>
        </w:tc>
        <w:tc>
          <w:tcPr>
            <w:tcW w:w="674" w:type="pct"/>
            <w:hideMark/>
          </w:tcPr>
          <w:p w14:paraId="567227D8" w14:textId="77777777" w:rsidR="00AE0768" w:rsidRPr="00474DBC" w:rsidRDefault="00AE0768" w:rsidP="009D736B">
            <w:pPr>
              <w:bidi/>
              <w:spacing w:line="320" w:lineRule="exact"/>
              <w:jc w:val="both"/>
              <w:rPr>
                <w:rFonts w:cs="Traditional Arabic"/>
                <w:sz w:val="18"/>
                <w:szCs w:val="28"/>
              </w:rPr>
            </w:pPr>
            <w:r w:rsidRPr="00474DBC">
              <w:rPr>
                <w:rFonts w:cs="Traditional Arabic"/>
                <w:sz w:val="18"/>
                <w:szCs w:val="28"/>
              </w:rPr>
              <w:t> </w:t>
            </w:r>
          </w:p>
        </w:tc>
        <w:tc>
          <w:tcPr>
            <w:tcW w:w="386" w:type="pct"/>
            <w:hideMark/>
          </w:tcPr>
          <w:p w14:paraId="746F639B" w14:textId="77777777" w:rsidR="00AE0768" w:rsidRPr="00474DBC" w:rsidRDefault="00AE0768" w:rsidP="009D736B">
            <w:pPr>
              <w:bidi/>
              <w:spacing w:line="320" w:lineRule="exact"/>
              <w:jc w:val="both"/>
              <w:rPr>
                <w:rFonts w:cs="Traditional Arabic"/>
                <w:sz w:val="18"/>
                <w:szCs w:val="28"/>
              </w:rPr>
            </w:pPr>
            <w:r w:rsidRPr="00474DBC">
              <w:rPr>
                <w:rFonts w:cs="Traditional Arabic"/>
                <w:sz w:val="18"/>
                <w:szCs w:val="28"/>
              </w:rPr>
              <w:t> </w:t>
            </w:r>
          </w:p>
        </w:tc>
        <w:tc>
          <w:tcPr>
            <w:tcW w:w="760" w:type="pct"/>
            <w:hideMark/>
          </w:tcPr>
          <w:p w14:paraId="704D1EDA"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المجموع</w:t>
            </w:r>
          </w:p>
        </w:tc>
        <w:tc>
          <w:tcPr>
            <w:tcW w:w="429" w:type="pct"/>
            <w:hideMark/>
          </w:tcPr>
          <w:p w14:paraId="59A5809D"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٦٢٠</w:t>
            </w:r>
            <w:r w:rsidRPr="00474DBC">
              <w:rPr>
                <w:rFonts w:cs="Traditional Arabic"/>
                <w:sz w:val="18"/>
                <w:szCs w:val="28"/>
              </w:rPr>
              <w:t xml:space="preserve"> </w:t>
            </w:r>
            <w:r w:rsidRPr="00474DBC">
              <w:rPr>
                <w:rFonts w:cs="Traditional Arabic"/>
                <w:sz w:val="18"/>
                <w:szCs w:val="28"/>
                <w:rtl/>
              </w:rPr>
              <w:t>٩٦٣</w:t>
            </w:r>
            <w:r w:rsidRPr="00474DBC">
              <w:rPr>
                <w:rFonts w:cs="Traditional Arabic"/>
                <w:sz w:val="18"/>
                <w:szCs w:val="28"/>
              </w:rPr>
              <w:t xml:space="preserve"> </w:t>
            </w:r>
            <w:r w:rsidRPr="00474DBC">
              <w:rPr>
                <w:rFonts w:cs="Traditional Arabic"/>
                <w:sz w:val="18"/>
                <w:szCs w:val="28"/>
                <w:rtl/>
              </w:rPr>
              <w:t>١٦٤</w:t>
            </w:r>
          </w:p>
        </w:tc>
        <w:tc>
          <w:tcPr>
            <w:tcW w:w="497" w:type="pct"/>
            <w:hideMark/>
          </w:tcPr>
          <w:p w14:paraId="3D43E4C5" w14:textId="77777777" w:rsidR="00AE0768" w:rsidRPr="00474DBC" w:rsidRDefault="00AE0768" w:rsidP="009D736B">
            <w:pPr>
              <w:bidi/>
              <w:spacing w:line="320" w:lineRule="exact"/>
              <w:jc w:val="both"/>
              <w:rPr>
                <w:rFonts w:cs="Traditional Arabic"/>
                <w:sz w:val="18"/>
                <w:szCs w:val="28"/>
                <w:rtl/>
              </w:rPr>
            </w:pPr>
            <w:r w:rsidRPr="00474DBC">
              <w:rPr>
                <w:rFonts w:cs="Traditional Arabic"/>
                <w:sz w:val="18"/>
                <w:szCs w:val="28"/>
                <w:rtl/>
              </w:rPr>
              <w:t>٦٩٤</w:t>
            </w:r>
            <w:r w:rsidRPr="00474DBC">
              <w:rPr>
                <w:rFonts w:cs="Traditional Arabic"/>
                <w:sz w:val="18"/>
                <w:szCs w:val="28"/>
              </w:rPr>
              <w:t xml:space="preserve"> </w:t>
            </w:r>
            <w:r w:rsidRPr="00474DBC">
              <w:rPr>
                <w:rFonts w:cs="Traditional Arabic"/>
                <w:sz w:val="18"/>
                <w:szCs w:val="28"/>
                <w:rtl/>
              </w:rPr>
              <w:t>٨٥٩</w:t>
            </w:r>
            <w:r w:rsidRPr="00474DBC">
              <w:rPr>
                <w:rFonts w:cs="Traditional Arabic"/>
                <w:sz w:val="18"/>
                <w:szCs w:val="28"/>
              </w:rPr>
              <w:t xml:space="preserve"> </w:t>
            </w:r>
            <w:r w:rsidRPr="00474DBC">
              <w:rPr>
                <w:rFonts w:cs="Traditional Arabic"/>
                <w:sz w:val="18"/>
                <w:szCs w:val="28"/>
                <w:rtl/>
              </w:rPr>
              <w:t>٦٠٩</w:t>
            </w:r>
          </w:p>
        </w:tc>
      </w:tr>
    </w:tbl>
    <w:p w14:paraId="1A92FF11" w14:textId="77777777" w:rsidR="008B5F4C" w:rsidRPr="00AE0768" w:rsidRDefault="008B5F4C" w:rsidP="00AE0768">
      <w:pPr>
        <w:bidi/>
        <w:spacing w:line="340" w:lineRule="exact"/>
        <w:jc w:val="both"/>
        <w:rPr>
          <w:sz w:val="16"/>
          <w:szCs w:val="28"/>
        </w:rPr>
      </w:pPr>
    </w:p>
    <w:p w14:paraId="5B226AED" w14:textId="77777777" w:rsidR="008B5F4C" w:rsidRPr="00AE0768" w:rsidRDefault="008B5F4C" w:rsidP="00AE0768">
      <w:pPr>
        <w:bidi/>
        <w:spacing w:line="340" w:lineRule="exact"/>
        <w:jc w:val="both"/>
        <w:rPr>
          <w:sz w:val="16"/>
          <w:szCs w:val="28"/>
          <w:rtl/>
        </w:rPr>
        <w:sectPr w:rsidR="008B5F4C" w:rsidRPr="00AE0768" w:rsidSect="009D736B">
          <w:footnotePr>
            <w:numRestart w:val="eachSect"/>
          </w:footnotePr>
          <w:endnotePr>
            <w:numFmt w:val="lowerLetter"/>
          </w:endnotePr>
          <w:pgSz w:w="16838" w:h="11906" w:orient="landscape" w:code="9"/>
          <w:pgMar w:top="907" w:right="1134" w:bottom="1134" w:left="992" w:header="539" w:footer="975" w:gutter="0"/>
          <w:cols w:space="720"/>
          <w:titlePg/>
          <w:bidi/>
          <w:rtlGutter/>
          <w:docGrid w:linePitch="299"/>
        </w:sectPr>
      </w:pPr>
    </w:p>
    <w:p w14:paraId="76799870" w14:textId="3EC85FFE" w:rsidR="008B5F4C" w:rsidRPr="00D604D2" w:rsidRDefault="008B5F4C" w:rsidP="005B2CBD">
      <w:pPr>
        <w:bidi/>
        <w:spacing w:after="240" w:line="400" w:lineRule="exact"/>
        <w:ind w:left="85"/>
        <w:jc w:val="both"/>
        <w:textDirection w:val="tbRlV"/>
        <w:rPr>
          <w:rFonts w:ascii="Traditional Arabic" w:hAnsi="Traditional Arabic"/>
          <w:b/>
          <w:bCs/>
          <w:sz w:val="34"/>
          <w:szCs w:val="34"/>
          <w:rtl/>
          <w:lang w:val="en-GB"/>
        </w:rPr>
      </w:pPr>
      <w:r w:rsidRPr="00D604D2">
        <w:rPr>
          <w:rFonts w:ascii="Traditional Arabic" w:hAnsi="Traditional Arabic" w:hint="cs"/>
          <w:b/>
          <w:bCs/>
          <w:sz w:val="34"/>
          <w:szCs w:val="34"/>
          <w:rtl/>
        </w:rPr>
        <w:lastRenderedPageBreak/>
        <w:t>المرفق الثاني</w:t>
      </w:r>
    </w:p>
    <w:p w14:paraId="31D9F31B" w14:textId="3D12F213" w:rsidR="008B5F4C" w:rsidRPr="00D604D2" w:rsidRDefault="008B5F4C" w:rsidP="005B2CBD">
      <w:pPr>
        <w:bidi/>
        <w:spacing w:after="240" w:line="400" w:lineRule="exact"/>
        <w:ind w:left="1134"/>
        <w:jc w:val="both"/>
        <w:textDirection w:val="tbRlV"/>
        <w:rPr>
          <w:rFonts w:ascii="Traditional Arabic" w:hAnsi="Traditional Arabic"/>
          <w:b/>
          <w:bCs/>
          <w:sz w:val="32"/>
          <w:szCs w:val="32"/>
          <w:rtl/>
        </w:rPr>
      </w:pPr>
      <w:r w:rsidRPr="00D604D2">
        <w:rPr>
          <w:rFonts w:ascii="Traditional Arabic" w:hAnsi="Traditional Arabic" w:hint="cs"/>
          <w:b/>
          <w:bCs/>
          <w:sz w:val="32"/>
          <w:szCs w:val="32"/>
          <w:rtl/>
        </w:rPr>
        <w:t>المعلومات المقدمة من البرنامج الدولي المحدد وفقا</w:t>
      </w:r>
      <w:r w:rsidR="0097193F">
        <w:rPr>
          <w:rFonts w:ascii="Traditional Arabic" w:hAnsi="Traditional Arabic" w:hint="cs"/>
          <w:b/>
          <w:bCs/>
          <w:sz w:val="32"/>
          <w:szCs w:val="32"/>
          <w:rtl/>
        </w:rPr>
        <w:t>ً</w:t>
      </w:r>
      <w:r w:rsidRPr="00D604D2">
        <w:rPr>
          <w:rFonts w:ascii="Traditional Arabic" w:hAnsi="Traditional Arabic" w:hint="cs"/>
          <w:b/>
          <w:bCs/>
          <w:sz w:val="32"/>
          <w:szCs w:val="32"/>
          <w:rtl/>
        </w:rPr>
        <w:t xml:space="preserve"> للمادة ١٣ من اتفاقية </w:t>
      </w:r>
      <w:proofErr w:type="spellStart"/>
      <w:r w:rsidRPr="00D604D2">
        <w:rPr>
          <w:rFonts w:ascii="Traditional Arabic" w:hAnsi="Traditional Arabic" w:hint="cs"/>
          <w:b/>
          <w:bCs/>
          <w:sz w:val="32"/>
          <w:szCs w:val="32"/>
          <w:rtl/>
        </w:rPr>
        <w:t>ميناماتا</w:t>
      </w:r>
      <w:proofErr w:type="spellEnd"/>
      <w:r w:rsidRPr="00D604D2">
        <w:rPr>
          <w:rFonts w:ascii="Traditional Arabic" w:hAnsi="Traditional Arabic" w:hint="cs"/>
          <w:b/>
          <w:bCs/>
          <w:sz w:val="32"/>
          <w:szCs w:val="32"/>
          <w:rtl/>
        </w:rPr>
        <w:t xml:space="preserve"> بشأن الزئبق (٩ آب/أغسطس ٢٠١٩)</w:t>
      </w:r>
    </w:p>
    <w:p w14:paraId="11501460" w14:textId="77777777" w:rsidR="008B5F4C" w:rsidRPr="00DE496C" w:rsidRDefault="008B5F4C" w:rsidP="00DE496C">
      <w:pPr>
        <w:bidi/>
        <w:spacing w:after="120" w:line="400" w:lineRule="exact"/>
        <w:ind w:left="1134" w:hanging="767"/>
        <w:jc w:val="both"/>
        <w:textDirection w:val="tbRlV"/>
        <w:rPr>
          <w:rFonts w:ascii="Traditional Arabic" w:hAnsi="Traditional Arabic"/>
          <w:b/>
          <w:bCs/>
          <w:sz w:val="32"/>
          <w:szCs w:val="32"/>
          <w:rtl/>
        </w:rPr>
      </w:pPr>
      <w:r w:rsidRPr="00DE496C">
        <w:rPr>
          <w:rFonts w:ascii="Traditional Arabic" w:hAnsi="Traditional Arabic" w:hint="cs"/>
          <w:b/>
          <w:bCs/>
          <w:sz w:val="32"/>
          <w:szCs w:val="32"/>
          <w:rtl/>
        </w:rPr>
        <w:t>١-</w:t>
      </w:r>
      <w:r w:rsidRPr="00DE496C">
        <w:rPr>
          <w:rFonts w:ascii="Traditional Arabic" w:hAnsi="Traditional Arabic" w:hint="cs"/>
          <w:b/>
          <w:bCs/>
          <w:sz w:val="32"/>
          <w:szCs w:val="32"/>
        </w:rPr>
        <w:tab/>
      </w:r>
      <w:r w:rsidRPr="00DE496C">
        <w:rPr>
          <w:rFonts w:ascii="Traditional Arabic" w:hAnsi="Traditional Arabic" w:hint="cs"/>
          <w:b/>
          <w:bCs/>
          <w:sz w:val="32"/>
          <w:szCs w:val="32"/>
          <w:rtl/>
        </w:rPr>
        <w:t>مقدمة</w:t>
      </w:r>
    </w:p>
    <w:p w14:paraId="482A57E1" w14:textId="1ADD8870" w:rsidR="008B5F4C" w:rsidRPr="00DE496C" w:rsidRDefault="008B5F4C" w:rsidP="0097193F">
      <w:pPr>
        <w:pStyle w:val="ListParagraph"/>
        <w:numPr>
          <w:ilvl w:val="0"/>
          <w:numId w:val="16"/>
        </w:numPr>
        <w:tabs>
          <w:tab w:val="left" w:pos="1841"/>
        </w:tabs>
        <w:spacing w:after="120" w:line="400" w:lineRule="exact"/>
        <w:ind w:left="1134" w:firstLine="0"/>
        <w:jc w:val="both"/>
        <w:textDirection w:val="tbRlV"/>
        <w:rPr>
          <w:rFonts w:ascii="Traditional Arabic" w:hAnsi="Traditional Arabic" w:cs="Traditional Arabic"/>
          <w:sz w:val="30"/>
          <w:szCs w:val="30"/>
          <w:rtl/>
        </w:rPr>
      </w:pPr>
      <w:r w:rsidRPr="00DE496C">
        <w:rPr>
          <w:rFonts w:ascii="Traditional Arabic" w:hAnsi="Traditional Arabic" w:cs="Traditional Arabic"/>
          <w:sz w:val="30"/>
          <w:szCs w:val="30"/>
          <w:rtl/>
        </w:rPr>
        <w:t>تنص الفقرة ٥ من المادة ١٣ لاتفاقية ميناماتا بشأن الزئبق آلية على توفير موارد مالية كافية يمكن التنبؤ بها وتتاح في الوقت المناسب لدعم الأطراف من البلدان النامية والأطراف التي تمر اقتصاداتها بمرحلة انتقال في تنفيذ التزاماتها بموجب هذه الاتفاقية.</w:t>
      </w:r>
    </w:p>
    <w:p w14:paraId="1B7A24A3" w14:textId="3FC7F9BE" w:rsidR="008B5F4C" w:rsidRPr="00DE496C" w:rsidRDefault="008B5F4C" w:rsidP="0097193F">
      <w:pPr>
        <w:pStyle w:val="ListParagraph"/>
        <w:numPr>
          <w:ilvl w:val="0"/>
          <w:numId w:val="16"/>
        </w:numPr>
        <w:tabs>
          <w:tab w:val="left" w:pos="1841"/>
        </w:tabs>
        <w:spacing w:after="120" w:line="400" w:lineRule="exact"/>
        <w:ind w:left="1134" w:firstLine="0"/>
        <w:jc w:val="both"/>
        <w:textDirection w:val="tbRlV"/>
        <w:rPr>
          <w:rFonts w:ascii="Traditional Arabic" w:hAnsi="Traditional Arabic" w:cs="Traditional Arabic"/>
          <w:sz w:val="30"/>
          <w:szCs w:val="30"/>
          <w:rtl/>
        </w:rPr>
      </w:pPr>
      <w:r w:rsidRPr="00DE496C">
        <w:rPr>
          <w:rFonts w:ascii="Traditional Arabic" w:hAnsi="Traditional Arabic" w:cs="Traditional Arabic"/>
          <w:sz w:val="30"/>
          <w:szCs w:val="30"/>
          <w:rtl/>
        </w:rPr>
        <w:t>وتنص الفقرة ٦ من المادة ١٣ على برنامج دولي محدَّد لدعم بناء القدرات والمساعدة التقنية.</w:t>
      </w:r>
      <w:r w:rsidRPr="00DE496C">
        <w:rPr>
          <w:rFonts w:ascii="Traditional Arabic" w:hAnsi="Traditional Arabic" w:cs="Traditional Arabic"/>
          <w:sz w:val="30"/>
          <w:szCs w:val="30"/>
        </w:rPr>
        <w:t xml:space="preserve"> </w:t>
      </w:r>
      <w:r w:rsidRPr="00DE496C">
        <w:rPr>
          <w:rFonts w:ascii="Traditional Arabic" w:hAnsi="Traditional Arabic" w:cs="Traditional Arabic"/>
          <w:sz w:val="30"/>
          <w:szCs w:val="30"/>
          <w:rtl/>
        </w:rPr>
        <w:t>وتنص الفقرة ٩ من المادة ١٣ على تشغيل البرنامج بتوجيه من مؤتمر الأطراف وعلى أن يكون البرنامج مسؤولاً أمامه.</w:t>
      </w:r>
    </w:p>
    <w:p w14:paraId="37DC4926" w14:textId="505F1813" w:rsidR="008B5F4C" w:rsidRPr="00DE496C" w:rsidRDefault="008B5F4C" w:rsidP="0097193F">
      <w:pPr>
        <w:pStyle w:val="ListParagraph"/>
        <w:numPr>
          <w:ilvl w:val="0"/>
          <w:numId w:val="16"/>
        </w:numPr>
        <w:tabs>
          <w:tab w:val="left" w:pos="1841"/>
        </w:tabs>
        <w:spacing w:after="120" w:line="400" w:lineRule="exact"/>
        <w:ind w:left="1134" w:firstLine="0"/>
        <w:jc w:val="both"/>
        <w:textDirection w:val="tbRlV"/>
        <w:rPr>
          <w:rFonts w:ascii="Traditional Arabic" w:hAnsi="Traditional Arabic" w:cs="Traditional Arabic"/>
          <w:sz w:val="30"/>
          <w:szCs w:val="30"/>
          <w:rtl/>
        </w:rPr>
      </w:pPr>
      <w:r w:rsidRPr="00DE496C">
        <w:rPr>
          <w:rFonts w:ascii="Traditional Arabic" w:hAnsi="Traditional Arabic" w:cs="Traditional Arabic"/>
          <w:sz w:val="30"/>
          <w:szCs w:val="30"/>
          <w:rtl/>
        </w:rPr>
        <w:t>وفي الاجتماع الأول في أيلول/سبتمبر ٢٠١٧، قرر مؤتمر الأطراف في المقرر ا م- ١/٦ ما يلي:</w:t>
      </w:r>
    </w:p>
    <w:p w14:paraId="18EEF8AB" w14:textId="025DF59A" w:rsidR="008B5F4C" w:rsidRPr="00851E86" w:rsidRDefault="00DE496C" w:rsidP="0097193F">
      <w:pPr>
        <w:tabs>
          <w:tab w:val="left" w:pos="2408"/>
        </w:tabs>
        <w:bidi/>
        <w:spacing w:after="120" w:line="400" w:lineRule="exact"/>
        <w:ind w:left="1134" w:firstLine="707"/>
        <w:jc w:val="both"/>
        <w:textDirection w:val="tbRlV"/>
        <w:rPr>
          <w:rFonts w:ascii="Traditional Arabic" w:hAnsi="Traditional Arabic"/>
          <w:sz w:val="30"/>
          <w:rtl/>
        </w:rPr>
      </w:pPr>
      <w:r>
        <w:rPr>
          <w:rFonts w:ascii="Traditional Arabic" w:hAnsi="Traditional Arabic" w:hint="cs"/>
          <w:sz w:val="30"/>
          <w:rtl/>
        </w:rPr>
        <w:t>(أ)</w:t>
      </w:r>
      <w:r>
        <w:rPr>
          <w:rFonts w:ascii="Traditional Arabic" w:hAnsi="Traditional Arabic"/>
          <w:sz w:val="30"/>
          <w:rtl/>
        </w:rPr>
        <w:tab/>
      </w:r>
      <w:r w:rsidR="008B5F4C" w:rsidRPr="00146206">
        <w:rPr>
          <w:rFonts w:ascii="Traditional Arabic" w:hAnsi="Traditional Arabic" w:hint="cs"/>
          <w:sz w:val="30"/>
          <w:rtl/>
        </w:rPr>
        <w:t xml:space="preserve">يستضيف برنامج الأمم المتحدة للبيئة البرنامج، </w:t>
      </w:r>
      <w:r w:rsidR="009A0402">
        <w:rPr>
          <w:rFonts w:ascii="Traditional Arabic" w:hAnsi="Traditional Arabic" w:hint="cs"/>
          <w:sz w:val="30"/>
          <w:rtl/>
        </w:rPr>
        <w:t>ويقدم</w:t>
      </w:r>
      <w:r w:rsidR="009A0402" w:rsidRPr="00146206">
        <w:rPr>
          <w:rFonts w:ascii="Traditional Arabic" w:hAnsi="Traditional Arabic" w:hint="cs"/>
          <w:sz w:val="30"/>
          <w:rtl/>
        </w:rPr>
        <w:t xml:space="preserve"> </w:t>
      </w:r>
      <w:r w:rsidR="008B5F4C" w:rsidRPr="00146206">
        <w:rPr>
          <w:rFonts w:ascii="Traditional Arabic" w:hAnsi="Traditional Arabic" w:hint="cs"/>
          <w:sz w:val="30"/>
          <w:rtl/>
        </w:rPr>
        <w:t xml:space="preserve">مديره التنفيذي الدعم الإداري من خلال تخصيص الموارد البشرية وغيرها من الموارد من خلال أمانة اتفاقية </w:t>
      </w:r>
      <w:proofErr w:type="spellStart"/>
      <w:r w:rsidR="008B5F4C" w:rsidRPr="00146206">
        <w:rPr>
          <w:rFonts w:ascii="Traditional Arabic" w:hAnsi="Traditional Arabic" w:hint="cs"/>
          <w:sz w:val="30"/>
          <w:rtl/>
        </w:rPr>
        <w:t>ميناماتا</w:t>
      </w:r>
      <w:proofErr w:type="spellEnd"/>
      <w:r w:rsidR="008B5F4C" w:rsidRPr="00146206">
        <w:rPr>
          <w:rFonts w:ascii="Traditional Arabic" w:hAnsi="Traditional Arabic" w:hint="cs"/>
          <w:sz w:val="30"/>
          <w:rtl/>
        </w:rPr>
        <w:t xml:space="preserve"> (المرفق الأول)؛</w:t>
      </w:r>
      <w:r w:rsidR="008B5F4C" w:rsidRPr="00146206">
        <w:rPr>
          <w:rFonts w:ascii="Traditional Arabic" w:hAnsi="Traditional Arabic" w:hint="cs"/>
          <w:sz w:val="30"/>
        </w:rPr>
        <w:t xml:space="preserve"> </w:t>
      </w:r>
    </w:p>
    <w:p w14:paraId="22C68500" w14:textId="540F3B67" w:rsidR="008B5F4C" w:rsidRPr="00851E86" w:rsidRDefault="00DE496C" w:rsidP="0097193F">
      <w:pPr>
        <w:tabs>
          <w:tab w:val="left" w:pos="2408"/>
        </w:tabs>
        <w:bidi/>
        <w:spacing w:after="120" w:line="400" w:lineRule="exact"/>
        <w:ind w:left="1134" w:firstLine="707"/>
        <w:jc w:val="both"/>
        <w:textDirection w:val="tbRlV"/>
        <w:rPr>
          <w:rFonts w:ascii="Traditional Arabic" w:hAnsi="Traditional Arabic"/>
          <w:sz w:val="30"/>
          <w:rtl/>
        </w:rPr>
      </w:pPr>
      <w:r>
        <w:rPr>
          <w:rFonts w:ascii="Traditional Arabic" w:hAnsi="Traditional Arabic" w:hint="cs"/>
          <w:sz w:val="30"/>
          <w:rtl/>
        </w:rPr>
        <w:t>(ب)</w:t>
      </w:r>
      <w:r>
        <w:rPr>
          <w:rFonts w:ascii="Traditional Arabic" w:hAnsi="Traditional Arabic"/>
          <w:sz w:val="30"/>
          <w:rtl/>
        </w:rPr>
        <w:tab/>
      </w:r>
      <w:r w:rsidR="008B5F4C" w:rsidRPr="00146206">
        <w:rPr>
          <w:rFonts w:ascii="Traditional Arabic" w:hAnsi="Traditional Arabic" w:hint="cs"/>
          <w:sz w:val="30"/>
          <w:rtl/>
        </w:rPr>
        <w:t xml:space="preserve">يقدم التوجيهات بشأن </w:t>
      </w:r>
      <w:r w:rsidR="009A0402">
        <w:rPr>
          <w:rFonts w:ascii="Traditional Arabic" w:hAnsi="Traditional Arabic" w:hint="cs"/>
          <w:sz w:val="30"/>
          <w:rtl/>
        </w:rPr>
        <w:t>تش</w:t>
      </w:r>
      <w:r w:rsidR="009A0402" w:rsidRPr="00146206">
        <w:rPr>
          <w:rFonts w:ascii="Traditional Arabic" w:hAnsi="Traditional Arabic" w:hint="cs"/>
          <w:sz w:val="30"/>
          <w:rtl/>
        </w:rPr>
        <w:t xml:space="preserve"> </w:t>
      </w:r>
      <w:r w:rsidR="008B5F4C" w:rsidRPr="00146206">
        <w:rPr>
          <w:rFonts w:ascii="Traditional Arabic" w:hAnsi="Traditional Arabic" w:hint="cs"/>
          <w:sz w:val="30"/>
          <w:rtl/>
        </w:rPr>
        <w:t xml:space="preserve">البرنامج (المرفق الأول) بما في ذلك في </w:t>
      </w:r>
      <w:r w:rsidR="009A0402">
        <w:rPr>
          <w:rFonts w:ascii="Traditional Arabic" w:hAnsi="Traditional Arabic" w:hint="cs"/>
          <w:sz w:val="30"/>
          <w:rtl/>
        </w:rPr>
        <w:t>النطاق</w:t>
      </w:r>
      <w:r w:rsidR="008B5F4C" w:rsidRPr="00146206">
        <w:rPr>
          <w:rFonts w:ascii="Traditional Arabic" w:hAnsi="Traditional Arabic" w:hint="cs"/>
          <w:sz w:val="30"/>
          <w:rtl/>
        </w:rPr>
        <w:t xml:space="preserve"> والأهلية </w:t>
      </w:r>
      <w:r w:rsidR="009A0402">
        <w:rPr>
          <w:rFonts w:ascii="Traditional Arabic" w:hAnsi="Traditional Arabic" w:hint="cs"/>
          <w:sz w:val="30"/>
          <w:rtl/>
        </w:rPr>
        <w:t>والعمليات</w:t>
      </w:r>
      <w:r w:rsidR="008B5F4C" w:rsidRPr="00146206">
        <w:rPr>
          <w:rFonts w:ascii="Traditional Arabic" w:hAnsi="Traditional Arabic" w:hint="cs"/>
          <w:sz w:val="30"/>
          <w:rtl/>
        </w:rPr>
        <w:t xml:space="preserve"> </w:t>
      </w:r>
      <w:r w:rsidR="009A0402">
        <w:rPr>
          <w:rFonts w:ascii="Traditional Arabic" w:hAnsi="Traditional Arabic" w:hint="cs"/>
          <w:sz w:val="30"/>
          <w:rtl/>
        </w:rPr>
        <w:t>والموارد</w:t>
      </w:r>
      <w:r w:rsidR="008B5F4C" w:rsidRPr="00146206">
        <w:rPr>
          <w:rFonts w:ascii="Traditional Arabic" w:hAnsi="Traditional Arabic" w:hint="cs"/>
          <w:sz w:val="30"/>
          <w:rtl/>
        </w:rPr>
        <w:t>؛</w:t>
      </w:r>
      <w:r w:rsidR="008B5F4C" w:rsidRPr="00146206">
        <w:rPr>
          <w:rFonts w:ascii="Traditional Arabic" w:hAnsi="Traditional Arabic" w:hint="cs"/>
          <w:sz w:val="30"/>
        </w:rPr>
        <w:t xml:space="preserve"> </w:t>
      </w:r>
    </w:p>
    <w:p w14:paraId="34E9126A" w14:textId="6C47D00F" w:rsidR="008B5F4C" w:rsidRPr="00851E86" w:rsidRDefault="00DE496C" w:rsidP="0097193F">
      <w:pPr>
        <w:tabs>
          <w:tab w:val="left" w:pos="2408"/>
        </w:tabs>
        <w:bidi/>
        <w:spacing w:after="120" w:line="400" w:lineRule="exact"/>
        <w:ind w:left="1134" w:firstLine="707"/>
        <w:jc w:val="both"/>
        <w:textDirection w:val="tbRlV"/>
        <w:rPr>
          <w:rFonts w:ascii="Traditional Arabic" w:hAnsi="Traditional Arabic"/>
          <w:sz w:val="30"/>
        </w:rPr>
      </w:pPr>
      <w:r>
        <w:rPr>
          <w:rFonts w:ascii="Traditional Arabic" w:hAnsi="Traditional Arabic" w:hint="cs"/>
          <w:sz w:val="30"/>
          <w:rtl/>
        </w:rPr>
        <w:t>(ج)</w:t>
      </w:r>
      <w:r>
        <w:rPr>
          <w:rFonts w:ascii="Traditional Arabic" w:hAnsi="Traditional Arabic"/>
          <w:sz w:val="30"/>
          <w:rtl/>
        </w:rPr>
        <w:tab/>
      </w:r>
      <w:r w:rsidR="008B5F4C" w:rsidRPr="00146206">
        <w:rPr>
          <w:rFonts w:ascii="Traditional Arabic" w:hAnsi="Traditional Arabic" w:hint="cs"/>
          <w:sz w:val="30"/>
          <w:rtl/>
        </w:rPr>
        <w:t xml:space="preserve">فيما يتعلق بالمدة (المرفق الأول)، </w:t>
      </w:r>
      <w:r w:rsidR="009A0402">
        <w:rPr>
          <w:rFonts w:ascii="Traditional Arabic" w:hAnsi="Traditional Arabic" w:hint="cs"/>
          <w:sz w:val="30"/>
          <w:rtl/>
        </w:rPr>
        <w:t>يكون</w:t>
      </w:r>
      <w:r w:rsidR="009A0402" w:rsidRPr="00146206">
        <w:rPr>
          <w:rFonts w:ascii="Traditional Arabic" w:hAnsi="Traditional Arabic" w:hint="cs"/>
          <w:sz w:val="30"/>
          <w:rtl/>
        </w:rPr>
        <w:t xml:space="preserve"> </w:t>
      </w:r>
      <w:r w:rsidR="008B5F4C" w:rsidRPr="00146206">
        <w:rPr>
          <w:rFonts w:ascii="Traditional Arabic" w:hAnsi="Traditional Arabic" w:hint="cs"/>
          <w:sz w:val="30"/>
          <w:rtl/>
        </w:rPr>
        <w:t xml:space="preserve">البرنامج مفتوحا لتلقي </w:t>
      </w:r>
      <w:r w:rsidR="00F152E7">
        <w:rPr>
          <w:rFonts w:ascii="Traditional Arabic" w:hAnsi="Traditional Arabic" w:hint="cs"/>
          <w:sz w:val="30"/>
          <w:rtl/>
        </w:rPr>
        <w:t>التبرعات</w:t>
      </w:r>
      <w:r w:rsidR="008B5F4C" w:rsidRPr="00146206">
        <w:rPr>
          <w:rFonts w:ascii="Traditional Arabic" w:hAnsi="Traditional Arabic" w:hint="cs"/>
          <w:sz w:val="30"/>
          <w:rtl/>
        </w:rPr>
        <w:t xml:space="preserve"> وطلبات</w:t>
      </w:r>
      <w:r w:rsidR="00F152E7">
        <w:rPr>
          <w:rFonts w:ascii="Traditional Arabic" w:hAnsi="Traditional Arabic" w:hint="cs"/>
          <w:sz w:val="30"/>
          <w:rtl/>
        </w:rPr>
        <w:t xml:space="preserve"> الحصول على</w:t>
      </w:r>
      <w:r w:rsidR="008B5F4C" w:rsidRPr="00146206">
        <w:rPr>
          <w:rFonts w:ascii="Traditional Arabic" w:hAnsi="Traditional Arabic" w:hint="cs"/>
          <w:sz w:val="30"/>
          <w:rtl/>
        </w:rPr>
        <w:t xml:space="preserve"> الدعم لمدة عشر سنوات </w:t>
      </w:r>
      <w:r w:rsidR="00F152E7">
        <w:rPr>
          <w:rFonts w:ascii="Traditional Arabic" w:hAnsi="Traditional Arabic" w:hint="cs"/>
          <w:sz w:val="30"/>
          <w:rtl/>
        </w:rPr>
        <w:t xml:space="preserve">اعتباراً </w:t>
      </w:r>
      <w:r w:rsidR="008B5F4C" w:rsidRPr="00146206">
        <w:rPr>
          <w:rFonts w:ascii="Traditional Arabic" w:hAnsi="Traditional Arabic" w:hint="cs"/>
          <w:sz w:val="30"/>
          <w:rtl/>
        </w:rPr>
        <w:t xml:space="preserve">من </w:t>
      </w:r>
      <w:r w:rsidR="00F152E7">
        <w:rPr>
          <w:rFonts w:ascii="Traditional Arabic" w:hAnsi="Traditional Arabic" w:hint="cs"/>
          <w:sz w:val="30"/>
          <w:rtl/>
        </w:rPr>
        <w:t xml:space="preserve">تاريخ </w:t>
      </w:r>
      <w:r w:rsidR="008B5F4C" w:rsidRPr="00146206">
        <w:rPr>
          <w:rFonts w:ascii="Traditional Arabic" w:hAnsi="Traditional Arabic" w:hint="cs"/>
          <w:sz w:val="30"/>
          <w:rtl/>
        </w:rPr>
        <w:t xml:space="preserve">إنشاء </w:t>
      </w:r>
      <w:r w:rsidR="00F152E7">
        <w:rPr>
          <w:rFonts w:ascii="Traditional Arabic" w:hAnsi="Traditional Arabic" w:hint="cs"/>
          <w:sz w:val="30"/>
          <w:rtl/>
        </w:rPr>
        <w:t>صندوقه</w:t>
      </w:r>
      <w:r w:rsidR="00F152E7" w:rsidRPr="00146206">
        <w:rPr>
          <w:rFonts w:ascii="Traditional Arabic" w:hAnsi="Traditional Arabic" w:hint="cs"/>
          <w:sz w:val="30"/>
          <w:rtl/>
        </w:rPr>
        <w:t xml:space="preserve"> </w:t>
      </w:r>
      <w:proofErr w:type="spellStart"/>
      <w:r w:rsidR="008B5F4C" w:rsidRPr="00146206">
        <w:rPr>
          <w:rFonts w:ascii="Traditional Arabic" w:hAnsi="Traditional Arabic" w:hint="cs"/>
          <w:sz w:val="30"/>
          <w:rtl/>
        </w:rPr>
        <w:t>الاستئماني</w:t>
      </w:r>
      <w:proofErr w:type="spellEnd"/>
      <w:r w:rsidR="008B5F4C" w:rsidRPr="00146206">
        <w:rPr>
          <w:rFonts w:ascii="Traditional Arabic" w:hAnsi="Traditional Arabic" w:hint="cs"/>
          <w:sz w:val="30"/>
          <w:rtl/>
        </w:rPr>
        <w:t xml:space="preserve"> (ومع ذلك يجوز لمؤتمر الأطراف أن يقرر تمديد</w:t>
      </w:r>
      <w:r w:rsidR="00C7259D">
        <w:rPr>
          <w:rFonts w:ascii="Traditional Arabic" w:hAnsi="Traditional Arabic" w:hint="eastAsia"/>
          <w:sz w:val="30"/>
          <w:rtl/>
        </w:rPr>
        <w:t> </w:t>
      </w:r>
      <w:r w:rsidR="008B5F4C" w:rsidRPr="00146206">
        <w:rPr>
          <w:rFonts w:ascii="Traditional Arabic" w:hAnsi="Traditional Arabic" w:hint="cs"/>
          <w:sz w:val="30"/>
          <w:rtl/>
        </w:rPr>
        <w:t xml:space="preserve">هذه الفترة، </w:t>
      </w:r>
      <w:r w:rsidR="00F152E7">
        <w:rPr>
          <w:rFonts w:ascii="Traditional Arabic" w:hAnsi="Traditional Arabic" w:hint="cs"/>
          <w:sz w:val="30"/>
          <w:rtl/>
        </w:rPr>
        <w:t xml:space="preserve">بما </w:t>
      </w:r>
      <w:r w:rsidR="008B5F4C" w:rsidRPr="00146206">
        <w:rPr>
          <w:rFonts w:ascii="Traditional Arabic" w:hAnsi="Traditional Arabic" w:hint="cs"/>
          <w:sz w:val="30"/>
          <w:rtl/>
        </w:rPr>
        <w:t xml:space="preserve">لا </w:t>
      </w:r>
      <w:r w:rsidR="00F152E7">
        <w:rPr>
          <w:rFonts w:ascii="Traditional Arabic" w:hAnsi="Traditional Arabic" w:hint="cs"/>
          <w:sz w:val="30"/>
          <w:rtl/>
        </w:rPr>
        <w:t>ي</w:t>
      </w:r>
      <w:r w:rsidR="00F152E7" w:rsidRPr="00146206">
        <w:rPr>
          <w:rFonts w:ascii="Traditional Arabic" w:hAnsi="Traditional Arabic" w:hint="cs"/>
          <w:sz w:val="30"/>
          <w:rtl/>
        </w:rPr>
        <w:t xml:space="preserve">تجاوز </w:t>
      </w:r>
      <w:r w:rsidR="008B5F4C" w:rsidRPr="00146206">
        <w:rPr>
          <w:rFonts w:ascii="Traditional Arabic" w:hAnsi="Traditional Arabic" w:hint="cs"/>
          <w:sz w:val="30"/>
          <w:rtl/>
        </w:rPr>
        <w:t xml:space="preserve">سبع سنوات إضافية، </w:t>
      </w:r>
      <w:r w:rsidR="00F152E7">
        <w:rPr>
          <w:rFonts w:ascii="Traditional Arabic" w:hAnsi="Traditional Arabic" w:hint="cs"/>
          <w:sz w:val="30"/>
          <w:rtl/>
        </w:rPr>
        <w:t>آخذاً</w:t>
      </w:r>
      <w:r w:rsidR="008B5F4C" w:rsidRPr="00146206">
        <w:rPr>
          <w:rFonts w:ascii="Traditional Arabic" w:hAnsi="Traditional Arabic" w:hint="cs"/>
          <w:sz w:val="30"/>
          <w:rtl/>
        </w:rPr>
        <w:t xml:space="preserve"> في الاعتبار عملية الاستعراض المبينة في الفقرة ١١ من المادة ١٣)؛</w:t>
      </w:r>
    </w:p>
    <w:p w14:paraId="6C7435EF" w14:textId="535494F5" w:rsidR="008B5F4C" w:rsidRPr="00851E86" w:rsidRDefault="008B5F4C" w:rsidP="0097193F">
      <w:pPr>
        <w:tabs>
          <w:tab w:val="left" w:pos="2408"/>
        </w:tabs>
        <w:bidi/>
        <w:spacing w:after="120" w:line="400" w:lineRule="exact"/>
        <w:ind w:left="1134" w:firstLine="707"/>
        <w:jc w:val="both"/>
        <w:textDirection w:val="tbRlV"/>
        <w:rPr>
          <w:rFonts w:ascii="Traditional Arabic" w:hAnsi="Traditional Arabic"/>
          <w:sz w:val="30"/>
          <w:rtl/>
        </w:rPr>
      </w:pPr>
      <w:r>
        <w:rPr>
          <w:rFonts w:ascii="Traditional Arabic" w:hAnsi="Traditional Arabic" w:hint="cs"/>
          <w:sz w:val="30"/>
          <w:rtl/>
        </w:rPr>
        <w:t>(د)</w:t>
      </w:r>
      <w:r w:rsidR="00DE496C">
        <w:rPr>
          <w:rFonts w:ascii="Traditional Arabic" w:hAnsi="Traditional Arabic"/>
          <w:sz w:val="30"/>
          <w:rtl/>
        </w:rPr>
        <w:tab/>
      </w:r>
      <w:r w:rsidRPr="00146206">
        <w:rPr>
          <w:rFonts w:ascii="Traditional Arabic" w:hAnsi="Traditional Arabic" w:hint="cs"/>
          <w:sz w:val="30"/>
          <w:rtl/>
        </w:rPr>
        <w:t>وفيما يتعلق باختصاصات البرنامج (المرفق الثاني)، بما في ذلك بالإشارة إلى ما يلي:</w:t>
      </w:r>
    </w:p>
    <w:p w14:paraId="41461254" w14:textId="3AA01509" w:rsidR="008B5F4C" w:rsidRPr="00DE496C" w:rsidRDefault="008B5F4C" w:rsidP="0097193F">
      <w:pPr>
        <w:pStyle w:val="ListParagraph"/>
        <w:numPr>
          <w:ilvl w:val="0"/>
          <w:numId w:val="18"/>
        </w:numPr>
        <w:spacing w:after="120" w:line="400" w:lineRule="exact"/>
        <w:ind w:left="2975" w:hanging="567"/>
        <w:jc w:val="both"/>
        <w:textDirection w:val="tbRlV"/>
        <w:rPr>
          <w:rFonts w:ascii="Traditional Arabic" w:hAnsi="Traditional Arabic" w:cs="Traditional Arabic"/>
          <w:sz w:val="30"/>
          <w:szCs w:val="30"/>
          <w:rtl/>
        </w:rPr>
      </w:pPr>
      <w:r w:rsidRPr="00DE496C">
        <w:rPr>
          <w:rFonts w:ascii="Traditional Arabic" w:hAnsi="Traditional Arabic" w:cs="Traditional Arabic"/>
          <w:sz w:val="30"/>
          <w:szCs w:val="30"/>
          <w:rtl/>
        </w:rPr>
        <w:t>مجلس إدارة البرنامج،</w:t>
      </w:r>
    </w:p>
    <w:p w14:paraId="3839E7C6" w14:textId="2A53CD84" w:rsidR="008B5F4C" w:rsidRPr="00DE496C" w:rsidRDefault="008B5F4C" w:rsidP="0097193F">
      <w:pPr>
        <w:pStyle w:val="ListParagraph"/>
        <w:numPr>
          <w:ilvl w:val="0"/>
          <w:numId w:val="18"/>
        </w:numPr>
        <w:spacing w:after="120" w:line="400" w:lineRule="exact"/>
        <w:ind w:left="2975" w:hanging="567"/>
        <w:jc w:val="both"/>
        <w:textDirection w:val="tbRlV"/>
        <w:rPr>
          <w:rFonts w:ascii="Traditional Arabic" w:hAnsi="Traditional Arabic" w:cs="Traditional Arabic"/>
          <w:sz w:val="30"/>
          <w:szCs w:val="30"/>
          <w:rtl/>
        </w:rPr>
      </w:pPr>
      <w:r w:rsidRPr="00DE496C">
        <w:rPr>
          <w:rFonts w:ascii="Traditional Arabic" w:hAnsi="Traditional Arabic" w:cs="Traditional Arabic"/>
          <w:sz w:val="30"/>
          <w:szCs w:val="30"/>
          <w:rtl/>
        </w:rPr>
        <w:t>فرز المشاريع وتقييمها والموافقة عليها،</w:t>
      </w:r>
    </w:p>
    <w:p w14:paraId="207D66CE" w14:textId="5335DBAF" w:rsidR="008B5F4C" w:rsidRPr="00DE496C" w:rsidRDefault="008B5F4C" w:rsidP="0097193F">
      <w:pPr>
        <w:pStyle w:val="ListParagraph"/>
        <w:numPr>
          <w:ilvl w:val="0"/>
          <w:numId w:val="18"/>
        </w:numPr>
        <w:spacing w:after="120" w:line="400" w:lineRule="exact"/>
        <w:ind w:left="2975" w:hanging="567"/>
        <w:jc w:val="both"/>
        <w:textDirection w:val="tbRlV"/>
        <w:rPr>
          <w:rFonts w:ascii="Traditional Arabic" w:hAnsi="Traditional Arabic" w:cs="Traditional Arabic"/>
          <w:sz w:val="30"/>
          <w:szCs w:val="30"/>
          <w:rtl/>
        </w:rPr>
      </w:pPr>
      <w:r w:rsidRPr="00DE496C">
        <w:rPr>
          <w:rFonts w:ascii="Traditional Arabic" w:hAnsi="Traditional Arabic" w:cs="Traditional Arabic"/>
          <w:sz w:val="30"/>
          <w:szCs w:val="30"/>
          <w:rtl/>
        </w:rPr>
        <w:t xml:space="preserve">الدعم الإداري </w:t>
      </w:r>
      <w:r w:rsidR="00F152E7">
        <w:rPr>
          <w:rFonts w:ascii="Traditional Arabic" w:hAnsi="Traditional Arabic" w:cs="Traditional Arabic" w:hint="cs"/>
          <w:sz w:val="30"/>
          <w:szCs w:val="30"/>
          <w:rtl/>
        </w:rPr>
        <w:t xml:space="preserve">المقدم </w:t>
      </w:r>
      <w:r w:rsidRPr="00DE496C">
        <w:rPr>
          <w:rFonts w:ascii="Traditional Arabic" w:hAnsi="Traditional Arabic" w:cs="Traditional Arabic"/>
          <w:sz w:val="30"/>
          <w:szCs w:val="30"/>
          <w:rtl/>
        </w:rPr>
        <w:t>للبرنامج،</w:t>
      </w:r>
    </w:p>
    <w:p w14:paraId="05DDB871" w14:textId="20A13032" w:rsidR="008B5F4C" w:rsidRPr="00DE496C" w:rsidRDefault="008B5F4C" w:rsidP="0097193F">
      <w:pPr>
        <w:pStyle w:val="ListParagraph"/>
        <w:numPr>
          <w:ilvl w:val="0"/>
          <w:numId w:val="18"/>
        </w:numPr>
        <w:spacing w:after="120" w:line="400" w:lineRule="exact"/>
        <w:ind w:left="2975" w:hanging="567"/>
        <w:jc w:val="both"/>
        <w:textDirection w:val="tbRlV"/>
        <w:rPr>
          <w:rFonts w:ascii="Traditional Arabic" w:hAnsi="Traditional Arabic" w:cs="Traditional Arabic"/>
          <w:sz w:val="30"/>
          <w:szCs w:val="30"/>
          <w:rtl/>
        </w:rPr>
      </w:pPr>
      <w:r w:rsidRPr="00DE496C">
        <w:rPr>
          <w:rFonts w:ascii="Traditional Arabic" w:hAnsi="Traditional Arabic" w:cs="Traditional Arabic"/>
          <w:sz w:val="30"/>
          <w:szCs w:val="30"/>
          <w:rtl/>
        </w:rPr>
        <w:t xml:space="preserve">النتائج </w:t>
      </w:r>
      <w:r w:rsidR="00F152E7">
        <w:rPr>
          <w:rFonts w:ascii="Traditional Arabic" w:hAnsi="Traditional Arabic" w:cs="Traditional Arabic" w:hint="cs"/>
          <w:sz w:val="30"/>
          <w:szCs w:val="30"/>
          <w:rtl/>
        </w:rPr>
        <w:t>المتوقعة</w:t>
      </w:r>
      <w:r w:rsidRPr="00DE496C">
        <w:rPr>
          <w:rFonts w:ascii="Traditional Arabic" w:hAnsi="Traditional Arabic" w:cs="Traditional Arabic"/>
          <w:sz w:val="30"/>
          <w:szCs w:val="30"/>
          <w:rtl/>
        </w:rPr>
        <w:t>،</w:t>
      </w:r>
    </w:p>
    <w:p w14:paraId="25F98518" w14:textId="62C2B412" w:rsidR="008B5F4C" w:rsidRPr="00DE496C" w:rsidRDefault="008B5F4C" w:rsidP="0097193F">
      <w:pPr>
        <w:pStyle w:val="ListParagraph"/>
        <w:numPr>
          <w:ilvl w:val="0"/>
          <w:numId w:val="18"/>
        </w:numPr>
        <w:spacing w:after="120" w:line="400" w:lineRule="exact"/>
        <w:ind w:left="2975" w:hanging="567"/>
        <w:jc w:val="both"/>
        <w:textDirection w:val="tbRlV"/>
        <w:rPr>
          <w:rFonts w:ascii="Traditional Arabic" w:hAnsi="Traditional Arabic" w:cs="Traditional Arabic"/>
          <w:sz w:val="30"/>
          <w:szCs w:val="30"/>
          <w:rtl/>
        </w:rPr>
      </w:pPr>
      <w:r w:rsidRPr="00DE496C">
        <w:rPr>
          <w:rFonts w:ascii="Traditional Arabic" w:hAnsi="Traditional Arabic" w:cs="Traditional Arabic"/>
          <w:sz w:val="30"/>
          <w:szCs w:val="30"/>
          <w:rtl/>
        </w:rPr>
        <w:t xml:space="preserve">الحسابات </w:t>
      </w:r>
      <w:r w:rsidR="00F152E7">
        <w:rPr>
          <w:rFonts w:ascii="Traditional Arabic" w:hAnsi="Traditional Arabic" w:cs="Traditional Arabic" w:hint="cs"/>
          <w:sz w:val="30"/>
          <w:szCs w:val="30"/>
          <w:rtl/>
        </w:rPr>
        <w:t>والمراجعة</w:t>
      </w:r>
      <w:r w:rsidRPr="00DE496C">
        <w:rPr>
          <w:rFonts w:ascii="Traditional Arabic" w:hAnsi="Traditional Arabic" w:cs="Traditional Arabic"/>
          <w:sz w:val="30"/>
          <w:szCs w:val="30"/>
          <w:rtl/>
        </w:rPr>
        <w:t>.</w:t>
      </w:r>
    </w:p>
    <w:p w14:paraId="7073AC7A" w14:textId="4DFC54D1" w:rsidR="008B5F4C" w:rsidRPr="00DE496C" w:rsidRDefault="008B5F4C" w:rsidP="0097193F">
      <w:pPr>
        <w:pStyle w:val="ListParagraph"/>
        <w:numPr>
          <w:ilvl w:val="0"/>
          <w:numId w:val="16"/>
        </w:numPr>
        <w:tabs>
          <w:tab w:val="left" w:pos="1841"/>
        </w:tabs>
        <w:spacing w:after="120" w:line="400" w:lineRule="exact"/>
        <w:ind w:left="1134" w:firstLine="0"/>
        <w:contextualSpacing w:val="0"/>
        <w:jc w:val="both"/>
        <w:textDirection w:val="tbRlV"/>
        <w:rPr>
          <w:rFonts w:ascii="Times New Roman" w:hAnsi="Times New Roman" w:cs="Traditional Arabic"/>
          <w:szCs w:val="30"/>
          <w:rtl/>
        </w:rPr>
      </w:pPr>
      <w:r w:rsidRPr="00DE496C">
        <w:rPr>
          <w:rFonts w:ascii="Times New Roman" w:hAnsi="Times New Roman" w:cs="Traditional Arabic" w:hint="cs"/>
          <w:szCs w:val="30"/>
          <w:rtl/>
        </w:rPr>
        <w:t xml:space="preserve">وأكد مؤتمر الأطراف في اجتماعه الثاني في تشرين الثاني/نوفمبر ٢٠١٨ </w:t>
      </w:r>
      <w:r w:rsidR="00F152E7">
        <w:rPr>
          <w:rFonts w:ascii="Times New Roman" w:hAnsi="Times New Roman" w:cs="Traditional Arabic" w:hint="cs"/>
          <w:szCs w:val="30"/>
          <w:rtl/>
        </w:rPr>
        <w:t>أن للأطراف وحدها أهلية</w:t>
      </w:r>
      <w:r w:rsidRPr="00DE496C">
        <w:rPr>
          <w:rFonts w:ascii="Times New Roman" w:hAnsi="Times New Roman" w:cs="Traditional Arabic" w:hint="cs"/>
          <w:szCs w:val="30"/>
          <w:rtl/>
        </w:rPr>
        <w:t xml:space="preserve"> الحصول على الدعم من البرنامج، </w:t>
      </w:r>
      <w:r w:rsidR="00F152E7">
        <w:rPr>
          <w:rFonts w:ascii="Times New Roman" w:hAnsi="Times New Roman" w:cs="Traditional Arabic" w:hint="cs"/>
          <w:szCs w:val="30"/>
          <w:rtl/>
        </w:rPr>
        <w:t>وأن الأطراف ت</w:t>
      </w:r>
      <w:r w:rsidRPr="00DE496C">
        <w:rPr>
          <w:rFonts w:ascii="Times New Roman" w:hAnsi="Times New Roman" w:cs="Traditional Arabic" w:hint="cs"/>
          <w:szCs w:val="30"/>
          <w:rtl/>
        </w:rPr>
        <w:t xml:space="preserve">رشح أعضاء مجلس إدارته (انظر الفقرة ١٠٣ من الوثيقة </w:t>
      </w:r>
      <w:r w:rsidRPr="00DE496C">
        <w:rPr>
          <w:rFonts w:ascii="Times New Roman" w:hAnsi="Times New Roman" w:cs="Traditional Arabic" w:hint="cs"/>
          <w:szCs w:val="30"/>
        </w:rPr>
        <w:t>UNEP/MC/COP.2/19</w:t>
      </w:r>
      <w:r w:rsidRPr="00DE496C">
        <w:rPr>
          <w:rFonts w:ascii="Times New Roman" w:hAnsi="Times New Roman" w:cs="Traditional Arabic" w:hint="cs"/>
          <w:szCs w:val="30"/>
          <w:rtl/>
        </w:rPr>
        <w:t xml:space="preserve">، والمرفق الثاني الذي يبين المقرر ا م- ١/١٦ بصيغته النهائية التي </w:t>
      </w:r>
      <w:r w:rsidR="00F152E7">
        <w:rPr>
          <w:rFonts w:ascii="Times New Roman" w:hAnsi="Times New Roman" w:cs="Traditional Arabic" w:hint="cs"/>
          <w:szCs w:val="30"/>
          <w:rtl/>
        </w:rPr>
        <w:t>أقرها</w:t>
      </w:r>
      <w:r w:rsidR="00F152E7" w:rsidRPr="00DE496C">
        <w:rPr>
          <w:rFonts w:ascii="Times New Roman" w:hAnsi="Times New Roman" w:cs="Traditional Arabic" w:hint="cs"/>
          <w:szCs w:val="30"/>
          <w:rtl/>
        </w:rPr>
        <w:t xml:space="preserve"> </w:t>
      </w:r>
      <w:r w:rsidRPr="00DE496C">
        <w:rPr>
          <w:rFonts w:ascii="Times New Roman" w:hAnsi="Times New Roman" w:cs="Traditional Arabic" w:hint="cs"/>
          <w:szCs w:val="30"/>
          <w:rtl/>
        </w:rPr>
        <w:t>مؤتمر الأطراف في اجتماعه الثاني).</w:t>
      </w:r>
    </w:p>
    <w:p w14:paraId="20ACBE75" w14:textId="77777777" w:rsidR="008B5F4C" w:rsidRPr="005B2CBD" w:rsidRDefault="008B5F4C" w:rsidP="005B2CBD">
      <w:pPr>
        <w:bidi/>
        <w:spacing w:after="120" w:line="400" w:lineRule="exact"/>
        <w:ind w:left="1134" w:hanging="767"/>
        <w:jc w:val="both"/>
        <w:textDirection w:val="tbRlV"/>
        <w:rPr>
          <w:rFonts w:ascii="Traditional Arabic" w:hAnsi="Traditional Arabic"/>
          <w:b/>
          <w:bCs/>
          <w:sz w:val="32"/>
          <w:szCs w:val="32"/>
          <w:rtl/>
        </w:rPr>
      </w:pPr>
      <w:r w:rsidRPr="005B2CBD">
        <w:rPr>
          <w:rFonts w:ascii="Traditional Arabic" w:hAnsi="Traditional Arabic" w:hint="cs"/>
          <w:b/>
          <w:bCs/>
          <w:sz w:val="32"/>
          <w:szCs w:val="32"/>
          <w:rtl/>
        </w:rPr>
        <w:t>٢-</w:t>
      </w:r>
      <w:r w:rsidRPr="005B2CBD">
        <w:rPr>
          <w:rFonts w:ascii="Traditional Arabic" w:hAnsi="Traditional Arabic" w:hint="cs"/>
          <w:b/>
          <w:bCs/>
          <w:sz w:val="32"/>
          <w:szCs w:val="32"/>
        </w:rPr>
        <w:tab/>
      </w:r>
      <w:r w:rsidRPr="005B2CBD">
        <w:rPr>
          <w:rFonts w:ascii="Traditional Arabic" w:hAnsi="Traditional Arabic" w:hint="cs"/>
          <w:b/>
          <w:bCs/>
          <w:sz w:val="32"/>
          <w:szCs w:val="32"/>
          <w:rtl/>
        </w:rPr>
        <w:t>تفعيل البرنامج الدولي المحدد</w:t>
      </w:r>
    </w:p>
    <w:p w14:paraId="1E1344FB" w14:textId="45DFE98C" w:rsidR="008B5F4C" w:rsidRPr="00DE496C" w:rsidRDefault="008B5F4C" w:rsidP="0097193F">
      <w:pPr>
        <w:pStyle w:val="ListParagraph"/>
        <w:numPr>
          <w:ilvl w:val="0"/>
          <w:numId w:val="16"/>
        </w:numPr>
        <w:tabs>
          <w:tab w:val="left" w:pos="1841"/>
        </w:tabs>
        <w:spacing w:after="120" w:line="400" w:lineRule="exact"/>
        <w:ind w:left="1134" w:firstLine="0"/>
        <w:contextualSpacing w:val="0"/>
        <w:jc w:val="both"/>
        <w:textDirection w:val="tbRlV"/>
        <w:rPr>
          <w:rFonts w:ascii="Times New Roman" w:hAnsi="Times New Roman" w:cs="Traditional Arabic"/>
          <w:szCs w:val="30"/>
          <w:rtl/>
        </w:rPr>
      </w:pPr>
      <w:r w:rsidRPr="00DE496C">
        <w:rPr>
          <w:rFonts w:ascii="Times New Roman" w:hAnsi="Times New Roman" w:cs="Traditional Arabic" w:hint="cs"/>
          <w:szCs w:val="30"/>
          <w:rtl/>
        </w:rPr>
        <w:t>بناء على طلب مؤتمر الأطراف في المقرر ا م-١/٦، أنشأ المدير التنفيذي لبرنامج الأمم المتحدة للبيئة الصندوق الاستئماني الخاص لتلقي المساهمات الطوعية لمدة عشر سنوات للبرنامج.</w:t>
      </w:r>
      <w:r w:rsidRPr="00DE496C">
        <w:rPr>
          <w:rFonts w:ascii="Times New Roman" w:hAnsi="Times New Roman" w:cs="Traditional Arabic" w:hint="cs"/>
          <w:szCs w:val="30"/>
        </w:rPr>
        <w:t xml:space="preserve"> </w:t>
      </w:r>
      <w:r w:rsidRPr="00DE496C">
        <w:rPr>
          <w:rFonts w:ascii="Times New Roman" w:hAnsi="Times New Roman" w:cs="Traditional Arabic" w:hint="cs"/>
          <w:szCs w:val="30"/>
          <w:rtl/>
        </w:rPr>
        <w:t xml:space="preserve">ويعمل الصندوق الاستئماني اعتبارا من ١ كانون الثاني/يناير ٢٠١٨ (انظر </w:t>
      </w:r>
      <w:r w:rsidRPr="00DE496C">
        <w:rPr>
          <w:rFonts w:ascii="Times New Roman" w:hAnsi="Times New Roman" w:cs="Traditional Arabic" w:hint="cs"/>
          <w:szCs w:val="30"/>
        </w:rPr>
        <w:t>UNEP/MC/COP.2/9</w:t>
      </w:r>
      <w:r w:rsidRPr="00DE496C">
        <w:rPr>
          <w:rFonts w:ascii="Times New Roman" w:hAnsi="Times New Roman" w:cs="Traditional Arabic" w:hint="cs"/>
          <w:szCs w:val="30"/>
          <w:rtl/>
        </w:rPr>
        <w:t xml:space="preserve">، </w:t>
      </w:r>
      <w:r w:rsidR="001B3AA9">
        <w:rPr>
          <w:rFonts w:ascii="Times New Roman" w:hAnsi="Times New Roman" w:cs="Traditional Arabic" w:hint="cs"/>
          <w:szCs w:val="30"/>
          <w:rtl/>
        </w:rPr>
        <w:t xml:space="preserve">تقرير </w:t>
      </w:r>
      <w:r w:rsidR="001B3AA9">
        <w:rPr>
          <w:rFonts w:ascii="Times New Roman" w:hAnsi="Times New Roman" w:cs="Traditional Arabic" w:hint="cs"/>
          <w:szCs w:val="30"/>
          <w:rtl/>
          <w:lang w:val="en-GB"/>
        </w:rPr>
        <w:t>شامل</w:t>
      </w:r>
      <w:r w:rsidR="001B3AA9" w:rsidRPr="00DE496C">
        <w:rPr>
          <w:rFonts w:ascii="Times New Roman" w:hAnsi="Times New Roman" w:cs="Traditional Arabic" w:hint="cs"/>
          <w:szCs w:val="30"/>
          <w:rtl/>
        </w:rPr>
        <w:t xml:space="preserve"> </w:t>
      </w:r>
      <w:r w:rsidRPr="00DE496C">
        <w:rPr>
          <w:rFonts w:ascii="Times New Roman" w:hAnsi="Times New Roman" w:cs="Traditional Arabic" w:hint="cs"/>
          <w:szCs w:val="30"/>
          <w:rtl/>
        </w:rPr>
        <w:t xml:space="preserve">عن البرنامج الدولي المحدد لدعم </w:t>
      </w:r>
      <w:r w:rsidRPr="00DE496C">
        <w:rPr>
          <w:rFonts w:ascii="Times New Roman" w:hAnsi="Times New Roman" w:cs="Traditional Arabic" w:hint="cs"/>
          <w:szCs w:val="30"/>
          <w:rtl/>
        </w:rPr>
        <w:lastRenderedPageBreak/>
        <w:t>بناء القدرات والمساعدة التقنية و</w:t>
      </w:r>
      <w:r w:rsidRPr="00DE496C">
        <w:rPr>
          <w:rFonts w:ascii="Times New Roman" w:hAnsi="Times New Roman" w:cs="Traditional Arabic"/>
          <w:szCs w:val="30"/>
        </w:rPr>
        <w:t>UNEP</w:t>
      </w:r>
      <w:r w:rsidRPr="00DE496C">
        <w:rPr>
          <w:rFonts w:ascii="Times New Roman" w:hAnsi="Times New Roman" w:cs="Traditional Arabic" w:hint="cs"/>
          <w:szCs w:val="30"/>
        </w:rPr>
        <w:t>/MC/COP.2/18</w:t>
      </w:r>
      <w:r w:rsidRPr="00DE496C">
        <w:rPr>
          <w:rFonts w:ascii="Times New Roman" w:hAnsi="Times New Roman" w:cs="Traditional Arabic" w:hint="cs"/>
          <w:szCs w:val="30"/>
          <w:rtl/>
        </w:rPr>
        <w:t xml:space="preserve">، معلومات مستكملة عن برنامج العمل والميزانية المقترحين لفترة السنتين </w:t>
      </w:r>
      <w:r w:rsidRPr="00DE496C">
        <w:rPr>
          <w:rFonts w:ascii="Times New Roman" w:hAnsi="Times New Roman" w:cs="Traditional Arabic"/>
          <w:szCs w:val="30"/>
        </w:rPr>
        <w:t>(</w:t>
      </w:r>
      <w:r w:rsidRPr="00DE496C">
        <w:rPr>
          <w:rFonts w:ascii="Times New Roman" w:hAnsi="Times New Roman" w:cs="Traditional Arabic" w:hint="cs"/>
          <w:szCs w:val="30"/>
        </w:rPr>
        <w:t>2018-2019)</w:t>
      </w:r>
      <w:r w:rsidR="0097193F">
        <w:rPr>
          <w:rFonts w:ascii="Times New Roman" w:hAnsi="Times New Roman" w:cs="Traditional Arabic" w:hint="cs"/>
          <w:szCs w:val="30"/>
          <w:rtl/>
        </w:rPr>
        <w:t>.</w:t>
      </w:r>
    </w:p>
    <w:p w14:paraId="644A06AE" w14:textId="7B4081FA" w:rsidR="008B5F4C" w:rsidRPr="00DE496C" w:rsidRDefault="001B3AA9" w:rsidP="0097193F">
      <w:pPr>
        <w:pStyle w:val="ListParagraph"/>
        <w:numPr>
          <w:ilvl w:val="0"/>
          <w:numId w:val="16"/>
        </w:numPr>
        <w:tabs>
          <w:tab w:val="left" w:pos="1841"/>
        </w:tabs>
        <w:spacing w:after="120" w:line="400" w:lineRule="exact"/>
        <w:ind w:left="1134" w:firstLine="0"/>
        <w:contextualSpacing w:val="0"/>
        <w:jc w:val="both"/>
        <w:textDirection w:val="tbRlV"/>
        <w:rPr>
          <w:rFonts w:ascii="Times New Roman" w:hAnsi="Times New Roman" w:cs="Traditional Arabic"/>
          <w:szCs w:val="30"/>
          <w:rtl/>
        </w:rPr>
      </w:pPr>
      <w:r>
        <w:rPr>
          <w:rFonts w:ascii="Times New Roman" w:hAnsi="Times New Roman" w:cs="Traditional Arabic" w:hint="cs"/>
          <w:szCs w:val="30"/>
          <w:rtl/>
        </w:rPr>
        <w:t>وشُكل</w:t>
      </w:r>
      <w:r w:rsidRPr="00DE496C">
        <w:rPr>
          <w:rFonts w:ascii="Times New Roman" w:hAnsi="Times New Roman" w:cs="Traditional Arabic" w:hint="cs"/>
          <w:szCs w:val="30"/>
          <w:rtl/>
        </w:rPr>
        <w:t xml:space="preserve"> </w:t>
      </w:r>
      <w:r w:rsidR="008B5F4C" w:rsidRPr="00DE496C">
        <w:rPr>
          <w:rFonts w:ascii="Times New Roman" w:hAnsi="Times New Roman" w:cs="Traditional Arabic" w:hint="cs"/>
          <w:szCs w:val="30"/>
          <w:rtl/>
        </w:rPr>
        <w:t xml:space="preserve">مجلس إدارة البرنامج الدولي المحدد في مطلع عام ٢٠١٨، واجتمع للمرة الأولى في أيار/مايو ٢٠١٨ (انظر تقرير الاجتماع الأول لمجلس الإدارة، </w:t>
      </w:r>
      <w:r w:rsidR="008B5F4C" w:rsidRPr="00DE496C">
        <w:rPr>
          <w:rFonts w:ascii="Times New Roman" w:hAnsi="Times New Roman" w:cs="Traditional Arabic" w:hint="cs"/>
          <w:szCs w:val="30"/>
        </w:rPr>
        <w:t>UNEP/MC/SIP.GB.1/6</w:t>
      </w:r>
      <w:r w:rsidR="008B5F4C" w:rsidRPr="0097193F">
        <w:rPr>
          <w:rFonts w:asciiTheme="majorBidi" w:hAnsiTheme="majorBidi" w:cstheme="majorBidi"/>
          <w:szCs w:val="20"/>
          <w:rtl/>
        </w:rPr>
        <w:t>)</w:t>
      </w:r>
      <w:r w:rsidR="005B2CBD" w:rsidRPr="00631EA6">
        <w:rPr>
          <w:rFonts w:cs="Traditional Arabic"/>
          <w:szCs w:val="30"/>
          <w:vertAlign w:val="superscript"/>
          <w:rtl/>
          <w:lang w:eastAsia="zh-TW"/>
        </w:rPr>
        <w:t>(</w:t>
      </w:r>
      <w:r w:rsidR="005B2CBD" w:rsidRPr="00631EA6">
        <w:rPr>
          <w:rFonts w:eastAsia="Arial Unicode MS" w:cs="Traditional Arabic"/>
          <w:szCs w:val="30"/>
          <w:u w:color="000000"/>
          <w:bdr w:val="nil"/>
          <w:vertAlign w:val="superscript"/>
          <w:rtl/>
          <w:lang w:eastAsia="zh-TW"/>
        </w:rPr>
        <w:footnoteReference w:id="19"/>
      </w:r>
      <w:r w:rsidR="005B2CBD" w:rsidRPr="00631EA6">
        <w:rPr>
          <w:rFonts w:cs="Traditional Arabic"/>
          <w:szCs w:val="30"/>
          <w:vertAlign w:val="superscript"/>
          <w:rtl/>
          <w:lang w:eastAsia="zh-TW"/>
        </w:rPr>
        <w:t>)</w:t>
      </w:r>
      <w:r w:rsidRPr="00231887">
        <w:rPr>
          <w:rFonts w:cs="Traditional Arabic"/>
          <w:szCs w:val="30"/>
          <w:rtl/>
          <w:lang w:eastAsia="zh-TW"/>
        </w:rPr>
        <w:t>.</w:t>
      </w:r>
      <w:r w:rsidR="0030630D" w:rsidRPr="0030630D">
        <w:rPr>
          <w:rFonts w:ascii="Traditional Arabic" w:hAnsi="Traditional Arabic" w:cs="Traditional Arabic"/>
          <w:sz w:val="30"/>
          <w:szCs w:val="30"/>
        </w:rPr>
        <w:t xml:space="preserve"> </w:t>
      </w:r>
      <w:r w:rsidR="008B5F4C" w:rsidRPr="00DE496C">
        <w:rPr>
          <w:rFonts w:ascii="Times New Roman" w:hAnsi="Times New Roman" w:cs="Traditional Arabic" w:hint="cs"/>
          <w:szCs w:val="30"/>
          <w:rtl/>
        </w:rPr>
        <w:t xml:space="preserve">واعتمد مجلس الإدارة نظامه الداخلي في </w:t>
      </w:r>
      <w:r>
        <w:rPr>
          <w:rFonts w:ascii="Times New Roman" w:hAnsi="Times New Roman" w:cs="Traditional Arabic" w:hint="cs"/>
          <w:szCs w:val="30"/>
          <w:rtl/>
        </w:rPr>
        <w:t>اجتماعه الأول</w:t>
      </w:r>
      <w:r w:rsidR="008B5F4C" w:rsidRPr="00DE496C">
        <w:rPr>
          <w:rFonts w:ascii="Times New Roman" w:hAnsi="Times New Roman" w:cs="Traditional Arabic" w:hint="cs"/>
          <w:szCs w:val="30"/>
          <w:rtl/>
        </w:rPr>
        <w:t xml:space="preserve">، وقدم </w:t>
      </w:r>
      <w:r>
        <w:rPr>
          <w:rFonts w:ascii="Times New Roman" w:hAnsi="Times New Roman" w:cs="Traditional Arabic" w:hint="cs"/>
          <w:szCs w:val="30"/>
          <w:rtl/>
        </w:rPr>
        <w:t>نظامه</w:t>
      </w:r>
      <w:r w:rsidRPr="00DE496C">
        <w:rPr>
          <w:rFonts w:ascii="Times New Roman" w:hAnsi="Times New Roman" w:cs="Traditional Arabic" w:hint="cs"/>
          <w:szCs w:val="30"/>
          <w:rtl/>
        </w:rPr>
        <w:t xml:space="preserve"> </w:t>
      </w:r>
      <w:r w:rsidR="008B5F4C" w:rsidRPr="00DE496C">
        <w:rPr>
          <w:rFonts w:ascii="Times New Roman" w:hAnsi="Times New Roman" w:cs="Traditional Arabic" w:hint="cs"/>
          <w:szCs w:val="30"/>
          <w:rtl/>
        </w:rPr>
        <w:t>الداخلي</w:t>
      </w:r>
      <w:r>
        <w:rPr>
          <w:rFonts w:ascii="Times New Roman" w:hAnsi="Times New Roman" w:cs="Traditional Arabic" w:hint="cs"/>
          <w:szCs w:val="30"/>
          <w:rtl/>
        </w:rPr>
        <w:t xml:space="preserve"> المعتمد</w:t>
      </w:r>
      <w:r w:rsidR="008B5F4C" w:rsidRPr="00DE496C">
        <w:rPr>
          <w:rFonts w:ascii="Times New Roman" w:hAnsi="Times New Roman" w:cs="Traditional Arabic" w:hint="cs"/>
          <w:szCs w:val="30"/>
          <w:rtl/>
        </w:rPr>
        <w:t xml:space="preserve"> </w:t>
      </w:r>
      <w:r>
        <w:rPr>
          <w:rFonts w:ascii="Times New Roman" w:hAnsi="Times New Roman" w:cs="Traditional Arabic" w:hint="cs"/>
          <w:szCs w:val="30"/>
          <w:rtl/>
        </w:rPr>
        <w:t>إلى</w:t>
      </w:r>
      <w:r w:rsidR="008B5F4C" w:rsidRPr="00DE496C">
        <w:rPr>
          <w:rFonts w:ascii="Times New Roman" w:hAnsi="Times New Roman" w:cs="Traditional Arabic" w:hint="cs"/>
          <w:szCs w:val="30"/>
          <w:rtl/>
        </w:rPr>
        <w:t xml:space="preserve"> الاجتماع الثاني لمؤتمر الأطراف.</w:t>
      </w:r>
      <w:r w:rsidR="008B5F4C" w:rsidRPr="00DE496C">
        <w:rPr>
          <w:rFonts w:ascii="Times New Roman" w:hAnsi="Times New Roman" w:cs="Traditional Arabic" w:hint="cs"/>
          <w:szCs w:val="30"/>
        </w:rPr>
        <w:t xml:space="preserve"> </w:t>
      </w:r>
    </w:p>
    <w:p w14:paraId="06EF3594" w14:textId="0F5F3D33" w:rsidR="008B5F4C" w:rsidRPr="00DE496C" w:rsidRDefault="008B5F4C" w:rsidP="0097193F">
      <w:pPr>
        <w:pStyle w:val="ListParagraph"/>
        <w:numPr>
          <w:ilvl w:val="0"/>
          <w:numId w:val="16"/>
        </w:numPr>
        <w:tabs>
          <w:tab w:val="left" w:pos="1841"/>
        </w:tabs>
        <w:spacing w:after="120" w:line="400" w:lineRule="exact"/>
        <w:ind w:left="1134" w:firstLine="0"/>
        <w:contextualSpacing w:val="0"/>
        <w:jc w:val="both"/>
        <w:textDirection w:val="tbRlV"/>
        <w:rPr>
          <w:rFonts w:ascii="Times New Roman" w:hAnsi="Times New Roman" w:cs="Traditional Arabic"/>
          <w:szCs w:val="30"/>
          <w:rtl/>
        </w:rPr>
      </w:pPr>
      <w:r w:rsidRPr="00DE496C">
        <w:rPr>
          <w:rFonts w:ascii="Times New Roman" w:hAnsi="Times New Roman" w:cs="Traditional Arabic" w:hint="cs"/>
          <w:szCs w:val="30"/>
          <w:rtl/>
        </w:rPr>
        <w:t>وفي أعقاب الاجتماع الأول لمجلس الإدارة، الذي اتُفق فيه على معايير تقييم الطلبات، انتهت الأمانة من إعداد استمارات الطلبات والمبادئ التوجيهية لتقديم الطلبات.</w:t>
      </w:r>
      <w:r w:rsidRPr="00DE496C">
        <w:rPr>
          <w:rFonts w:ascii="Times New Roman" w:hAnsi="Times New Roman" w:cs="Traditional Arabic" w:hint="cs"/>
          <w:szCs w:val="30"/>
        </w:rPr>
        <w:t xml:space="preserve"> </w:t>
      </w:r>
      <w:r w:rsidRPr="00DE496C">
        <w:rPr>
          <w:rFonts w:ascii="Times New Roman" w:hAnsi="Times New Roman" w:cs="Traditional Arabic" w:hint="cs"/>
          <w:szCs w:val="30"/>
          <w:rtl/>
        </w:rPr>
        <w:t xml:space="preserve">وفُتحت الجولة الأولى </w:t>
      </w:r>
      <w:r w:rsidR="001B3AA9">
        <w:rPr>
          <w:rFonts w:ascii="Times New Roman" w:hAnsi="Times New Roman" w:cs="Traditional Arabic" w:hint="cs"/>
          <w:szCs w:val="30"/>
          <w:rtl/>
        </w:rPr>
        <w:t>لتقديم</w:t>
      </w:r>
      <w:r w:rsidR="001B3AA9" w:rsidRPr="00DE496C">
        <w:rPr>
          <w:rFonts w:ascii="Times New Roman" w:hAnsi="Times New Roman" w:cs="Traditional Arabic" w:hint="cs"/>
          <w:szCs w:val="30"/>
          <w:rtl/>
        </w:rPr>
        <w:t xml:space="preserve"> </w:t>
      </w:r>
      <w:r w:rsidRPr="00DE496C">
        <w:rPr>
          <w:rFonts w:ascii="Times New Roman" w:hAnsi="Times New Roman" w:cs="Traditional Arabic" w:hint="cs"/>
          <w:szCs w:val="30"/>
          <w:rtl/>
        </w:rPr>
        <w:t>الطلبات في ٥ حزيران/يونيه ٢٠١٨، واستمر تلقي الطلبات حتى ٣١ آب/أغسطس ٢٠١٨.</w:t>
      </w:r>
      <w:r w:rsidRPr="00DE496C">
        <w:rPr>
          <w:rFonts w:ascii="Times New Roman" w:hAnsi="Times New Roman" w:cs="Traditional Arabic" w:hint="cs"/>
          <w:szCs w:val="30"/>
        </w:rPr>
        <w:t xml:space="preserve"> </w:t>
      </w:r>
      <w:r w:rsidRPr="00DE496C">
        <w:rPr>
          <w:rFonts w:ascii="Times New Roman" w:hAnsi="Times New Roman" w:cs="Traditional Arabic" w:hint="cs"/>
          <w:szCs w:val="30"/>
          <w:rtl/>
        </w:rPr>
        <w:t xml:space="preserve">وعند إغلاق الفترة بلغ عدد الطلبات التي تلقتها الأمانة </w:t>
      </w:r>
      <w:r w:rsidR="001B3AA9">
        <w:rPr>
          <w:rFonts w:ascii="Times New Roman" w:hAnsi="Times New Roman" w:cs="Traditional Arabic" w:hint="cs"/>
          <w:szCs w:val="30"/>
          <w:rtl/>
        </w:rPr>
        <w:t>19</w:t>
      </w:r>
      <w:r w:rsidRPr="00DE496C">
        <w:rPr>
          <w:rFonts w:ascii="Times New Roman" w:hAnsi="Times New Roman" w:cs="Traditional Arabic" w:hint="cs"/>
          <w:szCs w:val="30"/>
          <w:rtl/>
        </w:rPr>
        <w:t xml:space="preserve"> طلبا.</w:t>
      </w:r>
      <w:r w:rsidRPr="00DE496C">
        <w:rPr>
          <w:rFonts w:ascii="Times New Roman" w:hAnsi="Times New Roman" w:cs="Traditional Arabic" w:hint="cs"/>
          <w:szCs w:val="30"/>
        </w:rPr>
        <w:t xml:space="preserve"> </w:t>
      </w:r>
      <w:r w:rsidRPr="00DE496C">
        <w:rPr>
          <w:rFonts w:ascii="Times New Roman" w:hAnsi="Times New Roman" w:cs="Traditional Arabic" w:hint="cs"/>
          <w:szCs w:val="30"/>
          <w:rtl/>
        </w:rPr>
        <w:t>ووافق مجلس الإدارة في اجتماعه الثاني في تشرين الأول/أكتوبر ٢٠١٨، على تمويل خمسة مشاريع بناء على توجيهات مؤتمر الأطراف، و</w:t>
      </w:r>
      <w:r w:rsidR="001B3AA9">
        <w:rPr>
          <w:rFonts w:ascii="Times New Roman" w:hAnsi="Times New Roman" w:cs="Traditional Arabic" w:hint="cs"/>
          <w:szCs w:val="30"/>
          <w:rtl/>
        </w:rPr>
        <w:t xml:space="preserve">على </w:t>
      </w:r>
      <w:r w:rsidRPr="00DE496C">
        <w:rPr>
          <w:rFonts w:ascii="Times New Roman" w:hAnsi="Times New Roman" w:cs="Traditional Arabic" w:hint="cs"/>
          <w:szCs w:val="30"/>
          <w:rtl/>
        </w:rPr>
        <w:t xml:space="preserve">التقييمات التي أعدتها الأمانة </w:t>
      </w:r>
      <w:r w:rsidR="001B3AA9">
        <w:rPr>
          <w:rFonts w:ascii="Times New Roman" w:hAnsi="Times New Roman" w:cs="Traditional Arabic" w:hint="cs"/>
          <w:szCs w:val="30"/>
          <w:rtl/>
        </w:rPr>
        <w:t>وبناء على</w:t>
      </w:r>
      <w:r w:rsidR="001B3AA9" w:rsidRPr="00DE496C">
        <w:rPr>
          <w:rFonts w:ascii="Times New Roman" w:hAnsi="Times New Roman" w:cs="Traditional Arabic" w:hint="cs"/>
          <w:szCs w:val="30"/>
          <w:rtl/>
        </w:rPr>
        <w:t xml:space="preserve"> </w:t>
      </w:r>
      <w:r w:rsidRPr="00DE496C">
        <w:rPr>
          <w:rFonts w:ascii="Times New Roman" w:hAnsi="Times New Roman" w:cs="Traditional Arabic" w:hint="cs"/>
          <w:szCs w:val="30"/>
          <w:rtl/>
        </w:rPr>
        <w:t>المساهمات المستلمة في الصندوق الاستئماني وقت الاجتماع (انظر تقرير الاجتماع الثاني لمجلس الإدارة،</w:t>
      </w:r>
      <w:r w:rsidR="005B2CBD" w:rsidRPr="00631EA6">
        <w:rPr>
          <w:rFonts w:cs="Traditional Arabic"/>
          <w:szCs w:val="30"/>
          <w:vertAlign w:val="superscript"/>
          <w:rtl/>
          <w:lang w:eastAsia="zh-TW"/>
        </w:rPr>
        <w:t>(</w:t>
      </w:r>
      <w:r w:rsidR="005B2CBD" w:rsidRPr="00631EA6">
        <w:rPr>
          <w:rFonts w:eastAsia="Arial Unicode MS" w:cs="Traditional Arabic"/>
          <w:szCs w:val="30"/>
          <w:u w:color="000000"/>
          <w:bdr w:val="nil"/>
          <w:vertAlign w:val="superscript"/>
          <w:rtl/>
          <w:lang w:eastAsia="zh-TW"/>
        </w:rPr>
        <w:footnoteReference w:id="20"/>
      </w:r>
      <w:r w:rsidR="005B2CBD" w:rsidRPr="00631EA6">
        <w:rPr>
          <w:rFonts w:cs="Traditional Arabic"/>
          <w:szCs w:val="30"/>
          <w:vertAlign w:val="superscript"/>
          <w:rtl/>
          <w:lang w:eastAsia="zh-TW"/>
        </w:rPr>
        <w:t>)</w:t>
      </w:r>
      <w:r w:rsidRPr="00DE496C">
        <w:rPr>
          <w:rFonts w:ascii="Times New Roman" w:hAnsi="Times New Roman" w:cs="Traditional Arabic" w:hint="cs"/>
          <w:szCs w:val="30"/>
          <w:rtl/>
        </w:rPr>
        <w:t xml:space="preserve"> </w:t>
      </w:r>
      <w:r w:rsidRPr="0097193F">
        <w:rPr>
          <w:rFonts w:asciiTheme="majorBidi" w:hAnsiTheme="majorBidi" w:cstheme="majorBidi"/>
          <w:szCs w:val="20"/>
        </w:rPr>
        <w:t>UNEP/MC/SIP.GB.3/2</w:t>
      </w:r>
      <w:r w:rsidRPr="0097193F">
        <w:rPr>
          <w:rFonts w:asciiTheme="majorBidi" w:hAnsiTheme="majorBidi" w:cstheme="majorBidi"/>
          <w:szCs w:val="20"/>
          <w:rtl/>
        </w:rPr>
        <w:t>)</w:t>
      </w:r>
      <w:r w:rsidR="005B2CBD" w:rsidRPr="00631EA6">
        <w:rPr>
          <w:rFonts w:cs="Traditional Arabic"/>
          <w:szCs w:val="30"/>
          <w:vertAlign w:val="superscript"/>
          <w:rtl/>
          <w:lang w:eastAsia="zh-TW"/>
        </w:rPr>
        <w:t>(</w:t>
      </w:r>
      <w:r w:rsidR="005B2CBD" w:rsidRPr="00631EA6">
        <w:rPr>
          <w:rFonts w:eastAsia="Arial Unicode MS" w:cs="Traditional Arabic"/>
          <w:szCs w:val="30"/>
          <w:u w:color="000000"/>
          <w:bdr w:val="nil"/>
          <w:vertAlign w:val="superscript"/>
          <w:rtl/>
          <w:lang w:eastAsia="zh-TW"/>
        </w:rPr>
        <w:footnoteReference w:id="21"/>
      </w:r>
      <w:r w:rsidR="005B2CBD" w:rsidRPr="00631EA6">
        <w:rPr>
          <w:rFonts w:cs="Traditional Arabic"/>
          <w:szCs w:val="30"/>
          <w:vertAlign w:val="superscript"/>
          <w:rtl/>
          <w:lang w:eastAsia="zh-TW"/>
        </w:rPr>
        <w:t>)</w:t>
      </w:r>
      <w:r w:rsidRPr="00DE496C">
        <w:rPr>
          <w:rFonts w:ascii="Times New Roman" w:hAnsi="Times New Roman" w:cs="Traditional Arabic" w:hint="cs"/>
          <w:szCs w:val="30"/>
          <w:rtl/>
        </w:rPr>
        <w:t>.</w:t>
      </w:r>
    </w:p>
    <w:p w14:paraId="21E7259E" w14:textId="1A05CEC1" w:rsidR="008B5F4C" w:rsidRPr="00DE496C" w:rsidRDefault="008B5F4C" w:rsidP="0097193F">
      <w:pPr>
        <w:pStyle w:val="ListParagraph"/>
        <w:numPr>
          <w:ilvl w:val="0"/>
          <w:numId w:val="16"/>
        </w:numPr>
        <w:tabs>
          <w:tab w:val="left" w:pos="1841"/>
        </w:tabs>
        <w:spacing w:after="120" w:line="400" w:lineRule="exact"/>
        <w:ind w:left="1134" w:firstLine="0"/>
        <w:contextualSpacing w:val="0"/>
        <w:jc w:val="both"/>
        <w:textDirection w:val="tbRlV"/>
        <w:rPr>
          <w:rFonts w:ascii="Times New Roman" w:hAnsi="Times New Roman" w:cs="Traditional Arabic"/>
          <w:szCs w:val="30"/>
          <w:rtl/>
        </w:rPr>
      </w:pPr>
      <w:r w:rsidRPr="00DE496C">
        <w:rPr>
          <w:rFonts w:ascii="Times New Roman" w:hAnsi="Times New Roman" w:cs="Traditional Arabic" w:hint="cs"/>
          <w:szCs w:val="30"/>
          <w:rtl/>
        </w:rPr>
        <w:t xml:space="preserve">وعقب استعراض التعليقات الواردة التي طُلبت من الأطراف في الجولة الأولى، فضلا عن الدروس المستفادة والأفكار الواردة من مجلس الإدارة والأمانة في اجتماعها الثالث (شباط/فبراير ٢٠١٩)، </w:t>
      </w:r>
      <w:r w:rsidR="001B3AA9">
        <w:rPr>
          <w:rFonts w:ascii="Times New Roman" w:hAnsi="Times New Roman" w:cs="Traditional Arabic" w:hint="cs"/>
          <w:szCs w:val="30"/>
          <w:rtl/>
        </w:rPr>
        <w:t>وضعت</w:t>
      </w:r>
      <w:r w:rsidR="001B3AA9" w:rsidRPr="00DE496C">
        <w:rPr>
          <w:rFonts w:ascii="Times New Roman" w:hAnsi="Times New Roman" w:cs="Traditional Arabic" w:hint="cs"/>
          <w:szCs w:val="30"/>
          <w:rtl/>
        </w:rPr>
        <w:t xml:space="preserve"> </w:t>
      </w:r>
      <w:r w:rsidRPr="00DE496C">
        <w:rPr>
          <w:rFonts w:ascii="Times New Roman" w:hAnsi="Times New Roman" w:cs="Traditional Arabic" w:hint="cs"/>
          <w:szCs w:val="30"/>
          <w:rtl/>
        </w:rPr>
        <w:t>الأمانة الصيغة النهائية المنقحة من استمارات الطلبات والمبادئ التوجيهية لتقديم الطلبات</w:t>
      </w:r>
      <w:r w:rsidR="005B2CBD" w:rsidRPr="00631EA6">
        <w:rPr>
          <w:rFonts w:cs="Traditional Arabic"/>
          <w:szCs w:val="30"/>
          <w:vertAlign w:val="superscript"/>
          <w:rtl/>
          <w:lang w:eastAsia="zh-TW"/>
        </w:rPr>
        <w:t>(</w:t>
      </w:r>
      <w:r w:rsidR="005B2CBD" w:rsidRPr="00631EA6">
        <w:rPr>
          <w:rFonts w:eastAsia="Arial Unicode MS" w:cs="Traditional Arabic"/>
          <w:szCs w:val="30"/>
          <w:u w:color="000000"/>
          <w:bdr w:val="nil"/>
          <w:vertAlign w:val="superscript"/>
          <w:rtl/>
          <w:lang w:eastAsia="zh-TW"/>
        </w:rPr>
        <w:footnoteReference w:id="22"/>
      </w:r>
      <w:r w:rsidR="005B2CBD" w:rsidRPr="00631EA6">
        <w:rPr>
          <w:rFonts w:cs="Traditional Arabic"/>
          <w:szCs w:val="30"/>
          <w:vertAlign w:val="superscript"/>
          <w:rtl/>
          <w:lang w:eastAsia="zh-TW"/>
        </w:rPr>
        <w:t>)</w:t>
      </w:r>
      <w:r w:rsidRPr="00DE496C">
        <w:rPr>
          <w:rFonts w:ascii="Times New Roman" w:hAnsi="Times New Roman" w:cs="Traditional Arabic" w:hint="cs"/>
          <w:szCs w:val="30"/>
          <w:rtl/>
        </w:rPr>
        <w:t>.</w:t>
      </w:r>
      <w:r w:rsidR="0030630D">
        <w:rPr>
          <w:rFonts w:ascii="Times New Roman" w:hAnsi="Times New Roman" w:cs="Traditional Arabic" w:hint="cs"/>
          <w:szCs w:val="30"/>
          <w:rtl/>
        </w:rPr>
        <w:t xml:space="preserve"> </w:t>
      </w:r>
      <w:r w:rsidR="001B3AA9">
        <w:rPr>
          <w:rFonts w:ascii="Times New Roman" w:hAnsi="Times New Roman" w:cs="Traditional Arabic" w:hint="cs"/>
          <w:szCs w:val="30"/>
          <w:rtl/>
        </w:rPr>
        <w:t xml:space="preserve">وفتحت </w:t>
      </w:r>
      <w:r w:rsidRPr="00DE496C">
        <w:rPr>
          <w:rFonts w:ascii="Times New Roman" w:hAnsi="Times New Roman" w:cs="Traditional Arabic" w:hint="cs"/>
          <w:szCs w:val="30"/>
          <w:rtl/>
        </w:rPr>
        <w:t xml:space="preserve">الجولة الثانية </w:t>
      </w:r>
      <w:r w:rsidR="001B3AA9">
        <w:rPr>
          <w:rFonts w:ascii="Times New Roman" w:hAnsi="Times New Roman" w:cs="Traditional Arabic" w:hint="cs"/>
          <w:szCs w:val="30"/>
          <w:rtl/>
        </w:rPr>
        <w:t>لتقديم</w:t>
      </w:r>
      <w:r w:rsidR="001B3AA9" w:rsidRPr="00DE496C">
        <w:rPr>
          <w:rFonts w:ascii="Times New Roman" w:hAnsi="Times New Roman" w:cs="Traditional Arabic" w:hint="cs"/>
          <w:szCs w:val="30"/>
          <w:rtl/>
        </w:rPr>
        <w:t xml:space="preserve"> </w:t>
      </w:r>
      <w:r w:rsidRPr="00DE496C">
        <w:rPr>
          <w:rFonts w:ascii="Times New Roman" w:hAnsi="Times New Roman" w:cs="Traditional Arabic" w:hint="cs"/>
          <w:szCs w:val="30"/>
          <w:rtl/>
        </w:rPr>
        <w:t xml:space="preserve">الطلبات من ٥ آذار/مارس </w:t>
      </w:r>
      <w:r w:rsidR="001B3AA9">
        <w:rPr>
          <w:rFonts w:ascii="Times New Roman" w:hAnsi="Times New Roman" w:cs="Traditional Arabic" w:hint="cs"/>
          <w:szCs w:val="30"/>
          <w:rtl/>
        </w:rPr>
        <w:t>إلى</w:t>
      </w:r>
      <w:r w:rsidR="001B3AA9" w:rsidRPr="00DE496C">
        <w:rPr>
          <w:rFonts w:ascii="Times New Roman" w:hAnsi="Times New Roman" w:cs="Traditional Arabic" w:hint="cs"/>
          <w:szCs w:val="30"/>
          <w:rtl/>
        </w:rPr>
        <w:t xml:space="preserve"> </w:t>
      </w:r>
      <w:r w:rsidRPr="00DE496C">
        <w:rPr>
          <w:rFonts w:ascii="Times New Roman" w:hAnsi="Times New Roman" w:cs="Traditional Arabic" w:hint="cs"/>
          <w:szCs w:val="30"/>
          <w:rtl/>
        </w:rPr>
        <w:t>١٤ حزيران/</w:t>
      </w:r>
      <w:r w:rsidR="001B3AA9" w:rsidRPr="00DE496C">
        <w:rPr>
          <w:rFonts w:ascii="Times New Roman" w:hAnsi="Times New Roman" w:cs="Traditional Arabic" w:hint="cs"/>
          <w:szCs w:val="30"/>
          <w:rtl/>
        </w:rPr>
        <w:t>يوني</w:t>
      </w:r>
      <w:r w:rsidR="001B3AA9">
        <w:rPr>
          <w:rFonts w:ascii="Times New Roman" w:hAnsi="Times New Roman" w:cs="Traditional Arabic" w:hint="cs"/>
          <w:szCs w:val="30"/>
          <w:rtl/>
        </w:rPr>
        <w:t>ه</w:t>
      </w:r>
      <w:r w:rsidR="001B3AA9" w:rsidRPr="00DE496C">
        <w:rPr>
          <w:rFonts w:ascii="Times New Roman" w:hAnsi="Times New Roman" w:cs="Traditional Arabic" w:hint="cs"/>
          <w:szCs w:val="30"/>
          <w:rtl/>
        </w:rPr>
        <w:t xml:space="preserve"> </w:t>
      </w:r>
      <w:r w:rsidRPr="00DE496C">
        <w:rPr>
          <w:rFonts w:ascii="Times New Roman" w:hAnsi="Times New Roman" w:cs="Traditional Arabic" w:hint="cs"/>
          <w:szCs w:val="30"/>
          <w:rtl/>
        </w:rPr>
        <w:t>٢٠١٩.</w:t>
      </w:r>
      <w:r w:rsidRPr="00DE496C">
        <w:rPr>
          <w:rFonts w:ascii="Times New Roman" w:hAnsi="Times New Roman" w:cs="Traditional Arabic" w:hint="cs"/>
          <w:szCs w:val="30"/>
        </w:rPr>
        <w:t xml:space="preserve"> </w:t>
      </w:r>
      <w:r w:rsidRPr="00DE496C">
        <w:rPr>
          <w:rFonts w:ascii="Times New Roman" w:hAnsi="Times New Roman" w:cs="Traditional Arabic" w:hint="cs"/>
          <w:szCs w:val="30"/>
          <w:rtl/>
        </w:rPr>
        <w:t xml:space="preserve">وعند إغلاق الفترة بلغ عدد الطلبات التي تلقتها الأمانة </w:t>
      </w:r>
      <w:r w:rsidR="001B3AA9">
        <w:rPr>
          <w:rFonts w:ascii="Times New Roman" w:hAnsi="Times New Roman" w:cs="Traditional Arabic" w:hint="cs"/>
          <w:szCs w:val="30"/>
          <w:rtl/>
        </w:rPr>
        <w:t>20</w:t>
      </w:r>
      <w:r w:rsidR="001B3AA9" w:rsidRPr="00DE496C">
        <w:rPr>
          <w:rFonts w:ascii="Times New Roman" w:hAnsi="Times New Roman" w:cs="Traditional Arabic" w:hint="cs"/>
          <w:szCs w:val="30"/>
          <w:rtl/>
        </w:rPr>
        <w:t xml:space="preserve"> </w:t>
      </w:r>
      <w:r w:rsidRPr="00DE496C">
        <w:rPr>
          <w:rFonts w:ascii="Times New Roman" w:hAnsi="Times New Roman" w:cs="Traditional Arabic" w:hint="cs"/>
          <w:szCs w:val="30"/>
          <w:rtl/>
        </w:rPr>
        <w:t>طلبا</w:t>
      </w:r>
      <w:r w:rsidR="00C7259D">
        <w:rPr>
          <w:rFonts w:ascii="Times New Roman" w:hAnsi="Times New Roman" w:cs="Traditional Arabic" w:hint="cs"/>
          <w:szCs w:val="30"/>
          <w:rtl/>
        </w:rPr>
        <w:t>ً</w:t>
      </w:r>
      <w:r w:rsidRPr="00DE496C">
        <w:rPr>
          <w:rFonts w:ascii="Times New Roman" w:hAnsi="Times New Roman" w:cs="Traditional Arabic" w:hint="cs"/>
          <w:szCs w:val="30"/>
          <w:rtl/>
        </w:rPr>
        <w:t>.</w:t>
      </w:r>
      <w:r w:rsidRPr="00DE496C">
        <w:rPr>
          <w:rFonts w:ascii="Times New Roman" w:hAnsi="Times New Roman" w:cs="Traditional Arabic" w:hint="cs"/>
          <w:szCs w:val="30"/>
        </w:rPr>
        <w:t xml:space="preserve"> </w:t>
      </w:r>
      <w:r w:rsidR="001B3AA9">
        <w:rPr>
          <w:rFonts w:ascii="Times New Roman" w:hAnsi="Times New Roman" w:cs="Traditional Arabic" w:hint="cs"/>
          <w:szCs w:val="30"/>
          <w:rtl/>
        </w:rPr>
        <w:t>وينتظر</w:t>
      </w:r>
      <w:r w:rsidRPr="00DE496C">
        <w:rPr>
          <w:rFonts w:ascii="Times New Roman" w:hAnsi="Times New Roman" w:cs="Traditional Arabic" w:hint="cs"/>
          <w:szCs w:val="30"/>
          <w:rtl/>
        </w:rPr>
        <w:t xml:space="preserve"> أن يجتمع مجلس الإدارة في أيلول/سبتمبر ٢٠١٩ لاتخاذ قرار بشأن هذه الطلبات، استنادا</w:t>
      </w:r>
      <w:r w:rsidR="0097193F">
        <w:rPr>
          <w:rFonts w:ascii="Times New Roman" w:hAnsi="Times New Roman" w:cs="Traditional Arabic" w:hint="cs"/>
          <w:szCs w:val="30"/>
          <w:rtl/>
        </w:rPr>
        <w:t>ً</w:t>
      </w:r>
      <w:r w:rsidRPr="00DE496C">
        <w:rPr>
          <w:rFonts w:ascii="Times New Roman" w:hAnsi="Times New Roman" w:cs="Traditional Arabic" w:hint="cs"/>
          <w:szCs w:val="30"/>
          <w:rtl/>
        </w:rPr>
        <w:t xml:space="preserve"> إلى التوجيهات</w:t>
      </w:r>
      <w:r w:rsidR="001B3AA9">
        <w:rPr>
          <w:rFonts w:ascii="Times New Roman" w:hAnsi="Times New Roman" w:cs="Traditional Arabic" w:hint="cs"/>
          <w:szCs w:val="30"/>
          <w:rtl/>
        </w:rPr>
        <w:t xml:space="preserve"> الواردة</w:t>
      </w:r>
      <w:r w:rsidRPr="00DE496C">
        <w:rPr>
          <w:rFonts w:ascii="Times New Roman" w:hAnsi="Times New Roman" w:cs="Traditional Arabic" w:hint="cs"/>
          <w:szCs w:val="30"/>
          <w:rtl/>
        </w:rPr>
        <w:t xml:space="preserve"> من مؤتمر الأطراف والتقييمات التي أعدتها الأمانة </w:t>
      </w:r>
      <w:r w:rsidR="001B3AA9">
        <w:rPr>
          <w:rFonts w:ascii="Times New Roman" w:hAnsi="Times New Roman" w:cs="Traditional Arabic" w:hint="cs"/>
          <w:szCs w:val="30"/>
          <w:rtl/>
        </w:rPr>
        <w:t>وبناء على</w:t>
      </w:r>
      <w:r w:rsidRPr="00DE496C">
        <w:rPr>
          <w:rFonts w:ascii="Times New Roman" w:hAnsi="Times New Roman" w:cs="Traditional Arabic" w:hint="cs"/>
          <w:szCs w:val="30"/>
          <w:rtl/>
        </w:rPr>
        <w:t xml:space="preserve"> المساهمات </w:t>
      </w:r>
      <w:r w:rsidR="001B3AA9">
        <w:rPr>
          <w:rFonts w:ascii="Times New Roman" w:hAnsi="Times New Roman" w:cs="Traditional Arabic" w:hint="cs"/>
          <w:szCs w:val="30"/>
          <w:rtl/>
        </w:rPr>
        <w:t>الواردة إلى</w:t>
      </w:r>
      <w:r w:rsidRPr="00DE496C">
        <w:rPr>
          <w:rFonts w:ascii="Times New Roman" w:hAnsi="Times New Roman" w:cs="Traditional Arabic" w:hint="cs"/>
          <w:szCs w:val="30"/>
          <w:rtl/>
        </w:rPr>
        <w:t xml:space="preserve"> الصندوق الاستئماني الخاص بحلول موعد انعقاد الاجتماع.</w:t>
      </w:r>
    </w:p>
    <w:p w14:paraId="3B9AD060" w14:textId="3F10D53A" w:rsidR="008B5F4C" w:rsidRDefault="008B5F4C" w:rsidP="0097193F">
      <w:pPr>
        <w:pStyle w:val="ListParagraph"/>
        <w:numPr>
          <w:ilvl w:val="0"/>
          <w:numId w:val="16"/>
        </w:numPr>
        <w:tabs>
          <w:tab w:val="left" w:pos="1841"/>
        </w:tabs>
        <w:spacing w:after="120" w:line="400" w:lineRule="exact"/>
        <w:ind w:left="1134" w:firstLine="0"/>
        <w:contextualSpacing w:val="0"/>
        <w:jc w:val="both"/>
        <w:textDirection w:val="tbRlV"/>
        <w:rPr>
          <w:rFonts w:ascii="Times New Roman" w:hAnsi="Times New Roman" w:cs="Traditional Arabic"/>
          <w:szCs w:val="30"/>
        </w:rPr>
      </w:pPr>
      <w:r w:rsidRPr="00DE496C">
        <w:rPr>
          <w:rFonts w:ascii="Times New Roman" w:hAnsi="Times New Roman" w:cs="Traditional Arabic" w:hint="cs"/>
          <w:szCs w:val="30"/>
          <w:rtl/>
        </w:rPr>
        <w:t xml:space="preserve">وعقب الموافقة على المشاريع الخمسة من الجولة الأولى (٢٠١٨) بدأت الأمانة العمل الإداري والبرنامجي لوضع الصيغة النهائية لخطة </w:t>
      </w:r>
      <w:r w:rsidR="001B3AA9">
        <w:rPr>
          <w:rFonts w:ascii="Times New Roman" w:hAnsi="Times New Roman" w:cs="Traditional Arabic" w:hint="cs"/>
          <w:szCs w:val="30"/>
          <w:rtl/>
        </w:rPr>
        <w:t>تنفيذ هذه</w:t>
      </w:r>
      <w:r w:rsidRPr="00DE496C">
        <w:rPr>
          <w:rFonts w:ascii="Times New Roman" w:hAnsi="Times New Roman" w:cs="Traditional Arabic" w:hint="cs"/>
          <w:szCs w:val="30"/>
          <w:rtl/>
        </w:rPr>
        <w:t xml:space="preserve"> المشاريع مع الحكومات المعنية في الربع الأخير من عام ٢٠١٨.</w:t>
      </w:r>
      <w:r w:rsidRPr="00DE496C">
        <w:rPr>
          <w:rFonts w:ascii="Times New Roman" w:hAnsi="Times New Roman" w:cs="Traditional Arabic" w:hint="cs"/>
          <w:szCs w:val="30"/>
        </w:rPr>
        <w:t xml:space="preserve"> </w:t>
      </w:r>
      <w:r w:rsidRPr="00DE496C">
        <w:rPr>
          <w:rFonts w:ascii="Times New Roman" w:hAnsi="Times New Roman" w:cs="Traditional Arabic" w:hint="cs"/>
          <w:szCs w:val="30"/>
          <w:rtl/>
        </w:rPr>
        <w:t xml:space="preserve">وفي أعقاب وضع الصيغة النهائية لخطة التنفيذ مع الحكومات المعنية أعدت الأمانة اتفاقات قانونية لتوقع عليها الحكومات وبرنامج الأمم المتحدة للبيئة، ممثلا </w:t>
      </w:r>
      <w:r w:rsidR="001B3AA9">
        <w:rPr>
          <w:rFonts w:ascii="Times New Roman" w:hAnsi="Times New Roman" w:cs="Traditional Arabic" w:hint="cs"/>
          <w:szCs w:val="30"/>
          <w:rtl/>
        </w:rPr>
        <w:t>ب</w:t>
      </w:r>
      <w:r w:rsidRPr="00DE496C">
        <w:rPr>
          <w:rFonts w:ascii="Times New Roman" w:hAnsi="Times New Roman" w:cs="Traditional Arabic" w:hint="cs"/>
          <w:szCs w:val="30"/>
          <w:rtl/>
        </w:rPr>
        <w:t xml:space="preserve">أمانة اتفاقية ميناماتا، </w:t>
      </w:r>
      <w:r w:rsidR="001B3AA9">
        <w:rPr>
          <w:rFonts w:ascii="Times New Roman" w:hAnsi="Times New Roman" w:cs="Traditional Arabic" w:hint="cs"/>
          <w:szCs w:val="30"/>
          <w:rtl/>
        </w:rPr>
        <w:t xml:space="preserve">لإتاحة بدء </w:t>
      </w:r>
      <w:r w:rsidRPr="00DE496C">
        <w:rPr>
          <w:rFonts w:ascii="Times New Roman" w:hAnsi="Times New Roman" w:cs="Traditional Arabic" w:hint="cs"/>
          <w:szCs w:val="30"/>
          <w:rtl/>
        </w:rPr>
        <w:t>صرف الأموال.</w:t>
      </w:r>
      <w:r w:rsidRPr="00DE496C">
        <w:rPr>
          <w:rFonts w:ascii="Times New Roman" w:hAnsi="Times New Roman" w:cs="Traditional Arabic" w:hint="cs"/>
          <w:szCs w:val="30"/>
        </w:rPr>
        <w:t xml:space="preserve"> </w:t>
      </w:r>
      <w:r w:rsidRPr="00DE496C">
        <w:rPr>
          <w:rFonts w:ascii="Times New Roman" w:hAnsi="Times New Roman" w:cs="Traditional Arabic" w:hint="cs"/>
          <w:szCs w:val="30"/>
          <w:rtl/>
        </w:rPr>
        <w:t>ومع حلول ٩ آب/أغسطس ٢٠١٩ أبرمت أربعة اتفاقات قانونية، وبدأ صرف الأموال لهذه المشاريع الأربعة.</w:t>
      </w:r>
      <w:r w:rsidRPr="00DE496C">
        <w:rPr>
          <w:rFonts w:ascii="Times New Roman" w:hAnsi="Times New Roman" w:cs="Traditional Arabic" w:hint="cs"/>
          <w:szCs w:val="30"/>
        </w:rPr>
        <w:t xml:space="preserve"> </w:t>
      </w:r>
      <w:r w:rsidRPr="00DE496C">
        <w:rPr>
          <w:rFonts w:ascii="Times New Roman" w:hAnsi="Times New Roman" w:cs="Traditional Arabic" w:hint="cs"/>
          <w:szCs w:val="30"/>
          <w:rtl/>
        </w:rPr>
        <w:t>ولا يزال اتفاق قانوني واحد قيد التوقيع عليه.</w:t>
      </w:r>
      <w:r w:rsidRPr="00DE496C">
        <w:rPr>
          <w:rFonts w:ascii="Times New Roman" w:hAnsi="Times New Roman" w:cs="Traditional Arabic" w:hint="cs"/>
          <w:szCs w:val="30"/>
        </w:rPr>
        <w:t xml:space="preserve"> </w:t>
      </w:r>
      <w:r w:rsidRPr="00DE496C">
        <w:rPr>
          <w:rFonts w:ascii="Times New Roman" w:hAnsi="Times New Roman" w:cs="Traditional Arabic" w:hint="cs"/>
          <w:szCs w:val="30"/>
          <w:rtl/>
        </w:rPr>
        <w:t>وأُعدت ملخصات من صفحتين لكل مشروع من المشاريع لتبادل المعلومات وأغراض التوعية</w:t>
      </w:r>
      <w:r w:rsidR="0030630D" w:rsidRPr="00631EA6">
        <w:rPr>
          <w:rFonts w:cs="Traditional Arabic"/>
          <w:szCs w:val="30"/>
          <w:vertAlign w:val="superscript"/>
          <w:rtl/>
          <w:lang w:eastAsia="zh-TW"/>
        </w:rPr>
        <w:t>(</w:t>
      </w:r>
      <w:r w:rsidR="0030630D" w:rsidRPr="00631EA6">
        <w:rPr>
          <w:rFonts w:eastAsia="Arial Unicode MS" w:cs="Traditional Arabic"/>
          <w:szCs w:val="30"/>
          <w:u w:color="000000"/>
          <w:bdr w:val="nil"/>
          <w:vertAlign w:val="superscript"/>
          <w:rtl/>
          <w:lang w:eastAsia="zh-TW"/>
        </w:rPr>
        <w:footnoteReference w:id="23"/>
      </w:r>
      <w:r w:rsidR="0030630D" w:rsidRPr="00631EA6">
        <w:rPr>
          <w:rFonts w:cs="Traditional Arabic"/>
          <w:szCs w:val="30"/>
          <w:vertAlign w:val="superscript"/>
          <w:rtl/>
          <w:lang w:eastAsia="zh-TW"/>
        </w:rPr>
        <w:t>)</w:t>
      </w:r>
      <w:r w:rsidRPr="00DE496C">
        <w:rPr>
          <w:rFonts w:ascii="Times New Roman" w:hAnsi="Times New Roman" w:cs="Traditional Arabic" w:hint="cs"/>
          <w:szCs w:val="30"/>
          <w:rtl/>
        </w:rPr>
        <w:t>.</w:t>
      </w:r>
      <w:r w:rsidR="0030630D">
        <w:rPr>
          <w:rFonts w:ascii="Times New Roman" w:hAnsi="Times New Roman" w:cs="Traditional Arabic" w:hint="cs"/>
          <w:szCs w:val="30"/>
          <w:rtl/>
        </w:rPr>
        <w:t xml:space="preserve"> </w:t>
      </w:r>
      <w:r w:rsidRPr="00DE496C">
        <w:rPr>
          <w:rFonts w:ascii="Times New Roman" w:hAnsi="Times New Roman" w:cs="Traditional Arabic" w:hint="cs"/>
          <w:szCs w:val="30"/>
          <w:rtl/>
        </w:rPr>
        <w:t>ويجوز أن تصل مدة تنفيذ المشاريع إلى ثلاث سنوات.</w:t>
      </w:r>
      <w:r w:rsidRPr="00DE496C">
        <w:rPr>
          <w:rFonts w:ascii="Times New Roman" w:hAnsi="Times New Roman" w:cs="Traditional Arabic" w:hint="cs"/>
          <w:szCs w:val="30"/>
        </w:rPr>
        <w:t xml:space="preserve"> </w:t>
      </w:r>
      <w:r w:rsidR="001B3AA9">
        <w:rPr>
          <w:rFonts w:ascii="Times New Roman" w:hAnsi="Times New Roman" w:cs="Traditional Arabic" w:hint="cs"/>
          <w:szCs w:val="30"/>
          <w:rtl/>
        </w:rPr>
        <w:t>وتتولى الأمانة مسؤولية</w:t>
      </w:r>
      <w:r w:rsidRPr="00DE496C">
        <w:rPr>
          <w:rFonts w:ascii="Times New Roman" w:hAnsi="Times New Roman" w:cs="Traditional Arabic" w:hint="cs"/>
          <w:szCs w:val="30"/>
          <w:rtl/>
        </w:rPr>
        <w:t xml:space="preserve"> صرف الأموال </w:t>
      </w:r>
      <w:r w:rsidR="001B3AA9">
        <w:rPr>
          <w:rFonts w:ascii="Times New Roman" w:hAnsi="Times New Roman" w:cs="Traditional Arabic" w:hint="cs"/>
          <w:szCs w:val="30"/>
          <w:rtl/>
        </w:rPr>
        <w:t>بناء على التقارير التي تقدم</w:t>
      </w:r>
      <w:r w:rsidR="001B3AA9" w:rsidRPr="00DE496C">
        <w:rPr>
          <w:rFonts w:ascii="Times New Roman" w:hAnsi="Times New Roman" w:cs="Traditional Arabic" w:hint="cs"/>
          <w:szCs w:val="30"/>
          <w:rtl/>
        </w:rPr>
        <w:t xml:space="preserve"> </w:t>
      </w:r>
      <w:r w:rsidRPr="00DE496C">
        <w:rPr>
          <w:rFonts w:ascii="Times New Roman" w:hAnsi="Times New Roman" w:cs="Traditional Arabic" w:hint="cs"/>
          <w:szCs w:val="30"/>
          <w:rtl/>
        </w:rPr>
        <w:t>وفقا</w:t>
      </w:r>
      <w:r w:rsidR="0097193F">
        <w:rPr>
          <w:rFonts w:ascii="Times New Roman" w:hAnsi="Times New Roman" w:cs="Traditional Arabic" w:hint="cs"/>
          <w:szCs w:val="30"/>
          <w:rtl/>
        </w:rPr>
        <w:t>ً</w:t>
      </w:r>
      <w:r w:rsidRPr="00DE496C">
        <w:rPr>
          <w:rFonts w:ascii="Times New Roman" w:hAnsi="Times New Roman" w:cs="Traditional Arabic" w:hint="cs"/>
          <w:szCs w:val="30"/>
          <w:rtl/>
        </w:rPr>
        <w:t xml:space="preserve"> للأطر الزمنية المتفق عليها، فضلا عن الرصد الشامل للتقدم المحرز للمشاريع </w:t>
      </w:r>
      <w:r w:rsidR="00C80E06">
        <w:rPr>
          <w:rFonts w:ascii="Times New Roman" w:hAnsi="Times New Roman" w:cs="Traditional Arabic" w:hint="cs"/>
          <w:szCs w:val="30"/>
          <w:rtl/>
        </w:rPr>
        <w:t xml:space="preserve">لإبلاغ </w:t>
      </w:r>
      <w:r w:rsidRPr="00DE496C">
        <w:rPr>
          <w:rFonts w:ascii="Times New Roman" w:hAnsi="Times New Roman" w:cs="Traditional Arabic" w:hint="cs"/>
          <w:szCs w:val="30"/>
          <w:rtl/>
        </w:rPr>
        <w:t>مجلس الإدارة</w:t>
      </w:r>
      <w:r w:rsidR="00C80E06">
        <w:rPr>
          <w:rFonts w:ascii="Times New Roman" w:hAnsi="Times New Roman" w:cs="Traditional Arabic" w:hint="cs"/>
          <w:szCs w:val="30"/>
          <w:rtl/>
        </w:rPr>
        <w:t xml:space="preserve"> عنه</w:t>
      </w:r>
      <w:r w:rsidRPr="00DE496C">
        <w:rPr>
          <w:rFonts w:ascii="Times New Roman" w:hAnsi="Times New Roman" w:cs="Traditional Arabic" w:hint="cs"/>
          <w:szCs w:val="30"/>
          <w:rtl/>
        </w:rPr>
        <w:t>، و</w:t>
      </w:r>
      <w:r w:rsidR="00C80E06">
        <w:rPr>
          <w:rFonts w:ascii="Times New Roman" w:hAnsi="Times New Roman" w:cs="Traditional Arabic" w:hint="cs"/>
          <w:szCs w:val="30"/>
          <w:rtl/>
        </w:rPr>
        <w:t xml:space="preserve">هي مسؤولة أيضاً عن تقديم </w:t>
      </w:r>
      <w:r w:rsidRPr="00DE496C">
        <w:rPr>
          <w:rFonts w:ascii="Times New Roman" w:hAnsi="Times New Roman" w:cs="Traditional Arabic" w:hint="cs"/>
          <w:szCs w:val="30"/>
          <w:rtl/>
        </w:rPr>
        <w:t>التقارير النهائية وإغلاق المشاريع عند الانتهاء من دورة المشروع.</w:t>
      </w:r>
    </w:p>
    <w:p w14:paraId="03D0D98E" w14:textId="77777777" w:rsidR="00C7259D" w:rsidRPr="00DE496C" w:rsidRDefault="00C7259D" w:rsidP="00C7259D">
      <w:pPr>
        <w:pStyle w:val="ListParagraph"/>
        <w:tabs>
          <w:tab w:val="left" w:pos="1841"/>
        </w:tabs>
        <w:spacing w:after="120" w:line="400" w:lineRule="exact"/>
        <w:ind w:left="1134"/>
        <w:contextualSpacing w:val="0"/>
        <w:jc w:val="both"/>
        <w:textDirection w:val="tbRlV"/>
        <w:rPr>
          <w:rFonts w:ascii="Times New Roman" w:hAnsi="Times New Roman" w:cs="Traditional Arabic"/>
          <w:szCs w:val="30"/>
          <w:rtl/>
        </w:rPr>
      </w:pPr>
    </w:p>
    <w:p w14:paraId="3D38D2A2" w14:textId="77777777" w:rsidR="008B5F4C" w:rsidRPr="005B2CBD" w:rsidRDefault="008B5F4C" w:rsidP="005B2CBD">
      <w:pPr>
        <w:bidi/>
        <w:spacing w:after="120" w:line="400" w:lineRule="exact"/>
        <w:ind w:left="1134" w:hanging="767"/>
        <w:jc w:val="both"/>
        <w:textDirection w:val="tbRlV"/>
        <w:rPr>
          <w:rFonts w:ascii="Traditional Arabic" w:hAnsi="Traditional Arabic"/>
          <w:b/>
          <w:bCs/>
          <w:sz w:val="32"/>
          <w:szCs w:val="32"/>
          <w:rtl/>
        </w:rPr>
      </w:pPr>
      <w:r w:rsidRPr="005B2CBD">
        <w:rPr>
          <w:rFonts w:ascii="Traditional Arabic" w:hAnsi="Traditional Arabic" w:hint="cs"/>
          <w:b/>
          <w:bCs/>
          <w:sz w:val="32"/>
          <w:szCs w:val="32"/>
          <w:rtl/>
        </w:rPr>
        <w:lastRenderedPageBreak/>
        <w:t>٣-</w:t>
      </w:r>
      <w:r w:rsidRPr="005B2CBD">
        <w:rPr>
          <w:rFonts w:ascii="Traditional Arabic" w:hAnsi="Traditional Arabic" w:hint="cs"/>
          <w:b/>
          <w:bCs/>
          <w:sz w:val="32"/>
          <w:szCs w:val="32"/>
        </w:rPr>
        <w:tab/>
      </w:r>
      <w:r w:rsidRPr="005B2CBD">
        <w:rPr>
          <w:rFonts w:ascii="Traditional Arabic" w:hAnsi="Traditional Arabic" w:hint="cs"/>
          <w:b/>
          <w:bCs/>
          <w:sz w:val="32"/>
          <w:szCs w:val="32"/>
          <w:rtl/>
        </w:rPr>
        <w:t>مستوى التمويل</w:t>
      </w:r>
    </w:p>
    <w:p w14:paraId="47F56FEF" w14:textId="2A1CD479" w:rsidR="008B5F4C" w:rsidRPr="00DE496C" w:rsidRDefault="008B5F4C" w:rsidP="0097193F">
      <w:pPr>
        <w:pStyle w:val="ListParagraph"/>
        <w:numPr>
          <w:ilvl w:val="0"/>
          <w:numId w:val="16"/>
        </w:numPr>
        <w:tabs>
          <w:tab w:val="left" w:pos="1841"/>
        </w:tabs>
        <w:spacing w:after="120" w:line="400" w:lineRule="exact"/>
        <w:ind w:left="1134" w:firstLine="0"/>
        <w:contextualSpacing w:val="0"/>
        <w:jc w:val="both"/>
        <w:textDirection w:val="tbRlV"/>
        <w:rPr>
          <w:rFonts w:ascii="Times New Roman" w:hAnsi="Times New Roman" w:cs="Traditional Arabic"/>
          <w:szCs w:val="30"/>
          <w:rtl/>
        </w:rPr>
      </w:pPr>
      <w:r w:rsidRPr="00DE496C">
        <w:rPr>
          <w:rFonts w:ascii="Times New Roman" w:hAnsi="Times New Roman" w:cs="Traditional Arabic" w:hint="cs"/>
          <w:szCs w:val="30"/>
          <w:rtl/>
        </w:rPr>
        <w:t xml:space="preserve">قدمت </w:t>
      </w:r>
      <w:r w:rsidR="00C80E06">
        <w:rPr>
          <w:rFonts w:ascii="Times New Roman" w:hAnsi="Times New Roman" w:cs="Traditional Arabic" w:hint="cs"/>
          <w:szCs w:val="30"/>
          <w:rtl/>
        </w:rPr>
        <w:t>ألمانيا وا</w:t>
      </w:r>
      <w:r w:rsidRPr="00DE496C">
        <w:rPr>
          <w:rFonts w:ascii="Times New Roman" w:hAnsi="Times New Roman" w:cs="Traditional Arabic" w:hint="cs"/>
          <w:szCs w:val="30"/>
          <w:rtl/>
        </w:rPr>
        <w:t xml:space="preserve">لدانمرك </w:t>
      </w:r>
      <w:r w:rsidR="00C80E06" w:rsidRPr="00DE496C">
        <w:rPr>
          <w:rFonts w:ascii="Times New Roman" w:hAnsi="Times New Roman" w:cs="Traditional Arabic" w:hint="cs"/>
          <w:szCs w:val="30"/>
          <w:rtl/>
        </w:rPr>
        <w:t xml:space="preserve">والسويد والمملكة المتحدة والنرويج </w:t>
      </w:r>
      <w:r w:rsidRPr="00DE496C">
        <w:rPr>
          <w:rFonts w:ascii="Times New Roman" w:hAnsi="Times New Roman" w:cs="Traditional Arabic" w:hint="cs"/>
          <w:szCs w:val="30"/>
          <w:rtl/>
        </w:rPr>
        <w:t>وهولندا والولايات المتحدة الأمريكية في الجولة الأولى (٢٠١٨) مبلغ ١٢٨١٤٤٨ دولارا</w:t>
      </w:r>
      <w:r w:rsidR="0097193F">
        <w:rPr>
          <w:rFonts w:ascii="Times New Roman" w:hAnsi="Times New Roman" w:cs="Traditional Arabic" w:hint="cs"/>
          <w:szCs w:val="30"/>
          <w:rtl/>
        </w:rPr>
        <w:t>ً</w:t>
      </w:r>
      <w:r w:rsidRPr="00DE496C">
        <w:rPr>
          <w:rFonts w:ascii="Times New Roman" w:hAnsi="Times New Roman" w:cs="Traditional Arabic" w:hint="cs"/>
          <w:szCs w:val="30"/>
          <w:rtl/>
        </w:rPr>
        <w:t>.</w:t>
      </w:r>
    </w:p>
    <w:p w14:paraId="2DD410EC" w14:textId="6F19BC77" w:rsidR="008B5F4C" w:rsidRPr="00DE496C" w:rsidRDefault="00C80E06" w:rsidP="0097193F">
      <w:pPr>
        <w:pStyle w:val="ListParagraph"/>
        <w:numPr>
          <w:ilvl w:val="0"/>
          <w:numId w:val="16"/>
        </w:numPr>
        <w:tabs>
          <w:tab w:val="left" w:pos="1841"/>
        </w:tabs>
        <w:spacing w:after="120" w:line="400" w:lineRule="exact"/>
        <w:ind w:left="1134" w:firstLine="0"/>
        <w:contextualSpacing w:val="0"/>
        <w:jc w:val="both"/>
        <w:textDirection w:val="tbRlV"/>
        <w:rPr>
          <w:rFonts w:ascii="Times New Roman" w:hAnsi="Times New Roman" w:cs="Traditional Arabic"/>
          <w:szCs w:val="30"/>
          <w:rtl/>
        </w:rPr>
      </w:pPr>
      <w:r>
        <w:rPr>
          <w:rFonts w:ascii="Times New Roman" w:hAnsi="Times New Roman" w:cs="Traditional Arabic" w:hint="cs"/>
          <w:szCs w:val="30"/>
          <w:rtl/>
        </w:rPr>
        <w:t>ووردت تعهدات مالية و</w:t>
      </w:r>
      <w:r w:rsidR="008B5F4C" w:rsidRPr="00DE496C">
        <w:rPr>
          <w:rFonts w:ascii="Times New Roman" w:hAnsi="Times New Roman" w:cs="Traditional Arabic" w:hint="cs"/>
          <w:szCs w:val="30"/>
          <w:rtl/>
        </w:rPr>
        <w:t>مساهمات للجولة الثانية (٢٠١٩)، بمبلغ ٤١٣</w:t>
      </w:r>
      <w:r w:rsidR="008B5F4C" w:rsidRPr="00DE496C">
        <w:rPr>
          <w:rFonts w:ascii="Times New Roman" w:hAnsi="Times New Roman" w:cs="Traditional Arabic" w:hint="cs"/>
          <w:szCs w:val="30"/>
        </w:rPr>
        <w:t xml:space="preserve"> </w:t>
      </w:r>
      <w:r w:rsidR="008B5F4C" w:rsidRPr="00DE496C">
        <w:rPr>
          <w:rFonts w:ascii="Times New Roman" w:hAnsi="Times New Roman" w:cs="Traditional Arabic" w:hint="cs"/>
          <w:szCs w:val="30"/>
          <w:rtl/>
        </w:rPr>
        <w:t>٤١٤</w:t>
      </w:r>
      <w:r w:rsidR="008B5F4C" w:rsidRPr="00DE496C">
        <w:rPr>
          <w:rFonts w:ascii="Times New Roman" w:hAnsi="Times New Roman" w:cs="Traditional Arabic" w:hint="cs"/>
          <w:szCs w:val="30"/>
        </w:rPr>
        <w:t xml:space="preserve"> </w:t>
      </w:r>
      <w:r w:rsidR="008B5F4C" w:rsidRPr="00DE496C">
        <w:rPr>
          <w:rFonts w:ascii="Times New Roman" w:hAnsi="Times New Roman" w:cs="Traditional Arabic" w:hint="cs"/>
          <w:szCs w:val="30"/>
          <w:rtl/>
        </w:rPr>
        <w:t>٢ دولارا</w:t>
      </w:r>
      <w:r w:rsidR="00C7259D">
        <w:rPr>
          <w:rFonts w:ascii="Times New Roman" w:hAnsi="Times New Roman" w:cs="Traditional Arabic" w:hint="cs"/>
          <w:szCs w:val="30"/>
          <w:rtl/>
        </w:rPr>
        <w:t>ً</w:t>
      </w:r>
      <w:r w:rsidR="008B5F4C" w:rsidRPr="00DE496C">
        <w:rPr>
          <w:rFonts w:ascii="Times New Roman" w:hAnsi="Times New Roman" w:cs="Traditional Arabic" w:hint="cs"/>
          <w:szCs w:val="30"/>
          <w:rtl/>
        </w:rPr>
        <w:t xml:space="preserve"> في ٣١ تموز/يوليه ٢٠١٩.</w:t>
      </w:r>
      <w:r w:rsidR="008B5F4C" w:rsidRPr="00DE496C">
        <w:rPr>
          <w:rFonts w:ascii="Times New Roman" w:hAnsi="Times New Roman" w:cs="Traditional Arabic" w:hint="cs"/>
          <w:szCs w:val="30"/>
        </w:rPr>
        <w:t xml:space="preserve"> </w:t>
      </w:r>
      <w:r w:rsidR="008B5F4C" w:rsidRPr="00DE496C">
        <w:rPr>
          <w:rFonts w:ascii="Times New Roman" w:hAnsi="Times New Roman" w:cs="Traditional Arabic" w:hint="cs"/>
          <w:szCs w:val="30"/>
          <w:rtl/>
        </w:rPr>
        <w:t xml:space="preserve">والمانحون هم </w:t>
      </w:r>
      <w:r>
        <w:rPr>
          <w:rFonts w:ascii="Times New Roman" w:hAnsi="Times New Roman" w:cs="Traditional Arabic" w:hint="cs"/>
          <w:szCs w:val="30"/>
          <w:rtl/>
        </w:rPr>
        <w:t xml:space="preserve">ألمانيا </w:t>
      </w:r>
      <w:r w:rsidR="008B5F4C" w:rsidRPr="00DE496C">
        <w:rPr>
          <w:rFonts w:ascii="Times New Roman" w:hAnsi="Times New Roman" w:cs="Traditional Arabic" w:hint="cs"/>
          <w:szCs w:val="30"/>
          <w:rtl/>
        </w:rPr>
        <w:t xml:space="preserve">والدانمرك </w:t>
      </w:r>
      <w:r>
        <w:rPr>
          <w:rFonts w:ascii="Times New Roman" w:hAnsi="Times New Roman" w:cs="Traditional Arabic" w:hint="cs"/>
          <w:szCs w:val="30"/>
          <w:rtl/>
        </w:rPr>
        <w:t xml:space="preserve">والسويد </w:t>
      </w:r>
      <w:r w:rsidRPr="00DE496C">
        <w:rPr>
          <w:rFonts w:ascii="Times New Roman" w:hAnsi="Times New Roman" w:cs="Traditional Arabic" w:hint="cs"/>
          <w:szCs w:val="30"/>
          <w:rtl/>
        </w:rPr>
        <w:t xml:space="preserve">وسويسرا والمملكة المتحدة </w:t>
      </w:r>
      <w:r>
        <w:rPr>
          <w:rFonts w:ascii="Times New Roman" w:hAnsi="Times New Roman" w:cs="Traditional Arabic" w:hint="cs"/>
          <w:szCs w:val="30"/>
          <w:rtl/>
        </w:rPr>
        <w:t xml:space="preserve">والنرويج </w:t>
      </w:r>
      <w:r w:rsidR="008B5F4C" w:rsidRPr="00DE496C">
        <w:rPr>
          <w:rFonts w:ascii="Times New Roman" w:hAnsi="Times New Roman" w:cs="Traditional Arabic" w:hint="cs"/>
          <w:szCs w:val="30"/>
          <w:rtl/>
        </w:rPr>
        <w:t>وهولندا والولايات المتحدة الأمريكية.</w:t>
      </w:r>
    </w:p>
    <w:p w14:paraId="3B99F332" w14:textId="14E9CC19" w:rsidR="008B5F4C" w:rsidRPr="00DE496C" w:rsidRDefault="008B5F4C" w:rsidP="0097193F">
      <w:pPr>
        <w:pStyle w:val="ListParagraph"/>
        <w:numPr>
          <w:ilvl w:val="0"/>
          <w:numId w:val="16"/>
        </w:numPr>
        <w:tabs>
          <w:tab w:val="left" w:pos="1841"/>
        </w:tabs>
        <w:spacing w:after="120" w:line="400" w:lineRule="exact"/>
        <w:ind w:left="1134" w:firstLine="0"/>
        <w:contextualSpacing w:val="0"/>
        <w:jc w:val="both"/>
        <w:textDirection w:val="tbRlV"/>
        <w:rPr>
          <w:rFonts w:ascii="Times New Roman" w:hAnsi="Times New Roman" w:cs="Traditional Arabic"/>
          <w:szCs w:val="30"/>
          <w:rtl/>
        </w:rPr>
      </w:pPr>
      <w:r w:rsidRPr="00DE496C">
        <w:rPr>
          <w:rFonts w:ascii="Times New Roman" w:hAnsi="Times New Roman" w:cs="Traditional Arabic" w:hint="cs"/>
          <w:szCs w:val="30"/>
          <w:rtl/>
        </w:rPr>
        <w:t>ويبلغ المبلغ المتعهد به والمبالغ المدفوعة في الجولة الثانية (٢٠١٩) حوالي ضعف المبلغ الذي كان متاحا</w:t>
      </w:r>
      <w:r w:rsidR="0097193F">
        <w:rPr>
          <w:rFonts w:ascii="Times New Roman" w:hAnsi="Times New Roman" w:cs="Traditional Arabic" w:hint="cs"/>
          <w:szCs w:val="30"/>
          <w:rtl/>
        </w:rPr>
        <w:t>ً</w:t>
      </w:r>
      <w:r w:rsidRPr="00DE496C">
        <w:rPr>
          <w:rFonts w:ascii="Times New Roman" w:hAnsi="Times New Roman" w:cs="Traditional Arabic" w:hint="cs"/>
          <w:szCs w:val="30"/>
          <w:rtl/>
        </w:rPr>
        <w:t xml:space="preserve"> في الجولة الأولى، مما يدل على الثقة البالغة التي تضعها الجهات المانحة في البرنامج.</w:t>
      </w:r>
    </w:p>
    <w:p w14:paraId="1C138741" w14:textId="27428DF6" w:rsidR="008B5F4C" w:rsidRPr="00DE496C" w:rsidRDefault="008B5F4C" w:rsidP="0097193F">
      <w:pPr>
        <w:pStyle w:val="ListParagraph"/>
        <w:numPr>
          <w:ilvl w:val="0"/>
          <w:numId w:val="16"/>
        </w:numPr>
        <w:tabs>
          <w:tab w:val="left" w:pos="1841"/>
        </w:tabs>
        <w:spacing w:after="120" w:line="400" w:lineRule="exact"/>
        <w:ind w:left="1134" w:firstLine="0"/>
        <w:contextualSpacing w:val="0"/>
        <w:jc w:val="both"/>
        <w:textDirection w:val="tbRlV"/>
        <w:rPr>
          <w:rFonts w:ascii="Times New Roman" w:hAnsi="Times New Roman" w:cs="Traditional Arabic"/>
          <w:szCs w:val="30"/>
          <w:rtl/>
        </w:rPr>
      </w:pPr>
      <w:r w:rsidRPr="00DE496C">
        <w:rPr>
          <w:rFonts w:ascii="Times New Roman" w:hAnsi="Times New Roman" w:cs="Traditional Arabic" w:hint="cs"/>
          <w:szCs w:val="30"/>
          <w:rtl/>
        </w:rPr>
        <w:t xml:space="preserve">وبالإضافة إلى المنح المتاحة للطلبات المقبولة المقدمة من الحكومات، ستمول التكاليف المتصلة بتشغيل البرنامج الدولي المحدد، بما في ذلك تكاليف الاجتماعات من المساهمات الطوعية </w:t>
      </w:r>
      <w:r w:rsidR="00C80E06">
        <w:rPr>
          <w:rFonts w:ascii="Times New Roman" w:hAnsi="Times New Roman" w:cs="Traditional Arabic" w:hint="cs"/>
          <w:szCs w:val="30"/>
          <w:rtl/>
        </w:rPr>
        <w:t>الواردة</w:t>
      </w:r>
      <w:r w:rsidR="00C80E06" w:rsidRPr="00DE496C">
        <w:rPr>
          <w:rFonts w:ascii="Times New Roman" w:hAnsi="Times New Roman" w:cs="Traditional Arabic" w:hint="cs"/>
          <w:szCs w:val="30"/>
          <w:rtl/>
        </w:rPr>
        <w:t xml:space="preserve"> </w:t>
      </w:r>
      <w:r w:rsidRPr="00DE496C">
        <w:rPr>
          <w:rFonts w:ascii="Times New Roman" w:hAnsi="Times New Roman" w:cs="Traditional Arabic" w:hint="cs"/>
          <w:szCs w:val="30"/>
          <w:rtl/>
        </w:rPr>
        <w:t>لهذا البرنامج في الصندوق الاستئماني الخاص (</w:t>
      </w:r>
      <w:r w:rsidR="00C80E06">
        <w:rPr>
          <w:rFonts w:ascii="Times New Roman" w:hAnsi="Times New Roman" w:cs="Traditional Arabic" w:hint="cs"/>
          <w:szCs w:val="30"/>
          <w:rtl/>
        </w:rPr>
        <w:t>ا م</w:t>
      </w:r>
      <w:r w:rsidRPr="00DE496C">
        <w:rPr>
          <w:rFonts w:ascii="Times New Roman" w:hAnsi="Times New Roman" w:cs="Traditional Arabic" w:hint="cs"/>
          <w:szCs w:val="30"/>
          <w:rtl/>
        </w:rPr>
        <w:t>-١/٦، المرفق الثاني).</w:t>
      </w:r>
      <w:r w:rsidRPr="00DE496C">
        <w:rPr>
          <w:rFonts w:ascii="Times New Roman" w:hAnsi="Times New Roman" w:cs="Traditional Arabic" w:hint="cs"/>
          <w:szCs w:val="30"/>
        </w:rPr>
        <w:t xml:space="preserve"> </w:t>
      </w:r>
    </w:p>
    <w:p w14:paraId="34388408" w14:textId="6847A363" w:rsidR="008B5F4C" w:rsidRPr="00DE496C" w:rsidRDefault="00C80E06" w:rsidP="0097193F">
      <w:pPr>
        <w:pStyle w:val="ListParagraph"/>
        <w:numPr>
          <w:ilvl w:val="0"/>
          <w:numId w:val="16"/>
        </w:numPr>
        <w:tabs>
          <w:tab w:val="left" w:pos="1841"/>
        </w:tabs>
        <w:spacing w:after="120" w:line="400" w:lineRule="exact"/>
        <w:ind w:left="1134" w:firstLine="0"/>
        <w:contextualSpacing w:val="0"/>
        <w:jc w:val="both"/>
        <w:textDirection w:val="tbRlV"/>
        <w:rPr>
          <w:rFonts w:ascii="Times New Roman" w:hAnsi="Times New Roman" w:cs="Traditional Arabic"/>
          <w:szCs w:val="30"/>
          <w:rtl/>
        </w:rPr>
      </w:pPr>
      <w:r>
        <w:rPr>
          <w:rFonts w:ascii="Times New Roman" w:hAnsi="Times New Roman" w:cs="Traditional Arabic" w:hint="cs"/>
          <w:szCs w:val="30"/>
          <w:rtl/>
        </w:rPr>
        <w:t>ويجدر</w:t>
      </w:r>
      <w:r w:rsidR="008B5F4C" w:rsidRPr="00DE496C">
        <w:rPr>
          <w:rFonts w:ascii="Times New Roman" w:hAnsi="Times New Roman" w:cs="Traditional Arabic" w:hint="cs"/>
          <w:szCs w:val="30"/>
          <w:rtl/>
        </w:rPr>
        <w:t xml:space="preserve"> بالملاحظة أيضا أنه على الرغم من الزيادة الكبيرة في التمويل المتاح في الصندوق الاستئماني للجولة الثانية، فإن التمويل المتاح لم يتعد سوى نصف المبلغ المطلوب وفقا للطلبات الواردة.</w:t>
      </w:r>
      <w:r w:rsidR="008B5F4C" w:rsidRPr="00DE496C">
        <w:rPr>
          <w:rFonts w:ascii="Times New Roman" w:hAnsi="Times New Roman" w:cs="Traditional Arabic" w:hint="cs"/>
          <w:szCs w:val="30"/>
        </w:rPr>
        <w:t xml:space="preserve"> </w:t>
      </w:r>
      <w:r w:rsidR="008B5F4C" w:rsidRPr="00DE496C">
        <w:rPr>
          <w:rFonts w:ascii="Times New Roman" w:hAnsi="Times New Roman" w:cs="Traditional Arabic" w:hint="cs"/>
          <w:szCs w:val="30"/>
          <w:rtl/>
        </w:rPr>
        <w:t>حيث يبلغ إجمالي المبلغ المطلوب بناء على الطلبات العشرين المودعة في الجولة الثانية ٣٩٣</w:t>
      </w:r>
      <w:r w:rsidR="008B5F4C" w:rsidRPr="00DE496C">
        <w:rPr>
          <w:rFonts w:ascii="Times New Roman" w:hAnsi="Times New Roman" w:cs="Traditional Arabic" w:hint="cs"/>
          <w:szCs w:val="30"/>
        </w:rPr>
        <w:t xml:space="preserve"> </w:t>
      </w:r>
      <w:r w:rsidR="008B5F4C" w:rsidRPr="00DE496C">
        <w:rPr>
          <w:rFonts w:ascii="Times New Roman" w:hAnsi="Times New Roman" w:cs="Traditional Arabic" w:hint="cs"/>
          <w:szCs w:val="30"/>
          <w:rtl/>
        </w:rPr>
        <w:t>٢٨٤</w:t>
      </w:r>
      <w:r w:rsidR="008B5F4C" w:rsidRPr="00DE496C">
        <w:rPr>
          <w:rFonts w:ascii="Times New Roman" w:hAnsi="Times New Roman" w:cs="Traditional Arabic" w:hint="cs"/>
          <w:szCs w:val="30"/>
        </w:rPr>
        <w:t xml:space="preserve"> </w:t>
      </w:r>
      <w:r w:rsidR="008B5F4C" w:rsidRPr="00DE496C">
        <w:rPr>
          <w:rFonts w:ascii="Times New Roman" w:hAnsi="Times New Roman" w:cs="Traditional Arabic" w:hint="cs"/>
          <w:szCs w:val="30"/>
          <w:rtl/>
        </w:rPr>
        <w:t>٤ دولارا</w:t>
      </w:r>
      <w:r w:rsidR="0097193F">
        <w:rPr>
          <w:rFonts w:ascii="Times New Roman" w:hAnsi="Times New Roman" w:cs="Traditional Arabic" w:hint="cs"/>
          <w:szCs w:val="30"/>
          <w:rtl/>
        </w:rPr>
        <w:t>ً</w:t>
      </w:r>
      <w:r w:rsidR="008B5F4C" w:rsidRPr="00DE496C">
        <w:rPr>
          <w:rFonts w:ascii="Times New Roman" w:hAnsi="Times New Roman" w:cs="Traditional Arabic" w:hint="cs"/>
          <w:szCs w:val="30"/>
          <w:rtl/>
        </w:rPr>
        <w:t>.</w:t>
      </w:r>
    </w:p>
    <w:p w14:paraId="772E0251" w14:textId="1F53F1AC" w:rsidR="008B5F4C" w:rsidRPr="00DE496C" w:rsidRDefault="008B5F4C" w:rsidP="0097193F">
      <w:pPr>
        <w:pStyle w:val="ListParagraph"/>
        <w:numPr>
          <w:ilvl w:val="0"/>
          <w:numId w:val="16"/>
        </w:numPr>
        <w:tabs>
          <w:tab w:val="left" w:pos="1841"/>
        </w:tabs>
        <w:spacing w:after="120" w:line="400" w:lineRule="exact"/>
        <w:ind w:left="1134" w:firstLine="0"/>
        <w:contextualSpacing w:val="0"/>
        <w:jc w:val="both"/>
        <w:textDirection w:val="tbRlV"/>
        <w:rPr>
          <w:rFonts w:ascii="Times New Roman" w:hAnsi="Times New Roman" w:cs="Traditional Arabic"/>
          <w:szCs w:val="30"/>
          <w:rtl/>
        </w:rPr>
      </w:pPr>
      <w:r w:rsidRPr="00DE496C">
        <w:rPr>
          <w:rFonts w:ascii="Times New Roman" w:hAnsi="Times New Roman" w:cs="Traditional Arabic" w:hint="cs"/>
          <w:szCs w:val="30"/>
          <w:rtl/>
        </w:rPr>
        <w:t>ووفقا</w:t>
      </w:r>
      <w:r w:rsidR="0097193F">
        <w:rPr>
          <w:rFonts w:ascii="Times New Roman" w:hAnsi="Times New Roman" w:cs="Traditional Arabic" w:hint="cs"/>
          <w:szCs w:val="30"/>
          <w:rtl/>
        </w:rPr>
        <w:t>ً</w:t>
      </w:r>
      <w:r w:rsidRPr="00DE496C">
        <w:rPr>
          <w:rFonts w:ascii="Times New Roman" w:hAnsi="Times New Roman" w:cs="Traditional Arabic" w:hint="cs"/>
          <w:szCs w:val="30"/>
          <w:rtl/>
        </w:rPr>
        <w:t xml:space="preserve"> للتوجيهات الصادرة (ا م-١/٦، المرفق الأول) يشمل البرنامج المساهمات المالية والعينية والخبرة.</w:t>
      </w:r>
      <w:r w:rsidRPr="00DE496C">
        <w:rPr>
          <w:rFonts w:ascii="Times New Roman" w:hAnsi="Times New Roman" w:cs="Traditional Arabic" w:hint="cs"/>
          <w:szCs w:val="30"/>
        </w:rPr>
        <w:t xml:space="preserve"> </w:t>
      </w:r>
      <w:r w:rsidRPr="00DE496C">
        <w:rPr>
          <w:rFonts w:ascii="Times New Roman" w:hAnsi="Times New Roman" w:cs="Traditional Arabic" w:hint="cs"/>
          <w:szCs w:val="30"/>
          <w:rtl/>
        </w:rPr>
        <w:t>وتُشجع المساهمات بالموارد من طائفة واسعة من المصادر.</w:t>
      </w:r>
      <w:r w:rsidRPr="00DE496C">
        <w:rPr>
          <w:rFonts w:ascii="Times New Roman" w:hAnsi="Times New Roman" w:cs="Traditional Arabic" w:hint="cs"/>
          <w:szCs w:val="30"/>
        </w:rPr>
        <w:t xml:space="preserve"> </w:t>
      </w:r>
      <w:r w:rsidRPr="00DE496C">
        <w:rPr>
          <w:rFonts w:ascii="Times New Roman" w:hAnsi="Times New Roman" w:cs="Traditional Arabic" w:hint="cs"/>
          <w:szCs w:val="30"/>
          <w:rtl/>
        </w:rPr>
        <w:t xml:space="preserve">ويشمل ذلك جميع الأطراف في اتفاقية ميناماتا، القادرة على المساهمة، فضلا عن الجهات المعنية الأخرى، بما في ذلك الحكومات والقطاع الخاص والمؤسسات والمنظمات غير الحكومية والمنظمات الحكومية الدولية، والأوساط الأكاديمية، </w:t>
      </w:r>
      <w:r w:rsidR="00C80E06">
        <w:rPr>
          <w:rFonts w:ascii="Times New Roman" w:hAnsi="Times New Roman" w:cs="Traditional Arabic" w:hint="cs"/>
          <w:szCs w:val="30"/>
          <w:rtl/>
        </w:rPr>
        <w:t xml:space="preserve">وغيرها من أنواع </w:t>
      </w:r>
      <w:r w:rsidRPr="00DE496C">
        <w:rPr>
          <w:rFonts w:ascii="Times New Roman" w:hAnsi="Times New Roman" w:cs="Traditional Arabic" w:hint="cs"/>
          <w:szCs w:val="30"/>
          <w:rtl/>
        </w:rPr>
        <w:t>منظمات المجتمع المدني الفاعلة.</w:t>
      </w:r>
      <w:r w:rsidRPr="00DE496C">
        <w:rPr>
          <w:rFonts w:ascii="Times New Roman" w:hAnsi="Times New Roman" w:cs="Traditional Arabic" w:hint="cs"/>
          <w:szCs w:val="30"/>
        </w:rPr>
        <w:t xml:space="preserve"> </w:t>
      </w:r>
      <w:r w:rsidRPr="00DE496C">
        <w:rPr>
          <w:rFonts w:ascii="Times New Roman" w:hAnsi="Times New Roman" w:cs="Traditional Arabic" w:hint="cs"/>
          <w:szCs w:val="30"/>
          <w:rtl/>
        </w:rPr>
        <w:t>وعلاوة على ذلك، ينبغي أن تعد الأمانة استراتيجية تعبئة لموارد البرنامج بالتشاور مع مجلس الإدارة بغية تحقيق هدف الاتفاقية واجتذاب طائفة واسعة من الجهات المانحة.</w:t>
      </w:r>
      <w:r w:rsidRPr="00DE496C">
        <w:rPr>
          <w:rFonts w:ascii="Times New Roman" w:hAnsi="Times New Roman" w:cs="Traditional Arabic" w:hint="cs"/>
          <w:szCs w:val="30"/>
        </w:rPr>
        <w:t xml:space="preserve"> </w:t>
      </w:r>
      <w:r w:rsidRPr="00DE496C">
        <w:rPr>
          <w:rFonts w:ascii="Times New Roman" w:hAnsi="Times New Roman" w:cs="Traditional Arabic" w:hint="cs"/>
          <w:szCs w:val="30"/>
          <w:rtl/>
        </w:rPr>
        <w:t xml:space="preserve">وأعدت الأمانة وثيقة عن </w:t>
      </w:r>
      <w:r w:rsidR="00C80E06">
        <w:rPr>
          <w:rFonts w:ascii="Times New Roman" w:hAnsi="Times New Roman" w:cs="Traditional Arabic" w:hint="cs"/>
          <w:szCs w:val="30"/>
          <w:rtl/>
        </w:rPr>
        <w:t>”</w:t>
      </w:r>
      <w:r w:rsidRPr="00DE496C">
        <w:rPr>
          <w:rFonts w:ascii="Times New Roman" w:hAnsi="Times New Roman" w:cs="Traditional Arabic" w:hint="cs"/>
          <w:szCs w:val="30"/>
          <w:rtl/>
        </w:rPr>
        <w:t>عناصر استراتيجية تعبئة الموارد للبرنامج الدولي المحدد</w:t>
      </w:r>
      <w:r w:rsidR="00C80E06">
        <w:rPr>
          <w:rFonts w:ascii="Times New Roman" w:hAnsi="Times New Roman" w:cs="Traditional Arabic" w:hint="cs"/>
          <w:szCs w:val="30"/>
          <w:rtl/>
        </w:rPr>
        <w:t>“</w:t>
      </w:r>
      <w:r w:rsidR="00C80E06" w:rsidRPr="00DE496C">
        <w:rPr>
          <w:rFonts w:ascii="Times New Roman" w:hAnsi="Times New Roman" w:cs="Traditional Arabic" w:hint="cs"/>
          <w:szCs w:val="30"/>
          <w:rtl/>
        </w:rPr>
        <w:t xml:space="preserve"> </w:t>
      </w:r>
      <w:r w:rsidRPr="00DE496C">
        <w:rPr>
          <w:rFonts w:ascii="Times New Roman" w:hAnsi="Times New Roman" w:cs="Traditional Arabic" w:hint="cs"/>
          <w:szCs w:val="30"/>
          <w:rtl/>
        </w:rPr>
        <w:t>لينظر مجلس الإدارة فيها في اجتماعه الأول (أيار/مايو ٢٠١٨).</w:t>
      </w:r>
      <w:r w:rsidRPr="00DE496C">
        <w:rPr>
          <w:rFonts w:ascii="Times New Roman" w:hAnsi="Times New Roman" w:cs="Traditional Arabic" w:hint="cs"/>
          <w:szCs w:val="30"/>
        </w:rPr>
        <w:t xml:space="preserve"> </w:t>
      </w:r>
      <w:r w:rsidRPr="00DE496C">
        <w:rPr>
          <w:rFonts w:ascii="Times New Roman" w:hAnsi="Times New Roman" w:cs="Traditional Arabic" w:hint="cs"/>
          <w:szCs w:val="30"/>
          <w:rtl/>
        </w:rPr>
        <w:t xml:space="preserve">وناقش مجلس الإدارة هذه المسألة باستفاضة في </w:t>
      </w:r>
      <w:r w:rsidR="00C80E06">
        <w:rPr>
          <w:rFonts w:ascii="Times New Roman" w:hAnsi="Times New Roman" w:cs="Traditional Arabic" w:hint="cs"/>
          <w:szCs w:val="30"/>
          <w:rtl/>
        </w:rPr>
        <w:t>اجتماعاته</w:t>
      </w:r>
      <w:r w:rsidR="00C80E06" w:rsidRPr="00DE496C">
        <w:rPr>
          <w:rFonts w:ascii="Times New Roman" w:hAnsi="Times New Roman" w:cs="Traditional Arabic" w:hint="cs"/>
          <w:szCs w:val="30"/>
          <w:rtl/>
        </w:rPr>
        <w:t xml:space="preserve"> الأو</w:t>
      </w:r>
      <w:r w:rsidR="00C80E06">
        <w:rPr>
          <w:rFonts w:ascii="Times New Roman" w:hAnsi="Times New Roman" w:cs="Traditional Arabic" w:hint="cs"/>
          <w:szCs w:val="30"/>
          <w:rtl/>
        </w:rPr>
        <w:t>ل</w:t>
      </w:r>
      <w:r w:rsidR="00C80E06" w:rsidRPr="00DE496C">
        <w:rPr>
          <w:rFonts w:ascii="Times New Roman" w:hAnsi="Times New Roman" w:cs="Traditional Arabic" w:hint="cs"/>
          <w:szCs w:val="30"/>
          <w:rtl/>
        </w:rPr>
        <w:t xml:space="preserve"> </w:t>
      </w:r>
      <w:r w:rsidR="00C80E06">
        <w:rPr>
          <w:rFonts w:ascii="Times New Roman" w:hAnsi="Times New Roman" w:cs="Traditional Arabic" w:hint="cs"/>
          <w:szCs w:val="30"/>
          <w:rtl/>
        </w:rPr>
        <w:t>والثاني</w:t>
      </w:r>
      <w:r w:rsidR="00C80E06" w:rsidRPr="00DE496C">
        <w:rPr>
          <w:rFonts w:ascii="Times New Roman" w:hAnsi="Times New Roman" w:cs="Traditional Arabic" w:hint="cs"/>
          <w:szCs w:val="30"/>
          <w:rtl/>
        </w:rPr>
        <w:t xml:space="preserve"> </w:t>
      </w:r>
      <w:r w:rsidR="00C80E06">
        <w:rPr>
          <w:rFonts w:ascii="Times New Roman" w:hAnsi="Times New Roman" w:cs="Traditional Arabic" w:hint="cs"/>
          <w:szCs w:val="30"/>
          <w:rtl/>
        </w:rPr>
        <w:t>والثالث</w:t>
      </w:r>
      <w:r w:rsidR="00C80E06" w:rsidRPr="00DE496C">
        <w:rPr>
          <w:rFonts w:ascii="Times New Roman" w:hAnsi="Times New Roman" w:cs="Traditional Arabic" w:hint="cs"/>
          <w:szCs w:val="30"/>
          <w:rtl/>
        </w:rPr>
        <w:t xml:space="preserve"> </w:t>
      </w:r>
      <w:r w:rsidRPr="00DE496C">
        <w:rPr>
          <w:rFonts w:ascii="Times New Roman" w:hAnsi="Times New Roman" w:cs="Traditional Arabic" w:hint="cs"/>
          <w:szCs w:val="30"/>
          <w:rtl/>
        </w:rPr>
        <w:t>(انظر التقارير ذات الصلة).</w:t>
      </w:r>
      <w:r w:rsidRPr="00DE496C">
        <w:rPr>
          <w:rFonts w:ascii="Times New Roman" w:hAnsi="Times New Roman" w:cs="Traditional Arabic" w:hint="cs"/>
          <w:szCs w:val="30"/>
        </w:rPr>
        <w:t xml:space="preserve"> </w:t>
      </w:r>
      <w:r w:rsidRPr="00DE496C">
        <w:rPr>
          <w:rFonts w:ascii="Times New Roman" w:hAnsi="Times New Roman" w:cs="Traditional Arabic" w:hint="cs"/>
          <w:szCs w:val="30"/>
          <w:rtl/>
        </w:rPr>
        <w:t>وكرر مجلس الإدارة في عدة مناسبات، ثم مرة أخرى في اجتماعه الثالث، إعرابه عن امتنانه للجهات المانحة لما تقدمه من مساهمات إلى البرنامج الدولي المحدد.</w:t>
      </w:r>
      <w:r w:rsidRPr="00DE496C">
        <w:rPr>
          <w:rFonts w:ascii="Times New Roman" w:hAnsi="Times New Roman" w:cs="Traditional Arabic" w:hint="cs"/>
          <w:szCs w:val="30"/>
        </w:rPr>
        <w:t xml:space="preserve"> </w:t>
      </w:r>
      <w:r w:rsidRPr="00DE496C">
        <w:rPr>
          <w:rFonts w:ascii="Times New Roman" w:hAnsi="Times New Roman" w:cs="Traditional Arabic" w:hint="cs"/>
          <w:szCs w:val="30"/>
          <w:rtl/>
        </w:rPr>
        <w:t>ومع التسليم بأن البرنامج مقيد بفترة زمنية (انظر الفقرة ٣ (ج) أعلاه) خلُص مجلس الإدارة إلى ما يلي:</w:t>
      </w:r>
      <w:r w:rsidRPr="00DE496C">
        <w:rPr>
          <w:rFonts w:ascii="Times New Roman" w:hAnsi="Times New Roman" w:cs="Traditional Arabic" w:hint="cs"/>
          <w:szCs w:val="30"/>
        </w:rPr>
        <w:t xml:space="preserve"> </w:t>
      </w:r>
    </w:p>
    <w:p w14:paraId="358E7BD4" w14:textId="77777777" w:rsidR="00994F2D" w:rsidRDefault="00994F2D" w:rsidP="00994F2D">
      <w:pPr>
        <w:pStyle w:val="ListParagraph"/>
        <w:tabs>
          <w:tab w:val="left" w:pos="1841"/>
          <w:tab w:val="left" w:pos="2408"/>
        </w:tabs>
        <w:spacing w:after="120" w:line="400" w:lineRule="exact"/>
        <w:ind w:left="1132"/>
        <w:jc w:val="both"/>
        <w:textDirection w:val="tbRlV"/>
        <w:rPr>
          <w:rFonts w:ascii="Traditional Arabic" w:hAnsi="Traditional Arabic" w:cs="Traditional Arabic"/>
          <w:sz w:val="30"/>
          <w:szCs w:val="30"/>
          <w:rtl/>
        </w:rPr>
      </w:pPr>
      <w:r>
        <w:rPr>
          <w:rFonts w:ascii="Traditional Arabic" w:hAnsi="Traditional Arabic" w:cs="Traditional Arabic"/>
          <w:sz w:val="30"/>
          <w:szCs w:val="30"/>
          <w:rtl/>
        </w:rPr>
        <w:tab/>
      </w:r>
      <w:r>
        <w:rPr>
          <w:rFonts w:ascii="Traditional Arabic" w:hAnsi="Traditional Arabic" w:cs="Traditional Arabic" w:hint="cs"/>
          <w:sz w:val="30"/>
          <w:szCs w:val="30"/>
          <w:rtl/>
        </w:rPr>
        <w:t>(أ)</w:t>
      </w:r>
      <w:r>
        <w:rPr>
          <w:rFonts w:ascii="Traditional Arabic" w:hAnsi="Traditional Arabic" w:cs="Traditional Arabic"/>
          <w:sz w:val="30"/>
          <w:szCs w:val="30"/>
          <w:rtl/>
        </w:rPr>
        <w:tab/>
      </w:r>
      <w:r w:rsidR="008B5F4C" w:rsidRPr="00E05418">
        <w:rPr>
          <w:rFonts w:ascii="Traditional Arabic" w:hAnsi="Traditional Arabic" w:cs="Traditional Arabic"/>
          <w:sz w:val="30"/>
          <w:szCs w:val="30"/>
          <w:rtl/>
        </w:rPr>
        <w:t xml:space="preserve">من المهم </w:t>
      </w:r>
      <w:r w:rsidR="00C80E06" w:rsidRPr="00E05418">
        <w:rPr>
          <w:rFonts w:ascii="Traditional Arabic" w:hAnsi="Traditional Arabic" w:cs="Traditional Arabic"/>
          <w:sz w:val="30"/>
          <w:szCs w:val="30"/>
          <w:rtl/>
        </w:rPr>
        <w:t xml:space="preserve">اتباع </w:t>
      </w:r>
      <w:r w:rsidR="008B5F4C" w:rsidRPr="00E05418">
        <w:rPr>
          <w:rFonts w:ascii="Traditional Arabic" w:hAnsi="Traditional Arabic" w:cs="Traditional Arabic"/>
          <w:sz w:val="30"/>
          <w:szCs w:val="30"/>
          <w:rtl/>
        </w:rPr>
        <w:t>نهج واقعي ونهج تدريجية بشأن تعبئة الموارد للبرنامج؛</w:t>
      </w:r>
    </w:p>
    <w:p w14:paraId="2445F571" w14:textId="77777777" w:rsidR="00994F2D" w:rsidRDefault="00994F2D" w:rsidP="00994F2D">
      <w:pPr>
        <w:pStyle w:val="ListParagraph"/>
        <w:tabs>
          <w:tab w:val="left" w:pos="1841"/>
          <w:tab w:val="left" w:pos="2408"/>
        </w:tabs>
        <w:spacing w:after="120" w:line="400" w:lineRule="exact"/>
        <w:ind w:left="1132"/>
        <w:jc w:val="both"/>
        <w:textDirection w:val="tbRlV"/>
        <w:rPr>
          <w:rFonts w:ascii="Traditional Arabic" w:hAnsi="Traditional Arabic" w:cs="Traditional Arabic"/>
          <w:sz w:val="30"/>
          <w:szCs w:val="30"/>
          <w:rtl/>
        </w:rPr>
      </w:pPr>
      <w:r>
        <w:rPr>
          <w:rFonts w:ascii="Traditional Arabic" w:hAnsi="Traditional Arabic" w:cs="Traditional Arabic"/>
          <w:sz w:val="30"/>
          <w:szCs w:val="30"/>
          <w:rtl/>
        </w:rPr>
        <w:tab/>
      </w:r>
      <w:r>
        <w:rPr>
          <w:rFonts w:ascii="Traditional Arabic" w:hAnsi="Traditional Arabic" w:cs="Traditional Arabic" w:hint="cs"/>
          <w:sz w:val="30"/>
          <w:szCs w:val="30"/>
          <w:rtl/>
        </w:rPr>
        <w:t>(ب)</w:t>
      </w:r>
      <w:r>
        <w:rPr>
          <w:rFonts w:ascii="Traditional Arabic" w:hAnsi="Traditional Arabic" w:cs="Traditional Arabic"/>
          <w:sz w:val="30"/>
          <w:szCs w:val="30"/>
          <w:rtl/>
        </w:rPr>
        <w:tab/>
      </w:r>
      <w:r w:rsidR="008B5F4C" w:rsidRPr="00E05418">
        <w:rPr>
          <w:rFonts w:ascii="Traditional Arabic" w:hAnsi="Traditional Arabic" w:cs="Traditional Arabic"/>
          <w:sz w:val="30"/>
          <w:szCs w:val="30"/>
          <w:rtl/>
        </w:rPr>
        <w:t xml:space="preserve">من الضروري أن تتبين الجهات المانحة قيمة استثماراتها في البرنامج، </w:t>
      </w:r>
      <w:r w:rsidR="00C80E06" w:rsidRPr="00E05418">
        <w:rPr>
          <w:rFonts w:ascii="Traditional Arabic" w:hAnsi="Traditional Arabic" w:cs="Traditional Arabic"/>
          <w:sz w:val="30"/>
          <w:szCs w:val="30"/>
          <w:rtl/>
        </w:rPr>
        <w:t xml:space="preserve">لكي </w:t>
      </w:r>
      <w:r w:rsidR="008B5F4C" w:rsidRPr="00E05418">
        <w:rPr>
          <w:rFonts w:ascii="Traditional Arabic" w:hAnsi="Traditional Arabic" w:cs="Traditional Arabic"/>
          <w:sz w:val="30"/>
          <w:szCs w:val="30"/>
          <w:rtl/>
        </w:rPr>
        <w:t xml:space="preserve">تواصل دعمها </w:t>
      </w:r>
      <w:r w:rsidR="00C80E06" w:rsidRPr="00E05418">
        <w:rPr>
          <w:rFonts w:ascii="Traditional Arabic" w:hAnsi="Traditional Arabic" w:cs="Traditional Arabic"/>
          <w:sz w:val="30"/>
          <w:szCs w:val="30"/>
          <w:rtl/>
        </w:rPr>
        <w:t xml:space="preserve">وأن يشجَّع المانحون </w:t>
      </w:r>
      <w:r w:rsidR="008B5F4C" w:rsidRPr="00E05418">
        <w:rPr>
          <w:rFonts w:ascii="Traditional Arabic" w:hAnsi="Traditional Arabic" w:cs="Traditional Arabic"/>
          <w:sz w:val="30"/>
          <w:szCs w:val="30"/>
          <w:rtl/>
        </w:rPr>
        <w:t xml:space="preserve">الجدد على الانضمام </w:t>
      </w:r>
      <w:r w:rsidR="00C80E06" w:rsidRPr="00E05418">
        <w:rPr>
          <w:rFonts w:ascii="Traditional Arabic" w:hAnsi="Traditional Arabic" w:cs="Traditional Arabic"/>
          <w:sz w:val="30"/>
          <w:szCs w:val="30"/>
          <w:rtl/>
        </w:rPr>
        <w:t>كمساهمين</w:t>
      </w:r>
      <w:r w:rsidR="008B5F4C" w:rsidRPr="00E05418">
        <w:rPr>
          <w:rFonts w:ascii="Traditional Arabic" w:hAnsi="Traditional Arabic" w:cs="Traditional Arabic"/>
          <w:sz w:val="30"/>
          <w:szCs w:val="30"/>
          <w:rtl/>
        </w:rPr>
        <w:t>؛</w:t>
      </w:r>
    </w:p>
    <w:p w14:paraId="1836407E" w14:textId="77777777" w:rsidR="00994F2D" w:rsidRDefault="00994F2D" w:rsidP="00994F2D">
      <w:pPr>
        <w:pStyle w:val="ListParagraph"/>
        <w:tabs>
          <w:tab w:val="left" w:pos="1841"/>
          <w:tab w:val="left" w:pos="2408"/>
        </w:tabs>
        <w:spacing w:after="120" w:line="400" w:lineRule="exact"/>
        <w:ind w:left="1132"/>
        <w:jc w:val="both"/>
        <w:textDirection w:val="tbRlV"/>
        <w:rPr>
          <w:rFonts w:ascii="Traditional Arabic" w:hAnsi="Traditional Arabic" w:cs="Traditional Arabic"/>
          <w:sz w:val="30"/>
          <w:szCs w:val="30"/>
          <w:rtl/>
        </w:rPr>
      </w:pPr>
      <w:r>
        <w:rPr>
          <w:rFonts w:ascii="Traditional Arabic" w:hAnsi="Traditional Arabic" w:cs="Traditional Arabic"/>
          <w:sz w:val="30"/>
          <w:szCs w:val="30"/>
          <w:rtl/>
        </w:rPr>
        <w:tab/>
      </w:r>
      <w:r>
        <w:rPr>
          <w:rFonts w:ascii="Traditional Arabic" w:hAnsi="Traditional Arabic" w:cs="Traditional Arabic" w:hint="cs"/>
          <w:sz w:val="30"/>
          <w:szCs w:val="30"/>
          <w:rtl/>
        </w:rPr>
        <w:t>(ج)</w:t>
      </w:r>
      <w:r>
        <w:rPr>
          <w:rFonts w:ascii="Traditional Arabic" w:hAnsi="Traditional Arabic" w:cs="Traditional Arabic"/>
          <w:sz w:val="30"/>
          <w:szCs w:val="30"/>
          <w:rtl/>
        </w:rPr>
        <w:tab/>
      </w:r>
      <w:r w:rsidR="008B5F4C" w:rsidRPr="00E05418">
        <w:rPr>
          <w:rFonts w:ascii="Traditional Arabic" w:hAnsi="Traditional Arabic" w:cs="Traditional Arabic"/>
          <w:sz w:val="30"/>
          <w:szCs w:val="30"/>
          <w:rtl/>
        </w:rPr>
        <w:t>توجد ستة مصادر للدعم متاحة للبلدان النامية من أجل التنفيذ</w:t>
      </w:r>
      <w:r w:rsidR="005B2CBD" w:rsidRPr="00231887">
        <w:rPr>
          <w:rFonts w:ascii="Traditional Arabic" w:hAnsi="Traditional Arabic" w:cs="Traditional Arabic"/>
          <w:sz w:val="30"/>
          <w:szCs w:val="30"/>
          <w:vertAlign w:val="superscript"/>
          <w:rtl/>
          <w:lang w:eastAsia="zh-TW"/>
        </w:rPr>
        <w:t>(</w:t>
      </w:r>
      <w:r w:rsidR="005B2CBD" w:rsidRPr="00231887">
        <w:rPr>
          <w:rFonts w:ascii="Traditional Arabic" w:eastAsia="Arial Unicode MS" w:hAnsi="Traditional Arabic" w:cs="Traditional Arabic"/>
          <w:sz w:val="30"/>
          <w:szCs w:val="30"/>
          <w:u w:color="000000"/>
          <w:bdr w:val="nil"/>
          <w:vertAlign w:val="superscript"/>
          <w:rtl/>
          <w:lang w:eastAsia="zh-TW"/>
        </w:rPr>
        <w:footnoteReference w:id="24"/>
      </w:r>
      <w:r w:rsidR="005B2CBD" w:rsidRPr="00231887">
        <w:rPr>
          <w:rFonts w:ascii="Traditional Arabic" w:hAnsi="Traditional Arabic" w:cs="Traditional Arabic"/>
          <w:sz w:val="30"/>
          <w:szCs w:val="30"/>
          <w:vertAlign w:val="superscript"/>
          <w:rtl/>
          <w:lang w:eastAsia="zh-TW"/>
        </w:rPr>
        <w:t>)</w:t>
      </w:r>
      <w:r w:rsidR="008B5F4C" w:rsidRPr="00231887">
        <w:rPr>
          <w:rFonts w:ascii="Traditional Arabic" w:hAnsi="Traditional Arabic" w:cs="Traditional Arabic" w:hint="eastAsia"/>
          <w:sz w:val="30"/>
          <w:szCs w:val="30"/>
          <w:rtl/>
        </w:rPr>
        <w:t>؛</w:t>
      </w:r>
    </w:p>
    <w:p w14:paraId="4807D845" w14:textId="3221B870" w:rsidR="008B5F4C" w:rsidRPr="00231887" w:rsidRDefault="00994F2D" w:rsidP="00994F2D">
      <w:pPr>
        <w:pStyle w:val="ListParagraph"/>
        <w:tabs>
          <w:tab w:val="left" w:pos="1841"/>
          <w:tab w:val="left" w:pos="2408"/>
        </w:tabs>
        <w:spacing w:after="120" w:line="400" w:lineRule="exact"/>
        <w:ind w:left="1132"/>
        <w:jc w:val="both"/>
        <w:textDirection w:val="tbRlV"/>
        <w:rPr>
          <w:rFonts w:ascii="Traditional Arabic" w:hAnsi="Traditional Arabic"/>
          <w:sz w:val="30"/>
          <w:rtl/>
        </w:rPr>
      </w:pPr>
      <w:r>
        <w:rPr>
          <w:rFonts w:ascii="Traditional Arabic" w:hAnsi="Traditional Arabic" w:cs="Traditional Arabic"/>
          <w:sz w:val="30"/>
          <w:szCs w:val="30"/>
          <w:rtl/>
        </w:rPr>
        <w:lastRenderedPageBreak/>
        <w:tab/>
      </w:r>
      <w:r>
        <w:rPr>
          <w:rFonts w:ascii="Traditional Arabic" w:hAnsi="Traditional Arabic" w:cs="Traditional Arabic" w:hint="cs"/>
          <w:sz w:val="30"/>
          <w:szCs w:val="30"/>
          <w:rtl/>
        </w:rPr>
        <w:t>(د)</w:t>
      </w:r>
      <w:r>
        <w:rPr>
          <w:rFonts w:ascii="Traditional Arabic" w:hAnsi="Traditional Arabic" w:cs="Traditional Arabic"/>
          <w:sz w:val="30"/>
          <w:szCs w:val="30"/>
          <w:rtl/>
        </w:rPr>
        <w:tab/>
      </w:r>
      <w:r w:rsidR="008B5F4C" w:rsidRPr="00231887">
        <w:rPr>
          <w:rFonts w:ascii="Traditional Arabic" w:hAnsi="Traditional Arabic" w:cs="Traditional Arabic" w:hint="eastAsia"/>
          <w:sz w:val="30"/>
          <w:szCs w:val="30"/>
          <w:rtl/>
        </w:rPr>
        <w:t>وفي</w:t>
      </w:r>
      <w:r w:rsidR="008B5F4C" w:rsidRPr="00231887">
        <w:rPr>
          <w:rFonts w:ascii="Traditional Arabic" w:hAnsi="Traditional Arabic" w:cs="Traditional Arabic"/>
          <w:sz w:val="30"/>
          <w:szCs w:val="30"/>
          <w:rtl/>
        </w:rPr>
        <w:t xml:space="preserve"> </w:t>
      </w:r>
      <w:r w:rsidR="008B5F4C" w:rsidRPr="00231887">
        <w:rPr>
          <w:rFonts w:ascii="Traditional Arabic" w:hAnsi="Traditional Arabic" w:cs="Traditional Arabic" w:hint="eastAsia"/>
          <w:sz w:val="30"/>
          <w:szCs w:val="30"/>
          <w:rtl/>
        </w:rPr>
        <w:t>الأجل</w:t>
      </w:r>
      <w:r w:rsidR="008B5F4C" w:rsidRPr="00231887">
        <w:rPr>
          <w:rFonts w:ascii="Traditional Arabic" w:hAnsi="Traditional Arabic" w:cs="Traditional Arabic"/>
          <w:sz w:val="30"/>
          <w:szCs w:val="30"/>
          <w:rtl/>
        </w:rPr>
        <w:t xml:space="preserve"> </w:t>
      </w:r>
      <w:r w:rsidR="008B5F4C" w:rsidRPr="00231887">
        <w:rPr>
          <w:rFonts w:ascii="Traditional Arabic" w:hAnsi="Traditional Arabic" w:cs="Traditional Arabic" w:hint="eastAsia"/>
          <w:sz w:val="30"/>
          <w:szCs w:val="30"/>
          <w:rtl/>
        </w:rPr>
        <w:t>القريب</w:t>
      </w:r>
      <w:r w:rsidR="008B5F4C" w:rsidRPr="00231887">
        <w:rPr>
          <w:rFonts w:ascii="Traditional Arabic" w:hAnsi="Traditional Arabic" w:cs="Traditional Arabic"/>
          <w:sz w:val="30"/>
          <w:szCs w:val="30"/>
          <w:rtl/>
        </w:rPr>
        <w:t xml:space="preserve"> </w:t>
      </w:r>
      <w:r w:rsidR="008B5F4C" w:rsidRPr="00231887">
        <w:rPr>
          <w:rFonts w:ascii="Traditional Arabic" w:hAnsi="Traditional Arabic" w:cs="Traditional Arabic" w:hint="eastAsia"/>
          <w:sz w:val="30"/>
          <w:szCs w:val="30"/>
          <w:rtl/>
        </w:rPr>
        <w:t>تنوي</w:t>
      </w:r>
      <w:r w:rsidR="008B5F4C" w:rsidRPr="00231887">
        <w:rPr>
          <w:rFonts w:ascii="Traditional Arabic" w:hAnsi="Traditional Arabic" w:cs="Traditional Arabic"/>
          <w:sz w:val="30"/>
          <w:szCs w:val="30"/>
          <w:rtl/>
        </w:rPr>
        <w:t xml:space="preserve"> </w:t>
      </w:r>
      <w:r w:rsidR="008B5F4C" w:rsidRPr="00231887">
        <w:rPr>
          <w:rFonts w:ascii="Traditional Arabic" w:hAnsi="Traditional Arabic" w:cs="Traditional Arabic" w:hint="eastAsia"/>
          <w:sz w:val="30"/>
          <w:szCs w:val="30"/>
          <w:rtl/>
        </w:rPr>
        <w:t>الأمانة</w:t>
      </w:r>
      <w:r w:rsidR="008B5F4C" w:rsidRPr="00231887">
        <w:rPr>
          <w:rFonts w:ascii="Traditional Arabic" w:hAnsi="Traditional Arabic" w:cs="Traditional Arabic"/>
          <w:sz w:val="30"/>
          <w:szCs w:val="30"/>
          <w:rtl/>
        </w:rPr>
        <w:t xml:space="preserve"> </w:t>
      </w:r>
      <w:r w:rsidR="008B5F4C" w:rsidRPr="00231887">
        <w:rPr>
          <w:rFonts w:ascii="Traditional Arabic" w:hAnsi="Traditional Arabic" w:cs="Traditional Arabic" w:hint="eastAsia"/>
          <w:sz w:val="30"/>
          <w:szCs w:val="30"/>
          <w:rtl/>
        </w:rPr>
        <w:t>التركيز</w:t>
      </w:r>
      <w:r w:rsidR="008B5F4C" w:rsidRPr="00231887">
        <w:rPr>
          <w:rFonts w:ascii="Traditional Arabic" w:hAnsi="Traditional Arabic" w:cs="Traditional Arabic"/>
          <w:sz w:val="30"/>
          <w:szCs w:val="30"/>
          <w:rtl/>
        </w:rPr>
        <w:t xml:space="preserve"> </w:t>
      </w:r>
      <w:r w:rsidR="008B5F4C" w:rsidRPr="00231887">
        <w:rPr>
          <w:rFonts w:ascii="Traditional Arabic" w:hAnsi="Traditional Arabic" w:cs="Traditional Arabic" w:hint="eastAsia"/>
          <w:sz w:val="30"/>
          <w:szCs w:val="30"/>
          <w:rtl/>
        </w:rPr>
        <w:t>على</w:t>
      </w:r>
      <w:r w:rsidR="008B5F4C" w:rsidRPr="00231887">
        <w:rPr>
          <w:rFonts w:ascii="Traditional Arabic" w:hAnsi="Traditional Arabic" w:cs="Traditional Arabic"/>
          <w:sz w:val="30"/>
          <w:szCs w:val="30"/>
          <w:rtl/>
        </w:rPr>
        <w:t xml:space="preserve"> </w:t>
      </w:r>
      <w:r w:rsidR="008B5F4C" w:rsidRPr="00231887">
        <w:rPr>
          <w:rFonts w:ascii="Traditional Arabic" w:hAnsi="Traditional Arabic" w:cs="Traditional Arabic" w:hint="eastAsia"/>
          <w:sz w:val="30"/>
          <w:szCs w:val="30"/>
          <w:rtl/>
        </w:rPr>
        <w:t>بعض</w:t>
      </w:r>
      <w:r w:rsidR="008B5F4C" w:rsidRPr="00231887">
        <w:rPr>
          <w:rFonts w:ascii="Traditional Arabic" w:hAnsi="Traditional Arabic" w:cs="Traditional Arabic"/>
          <w:sz w:val="30"/>
          <w:szCs w:val="30"/>
          <w:rtl/>
        </w:rPr>
        <w:t xml:space="preserve"> </w:t>
      </w:r>
      <w:r w:rsidR="008B5F4C" w:rsidRPr="00231887">
        <w:rPr>
          <w:rFonts w:ascii="Traditional Arabic" w:hAnsi="Traditional Arabic" w:cs="Traditional Arabic" w:hint="eastAsia"/>
          <w:sz w:val="30"/>
          <w:szCs w:val="30"/>
          <w:rtl/>
        </w:rPr>
        <w:t>المجالات</w:t>
      </w:r>
      <w:r w:rsidR="008B5F4C" w:rsidRPr="00231887">
        <w:rPr>
          <w:rFonts w:ascii="Traditional Arabic" w:hAnsi="Traditional Arabic" w:cs="Traditional Arabic"/>
          <w:sz w:val="30"/>
          <w:szCs w:val="30"/>
          <w:rtl/>
        </w:rPr>
        <w:t xml:space="preserve"> </w:t>
      </w:r>
      <w:r w:rsidR="008B5F4C" w:rsidRPr="00231887">
        <w:rPr>
          <w:rFonts w:ascii="Traditional Arabic" w:hAnsi="Traditional Arabic" w:cs="Traditional Arabic" w:hint="eastAsia"/>
          <w:sz w:val="30"/>
          <w:szCs w:val="30"/>
          <w:rtl/>
        </w:rPr>
        <w:t>الملموسة</w:t>
      </w:r>
      <w:r w:rsidR="008B5F4C" w:rsidRPr="00231887">
        <w:rPr>
          <w:rFonts w:ascii="Traditional Arabic" w:hAnsi="Traditional Arabic" w:cs="Traditional Arabic"/>
          <w:sz w:val="30"/>
          <w:szCs w:val="30"/>
          <w:rtl/>
        </w:rPr>
        <w:t xml:space="preserve"> </w:t>
      </w:r>
      <w:r w:rsidR="008B5F4C" w:rsidRPr="00231887">
        <w:rPr>
          <w:rFonts w:ascii="Traditional Arabic" w:hAnsi="Traditional Arabic" w:cs="Traditional Arabic" w:hint="eastAsia"/>
          <w:sz w:val="30"/>
          <w:szCs w:val="30"/>
          <w:rtl/>
        </w:rPr>
        <w:t>الرامية</w:t>
      </w:r>
      <w:r w:rsidR="008B5F4C" w:rsidRPr="00231887">
        <w:rPr>
          <w:rFonts w:ascii="Traditional Arabic" w:hAnsi="Traditional Arabic" w:cs="Traditional Arabic"/>
          <w:sz w:val="30"/>
          <w:szCs w:val="30"/>
          <w:rtl/>
        </w:rPr>
        <w:t xml:space="preserve"> </w:t>
      </w:r>
      <w:r w:rsidR="008B5F4C" w:rsidRPr="00231887">
        <w:rPr>
          <w:rFonts w:ascii="Traditional Arabic" w:hAnsi="Traditional Arabic" w:cs="Traditional Arabic" w:hint="eastAsia"/>
          <w:sz w:val="30"/>
          <w:szCs w:val="30"/>
          <w:rtl/>
        </w:rPr>
        <w:t>إلى</w:t>
      </w:r>
      <w:r w:rsidR="008B5F4C" w:rsidRPr="00231887">
        <w:rPr>
          <w:rFonts w:ascii="Traditional Arabic" w:hAnsi="Traditional Arabic" w:cs="Traditional Arabic"/>
          <w:sz w:val="30"/>
          <w:szCs w:val="30"/>
          <w:rtl/>
        </w:rPr>
        <w:t xml:space="preserve"> </w:t>
      </w:r>
      <w:r w:rsidR="008B5F4C" w:rsidRPr="00231887">
        <w:rPr>
          <w:rFonts w:ascii="Traditional Arabic" w:hAnsi="Traditional Arabic" w:cs="Traditional Arabic" w:hint="eastAsia"/>
          <w:sz w:val="30"/>
          <w:szCs w:val="30"/>
          <w:rtl/>
        </w:rPr>
        <w:t>دعم</w:t>
      </w:r>
      <w:r w:rsidR="008B5F4C" w:rsidRPr="00231887">
        <w:rPr>
          <w:rFonts w:ascii="Traditional Arabic" w:hAnsi="Traditional Arabic" w:cs="Traditional Arabic"/>
          <w:sz w:val="30"/>
          <w:szCs w:val="30"/>
          <w:rtl/>
        </w:rPr>
        <w:t xml:space="preserve"> </w:t>
      </w:r>
      <w:r w:rsidR="008B5F4C" w:rsidRPr="00231887">
        <w:rPr>
          <w:rFonts w:ascii="Traditional Arabic" w:hAnsi="Traditional Arabic" w:cs="Traditional Arabic" w:hint="eastAsia"/>
          <w:sz w:val="30"/>
          <w:szCs w:val="30"/>
          <w:rtl/>
        </w:rPr>
        <w:t>تعبئة</w:t>
      </w:r>
      <w:r w:rsidR="008B5F4C" w:rsidRPr="00231887">
        <w:rPr>
          <w:rFonts w:ascii="Traditional Arabic" w:hAnsi="Traditional Arabic" w:cs="Traditional Arabic"/>
          <w:sz w:val="30"/>
          <w:szCs w:val="30"/>
          <w:rtl/>
        </w:rPr>
        <w:t xml:space="preserve"> </w:t>
      </w:r>
      <w:r w:rsidR="008B5F4C" w:rsidRPr="00231887">
        <w:rPr>
          <w:rFonts w:ascii="Traditional Arabic" w:hAnsi="Traditional Arabic" w:cs="Traditional Arabic" w:hint="eastAsia"/>
          <w:sz w:val="30"/>
          <w:szCs w:val="30"/>
          <w:rtl/>
        </w:rPr>
        <w:t>الموارد</w:t>
      </w:r>
      <w:r w:rsidR="008B5F4C" w:rsidRPr="00231887">
        <w:rPr>
          <w:rFonts w:ascii="Traditional Arabic" w:hAnsi="Traditional Arabic" w:cs="Traditional Arabic"/>
          <w:sz w:val="30"/>
          <w:szCs w:val="30"/>
          <w:rtl/>
        </w:rPr>
        <w:t xml:space="preserve"> </w:t>
      </w:r>
      <w:r w:rsidR="008B5F4C" w:rsidRPr="00231887">
        <w:rPr>
          <w:rFonts w:ascii="Traditional Arabic" w:hAnsi="Traditional Arabic" w:cs="Traditional Arabic" w:hint="eastAsia"/>
          <w:sz w:val="30"/>
          <w:szCs w:val="30"/>
          <w:rtl/>
        </w:rPr>
        <w:t>من</w:t>
      </w:r>
      <w:r w:rsidR="008B5F4C" w:rsidRPr="00231887">
        <w:rPr>
          <w:rFonts w:ascii="Traditional Arabic" w:hAnsi="Traditional Arabic" w:cs="Traditional Arabic"/>
          <w:sz w:val="30"/>
          <w:szCs w:val="30"/>
          <w:rtl/>
        </w:rPr>
        <w:t xml:space="preserve"> </w:t>
      </w:r>
      <w:r w:rsidR="008B5F4C" w:rsidRPr="00231887">
        <w:rPr>
          <w:rFonts w:ascii="Traditional Arabic" w:hAnsi="Traditional Arabic" w:cs="Traditional Arabic" w:hint="eastAsia"/>
          <w:sz w:val="30"/>
          <w:szCs w:val="30"/>
          <w:rtl/>
        </w:rPr>
        <w:t>خلال</w:t>
      </w:r>
      <w:r w:rsidR="008B5F4C" w:rsidRPr="00231887">
        <w:rPr>
          <w:rFonts w:ascii="Traditional Arabic" w:hAnsi="Traditional Arabic" w:cs="Traditional Arabic"/>
          <w:sz w:val="30"/>
          <w:szCs w:val="30"/>
          <w:rtl/>
        </w:rPr>
        <w:t xml:space="preserve"> </w:t>
      </w:r>
      <w:r w:rsidR="008B5F4C" w:rsidRPr="00231887">
        <w:rPr>
          <w:rFonts w:ascii="Traditional Arabic" w:hAnsi="Traditional Arabic" w:cs="Traditional Arabic" w:hint="eastAsia"/>
          <w:sz w:val="30"/>
          <w:szCs w:val="30"/>
          <w:rtl/>
        </w:rPr>
        <w:t>الاتصالات</w:t>
      </w:r>
      <w:r w:rsidR="008B5F4C" w:rsidRPr="00231887">
        <w:rPr>
          <w:rFonts w:ascii="Traditional Arabic" w:hAnsi="Traditional Arabic" w:cs="Traditional Arabic"/>
          <w:sz w:val="30"/>
          <w:szCs w:val="30"/>
          <w:rtl/>
        </w:rPr>
        <w:t xml:space="preserve"> </w:t>
      </w:r>
      <w:r w:rsidR="008B5F4C" w:rsidRPr="00231887">
        <w:rPr>
          <w:rFonts w:ascii="Traditional Arabic" w:hAnsi="Traditional Arabic" w:cs="Traditional Arabic" w:hint="eastAsia"/>
          <w:sz w:val="30"/>
          <w:szCs w:val="30"/>
          <w:rtl/>
        </w:rPr>
        <w:t>الاستراتيجية</w:t>
      </w:r>
      <w:r w:rsidR="008B5F4C" w:rsidRPr="00231887">
        <w:rPr>
          <w:rFonts w:ascii="Traditional Arabic" w:hAnsi="Traditional Arabic" w:cs="Traditional Arabic"/>
          <w:sz w:val="30"/>
          <w:szCs w:val="30"/>
          <w:rtl/>
        </w:rPr>
        <w:t>.</w:t>
      </w:r>
    </w:p>
    <w:p w14:paraId="7000B724" w14:textId="6350CA15" w:rsidR="008B5F4C" w:rsidRPr="005B2CBD" w:rsidRDefault="008B5F4C" w:rsidP="005B2CBD">
      <w:pPr>
        <w:bidi/>
        <w:spacing w:after="120" w:line="400" w:lineRule="exact"/>
        <w:ind w:left="1134" w:hanging="767"/>
        <w:jc w:val="both"/>
        <w:textDirection w:val="tbRlV"/>
        <w:rPr>
          <w:rFonts w:ascii="Traditional Arabic" w:hAnsi="Traditional Arabic"/>
          <w:b/>
          <w:bCs/>
          <w:sz w:val="32"/>
          <w:szCs w:val="32"/>
          <w:rtl/>
        </w:rPr>
      </w:pPr>
      <w:r w:rsidRPr="005B2CBD">
        <w:rPr>
          <w:rFonts w:ascii="Traditional Arabic" w:hAnsi="Traditional Arabic" w:hint="cs"/>
          <w:b/>
          <w:bCs/>
          <w:sz w:val="32"/>
          <w:szCs w:val="32"/>
          <w:rtl/>
        </w:rPr>
        <w:t>٤-</w:t>
      </w:r>
      <w:r w:rsidRPr="005B2CBD">
        <w:rPr>
          <w:rFonts w:ascii="Traditional Arabic" w:hAnsi="Traditional Arabic" w:hint="cs"/>
          <w:b/>
          <w:bCs/>
          <w:sz w:val="32"/>
          <w:szCs w:val="32"/>
        </w:rPr>
        <w:tab/>
      </w:r>
      <w:dir w:val="rtl">
        <w:r w:rsidRPr="005B2CBD">
          <w:rPr>
            <w:rFonts w:ascii="Traditional Arabic" w:hAnsi="Traditional Arabic" w:hint="cs"/>
            <w:b/>
            <w:bCs/>
            <w:sz w:val="32"/>
            <w:szCs w:val="32"/>
            <w:rtl/>
          </w:rPr>
          <w:t>التوجيهات المقدمة من مؤتمر الأطراف</w:t>
        </w:r>
        <w:r w:rsidRPr="005B2CBD">
          <w:rPr>
            <w:rFonts w:cs="Times New Roman"/>
            <w:b/>
            <w:bCs/>
            <w:sz w:val="32"/>
            <w:szCs w:val="32"/>
          </w:rPr>
          <w:t>‬</w:t>
        </w:r>
        <w:r w:rsidRPr="005B2CBD">
          <w:rPr>
            <w:rFonts w:cs="Times New Roman"/>
            <w:b/>
            <w:bCs/>
            <w:sz w:val="32"/>
            <w:szCs w:val="32"/>
          </w:rPr>
          <w:t>‬</w:t>
        </w:r>
        <w:r w:rsidR="00F70111">
          <w:t>‬</w:t>
        </w:r>
        <w:r w:rsidR="006F7264">
          <w:t>‬</w:t>
        </w:r>
        <w:r w:rsidR="00054074">
          <w:t>‬</w:t>
        </w:r>
        <w:r w:rsidR="00BE5D62">
          <w:t>‬</w:t>
        </w:r>
        <w:r w:rsidR="00294E1D">
          <w:t>‬</w:t>
        </w:r>
        <w:r w:rsidR="00C7259D">
          <w:t>‬</w:t>
        </w:r>
        <w:r w:rsidR="009E6036">
          <w:t>‬</w:t>
        </w:r>
      </w:dir>
    </w:p>
    <w:p w14:paraId="667EC561" w14:textId="77777777" w:rsidR="008B5F4C" w:rsidRPr="00DE496C" w:rsidRDefault="008B5F4C" w:rsidP="00994F2D">
      <w:pPr>
        <w:pStyle w:val="ListParagraph"/>
        <w:numPr>
          <w:ilvl w:val="0"/>
          <w:numId w:val="16"/>
        </w:numPr>
        <w:tabs>
          <w:tab w:val="left" w:pos="1841"/>
        </w:tabs>
        <w:spacing w:after="120" w:line="400" w:lineRule="exact"/>
        <w:ind w:left="1134" w:firstLine="0"/>
        <w:contextualSpacing w:val="0"/>
        <w:jc w:val="both"/>
        <w:textDirection w:val="tbRlV"/>
        <w:rPr>
          <w:rFonts w:ascii="Times New Roman" w:hAnsi="Times New Roman" w:cs="Traditional Arabic"/>
          <w:szCs w:val="30"/>
          <w:rtl/>
        </w:rPr>
      </w:pPr>
      <w:r w:rsidRPr="00DE496C">
        <w:rPr>
          <w:rFonts w:ascii="Times New Roman" w:hAnsi="Times New Roman" w:cs="Traditional Arabic" w:hint="cs"/>
          <w:szCs w:val="30"/>
          <w:rtl/>
        </w:rPr>
        <w:t>التوجيهات المقدمة من مؤتمر الأطراف بشأن النطاق والأهلية والعمليات والموارد (ا م-١/٦ المرفق الأول) واضحة ومفيدة.</w:t>
      </w:r>
    </w:p>
    <w:p w14:paraId="28670A42" w14:textId="6F17A103" w:rsidR="008B5F4C" w:rsidRPr="00DE496C" w:rsidRDefault="008B5F4C" w:rsidP="00994F2D">
      <w:pPr>
        <w:pStyle w:val="ListParagraph"/>
        <w:numPr>
          <w:ilvl w:val="0"/>
          <w:numId w:val="16"/>
        </w:numPr>
        <w:tabs>
          <w:tab w:val="left" w:pos="1841"/>
        </w:tabs>
        <w:spacing w:after="120" w:line="400" w:lineRule="exact"/>
        <w:ind w:left="1134" w:firstLine="0"/>
        <w:contextualSpacing w:val="0"/>
        <w:jc w:val="both"/>
        <w:textDirection w:val="tbRlV"/>
        <w:rPr>
          <w:rFonts w:ascii="Times New Roman" w:hAnsi="Times New Roman" w:cs="Traditional Arabic"/>
          <w:szCs w:val="30"/>
          <w:rtl/>
        </w:rPr>
      </w:pPr>
      <w:r w:rsidRPr="00DE496C">
        <w:rPr>
          <w:rFonts w:ascii="Times New Roman" w:hAnsi="Times New Roman" w:cs="Traditional Arabic" w:hint="cs"/>
          <w:szCs w:val="30"/>
          <w:rtl/>
        </w:rPr>
        <w:t xml:space="preserve">ويشرف مجلس الإدارة على عمليات البرنامج الدولي المحدد، وعلى تنفيذ التوجيهات </w:t>
      </w:r>
      <w:r w:rsidR="00F40CC9">
        <w:rPr>
          <w:rFonts w:ascii="Times New Roman" w:hAnsi="Times New Roman" w:cs="Traditional Arabic" w:hint="cs"/>
          <w:szCs w:val="30"/>
          <w:rtl/>
        </w:rPr>
        <w:t>الواردة</w:t>
      </w:r>
      <w:r w:rsidRPr="00DE496C">
        <w:rPr>
          <w:rFonts w:ascii="Times New Roman" w:hAnsi="Times New Roman" w:cs="Traditional Arabic" w:hint="cs"/>
          <w:szCs w:val="30"/>
          <w:rtl/>
        </w:rPr>
        <w:t>.</w:t>
      </w:r>
      <w:r w:rsidRPr="00DE496C">
        <w:rPr>
          <w:rFonts w:ascii="Times New Roman" w:hAnsi="Times New Roman" w:cs="Traditional Arabic" w:hint="cs"/>
          <w:szCs w:val="30"/>
        </w:rPr>
        <w:t xml:space="preserve"> </w:t>
      </w:r>
      <w:r w:rsidRPr="00DE496C">
        <w:rPr>
          <w:rFonts w:ascii="Times New Roman" w:hAnsi="Times New Roman" w:cs="Traditional Arabic" w:hint="cs"/>
          <w:szCs w:val="30"/>
          <w:rtl/>
        </w:rPr>
        <w:t>وأُدرجت التوجيهات والاختصاصات التي قدمها مؤتمر الأطراف في النظام الداخلي الذي اعتمده مجلس الإدارة، فضلا</w:t>
      </w:r>
      <w:r w:rsidR="00994F2D">
        <w:rPr>
          <w:rFonts w:ascii="Times New Roman" w:hAnsi="Times New Roman" w:cs="Traditional Arabic" w:hint="cs"/>
          <w:szCs w:val="30"/>
          <w:rtl/>
        </w:rPr>
        <w:t>ً</w:t>
      </w:r>
      <w:r w:rsidRPr="00DE496C">
        <w:rPr>
          <w:rFonts w:ascii="Times New Roman" w:hAnsi="Times New Roman" w:cs="Traditional Arabic" w:hint="cs"/>
          <w:szCs w:val="30"/>
          <w:rtl/>
        </w:rPr>
        <w:t xml:space="preserve"> عن المعايير المتفق عليها للتقييم وإطار اتخاذ القرارات.</w:t>
      </w:r>
      <w:r w:rsidRPr="00DE496C">
        <w:rPr>
          <w:rFonts w:ascii="Times New Roman" w:hAnsi="Times New Roman" w:cs="Traditional Arabic" w:hint="cs"/>
          <w:szCs w:val="30"/>
        </w:rPr>
        <w:t xml:space="preserve"> </w:t>
      </w:r>
      <w:r w:rsidRPr="00DE496C">
        <w:rPr>
          <w:rFonts w:ascii="Times New Roman" w:hAnsi="Times New Roman" w:cs="Traditional Arabic" w:hint="cs"/>
          <w:szCs w:val="30"/>
          <w:rtl/>
        </w:rPr>
        <w:t xml:space="preserve">ويكفل مجلس </w:t>
      </w:r>
      <w:r w:rsidR="00F40CC9">
        <w:rPr>
          <w:rFonts w:ascii="Times New Roman" w:hAnsi="Times New Roman" w:cs="Traditional Arabic" w:hint="cs"/>
          <w:szCs w:val="30"/>
          <w:rtl/>
        </w:rPr>
        <w:t>ال</w:t>
      </w:r>
      <w:r w:rsidRPr="00DE496C">
        <w:rPr>
          <w:rFonts w:ascii="Times New Roman" w:hAnsi="Times New Roman" w:cs="Traditional Arabic" w:hint="cs"/>
          <w:szCs w:val="30"/>
          <w:rtl/>
        </w:rPr>
        <w:t>إدارة أن يظل البرنامج قطري التوجه، ومكملا</w:t>
      </w:r>
      <w:r w:rsidR="00994F2D">
        <w:rPr>
          <w:rFonts w:ascii="Times New Roman" w:hAnsi="Times New Roman" w:cs="Traditional Arabic" w:hint="cs"/>
          <w:szCs w:val="30"/>
          <w:rtl/>
        </w:rPr>
        <w:t>ً</w:t>
      </w:r>
      <w:r w:rsidRPr="00DE496C">
        <w:rPr>
          <w:rFonts w:ascii="Times New Roman" w:hAnsi="Times New Roman" w:cs="Traditional Arabic" w:hint="cs"/>
          <w:szCs w:val="30"/>
          <w:rtl/>
        </w:rPr>
        <w:t xml:space="preserve"> للترتيبات الأخرى القائمة لتوفير بناء القدرات والدعم التقني وليس تكرارها، ومستندا</w:t>
      </w:r>
      <w:r w:rsidR="00994F2D">
        <w:rPr>
          <w:rFonts w:ascii="Times New Roman" w:hAnsi="Times New Roman" w:cs="Traditional Arabic" w:hint="cs"/>
          <w:szCs w:val="30"/>
          <w:rtl/>
        </w:rPr>
        <w:t>ً</w:t>
      </w:r>
      <w:r w:rsidRPr="00DE496C">
        <w:rPr>
          <w:rFonts w:ascii="Times New Roman" w:hAnsi="Times New Roman" w:cs="Traditional Arabic" w:hint="cs"/>
          <w:szCs w:val="30"/>
          <w:rtl/>
        </w:rPr>
        <w:t xml:space="preserve"> إلى الدروس المستفادة، ومتسقا مع النهج المتكامل لتمويل الإدارة السليمة للمواد الكيميائية والنفايات، كل حسب صلته بالاتفاقية.</w:t>
      </w:r>
    </w:p>
    <w:p w14:paraId="14014EA9" w14:textId="77777777" w:rsidR="008B5F4C" w:rsidRPr="00DE496C" w:rsidRDefault="008B5F4C" w:rsidP="00994F2D">
      <w:pPr>
        <w:pStyle w:val="ListParagraph"/>
        <w:numPr>
          <w:ilvl w:val="0"/>
          <w:numId w:val="16"/>
        </w:numPr>
        <w:tabs>
          <w:tab w:val="left" w:pos="1841"/>
        </w:tabs>
        <w:spacing w:after="120" w:line="400" w:lineRule="exact"/>
        <w:ind w:left="1134" w:firstLine="0"/>
        <w:contextualSpacing w:val="0"/>
        <w:jc w:val="both"/>
        <w:textDirection w:val="tbRlV"/>
        <w:rPr>
          <w:rFonts w:ascii="Times New Roman" w:hAnsi="Times New Roman" w:cs="Traditional Arabic"/>
          <w:szCs w:val="30"/>
          <w:rtl/>
        </w:rPr>
      </w:pPr>
      <w:r w:rsidRPr="00DE496C">
        <w:rPr>
          <w:rFonts w:ascii="Times New Roman" w:hAnsi="Times New Roman" w:cs="Traditional Arabic" w:hint="cs"/>
          <w:szCs w:val="30"/>
          <w:rtl/>
        </w:rPr>
        <w:t>وأولت أمانة مجلس الإدارة اهتماما خاصا إلى اجتناب الازدواجية والتداخل مع الترتيبات القائمة الأخرى.</w:t>
      </w:r>
      <w:r w:rsidRPr="00DE496C">
        <w:rPr>
          <w:rFonts w:ascii="Times New Roman" w:hAnsi="Times New Roman" w:cs="Traditional Arabic" w:hint="cs"/>
          <w:szCs w:val="30"/>
        </w:rPr>
        <w:t xml:space="preserve"> </w:t>
      </w:r>
      <w:r w:rsidRPr="00DE496C">
        <w:rPr>
          <w:rFonts w:ascii="Times New Roman" w:hAnsi="Times New Roman" w:cs="Traditional Arabic" w:hint="cs"/>
          <w:szCs w:val="30"/>
          <w:rtl/>
        </w:rPr>
        <w:t>وساهم ممثلو مرفق البيئة العالمية والبرنامج الخاص للدعم المؤسسي في تقييم الطلبات المقدمة إلى الجولة الأولى والجولة الثانية، لكفالة تكامل المشاريع وتجنب تداخل التمويل.</w:t>
      </w:r>
      <w:r w:rsidRPr="00DE496C">
        <w:rPr>
          <w:rFonts w:ascii="Times New Roman" w:hAnsi="Times New Roman" w:cs="Traditional Arabic" w:hint="cs"/>
          <w:szCs w:val="30"/>
        </w:rPr>
        <w:t xml:space="preserve"> </w:t>
      </w:r>
      <w:r w:rsidRPr="00DE496C">
        <w:rPr>
          <w:rFonts w:ascii="Times New Roman" w:hAnsi="Times New Roman" w:cs="Traditional Arabic" w:hint="cs"/>
          <w:szCs w:val="30"/>
          <w:rtl/>
        </w:rPr>
        <w:t>وبناء على دعوة من مجلس الإدارة، شاركوا أيضا في الاجتماع الثاني بصفة مراقب.</w:t>
      </w:r>
      <w:r w:rsidRPr="00DE496C">
        <w:rPr>
          <w:rFonts w:ascii="Times New Roman" w:hAnsi="Times New Roman" w:cs="Traditional Arabic" w:hint="cs"/>
          <w:szCs w:val="30"/>
        </w:rPr>
        <w:t xml:space="preserve"> </w:t>
      </w:r>
    </w:p>
    <w:p w14:paraId="11336437" w14:textId="77777777" w:rsidR="008B5F4C" w:rsidRPr="00DE496C" w:rsidRDefault="008B5F4C" w:rsidP="00994F2D">
      <w:pPr>
        <w:pStyle w:val="ListParagraph"/>
        <w:numPr>
          <w:ilvl w:val="0"/>
          <w:numId w:val="16"/>
        </w:numPr>
        <w:tabs>
          <w:tab w:val="left" w:pos="1841"/>
        </w:tabs>
        <w:spacing w:after="120" w:line="400" w:lineRule="exact"/>
        <w:ind w:left="1134" w:firstLine="0"/>
        <w:contextualSpacing w:val="0"/>
        <w:jc w:val="both"/>
        <w:textDirection w:val="tbRlV"/>
        <w:rPr>
          <w:rFonts w:ascii="Times New Roman" w:hAnsi="Times New Roman" w:cs="Traditional Arabic"/>
          <w:szCs w:val="30"/>
          <w:rtl/>
        </w:rPr>
      </w:pPr>
      <w:r w:rsidRPr="00DE496C">
        <w:rPr>
          <w:rFonts w:ascii="Times New Roman" w:hAnsi="Times New Roman" w:cs="Traditional Arabic" w:hint="cs"/>
          <w:szCs w:val="30"/>
          <w:rtl/>
        </w:rPr>
        <w:t>وأولى مجلس الإدارة والأمانة اهتماما خاصا أيضا إلى تجميع الخبرات المناسبة في أمانة ميناماتا ومن المنظمات الحكومية الدولية ذات الصلة عند إجراء التقييم التقني والبرنامجي للطلبات.</w:t>
      </w:r>
      <w:r w:rsidRPr="00DE496C">
        <w:rPr>
          <w:rFonts w:ascii="Times New Roman" w:hAnsi="Times New Roman" w:cs="Traditional Arabic" w:hint="cs"/>
          <w:szCs w:val="30"/>
        </w:rPr>
        <w:t xml:space="preserve"> </w:t>
      </w:r>
      <w:r w:rsidRPr="00DE496C">
        <w:rPr>
          <w:rFonts w:ascii="Times New Roman" w:hAnsi="Times New Roman" w:cs="Traditional Arabic" w:hint="cs"/>
          <w:szCs w:val="30"/>
          <w:rtl/>
        </w:rPr>
        <w:t>واستُشير ممثلو مرفق البيئة العالمية (في ٢٠١٨ و٢٠١٩)، والبرنامج الخاص للدعم المؤسسي (في ٢٠١٨ و٢٠١٩)، والشراكة العالمية للزئبق (في ٢٠١٩) بشأن وجهة نظرهم التقنية وغيرها من المعلومات ذات الصلة بتقييم الطلبات.</w:t>
      </w:r>
    </w:p>
    <w:p w14:paraId="7B985C02" w14:textId="3C2E5C1E" w:rsidR="008B5F4C" w:rsidRPr="006C7AA8" w:rsidRDefault="008B5F4C" w:rsidP="006C7AA8">
      <w:pPr>
        <w:bidi/>
        <w:spacing w:after="120" w:line="400" w:lineRule="exact"/>
        <w:ind w:left="1134" w:hanging="767"/>
        <w:jc w:val="both"/>
        <w:textDirection w:val="tbRlV"/>
        <w:rPr>
          <w:rFonts w:ascii="Traditional Arabic" w:hAnsi="Traditional Arabic"/>
          <w:b/>
          <w:bCs/>
          <w:sz w:val="32"/>
          <w:szCs w:val="32"/>
          <w:rtl/>
        </w:rPr>
      </w:pPr>
      <w:r w:rsidRPr="006C7AA8">
        <w:rPr>
          <w:rFonts w:ascii="Traditional Arabic" w:hAnsi="Traditional Arabic" w:hint="cs"/>
          <w:b/>
          <w:bCs/>
          <w:sz w:val="32"/>
          <w:szCs w:val="32"/>
          <w:rtl/>
        </w:rPr>
        <w:t>٥-</w:t>
      </w:r>
      <w:r w:rsidRPr="006C7AA8">
        <w:rPr>
          <w:rFonts w:ascii="Traditional Arabic" w:hAnsi="Traditional Arabic" w:hint="cs"/>
          <w:b/>
          <w:bCs/>
          <w:sz w:val="32"/>
          <w:szCs w:val="32"/>
        </w:rPr>
        <w:tab/>
      </w:r>
      <w:r w:rsidRPr="006C7AA8">
        <w:rPr>
          <w:rFonts w:ascii="Traditional Arabic" w:hAnsi="Traditional Arabic" w:hint="cs"/>
          <w:b/>
          <w:bCs/>
          <w:sz w:val="32"/>
          <w:szCs w:val="32"/>
          <w:rtl/>
        </w:rPr>
        <w:t>فاعلية البرنامج وقدرته على معالجة الاحتياجات المتغيِّرة للبلدان النامية الأطراف والأطراف التي تمر اقتصاداتها بمرحلة انتقال</w:t>
      </w:r>
      <w:r w:rsidR="00F40CC9">
        <w:rPr>
          <w:rFonts w:ascii="Traditional Arabic" w:hAnsi="Traditional Arabic" w:hint="cs"/>
          <w:b/>
          <w:bCs/>
          <w:sz w:val="32"/>
          <w:szCs w:val="32"/>
          <w:rtl/>
        </w:rPr>
        <w:t>ية</w:t>
      </w:r>
    </w:p>
    <w:p w14:paraId="1F0EA440" w14:textId="465FF2EF" w:rsidR="008B5F4C" w:rsidRPr="00DE496C" w:rsidRDefault="008B5F4C" w:rsidP="00F40CC9">
      <w:pPr>
        <w:pStyle w:val="ListParagraph"/>
        <w:numPr>
          <w:ilvl w:val="0"/>
          <w:numId w:val="16"/>
        </w:numPr>
        <w:tabs>
          <w:tab w:val="left" w:pos="1785"/>
        </w:tabs>
        <w:spacing w:after="120" w:line="400" w:lineRule="exact"/>
        <w:ind w:left="1134" w:firstLine="0"/>
        <w:contextualSpacing w:val="0"/>
        <w:jc w:val="both"/>
        <w:textDirection w:val="tbRlV"/>
        <w:rPr>
          <w:rFonts w:ascii="Times New Roman" w:hAnsi="Times New Roman" w:cs="Traditional Arabic"/>
          <w:szCs w:val="30"/>
          <w:rtl/>
        </w:rPr>
      </w:pPr>
      <w:r w:rsidRPr="00DE496C">
        <w:rPr>
          <w:rFonts w:ascii="Times New Roman" w:hAnsi="Times New Roman" w:cs="Traditional Arabic" w:hint="cs"/>
          <w:szCs w:val="30"/>
          <w:rtl/>
        </w:rPr>
        <w:t xml:space="preserve">حسب المقرر ا م-١/٦ تُعرف النتائج </w:t>
      </w:r>
      <w:r w:rsidR="00F40CC9">
        <w:rPr>
          <w:rFonts w:ascii="Times New Roman" w:hAnsi="Times New Roman" w:cs="Traditional Arabic" w:hint="cs"/>
          <w:szCs w:val="30"/>
          <w:rtl/>
        </w:rPr>
        <w:t>المتوقعة</w:t>
      </w:r>
      <w:r w:rsidR="00F40CC9" w:rsidRPr="00DE496C">
        <w:rPr>
          <w:rFonts w:ascii="Times New Roman" w:hAnsi="Times New Roman" w:cs="Traditional Arabic" w:hint="cs"/>
          <w:szCs w:val="30"/>
          <w:rtl/>
        </w:rPr>
        <w:t xml:space="preserve"> </w:t>
      </w:r>
      <w:r w:rsidRPr="00DE496C">
        <w:rPr>
          <w:rFonts w:ascii="Times New Roman" w:hAnsi="Times New Roman" w:cs="Traditional Arabic" w:hint="cs"/>
          <w:szCs w:val="30"/>
          <w:rtl/>
        </w:rPr>
        <w:t xml:space="preserve">من البرنامج الدولي المحدد على النحو التالي: </w:t>
      </w:r>
      <w:r w:rsidR="00F40CC9" w:rsidRPr="00231887">
        <w:rPr>
          <w:rFonts w:ascii="Times New Roman" w:hAnsi="Times New Roman" w:cs="Traditional Arabic"/>
          <w:i/>
          <w:iCs/>
          <w:szCs w:val="30"/>
          <w:rtl/>
        </w:rPr>
        <w:t>من المتوقع أن يؤدي دعم بناء القدرات والمساعدة التقنية الذي يقدمه البرنامج الدولي المحدد إلى تحسين قدرات البلدان النامية الأطراف والأطراف التي تمر اقتصاداتها بمرحلة انتقالية في تنفيذ التزاماتها في إطار الاتفاقية</w:t>
      </w:r>
      <w:r w:rsidRPr="00DE496C">
        <w:rPr>
          <w:rFonts w:ascii="Times New Roman" w:hAnsi="Times New Roman" w:cs="Traditional Arabic" w:hint="cs"/>
          <w:szCs w:val="30"/>
          <w:rtl/>
        </w:rPr>
        <w:t>.</w:t>
      </w:r>
    </w:p>
    <w:p w14:paraId="0FBFF7E8" w14:textId="2D0EF53A" w:rsidR="008B5F4C" w:rsidRPr="00DE496C" w:rsidRDefault="008B5F4C" w:rsidP="006C7AA8">
      <w:pPr>
        <w:pStyle w:val="ListParagraph"/>
        <w:numPr>
          <w:ilvl w:val="0"/>
          <w:numId w:val="16"/>
        </w:numPr>
        <w:tabs>
          <w:tab w:val="left" w:pos="1785"/>
        </w:tabs>
        <w:spacing w:after="120" w:line="400" w:lineRule="exact"/>
        <w:ind w:left="1134" w:firstLine="0"/>
        <w:contextualSpacing w:val="0"/>
        <w:jc w:val="both"/>
        <w:textDirection w:val="tbRlV"/>
        <w:rPr>
          <w:rFonts w:ascii="Times New Roman" w:hAnsi="Times New Roman" w:cs="Traditional Arabic"/>
          <w:szCs w:val="30"/>
          <w:rtl/>
        </w:rPr>
      </w:pPr>
      <w:r w:rsidRPr="00DE496C">
        <w:rPr>
          <w:rFonts w:ascii="Times New Roman" w:hAnsi="Times New Roman" w:cs="Traditional Arabic" w:hint="cs"/>
          <w:szCs w:val="30"/>
          <w:rtl/>
        </w:rPr>
        <w:t>وتجدر الإشارة إلى أن</w:t>
      </w:r>
      <w:r w:rsidR="00F40CC9">
        <w:rPr>
          <w:rFonts w:ascii="Times New Roman" w:hAnsi="Times New Roman" w:cs="Traditional Arabic" w:hint="cs"/>
          <w:szCs w:val="30"/>
          <w:rtl/>
        </w:rPr>
        <w:t>ه بالنظر إلى أن</w:t>
      </w:r>
      <w:r w:rsidRPr="00DE496C">
        <w:rPr>
          <w:rFonts w:ascii="Times New Roman" w:hAnsi="Times New Roman" w:cs="Traditional Arabic" w:hint="cs"/>
          <w:szCs w:val="30"/>
          <w:rtl/>
        </w:rPr>
        <w:t xml:space="preserve"> </w:t>
      </w:r>
      <w:r w:rsidR="00F40CC9" w:rsidRPr="00DE496C">
        <w:rPr>
          <w:rFonts w:ascii="Times New Roman" w:hAnsi="Times New Roman" w:cs="Traditional Arabic" w:hint="cs"/>
          <w:szCs w:val="30"/>
          <w:rtl/>
        </w:rPr>
        <w:t xml:space="preserve">ترتيبات </w:t>
      </w:r>
      <w:r w:rsidR="00F40CC9">
        <w:rPr>
          <w:rFonts w:ascii="Times New Roman" w:hAnsi="Times New Roman" w:cs="Traditional Arabic" w:hint="cs"/>
          <w:szCs w:val="30"/>
          <w:rtl/>
        </w:rPr>
        <w:t>استضافة البرنامج</w:t>
      </w:r>
      <w:r w:rsidR="00F40CC9" w:rsidRPr="00DE496C">
        <w:rPr>
          <w:rFonts w:ascii="Times New Roman" w:hAnsi="Times New Roman" w:cs="Traditional Arabic" w:hint="cs"/>
          <w:szCs w:val="30"/>
          <w:rtl/>
        </w:rPr>
        <w:t xml:space="preserve"> والتوجيهات </w:t>
      </w:r>
      <w:r w:rsidR="00F40CC9">
        <w:rPr>
          <w:rFonts w:ascii="Times New Roman" w:hAnsi="Times New Roman" w:cs="Traditional Arabic" w:hint="cs"/>
          <w:szCs w:val="30"/>
          <w:rtl/>
        </w:rPr>
        <w:t>المقدمة</w:t>
      </w:r>
      <w:r w:rsidR="00F40CC9" w:rsidRPr="00DE496C">
        <w:rPr>
          <w:rFonts w:ascii="Times New Roman" w:hAnsi="Times New Roman" w:cs="Traditional Arabic" w:hint="cs"/>
          <w:szCs w:val="30"/>
          <w:rtl/>
        </w:rPr>
        <w:t xml:space="preserve"> إليه ومدته الزمنية واختصاصاته </w:t>
      </w:r>
      <w:r w:rsidR="00F40CC9">
        <w:rPr>
          <w:rFonts w:ascii="Times New Roman" w:hAnsi="Times New Roman" w:cs="Traditional Arabic" w:hint="cs"/>
          <w:szCs w:val="30"/>
          <w:rtl/>
        </w:rPr>
        <w:t xml:space="preserve">لم تعتمد إلا في أيلول/سبتمبر 2017 في الاجتماع الأول لمؤتمر الأطراف </w:t>
      </w:r>
      <w:r w:rsidRPr="00DE496C">
        <w:rPr>
          <w:rFonts w:ascii="Times New Roman" w:hAnsi="Times New Roman" w:cs="Traditional Arabic" w:hint="cs"/>
          <w:szCs w:val="30"/>
          <w:rtl/>
        </w:rPr>
        <w:t>(ا م- ١/٦)، و</w:t>
      </w:r>
      <w:r w:rsidR="00F40CC9">
        <w:rPr>
          <w:rFonts w:ascii="Times New Roman" w:hAnsi="Times New Roman" w:cs="Traditional Arabic" w:hint="cs"/>
          <w:szCs w:val="30"/>
          <w:rtl/>
        </w:rPr>
        <w:t xml:space="preserve">أنه </w:t>
      </w:r>
      <w:r w:rsidRPr="00DE496C">
        <w:rPr>
          <w:rFonts w:ascii="Times New Roman" w:hAnsi="Times New Roman" w:cs="Traditional Arabic" w:hint="cs"/>
          <w:szCs w:val="30"/>
          <w:rtl/>
        </w:rPr>
        <w:t xml:space="preserve">على الرغم من </w:t>
      </w:r>
      <w:r w:rsidR="00F40CC9">
        <w:rPr>
          <w:rFonts w:ascii="Times New Roman" w:hAnsi="Times New Roman" w:cs="Traditional Arabic" w:hint="cs"/>
          <w:szCs w:val="30"/>
          <w:rtl/>
        </w:rPr>
        <w:t xml:space="preserve">الإسراع في </w:t>
      </w:r>
      <w:r w:rsidRPr="00DE496C">
        <w:rPr>
          <w:rFonts w:ascii="Times New Roman" w:hAnsi="Times New Roman" w:cs="Traditional Arabic" w:hint="cs"/>
          <w:szCs w:val="30"/>
          <w:rtl/>
        </w:rPr>
        <w:t>تفعيله في أعقاب القرار الذي اتخذه مجلس الإدارة والأمانة (انظر أعلاه)</w:t>
      </w:r>
      <w:r w:rsidR="00F40CC9">
        <w:rPr>
          <w:rFonts w:ascii="Times New Roman" w:hAnsi="Times New Roman" w:cs="Traditional Arabic" w:hint="cs"/>
          <w:szCs w:val="30"/>
          <w:rtl/>
        </w:rPr>
        <w:t>، فالبرنامج لم يبدأ عمله إلا منذ 18 شهراً</w:t>
      </w:r>
      <w:r w:rsidRPr="00DE496C">
        <w:rPr>
          <w:rFonts w:ascii="Times New Roman" w:hAnsi="Times New Roman" w:cs="Traditional Arabic" w:hint="cs"/>
          <w:szCs w:val="30"/>
          <w:rtl/>
        </w:rPr>
        <w:t>.</w:t>
      </w:r>
      <w:r w:rsidRPr="00DE496C">
        <w:rPr>
          <w:rFonts w:ascii="Times New Roman" w:hAnsi="Times New Roman" w:cs="Traditional Arabic" w:hint="cs"/>
          <w:szCs w:val="30"/>
        </w:rPr>
        <w:t xml:space="preserve"> </w:t>
      </w:r>
      <w:r w:rsidR="00F40CC9">
        <w:rPr>
          <w:rFonts w:ascii="Times New Roman" w:hAnsi="Times New Roman" w:cs="Traditional Arabic" w:hint="cs"/>
          <w:szCs w:val="30"/>
          <w:rtl/>
        </w:rPr>
        <w:t>و</w:t>
      </w:r>
      <w:r w:rsidRPr="00DE496C">
        <w:rPr>
          <w:rFonts w:ascii="Times New Roman" w:hAnsi="Times New Roman" w:cs="Traditional Arabic" w:hint="cs"/>
          <w:szCs w:val="30"/>
          <w:rtl/>
        </w:rPr>
        <w:t>انتهى البرنامج من الجولة الأولى من الطلبات في عام ٢٠١٨ وستُختتم الجولة الثانية من الطلبات في أيلول/سبتمبر ٢٠١٩.</w:t>
      </w:r>
      <w:r w:rsidRPr="00DE496C">
        <w:rPr>
          <w:rFonts w:ascii="Times New Roman" w:hAnsi="Times New Roman" w:cs="Traditional Arabic" w:hint="cs"/>
          <w:szCs w:val="30"/>
        </w:rPr>
        <w:t xml:space="preserve"> </w:t>
      </w:r>
      <w:r w:rsidRPr="00DE496C">
        <w:rPr>
          <w:rFonts w:ascii="Times New Roman" w:hAnsi="Times New Roman" w:cs="Traditional Arabic" w:hint="cs"/>
          <w:szCs w:val="30"/>
          <w:rtl/>
        </w:rPr>
        <w:t>وبدأ تنفيذ أربعة مشاريع من أصل خمسة مشاريع مقبولة من الجولة الأولى في الربع الثاني من عام ٢٠١٩.</w:t>
      </w:r>
      <w:r w:rsidRPr="00DE496C">
        <w:rPr>
          <w:rFonts w:ascii="Times New Roman" w:hAnsi="Times New Roman" w:cs="Traditional Arabic" w:hint="cs"/>
          <w:szCs w:val="30"/>
        </w:rPr>
        <w:t xml:space="preserve"> </w:t>
      </w:r>
      <w:r w:rsidRPr="00DE496C">
        <w:rPr>
          <w:rFonts w:ascii="Times New Roman" w:hAnsi="Times New Roman" w:cs="Traditional Arabic" w:hint="cs"/>
          <w:szCs w:val="30"/>
          <w:rtl/>
        </w:rPr>
        <w:t xml:space="preserve">(من </w:t>
      </w:r>
      <w:r w:rsidR="00F40CC9">
        <w:rPr>
          <w:rFonts w:ascii="Times New Roman" w:hAnsi="Times New Roman" w:cs="Traditional Arabic" w:hint="cs"/>
          <w:szCs w:val="30"/>
          <w:rtl/>
        </w:rPr>
        <w:t>المقرر</w:t>
      </w:r>
      <w:r w:rsidR="00F40CC9" w:rsidRPr="00DE496C">
        <w:rPr>
          <w:rFonts w:ascii="Times New Roman" w:hAnsi="Times New Roman" w:cs="Traditional Arabic" w:hint="cs"/>
          <w:szCs w:val="30"/>
          <w:rtl/>
        </w:rPr>
        <w:t xml:space="preserve"> </w:t>
      </w:r>
      <w:r w:rsidRPr="00DE496C">
        <w:rPr>
          <w:rFonts w:ascii="Times New Roman" w:hAnsi="Times New Roman" w:cs="Traditional Arabic" w:hint="cs"/>
          <w:szCs w:val="30"/>
          <w:rtl/>
        </w:rPr>
        <w:t xml:space="preserve">تنفيذ المشروع الخامس عند توقيع الاتفاق القانوني). وعلاوة على ذلك، نظرا لأن مدة المشروع المقبول حوالي ثلاث سنوات، </w:t>
      </w:r>
      <w:r w:rsidR="00007605">
        <w:rPr>
          <w:rFonts w:ascii="Times New Roman" w:hAnsi="Times New Roman" w:cs="Traditional Arabic" w:hint="cs"/>
          <w:szCs w:val="30"/>
          <w:rtl/>
        </w:rPr>
        <w:t xml:space="preserve">لا يتوقع أن تقدم </w:t>
      </w:r>
      <w:r w:rsidRPr="00DE496C">
        <w:rPr>
          <w:rFonts w:ascii="Times New Roman" w:hAnsi="Times New Roman" w:cs="Traditional Arabic" w:hint="cs"/>
          <w:szCs w:val="30"/>
          <w:rtl/>
        </w:rPr>
        <w:t>التقارير النهائية لمشاريع الجولة الأولى إلا</w:t>
      </w:r>
      <w:r w:rsidR="00994F2D">
        <w:rPr>
          <w:rFonts w:ascii="Times New Roman" w:hAnsi="Times New Roman" w:cs="Traditional Arabic" w:hint="eastAsia"/>
          <w:szCs w:val="30"/>
          <w:rtl/>
        </w:rPr>
        <w:t> </w:t>
      </w:r>
      <w:r w:rsidRPr="00DE496C">
        <w:rPr>
          <w:rFonts w:ascii="Times New Roman" w:hAnsi="Times New Roman" w:cs="Traditional Arabic" w:hint="cs"/>
          <w:szCs w:val="30"/>
          <w:rtl/>
        </w:rPr>
        <w:t>عند إقفال الحسابات الختامية.</w:t>
      </w:r>
      <w:r w:rsidRPr="00DE496C">
        <w:rPr>
          <w:rFonts w:ascii="Times New Roman" w:hAnsi="Times New Roman" w:cs="Traditional Arabic" w:hint="cs"/>
          <w:szCs w:val="30"/>
        </w:rPr>
        <w:t xml:space="preserve"> </w:t>
      </w:r>
      <w:r w:rsidRPr="00DE496C">
        <w:rPr>
          <w:rFonts w:ascii="Times New Roman" w:hAnsi="Times New Roman" w:cs="Traditional Arabic" w:hint="cs"/>
          <w:szCs w:val="30"/>
          <w:rtl/>
        </w:rPr>
        <w:t>ولذلك خلُص مجلس الإدارة إلى أنه من السابق لأوانه في هذه المرحلة تقييم فعالية البرنامج أو قدرته على معالجة الاحتياجات المتغيرة البلدان النامية الأطراف والأطراف التي تمر اقتصاداتها بمراحل انتقال</w:t>
      </w:r>
      <w:r w:rsidR="00007605">
        <w:rPr>
          <w:rFonts w:ascii="Times New Roman" w:hAnsi="Times New Roman" w:cs="Traditional Arabic" w:hint="cs"/>
          <w:szCs w:val="30"/>
          <w:rtl/>
        </w:rPr>
        <w:t>ية</w:t>
      </w:r>
      <w:r w:rsidRPr="00DE496C">
        <w:rPr>
          <w:rFonts w:ascii="Times New Roman" w:hAnsi="Times New Roman" w:cs="Traditional Arabic" w:hint="cs"/>
          <w:szCs w:val="30"/>
          <w:rtl/>
        </w:rPr>
        <w:t>، استنادا</w:t>
      </w:r>
      <w:r w:rsidR="00250103">
        <w:rPr>
          <w:rFonts w:ascii="Times New Roman" w:hAnsi="Times New Roman" w:cs="Traditional Arabic" w:hint="cs"/>
          <w:szCs w:val="30"/>
          <w:rtl/>
        </w:rPr>
        <w:t>ً</w:t>
      </w:r>
      <w:r w:rsidRPr="00DE496C">
        <w:rPr>
          <w:rFonts w:ascii="Times New Roman" w:hAnsi="Times New Roman" w:cs="Traditional Arabic" w:hint="cs"/>
          <w:szCs w:val="30"/>
          <w:rtl/>
        </w:rPr>
        <w:t xml:space="preserve"> إلى ١٨ شهرا</w:t>
      </w:r>
      <w:r w:rsidR="00994F2D">
        <w:rPr>
          <w:rFonts w:ascii="Times New Roman" w:hAnsi="Times New Roman" w:cs="Traditional Arabic" w:hint="cs"/>
          <w:szCs w:val="30"/>
          <w:rtl/>
        </w:rPr>
        <w:t>ً</w:t>
      </w:r>
      <w:r w:rsidRPr="00DE496C">
        <w:rPr>
          <w:rFonts w:ascii="Times New Roman" w:hAnsi="Times New Roman" w:cs="Traditional Arabic" w:hint="cs"/>
          <w:szCs w:val="30"/>
          <w:rtl/>
        </w:rPr>
        <w:t xml:space="preserve"> من العمل فقط، </w:t>
      </w:r>
      <w:r w:rsidR="00007605">
        <w:rPr>
          <w:rFonts w:ascii="Times New Roman" w:hAnsi="Times New Roman" w:cs="Traditional Arabic" w:hint="cs"/>
          <w:szCs w:val="30"/>
          <w:rtl/>
        </w:rPr>
        <w:t>فيما عدا</w:t>
      </w:r>
      <w:r w:rsidRPr="00DE496C">
        <w:rPr>
          <w:rFonts w:ascii="Times New Roman" w:hAnsi="Times New Roman" w:cs="Traditional Arabic" w:hint="cs"/>
          <w:szCs w:val="30"/>
          <w:rtl/>
        </w:rPr>
        <w:t xml:space="preserve"> الوقائع الواردة في هذه المذكرة ومرفقاتها.</w:t>
      </w:r>
    </w:p>
    <w:p w14:paraId="52962BCA" w14:textId="01B58DD6" w:rsidR="008B5F4C" w:rsidRPr="00DE496C" w:rsidRDefault="008B5F4C" w:rsidP="00DE496C">
      <w:pPr>
        <w:pStyle w:val="ListParagraph"/>
        <w:numPr>
          <w:ilvl w:val="0"/>
          <w:numId w:val="16"/>
        </w:numPr>
        <w:tabs>
          <w:tab w:val="left" w:pos="1785"/>
        </w:tabs>
        <w:spacing w:after="120" w:line="400" w:lineRule="exact"/>
        <w:ind w:left="1134" w:firstLine="0"/>
        <w:contextualSpacing w:val="0"/>
        <w:jc w:val="both"/>
        <w:textDirection w:val="tbRlV"/>
        <w:rPr>
          <w:rFonts w:ascii="Times New Roman" w:hAnsi="Times New Roman" w:cs="Traditional Arabic"/>
          <w:szCs w:val="30"/>
          <w:rtl/>
        </w:rPr>
      </w:pPr>
      <w:r w:rsidRPr="00DE496C">
        <w:rPr>
          <w:rFonts w:ascii="Times New Roman" w:hAnsi="Times New Roman" w:cs="Traditional Arabic" w:hint="cs"/>
          <w:szCs w:val="30"/>
          <w:rtl/>
        </w:rPr>
        <w:lastRenderedPageBreak/>
        <w:t>ولأغراض توفير المعلومات يحتوي المرفق الأول على رسوم بيانية لهذه المذكرة عن الطلبات الواردة في الجولة الأولى (٢٠١٨)، بالإضافة إلى رسمين آخرين مرفقين بالمرفق الثاني بشأن الطلبات الواردة في الجولة الثانية (٢٠١٩).</w:t>
      </w:r>
      <w:r w:rsidRPr="00DE496C">
        <w:rPr>
          <w:rFonts w:ascii="Times New Roman" w:hAnsi="Times New Roman" w:cs="Traditional Arabic" w:hint="cs"/>
          <w:szCs w:val="30"/>
        </w:rPr>
        <w:t xml:space="preserve"> </w:t>
      </w:r>
      <w:r w:rsidRPr="00DE496C">
        <w:rPr>
          <w:rFonts w:ascii="Times New Roman" w:hAnsi="Times New Roman" w:cs="Traditional Arabic" w:hint="cs"/>
          <w:szCs w:val="30"/>
          <w:rtl/>
        </w:rPr>
        <w:t xml:space="preserve">وتحتوي الوثيقة </w:t>
      </w:r>
      <w:r w:rsidRPr="00DE496C">
        <w:rPr>
          <w:rFonts w:ascii="Times New Roman" w:hAnsi="Times New Roman" w:cs="Traditional Arabic" w:hint="cs"/>
          <w:szCs w:val="30"/>
        </w:rPr>
        <w:t>UNEP/MC/COP</w:t>
      </w:r>
      <w:r w:rsidR="00250103">
        <w:rPr>
          <w:rFonts w:ascii="Times New Roman" w:hAnsi="Times New Roman" w:cs="Traditional Arabic"/>
          <w:szCs w:val="30"/>
          <w:lang w:val="en-GB"/>
        </w:rPr>
        <w:t>.</w:t>
      </w:r>
      <w:r w:rsidRPr="00DE496C">
        <w:rPr>
          <w:rFonts w:ascii="Times New Roman" w:hAnsi="Times New Roman" w:cs="Traditional Arabic" w:hint="cs"/>
          <w:szCs w:val="30"/>
        </w:rPr>
        <w:t xml:space="preserve">3/10 </w:t>
      </w:r>
      <w:r w:rsidR="00994F2D">
        <w:rPr>
          <w:rFonts w:ascii="Times New Roman" w:hAnsi="Times New Roman" w:cs="Traditional Arabic" w:hint="cs"/>
          <w:szCs w:val="30"/>
          <w:rtl/>
        </w:rPr>
        <w:t xml:space="preserve"> </w:t>
      </w:r>
      <w:r w:rsidRPr="00DE496C">
        <w:rPr>
          <w:rFonts w:ascii="Times New Roman" w:hAnsi="Times New Roman" w:cs="Traditional Arabic" w:hint="cs"/>
          <w:szCs w:val="30"/>
          <w:rtl/>
        </w:rPr>
        <w:t xml:space="preserve">على مزيد من المعلومات، بالإضافة إلى التقرير العام عن البرنامج الدولي المحدد لدعم بناء القدرات والمساعدة التقنية </w:t>
      </w:r>
      <w:r w:rsidRPr="00DE496C">
        <w:rPr>
          <w:rFonts w:ascii="Times New Roman" w:hAnsi="Times New Roman" w:cs="Traditional Arabic" w:hint="cs"/>
          <w:szCs w:val="30"/>
        </w:rPr>
        <w:t>UNEP/MC/COP</w:t>
      </w:r>
      <w:r w:rsidR="00250103">
        <w:rPr>
          <w:rFonts w:ascii="Times New Roman" w:hAnsi="Times New Roman" w:cs="Traditional Arabic"/>
          <w:szCs w:val="30"/>
        </w:rPr>
        <w:t>.</w:t>
      </w:r>
      <w:r w:rsidRPr="00DE496C">
        <w:rPr>
          <w:rFonts w:ascii="Times New Roman" w:hAnsi="Times New Roman" w:cs="Traditional Arabic" w:hint="cs"/>
          <w:szCs w:val="30"/>
        </w:rPr>
        <w:t>3/10/Add.</w:t>
      </w:r>
      <w:r w:rsidRPr="00DE496C">
        <w:rPr>
          <w:rFonts w:ascii="Times New Roman" w:hAnsi="Times New Roman" w:cs="Traditional Arabic"/>
          <w:szCs w:val="30"/>
        </w:rPr>
        <w:t>1</w:t>
      </w:r>
      <w:r w:rsidRPr="00DE496C">
        <w:rPr>
          <w:rFonts w:ascii="Times New Roman" w:hAnsi="Times New Roman" w:cs="Traditional Arabic"/>
          <w:szCs w:val="30"/>
          <w:rtl/>
        </w:rPr>
        <w:t>،</w:t>
      </w:r>
      <w:r w:rsidRPr="00DE496C">
        <w:rPr>
          <w:rFonts w:ascii="Times New Roman" w:hAnsi="Times New Roman" w:cs="Traditional Arabic" w:hint="cs"/>
          <w:szCs w:val="30"/>
          <w:rtl/>
        </w:rPr>
        <w:t xml:space="preserve"> من مجلس إدارة البرنامج الدولي المحدد لدعم بناء القدرات والمساعدة التقنية.</w:t>
      </w:r>
    </w:p>
    <w:p w14:paraId="661ABA2C" w14:textId="7441B81C" w:rsidR="008B5F4C" w:rsidRPr="00DE496C" w:rsidRDefault="00007605" w:rsidP="00DE496C">
      <w:pPr>
        <w:pStyle w:val="ListParagraph"/>
        <w:numPr>
          <w:ilvl w:val="0"/>
          <w:numId w:val="16"/>
        </w:numPr>
        <w:tabs>
          <w:tab w:val="left" w:pos="1785"/>
        </w:tabs>
        <w:spacing w:after="120" w:line="400" w:lineRule="exact"/>
        <w:ind w:left="1134" w:firstLine="0"/>
        <w:contextualSpacing w:val="0"/>
        <w:jc w:val="both"/>
        <w:textDirection w:val="tbRlV"/>
        <w:rPr>
          <w:rFonts w:ascii="Times New Roman" w:hAnsi="Times New Roman" w:cs="Traditional Arabic"/>
          <w:szCs w:val="30"/>
          <w:rtl/>
        </w:rPr>
      </w:pPr>
      <w:r>
        <w:rPr>
          <w:rFonts w:ascii="Times New Roman" w:hAnsi="Times New Roman" w:cs="Traditional Arabic" w:hint="cs"/>
          <w:szCs w:val="30"/>
          <w:rtl/>
        </w:rPr>
        <w:t>وكان أحد</w:t>
      </w:r>
      <w:r w:rsidRPr="00DE496C">
        <w:rPr>
          <w:rFonts w:ascii="Times New Roman" w:hAnsi="Times New Roman" w:cs="Traditional Arabic" w:hint="cs"/>
          <w:szCs w:val="30"/>
          <w:rtl/>
        </w:rPr>
        <w:t xml:space="preserve"> </w:t>
      </w:r>
      <w:r w:rsidR="008B5F4C" w:rsidRPr="00DE496C">
        <w:rPr>
          <w:rFonts w:ascii="Times New Roman" w:hAnsi="Times New Roman" w:cs="Traditional Arabic" w:hint="cs"/>
          <w:szCs w:val="30"/>
          <w:rtl/>
        </w:rPr>
        <w:t xml:space="preserve">الدروس المستفادة بشأن فعالية البرنامج على مدى الثمانية عشر شهرا </w:t>
      </w:r>
      <w:r>
        <w:rPr>
          <w:rFonts w:ascii="Times New Roman" w:hAnsi="Times New Roman" w:cs="Traditional Arabic" w:hint="cs"/>
          <w:szCs w:val="30"/>
          <w:rtl/>
        </w:rPr>
        <w:t>من تشغيله</w:t>
      </w:r>
      <w:r w:rsidR="008B5F4C" w:rsidRPr="00DE496C">
        <w:rPr>
          <w:rFonts w:ascii="Times New Roman" w:hAnsi="Times New Roman" w:cs="Traditional Arabic" w:hint="cs"/>
          <w:szCs w:val="30"/>
          <w:rtl/>
        </w:rPr>
        <w:t xml:space="preserve">، </w:t>
      </w:r>
      <w:r>
        <w:rPr>
          <w:rFonts w:ascii="Times New Roman" w:hAnsi="Times New Roman" w:cs="Traditional Arabic" w:hint="cs"/>
          <w:szCs w:val="30"/>
          <w:rtl/>
        </w:rPr>
        <w:t xml:space="preserve">هو ضرورة </w:t>
      </w:r>
      <w:r w:rsidR="008B5F4C" w:rsidRPr="00DE496C">
        <w:rPr>
          <w:rFonts w:ascii="Times New Roman" w:hAnsi="Times New Roman" w:cs="Traditional Arabic" w:hint="cs"/>
          <w:szCs w:val="30"/>
          <w:rtl/>
        </w:rPr>
        <w:t xml:space="preserve">توفير القدرات الكافية من موظفي الأمانة لدعم عمل مجلس الإدارة وتقديم جميع خدمات </w:t>
      </w:r>
      <w:r>
        <w:rPr>
          <w:rFonts w:ascii="Times New Roman" w:hAnsi="Times New Roman" w:cs="Traditional Arabic" w:hint="cs"/>
          <w:szCs w:val="30"/>
          <w:rtl/>
        </w:rPr>
        <w:t>الأمانة</w:t>
      </w:r>
      <w:r w:rsidRPr="00DE496C">
        <w:rPr>
          <w:rFonts w:ascii="Times New Roman" w:hAnsi="Times New Roman" w:cs="Traditional Arabic" w:hint="cs"/>
          <w:szCs w:val="30"/>
          <w:rtl/>
        </w:rPr>
        <w:t xml:space="preserve"> </w:t>
      </w:r>
      <w:r w:rsidR="008B5F4C" w:rsidRPr="00DE496C">
        <w:rPr>
          <w:rFonts w:ascii="Times New Roman" w:hAnsi="Times New Roman" w:cs="Traditional Arabic" w:hint="cs"/>
          <w:szCs w:val="30"/>
          <w:rtl/>
        </w:rPr>
        <w:t>التكميلية المطلوبة لتشغيل البرنامج، بما في ذلك:</w:t>
      </w:r>
    </w:p>
    <w:p w14:paraId="2A65295D" w14:textId="5A312993" w:rsidR="008B5F4C" w:rsidRPr="00DE496C" w:rsidRDefault="005B2CBD" w:rsidP="005B2CBD">
      <w:pPr>
        <w:bidi/>
        <w:spacing w:after="120" w:line="400" w:lineRule="exact"/>
        <w:ind w:left="2408" w:hanging="567"/>
        <w:jc w:val="both"/>
        <w:textDirection w:val="tbRlV"/>
        <w:rPr>
          <w:rtl/>
        </w:rPr>
      </w:pPr>
      <w:r>
        <w:rPr>
          <w:rFonts w:hint="cs"/>
          <w:rtl/>
        </w:rPr>
        <w:t>’1‘</w:t>
      </w:r>
      <w:r>
        <w:rPr>
          <w:rtl/>
        </w:rPr>
        <w:tab/>
      </w:r>
      <w:r w:rsidR="008B5F4C" w:rsidRPr="00DE496C">
        <w:rPr>
          <w:rFonts w:hint="cs"/>
          <w:rtl/>
        </w:rPr>
        <w:t>إدارة جولات الطلبات،</w:t>
      </w:r>
    </w:p>
    <w:p w14:paraId="05F0A689" w14:textId="7D27C609" w:rsidR="008B5F4C" w:rsidRPr="00DE496C" w:rsidRDefault="005B2CBD" w:rsidP="005B2CBD">
      <w:pPr>
        <w:bidi/>
        <w:spacing w:after="120" w:line="400" w:lineRule="exact"/>
        <w:ind w:left="2408" w:hanging="567"/>
        <w:jc w:val="both"/>
        <w:textDirection w:val="tbRlV"/>
        <w:rPr>
          <w:rtl/>
        </w:rPr>
      </w:pPr>
      <w:r>
        <w:rPr>
          <w:rFonts w:hint="cs"/>
          <w:rtl/>
        </w:rPr>
        <w:t>’2‘</w:t>
      </w:r>
      <w:r>
        <w:rPr>
          <w:rtl/>
        </w:rPr>
        <w:tab/>
      </w:r>
      <w:r w:rsidR="008B5F4C" w:rsidRPr="00DE496C">
        <w:rPr>
          <w:rFonts w:hint="cs"/>
          <w:rtl/>
        </w:rPr>
        <w:t>فرز الطلبات وتقييمها،</w:t>
      </w:r>
    </w:p>
    <w:p w14:paraId="7C318FC3" w14:textId="121EC6EE" w:rsidR="008B5F4C" w:rsidRPr="00DE496C" w:rsidRDefault="005B2CBD" w:rsidP="005B2CBD">
      <w:pPr>
        <w:bidi/>
        <w:spacing w:after="120" w:line="400" w:lineRule="exact"/>
        <w:ind w:left="2408" w:hanging="567"/>
        <w:jc w:val="both"/>
        <w:textDirection w:val="tbRlV"/>
        <w:rPr>
          <w:rtl/>
        </w:rPr>
      </w:pPr>
      <w:r>
        <w:rPr>
          <w:rFonts w:hint="cs"/>
          <w:rtl/>
        </w:rPr>
        <w:t>’3‘</w:t>
      </w:r>
      <w:r>
        <w:rPr>
          <w:rtl/>
        </w:rPr>
        <w:tab/>
      </w:r>
      <w:r w:rsidR="008B5F4C" w:rsidRPr="00DE496C">
        <w:rPr>
          <w:rFonts w:hint="cs"/>
          <w:rtl/>
        </w:rPr>
        <w:t>تنفيذ مقررات مجلس الإدارة،</w:t>
      </w:r>
    </w:p>
    <w:p w14:paraId="14651C4F" w14:textId="16D4CC2B" w:rsidR="008B5F4C" w:rsidRPr="005B2CBD" w:rsidRDefault="005B2CBD" w:rsidP="005B2CBD">
      <w:pPr>
        <w:bidi/>
        <w:spacing w:after="120" w:line="400" w:lineRule="exact"/>
        <w:ind w:left="2408" w:hanging="567"/>
        <w:jc w:val="both"/>
        <w:textDirection w:val="tbRlV"/>
        <w:rPr>
          <w:rtl/>
        </w:rPr>
      </w:pPr>
      <w:r>
        <w:rPr>
          <w:rFonts w:hint="cs"/>
          <w:rtl/>
        </w:rPr>
        <w:t>’4‘</w:t>
      </w:r>
      <w:r>
        <w:rPr>
          <w:rtl/>
        </w:rPr>
        <w:tab/>
      </w:r>
      <w:r w:rsidR="00007605">
        <w:rPr>
          <w:rFonts w:hint="cs"/>
          <w:rtl/>
        </w:rPr>
        <w:t>وضع الصيغ النهائية ل</w:t>
      </w:r>
      <w:r w:rsidR="008B5F4C" w:rsidRPr="00DE496C">
        <w:rPr>
          <w:rFonts w:hint="cs"/>
          <w:rtl/>
        </w:rPr>
        <w:t xml:space="preserve">خطط تنفيذ </w:t>
      </w:r>
      <w:r w:rsidR="00007605">
        <w:rPr>
          <w:rFonts w:hint="cs"/>
          <w:rtl/>
        </w:rPr>
        <w:t>المشاريع</w:t>
      </w:r>
      <w:r w:rsidR="00007605" w:rsidRPr="00DE496C">
        <w:rPr>
          <w:rFonts w:hint="cs"/>
          <w:rtl/>
        </w:rPr>
        <w:t xml:space="preserve"> </w:t>
      </w:r>
      <w:r w:rsidR="008B5F4C" w:rsidRPr="00DE496C">
        <w:rPr>
          <w:rFonts w:hint="cs"/>
          <w:rtl/>
        </w:rPr>
        <w:t>مع الحكومات التي قبلت طلباتها،</w:t>
      </w:r>
    </w:p>
    <w:p w14:paraId="05FBCEE8" w14:textId="61178BE6" w:rsidR="008B5F4C" w:rsidRPr="00DE496C" w:rsidRDefault="005B2CBD" w:rsidP="005B2CBD">
      <w:pPr>
        <w:bidi/>
        <w:spacing w:after="120" w:line="400" w:lineRule="exact"/>
        <w:ind w:left="2408" w:hanging="567"/>
        <w:jc w:val="both"/>
        <w:textDirection w:val="tbRlV"/>
        <w:rPr>
          <w:rtl/>
        </w:rPr>
      </w:pPr>
      <w:r>
        <w:rPr>
          <w:rFonts w:hint="cs"/>
          <w:rtl/>
        </w:rPr>
        <w:t>’5‘</w:t>
      </w:r>
      <w:r>
        <w:rPr>
          <w:rtl/>
        </w:rPr>
        <w:tab/>
      </w:r>
      <w:r w:rsidR="008B5F4C" w:rsidRPr="00DE496C">
        <w:rPr>
          <w:rFonts w:hint="cs"/>
          <w:rtl/>
        </w:rPr>
        <w:t>متابعة مسؤوليات إدارة المشاريع مع كل مشروع (إدارة الأموال، وإبرام الاتفاقات القانونية، وصرف الدفعات المالية دوريا</w:t>
      </w:r>
      <w:r w:rsidR="00994F2D">
        <w:rPr>
          <w:rFonts w:hint="cs"/>
          <w:rtl/>
        </w:rPr>
        <w:t>ً</w:t>
      </w:r>
      <w:r w:rsidR="008B5F4C" w:rsidRPr="00DE496C">
        <w:rPr>
          <w:rFonts w:hint="cs"/>
          <w:rtl/>
        </w:rPr>
        <w:t>، ورصد المشاريع دوريا، وإعداد التقارير الدورية والختامية، وإغلاق المشاريع، والاتصالات بشأن المشاريع وإبلاغ الجهات المانحة).</w:t>
      </w:r>
    </w:p>
    <w:p w14:paraId="283D4358" w14:textId="77777777" w:rsidR="008B5F4C" w:rsidRPr="00DE496C" w:rsidRDefault="008B5F4C" w:rsidP="00DE496C">
      <w:pPr>
        <w:bidi/>
        <w:spacing w:after="120" w:line="400" w:lineRule="exact"/>
        <w:ind w:left="1134"/>
        <w:jc w:val="both"/>
      </w:pPr>
      <w:r w:rsidRPr="00DE496C">
        <w:rPr>
          <w:rFonts w:hint="cs"/>
        </w:rPr>
        <w:br w:type="page"/>
      </w:r>
    </w:p>
    <w:p w14:paraId="7731FD3B" w14:textId="6CEE72A2" w:rsidR="008B5F4C" w:rsidRPr="0030630D" w:rsidRDefault="008B5F4C" w:rsidP="00A906F0">
      <w:pPr>
        <w:bidi/>
        <w:spacing w:after="120" w:line="400" w:lineRule="exact"/>
        <w:jc w:val="both"/>
        <w:textDirection w:val="tbRlV"/>
        <w:rPr>
          <w:b/>
          <w:bCs/>
          <w:sz w:val="34"/>
          <w:szCs w:val="34"/>
          <w:rtl/>
        </w:rPr>
      </w:pPr>
      <w:r w:rsidRPr="0030630D">
        <w:rPr>
          <w:rFonts w:hint="cs"/>
          <w:b/>
          <w:bCs/>
          <w:sz w:val="34"/>
          <w:szCs w:val="34"/>
          <w:rtl/>
        </w:rPr>
        <w:lastRenderedPageBreak/>
        <w:t>المرفق الأول</w:t>
      </w:r>
      <w:r w:rsidRPr="0030630D">
        <w:rPr>
          <w:rFonts w:hint="cs"/>
          <w:b/>
          <w:bCs/>
          <w:sz w:val="34"/>
          <w:szCs w:val="34"/>
        </w:rPr>
        <w:t xml:space="preserve"> </w:t>
      </w:r>
      <w:r w:rsidRPr="0030630D">
        <w:rPr>
          <w:rFonts w:hint="cs"/>
          <w:b/>
          <w:bCs/>
          <w:sz w:val="34"/>
          <w:szCs w:val="34"/>
        </w:rPr>
        <w:tab/>
      </w:r>
      <w:r w:rsidRPr="0030630D">
        <w:rPr>
          <w:rFonts w:hint="cs"/>
          <w:b/>
          <w:bCs/>
          <w:sz w:val="34"/>
          <w:szCs w:val="34"/>
          <w:rtl/>
        </w:rPr>
        <w:t>الجولة الأولى (٢٠١٨)</w:t>
      </w:r>
    </w:p>
    <w:p w14:paraId="53CCA8A8" w14:textId="4197403E" w:rsidR="008B5F4C" w:rsidRPr="0030630D" w:rsidRDefault="008B5F4C" w:rsidP="00A83279">
      <w:pPr>
        <w:bidi/>
        <w:spacing w:after="120" w:line="400" w:lineRule="exact"/>
        <w:ind w:left="1132"/>
        <w:jc w:val="both"/>
        <w:textDirection w:val="tbRlV"/>
        <w:rPr>
          <w:b/>
          <w:bCs/>
          <w:sz w:val="32"/>
          <w:szCs w:val="32"/>
          <w:rtl/>
        </w:rPr>
      </w:pPr>
      <w:r w:rsidRPr="0030630D">
        <w:rPr>
          <w:rFonts w:hint="cs"/>
          <w:b/>
          <w:bCs/>
          <w:sz w:val="32"/>
          <w:szCs w:val="32"/>
          <w:rtl/>
        </w:rPr>
        <w:t xml:space="preserve">الطلبات </w:t>
      </w:r>
      <w:r w:rsidR="00007605">
        <w:rPr>
          <w:rFonts w:hint="cs"/>
          <w:b/>
          <w:bCs/>
          <w:sz w:val="32"/>
          <w:szCs w:val="32"/>
          <w:rtl/>
        </w:rPr>
        <w:t>الواردة</w:t>
      </w:r>
      <w:r w:rsidR="00007605" w:rsidRPr="0030630D">
        <w:rPr>
          <w:rFonts w:hint="cs"/>
          <w:b/>
          <w:bCs/>
          <w:sz w:val="32"/>
          <w:szCs w:val="32"/>
          <w:rtl/>
        </w:rPr>
        <w:t xml:space="preserve"> </w:t>
      </w:r>
      <w:r w:rsidRPr="0030630D">
        <w:rPr>
          <w:rFonts w:hint="cs"/>
          <w:b/>
          <w:bCs/>
          <w:sz w:val="32"/>
          <w:szCs w:val="32"/>
          <w:rtl/>
        </w:rPr>
        <w:t xml:space="preserve">للجولة الأولى </w:t>
      </w:r>
      <w:r w:rsidR="00007605">
        <w:rPr>
          <w:rFonts w:hint="cs"/>
          <w:b/>
          <w:bCs/>
          <w:sz w:val="32"/>
          <w:szCs w:val="32"/>
          <w:rtl/>
        </w:rPr>
        <w:t>من عمليات تقديم الطلبات</w:t>
      </w:r>
      <w:r w:rsidRPr="0030630D">
        <w:rPr>
          <w:rFonts w:hint="cs"/>
          <w:b/>
          <w:bCs/>
          <w:sz w:val="32"/>
          <w:szCs w:val="32"/>
          <w:rtl/>
        </w:rPr>
        <w:t>، حسب المنطقة</w:t>
      </w:r>
    </w:p>
    <w:p w14:paraId="03912E4A" w14:textId="62886D47" w:rsidR="003A7A33" w:rsidRDefault="00A906F0" w:rsidP="00A906F0">
      <w:pPr>
        <w:pStyle w:val="NormalNonumber"/>
        <w:bidi/>
        <w:spacing w:line="400" w:lineRule="exact"/>
        <w:ind w:left="1134"/>
        <w:jc w:val="both"/>
        <w:rPr>
          <w:rFonts w:asciiTheme="majorBidi" w:hAnsiTheme="majorBidi" w:cstheme="majorBidi"/>
          <w:sz w:val="24"/>
          <w:szCs w:val="24"/>
          <w:rtl/>
          <w:lang w:val="en-US"/>
        </w:rPr>
      </w:pPr>
      <w:r w:rsidRPr="00BF4413">
        <w:rPr>
          <w:rFonts w:asciiTheme="majorBidi" w:hAnsiTheme="majorBidi" w:cstheme="majorBidi"/>
          <w:noProof/>
          <w:sz w:val="24"/>
          <w:szCs w:val="24"/>
          <w:lang w:val="en-US" w:eastAsia="zh-CN"/>
        </w:rPr>
        <w:drawing>
          <wp:anchor distT="0" distB="0" distL="114300" distR="114300" simplePos="0" relativeHeight="251676672" behindDoc="0" locked="0" layoutInCell="1" allowOverlap="1" wp14:anchorId="505E6500" wp14:editId="25089464">
            <wp:simplePos x="0" y="0"/>
            <wp:positionH relativeFrom="margin">
              <wp:posOffset>878840</wp:posOffset>
            </wp:positionH>
            <wp:positionV relativeFrom="margin">
              <wp:posOffset>708025</wp:posOffset>
            </wp:positionV>
            <wp:extent cx="4424680" cy="3692525"/>
            <wp:effectExtent l="0" t="0" r="13970" b="3175"/>
            <wp:wrapSquare wrapText="bothSides"/>
            <wp:docPr id="23" name="Chart 23">
              <a:extLst xmlns:a="http://schemas.openxmlformats.org/drawingml/2006/main">
                <a:ext uri="{FF2B5EF4-FFF2-40B4-BE49-F238E27FC236}">
                  <a16:creationId xmlns:a16="http://schemas.microsoft.com/office/drawing/2014/main" id="{E76AB67A-FCD9-4720-89A7-E4CD70D8E87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margin">
              <wp14:pctWidth>0</wp14:pctWidth>
            </wp14:sizeRelH>
            <wp14:sizeRelV relativeFrom="margin">
              <wp14:pctHeight>0</wp14:pctHeight>
            </wp14:sizeRelV>
          </wp:anchor>
        </w:drawing>
      </w:r>
    </w:p>
    <w:p w14:paraId="484F3F5C" w14:textId="3F24D0A0" w:rsidR="003A7A33" w:rsidRDefault="003A7A33" w:rsidP="003A7A33">
      <w:pPr>
        <w:pStyle w:val="NormalNonumber"/>
        <w:bidi/>
        <w:spacing w:line="400" w:lineRule="exact"/>
        <w:ind w:left="1134"/>
        <w:jc w:val="both"/>
        <w:rPr>
          <w:rFonts w:asciiTheme="majorBidi" w:hAnsiTheme="majorBidi" w:cstheme="majorBidi"/>
          <w:sz w:val="24"/>
          <w:szCs w:val="24"/>
          <w:rtl/>
          <w:lang w:val="en-US"/>
        </w:rPr>
      </w:pPr>
    </w:p>
    <w:p w14:paraId="33C52694" w14:textId="710DD84E" w:rsidR="003A7A33" w:rsidRDefault="003A7A33" w:rsidP="003A7A33">
      <w:pPr>
        <w:pStyle w:val="NormalNonumber"/>
        <w:bidi/>
        <w:spacing w:line="400" w:lineRule="exact"/>
        <w:ind w:left="1134"/>
        <w:jc w:val="both"/>
        <w:rPr>
          <w:rFonts w:asciiTheme="majorBidi" w:hAnsiTheme="majorBidi" w:cstheme="majorBidi"/>
          <w:sz w:val="24"/>
          <w:szCs w:val="24"/>
          <w:rtl/>
          <w:lang w:val="en-US"/>
        </w:rPr>
      </w:pPr>
    </w:p>
    <w:p w14:paraId="34310A78" w14:textId="03294B39" w:rsidR="003A7A33" w:rsidRDefault="003A7A33" w:rsidP="003A7A33">
      <w:pPr>
        <w:pStyle w:val="NormalNonumber"/>
        <w:bidi/>
        <w:spacing w:line="400" w:lineRule="exact"/>
        <w:ind w:left="1134"/>
        <w:jc w:val="both"/>
        <w:rPr>
          <w:rFonts w:asciiTheme="majorBidi" w:hAnsiTheme="majorBidi" w:cstheme="majorBidi"/>
          <w:sz w:val="24"/>
          <w:szCs w:val="24"/>
          <w:rtl/>
          <w:lang w:val="en-US"/>
        </w:rPr>
      </w:pPr>
    </w:p>
    <w:p w14:paraId="2AD51166" w14:textId="4B093F1C" w:rsidR="003A7A33" w:rsidRDefault="003A7A33" w:rsidP="003A7A33">
      <w:pPr>
        <w:pStyle w:val="NormalNonumber"/>
        <w:bidi/>
        <w:spacing w:line="400" w:lineRule="exact"/>
        <w:ind w:left="1134"/>
        <w:jc w:val="both"/>
        <w:rPr>
          <w:rFonts w:asciiTheme="majorBidi" w:hAnsiTheme="majorBidi" w:cstheme="majorBidi"/>
          <w:sz w:val="24"/>
          <w:szCs w:val="24"/>
          <w:rtl/>
          <w:lang w:val="en-US"/>
        </w:rPr>
      </w:pPr>
    </w:p>
    <w:p w14:paraId="3CC6F2D5" w14:textId="375EB12B" w:rsidR="003A7A33" w:rsidRDefault="003A7A33" w:rsidP="003A7A33">
      <w:pPr>
        <w:pStyle w:val="NormalNonumber"/>
        <w:bidi/>
        <w:spacing w:line="400" w:lineRule="exact"/>
        <w:ind w:left="1134"/>
        <w:jc w:val="both"/>
        <w:rPr>
          <w:rFonts w:asciiTheme="majorBidi" w:hAnsiTheme="majorBidi" w:cstheme="majorBidi"/>
          <w:sz w:val="24"/>
          <w:szCs w:val="24"/>
          <w:rtl/>
          <w:lang w:val="en-US"/>
        </w:rPr>
      </w:pPr>
    </w:p>
    <w:p w14:paraId="46BF85A7" w14:textId="3C773900" w:rsidR="003A7A33" w:rsidRDefault="003A7A33" w:rsidP="003A7A33">
      <w:pPr>
        <w:pStyle w:val="NormalNonumber"/>
        <w:bidi/>
        <w:spacing w:line="400" w:lineRule="exact"/>
        <w:ind w:left="1134"/>
        <w:jc w:val="both"/>
        <w:rPr>
          <w:rFonts w:asciiTheme="majorBidi" w:hAnsiTheme="majorBidi" w:cstheme="majorBidi"/>
          <w:sz w:val="24"/>
          <w:szCs w:val="24"/>
          <w:rtl/>
          <w:lang w:val="en-US"/>
        </w:rPr>
      </w:pPr>
    </w:p>
    <w:p w14:paraId="44D28CF7" w14:textId="5C76C302" w:rsidR="003A7A33" w:rsidRDefault="003A7A33" w:rsidP="003A7A33">
      <w:pPr>
        <w:pStyle w:val="NormalNonumber"/>
        <w:bidi/>
        <w:spacing w:line="400" w:lineRule="exact"/>
        <w:ind w:left="1134"/>
        <w:jc w:val="both"/>
        <w:rPr>
          <w:rFonts w:asciiTheme="majorBidi" w:hAnsiTheme="majorBidi" w:cstheme="majorBidi"/>
          <w:sz w:val="24"/>
          <w:szCs w:val="24"/>
          <w:rtl/>
          <w:lang w:val="en-US"/>
        </w:rPr>
      </w:pPr>
    </w:p>
    <w:p w14:paraId="5324176A" w14:textId="3687410E" w:rsidR="003A7A33" w:rsidRDefault="003A7A33" w:rsidP="003A7A33">
      <w:pPr>
        <w:pStyle w:val="NormalNonumber"/>
        <w:bidi/>
        <w:spacing w:line="400" w:lineRule="exact"/>
        <w:ind w:left="1134"/>
        <w:jc w:val="both"/>
        <w:rPr>
          <w:rFonts w:asciiTheme="majorBidi" w:hAnsiTheme="majorBidi" w:cstheme="majorBidi"/>
          <w:sz w:val="24"/>
          <w:szCs w:val="24"/>
          <w:lang w:val="en-US"/>
        </w:rPr>
      </w:pPr>
    </w:p>
    <w:p w14:paraId="0A6C8F48" w14:textId="77777777" w:rsidR="008B5F4C" w:rsidRDefault="008B5F4C" w:rsidP="003A7A33">
      <w:pPr>
        <w:pStyle w:val="NormalNonumber"/>
        <w:bidi/>
        <w:spacing w:line="400" w:lineRule="exact"/>
        <w:ind w:left="1134"/>
        <w:jc w:val="both"/>
        <w:rPr>
          <w:rFonts w:asciiTheme="majorBidi" w:hAnsiTheme="majorBidi" w:cstheme="majorBidi"/>
          <w:sz w:val="24"/>
          <w:szCs w:val="24"/>
          <w:rtl/>
        </w:rPr>
      </w:pPr>
    </w:p>
    <w:p w14:paraId="70DDF7AC" w14:textId="5531882F" w:rsidR="0030630D" w:rsidRDefault="0030630D" w:rsidP="0030630D">
      <w:pPr>
        <w:pStyle w:val="NormalNonumber"/>
        <w:bidi/>
        <w:spacing w:line="400" w:lineRule="exact"/>
        <w:ind w:left="1134"/>
        <w:jc w:val="both"/>
        <w:rPr>
          <w:rFonts w:asciiTheme="majorBidi" w:hAnsiTheme="majorBidi" w:cstheme="majorBidi"/>
          <w:sz w:val="24"/>
          <w:szCs w:val="24"/>
          <w:rtl/>
        </w:rPr>
      </w:pPr>
    </w:p>
    <w:p w14:paraId="68425454" w14:textId="77777777" w:rsidR="00A11B2F" w:rsidRDefault="00A11B2F" w:rsidP="00A11B2F">
      <w:pPr>
        <w:pStyle w:val="NormalNonumber"/>
        <w:bidi/>
        <w:spacing w:after="0" w:line="400" w:lineRule="exact"/>
        <w:ind w:left="1134"/>
        <w:jc w:val="both"/>
        <w:rPr>
          <w:rFonts w:asciiTheme="majorBidi" w:hAnsiTheme="majorBidi" w:cstheme="majorBidi"/>
          <w:sz w:val="24"/>
          <w:szCs w:val="24"/>
          <w:rtl/>
        </w:rPr>
      </w:pPr>
    </w:p>
    <w:p w14:paraId="72A15160" w14:textId="19A689A6" w:rsidR="0030630D" w:rsidRDefault="00A83279" w:rsidP="00A11B2F">
      <w:pPr>
        <w:bidi/>
        <w:spacing w:before="480" w:after="120" w:line="400" w:lineRule="exact"/>
        <w:ind w:left="1134"/>
        <w:jc w:val="both"/>
        <w:rPr>
          <w:b/>
          <w:bCs/>
          <w:sz w:val="32"/>
          <w:szCs w:val="32"/>
          <w:rtl/>
        </w:rPr>
      </w:pPr>
      <w:r w:rsidRPr="00A83279">
        <w:rPr>
          <w:rFonts w:hint="cs"/>
          <w:b/>
          <w:bCs/>
          <w:sz w:val="32"/>
          <w:szCs w:val="32"/>
          <w:rtl/>
        </w:rPr>
        <w:t xml:space="preserve">الطلبات </w:t>
      </w:r>
      <w:r w:rsidR="00007605">
        <w:rPr>
          <w:rFonts w:hint="cs"/>
          <w:b/>
          <w:bCs/>
          <w:sz w:val="32"/>
          <w:szCs w:val="32"/>
          <w:rtl/>
        </w:rPr>
        <w:t>الواردة</w:t>
      </w:r>
      <w:r w:rsidR="00007605" w:rsidRPr="00A83279">
        <w:rPr>
          <w:rFonts w:hint="cs"/>
          <w:b/>
          <w:bCs/>
          <w:sz w:val="32"/>
          <w:szCs w:val="32"/>
          <w:rtl/>
        </w:rPr>
        <w:t xml:space="preserve"> </w:t>
      </w:r>
      <w:r w:rsidRPr="00A83279">
        <w:rPr>
          <w:rFonts w:hint="cs"/>
          <w:b/>
          <w:bCs/>
          <w:sz w:val="32"/>
          <w:szCs w:val="32"/>
          <w:rtl/>
        </w:rPr>
        <w:t xml:space="preserve">للجولة الأولى من </w:t>
      </w:r>
      <w:r w:rsidR="00007605">
        <w:rPr>
          <w:rFonts w:hint="cs"/>
          <w:b/>
          <w:bCs/>
          <w:sz w:val="32"/>
          <w:szCs w:val="32"/>
          <w:rtl/>
        </w:rPr>
        <w:t xml:space="preserve">عمليات تقديم </w:t>
      </w:r>
      <w:r w:rsidRPr="00A83279">
        <w:rPr>
          <w:rFonts w:hint="cs"/>
          <w:b/>
          <w:bCs/>
          <w:sz w:val="32"/>
          <w:szCs w:val="32"/>
          <w:rtl/>
        </w:rPr>
        <w:t>الطلبات، حسب الحالة الاقتصادية للبلدان</w:t>
      </w:r>
    </w:p>
    <w:p w14:paraId="5BA80182" w14:textId="77777777" w:rsidR="00A906F0" w:rsidRPr="00BF4413" w:rsidRDefault="00A906F0" w:rsidP="00A906F0">
      <w:pPr>
        <w:pStyle w:val="NormalNonumber"/>
        <w:spacing w:after="0"/>
        <w:rPr>
          <w:rFonts w:asciiTheme="majorBidi" w:hAnsiTheme="majorBidi" w:cstheme="majorBidi"/>
          <w:sz w:val="24"/>
          <w:szCs w:val="24"/>
          <w:rtl/>
        </w:rPr>
      </w:pPr>
      <w:r w:rsidRPr="00BF4413">
        <w:rPr>
          <w:rFonts w:asciiTheme="majorBidi" w:hAnsiTheme="majorBidi" w:cstheme="majorBidi"/>
          <w:noProof/>
          <w:sz w:val="24"/>
          <w:szCs w:val="24"/>
          <w:lang w:val="en-US" w:eastAsia="zh-CN"/>
        </w:rPr>
        <w:drawing>
          <wp:inline distT="0" distB="0" distL="0" distR="0" wp14:anchorId="02CCB3EF" wp14:editId="5FFC9A17">
            <wp:extent cx="4510186" cy="3522782"/>
            <wp:effectExtent l="0" t="0" r="5080" b="1905"/>
            <wp:docPr id="4" name="Chart 4">
              <a:extLst xmlns:a="http://schemas.openxmlformats.org/drawingml/2006/main">
                <a:ext uri="{FF2B5EF4-FFF2-40B4-BE49-F238E27FC236}">
                  <a16:creationId xmlns:a16="http://schemas.microsoft.com/office/drawing/2014/main" id="{2FD997DC-DB29-4B1E-A07A-49E15520E29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574EBD9A" w14:textId="3DFC4CC4" w:rsidR="00A906F0" w:rsidRPr="00A906F0" w:rsidRDefault="00A906F0" w:rsidP="00A906F0">
      <w:pPr>
        <w:rPr>
          <w:rStyle w:val="simheibold"/>
        </w:rPr>
      </w:pPr>
      <w:r w:rsidRPr="007551A6">
        <w:rPr>
          <w:rStyle w:val="simheibold"/>
        </w:rPr>
        <w:br w:type="page"/>
      </w:r>
    </w:p>
    <w:p w14:paraId="663FB80C" w14:textId="68D89F53" w:rsidR="003374B5" w:rsidRDefault="00A83279" w:rsidP="00B30CBB">
      <w:pPr>
        <w:pStyle w:val="NormalNonumber"/>
        <w:bidi/>
        <w:spacing w:after="360" w:line="400" w:lineRule="exact"/>
        <w:ind w:left="1134"/>
        <w:jc w:val="both"/>
        <w:rPr>
          <w:rFonts w:asciiTheme="majorBidi" w:hAnsiTheme="majorBidi" w:cstheme="majorBidi"/>
          <w:noProof/>
          <w:sz w:val="34"/>
          <w:szCs w:val="34"/>
          <w:rtl/>
          <w:lang w:val="en-US"/>
        </w:rPr>
      </w:pPr>
      <w:r w:rsidRPr="003374B5">
        <w:rPr>
          <w:rFonts w:ascii="Traditional Arabic" w:hAnsi="Traditional Arabic" w:cs="Traditional Arabic"/>
          <w:b/>
          <w:bCs/>
          <w:sz w:val="34"/>
          <w:szCs w:val="34"/>
          <w:rtl/>
        </w:rPr>
        <w:lastRenderedPageBreak/>
        <w:t>المرفق الثاني</w:t>
      </w:r>
      <w:r w:rsidRPr="003374B5">
        <w:rPr>
          <w:rFonts w:ascii="Traditional Arabic" w:hAnsi="Traditional Arabic" w:cs="Traditional Arabic"/>
          <w:b/>
          <w:bCs/>
          <w:sz w:val="34"/>
          <w:szCs w:val="34"/>
        </w:rPr>
        <w:t xml:space="preserve"> </w:t>
      </w:r>
      <w:r w:rsidRPr="003374B5">
        <w:rPr>
          <w:rFonts w:ascii="Traditional Arabic" w:hAnsi="Traditional Arabic" w:cs="Traditional Arabic"/>
          <w:b/>
          <w:bCs/>
          <w:sz w:val="34"/>
          <w:szCs w:val="34"/>
        </w:rPr>
        <w:tab/>
      </w:r>
      <w:r w:rsidRPr="003374B5">
        <w:rPr>
          <w:rFonts w:ascii="Traditional Arabic" w:hAnsi="Traditional Arabic" w:cs="Traditional Arabic"/>
          <w:b/>
          <w:bCs/>
          <w:sz w:val="34"/>
          <w:szCs w:val="34"/>
          <w:rtl/>
        </w:rPr>
        <w:t>الجولة الثانية (٢٠١٩)</w:t>
      </w:r>
    </w:p>
    <w:p w14:paraId="596519E1" w14:textId="26C9F9D8" w:rsidR="00B30CBB" w:rsidRPr="004048D6" w:rsidRDefault="004048D6" w:rsidP="004048D6">
      <w:pPr>
        <w:pStyle w:val="NormalNonumber"/>
        <w:tabs>
          <w:tab w:val="clear" w:pos="1247"/>
          <w:tab w:val="clear" w:pos="1814"/>
        </w:tabs>
        <w:bidi/>
        <w:spacing w:after="360" w:line="400" w:lineRule="exact"/>
        <w:ind w:left="1558"/>
        <w:jc w:val="both"/>
        <w:rPr>
          <w:rFonts w:ascii="Traditional Arabic" w:hAnsi="Traditional Arabic" w:cs="Traditional Arabic"/>
          <w:noProof/>
          <w:sz w:val="32"/>
          <w:szCs w:val="32"/>
          <w:rtl/>
          <w:lang w:val="en-US"/>
        </w:rPr>
      </w:pPr>
      <w:r>
        <w:rPr>
          <w:rFonts w:ascii="Traditional Arabic" w:hAnsi="Traditional Arabic" w:cs="Traditional Arabic" w:hint="cs"/>
          <w:b/>
          <w:bCs/>
          <w:sz w:val="32"/>
          <w:szCs w:val="32"/>
          <w:rtl/>
        </w:rPr>
        <w:t>عدد ا</w:t>
      </w:r>
      <w:r w:rsidRPr="004048D6">
        <w:rPr>
          <w:rFonts w:ascii="Traditional Arabic" w:hAnsi="Traditional Arabic" w:cs="Traditional Arabic"/>
          <w:b/>
          <w:bCs/>
          <w:sz w:val="32"/>
          <w:szCs w:val="32"/>
          <w:rtl/>
        </w:rPr>
        <w:t>لطلبات حسب المنطقة</w:t>
      </w:r>
    </w:p>
    <w:p w14:paraId="3BE47F11" w14:textId="77777777" w:rsidR="00B158B0" w:rsidRDefault="00B158B0" w:rsidP="00B158B0">
      <w:pPr>
        <w:pStyle w:val="NormalNonumber"/>
        <w:spacing w:after="240"/>
        <w:rPr>
          <w:noProof/>
          <w:lang w:eastAsia="zh-CN"/>
        </w:rPr>
      </w:pPr>
      <w:r>
        <w:rPr>
          <w:noProof/>
          <w:lang w:val="en-US" w:eastAsia="zh-CN"/>
        </w:rPr>
        <mc:AlternateContent>
          <mc:Choice Requires="wps">
            <w:drawing>
              <wp:anchor distT="0" distB="0" distL="114300" distR="114300" simplePos="0" relativeHeight="251668480" behindDoc="0" locked="0" layoutInCell="1" allowOverlap="1" wp14:anchorId="6B091C5D" wp14:editId="57921A43">
                <wp:simplePos x="0" y="0"/>
                <wp:positionH relativeFrom="column">
                  <wp:posOffset>1508400</wp:posOffset>
                </wp:positionH>
                <wp:positionV relativeFrom="paragraph">
                  <wp:posOffset>448680</wp:posOffset>
                </wp:positionV>
                <wp:extent cx="790575" cy="279760"/>
                <wp:effectExtent l="0" t="0" r="9525" b="6350"/>
                <wp:wrapNone/>
                <wp:docPr id="12" name="文本框 1"/>
                <wp:cNvGraphicFramePr/>
                <a:graphic xmlns:a="http://schemas.openxmlformats.org/drawingml/2006/main">
                  <a:graphicData uri="http://schemas.microsoft.com/office/word/2010/wordprocessingShape">
                    <wps:wsp>
                      <wps:cNvSpPr txBox="1"/>
                      <wps:spPr>
                        <a:xfrm>
                          <a:off x="0" y="0"/>
                          <a:ext cx="790575" cy="279760"/>
                        </a:xfrm>
                        <a:prstGeom prst="rect">
                          <a:avLst/>
                        </a:prstGeom>
                        <a:solidFill>
                          <a:schemeClr val="tx1">
                            <a:lumMod val="75000"/>
                            <a:lumOff val="25000"/>
                          </a:schemeClr>
                        </a:solidFill>
                      </wps:spPr>
                      <wps:txbx>
                        <w:txbxContent>
                          <w:p w14:paraId="1F58CDD0" w14:textId="4BB1672A" w:rsidR="009E6036" w:rsidRPr="00A6431B" w:rsidRDefault="009E6036" w:rsidP="00A6431B">
                            <w:pPr>
                              <w:bidi/>
                              <w:spacing w:after="120"/>
                              <w:ind w:left="94"/>
                              <w:rPr>
                                <w:rFonts w:ascii="Traditional Arabic" w:hAnsi="Traditional Arabic"/>
                                <w:color w:val="FFFFFF" w:themeColor="background1"/>
                                <w:sz w:val="16"/>
                                <w:szCs w:val="16"/>
                                <w:lang w:val="en-GB"/>
                              </w:rPr>
                            </w:pPr>
                            <w:r w:rsidRPr="00F20DF2">
                              <w:rPr>
                                <w:rFonts w:ascii="Traditional Arabic" w:hAnsi="Traditional Arabic" w:hint="cs"/>
                                <w:color w:val="FFFFFF" w:themeColor="background1"/>
                                <w:sz w:val="16"/>
                                <w:szCs w:val="16"/>
                                <w:rtl/>
                                <w:lang w:val="en-GB"/>
                              </w:rPr>
                              <w:t>أوروبا الوسطى والشرقي</w:t>
                            </w:r>
                            <w:r>
                              <w:rPr>
                                <w:rFonts w:ascii="Traditional Arabic" w:hAnsi="Traditional Arabic" w:hint="cs"/>
                                <w:color w:val="FFFFFF" w:themeColor="background1"/>
                                <w:sz w:val="16"/>
                                <w:szCs w:val="16"/>
                                <w:rtl/>
                                <w:lang w:val="en-GB"/>
                              </w:rPr>
                              <w:t>ة، 1</w:t>
                            </w:r>
                          </w:p>
                        </w:txbxContent>
                      </wps:txbx>
                      <wps:bodyPr vertOverflow="clip" wrap="square" lIns="0" tIns="54000" rIns="0" bIns="0" rtlCol="0" anchor="ctr">
                        <a:noAutofit/>
                      </wps:bodyPr>
                    </wps:wsp>
                  </a:graphicData>
                </a:graphic>
                <wp14:sizeRelH relativeFrom="margin">
                  <wp14:pctWidth>0</wp14:pctWidth>
                </wp14:sizeRelH>
                <wp14:sizeRelV relativeFrom="margin">
                  <wp14:pctHeight>0</wp14:pctHeight>
                </wp14:sizeRelV>
              </wp:anchor>
            </w:drawing>
          </mc:Choice>
          <mc:Fallback>
            <w:pict>
              <v:shapetype w14:anchorId="6B091C5D" id="_x0000_t202" coordsize="21600,21600" o:spt="202" path="m,l,21600r21600,l21600,xe">
                <v:stroke joinstyle="miter"/>
                <v:path gradientshapeok="t" o:connecttype="rect"/>
              </v:shapetype>
              <v:shape id="文本框 1" o:spid="_x0000_s1026" type="#_x0000_t202" style="position:absolute;left:0;text-align:left;margin-left:118.75pt;margin-top:35.35pt;width:62.25pt;height:22.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" fillcolor="#404040 [2429]" stroked="f">
                <v:textbox inset="0,1.5mm,0,0">
                  <w:txbxContent>
                    <w:p w14:paraId="1F58CDD0" w14:textId="4BB1672A" w:rsidR="009E6036" w:rsidRPr="00A6431B" w:rsidRDefault="009E6036" w:rsidP="00A6431B">
                      <w:pPr>
                        <w:bidi/>
                        <w:spacing w:after="120"/>
                        <w:ind w:left="94"/>
                        <w:rPr>
                          <w:rFonts w:ascii="Traditional Arabic" w:hAnsi="Traditional Arabic"/>
                          <w:color w:val="FFFFFF" w:themeColor="background1"/>
                          <w:sz w:val="16"/>
                          <w:szCs w:val="16"/>
                          <w:lang w:val="en-GB"/>
                        </w:rPr>
                      </w:pPr>
                      <w:r w:rsidRPr="00F20DF2">
                        <w:rPr>
                          <w:rFonts w:ascii="Traditional Arabic" w:hAnsi="Traditional Arabic" w:hint="cs"/>
                          <w:color w:val="FFFFFF" w:themeColor="background1"/>
                          <w:sz w:val="16"/>
                          <w:szCs w:val="16"/>
                          <w:rtl/>
                          <w:lang w:val="en-GB"/>
                        </w:rPr>
                        <w:t>أوروبا الوسطى والشرقي</w:t>
                      </w:r>
                      <w:r>
                        <w:rPr>
                          <w:rFonts w:ascii="Traditional Arabic" w:hAnsi="Traditional Arabic" w:hint="cs"/>
                          <w:color w:val="FFFFFF" w:themeColor="background1"/>
                          <w:sz w:val="16"/>
                          <w:szCs w:val="16"/>
                          <w:rtl/>
                          <w:lang w:val="en-GB"/>
                        </w:rPr>
                        <w:t>ة، 1</w:t>
                      </w:r>
                    </w:p>
                  </w:txbxContent>
                </v:textbox>
              </v:shape>
            </w:pict>
          </mc:Fallback>
        </mc:AlternateContent>
      </w:r>
      <w:r>
        <w:rPr>
          <w:noProof/>
          <w:lang w:val="en-US" w:eastAsia="zh-CN"/>
        </w:rPr>
        <mc:AlternateContent>
          <mc:Choice Requires="wps">
            <w:drawing>
              <wp:anchor distT="0" distB="0" distL="114300" distR="114300" simplePos="0" relativeHeight="251669504" behindDoc="0" locked="0" layoutInCell="1" allowOverlap="1" wp14:anchorId="1B066D8F" wp14:editId="60A5CC08">
                <wp:simplePos x="0" y="0"/>
                <wp:positionH relativeFrom="column">
                  <wp:posOffset>1064848</wp:posOffset>
                </wp:positionH>
                <wp:positionV relativeFrom="paragraph">
                  <wp:posOffset>885408</wp:posOffset>
                </wp:positionV>
                <wp:extent cx="1043731" cy="272500"/>
                <wp:effectExtent l="0" t="0" r="4445" b="0"/>
                <wp:wrapNone/>
                <wp:docPr id="13" name="文本框 1"/>
                <wp:cNvGraphicFramePr/>
                <a:graphic xmlns:a="http://schemas.openxmlformats.org/drawingml/2006/main">
                  <a:graphicData uri="http://schemas.microsoft.com/office/word/2010/wordprocessingShape">
                    <wps:wsp>
                      <wps:cNvSpPr txBox="1"/>
                      <wps:spPr>
                        <a:xfrm>
                          <a:off x="0" y="0"/>
                          <a:ext cx="1043731" cy="272500"/>
                        </a:xfrm>
                        <a:prstGeom prst="rect">
                          <a:avLst/>
                        </a:prstGeom>
                        <a:solidFill>
                          <a:schemeClr val="tx1">
                            <a:lumMod val="75000"/>
                            <a:lumOff val="25000"/>
                          </a:schemeClr>
                        </a:solidFill>
                      </wps:spPr>
                      <wps:txbx>
                        <w:txbxContent>
                          <w:p w14:paraId="4B1C8F78" w14:textId="2964517B" w:rsidR="009E6036" w:rsidRPr="00A6431B" w:rsidRDefault="009E6036" w:rsidP="00A6431B">
                            <w:pPr>
                              <w:bidi/>
                              <w:spacing w:after="120"/>
                              <w:ind w:left="94"/>
                              <w:rPr>
                                <w:rFonts w:ascii="Traditional Arabic" w:hAnsi="Traditional Arabic"/>
                                <w:color w:val="FFFFFF" w:themeColor="background1"/>
                                <w:sz w:val="16"/>
                                <w:szCs w:val="16"/>
                                <w:rtl/>
                                <w:lang w:val="en-GB"/>
                              </w:rPr>
                            </w:pPr>
                            <w:r w:rsidRPr="00A6431B">
                              <w:rPr>
                                <w:rFonts w:ascii="Traditional Arabic" w:hAnsi="Traditional Arabic"/>
                                <w:color w:val="FFFFFF" w:themeColor="background1"/>
                                <w:sz w:val="16"/>
                                <w:szCs w:val="16"/>
                                <w:rtl/>
                                <w:lang w:val="en-GB"/>
                              </w:rPr>
                              <w:t>أمريكا اللاتينية</w:t>
                            </w:r>
                            <w:r w:rsidRPr="00A6431B">
                              <w:rPr>
                                <w:rFonts w:ascii="Traditional Arabic" w:hAnsi="Traditional Arabic" w:hint="cs"/>
                                <w:color w:val="FFFFFF" w:themeColor="background1"/>
                                <w:sz w:val="16"/>
                                <w:szCs w:val="16"/>
                                <w:rtl/>
                                <w:lang w:val="en-GB"/>
                              </w:rPr>
                              <w:t>، 4</w:t>
                            </w:r>
                          </w:p>
                          <w:p w14:paraId="1F382621" w14:textId="08DAC0A1" w:rsidR="009E6036" w:rsidRPr="002A3F8F" w:rsidRDefault="009E6036" w:rsidP="00B158B0">
                            <w:pPr>
                              <w:spacing w:after="100"/>
                              <w:jc w:val="center"/>
                              <w:rPr>
                                <w:color w:val="FFFFFF" w:themeColor="background1"/>
                                <w:sz w:val="16"/>
                                <w:szCs w:val="16"/>
                              </w:rPr>
                            </w:pPr>
                          </w:p>
                        </w:txbxContent>
                      </wps:txbx>
                      <wps:bodyPr vertOverflow="clip" wrap="square" lIns="0" tIns="54000" rIns="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1B066D8F" id="_x0000_s1027" type="#_x0000_t202" style="position:absolute;left:0;text-align:left;margin-left:83.85pt;margin-top:69.7pt;width:82.2pt;height:21.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" fillcolor="#404040 [2429]" stroked="f">
                <v:textbox inset="0,1.5mm,0,0">
                  <w:txbxContent>
                    <w:p w14:paraId="4B1C8F78" w14:textId="2964517B" w:rsidR="009E6036" w:rsidRPr="00A6431B" w:rsidRDefault="009E6036" w:rsidP="00A6431B">
                      <w:pPr>
                        <w:bidi/>
                        <w:spacing w:after="120"/>
                        <w:ind w:left="94"/>
                        <w:rPr>
                          <w:rFonts w:ascii="Traditional Arabic" w:hAnsi="Traditional Arabic"/>
                          <w:color w:val="FFFFFF" w:themeColor="background1"/>
                          <w:sz w:val="16"/>
                          <w:szCs w:val="16"/>
                          <w:rtl/>
                          <w:lang w:val="en-GB"/>
                        </w:rPr>
                      </w:pPr>
                      <w:r w:rsidRPr="00A6431B">
                        <w:rPr>
                          <w:rFonts w:ascii="Traditional Arabic" w:hAnsi="Traditional Arabic"/>
                          <w:color w:val="FFFFFF" w:themeColor="background1"/>
                          <w:sz w:val="16"/>
                          <w:szCs w:val="16"/>
                          <w:rtl/>
                          <w:lang w:val="en-GB"/>
                        </w:rPr>
                        <w:t>أمريكا اللاتينية</w:t>
                      </w:r>
                      <w:r w:rsidRPr="00A6431B">
                        <w:rPr>
                          <w:rFonts w:ascii="Traditional Arabic" w:hAnsi="Traditional Arabic" w:hint="cs"/>
                          <w:color w:val="FFFFFF" w:themeColor="background1"/>
                          <w:sz w:val="16"/>
                          <w:szCs w:val="16"/>
                          <w:rtl/>
                          <w:lang w:val="en-GB"/>
                        </w:rPr>
                        <w:t>، 4</w:t>
                      </w:r>
                    </w:p>
                    <w:p w14:paraId="1F382621" w14:textId="08DAC0A1" w:rsidR="009E6036" w:rsidRPr="002A3F8F" w:rsidRDefault="009E6036" w:rsidP="00B158B0">
                      <w:pPr>
                        <w:spacing w:after="100"/>
                        <w:jc w:val="center"/>
                        <w:rPr>
                          <w:color w:val="FFFFFF" w:themeColor="background1"/>
                          <w:sz w:val="16"/>
                          <w:szCs w:val="16"/>
                        </w:rPr>
                      </w:pPr>
                    </w:p>
                  </w:txbxContent>
                </v:textbox>
              </v:shape>
            </w:pict>
          </mc:Fallback>
        </mc:AlternateContent>
      </w:r>
      <w:r>
        <w:rPr>
          <w:noProof/>
          <w:lang w:val="en-US" w:eastAsia="zh-CN"/>
        </w:rPr>
        <mc:AlternateContent>
          <mc:Choice Requires="wps">
            <w:drawing>
              <wp:anchor distT="0" distB="0" distL="114300" distR="114300" simplePos="0" relativeHeight="251670528" behindDoc="0" locked="0" layoutInCell="1" allowOverlap="1" wp14:anchorId="53913AE1" wp14:editId="058C99C4">
                <wp:simplePos x="0" y="0"/>
                <wp:positionH relativeFrom="column">
                  <wp:posOffset>1064848</wp:posOffset>
                </wp:positionH>
                <wp:positionV relativeFrom="paragraph">
                  <wp:posOffset>1984053</wp:posOffset>
                </wp:positionV>
                <wp:extent cx="1269241" cy="238627"/>
                <wp:effectExtent l="0" t="0" r="7620" b="9525"/>
                <wp:wrapNone/>
                <wp:docPr id="14" name="文本框 1"/>
                <wp:cNvGraphicFramePr/>
                <a:graphic xmlns:a="http://schemas.openxmlformats.org/drawingml/2006/main">
                  <a:graphicData uri="http://schemas.microsoft.com/office/word/2010/wordprocessingShape">
                    <wps:wsp>
                      <wps:cNvSpPr txBox="1"/>
                      <wps:spPr>
                        <a:xfrm>
                          <a:off x="0" y="0"/>
                          <a:ext cx="1269241" cy="238627"/>
                        </a:xfrm>
                        <a:prstGeom prst="rect">
                          <a:avLst/>
                        </a:prstGeom>
                        <a:solidFill>
                          <a:schemeClr val="tx1">
                            <a:lumMod val="75000"/>
                            <a:lumOff val="25000"/>
                          </a:schemeClr>
                        </a:solidFill>
                      </wps:spPr>
                      <wps:txbx>
                        <w:txbxContent>
                          <w:p w14:paraId="703E64DE" w14:textId="4CDD09A7" w:rsidR="009E6036" w:rsidRPr="00A6431B" w:rsidRDefault="009E6036" w:rsidP="00A6431B">
                            <w:pPr>
                              <w:bidi/>
                              <w:spacing w:after="120"/>
                              <w:ind w:left="94"/>
                              <w:rPr>
                                <w:rFonts w:ascii="Traditional Arabic" w:hAnsi="Traditional Arabic"/>
                                <w:color w:val="FFFFFF" w:themeColor="background1"/>
                                <w:sz w:val="16"/>
                                <w:szCs w:val="16"/>
                                <w:lang w:val="en-GB"/>
                              </w:rPr>
                            </w:pPr>
                            <w:r w:rsidRPr="00A6431B">
                              <w:rPr>
                                <w:rFonts w:ascii="Traditional Arabic" w:hAnsi="Traditional Arabic"/>
                                <w:color w:val="FFFFFF" w:themeColor="background1"/>
                                <w:sz w:val="16"/>
                                <w:szCs w:val="16"/>
                                <w:rtl/>
                                <w:lang w:val="en-GB"/>
                              </w:rPr>
                              <w:t>آسيا والمحيط الهادئ</w:t>
                            </w:r>
                            <w:r w:rsidRPr="00A6431B">
                              <w:rPr>
                                <w:rFonts w:ascii="Traditional Arabic" w:hAnsi="Traditional Arabic" w:hint="cs"/>
                                <w:color w:val="FFFFFF" w:themeColor="background1"/>
                                <w:sz w:val="16"/>
                                <w:szCs w:val="16"/>
                                <w:rtl/>
                                <w:lang w:val="en-GB"/>
                              </w:rPr>
                              <w:t>، 5</w:t>
                            </w:r>
                          </w:p>
                          <w:p w14:paraId="6495FAF2" w14:textId="03DA7EC8" w:rsidR="009E6036" w:rsidRPr="002A3F8F" w:rsidRDefault="009E6036" w:rsidP="00B158B0">
                            <w:pPr>
                              <w:spacing w:after="100"/>
                              <w:jc w:val="center"/>
                              <w:rPr>
                                <w:color w:val="FFFFFF" w:themeColor="background1"/>
                                <w:sz w:val="16"/>
                                <w:szCs w:val="16"/>
                              </w:rPr>
                            </w:pPr>
                          </w:p>
                        </w:txbxContent>
                      </wps:txbx>
                      <wps:bodyPr vertOverflow="clip" wrap="square" lIns="0" tIns="54000" rIns="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53913AE1" id="_x0000_s1028" type="#_x0000_t202" style="position:absolute;left:0;text-align:left;margin-left:83.85pt;margin-top:156.2pt;width:99.95pt;height:18.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" fillcolor="#404040 [2429]" stroked="f">
                <v:textbox inset="0,1.5mm,0,0">
                  <w:txbxContent>
                    <w:p w14:paraId="703E64DE" w14:textId="4CDD09A7" w:rsidR="009E6036" w:rsidRPr="00A6431B" w:rsidRDefault="009E6036" w:rsidP="00A6431B">
                      <w:pPr>
                        <w:bidi/>
                        <w:spacing w:after="120"/>
                        <w:ind w:left="94"/>
                        <w:rPr>
                          <w:rFonts w:ascii="Traditional Arabic" w:hAnsi="Traditional Arabic"/>
                          <w:color w:val="FFFFFF" w:themeColor="background1"/>
                          <w:sz w:val="16"/>
                          <w:szCs w:val="16"/>
                          <w:lang w:val="en-GB"/>
                        </w:rPr>
                      </w:pPr>
                      <w:r w:rsidRPr="00A6431B">
                        <w:rPr>
                          <w:rFonts w:ascii="Traditional Arabic" w:hAnsi="Traditional Arabic"/>
                          <w:color w:val="FFFFFF" w:themeColor="background1"/>
                          <w:sz w:val="16"/>
                          <w:szCs w:val="16"/>
                          <w:rtl/>
                          <w:lang w:val="en-GB"/>
                        </w:rPr>
                        <w:t>آسيا والمحيط الهادئ</w:t>
                      </w:r>
                      <w:r w:rsidRPr="00A6431B">
                        <w:rPr>
                          <w:rFonts w:ascii="Traditional Arabic" w:hAnsi="Traditional Arabic" w:hint="cs"/>
                          <w:color w:val="FFFFFF" w:themeColor="background1"/>
                          <w:sz w:val="16"/>
                          <w:szCs w:val="16"/>
                          <w:rtl/>
                          <w:lang w:val="en-GB"/>
                        </w:rPr>
                        <w:t>، 5</w:t>
                      </w:r>
                    </w:p>
                    <w:p w14:paraId="6495FAF2" w14:textId="03DA7EC8" w:rsidR="009E6036" w:rsidRPr="002A3F8F" w:rsidRDefault="009E6036" w:rsidP="00B158B0">
                      <w:pPr>
                        <w:spacing w:after="100"/>
                        <w:jc w:val="center"/>
                        <w:rPr>
                          <w:color w:val="FFFFFF" w:themeColor="background1"/>
                          <w:sz w:val="16"/>
                          <w:szCs w:val="16"/>
                        </w:rPr>
                      </w:pPr>
                    </w:p>
                  </w:txbxContent>
                </v:textbox>
              </v:shape>
            </w:pict>
          </mc:Fallback>
        </mc:AlternateContent>
      </w:r>
      <w:r>
        <w:rPr>
          <w:noProof/>
          <w:lang w:val="en-US" w:eastAsia="zh-CN"/>
        </w:rPr>
        <mc:AlternateContent>
          <mc:Choice Requires="wps">
            <w:drawing>
              <wp:anchor distT="0" distB="0" distL="114300" distR="114300" simplePos="0" relativeHeight="251667456" behindDoc="0" locked="0" layoutInCell="1" allowOverlap="1" wp14:anchorId="7DF3A760" wp14:editId="07691067">
                <wp:simplePos x="0" y="0"/>
                <wp:positionH relativeFrom="column">
                  <wp:posOffset>2627516</wp:posOffset>
                </wp:positionH>
                <wp:positionV relativeFrom="paragraph">
                  <wp:posOffset>1451790</wp:posOffset>
                </wp:positionV>
                <wp:extent cx="845602" cy="279637"/>
                <wp:effectExtent l="0" t="0" r="0" b="6350"/>
                <wp:wrapNone/>
                <wp:docPr id="10" name="文本框 1"/>
                <wp:cNvGraphicFramePr/>
                <a:graphic xmlns:a="http://schemas.openxmlformats.org/drawingml/2006/main">
                  <a:graphicData uri="http://schemas.microsoft.com/office/word/2010/wordprocessingShape">
                    <wps:wsp>
                      <wps:cNvSpPr txBox="1"/>
                      <wps:spPr>
                        <a:xfrm>
                          <a:off x="0" y="0"/>
                          <a:ext cx="845602" cy="279637"/>
                        </a:xfrm>
                        <a:prstGeom prst="rect">
                          <a:avLst/>
                        </a:prstGeom>
                        <a:solidFill>
                          <a:schemeClr val="tx1">
                            <a:lumMod val="75000"/>
                            <a:lumOff val="25000"/>
                          </a:schemeClr>
                        </a:solidFill>
                      </wps:spPr>
                      <wps:txbx>
                        <w:txbxContent>
                          <w:p w14:paraId="0373E4D1" w14:textId="2E0E8DD7" w:rsidR="009E6036" w:rsidRPr="00A6431B" w:rsidRDefault="009E6036" w:rsidP="00A6431B">
                            <w:pPr>
                              <w:bidi/>
                              <w:spacing w:after="120"/>
                              <w:ind w:left="94"/>
                              <w:rPr>
                                <w:rFonts w:ascii="Traditional Arabic" w:hAnsi="Traditional Arabic"/>
                                <w:color w:val="FFFFFF" w:themeColor="background1"/>
                                <w:sz w:val="16"/>
                                <w:szCs w:val="16"/>
                                <w:lang w:val="en-GB"/>
                              </w:rPr>
                            </w:pPr>
                            <w:r w:rsidRPr="00A6431B">
                              <w:rPr>
                                <w:rFonts w:ascii="Traditional Arabic" w:hAnsi="Traditional Arabic"/>
                                <w:color w:val="FFFFFF" w:themeColor="background1"/>
                                <w:sz w:val="16"/>
                                <w:szCs w:val="16"/>
                                <w:rtl/>
                                <w:lang w:val="en-GB"/>
                              </w:rPr>
                              <w:t>افريقيا</w:t>
                            </w:r>
                            <w:r w:rsidRPr="00A6431B">
                              <w:rPr>
                                <w:rFonts w:ascii="Traditional Arabic" w:hAnsi="Traditional Arabic" w:hint="cs"/>
                                <w:color w:val="FFFFFF" w:themeColor="background1"/>
                                <w:sz w:val="16"/>
                                <w:szCs w:val="16"/>
                                <w:rtl/>
                                <w:lang w:val="en-GB"/>
                              </w:rPr>
                              <w:t>، 10</w:t>
                            </w:r>
                          </w:p>
                        </w:txbxContent>
                      </wps:txbx>
                      <wps:bodyPr vertOverflow="clip" wrap="square" lIns="0" tIns="54000" rIns="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7DF3A760" id="_x0000_s1029" type="#_x0000_t202" style="position:absolute;left:0;text-align:left;margin-left:206.9pt;margin-top:114.3pt;width:66.6pt;height:2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" fillcolor="#404040 [2429]" stroked="f">
                <v:textbox inset="0,1.5mm,0,0">
                  <w:txbxContent>
                    <w:p w14:paraId="0373E4D1" w14:textId="2E0E8DD7" w:rsidR="009E6036" w:rsidRPr="00A6431B" w:rsidRDefault="009E6036" w:rsidP="00A6431B">
                      <w:pPr>
                        <w:bidi/>
                        <w:spacing w:after="120"/>
                        <w:ind w:left="94"/>
                        <w:rPr>
                          <w:rFonts w:ascii="Traditional Arabic" w:hAnsi="Traditional Arabic"/>
                          <w:color w:val="FFFFFF" w:themeColor="background1"/>
                          <w:sz w:val="16"/>
                          <w:szCs w:val="16"/>
                          <w:lang w:val="en-GB"/>
                        </w:rPr>
                      </w:pPr>
                      <w:r w:rsidRPr="00A6431B">
                        <w:rPr>
                          <w:rFonts w:ascii="Traditional Arabic" w:hAnsi="Traditional Arabic"/>
                          <w:color w:val="FFFFFF" w:themeColor="background1"/>
                          <w:sz w:val="16"/>
                          <w:szCs w:val="16"/>
                          <w:rtl/>
                          <w:lang w:val="en-GB"/>
                        </w:rPr>
                        <w:t>افريقيا</w:t>
                      </w:r>
                      <w:r w:rsidRPr="00A6431B">
                        <w:rPr>
                          <w:rFonts w:ascii="Traditional Arabic" w:hAnsi="Traditional Arabic" w:hint="cs"/>
                          <w:color w:val="FFFFFF" w:themeColor="background1"/>
                          <w:sz w:val="16"/>
                          <w:szCs w:val="16"/>
                          <w:rtl/>
                          <w:lang w:val="en-GB"/>
                        </w:rPr>
                        <w:t>، 10</w:t>
                      </w:r>
                    </w:p>
                  </w:txbxContent>
                </v:textbox>
              </v:shape>
            </w:pict>
          </mc:Fallback>
        </mc:AlternateContent>
      </w:r>
      <w:r>
        <w:rPr>
          <w:noProof/>
          <w:lang w:val="en-US" w:eastAsia="zh-CN"/>
        </w:rPr>
        <mc:AlternateContent>
          <mc:Choice Requires="wps">
            <w:drawing>
              <wp:anchor distT="0" distB="0" distL="114300" distR="114300" simplePos="0" relativeHeight="251666432" behindDoc="0" locked="0" layoutInCell="1" allowOverlap="1" wp14:anchorId="64A70314" wp14:editId="762DF0ED">
                <wp:simplePos x="0" y="0"/>
                <wp:positionH relativeFrom="column">
                  <wp:posOffset>4142418</wp:posOffset>
                </wp:positionH>
                <wp:positionV relativeFrom="paragraph">
                  <wp:posOffset>919527</wp:posOffset>
                </wp:positionV>
                <wp:extent cx="784594" cy="1125742"/>
                <wp:effectExtent l="0" t="0" r="0" b="0"/>
                <wp:wrapNone/>
                <wp:docPr id="9" name="文本框 1"/>
                <wp:cNvGraphicFramePr/>
                <a:graphic xmlns:a="http://schemas.openxmlformats.org/drawingml/2006/main">
                  <a:graphicData uri="http://schemas.microsoft.com/office/word/2010/wordprocessingShape">
                    <wps:wsp>
                      <wps:cNvSpPr txBox="1"/>
                      <wps:spPr>
                        <a:xfrm>
                          <a:off x="0" y="0"/>
                          <a:ext cx="784594" cy="1125742"/>
                        </a:xfrm>
                        <a:prstGeom prst="rect">
                          <a:avLst/>
                        </a:prstGeom>
                        <a:solidFill>
                          <a:srgbClr val="F0F0F0"/>
                        </a:solidFill>
                      </wps:spPr>
                      <wps:txbx>
                        <w:txbxContent>
                          <w:p w14:paraId="66D6374F" w14:textId="7A183165" w:rsidR="009E6036" w:rsidRPr="00F20DF2" w:rsidRDefault="009E6036" w:rsidP="00A11B2F">
                            <w:pPr>
                              <w:bidi/>
                              <w:spacing w:before="120" w:after="120"/>
                              <w:ind w:left="101"/>
                              <w:rPr>
                                <w:rFonts w:ascii="Traditional Arabic" w:hAnsi="Traditional Arabic"/>
                                <w:sz w:val="18"/>
                                <w:szCs w:val="18"/>
                                <w:lang w:val="en-GB"/>
                              </w:rPr>
                            </w:pPr>
                            <w:r w:rsidRPr="00F20DF2">
                              <w:rPr>
                                <w:rFonts w:ascii="Traditional Arabic" w:hAnsi="Traditional Arabic"/>
                                <w:sz w:val="18"/>
                                <w:szCs w:val="18"/>
                                <w:rtl/>
                                <w:lang w:val="en-GB"/>
                              </w:rPr>
                              <w:t>افريقيا</w:t>
                            </w:r>
                          </w:p>
                          <w:p w14:paraId="3E271DD9" w14:textId="77777777" w:rsidR="009E6036" w:rsidRPr="00F20DF2" w:rsidRDefault="009E6036" w:rsidP="00A11B2F">
                            <w:pPr>
                              <w:bidi/>
                              <w:spacing w:after="120"/>
                              <w:ind w:left="101"/>
                              <w:rPr>
                                <w:rFonts w:ascii="Traditional Arabic" w:hAnsi="Traditional Arabic"/>
                                <w:sz w:val="18"/>
                                <w:szCs w:val="18"/>
                              </w:rPr>
                            </w:pPr>
                            <w:r w:rsidRPr="00F20DF2">
                              <w:rPr>
                                <w:rFonts w:ascii="Traditional Arabic" w:hAnsi="Traditional Arabic"/>
                                <w:sz w:val="18"/>
                                <w:szCs w:val="18"/>
                                <w:rtl/>
                                <w:lang w:val="en-GB"/>
                              </w:rPr>
                              <w:t>آسيا والمحيط الهادئ</w:t>
                            </w:r>
                          </w:p>
                          <w:p w14:paraId="0D7282E0" w14:textId="19370A70" w:rsidR="009E6036" w:rsidRPr="00F20DF2" w:rsidRDefault="009E6036" w:rsidP="00A11B2F">
                            <w:pPr>
                              <w:bidi/>
                              <w:spacing w:after="300"/>
                              <w:ind w:left="101"/>
                              <w:rPr>
                                <w:rFonts w:ascii="Traditional Arabic" w:hAnsi="Traditional Arabic"/>
                                <w:sz w:val="18"/>
                                <w:szCs w:val="18"/>
                                <w:rtl/>
                              </w:rPr>
                            </w:pPr>
                            <w:r w:rsidRPr="00F20DF2">
                              <w:rPr>
                                <w:rFonts w:ascii="Traditional Arabic" w:hAnsi="Traditional Arabic"/>
                                <w:sz w:val="18"/>
                                <w:szCs w:val="18"/>
                                <w:rtl/>
                              </w:rPr>
                              <w:t>أمريكا اللاتينية</w:t>
                            </w:r>
                          </w:p>
                          <w:p w14:paraId="7D13769B" w14:textId="15E599ED" w:rsidR="009E6036" w:rsidRPr="00F20DF2" w:rsidRDefault="009E6036" w:rsidP="00A11B2F">
                            <w:pPr>
                              <w:bidi/>
                              <w:spacing w:before="120"/>
                              <w:ind w:left="101"/>
                              <w:rPr>
                                <w:rFonts w:ascii="Traditional Arabic" w:hAnsi="Traditional Arabic"/>
                                <w:sz w:val="18"/>
                                <w:szCs w:val="18"/>
                                <w:lang w:val="en-GB"/>
                              </w:rPr>
                            </w:pPr>
                            <w:r w:rsidRPr="00F20DF2">
                              <w:rPr>
                                <w:rFonts w:ascii="Traditional Arabic" w:hAnsi="Traditional Arabic" w:hint="cs"/>
                                <w:sz w:val="18"/>
                                <w:szCs w:val="18"/>
                                <w:rtl/>
                                <w:lang w:val="en-GB"/>
                              </w:rPr>
                              <w:t>أوروبا الوسطى والشرقية</w:t>
                            </w:r>
                          </w:p>
                        </w:txbxContent>
                      </wps:txbx>
                      <wps:bodyPr vertOverflow="clip"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64A70314" id="_x0000_s1030" type="#_x0000_t202" style="position:absolute;left:0;text-align:left;margin-left:326.15pt;margin-top:72.4pt;width:61.8pt;height:88.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" fillcolor="#f0f0f0" stroked="f">
                <v:textbox inset="0,0,0,0">
                  <w:txbxContent>
                    <w:p w14:paraId="66D6374F" w14:textId="7A183165" w:rsidR="009E6036" w:rsidRPr="00F20DF2" w:rsidRDefault="009E6036" w:rsidP="00A11B2F">
                      <w:pPr>
                        <w:bidi/>
                        <w:spacing w:before="120" w:after="120"/>
                        <w:ind w:left="101"/>
                        <w:rPr>
                          <w:rFonts w:ascii="Traditional Arabic" w:hAnsi="Traditional Arabic"/>
                          <w:sz w:val="18"/>
                          <w:szCs w:val="18"/>
                          <w:lang w:val="en-GB"/>
                        </w:rPr>
                      </w:pPr>
                      <w:r w:rsidRPr="00F20DF2">
                        <w:rPr>
                          <w:rFonts w:ascii="Traditional Arabic" w:hAnsi="Traditional Arabic"/>
                          <w:sz w:val="18"/>
                          <w:szCs w:val="18"/>
                          <w:rtl/>
                          <w:lang w:val="en-GB"/>
                        </w:rPr>
                        <w:t>افريقيا</w:t>
                      </w:r>
                    </w:p>
                    <w:p w14:paraId="3E271DD9" w14:textId="77777777" w:rsidR="009E6036" w:rsidRPr="00F20DF2" w:rsidRDefault="009E6036" w:rsidP="00A11B2F">
                      <w:pPr>
                        <w:bidi/>
                        <w:spacing w:after="120"/>
                        <w:ind w:left="101"/>
                        <w:rPr>
                          <w:rFonts w:ascii="Traditional Arabic" w:hAnsi="Traditional Arabic"/>
                          <w:sz w:val="18"/>
                          <w:szCs w:val="18"/>
                        </w:rPr>
                      </w:pPr>
                      <w:r w:rsidRPr="00F20DF2">
                        <w:rPr>
                          <w:rFonts w:ascii="Traditional Arabic" w:hAnsi="Traditional Arabic"/>
                          <w:sz w:val="18"/>
                          <w:szCs w:val="18"/>
                          <w:rtl/>
                          <w:lang w:val="en-GB"/>
                        </w:rPr>
                        <w:t>آسيا والمحيط الهادئ</w:t>
                      </w:r>
                    </w:p>
                    <w:p w14:paraId="0D7282E0" w14:textId="19370A70" w:rsidR="009E6036" w:rsidRPr="00F20DF2" w:rsidRDefault="009E6036" w:rsidP="00A11B2F">
                      <w:pPr>
                        <w:bidi/>
                        <w:spacing w:after="300"/>
                        <w:ind w:left="101"/>
                        <w:rPr>
                          <w:rFonts w:ascii="Traditional Arabic" w:hAnsi="Traditional Arabic"/>
                          <w:sz w:val="18"/>
                          <w:szCs w:val="18"/>
                          <w:rtl/>
                        </w:rPr>
                      </w:pPr>
                      <w:r w:rsidRPr="00F20DF2">
                        <w:rPr>
                          <w:rFonts w:ascii="Traditional Arabic" w:hAnsi="Traditional Arabic"/>
                          <w:sz w:val="18"/>
                          <w:szCs w:val="18"/>
                          <w:rtl/>
                        </w:rPr>
                        <w:t>أمريكا اللاتينية</w:t>
                      </w:r>
                    </w:p>
                    <w:p w14:paraId="7D13769B" w14:textId="15E599ED" w:rsidR="009E6036" w:rsidRPr="00F20DF2" w:rsidRDefault="009E6036" w:rsidP="00A11B2F">
                      <w:pPr>
                        <w:bidi/>
                        <w:spacing w:before="120"/>
                        <w:ind w:left="101"/>
                        <w:rPr>
                          <w:rFonts w:ascii="Traditional Arabic" w:hAnsi="Traditional Arabic"/>
                          <w:sz w:val="18"/>
                          <w:szCs w:val="18"/>
                          <w:lang w:val="en-GB"/>
                        </w:rPr>
                      </w:pPr>
                      <w:r w:rsidRPr="00F20DF2">
                        <w:rPr>
                          <w:rFonts w:ascii="Traditional Arabic" w:hAnsi="Traditional Arabic" w:hint="cs"/>
                          <w:sz w:val="18"/>
                          <w:szCs w:val="18"/>
                          <w:rtl/>
                          <w:lang w:val="en-GB"/>
                        </w:rPr>
                        <w:t>أوروبا الوسطى والشرقية</w:t>
                      </w:r>
                    </w:p>
                  </w:txbxContent>
                </v:textbox>
              </v:shape>
            </w:pict>
          </mc:Fallback>
        </mc:AlternateContent>
      </w:r>
      <w:r w:rsidRPr="00BF4413">
        <w:rPr>
          <w:rFonts w:asciiTheme="majorBidi" w:hAnsiTheme="majorBidi" w:cstheme="majorBidi"/>
          <w:noProof/>
          <w:sz w:val="24"/>
          <w:szCs w:val="24"/>
          <w:lang w:val="en-US" w:eastAsia="zh-CN"/>
        </w:rPr>
        <w:drawing>
          <wp:inline distT="0" distB="0" distL="0" distR="0" wp14:anchorId="5B80AC0E" wp14:editId="72558DF1">
            <wp:extent cx="4209880" cy="3222484"/>
            <wp:effectExtent l="0" t="0" r="635" b="0"/>
            <wp:docPr id="20" name="Picture 1">
              <a:extLst xmlns:a="http://schemas.openxmlformats.org/drawingml/2006/main">
                <a:ext uri="{FF2B5EF4-FFF2-40B4-BE49-F238E27FC236}">
                  <a16:creationId xmlns:a16="http://schemas.microsoft.com/office/drawing/2014/main" id="{3A65767B-F7A4-4D24-B5BF-4DED3E897FF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3A65767B-F7A4-4D24-B5BF-4DED3E897FFB}"/>
                        </a:ext>
                      </a:extLst>
                    </pic:cNvPr>
                    <pic:cNvPicPr>
                      <a:picLocks noChangeAspect="1"/>
                    </pic:cNvPicPr>
                  </pic:nvPicPr>
                  <pic:blipFill rotWithShape="1">
                    <a:blip r:embed="rId21" cstate="print"/>
                    <a:srcRect t="26270"/>
                    <a:stretch/>
                  </pic:blipFill>
                  <pic:spPr bwMode="auto">
                    <a:xfrm>
                      <a:off x="0" y="0"/>
                      <a:ext cx="4314467" cy="3302541"/>
                    </a:xfrm>
                    <a:prstGeom prst="rect">
                      <a:avLst/>
                    </a:prstGeom>
                    <a:ln>
                      <a:noFill/>
                    </a:ln>
                    <a:extLst>
                      <a:ext uri="{53640926-AAD7-44D8-BBD7-CCE9431645EC}">
                        <a14:shadowObscured xmlns:a14="http://schemas.microsoft.com/office/drawing/2010/main"/>
                      </a:ext>
                    </a:extLst>
                  </pic:spPr>
                </pic:pic>
              </a:graphicData>
            </a:graphic>
          </wp:inline>
        </w:drawing>
      </w:r>
      <w:r w:rsidRPr="00482D93">
        <w:rPr>
          <w:noProof/>
          <w:lang w:eastAsia="zh-CN"/>
        </w:rPr>
        <w:t xml:space="preserve"> </w:t>
      </w:r>
    </w:p>
    <w:p w14:paraId="07FF908E" w14:textId="022386B4" w:rsidR="00CC4B0C" w:rsidRDefault="00CC4B0C" w:rsidP="00B20450">
      <w:pPr>
        <w:pStyle w:val="heading20"/>
        <w:tabs>
          <w:tab w:val="clear" w:pos="851"/>
          <w:tab w:val="clear" w:pos="1247"/>
        </w:tabs>
        <w:bidi/>
        <w:ind w:left="1841" w:firstLine="0"/>
        <w:rPr>
          <w:szCs w:val="24"/>
          <w:rtl/>
          <w:lang w:eastAsia="zh-CN"/>
        </w:rPr>
      </w:pPr>
    </w:p>
    <w:p w14:paraId="27F34FC7" w14:textId="753EDDEE" w:rsidR="00196E47" w:rsidRPr="00A6431B" w:rsidRDefault="004048D6" w:rsidP="00964AD1">
      <w:pPr>
        <w:pStyle w:val="heading20"/>
        <w:tabs>
          <w:tab w:val="clear" w:pos="851"/>
          <w:tab w:val="clear" w:pos="1247"/>
          <w:tab w:val="clear" w:pos="1814"/>
        </w:tabs>
        <w:bidi/>
        <w:ind w:left="1699" w:firstLine="0"/>
        <w:rPr>
          <w:rFonts w:ascii="Traditional Arabic" w:hAnsi="Traditional Arabic" w:cs="Traditional Arabic"/>
          <w:b w:val="0"/>
          <w:bCs/>
          <w:sz w:val="32"/>
          <w:szCs w:val="32"/>
          <w:rtl/>
        </w:rPr>
      </w:pPr>
      <w:r>
        <w:rPr>
          <w:rFonts w:ascii="Traditional Arabic" w:hAnsi="Traditional Arabic" w:cs="Traditional Arabic" w:hint="cs"/>
          <w:b w:val="0"/>
          <w:bCs/>
          <w:sz w:val="32"/>
          <w:szCs w:val="32"/>
          <w:rtl/>
        </w:rPr>
        <w:t>عدد ا</w:t>
      </w:r>
      <w:r w:rsidRPr="004048D6">
        <w:rPr>
          <w:rFonts w:ascii="Traditional Arabic" w:hAnsi="Traditional Arabic" w:cs="Traditional Arabic"/>
          <w:b w:val="0"/>
          <w:bCs/>
          <w:sz w:val="32"/>
          <w:szCs w:val="32"/>
          <w:rtl/>
        </w:rPr>
        <w:t xml:space="preserve">لطلبات </w:t>
      </w:r>
      <w:r w:rsidR="00A6431B" w:rsidRPr="00A6431B">
        <w:rPr>
          <w:rFonts w:ascii="Traditional Arabic" w:hAnsi="Traditional Arabic" w:cs="Traditional Arabic" w:hint="cs"/>
          <w:b w:val="0"/>
          <w:bCs/>
          <w:sz w:val="32"/>
          <w:szCs w:val="32"/>
          <w:rtl/>
        </w:rPr>
        <w:t>حسب الحالة الاقتصادية للبلدان</w:t>
      </w:r>
    </w:p>
    <w:p w14:paraId="2EEEF2EA" w14:textId="7E5E3FF0" w:rsidR="00B158B0" w:rsidRDefault="00D20FF6" w:rsidP="00B158B0">
      <w:pPr>
        <w:pStyle w:val="NormalNonumber"/>
        <w:spacing w:after="240"/>
        <w:ind w:hanging="77"/>
        <w:rPr>
          <w:rFonts w:asciiTheme="majorBidi" w:hAnsiTheme="majorBidi" w:cstheme="majorBidi"/>
          <w:sz w:val="24"/>
          <w:szCs w:val="24"/>
          <w:lang w:eastAsia="zh-CN"/>
        </w:rPr>
      </w:pPr>
      <w:r>
        <w:rPr>
          <w:noProof/>
          <w:lang w:val="en-US" w:eastAsia="zh-CN"/>
        </w:rPr>
        <mc:AlternateContent>
          <mc:Choice Requires="wps">
            <w:drawing>
              <wp:anchor distT="0" distB="0" distL="114300" distR="114300" simplePos="0" relativeHeight="251671552" behindDoc="0" locked="0" layoutInCell="1" allowOverlap="1" wp14:anchorId="2F42422D" wp14:editId="73D77628">
                <wp:simplePos x="0" y="0"/>
                <wp:positionH relativeFrom="column">
                  <wp:posOffset>4496716</wp:posOffset>
                </wp:positionH>
                <wp:positionV relativeFrom="paragraph">
                  <wp:posOffset>958048</wp:posOffset>
                </wp:positionV>
                <wp:extent cx="503555" cy="1219200"/>
                <wp:effectExtent l="0" t="0" r="0" b="0"/>
                <wp:wrapNone/>
                <wp:docPr id="15" name="文本框 1"/>
                <wp:cNvGraphicFramePr/>
                <a:graphic xmlns:a="http://schemas.openxmlformats.org/drawingml/2006/main">
                  <a:graphicData uri="http://schemas.microsoft.com/office/word/2010/wordprocessingShape">
                    <wps:wsp>
                      <wps:cNvSpPr txBox="1"/>
                      <wps:spPr>
                        <a:xfrm>
                          <a:off x="0" y="0"/>
                          <a:ext cx="503555" cy="1219200"/>
                        </a:xfrm>
                        <a:prstGeom prst="rect">
                          <a:avLst/>
                        </a:prstGeom>
                        <a:solidFill>
                          <a:srgbClr val="F2F2F2"/>
                        </a:solidFill>
                      </wps:spPr>
                      <wps:txbx>
                        <w:txbxContent>
                          <w:p w14:paraId="513C9AAC" w14:textId="6CE94911" w:rsidR="009E6036" w:rsidRPr="00CC4B0C" w:rsidRDefault="009E6036" w:rsidP="00D20FF6">
                            <w:pPr>
                              <w:bidi/>
                              <w:spacing w:before="120"/>
                              <w:ind w:left="57"/>
                              <w:rPr>
                                <w:rFonts w:asciiTheme="minorHAnsi" w:eastAsiaTheme="minorEastAsia" w:cstheme="minorBidi"/>
                                <w:sz w:val="12"/>
                                <w:szCs w:val="12"/>
                                <w:rtl/>
                                <w:lang w:val="en-GB"/>
                              </w:rPr>
                            </w:pPr>
                            <w:r w:rsidRPr="00CC4B0C">
                              <w:rPr>
                                <w:rFonts w:asciiTheme="minorHAnsi" w:eastAsiaTheme="minorEastAsia" w:cstheme="minorBidi"/>
                                <w:sz w:val="12"/>
                                <w:szCs w:val="12"/>
                                <w:rtl/>
                              </w:rPr>
                              <w:t>البلدان المتقدمة</w:t>
                            </w:r>
                          </w:p>
                          <w:p w14:paraId="1D068AAF" w14:textId="5F1CC45F" w:rsidR="009E6036" w:rsidRPr="00CC4B0C" w:rsidRDefault="009E6036" w:rsidP="00D20FF6">
                            <w:pPr>
                              <w:bidi/>
                              <w:spacing w:before="320"/>
                              <w:ind w:left="57"/>
                              <w:rPr>
                                <w:rFonts w:asciiTheme="minorHAnsi" w:eastAsiaTheme="minorEastAsia" w:cstheme="minorBidi"/>
                                <w:sz w:val="12"/>
                                <w:szCs w:val="12"/>
                                <w:rtl/>
                                <w:lang w:val="en-GB"/>
                              </w:rPr>
                            </w:pPr>
                            <w:r w:rsidRPr="00CC4B0C">
                              <w:rPr>
                                <w:rFonts w:asciiTheme="minorHAnsi" w:eastAsiaTheme="minorEastAsia" w:cstheme="minorBidi"/>
                                <w:sz w:val="12"/>
                                <w:szCs w:val="12"/>
                                <w:rtl/>
                              </w:rPr>
                              <w:t>أقل البلدان نمواً</w:t>
                            </w:r>
                          </w:p>
                          <w:p w14:paraId="1F031905" w14:textId="03DC111D" w:rsidR="009E6036" w:rsidRPr="00CC4B0C" w:rsidRDefault="009E6036" w:rsidP="00D20FF6">
                            <w:pPr>
                              <w:bidi/>
                              <w:spacing w:before="240" w:after="120"/>
                              <w:ind w:left="57"/>
                              <w:rPr>
                                <w:rFonts w:asciiTheme="minorHAnsi" w:eastAsiaTheme="minorEastAsia" w:cstheme="minorBidi"/>
                                <w:sz w:val="12"/>
                                <w:szCs w:val="12"/>
                                <w:lang w:val="en-GB"/>
                              </w:rPr>
                            </w:pPr>
                            <w:r w:rsidRPr="00CC4B0C">
                              <w:rPr>
                                <w:rFonts w:asciiTheme="minorHAnsi" w:eastAsiaTheme="minorEastAsia" w:cstheme="minorBidi"/>
                                <w:sz w:val="12"/>
                                <w:szCs w:val="12"/>
                                <w:rtl/>
                              </w:rPr>
                              <w:t>البلدان الجزرية الصغيرة النامية</w:t>
                            </w:r>
                          </w:p>
                          <w:p w14:paraId="67B5B4C9" w14:textId="0661AAB0" w:rsidR="009E6036" w:rsidRDefault="009E6036" w:rsidP="00D20FF6">
                            <w:pPr>
                              <w:bidi/>
                              <w:ind w:left="57"/>
                              <w:contextualSpacing/>
                              <w:rPr>
                                <w:rFonts w:asciiTheme="minorHAnsi" w:eastAsiaTheme="minorEastAsia" w:cstheme="minorBidi"/>
                                <w:sz w:val="12"/>
                                <w:szCs w:val="12"/>
                              </w:rPr>
                            </w:pPr>
                            <w:r w:rsidRPr="00CC4B0C">
                              <w:rPr>
                                <w:rFonts w:asciiTheme="minorHAnsi" w:eastAsiaTheme="minorEastAsia" w:cstheme="minorBidi"/>
                                <w:sz w:val="12"/>
                                <w:szCs w:val="12"/>
                                <w:rtl/>
                              </w:rPr>
                              <w:t>البلدان التي تمر اقتصاداتها بمرحلة</w:t>
                            </w:r>
                            <w:r w:rsidRPr="00CC4B0C">
                              <w:rPr>
                                <w:sz w:val="16"/>
                                <w:szCs w:val="16"/>
                                <w:rtl/>
                              </w:rPr>
                              <w:t xml:space="preserve"> انتقالية</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2F42422D" id="_x0000_s1031" type="#_x0000_t202" style="position:absolute;left:0;text-align:left;margin-left:354.05pt;margin-top:75.45pt;width:39.65pt;height:9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" fillcolor="#f2f2f2" stroked="f">
                <v:textbox inset="0,0,0,0">
                  <w:txbxContent>
                    <w:p w14:paraId="513C9AAC" w14:textId="6CE94911" w:rsidR="009E6036" w:rsidRPr="00CC4B0C" w:rsidRDefault="009E6036" w:rsidP="00D20FF6">
                      <w:pPr>
                        <w:bidi/>
                        <w:spacing w:before="120"/>
                        <w:ind w:left="57"/>
                        <w:rPr>
                          <w:rFonts w:asciiTheme="minorHAnsi" w:eastAsiaTheme="minorEastAsia" w:cstheme="minorBidi"/>
                          <w:sz w:val="12"/>
                          <w:szCs w:val="12"/>
                          <w:rtl/>
                          <w:lang w:val="en-GB"/>
                        </w:rPr>
                      </w:pPr>
                      <w:r w:rsidRPr="00CC4B0C">
                        <w:rPr>
                          <w:rFonts w:asciiTheme="minorHAnsi" w:eastAsiaTheme="minorEastAsia" w:cstheme="minorBidi"/>
                          <w:sz w:val="12"/>
                          <w:szCs w:val="12"/>
                          <w:rtl/>
                        </w:rPr>
                        <w:t>البلدان المتقدمة</w:t>
                      </w:r>
                    </w:p>
                    <w:p w14:paraId="1D068AAF" w14:textId="5F1CC45F" w:rsidR="009E6036" w:rsidRPr="00CC4B0C" w:rsidRDefault="009E6036" w:rsidP="00D20FF6">
                      <w:pPr>
                        <w:bidi/>
                        <w:spacing w:before="320"/>
                        <w:ind w:left="57"/>
                        <w:rPr>
                          <w:rFonts w:asciiTheme="minorHAnsi" w:eastAsiaTheme="minorEastAsia" w:cstheme="minorBidi"/>
                          <w:sz w:val="12"/>
                          <w:szCs w:val="12"/>
                          <w:rtl/>
                          <w:lang w:val="en-GB"/>
                        </w:rPr>
                      </w:pPr>
                      <w:r w:rsidRPr="00CC4B0C">
                        <w:rPr>
                          <w:rFonts w:asciiTheme="minorHAnsi" w:eastAsiaTheme="minorEastAsia" w:cstheme="minorBidi"/>
                          <w:sz w:val="12"/>
                          <w:szCs w:val="12"/>
                          <w:rtl/>
                        </w:rPr>
                        <w:t>أقل البلدان نمواً</w:t>
                      </w:r>
                    </w:p>
                    <w:p w14:paraId="1F031905" w14:textId="03DC111D" w:rsidR="009E6036" w:rsidRPr="00CC4B0C" w:rsidRDefault="009E6036" w:rsidP="00D20FF6">
                      <w:pPr>
                        <w:bidi/>
                        <w:spacing w:before="240" w:after="120"/>
                        <w:ind w:left="57"/>
                        <w:rPr>
                          <w:rFonts w:asciiTheme="minorHAnsi" w:eastAsiaTheme="minorEastAsia" w:cstheme="minorBidi"/>
                          <w:sz w:val="12"/>
                          <w:szCs w:val="12"/>
                          <w:lang w:val="en-GB"/>
                        </w:rPr>
                      </w:pPr>
                      <w:r w:rsidRPr="00CC4B0C">
                        <w:rPr>
                          <w:rFonts w:asciiTheme="minorHAnsi" w:eastAsiaTheme="minorEastAsia" w:cstheme="minorBidi"/>
                          <w:sz w:val="12"/>
                          <w:szCs w:val="12"/>
                          <w:rtl/>
                        </w:rPr>
                        <w:t>البلدان الجزرية الصغيرة النامية</w:t>
                      </w:r>
                    </w:p>
                    <w:p w14:paraId="67B5B4C9" w14:textId="0661AAB0" w:rsidR="009E6036" w:rsidRDefault="009E6036" w:rsidP="00D20FF6">
                      <w:pPr>
                        <w:bidi/>
                        <w:ind w:left="57"/>
                        <w:contextualSpacing/>
                        <w:rPr>
                          <w:rFonts w:asciiTheme="minorHAnsi" w:eastAsiaTheme="minorEastAsia" w:cstheme="minorBidi"/>
                          <w:sz w:val="12"/>
                          <w:szCs w:val="12"/>
                        </w:rPr>
                      </w:pPr>
                      <w:r w:rsidRPr="00CC4B0C">
                        <w:rPr>
                          <w:rFonts w:asciiTheme="minorHAnsi" w:eastAsiaTheme="minorEastAsia" w:cstheme="minorBidi"/>
                          <w:sz w:val="12"/>
                          <w:szCs w:val="12"/>
                          <w:rtl/>
                        </w:rPr>
                        <w:t>البلدان التي تمر اقتصاداتها بمرحلة</w:t>
                      </w:r>
                      <w:r w:rsidRPr="00CC4B0C">
                        <w:rPr>
                          <w:sz w:val="16"/>
                          <w:szCs w:val="16"/>
                          <w:rtl/>
                        </w:rPr>
                        <w:t xml:space="preserve"> انتقالية</w:t>
                      </w:r>
                    </w:p>
                  </w:txbxContent>
                </v:textbox>
              </v:shape>
            </w:pict>
          </mc:Fallback>
        </mc:AlternateContent>
      </w:r>
      <w:r w:rsidR="00B158B0">
        <w:rPr>
          <w:noProof/>
          <w:lang w:val="en-US" w:eastAsia="zh-CN"/>
        </w:rPr>
        <mc:AlternateContent>
          <mc:Choice Requires="wps">
            <w:drawing>
              <wp:anchor distT="0" distB="0" distL="114300" distR="114300" simplePos="0" relativeHeight="251675648" behindDoc="0" locked="0" layoutInCell="1" allowOverlap="1" wp14:anchorId="5733563A" wp14:editId="5BEFE196">
                <wp:simplePos x="0" y="0"/>
                <wp:positionH relativeFrom="column">
                  <wp:posOffset>1429302</wp:posOffset>
                </wp:positionH>
                <wp:positionV relativeFrom="paragraph">
                  <wp:posOffset>1537418</wp:posOffset>
                </wp:positionV>
                <wp:extent cx="954157" cy="326003"/>
                <wp:effectExtent l="0" t="0" r="0" b="0"/>
                <wp:wrapNone/>
                <wp:docPr id="19" name="文本框 1"/>
                <wp:cNvGraphicFramePr/>
                <a:graphic xmlns:a="http://schemas.openxmlformats.org/drawingml/2006/main">
                  <a:graphicData uri="http://schemas.microsoft.com/office/word/2010/wordprocessingShape">
                    <wps:wsp>
                      <wps:cNvSpPr txBox="1"/>
                      <wps:spPr>
                        <a:xfrm>
                          <a:off x="0" y="0"/>
                          <a:ext cx="954157" cy="326003"/>
                        </a:xfrm>
                        <a:prstGeom prst="rect">
                          <a:avLst/>
                        </a:prstGeom>
                        <a:solidFill>
                          <a:schemeClr val="tx1">
                            <a:lumMod val="75000"/>
                            <a:lumOff val="25000"/>
                          </a:schemeClr>
                        </a:solidFill>
                      </wps:spPr>
                      <wps:txbx>
                        <w:txbxContent>
                          <w:p w14:paraId="732E9810" w14:textId="3D4BCB22" w:rsidR="009E6036" w:rsidRPr="00A6431B" w:rsidRDefault="009E6036" w:rsidP="00A6431B">
                            <w:pPr>
                              <w:bidi/>
                              <w:spacing w:after="120"/>
                              <w:ind w:left="94"/>
                              <w:rPr>
                                <w:rFonts w:ascii="Traditional Arabic" w:hAnsi="Traditional Arabic"/>
                                <w:color w:val="FFFFFF" w:themeColor="background1"/>
                                <w:sz w:val="16"/>
                                <w:szCs w:val="16"/>
                                <w:lang w:val="en-GB"/>
                              </w:rPr>
                            </w:pPr>
                            <w:r w:rsidRPr="00CC4B0C">
                              <w:rPr>
                                <w:rFonts w:ascii="Traditional Arabic" w:hAnsi="Traditional Arabic"/>
                                <w:color w:val="FFFFFF" w:themeColor="background1"/>
                                <w:sz w:val="16"/>
                                <w:szCs w:val="16"/>
                                <w:rtl/>
                                <w:lang w:val="en-GB"/>
                              </w:rPr>
                              <w:t>أقل البلدان نمواً</w:t>
                            </w:r>
                            <w:r w:rsidRPr="00A6431B">
                              <w:rPr>
                                <w:rFonts w:ascii="Traditional Arabic" w:hAnsi="Traditional Arabic" w:hint="cs"/>
                                <w:color w:val="FFFFFF" w:themeColor="background1"/>
                                <w:sz w:val="16"/>
                                <w:szCs w:val="16"/>
                                <w:rtl/>
                                <w:lang w:val="en-GB"/>
                              </w:rPr>
                              <w:t>، 6</w:t>
                            </w:r>
                          </w:p>
                        </w:txbxContent>
                      </wps:txbx>
                      <wps:bodyPr vertOverflow="clip" wrap="square" lIns="0" tIns="54000" rIns="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5733563A" id="_x0000_s1032" type="#_x0000_t202" style="position:absolute;left:0;text-align:left;margin-left:112.55pt;margin-top:121.05pt;width:75.15pt;height:25.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" fillcolor="#404040 [2429]" stroked="f">
                <v:textbox inset="0,1.5mm,0,0">
                  <w:txbxContent>
                    <w:p w14:paraId="732E9810" w14:textId="3D4BCB22" w:rsidR="009E6036" w:rsidRPr="00A6431B" w:rsidRDefault="009E6036" w:rsidP="00A6431B">
                      <w:pPr>
                        <w:bidi/>
                        <w:spacing w:after="120"/>
                        <w:ind w:left="94"/>
                        <w:rPr>
                          <w:rFonts w:ascii="Traditional Arabic" w:hAnsi="Traditional Arabic"/>
                          <w:color w:val="FFFFFF" w:themeColor="background1"/>
                          <w:sz w:val="16"/>
                          <w:szCs w:val="16"/>
                          <w:lang w:val="en-GB"/>
                        </w:rPr>
                      </w:pPr>
                      <w:r w:rsidRPr="00CC4B0C">
                        <w:rPr>
                          <w:rFonts w:ascii="Traditional Arabic" w:hAnsi="Traditional Arabic"/>
                          <w:color w:val="FFFFFF" w:themeColor="background1"/>
                          <w:sz w:val="16"/>
                          <w:szCs w:val="16"/>
                          <w:rtl/>
                          <w:lang w:val="en-GB"/>
                        </w:rPr>
                        <w:t>أقل البلدان نمواً</w:t>
                      </w:r>
                      <w:r w:rsidRPr="00A6431B">
                        <w:rPr>
                          <w:rFonts w:ascii="Traditional Arabic" w:hAnsi="Traditional Arabic" w:hint="cs"/>
                          <w:color w:val="FFFFFF" w:themeColor="background1"/>
                          <w:sz w:val="16"/>
                          <w:szCs w:val="16"/>
                          <w:rtl/>
                          <w:lang w:val="en-GB"/>
                        </w:rPr>
                        <w:t>، 6</w:t>
                      </w:r>
                    </w:p>
                  </w:txbxContent>
                </v:textbox>
              </v:shape>
            </w:pict>
          </mc:Fallback>
        </mc:AlternateContent>
      </w:r>
      <w:r w:rsidR="00B158B0">
        <w:rPr>
          <w:noProof/>
          <w:lang w:val="en-US" w:eastAsia="zh-CN"/>
        </w:rPr>
        <mc:AlternateContent>
          <mc:Choice Requires="wps">
            <w:drawing>
              <wp:anchor distT="0" distB="0" distL="114300" distR="114300" simplePos="0" relativeHeight="251674624" behindDoc="0" locked="0" layoutInCell="1" allowOverlap="1" wp14:anchorId="1B5FE5AF" wp14:editId="48FB2D56">
                <wp:simplePos x="0" y="0"/>
                <wp:positionH relativeFrom="column">
                  <wp:posOffset>1208149</wp:posOffset>
                </wp:positionH>
                <wp:positionV relativeFrom="paragraph">
                  <wp:posOffset>581034</wp:posOffset>
                </wp:positionV>
                <wp:extent cx="1050878" cy="279400"/>
                <wp:effectExtent l="0" t="0" r="0" b="6350"/>
                <wp:wrapNone/>
                <wp:docPr id="18" name="文本框 1"/>
                <wp:cNvGraphicFramePr/>
                <a:graphic xmlns:a="http://schemas.openxmlformats.org/drawingml/2006/main">
                  <a:graphicData uri="http://schemas.microsoft.com/office/word/2010/wordprocessingShape">
                    <wps:wsp>
                      <wps:cNvSpPr txBox="1"/>
                      <wps:spPr>
                        <a:xfrm>
                          <a:off x="0" y="0"/>
                          <a:ext cx="1050878" cy="279400"/>
                        </a:xfrm>
                        <a:prstGeom prst="rect">
                          <a:avLst/>
                        </a:prstGeom>
                        <a:solidFill>
                          <a:schemeClr val="tx1">
                            <a:lumMod val="75000"/>
                            <a:lumOff val="25000"/>
                          </a:schemeClr>
                        </a:solidFill>
                      </wps:spPr>
                      <wps:txbx>
                        <w:txbxContent>
                          <w:p w14:paraId="4DD11D64" w14:textId="435A1A5D" w:rsidR="009E6036" w:rsidRPr="00A6431B" w:rsidRDefault="009E6036" w:rsidP="00A6431B">
                            <w:pPr>
                              <w:bidi/>
                              <w:spacing w:after="120"/>
                              <w:ind w:left="94"/>
                              <w:rPr>
                                <w:rFonts w:ascii="Traditional Arabic" w:hAnsi="Traditional Arabic"/>
                                <w:color w:val="FFFFFF" w:themeColor="background1"/>
                                <w:sz w:val="16"/>
                                <w:szCs w:val="16"/>
                                <w:lang w:val="en-GB"/>
                              </w:rPr>
                            </w:pPr>
                            <w:r w:rsidRPr="00CC4B0C">
                              <w:rPr>
                                <w:rFonts w:ascii="Traditional Arabic" w:hAnsi="Traditional Arabic"/>
                                <w:color w:val="FFFFFF" w:themeColor="background1"/>
                                <w:sz w:val="16"/>
                                <w:szCs w:val="16"/>
                                <w:rtl/>
                                <w:lang w:val="en-GB"/>
                              </w:rPr>
                              <w:t>البلدان الجزرية الصغيرة النامية</w:t>
                            </w:r>
                            <w:r w:rsidRPr="00A6431B">
                              <w:rPr>
                                <w:rFonts w:ascii="Traditional Arabic" w:hAnsi="Traditional Arabic" w:hint="cs"/>
                                <w:color w:val="FFFFFF" w:themeColor="background1"/>
                                <w:sz w:val="16"/>
                                <w:szCs w:val="16"/>
                                <w:rtl/>
                                <w:lang w:val="en-GB"/>
                              </w:rPr>
                              <w:t>، 2</w:t>
                            </w:r>
                          </w:p>
                        </w:txbxContent>
                      </wps:txbx>
                      <wps:bodyPr vertOverflow="clip" wrap="square" lIns="0" tIns="54000" rIns="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1B5FE5AF" id="_x0000_s1033" type="#_x0000_t202" style="position:absolute;left:0;text-align:left;margin-left:95.15pt;margin-top:45.75pt;width:82.75pt;height:2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" fillcolor="#404040 [2429]" stroked="f">
                <v:textbox inset="0,1.5mm,0,0">
                  <w:txbxContent>
                    <w:p w14:paraId="4DD11D64" w14:textId="435A1A5D" w:rsidR="009E6036" w:rsidRPr="00A6431B" w:rsidRDefault="009E6036" w:rsidP="00A6431B">
                      <w:pPr>
                        <w:bidi/>
                        <w:spacing w:after="120"/>
                        <w:ind w:left="94"/>
                        <w:rPr>
                          <w:rFonts w:ascii="Traditional Arabic" w:hAnsi="Traditional Arabic"/>
                          <w:color w:val="FFFFFF" w:themeColor="background1"/>
                          <w:sz w:val="16"/>
                          <w:szCs w:val="16"/>
                          <w:lang w:val="en-GB"/>
                        </w:rPr>
                      </w:pPr>
                      <w:r w:rsidRPr="00CC4B0C">
                        <w:rPr>
                          <w:rFonts w:ascii="Traditional Arabic" w:hAnsi="Traditional Arabic"/>
                          <w:color w:val="FFFFFF" w:themeColor="background1"/>
                          <w:sz w:val="16"/>
                          <w:szCs w:val="16"/>
                          <w:rtl/>
                          <w:lang w:val="en-GB"/>
                        </w:rPr>
                        <w:t>البلدان الجزرية الصغيرة النامية</w:t>
                      </w:r>
                      <w:r w:rsidRPr="00A6431B">
                        <w:rPr>
                          <w:rFonts w:ascii="Traditional Arabic" w:hAnsi="Traditional Arabic" w:hint="cs"/>
                          <w:color w:val="FFFFFF" w:themeColor="background1"/>
                          <w:sz w:val="16"/>
                          <w:szCs w:val="16"/>
                          <w:rtl/>
                          <w:lang w:val="en-GB"/>
                        </w:rPr>
                        <w:t>، 2</w:t>
                      </w:r>
                    </w:p>
                  </w:txbxContent>
                </v:textbox>
              </v:shape>
            </w:pict>
          </mc:Fallback>
        </mc:AlternateContent>
      </w:r>
      <w:r w:rsidR="00B158B0">
        <w:rPr>
          <w:noProof/>
          <w:lang w:val="en-US" w:eastAsia="zh-CN"/>
        </w:rPr>
        <mc:AlternateContent>
          <mc:Choice Requires="wps">
            <w:drawing>
              <wp:anchor distT="0" distB="0" distL="114300" distR="114300" simplePos="0" relativeHeight="251673600" behindDoc="0" locked="0" layoutInCell="1" allowOverlap="1" wp14:anchorId="67071003" wp14:editId="14FE1FC7">
                <wp:simplePos x="0" y="0"/>
                <wp:positionH relativeFrom="column">
                  <wp:posOffset>2934591</wp:posOffset>
                </wp:positionH>
                <wp:positionV relativeFrom="paragraph">
                  <wp:posOffset>1222479</wp:posOffset>
                </wp:positionV>
                <wp:extent cx="771098" cy="265430"/>
                <wp:effectExtent l="0" t="0" r="0" b="1270"/>
                <wp:wrapNone/>
                <wp:docPr id="17" name="文本框 1"/>
                <wp:cNvGraphicFramePr/>
                <a:graphic xmlns:a="http://schemas.openxmlformats.org/drawingml/2006/main">
                  <a:graphicData uri="http://schemas.microsoft.com/office/word/2010/wordprocessingShape">
                    <wps:wsp>
                      <wps:cNvSpPr txBox="1"/>
                      <wps:spPr>
                        <a:xfrm>
                          <a:off x="0" y="0"/>
                          <a:ext cx="771098" cy="265430"/>
                        </a:xfrm>
                        <a:prstGeom prst="rect">
                          <a:avLst/>
                        </a:prstGeom>
                        <a:solidFill>
                          <a:schemeClr val="tx1">
                            <a:lumMod val="75000"/>
                            <a:lumOff val="25000"/>
                          </a:schemeClr>
                        </a:solidFill>
                      </wps:spPr>
                      <wps:txbx>
                        <w:txbxContent>
                          <w:p w14:paraId="3472E775" w14:textId="70AF8F39" w:rsidR="009E6036" w:rsidRPr="00A6431B" w:rsidRDefault="009E6036" w:rsidP="00A6431B">
                            <w:pPr>
                              <w:bidi/>
                              <w:spacing w:after="120"/>
                              <w:ind w:left="94"/>
                              <w:rPr>
                                <w:rFonts w:ascii="Traditional Arabic" w:hAnsi="Traditional Arabic"/>
                                <w:color w:val="FFFFFF" w:themeColor="background1"/>
                                <w:sz w:val="16"/>
                                <w:szCs w:val="16"/>
                                <w:lang w:val="en-GB"/>
                              </w:rPr>
                            </w:pPr>
                            <w:r w:rsidRPr="00CC4B0C">
                              <w:rPr>
                                <w:rFonts w:ascii="Traditional Arabic" w:hAnsi="Traditional Arabic"/>
                                <w:color w:val="FFFFFF" w:themeColor="background1"/>
                                <w:sz w:val="16"/>
                                <w:szCs w:val="16"/>
                                <w:rtl/>
                                <w:lang w:val="en-GB"/>
                              </w:rPr>
                              <w:t>البلدان المتقدمة</w:t>
                            </w:r>
                            <w:r w:rsidRPr="00A6431B">
                              <w:rPr>
                                <w:rFonts w:ascii="Traditional Arabic" w:hAnsi="Traditional Arabic" w:hint="cs"/>
                                <w:color w:val="FFFFFF" w:themeColor="background1"/>
                                <w:sz w:val="16"/>
                                <w:szCs w:val="16"/>
                                <w:rtl/>
                                <w:lang w:val="en-GB"/>
                              </w:rPr>
                              <w:t>، 11</w:t>
                            </w:r>
                          </w:p>
                        </w:txbxContent>
                      </wps:txbx>
                      <wps:bodyPr vertOverflow="clip" wrap="square" lIns="0" tIns="54000" rIns="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67071003" id="_x0000_s1034" type="#_x0000_t202" style="position:absolute;left:0;text-align:left;margin-left:231.05pt;margin-top:96.25pt;width:60.7pt;height:20.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" fillcolor="#404040 [2429]" stroked="f">
                <v:textbox inset="0,1.5mm,0,0">
                  <w:txbxContent>
                    <w:p w14:paraId="3472E775" w14:textId="70AF8F39" w:rsidR="009E6036" w:rsidRPr="00A6431B" w:rsidRDefault="009E6036" w:rsidP="00A6431B">
                      <w:pPr>
                        <w:bidi/>
                        <w:spacing w:after="120"/>
                        <w:ind w:left="94"/>
                        <w:rPr>
                          <w:rFonts w:ascii="Traditional Arabic" w:hAnsi="Traditional Arabic"/>
                          <w:color w:val="FFFFFF" w:themeColor="background1"/>
                          <w:sz w:val="16"/>
                          <w:szCs w:val="16"/>
                          <w:lang w:val="en-GB"/>
                        </w:rPr>
                      </w:pPr>
                      <w:r w:rsidRPr="00CC4B0C">
                        <w:rPr>
                          <w:rFonts w:ascii="Traditional Arabic" w:hAnsi="Traditional Arabic"/>
                          <w:color w:val="FFFFFF" w:themeColor="background1"/>
                          <w:sz w:val="16"/>
                          <w:szCs w:val="16"/>
                          <w:rtl/>
                          <w:lang w:val="en-GB"/>
                        </w:rPr>
                        <w:t>البلدان المتقدمة</w:t>
                      </w:r>
                      <w:r w:rsidRPr="00A6431B">
                        <w:rPr>
                          <w:rFonts w:ascii="Traditional Arabic" w:hAnsi="Traditional Arabic" w:hint="cs"/>
                          <w:color w:val="FFFFFF" w:themeColor="background1"/>
                          <w:sz w:val="16"/>
                          <w:szCs w:val="16"/>
                          <w:rtl/>
                          <w:lang w:val="en-GB"/>
                        </w:rPr>
                        <w:t>، 11</w:t>
                      </w:r>
                    </w:p>
                  </w:txbxContent>
                </v:textbox>
              </v:shape>
            </w:pict>
          </mc:Fallback>
        </mc:AlternateContent>
      </w:r>
      <w:r w:rsidR="00B158B0">
        <w:rPr>
          <w:noProof/>
          <w:lang w:val="en-US" w:eastAsia="zh-CN"/>
        </w:rPr>
        <mc:AlternateContent>
          <mc:Choice Requires="wps">
            <w:drawing>
              <wp:anchor distT="0" distB="0" distL="114300" distR="114300" simplePos="0" relativeHeight="251672576" behindDoc="0" locked="0" layoutInCell="1" allowOverlap="1" wp14:anchorId="7415E337" wp14:editId="06BAB197">
                <wp:simplePos x="0" y="0"/>
                <wp:positionH relativeFrom="column">
                  <wp:posOffset>1562990</wp:posOffset>
                </wp:positionH>
                <wp:positionV relativeFrom="paragraph">
                  <wp:posOffset>38801</wp:posOffset>
                </wp:positionV>
                <wp:extent cx="941089" cy="286603"/>
                <wp:effectExtent l="0" t="0" r="0" b="0"/>
                <wp:wrapNone/>
                <wp:docPr id="16" name="文本框 1"/>
                <wp:cNvGraphicFramePr/>
                <a:graphic xmlns:a="http://schemas.openxmlformats.org/drawingml/2006/main">
                  <a:graphicData uri="http://schemas.microsoft.com/office/word/2010/wordprocessingShape">
                    <wps:wsp>
                      <wps:cNvSpPr txBox="1"/>
                      <wps:spPr>
                        <a:xfrm>
                          <a:off x="0" y="0"/>
                          <a:ext cx="941089" cy="286603"/>
                        </a:xfrm>
                        <a:prstGeom prst="rect">
                          <a:avLst/>
                        </a:prstGeom>
                        <a:solidFill>
                          <a:schemeClr val="tx1">
                            <a:lumMod val="75000"/>
                            <a:lumOff val="25000"/>
                          </a:schemeClr>
                        </a:solidFill>
                      </wps:spPr>
                      <wps:txbx>
                        <w:txbxContent>
                          <w:p w14:paraId="532FDD9D" w14:textId="5C34F83E" w:rsidR="009E6036" w:rsidRPr="00A6431B" w:rsidRDefault="009E6036" w:rsidP="00A6431B">
                            <w:pPr>
                              <w:bidi/>
                              <w:spacing w:after="120" w:line="160" w:lineRule="exact"/>
                              <w:ind w:left="204"/>
                              <w:rPr>
                                <w:rFonts w:ascii="Traditional Arabic" w:hAnsi="Traditional Arabic"/>
                                <w:color w:val="FFFFFF" w:themeColor="background1"/>
                                <w:sz w:val="16"/>
                                <w:szCs w:val="16"/>
                                <w:lang w:val="en-GB"/>
                              </w:rPr>
                            </w:pPr>
                            <w:r w:rsidRPr="00CC4B0C">
                              <w:rPr>
                                <w:rFonts w:ascii="Traditional Arabic" w:hAnsi="Traditional Arabic"/>
                                <w:color w:val="FFFFFF" w:themeColor="background1"/>
                                <w:sz w:val="16"/>
                                <w:szCs w:val="16"/>
                                <w:rtl/>
                                <w:lang w:val="en-GB"/>
                              </w:rPr>
                              <w:t>البلدان التي تمر اقتصاداتها بمرحلة انتقالية</w:t>
                            </w:r>
                            <w:r w:rsidRPr="00A6431B">
                              <w:rPr>
                                <w:rFonts w:ascii="Traditional Arabic" w:hAnsi="Traditional Arabic" w:hint="cs"/>
                                <w:color w:val="FFFFFF" w:themeColor="background1"/>
                                <w:sz w:val="16"/>
                                <w:szCs w:val="16"/>
                                <w:rtl/>
                                <w:lang w:val="en-GB"/>
                              </w:rPr>
                              <w:t>، 1</w:t>
                            </w:r>
                          </w:p>
                        </w:txbxContent>
                      </wps:txbx>
                      <wps:bodyPr vertOverflow="clip" wrap="square" lIns="0" tIns="54000" rIns="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7415E337" id="_x0000_s1035" type="#_x0000_t202" style="position:absolute;left:0;text-align:left;margin-left:123.05pt;margin-top:3.05pt;width:74.1pt;height:22.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" fillcolor="#404040 [2429]" stroked="f">
                <v:textbox inset="0,1.5mm,0,0">
                  <w:txbxContent>
                    <w:p w14:paraId="532FDD9D" w14:textId="5C34F83E" w:rsidR="009E6036" w:rsidRPr="00A6431B" w:rsidRDefault="009E6036" w:rsidP="00A6431B">
                      <w:pPr>
                        <w:bidi/>
                        <w:spacing w:after="120" w:line="160" w:lineRule="exact"/>
                        <w:ind w:left="204"/>
                        <w:rPr>
                          <w:rFonts w:ascii="Traditional Arabic" w:hAnsi="Traditional Arabic"/>
                          <w:color w:val="FFFFFF" w:themeColor="background1"/>
                          <w:sz w:val="16"/>
                          <w:szCs w:val="16"/>
                          <w:lang w:val="en-GB"/>
                        </w:rPr>
                      </w:pPr>
                      <w:r w:rsidRPr="00CC4B0C">
                        <w:rPr>
                          <w:rFonts w:ascii="Traditional Arabic" w:hAnsi="Traditional Arabic"/>
                          <w:color w:val="FFFFFF" w:themeColor="background1"/>
                          <w:sz w:val="16"/>
                          <w:szCs w:val="16"/>
                          <w:rtl/>
                          <w:lang w:val="en-GB"/>
                        </w:rPr>
                        <w:t>البلدان التي تمر اقتصاداتها بمرحلة انتقالية</w:t>
                      </w:r>
                      <w:r w:rsidRPr="00A6431B">
                        <w:rPr>
                          <w:rFonts w:ascii="Traditional Arabic" w:hAnsi="Traditional Arabic" w:hint="cs"/>
                          <w:color w:val="FFFFFF" w:themeColor="background1"/>
                          <w:sz w:val="16"/>
                          <w:szCs w:val="16"/>
                          <w:rtl/>
                          <w:lang w:val="en-GB"/>
                        </w:rPr>
                        <w:t>، 1</w:t>
                      </w:r>
                    </w:p>
                  </w:txbxContent>
                </v:textbox>
              </v:shape>
            </w:pict>
          </mc:Fallback>
        </mc:AlternateContent>
      </w:r>
      <w:r w:rsidR="00B158B0" w:rsidRPr="00246E39">
        <w:rPr>
          <w:noProof/>
          <w:lang w:eastAsia="zh-CN"/>
        </w:rPr>
        <w:t xml:space="preserve"> </w:t>
      </w:r>
      <w:r w:rsidR="00B158B0" w:rsidRPr="00BF4413">
        <w:rPr>
          <w:rFonts w:asciiTheme="majorBidi" w:hAnsiTheme="majorBidi" w:cstheme="majorBidi"/>
          <w:noProof/>
          <w:sz w:val="24"/>
          <w:szCs w:val="24"/>
          <w:lang w:val="en-US" w:eastAsia="zh-CN"/>
        </w:rPr>
        <w:drawing>
          <wp:inline distT="0" distB="0" distL="0" distR="0" wp14:anchorId="433BA407" wp14:editId="34E9BFC5">
            <wp:extent cx="4229394" cy="2962993"/>
            <wp:effectExtent l="0" t="0" r="0" b="8890"/>
            <wp:docPr id="21" name="Picture 2">
              <a:extLst xmlns:a="http://schemas.openxmlformats.org/drawingml/2006/main">
                <a:ext uri="{FF2B5EF4-FFF2-40B4-BE49-F238E27FC236}">
                  <a16:creationId xmlns:a16="http://schemas.microsoft.com/office/drawing/2014/main" id="{F186F7DF-42AC-4233-8394-BA37E762DFB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F186F7DF-42AC-4233-8394-BA37E762DFB4}"/>
                        </a:ext>
                      </a:extLst>
                    </pic:cNvPr>
                    <pic:cNvPicPr>
                      <a:picLocks noChangeAspect="1"/>
                    </pic:cNvPicPr>
                  </pic:nvPicPr>
                  <pic:blipFill rotWithShape="1">
                    <a:blip r:embed="rId22" cstate="print"/>
                    <a:srcRect t="21811"/>
                    <a:stretch/>
                  </pic:blipFill>
                  <pic:spPr bwMode="auto">
                    <a:xfrm>
                      <a:off x="0" y="0"/>
                      <a:ext cx="4229394" cy="2962993"/>
                    </a:xfrm>
                    <a:prstGeom prst="rect">
                      <a:avLst/>
                    </a:prstGeom>
                    <a:ln>
                      <a:noFill/>
                    </a:ln>
                    <a:extLst>
                      <a:ext uri="{53640926-AAD7-44D8-BBD7-CCE9431645EC}">
                        <a14:shadowObscured xmlns:a14="http://schemas.microsoft.com/office/drawing/2010/main"/>
                      </a:ext>
                    </a:extLst>
                  </pic:spPr>
                </pic:pic>
              </a:graphicData>
            </a:graphic>
          </wp:inline>
        </w:drawing>
      </w:r>
    </w:p>
    <w:p w14:paraId="10810F63" w14:textId="31E28B8A" w:rsidR="0030630D" w:rsidRDefault="0038322E" w:rsidP="00231887">
      <w:pPr>
        <w:bidi/>
        <w:spacing w:after="120" w:line="400" w:lineRule="exact"/>
        <w:ind w:left="1134"/>
        <w:jc w:val="center"/>
        <w:rPr>
          <w:sz w:val="30"/>
        </w:rPr>
      </w:pPr>
      <w:r>
        <w:rPr>
          <w:sz w:val="30"/>
        </w:rPr>
        <w:t>____</w:t>
      </w:r>
      <w:r w:rsidR="00EC3A5F">
        <w:rPr>
          <w:sz w:val="30"/>
        </w:rPr>
        <w:t>________</w:t>
      </w:r>
    </w:p>
    <w:sectPr w:rsidR="0030630D" w:rsidSect="00DE496C">
      <w:headerReference w:type="first" r:id="rId23"/>
      <w:footnotePr>
        <w:numRestart w:val="eachSect"/>
      </w:footnotePr>
      <w:endnotePr>
        <w:numFmt w:val="lowerLetter"/>
      </w:endnotePr>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D18714" w14:textId="77777777" w:rsidR="00943E6D" w:rsidRDefault="00943E6D">
      <w:r>
        <w:separator/>
      </w:r>
    </w:p>
  </w:endnote>
  <w:endnote w:type="continuationSeparator" w:id="0">
    <w:p w14:paraId="600ECA4F" w14:textId="77777777" w:rsidR="00943E6D" w:rsidRDefault="00943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Arabic Transparent">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charset w:val="B2"/>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楷体">
    <w:altName w:val="Microsoft YaHei"/>
    <w:charset w:val="86"/>
    <w:family w:val="modern"/>
    <w:pitch w:val="fixed"/>
    <w:sig w:usb0="00000000" w:usb1="38CF7CFA"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61C13" w14:textId="3F677AD8" w:rsidR="009E6036" w:rsidRPr="000C469A" w:rsidRDefault="009E6036" w:rsidP="000C469A">
    <w:pPr>
      <w:pStyle w:val="Footer"/>
      <w:tabs>
        <w:tab w:val="clear" w:pos="4153"/>
        <w:tab w:val="clear" w:pos="8306"/>
      </w:tabs>
      <w:rPr>
        <w:sz w:val="18"/>
        <w:szCs w:val="18"/>
      </w:rPr>
    </w:pPr>
    <w:r w:rsidRPr="000C469A">
      <w:rPr>
        <w:rStyle w:val="PageNumber"/>
        <w:rFonts w:ascii="Times New Roman" w:hAnsi="Times New Roman" w:cs="Times New Roman"/>
        <w:sz w:val="18"/>
        <w:szCs w:val="18"/>
      </w:rPr>
      <w:fldChar w:fldCharType="begin"/>
    </w:r>
    <w:r w:rsidRPr="000C469A">
      <w:rPr>
        <w:rStyle w:val="PageNumber"/>
        <w:rFonts w:ascii="Times New Roman" w:hAnsi="Times New Roman" w:cs="Times New Roman"/>
        <w:sz w:val="18"/>
        <w:szCs w:val="18"/>
        <w:rtl/>
      </w:rPr>
      <w:instrText xml:space="preserve"> </w:instrText>
    </w:r>
    <w:r w:rsidRPr="000C469A">
      <w:rPr>
        <w:rStyle w:val="PageNumber"/>
        <w:rFonts w:ascii="Times New Roman" w:hAnsi="Times New Roman" w:cs="Times New Roman"/>
        <w:sz w:val="18"/>
        <w:szCs w:val="18"/>
      </w:rPr>
      <w:instrText>PAGE</w:instrText>
    </w:r>
    <w:r w:rsidRPr="000C469A">
      <w:rPr>
        <w:rStyle w:val="PageNumber"/>
        <w:rFonts w:ascii="Times New Roman" w:hAnsi="Times New Roman" w:cs="Times New Roman"/>
        <w:sz w:val="18"/>
        <w:szCs w:val="18"/>
        <w:rtl/>
      </w:rPr>
      <w:instrText xml:space="preserve"> </w:instrText>
    </w:r>
    <w:r w:rsidRPr="000C469A">
      <w:rPr>
        <w:rStyle w:val="PageNumber"/>
        <w:rFonts w:ascii="Times New Roman" w:hAnsi="Times New Roman" w:cs="Times New Roman"/>
        <w:sz w:val="18"/>
        <w:szCs w:val="18"/>
      </w:rPr>
      <w:fldChar w:fldCharType="separate"/>
    </w:r>
    <w:r>
      <w:rPr>
        <w:rStyle w:val="PageNumber"/>
        <w:rFonts w:ascii="Times New Roman" w:hAnsi="Times New Roman" w:cs="Times New Roman"/>
        <w:sz w:val="18"/>
        <w:szCs w:val="18"/>
      </w:rPr>
      <w:t>38</w:t>
    </w:r>
    <w:r w:rsidRPr="000C469A">
      <w:rPr>
        <w:rStyle w:val="PageNumber"/>
        <w:rFonts w:ascii="Times New Roman" w:hAnsi="Times New Roman" w:cs="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730CD" w14:textId="6ECB7AFC" w:rsidR="009E6036" w:rsidRPr="009F55ED" w:rsidRDefault="009E6036" w:rsidP="00CB77DC">
    <w:pPr>
      <w:pStyle w:val="Footer"/>
      <w:tabs>
        <w:tab w:val="clear" w:pos="4153"/>
        <w:tab w:val="clear" w:pos="8306"/>
      </w:tabs>
      <w:spacing w:before="40"/>
      <w:jc w:val="both"/>
      <w:rPr>
        <w:sz w:val="18"/>
        <w:szCs w:val="18"/>
      </w:rPr>
    </w:pPr>
    <w:r w:rsidRPr="00CB77DC">
      <w:rPr>
        <w:rStyle w:val="PageNumber"/>
        <w:rFonts w:ascii="Times New Roman" w:hAnsi="Times New Roman" w:cs="Times New Roman"/>
        <w:sz w:val="18"/>
        <w:szCs w:val="18"/>
      </w:rPr>
      <w:fldChar w:fldCharType="begin"/>
    </w:r>
    <w:r w:rsidRPr="00CB77DC">
      <w:rPr>
        <w:rStyle w:val="PageNumber"/>
        <w:rFonts w:ascii="Times New Roman" w:hAnsi="Times New Roman" w:cs="Times New Roman"/>
        <w:sz w:val="18"/>
        <w:szCs w:val="18"/>
        <w:rtl/>
      </w:rPr>
      <w:instrText xml:space="preserve"> </w:instrText>
    </w:r>
    <w:r w:rsidRPr="00CB77DC">
      <w:rPr>
        <w:rStyle w:val="PageNumber"/>
        <w:rFonts w:ascii="Times New Roman" w:hAnsi="Times New Roman" w:cs="Times New Roman"/>
        <w:sz w:val="18"/>
        <w:szCs w:val="18"/>
      </w:rPr>
      <w:instrText>PAGE</w:instrText>
    </w:r>
    <w:r w:rsidRPr="00CB77DC">
      <w:rPr>
        <w:rStyle w:val="PageNumber"/>
        <w:rFonts w:ascii="Times New Roman" w:hAnsi="Times New Roman" w:cs="Times New Roman"/>
        <w:sz w:val="18"/>
        <w:szCs w:val="18"/>
        <w:rtl/>
      </w:rPr>
      <w:instrText xml:space="preserve"> </w:instrText>
    </w:r>
    <w:r w:rsidRPr="00CB77DC">
      <w:rPr>
        <w:rStyle w:val="PageNumber"/>
        <w:rFonts w:ascii="Times New Roman" w:hAnsi="Times New Roman" w:cs="Times New Roman"/>
        <w:sz w:val="18"/>
        <w:szCs w:val="18"/>
      </w:rPr>
      <w:fldChar w:fldCharType="separate"/>
    </w:r>
    <w:r>
      <w:rPr>
        <w:rStyle w:val="PageNumber"/>
        <w:rFonts w:ascii="Times New Roman" w:hAnsi="Times New Roman" w:cs="Times New Roman"/>
        <w:sz w:val="18"/>
        <w:szCs w:val="18"/>
      </w:rPr>
      <w:t>37</w:t>
    </w:r>
    <w:r w:rsidRPr="00CB77DC">
      <w:rPr>
        <w:rStyle w:val="PageNumber"/>
        <w:rFonts w:ascii="Times New Roman" w:hAnsi="Times New Roman" w:cs="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179CD" w14:textId="43A3BB15" w:rsidR="009E6036" w:rsidRPr="009F55ED" w:rsidRDefault="009E6036" w:rsidP="009F55ED">
    <w:pPr>
      <w:pStyle w:val="Footer"/>
      <w:tabs>
        <w:tab w:val="clear" w:pos="4153"/>
        <w:tab w:val="clear" w:pos="8306"/>
        <w:tab w:val="right" w:pos="1985"/>
      </w:tabs>
    </w:pPr>
    <w:r>
      <w:t>011019</w:t>
    </w:r>
    <w:r>
      <w:tab/>
      <w:t>K1903769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Bidi" w:hAnsiTheme="majorBidi" w:cstheme="majorBidi"/>
        <w:noProof w:val="0"/>
        <w:sz w:val="18"/>
        <w:szCs w:val="18"/>
      </w:rPr>
      <w:id w:val="-1030643212"/>
      <w:docPartObj>
        <w:docPartGallery w:val="Page Numbers (Bottom of Page)"/>
        <w:docPartUnique/>
      </w:docPartObj>
    </w:sdtPr>
    <w:sdtEndPr>
      <w:rPr>
        <w:noProof/>
      </w:rPr>
    </w:sdtEndPr>
    <w:sdtContent>
      <w:p w14:paraId="1C2AD9D5" w14:textId="38BE1317" w:rsidR="009E6036" w:rsidRPr="009C171B" w:rsidRDefault="009E6036" w:rsidP="00322BC7">
        <w:pPr>
          <w:pStyle w:val="Footer"/>
          <w:rPr>
            <w:rFonts w:asciiTheme="majorBidi" w:hAnsiTheme="majorBidi" w:cstheme="majorBidi"/>
            <w:sz w:val="18"/>
            <w:szCs w:val="18"/>
            <w:rtl/>
            <w:lang w:val="en-GB"/>
          </w:rPr>
        </w:pPr>
        <w:r w:rsidRPr="009C171B">
          <w:rPr>
            <w:rFonts w:asciiTheme="majorBidi" w:hAnsiTheme="majorBidi" w:cstheme="majorBidi"/>
            <w:noProof w:val="0"/>
            <w:sz w:val="18"/>
            <w:szCs w:val="18"/>
          </w:rPr>
          <w:fldChar w:fldCharType="begin"/>
        </w:r>
        <w:r w:rsidRPr="009C171B">
          <w:rPr>
            <w:rFonts w:asciiTheme="majorBidi" w:hAnsiTheme="majorBidi" w:cstheme="majorBidi"/>
            <w:sz w:val="18"/>
            <w:szCs w:val="18"/>
          </w:rPr>
          <w:instrText xml:space="preserve"> PAGE   \* MERGEFORMAT </w:instrText>
        </w:r>
        <w:r w:rsidRPr="009C171B">
          <w:rPr>
            <w:rFonts w:asciiTheme="majorBidi" w:hAnsiTheme="majorBidi" w:cstheme="majorBidi"/>
            <w:noProof w:val="0"/>
            <w:sz w:val="18"/>
            <w:szCs w:val="18"/>
          </w:rPr>
          <w:fldChar w:fldCharType="separate"/>
        </w:r>
        <w:r>
          <w:rPr>
            <w:rFonts w:asciiTheme="majorBidi" w:hAnsiTheme="majorBidi" w:cstheme="majorBidi"/>
            <w:sz w:val="18"/>
            <w:szCs w:val="18"/>
          </w:rPr>
          <w:t>32</w:t>
        </w:r>
        <w:r w:rsidRPr="009C171B">
          <w:rPr>
            <w:rFonts w:asciiTheme="majorBidi" w:hAnsiTheme="majorBidi" w:cstheme="majorBidi"/>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5272C6" w14:textId="77777777" w:rsidR="00943E6D" w:rsidRDefault="00943E6D" w:rsidP="008A79DC">
      <w:pPr>
        <w:bidi/>
        <w:ind w:left="720"/>
      </w:pPr>
      <w:r>
        <w:separator/>
      </w:r>
    </w:p>
  </w:footnote>
  <w:footnote w:type="continuationSeparator" w:id="0">
    <w:p w14:paraId="01BC1BB4" w14:textId="77777777" w:rsidR="00943E6D" w:rsidRDefault="00943E6D">
      <w:r>
        <w:continuationSeparator/>
      </w:r>
    </w:p>
  </w:footnote>
  <w:footnote w:id="1">
    <w:p w14:paraId="6C028CC3" w14:textId="77777777" w:rsidR="009E6036" w:rsidRPr="005D171A" w:rsidRDefault="009E6036" w:rsidP="00CF6C27">
      <w:pPr>
        <w:bidi/>
        <w:spacing w:after="40"/>
        <w:ind w:left="1134"/>
        <w:jc w:val="both"/>
        <w:rPr>
          <w:rFonts w:asciiTheme="majorBidi" w:hAnsiTheme="majorBidi" w:cstheme="majorBidi"/>
          <w:bCs/>
          <w:szCs w:val="20"/>
          <w:rtl/>
        </w:rPr>
      </w:pPr>
      <w:r w:rsidRPr="003858ED">
        <w:rPr>
          <w:rFonts w:ascii="Traditional Arabic" w:hAnsi="Traditional Arabic" w:hint="cs"/>
          <w:bCs/>
          <w:sz w:val="26"/>
          <w:szCs w:val="26"/>
        </w:rPr>
        <w:t>.</w:t>
      </w:r>
      <w:r w:rsidRPr="006C5C5C">
        <w:rPr>
          <w:rFonts w:asciiTheme="majorBidi" w:hAnsiTheme="majorBidi" w:cstheme="majorBidi"/>
          <w:bCs/>
          <w:szCs w:val="20"/>
        </w:rPr>
        <w:t>UNEP/MC/COP.</w:t>
      </w:r>
      <w:r>
        <w:rPr>
          <w:rFonts w:asciiTheme="majorBidi" w:hAnsiTheme="majorBidi" w:cstheme="majorBidi"/>
          <w:bCs/>
          <w:szCs w:val="20"/>
        </w:rPr>
        <w:t>3</w:t>
      </w:r>
      <w:r w:rsidRPr="006C5C5C">
        <w:rPr>
          <w:rFonts w:asciiTheme="majorBidi" w:hAnsiTheme="majorBidi" w:cstheme="majorBidi"/>
          <w:bCs/>
          <w:szCs w:val="20"/>
        </w:rPr>
        <w:t>/1</w:t>
      </w:r>
      <w:r>
        <w:rPr>
          <w:rFonts w:asciiTheme="majorBidi" w:hAnsiTheme="majorBidi" w:cstheme="majorBidi"/>
          <w:bCs/>
          <w:szCs w:val="20"/>
        </w:rPr>
        <w:t xml:space="preserve">  </w:t>
      </w:r>
      <w:r w:rsidRPr="003858ED">
        <w:rPr>
          <w:rFonts w:ascii="Traditional Arabic" w:hAnsi="Traditional Arabic" w:hint="cs"/>
          <w:bCs/>
          <w:sz w:val="26"/>
          <w:szCs w:val="26"/>
        </w:rPr>
        <w:t>*</w:t>
      </w:r>
    </w:p>
  </w:footnote>
  <w:footnote w:id="2">
    <w:p w14:paraId="5E1AB3E3" w14:textId="36AC504F" w:rsidR="009E6036" w:rsidRPr="001F35A0" w:rsidRDefault="009E6036" w:rsidP="001F35A0">
      <w:pPr>
        <w:pStyle w:val="FootnoteText"/>
        <w:bidi/>
        <w:spacing w:line="300" w:lineRule="exact"/>
        <w:ind w:left="1134"/>
        <w:jc w:val="both"/>
        <w:textDirection w:val="tbRlV"/>
        <w:rPr>
          <w:rFonts w:ascii="Traditional Arabic" w:hAnsi="Traditional Arabic"/>
          <w:sz w:val="26"/>
          <w:szCs w:val="26"/>
          <w:rtl/>
        </w:rPr>
      </w:pPr>
      <w:r w:rsidRPr="001F35A0">
        <w:rPr>
          <w:sz w:val="26"/>
          <w:szCs w:val="26"/>
          <w:rtl/>
        </w:rPr>
        <w:t>(</w:t>
      </w:r>
      <w:r w:rsidRPr="001F35A0">
        <w:rPr>
          <w:rStyle w:val="FootnoteReference"/>
          <w:sz w:val="26"/>
          <w:szCs w:val="26"/>
          <w:vertAlign w:val="baseline"/>
          <w:rtl/>
        </w:rPr>
        <w:footnoteRef/>
      </w:r>
      <w:r w:rsidRPr="001F35A0">
        <w:rPr>
          <w:sz w:val="26"/>
          <w:szCs w:val="26"/>
          <w:rtl/>
        </w:rPr>
        <w:t>)</w:t>
      </w:r>
      <w:r w:rsidRPr="001F35A0">
        <w:rPr>
          <w:rFonts w:hint="cs"/>
          <w:sz w:val="26"/>
          <w:szCs w:val="26"/>
          <w:rtl/>
        </w:rPr>
        <w:t xml:space="preserve"> </w:t>
      </w:r>
      <w:r w:rsidRPr="001F35A0">
        <w:rPr>
          <w:rFonts w:ascii="Traditional Arabic" w:hAnsi="Traditional Arabic"/>
          <w:sz w:val="26"/>
          <w:szCs w:val="26"/>
          <w:lang w:val="en-GB" w:eastAsia="zh-TW"/>
        </w:rPr>
        <w:t xml:space="preserve"> </w:t>
      </w:r>
      <w:r w:rsidRPr="001F35A0">
        <w:rPr>
          <w:rFonts w:ascii="Traditional Arabic" w:hAnsi="Traditional Arabic" w:hint="cs"/>
          <w:sz w:val="26"/>
          <w:szCs w:val="26"/>
          <w:rtl/>
        </w:rPr>
        <w:t>موجز مشترك لرؤساء اجتماع مجلس مرفق البيئة العالمية السادس والخمسين، مقرر مدرج على البند ١٥ من جدول الأعمال. و</w:t>
      </w:r>
      <w:r w:rsidRPr="001F35A0">
        <w:rPr>
          <w:rFonts w:ascii="Traditional Arabic" w:hAnsi="Traditional Arabic"/>
          <w:sz w:val="26"/>
          <w:szCs w:val="26"/>
          <w:rtl/>
        </w:rPr>
        <w:t>يمكن</w:t>
      </w:r>
      <w:r w:rsidRPr="001F35A0">
        <w:rPr>
          <w:rFonts w:ascii="Traditional Arabic" w:hAnsi="Traditional Arabic" w:hint="cs"/>
          <w:sz w:val="26"/>
          <w:szCs w:val="26"/>
          <w:rtl/>
        </w:rPr>
        <w:t xml:space="preserve"> الاطلاع عليه على الرابط الآتي:</w:t>
      </w:r>
    </w:p>
    <w:p w14:paraId="63AB3505" w14:textId="4173EBD3" w:rsidR="009E6036" w:rsidRPr="001F35A0" w:rsidRDefault="009E6036" w:rsidP="001F35A0">
      <w:pPr>
        <w:pStyle w:val="FootnoteText"/>
        <w:bidi/>
        <w:spacing w:after="40" w:line="240" w:lineRule="exact"/>
        <w:ind w:left="1134"/>
        <w:jc w:val="both"/>
        <w:textDirection w:val="tbRlV"/>
        <w:rPr>
          <w:rFonts w:asciiTheme="majorBidi" w:hAnsiTheme="majorBidi" w:cstheme="majorBidi"/>
          <w:sz w:val="18"/>
          <w:szCs w:val="18"/>
          <w:rtl/>
          <w:lang w:val="en-GB" w:eastAsia="zh-TW"/>
        </w:rPr>
      </w:pPr>
      <w:r w:rsidRPr="001F35A0">
        <w:rPr>
          <w:rFonts w:asciiTheme="majorBidi" w:hAnsiTheme="majorBidi" w:cstheme="majorBidi"/>
          <w:sz w:val="18"/>
          <w:szCs w:val="18"/>
        </w:rPr>
        <w:t>https://www.gefieo.org/sites/default/files/ieo/council-documents/files/c-56-joint-summary-chairs.pdf.</w:t>
      </w:r>
      <w:r w:rsidRPr="001F35A0">
        <w:rPr>
          <w:rFonts w:asciiTheme="majorBidi" w:hAnsiTheme="majorBidi" w:cstheme="majorBidi"/>
          <w:sz w:val="18"/>
          <w:szCs w:val="18"/>
          <w:rtl/>
          <w:lang w:val="en-GB" w:eastAsia="zh-TW"/>
        </w:rPr>
        <w:t>.</w:t>
      </w:r>
    </w:p>
  </w:footnote>
  <w:footnote w:id="3">
    <w:p w14:paraId="310E7685" w14:textId="303B1298" w:rsidR="009E6036" w:rsidRPr="001F35A0" w:rsidRDefault="009E6036" w:rsidP="001F35A0">
      <w:pPr>
        <w:pStyle w:val="FootnoteText"/>
        <w:bidi/>
        <w:spacing w:after="40" w:line="300" w:lineRule="exact"/>
        <w:ind w:left="1134"/>
        <w:jc w:val="both"/>
        <w:textDirection w:val="tbRlV"/>
        <w:rPr>
          <w:sz w:val="26"/>
          <w:szCs w:val="26"/>
          <w:rtl/>
          <w:lang w:val="en-GB" w:eastAsia="zh-TW"/>
        </w:rPr>
      </w:pPr>
      <w:r w:rsidRPr="001F35A0">
        <w:rPr>
          <w:sz w:val="26"/>
          <w:szCs w:val="26"/>
          <w:rtl/>
        </w:rPr>
        <w:t>(</w:t>
      </w:r>
      <w:r w:rsidRPr="001F35A0">
        <w:rPr>
          <w:rStyle w:val="FootnoteReference"/>
          <w:sz w:val="26"/>
          <w:szCs w:val="26"/>
          <w:vertAlign w:val="baseline"/>
          <w:rtl/>
        </w:rPr>
        <w:footnoteRef/>
      </w:r>
      <w:r w:rsidRPr="001F35A0">
        <w:rPr>
          <w:sz w:val="26"/>
          <w:szCs w:val="26"/>
          <w:rtl/>
        </w:rPr>
        <w:t>)</w:t>
      </w:r>
      <w:r w:rsidRPr="001F35A0">
        <w:rPr>
          <w:rFonts w:hint="cs"/>
          <w:sz w:val="26"/>
          <w:szCs w:val="26"/>
          <w:rtl/>
        </w:rPr>
        <w:t xml:space="preserve"> </w:t>
      </w:r>
      <w:hyperlink r:id="rId1" w:history="1">
        <w:r w:rsidRPr="00294E1D">
          <w:rPr>
            <w:rStyle w:val="Hyperlink"/>
            <w:rFonts w:asciiTheme="majorBidi" w:hAnsiTheme="majorBidi" w:cstheme="majorBidi"/>
            <w:color w:val="auto"/>
            <w:sz w:val="18"/>
            <w:szCs w:val="18"/>
            <w:u w:val="none"/>
          </w:rPr>
          <w:t>http://www.gefieo.org/</w:t>
        </w:r>
      </w:hyperlink>
      <w:r w:rsidRPr="00294E1D">
        <w:rPr>
          <w:rFonts w:asciiTheme="majorBidi" w:hAnsiTheme="majorBidi" w:cstheme="majorBidi"/>
          <w:sz w:val="18"/>
          <w:szCs w:val="18"/>
          <w:lang w:val="en-GB" w:eastAsia="zh-TW"/>
        </w:rPr>
        <w:t xml:space="preserve"> </w:t>
      </w:r>
      <w:r w:rsidRPr="001F35A0">
        <w:rPr>
          <w:rFonts w:ascii="Traditional Arabic" w:hAnsi="Traditional Arabic"/>
          <w:sz w:val="26"/>
          <w:szCs w:val="26"/>
          <w:rtl/>
          <w:lang w:val="en-GB" w:eastAsia="zh-TW"/>
        </w:rPr>
        <w:t>.</w:t>
      </w:r>
    </w:p>
  </w:footnote>
  <w:footnote w:id="4">
    <w:p w14:paraId="5A8492FC" w14:textId="586E818C" w:rsidR="009E6036" w:rsidRPr="001F35A0" w:rsidRDefault="009E6036" w:rsidP="005A618F">
      <w:pPr>
        <w:pStyle w:val="FootnoteText"/>
        <w:bidi/>
        <w:spacing w:after="60" w:line="300" w:lineRule="exact"/>
        <w:ind w:left="1134"/>
        <w:jc w:val="both"/>
        <w:textDirection w:val="tbRlV"/>
        <w:rPr>
          <w:sz w:val="26"/>
          <w:szCs w:val="26"/>
          <w:rtl/>
          <w:lang w:val="en-GB" w:eastAsia="zh-TW"/>
        </w:rPr>
      </w:pPr>
      <w:r w:rsidRPr="001F35A0">
        <w:rPr>
          <w:sz w:val="26"/>
          <w:szCs w:val="26"/>
          <w:rtl/>
        </w:rPr>
        <w:t>(</w:t>
      </w:r>
      <w:r w:rsidRPr="001F35A0">
        <w:rPr>
          <w:rStyle w:val="FootnoteReference"/>
          <w:sz w:val="26"/>
          <w:szCs w:val="26"/>
          <w:vertAlign w:val="baseline"/>
          <w:rtl/>
        </w:rPr>
        <w:footnoteRef/>
      </w:r>
      <w:r w:rsidRPr="001F35A0">
        <w:rPr>
          <w:sz w:val="26"/>
          <w:szCs w:val="26"/>
          <w:rtl/>
        </w:rPr>
        <w:t>)</w:t>
      </w:r>
      <w:r w:rsidRPr="001F35A0">
        <w:rPr>
          <w:rFonts w:hint="cs"/>
          <w:sz w:val="26"/>
          <w:szCs w:val="26"/>
          <w:rtl/>
        </w:rPr>
        <w:t xml:space="preserve">  </w:t>
      </w:r>
      <w:r w:rsidRPr="001F35A0">
        <w:rPr>
          <w:rFonts w:ascii="Traditional Arabic" w:hAnsi="Traditional Arabic" w:hint="cs"/>
          <w:sz w:val="26"/>
          <w:szCs w:val="26"/>
          <w:rtl/>
        </w:rPr>
        <w:t>التقسيم الإقليمي: أفريقيا: بنن وليسوتو؛</w:t>
      </w:r>
      <w:r w:rsidRPr="001F35A0">
        <w:rPr>
          <w:rFonts w:ascii="Traditional Arabic" w:hAnsi="Traditional Arabic" w:hint="cs"/>
          <w:sz w:val="26"/>
          <w:szCs w:val="26"/>
        </w:rPr>
        <w:t xml:space="preserve"> </w:t>
      </w:r>
      <w:r w:rsidRPr="001F35A0">
        <w:rPr>
          <w:rFonts w:ascii="Traditional Arabic" w:hAnsi="Traditional Arabic" w:hint="cs"/>
          <w:sz w:val="26"/>
          <w:szCs w:val="26"/>
          <w:rtl/>
        </w:rPr>
        <w:t>آسيا والمحيط الهادئ: جمهورية إيران الإسلامية؛</w:t>
      </w:r>
      <w:r w:rsidRPr="001F35A0">
        <w:rPr>
          <w:rFonts w:ascii="Traditional Arabic" w:hAnsi="Traditional Arabic" w:hint="cs"/>
          <w:sz w:val="26"/>
          <w:szCs w:val="26"/>
        </w:rPr>
        <w:t xml:space="preserve"> </w:t>
      </w:r>
      <w:r w:rsidRPr="001F35A0">
        <w:rPr>
          <w:rFonts w:ascii="Traditional Arabic" w:hAnsi="Traditional Arabic" w:hint="cs"/>
          <w:sz w:val="26"/>
          <w:szCs w:val="26"/>
          <w:rtl/>
        </w:rPr>
        <w:t>وسط وشرق أوروبا: أرمينيا؛</w:t>
      </w:r>
      <w:r w:rsidRPr="001F35A0">
        <w:rPr>
          <w:rFonts w:ascii="Traditional Arabic" w:hAnsi="Traditional Arabic" w:hint="cs"/>
          <w:sz w:val="26"/>
          <w:szCs w:val="26"/>
        </w:rPr>
        <w:t xml:space="preserve"> </w:t>
      </w:r>
      <w:r w:rsidRPr="001F35A0">
        <w:rPr>
          <w:rFonts w:ascii="Traditional Arabic" w:hAnsi="Traditional Arabic" w:hint="cs"/>
          <w:sz w:val="26"/>
          <w:szCs w:val="26"/>
          <w:rtl/>
        </w:rPr>
        <w:t>أمريكا اللاتينية و</w:t>
      </w:r>
      <w:r>
        <w:rPr>
          <w:rFonts w:ascii="Traditional Arabic" w:hAnsi="Traditional Arabic" w:hint="cs"/>
          <w:sz w:val="26"/>
          <w:szCs w:val="26"/>
          <w:rtl/>
        </w:rPr>
        <w:t xml:space="preserve">البحر </w:t>
      </w:r>
      <w:r w:rsidRPr="001F35A0">
        <w:rPr>
          <w:rFonts w:ascii="Traditional Arabic" w:hAnsi="Traditional Arabic" w:hint="cs"/>
          <w:sz w:val="26"/>
          <w:szCs w:val="26"/>
          <w:rtl/>
        </w:rPr>
        <w:t>الكاريبي: الأرجنتين.</w:t>
      </w:r>
    </w:p>
  </w:footnote>
  <w:footnote w:id="5">
    <w:p w14:paraId="181BFDC4" w14:textId="299F3440" w:rsidR="009E6036" w:rsidRPr="00EB5748" w:rsidRDefault="009E6036" w:rsidP="00075B7E">
      <w:pPr>
        <w:pStyle w:val="FootnoteText"/>
        <w:bidi/>
        <w:spacing w:line="300" w:lineRule="exact"/>
        <w:ind w:left="1134"/>
        <w:jc w:val="both"/>
        <w:textDirection w:val="tbRlV"/>
        <w:rPr>
          <w:sz w:val="26"/>
          <w:szCs w:val="26"/>
          <w:rtl/>
          <w:lang w:val="en-GB" w:eastAsia="zh-TW"/>
        </w:rPr>
      </w:pPr>
      <w:r w:rsidRPr="00075B7E">
        <w:rPr>
          <w:sz w:val="26"/>
          <w:szCs w:val="26"/>
          <w:rtl/>
        </w:rPr>
        <w:t>(</w:t>
      </w:r>
      <w:r w:rsidRPr="00075B7E">
        <w:rPr>
          <w:rStyle w:val="FootnoteReference"/>
          <w:sz w:val="26"/>
          <w:szCs w:val="26"/>
          <w:vertAlign w:val="baseline"/>
          <w:rtl/>
        </w:rPr>
        <w:footnoteRef/>
      </w:r>
      <w:r w:rsidRPr="00075B7E">
        <w:rPr>
          <w:sz w:val="26"/>
          <w:szCs w:val="26"/>
          <w:rtl/>
        </w:rPr>
        <w:t>)</w:t>
      </w:r>
      <w:r w:rsidRPr="00075B7E">
        <w:rPr>
          <w:rFonts w:hint="cs"/>
          <w:sz w:val="26"/>
          <w:szCs w:val="26"/>
          <w:rtl/>
        </w:rPr>
        <w:t xml:space="preserve">  </w:t>
      </w:r>
      <w:r w:rsidRPr="00075B7E">
        <w:rPr>
          <w:rFonts w:asciiTheme="majorBidi" w:hAnsiTheme="majorBidi" w:cstheme="majorBidi"/>
          <w:sz w:val="18"/>
          <w:szCs w:val="18"/>
        </w:rPr>
        <w:t>http://www.mercuryconvention.org/Implementation/SpecificInternationalProgramme/tabid/6334/language/en-US/Default.aspx.</w:t>
      </w:r>
      <w:r w:rsidRPr="00EB5748">
        <w:rPr>
          <w:rFonts w:ascii="Traditional Arabic" w:hAnsi="Traditional Arabic"/>
          <w:sz w:val="26"/>
          <w:szCs w:val="26"/>
          <w:rtl/>
          <w:lang w:val="en-GB" w:eastAsia="zh-TW"/>
        </w:rPr>
        <w:t>.</w:t>
      </w:r>
    </w:p>
  </w:footnote>
  <w:footnote w:id="6">
    <w:p w14:paraId="30E73F03" w14:textId="4459BB05" w:rsidR="009E6036" w:rsidRPr="00B87516" w:rsidRDefault="009E6036" w:rsidP="00B23ADF">
      <w:pPr>
        <w:pStyle w:val="NormalNonumber"/>
        <w:tabs>
          <w:tab w:val="clear" w:pos="1247"/>
        </w:tabs>
        <w:bidi/>
        <w:spacing w:after="60" w:line="280" w:lineRule="exact"/>
        <w:ind w:left="1134" w:right="57"/>
        <w:jc w:val="both"/>
        <w:textDirection w:val="tbRlV"/>
        <w:rPr>
          <w:rFonts w:cs="Traditional Arabic"/>
          <w:sz w:val="16"/>
          <w:szCs w:val="26"/>
          <w:rtl/>
          <w:lang w:eastAsia="zh-TW"/>
        </w:rPr>
      </w:pPr>
      <w:r w:rsidRPr="00B87516">
        <w:rPr>
          <w:rFonts w:cs="Traditional Arabic" w:hint="cs"/>
          <w:sz w:val="16"/>
          <w:szCs w:val="26"/>
          <w:rtl/>
          <w:lang w:eastAsia="zh-TW"/>
        </w:rPr>
        <w:t>(</w:t>
      </w:r>
      <w:r w:rsidRPr="00B87516">
        <w:rPr>
          <w:rFonts w:cs="Traditional Arabic"/>
          <w:sz w:val="16"/>
          <w:szCs w:val="26"/>
          <w:rtl/>
          <w:lang w:eastAsia="zh-TW"/>
        </w:rPr>
        <w:footnoteRef/>
      </w:r>
      <w:r w:rsidRPr="00B87516">
        <w:rPr>
          <w:rFonts w:cs="Traditional Arabic" w:hint="cs"/>
          <w:sz w:val="16"/>
          <w:szCs w:val="26"/>
          <w:rtl/>
          <w:lang w:eastAsia="zh-TW"/>
        </w:rPr>
        <w:t xml:space="preserve">)  </w:t>
      </w:r>
      <w:r w:rsidRPr="00996879">
        <w:rPr>
          <w:rFonts w:cs="Traditional Arabic" w:hint="cs"/>
          <w:sz w:val="18"/>
          <w:szCs w:val="18"/>
        </w:rPr>
        <w:t>UNEP/MC/COP.2/INF/3</w:t>
      </w:r>
      <w:r w:rsidRPr="00B87516">
        <w:rPr>
          <w:rFonts w:cs="Traditional Arabic" w:hint="cs"/>
          <w:sz w:val="16"/>
          <w:szCs w:val="26"/>
          <w:rtl/>
          <w:lang w:eastAsia="zh-TW"/>
        </w:rPr>
        <w:t xml:space="preserve"> </w:t>
      </w:r>
      <w:r w:rsidRPr="00B87516">
        <w:rPr>
          <w:rFonts w:cs="Traditional Arabic" w:hint="cs"/>
          <w:sz w:val="16"/>
          <w:szCs w:val="26"/>
          <w:rtl/>
        </w:rPr>
        <w:t xml:space="preserve">تقرير مرفق البيئة العالمية المقدم إلى مؤتمر الأطراف المعني باتفاقية </w:t>
      </w:r>
      <w:proofErr w:type="spellStart"/>
      <w:r w:rsidRPr="00B87516">
        <w:rPr>
          <w:rFonts w:cs="Traditional Arabic" w:hint="cs"/>
          <w:sz w:val="16"/>
          <w:szCs w:val="26"/>
          <w:rtl/>
        </w:rPr>
        <w:t>ميناماتا</w:t>
      </w:r>
      <w:proofErr w:type="spellEnd"/>
      <w:r w:rsidRPr="00B87516">
        <w:rPr>
          <w:rFonts w:cs="Traditional Arabic" w:hint="cs"/>
          <w:sz w:val="16"/>
          <w:szCs w:val="26"/>
          <w:rtl/>
        </w:rPr>
        <w:t xml:space="preserve"> بشأن الزئبق في اجتماعه الثاني</w:t>
      </w:r>
      <w:r>
        <w:rPr>
          <w:rFonts w:cs="Traditional Arabic" w:hint="cs"/>
          <w:sz w:val="16"/>
          <w:szCs w:val="26"/>
          <w:rtl/>
          <w:lang w:eastAsia="zh-TW"/>
        </w:rPr>
        <w:t>.</w:t>
      </w:r>
    </w:p>
  </w:footnote>
  <w:footnote w:id="7">
    <w:p w14:paraId="6AC42E53" w14:textId="49F98349" w:rsidR="009E6036" w:rsidRPr="00B87516" w:rsidRDefault="009E6036" w:rsidP="00E305DF">
      <w:pPr>
        <w:pStyle w:val="NormalNonumber"/>
        <w:tabs>
          <w:tab w:val="clear" w:pos="1247"/>
        </w:tabs>
        <w:bidi/>
        <w:spacing w:after="40" w:line="280" w:lineRule="exact"/>
        <w:ind w:left="1132" w:right="57"/>
        <w:jc w:val="lowKashida"/>
        <w:textDirection w:val="tbRlV"/>
        <w:rPr>
          <w:rFonts w:cs="Traditional Arabic"/>
          <w:sz w:val="16"/>
          <w:szCs w:val="26"/>
          <w:rtl/>
          <w:lang w:eastAsia="zh-TW"/>
        </w:rPr>
      </w:pPr>
      <w:r w:rsidRPr="00B87516">
        <w:rPr>
          <w:rFonts w:cs="Traditional Arabic" w:hint="cs"/>
          <w:sz w:val="16"/>
          <w:szCs w:val="26"/>
          <w:rtl/>
          <w:lang w:eastAsia="zh-TW"/>
        </w:rPr>
        <w:t>(</w:t>
      </w:r>
      <w:r w:rsidRPr="00B87516">
        <w:rPr>
          <w:rFonts w:cs="Traditional Arabic"/>
          <w:sz w:val="16"/>
          <w:szCs w:val="26"/>
          <w:rtl/>
          <w:lang w:eastAsia="zh-TW"/>
        </w:rPr>
        <w:footnoteRef/>
      </w:r>
      <w:r w:rsidRPr="00B87516">
        <w:rPr>
          <w:rFonts w:cs="Traditional Arabic" w:hint="cs"/>
          <w:sz w:val="16"/>
          <w:szCs w:val="26"/>
          <w:rtl/>
          <w:lang w:eastAsia="zh-TW"/>
        </w:rPr>
        <w:t xml:space="preserve">)  </w:t>
      </w:r>
      <w:r w:rsidRPr="00B87516">
        <w:rPr>
          <w:rFonts w:cs="Traditional Arabic" w:hint="cs"/>
          <w:sz w:val="16"/>
          <w:szCs w:val="26"/>
          <w:rtl/>
        </w:rPr>
        <w:t xml:space="preserve">مرفق البيئة العالمية، ٢٠١٤، مبادئ توجيهية أولية للأنشطة التمكينية لاتفاقية </w:t>
      </w:r>
      <w:proofErr w:type="spellStart"/>
      <w:r w:rsidRPr="00B87516">
        <w:rPr>
          <w:rFonts w:cs="Traditional Arabic" w:hint="cs"/>
          <w:sz w:val="16"/>
          <w:szCs w:val="26"/>
          <w:rtl/>
        </w:rPr>
        <w:t>ميناماتا</w:t>
      </w:r>
      <w:proofErr w:type="spellEnd"/>
      <w:r w:rsidRPr="00B87516">
        <w:rPr>
          <w:rFonts w:cs="Traditional Arabic" w:hint="cs"/>
          <w:sz w:val="16"/>
          <w:szCs w:val="26"/>
          <w:rtl/>
        </w:rPr>
        <w:t xml:space="preserve"> بشأن الزئبق، الوثيقة </w:t>
      </w:r>
      <w:r w:rsidRPr="00996879">
        <w:rPr>
          <w:rFonts w:cs="Traditional Arabic" w:hint="cs"/>
          <w:sz w:val="18"/>
          <w:szCs w:val="18"/>
        </w:rPr>
        <w:t>GEF/C.45/Inf.05/Rev.01</w:t>
      </w:r>
      <w:r w:rsidRPr="00B87516">
        <w:rPr>
          <w:rFonts w:cs="Traditional Arabic" w:hint="cs"/>
          <w:sz w:val="16"/>
          <w:szCs w:val="26"/>
          <w:rtl/>
          <w:lang w:eastAsia="zh-TW"/>
        </w:rPr>
        <w:t>.</w:t>
      </w:r>
    </w:p>
  </w:footnote>
  <w:footnote w:id="8">
    <w:p w14:paraId="70BEAC4E" w14:textId="19AC2ECB" w:rsidR="009E6036" w:rsidRPr="00B23ADF" w:rsidRDefault="009E6036" w:rsidP="00FE2E4B">
      <w:pPr>
        <w:pStyle w:val="NormalNonumber"/>
        <w:tabs>
          <w:tab w:val="clear" w:pos="1247"/>
        </w:tabs>
        <w:bidi/>
        <w:spacing w:after="40" w:line="300" w:lineRule="exact"/>
        <w:ind w:left="1134" w:right="57"/>
        <w:jc w:val="both"/>
        <w:textDirection w:val="tbRlV"/>
        <w:rPr>
          <w:rFonts w:cs="Traditional Arabic"/>
          <w:sz w:val="18"/>
          <w:szCs w:val="26"/>
          <w:rtl/>
          <w:lang w:eastAsia="zh-TW"/>
        </w:rPr>
      </w:pPr>
      <w:r w:rsidRPr="00B23ADF">
        <w:rPr>
          <w:rFonts w:cs="Traditional Arabic" w:hint="cs"/>
          <w:sz w:val="18"/>
          <w:szCs w:val="26"/>
          <w:rtl/>
          <w:lang w:eastAsia="zh-TW"/>
        </w:rPr>
        <w:t>(</w:t>
      </w:r>
      <w:r w:rsidRPr="00B23ADF">
        <w:rPr>
          <w:rFonts w:cs="Traditional Arabic"/>
          <w:sz w:val="18"/>
          <w:szCs w:val="26"/>
          <w:rtl/>
          <w:lang w:eastAsia="zh-TW"/>
        </w:rPr>
        <w:footnoteRef/>
      </w:r>
      <w:r w:rsidRPr="00B23ADF">
        <w:rPr>
          <w:rFonts w:cs="Traditional Arabic" w:hint="cs"/>
          <w:sz w:val="18"/>
          <w:szCs w:val="26"/>
          <w:rtl/>
          <w:lang w:eastAsia="zh-TW"/>
        </w:rPr>
        <w:t xml:space="preserve">)  </w:t>
      </w:r>
      <w:r w:rsidRPr="00B23ADF">
        <w:rPr>
          <w:rFonts w:cs="Traditional Arabic" w:hint="cs"/>
          <w:sz w:val="18"/>
          <w:szCs w:val="26"/>
          <w:rtl/>
        </w:rPr>
        <w:t>حتى ١٥ أيار/مايو</w:t>
      </w:r>
      <w:r>
        <w:rPr>
          <w:rFonts w:cs="Traditional Arabic" w:hint="cs"/>
          <w:sz w:val="18"/>
          <w:szCs w:val="26"/>
          <w:rtl/>
        </w:rPr>
        <w:t xml:space="preserve"> 2019</w:t>
      </w:r>
      <w:r w:rsidRPr="00B23ADF">
        <w:rPr>
          <w:rFonts w:cs="Traditional Arabic" w:hint="cs"/>
          <w:sz w:val="18"/>
          <w:szCs w:val="26"/>
          <w:rtl/>
        </w:rPr>
        <w:t xml:space="preserve">، دعم مرفق البيئة العالمية، ما مجموعه ١١١ </w:t>
      </w:r>
      <w:r>
        <w:rPr>
          <w:rFonts w:cs="Traditional Arabic" w:hint="cs"/>
          <w:sz w:val="18"/>
          <w:szCs w:val="26"/>
          <w:rtl/>
        </w:rPr>
        <w:t>بلداً</w:t>
      </w:r>
      <w:r w:rsidRPr="00B23ADF">
        <w:rPr>
          <w:rFonts w:cs="Traditional Arabic" w:hint="cs"/>
          <w:sz w:val="18"/>
          <w:szCs w:val="26"/>
          <w:rtl/>
        </w:rPr>
        <w:t xml:space="preserve"> من خلال التجديد الخامس</w:t>
      </w:r>
      <w:r w:rsidRPr="00B23ADF">
        <w:rPr>
          <w:rFonts w:cs="Traditional Arabic" w:hint="cs"/>
          <w:sz w:val="18"/>
          <w:szCs w:val="26"/>
        </w:rPr>
        <w:t xml:space="preserve"> </w:t>
      </w:r>
      <w:r w:rsidRPr="00B23ADF">
        <w:rPr>
          <w:rFonts w:cs="Traditional Arabic" w:hint="cs"/>
          <w:sz w:val="18"/>
          <w:szCs w:val="26"/>
          <w:rtl/>
        </w:rPr>
        <w:t xml:space="preserve">والتجديد السابع لموارده لتنفيذ التقييمات الأولية بموجب اتفاقية </w:t>
      </w:r>
      <w:proofErr w:type="spellStart"/>
      <w:r w:rsidRPr="00B23ADF">
        <w:rPr>
          <w:rFonts w:cs="Traditional Arabic" w:hint="cs"/>
          <w:sz w:val="18"/>
          <w:szCs w:val="26"/>
          <w:rtl/>
        </w:rPr>
        <w:t>ميناماتا</w:t>
      </w:r>
      <w:proofErr w:type="spellEnd"/>
      <w:r w:rsidRPr="00B23ADF">
        <w:rPr>
          <w:rFonts w:cs="Traditional Arabic" w:hint="cs"/>
          <w:sz w:val="18"/>
          <w:szCs w:val="26"/>
          <w:rtl/>
        </w:rPr>
        <w:t>، ودعم ٣٤ بلدا</w:t>
      </w:r>
      <w:r>
        <w:rPr>
          <w:rFonts w:cs="Traditional Arabic" w:hint="cs"/>
          <w:sz w:val="18"/>
          <w:szCs w:val="26"/>
          <w:rtl/>
        </w:rPr>
        <w:t>ً</w:t>
      </w:r>
      <w:r w:rsidRPr="00B23ADF">
        <w:rPr>
          <w:rFonts w:cs="Traditional Arabic" w:hint="cs"/>
          <w:sz w:val="18"/>
          <w:szCs w:val="26"/>
          <w:rtl/>
        </w:rPr>
        <w:t xml:space="preserve"> لوضع خطط العمل الوطنية الخاصة بالتعدين الحرفي والضيق النطاق.</w:t>
      </w:r>
      <w:r w:rsidRPr="00B23ADF">
        <w:rPr>
          <w:rFonts w:cs="Traditional Arabic" w:hint="cs"/>
          <w:sz w:val="18"/>
          <w:szCs w:val="26"/>
        </w:rPr>
        <w:t xml:space="preserve"> </w:t>
      </w:r>
      <w:r w:rsidRPr="00B23ADF">
        <w:rPr>
          <w:rFonts w:cs="Traditional Arabic" w:hint="cs"/>
          <w:sz w:val="18"/>
          <w:szCs w:val="26"/>
          <w:rtl/>
        </w:rPr>
        <w:t>ومن بين ١١١ تقييما</w:t>
      </w:r>
      <w:r>
        <w:rPr>
          <w:rFonts w:cs="Traditional Arabic" w:hint="cs"/>
          <w:sz w:val="18"/>
          <w:szCs w:val="26"/>
          <w:rtl/>
        </w:rPr>
        <w:t>ً</w:t>
      </w:r>
      <w:r w:rsidRPr="00B23ADF">
        <w:rPr>
          <w:rFonts w:cs="Traditional Arabic" w:hint="cs"/>
          <w:sz w:val="18"/>
          <w:szCs w:val="26"/>
          <w:rtl/>
        </w:rPr>
        <w:t xml:space="preserve"> أوليا</w:t>
      </w:r>
      <w:r>
        <w:rPr>
          <w:rFonts w:cs="Traditional Arabic" w:hint="cs"/>
          <w:sz w:val="18"/>
          <w:szCs w:val="26"/>
          <w:rtl/>
        </w:rPr>
        <w:t>ً</w:t>
      </w:r>
      <w:r w:rsidRPr="00B23ADF">
        <w:rPr>
          <w:rFonts w:cs="Traditional Arabic" w:hint="cs"/>
          <w:sz w:val="18"/>
          <w:szCs w:val="26"/>
          <w:rtl/>
        </w:rPr>
        <w:t xml:space="preserve"> بموجب اتفاقية </w:t>
      </w:r>
      <w:proofErr w:type="spellStart"/>
      <w:r w:rsidRPr="00B23ADF">
        <w:rPr>
          <w:rFonts w:cs="Traditional Arabic" w:hint="cs"/>
          <w:sz w:val="18"/>
          <w:szCs w:val="26"/>
          <w:rtl/>
        </w:rPr>
        <w:t>ميناماتا</w:t>
      </w:r>
      <w:proofErr w:type="spellEnd"/>
      <w:r w:rsidRPr="00B23ADF">
        <w:rPr>
          <w:rFonts w:cs="Traditional Arabic" w:hint="cs"/>
          <w:sz w:val="18"/>
          <w:szCs w:val="26"/>
          <w:rtl/>
        </w:rPr>
        <w:t xml:space="preserve"> حصل على تمويل حتى الآن، تسلم التمويل ١٧ بلدا</w:t>
      </w:r>
      <w:r>
        <w:rPr>
          <w:rFonts w:cs="Traditional Arabic" w:hint="cs"/>
          <w:sz w:val="18"/>
          <w:szCs w:val="26"/>
          <w:rtl/>
        </w:rPr>
        <w:t>ً</w:t>
      </w:r>
      <w:r w:rsidRPr="00B23ADF">
        <w:rPr>
          <w:rFonts w:cs="Traditional Arabic" w:hint="cs"/>
          <w:sz w:val="18"/>
          <w:szCs w:val="26"/>
          <w:rtl/>
        </w:rPr>
        <w:t xml:space="preserve"> غير موقع وغير طرف، و٣٣ بلدا</w:t>
      </w:r>
      <w:r>
        <w:rPr>
          <w:rFonts w:cs="Traditional Arabic" w:hint="cs"/>
          <w:sz w:val="18"/>
          <w:szCs w:val="26"/>
          <w:rtl/>
        </w:rPr>
        <w:t>ً</w:t>
      </w:r>
      <w:r w:rsidRPr="00B23ADF">
        <w:rPr>
          <w:rFonts w:cs="Traditional Arabic" w:hint="cs"/>
          <w:sz w:val="18"/>
          <w:szCs w:val="26"/>
          <w:rtl/>
        </w:rPr>
        <w:t xml:space="preserve"> موقع</w:t>
      </w:r>
      <w:r>
        <w:rPr>
          <w:rFonts w:cs="Traditional Arabic" w:hint="cs"/>
          <w:sz w:val="18"/>
          <w:szCs w:val="26"/>
          <w:rtl/>
        </w:rPr>
        <w:t>اً</w:t>
      </w:r>
      <w:r w:rsidRPr="00B23ADF">
        <w:rPr>
          <w:rFonts w:cs="Traditional Arabic" w:hint="cs"/>
          <w:sz w:val="18"/>
          <w:szCs w:val="26"/>
          <w:rtl/>
        </w:rPr>
        <w:t xml:space="preserve"> وغير طرف، و٤٥ بلدا</w:t>
      </w:r>
      <w:r>
        <w:rPr>
          <w:rFonts w:cs="Traditional Arabic" w:hint="cs"/>
          <w:sz w:val="18"/>
          <w:szCs w:val="26"/>
          <w:rtl/>
        </w:rPr>
        <w:t>ً</w:t>
      </w:r>
      <w:r w:rsidRPr="00B23ADF">
        <w:rPr>
          <w:rFonts w:cs="Traditional Arabic" w:hint="cs"/>
          <w:sz w:val="18"/>
          <w:szCs w:val="26"/>
          <w:rtl/>
        </w:rPr>
        <w:t xml:space="preserve"> موقعا</w:t>
      </w:r>
      <w:r>
        <w:rPr>
          <w:rFonts w:cs="Traditional Arabic" w:hint="cs"/>
          <w:sz w:val="18"/>
          <w:szCs w:val="26"/>
          <w:rtl/>
        </w:rPr>
        <w:t>ً</w:t>
      </w:r>
      <w:r w:rsidRPr="00B23ADF">
        <w:rPr>
          <w:rFonts w:cs="Traditional Arabic" w:hint="cs"/>
          <w:sz w:val="18"/>
          <w:szCs w:val="26"/>
          <w:rtl/>
        </w:rPr>
        <w:t xml:space="preserve"> وطرفا</w:t>
      </w:r>
      <w:r>
        <w:rPr>
          <w:rFonts w:cs="Traditional Arabic" w:hint="cs"/>
          <w:sz w:val="18"/>
          <w:szCs w:val="26"/>
          <w:rtl/>
        </w:rPr>
        <w:t>ً</w:t>
      </w:r>
      <w:r w:rsidRPr="00B23ADF">
        <w:rPr>
          <w:rFonts w:cs="Traditional Arabic" w:hint="cs"/>
          <w:sz w:val="18"/>
          <w:szCs w:val="26"/>
          <w:rtl/>
        </w:rPr>
        <w:t>، و١٦ بلدا</w:t>
      </w:r>
      <w:r>
        <w:rPr>
          <w:rFonts w:cs="Traditional Arabic" w:hint="cs"/>
          <w:sz w:val="18"/>
          <w:szCs w:val="26"/>
          <w:rtl/>
        </w:rPr>
        <w:t>ً</w:t>
      </w:r>
      <w:r w:rsidRPr="00B23ADF">
        <w:rPr>
          <w:rFonts w:cs="Traditional Arabic" w:hint="cs"/>
          <w:sz w:val="18"/>
          <w:szCs w:val="26"/>
          <w:rtl/>
        </w:rPr>
        <w:t xml:space="preserve"> غير موقع ولكنه طرف.</w:t>
      </w:r>
      <w:r w:rsidRPr="00B23ADF">
        <w:rPr>
          <w:rFonts w:cs="Traditional Arabic" w:hint="cs"/>
          <w:sz w:val="18"/>
          <w:szCs w:val="26"/>
        </w:rPr>
        <w:t xml:space="preserve"> </w:t>
      </w:r>
      <w:r w:rsidRPr="00B23ADF">
        <w:rPr>
          <w:rFonts w:cs="Traditional Arabic" w:hint="cs"/>
          <w:sz w:val="18"/>
          <w:szCs w:val="26"/>
          <w:rtl/>
        </w:rPr>
        <w:t>ومن بين ٣٤ خطة عمل وطنية للتعدين الحرفي والضيق النطاق، تسلم التمويل ١٨ بلدا</w:t>
      </w:r>
      <w:r>
        <w:rPr>
          <w:rFonts w:cs="Traditional Arabic" w:hint="cs"/>
          <w:sz w:val="18"/>
          <w:szCs w:val="26"/>
          <w:rtl/>
        </w:rPr>
        <w:t>ً</w:t>
      </w:r>
      <w:r w:rsidRPr="00B23ADF">
        <w:rPr>
          <w:rFonts w:cs="Traditional Arabic" w:hint="cs"/>
          <w:sz w:val="18"/>
          <w:szCs w:val="26"/>
          <w:rtl/>
        </w:rPr>
        <w:t xml:space="preserve"> موقعا</w:t>
      </w:r>
      <w:r>
        <w:rPr>
          <w:rFonts w:cs="Traditional Arabic" w:hint="cs"/>
          <w:sz w:val="18"/>
          <w:szCs w:val="26"/>
          <w:rtl/>
        </w:rPr>
        <w:t>ً</w:t>
      </w:r>
      <w:r w:rsidRPr="00B23ADF">
        <w:rPr>
          <w:rFonts w:cs="Traditional Arabic" w:hint="cs"/>
          <w:sz w:val="18"/>
          <w:szCs w:val="26"/>
          <w:rtl/>
        </w:rPr>
        <w:t xml:space="preserve"> وطرفا</w:t>
      </w:r>
      <w:r>
        <w:rPr>
          <w:rFonts w:cs="Traditional Arabic" w:hint="cs"/>
          <w:sz w:val="18"/>
          <w:szCs w:val="26"/>
          <w:rtl/>
        </w:rPr>
        <w:t>ً</w:t>
      </w:r>
      <w:r w:rsidRPr="00B23ADF">
        <w:rPr>
          <w:rFonts w:cs="Traditional Arabic" w:hint="cs"/>
          <w:sz w:val="18"/>
          <w:szCs w:val="26"/>
          <w:rtl/>
        </w:rPr>
        <w:t xml:space="preserve"> و٩ بلد</w:t>
      </w:r>
      <w:r>
        <w:rPr>
          <w:rFonts w:cs="Traditional Arabic" w:hint="cs"/>
          <w:sz w:val="18"/>
          <w:szCs w:val="26"/>
          <w:rtl/>
        </w:rPr>
        <w:t>ان</w:t>
      </w:r>
      <w:r w:rsidRPr="00B23ADF">
        <w:rPr>
          <w:rFonts w:cs="Traditional Arabic" w:hint="cs"/>
          <w:sz w:val="18"/>
          <w:szCs w:val="26"/>
          <w:rtl/>
        </w:rPr>
        <w:t xml:space="preserve"> موقع</w:t>
      </w:r>
      <w:r>
        <w:rPr>
          <w:rFonts w:cs="Traditional Arabic" w:hint="cs"/>
          <w:sz w:val="18"/>
          <w:szCs w:val="26"/>
          <w:rtl/>
        </w:rPr>
        <w:t>ة</w:t>
      </w:r>
      <w:r w:rsidRPr="00B23ADF">
        <w:rPr>
          <w:rFonts w:cs="Traditional Arabic" w:hint="cs"/>
          <w:sz w:val="18"/>
          <w:szCs w:val="26"/>
          <w:rtl/>
        </w:rPr>
        <w:t xml:space="preserve"> وغير </w:t>
      </w:r>
      <w:r>
        <w:rPr>
          <w:rFonts w:cs="Traditional Arabic" w:hint="cs"/>
          <w:sz w:val="18"/>
          <w:szCs w:val="26"/>
          <w:rtl/>
        </w:rPr>
        <w:t>أطراف</w:t>
      </w:r>
      <w:r w:rsidRPr="00B23ADF">
        <w:rPr>
          <w:rFonts w:cs="Traditional Arabic" w:hint="cs"/>
          <w:sz w:val="18"/>
          <w:szCs w:val="26"/>
          <w:rtl/>
        </w:rPr>
        <w:t xml:space="preserve"> و٤ بلدان غير موقع</w:t>
      </w:r>
      <w:r>
        <w:rPr>
          <w:rFonts w:cs="Traditional Arabic" w:hint="cs"/>
          <w:sz w:val="18"/>
          <w:szCs w:val="26"/>
          <w:rtl/>
        </w:rPr>
        <w:t>ة</w:t>
      </w:r>
      <w:r w:rsidRPr="00B23ADF">
        <w:rPr>
          <w:rFonts w:cs="Traditional Arabic" w:hint="cs"/>
          <w:sz w:val="18"/>
          <w:szCs w:val="26"/>
          <w:rtl/>
        </w:rPr>
        <w:t xml:space="preserve"> ولكنها </w:t>
      </w:r>
      <w:r>
        <w:rPr>
          <w:rFonts w:cs="Traditional Arabic" w:hint="cs"/>
          <w:sz w:val="18"/>
          <w:szCs w:val="26"/>
          <w:rtl/>
        </w:rPr>
        <w:t>أطراف</w:t>
      </w:r>
      <w:r w:rsidRPr="00B23ADF">
        <w:rPr>
          <w:rFonts w:cs="Traditional Arabic" w:hint="cs"/>
          <w:sz w:val="18"/>
          <w:szCs w:val="26"/>
          <w:rtl/>
        </w:rPr>
        <w:t xml:space="preserve"> و٣ بلدان غير موقعة وغير </w:t>
      </w:r>
      <w:r>
        <w:rPr>
          <w:rFonts w:cs="Traditional Arabic" w:hint="cs"/>
          <w:sz w:val="18"/>
          <w:szCs w:val="26"/>
          <w:rtl/>
        </w:rPr>
        <w:t>أطراف</w:t>
      </w:r>
      <w:r w:rsidRPr="00B23ADF">
        <w:rPr>
          <w:rFonts w:cs="Traditional Arabic" w:hint="cs"/>
          <w:sz w:val="18"/>
          <w:szCs w:val="26"/>
          <w:rtl/>
        </w:rPr>
        <w:t>.</w:t>
      </w:r>
      <w:r w:rsidRPr="00B23ADF">
        <w:rPr>
          <w:rFonts w:cs="Traditional Arabic" w:hint="cs"/>
          <w:sz w:val="18"/>
          <w:szCs w:val="26"/>
        </w:rPr>
        <w:t xml:space="preserve"> </w:t>
      </w:r>
      <w:r>
        <w:rPr>
          <w:rFonts w:cs="Traditional Arabic" w:hint="cs"/>
          <w:sz w:val="18"/>
          <w:szCs w:val="26"/>
          <w:rtl/>
        </w:rPr>
        <w:t>وهناك</w:t>
      </w:r>
      <w:r w:rsidRPr="00B23ADF">
        <w:rPr>
          <w:rFonts w:cs="Traditional Arabic" w:hint="cs"/>
          <w:sz w:val="18"/>
          <w:szCs w:val="26"/>
          <w:rtl/>
        </w:rPr>
        <w:t xml:space="preserve"> ١٨ بلد عليها التصديق على الاتفاقية كي تصبح مؤهلة للحصول على تمويل للتقييمات الأولية بموجب اتفاقية </w:t>
      </w:r>
      <w:proofErr w:type="spellStart"/>
      <w:r w:rsidRPr="00B23ADF">
        <w:rPr>
          <w:rFonts w:cs="Traditional Arabic" w:hint="cs"/>
          <w:sz w:val="18"/>
          <w:szCs w:val="26"/>
          <w:rtl/>
        </w:rPr>
        <w:t>ميناماتا</w:t>
      </w:r>
      <w:proofErr w:type="spellEnd"/>
      <w:r w:rsidRPr="00B23ADF">
        <w:rPr>
          <w:rFonts w:cs="Traditional Arabic" w:hint="cs"/>
          <w:sz w:val="18"/>
          <w:szCs w:val="26"/>
          <w:rtl/>
        </w:rPr>
        <w:t>.</w:t>
      </w:r>
    </w:p>
  </w:footnote>
  <w:footnote w:id="9">
    <w:p w14:paraId="27D047CB" w14:textId="15746569" w:rsidR="009E6036" w:rsidRPr="006C70AD" w:rsidRDefault="009E6036" w:rsidP="00B23ADF">
      <w:pPr>
        <w:pStyle w:val="NormalNonumber"/>
        <w:tabs>
          <w:tab w:val="clear" w:pos="1247"/>
        </w:tabs>
        <w:bidi/>
        <w:spacing w:after="60" w:line="280" w:lineRule="exact"/>
        <w:ind w:left="1134" w:right="57"/>
        <w:jc w:val="both"/>
        <w:textDirection w:val="tbRlV"/>
        <w:rPr>
          <w:rFonts w:cs="Traditional Arabic"/>
          <w:szCs w:val="26"/>
          <w:rtl/>
          <w:lang w:eastAsia="zh-TW"/>
        </w:rPr>
      </w:pPr>
      <w:r w:rsidRPr="00B23ADF">
        <w:rPr>
          <w:rFonts w:cs="Traditional Arabic" w:hint="cs"/>
          <w:sz w:val="18"/>
          <w:szCs w:val="26"/>
          <w:rtl/>
          <w:lang w:eastAsia="zh-TW"/>
        </w:rPr>
        <w:t>(</w:t>
      </w:r>
      <w:r w:rsidRPr="00B23ADF">
        <w:rPr>
          <w:rFonts w:cs="Traditional Arabic"/>
          <w:sz w:val="18"/>
          <w:szCs w:val="26"/>
          <w:rtl/>
          <w:lang w:eastAsia="zh-TW"/>
        </w:rPr>
        <w:footnoteRef/>
      </w:r>
      <w:r w:rsidRPr="00B23ADF">
        <w:rPr>
          <w:rFonts w:cs="Traditional Arabic" w:hint="cs"/>
          <w:sz w:val="18"/>
          <w:szCs w:val="26"/>
          <w:rtl/>
          <w:lang w:eastAsia="zh-TW"/>
        </w:rPr>
        <w:t xml:space="preserve">)  </w:t>
      </w:r>
      <w:r w:rsidRPr="00B23ADF">
        <w:rPr>
          <w:rFonts w:cs="Traditional Arabic" w:hint="cs"/>
          <w:sz w:val="18"/>
          <w:szCs w:val="26"/>
          <w:rtl/>
        </w:rPr>
        <w:t xml:space="preserve">مرفق البيئة العالمية، ٢٠١٨، تقرير عن التجديد السابع لموارد الصندوق </w:t>
      </w:r>
      <w:proofErr w:type="spellStart"/>
      <w:r w:rsidRPr="00B23ADF">
        <w:rPr>
          <w:rFonts w:cs="Traditional Arabic" w:hint="cs"/>
          <w:sz w:val="18"/>
          <w:szCs w:val="26"/>
          <w:rtl/>
        </w:rPr>
        <w:t>الاستئماني</w:t>
      </w:r>
      <w:proofErr w:type="spellEnd"/>
      <w:r w:rsidRPr="00B23ADF">
        <w:rPr>
          <w:rFonts w:cs="Traditional Arabic" w:hint="cs"/>
          <w:sz w:val="18"/>
          <w:szCs w:val="26"/>
          <w:rtl/>
        </w:rPr>
        <w:t xml:space="preserve"> لمرفق البيئة العالمية، وثيقة مجلس المرفق </w:t>
      </w:r>
      <w:r w:rsidRPr="00B23ADF">
        <w:rPr>
          <w:rFonts w:cs="Traditional Arabic" w:hint="cs"/>
          <w:sz w:val="18"/>
          <w:szCs w:val="26"/>
        </w:rPr>
        <w:t>GEF/A.6/05/Rev.01</w:t>
      </w:r>
      <w:r>
        <w:rPr>
          <w:rFonts w:cs="Traditional Arabic" w:hint="cs"/>
          <w:szCs w:val="26"/>
          <w:rtl/>
          <w:lang w:eastAsia="zh-TW"/>
        </w:rPr>
        <w:t>.</w:t>
      </w:r>
    </w:p>
  </w:footnote>
  <w:footnote w:id="10">
    <w:p w14:paraId="6C07E2AF" w14:textId="05C7799D" w:rsidR="009E6036" w:rsidRPr="006C70AD" w:rsidRDefault="009E6036" w:rsidP="008A5D60">
      <w:pPr>
        <w:pStyle w:val="NormalNonumber"/>
        <w:tabs>
          <w:tab w:val="clear" w:pos="1247"/>
        </w:tabs>
        <w:bidi/>
        <w:spacing w:after="0" w:line="240" w:lineRule="exact"/>
        <w:ind w:left="567" w:right="57"/>
        <w:jc w:val="both"/>
        <w:textDirection w:val="tbRlV"/>
        <w:rPr>
          <w:rFonts w:cs="Traditional Arabic"/>
          <w:szCs w:val="26"/>
          <w:rtl/>
          <w:lang w:eastAsia="zh-TW"/>
        </w:rPr>
      </w:pPr>
      <w:r w:rsidRPr="00F53987">
        <w:rPr>
          <w:rFonts w:cs="Traditional Arabic" w:hint="cs"/>
          <w:szCs w:val="26"/>
          <w:rtl/>
          <w:lang w:eastAsia="zh-TW"/>
        </w:rPr>
        <w:t>(</w:t>
      </w:r>
      <w:r w:rsidRPr="00F53987">
        <w:rPr>
          <w:rFonts w:cs="Traditional Arabic"/>
          <w:szCs w:val="26"/>
          <w:rtl/>
          <w:lang w:eastAsia="zh-TW"/>
        </w:rPr>
        <w:footnoteRef/>
      </w:r>
      <w:r w:rsidRPr="00F53987">
        <w:rPr>
          <w:rFonts w:cs="Traditional Arabic" w:hint="cs"/>
          <w:szCs w:val="26"/>
          <w:rtl/>
          <w:lang w:eastAsia="zh-TW"/>
        </w:rPr>
        <w:t xml:space="preserve">)  </w:t>
      </w:r>
      <w:r w:rsidRPr="00457059">
        <w:rPr>
          <w:rFonts w:asciiTheme="majorBidi" w:hAnsiTheme="majorBidi" w:cstheme="majorBidi"/>
          <w:sz w:val="17"/>
          <w:szCs w:val="17"/>
        </w:rPr>
        <w:t>UNEP(DTIE)/Hg/INC.6/24</w:t>
      </w:r>
      <w:r>
        <w:rPr>
          <w:rFonts w:asciiTheme="majorBidi" w:hAnsiTheme="majorBidi" w:cstheme="majorBidi" w:hint="cs"/>
          <w:sz w:val="18"/>
          <w:szCs w:val="18"/>
          <w:rtl/>
        </w:rPr>
        <w:t xml:space="preserve">، </w:t>
      </w:r>
      <w:hyperlink r:id="rId2" w:history="1">
        <w:r w:rsidRPr="00040229">
          <w:rPr>
            <w:rStyle w:val="Hyperlink"/>
            <w:color w:val="auto"/>
            <w:w w:val="90"/>
            <w:sz w:val="17"/>
            <w:szCs w:val="17"/>
            <w:u w:val="none"/>
          </w:rPr>
          <w:t>http://www.mercuryconvention.org/Portals/11/documents/meetings/inc6/English/6_24_e_report.pdf</w:t>
        </w:r>
      </w:hyperlink>
      <w:r>
        <w:rPr>
          <w:rFonts w:cs="Traditional Arabic" w:hint="cs"/>
          <w:szCs w:val="26"/>
          <w:rtl/>
          <w:lang w:eastAsia="zh-TW"/>
        </w:rPr>
        <w:t>.</w:t>
      </w:r>
    </w:p>
  </w:footnote>
  <w:footnote w:id="11">
    <w:p w14:paraId="353C6BBC" w14:textId="2D563DB2" w:rsidR="009E6036" w:rsidRPr="00791634" w:rsidRDefault="009E6036" w:rsidP="00222849">
      <w:pPr>
        <w:pStyle w:val="NormalNonumber"/>
        <w:tabs>
          <w:tab w:val="clear" w:pos="1247"/>
        </w:tabs>
        <w:bidi/>
        <w:spacing w:after="0" w:line="240" w:lineRule="exact"/>
        <w:ind w:left="1132" w:right="57"/>
        <w:jc w:val="both"/>
        <w:textDirection w:val="tbRlV"/>
        <w:rPr>
          <w:szCs w:val="18"/>
          <w:rtl/>
        </w:rPr>
      </w:pPr>
      <w:r w:rsidRPr="00791634">
        <w:rPr>
          <w:rFonts w:cs="Traditional Arabic" w:hint="cs"/>
          <w:szCs w:val="26"/>
          <w:rtl/>
          <w:lang w:eastAsia="zh-TW"/>
        </w:rPr>
        <w:t>(</w:t>
      </w:r>
      <w:r w:rsidRPr="00791634">
        <w:rPr>
          <w:rFonts w:cs="Traditional Arabic"/>
          <w:szCs w:val="26"/>
          <w:rtl/>
          <w:lang w:eastAsia="zh-TW"/>
        </w:rPr>
        <w:footnoteRef/>
      </w:r>
      <w:r w:rsidRPr="00791634">
        <w:rPr>
          <w:rFonts w:cs="Traditional Arabic" w:hint="cs"/>
          <w:szCs w:val="26"/>
          <w:rtl/>
          <w:lang w:eastAsia="zh-TW"/>
        </w:rPr>
        <w:t>)</w:t>
      </w:r>
      <w:r w:rsidRPr="00791634">
        <w:rPr>
          <w:sz w:val="18"/>
          <w:szCs w:val="18"/>
        </w:rPr>
        <w:t>UNEP(DTIE)/Hg/CONF/4</w:t>
      </w:r>
      <w:r w:rsidRPr="00791634">
        <w:rPr>
          <w:szCs w:val="18"/>
        </w:rPr>
        <w:t>,</w:t>
      </w:r>
      <w:r w:rsidRPr="00791634">
        <w:rPr>
          <w:rFonts w:ascii="Traditional Arabic" w:hAnsi="Traditional Arabic" w:cs="Traditional Arabic"/>
          <w:sz w:val="26"/>
          <w:szCs w:val="26"/>
        </w:rPr>
        <w:t xml:space="preserve">  </w:t>
      </w:r>
    </w:p>
    <w:p w14:paraId="7A6C167C" w14:textId="28CE7A62" w:rsidR="009E6036" w:rsidRPr="00791634" w:rsidRDefault="009E6036" w:rsidP="00222849">
      <w:pPr>
        <w:pStyle w:val="NormalNonumber"/>
        <w:tabs>
          <w:tab w:val="clear" w:pos="1247"/>
        </w:tabs>
        <w:bidi/>
        <w:spacing w:after="60" w:line="240" w:lineRule="exact"/>
        <w:ind w:left="1132" w:right="57"/>
        <w:jc w:val="both"/>
        <w:textDirection w:val="tbRlV"/>
        <w:rPr>
          <w:rFonts w:cs="Traditional Arabic"/>
          <w:szCs w:val="26"/>
          <w:rtl/>
          <w:lang w:eastAsia="zh-TW"/>
        </w:rPr>
      </w:pPr>
      <w:r>
        <w:rPr>
          <w:szCs w:val="18"/>
        </w:rPr>
        <w:t>.</w:t>
      </w:r>
      <w:hyperlink r:id="rId3" w:history="1">
        <w:r w:rsidRPr="00040229">
          <w:rPr>
            <w:rStyle w:val="Hyperlink"/>
            <w:color w:val="auto"/>
            <w:sz w:val="18"/>
            <w:szCs w:val="18"/>
            <w:u w:val="none"/>
          </w:rPr>
          <w:t>http://www.mercuryconvention.org/Portals/11/documents/meetings/dipcon/english/CONF_4_Final_Act_e.pdf</w:t>
        </w:r>
      </w:hyperlink>
    </w:p>
  </w:footnote>
  <w:footnote w:id="12">
    <w:p w14:paraId="64F10C20" w14:textId="09C4244F" w:rsidR="009E6036" w:rsidRPr="00791634" w:rsidRDefault="009E6036" w:rsidP="00222849">
      <w:pPr>
        <w:pStyle w:val="NormalNonumber"/>
        <w:tabs>
          <w:tab w:val="clear" w:pos="1247"/>
        </w:tabs>
        <w:bidi/>
        <w:spacing w:after="0" w:line="240" w:lineRule="exact"/>
        <w:ind w:left="1132" w:right="57"/>
        <w:jc w:val="both"/>
        <w:textDirection w:val="tbRlV"/>
        <w:rPr>
          <w:rFonts w:asciiTheme="majorBidi" w:hAnsiTheme="majorBidi" w:cstheme="majorBidi"/>
          <w:sz w:val="18"/>
          <w:szCs w:val="18"/>
          <w:rtl/>
          <w:lang w:eastAsia="zh-TW"/>
        </w:rPr>
      </w:pPr>
      <w:r w:rsidRPr="00791634">
        <w:rPr>
          <w:rFonts w:cs="Traditional Arabic" w:hint="cs"/>
          <w:szCs w:val="26"/>
          <w:rtl/>
          <w:lang w:eastAsia="zh-TW"/>
        </w:rPr>
        <w:t>(</w:t>
      </w:r>
      <w:r w:rsidRPr="00791634">
        <w:rPr>
          <w:rFonts w:cs="Traditional Arabic"/>
          <w:szCs w:val="26"/>
          <w:rtl/>
          <w:lang w:eastAsia="zh-TW"/>
        </w:rPr>
        <w:footnoteRef/>
      </w:r>
      <w:r w:rsidRPr="00791634">
        <w:rPr>
          <w:rFonts w:cs="Traditional Arabic" w:hint="cs"/>
          <w:szCs w:val="26"/>
          <w:rtl/>
          <w:lang w:eastAsia="zh-TW"/>
        </w:rPr>
        <w:t>)</w:t>
      </w:r>
      <w:r w:rsidRPr="00791634">
        <w:rPr>
          <w:rFonts w:asciiTheme="majorBidi" w:hAnsiTheme="majorBidi" w:cstheme="majorBidi"/>
          <w:sz w:val="18"/>
          <w:szCs w:val="18"/>
          <w:rtl/>
          <w:lang w:eastAsia="zh-TW"/>
        </w:rPr>
        <w:t xml:space="preserve">  </w:t>
      </w:r>
      <w:r w:rsidRPr="00791634">
        <w:rPr>
          <w:rFonts w:asciiTheme="majorBidi" w:hAnsiTheme="majorBidi" w:cstheme="majorBidi"/>
          <w:sz w:val="18"/>
          <w:szCs w:val="18"/>
        </w:rPr>
        <w:t>UNEP(DTIE)/Hg/INC.6/24,</w:t>
      </w:r>
      <w:r w:rsidRPr="00791634">
        <w:rPr>
          <w:rFonts w:asciiTheme="majorBidi" w:hAnsiTheme="majorBidi" w:cstheme="majorBidi"/>
          <w:sz w:val="18"/>
          <w:szCs w:val="18"/>
          <w:rtl/>
          <w:lang w:eastAsia="zh-TW"/>
        </w:rPr>
        <w:t>.</w:t>
      </w:r>
    </w:p>
    <w:p w14:paraId="3A903E6D" w14:textId="71C4519F" w:rsidR="009E6036" w:rsidRPr="00791634" w:rsidRDefault="009E6036" w:rsidP="00222849">
      <w:pPr>
        <w:pStyle w:val="NormalNonumber"/>
        <w:tabs>
          <w:tab w:val="clear" w:pos="1247"/>
        </w:tabs>
        <w:bidi/>
        <w:spacing w:after="60" w:line="240" w:lineRule="exact"/>
        <w:ind w:left="1132" w:right="57"/>
        <w:jc w:val="both"/>
        <w:textDirection w:val="tbRlV"/>
        <w:rPr>
          <w:rFonts w:asciiTheme="majorBidi" w:hAnsiTheme="majorBidi" w:cstheme="majorBidi"/>
          <w:sz w:val="18"/>
          <w:szCs w:val="18"/>
          <w:rtl/>
          <w:lang w:eastAsia="zh-TW"/>
        </w:rPr>
      </w:pPr>
      <w:r w:rsidRPr="00791634">
        <w:rPr>
          <w:rFonts w:asciiTheme="majorBidi" w:hAnsiTheme="majorBidi" w:cstheme="majorBidi"/>
          <w:sz w:val="18"/>
          <w:szCs w:val="18"/>
        </w:rPr>
        <w:t>http://www.mercuryconvention.org/Portals/11/documents/meetings/inc6/English/6_24_e_report.pdf</w:t>
      </w:r>
      <w:r>
        <w:rPr>
          <w:rFonts w:asciiTheme="majorBidi" w:hAnsiTheme="majorBidi" w:cstheme="majorBidi" w:hint="cs"/>
          <w:sz w:val="18"/>
          <w:szCs w:val="18"/>
          <w:rtl/>
          <w:lang w:eastAsia="zh-TW"/>
        </w:rPr>
        <w:t>.</w:t>
      </w:r>
    </w:p>
  </w:footnote>
  <w:footnote w:id="13">
    <w:p w14:paraId="2D298242" w14:textId="704CB0A4" w:rsidR="009E6036" w:rsidRPr="00791634" w:rsidRDefault="009E6036" w:rsidP="00222849">
      <w:pPr>
        <w:pStyle w:val="NormalNonumber"/>
        <w:tabs>
          <w:tab w:val="clear" w:pos="1247"/>
        </w:tabs>
        <w:bidi/>
        <w:spacing w:after="0" w:line="240" w:lineRule="exact"/>
        <w:ind w:left="1132" w:right="57"/>
        <w:jc w:val="both"/>
        <w:textDirection w:val="tbRlV"/>
        <w:rPr>
          <w:rFonts w:asciiTheme="majorBidi" w:hAnsiTheme="majorBidi" w:cstheme="majorBidi"/>
          <w:sz w:val="18"/>
          <w:szCs w:val="18"/>
        </w:rPr>
      </w:pPr>
      <w:r w:rsidRPr="00791634">
        <w:rPr>
          <w:rFonts w:cs="Traditional Arabic" w:hint="cs"/>
          <w:szCs w:val="26"/>
          <w:rtl/>
          <w:lang w:eastAsia="zh-TW"/>
        </w:rPr>
        <w:t>(</w:t>
      </w:r>
      <w:r w:rsidRPr="00791634">
        <w:rPr>
          <w:rFonts w:cs="Traditional Arabic"/>
          <w:szCs w:val="26"/>
          <w:rtl/>
          <w:lang w:eastAsia="zh-TW"/>
        </w:rPr>
        <w:footnoteRef/>
      </w:r>
      <w:r w:rsidRPr="00791634">
        <w:rPr>
          <w:rFonts w:cs="Traditional Arabic" w:hint="cs"/>
          <w:szCs w:val="26"/>
          <w:rtl/>
          <w:lang w:eastAsia="zh-TW"/>
        </w:rPr>
        <w:t>)</w:t>
      </w:r>
      <w:r w:rsidRPr="00791634">
        <w:rPr>
          <w:rFonts w:asciiTheme="majorBidi" w:hAnsiTheme="majorBidi" w:cstheme="majorBidi"/>
          <w:sz w:val="18"/>
          <w:szCs w:val="18"/>
          <w:rtl/>
          <w:lang w:eastAsia="zh-TW"/>
        </w:rPr>
        <w:t xml:space="preserve"> </w:t>
      </w:r>
      <w:r w:rsidRPr="00791634">
        <w:rPr>
          <w:rFonts w:asciiTheme="majorBidi" w:hAnsiTheme="majorBidi" w:cstheme="majorBidi"/>
          <w:sz w:val="18"/>
          <w:szCs w:val="18"/>
        </w:rPr>
        <w:t xml:space="preserve">GEF/A.5/09, </w:t>
      </w:r>
      <w:hyperlink r:id="rId4" w:history="1">
        <w:r w:rsidRPr="00040229">
          <w:rPr>
            <w:rStyle w:val="Hyperlink"/>
            <w:rFonts w:asciiTheme="majorBidi" w:hAnsiTheme="majorBidi" w:cstheme="majorBidi" w:hint="cs"/>
            <w:color w:val="auto"/>
            <w:sz w:val="18"/>
            <w:szCs w:val="18"/>
            <w:u w:val="none"/>
          </w:rPr>
          <w:t>https://www.thegef.org/sites/default/files/council-meeting-</w:t>
        </w:r>
      </w:hyperlink>
      <w:r w:rsidRPr="00791634">
        <w:rPr>
          <w:rFonts w:asciiTheme="majorBidi" w:hAnsiTheme="majorBidi" w:cstheme="majorBidi"/>
          <w:sz w:val="18"/>
          <w:szCs w:val="18"/>
        </w:rPr>
        <w:t xml:space="preserve"> </w:t>
      </w:r>
    </w:p>
    <w:p w14:paraId="10F5A960" w14:textId="0F0945B8" w:rsidR="009E6036" w:rsidRPr="00791634" w:rsidRDefault="009E6036" w:rsidP="00222849">
      <w:pPr>
        <w:pStyle w:val="NormalNonumber"/>
        <w:tabs>
          <w:tab w:val="clear" w:pos="1247"/>
        </w:tabs>
        <w:bidi/>
        <w:spacing w:after="60" w:line="240" w:lineRule="exact"/>
        <w:ind w:left="1132" w:right="57"/>
        <w:jc w:val="both"/>
        <w:textDirection w:val="tbRlV"/>
        <w:rPr>
          <w:rFonts w:cs="Traditional Arabic"/>
          <w:szCs w:val="26"/>
          <w:rtl/>
          <w:lang w:eastAsia="zh-TW"/>
        </w:rPr>
      </w:pPr>
      <w:r w:rsidRPr="00791634">
        <w:rPr>
          <w:rFonts w:asciiTheme="majorBidi" w:hAnsiTheme="majorBidi" w:cstheme="majorBidi"/>
          <w:sz w:val="18"/>
          <w:szCs w:val="18"/>
        </w:rPr>
        <w:t>documents/GEF.A.5.09_Amendments_to_the_Instrument_April_16_2014_V3_1.pdf</w:t>
      </w:r>
      <w:r>
        <w:rPr>
          <w:rFonts w:cs="Traditional Arabic" w:hint="cs"/>
          <w:szCs w:val="26"/>
          <w:rtl/>
          <w:lang w:eastAsia="zh-TW"/>
        </w:rPr>
        <w:t>.</w:t>
      </w:r>
    </w:p>
  </w:footnote>
  <w:footnote w:id="14">
    <w:p w14:paraId="724B0335" w14:textId="1539F9A8" w:rsidR="009E6036" w:rsidRPr="002E53BE" w:rsidRDefault="009E6036" w:rsidP="002E53BE">
      <w:pPr>
        <w:pStyle w:val="NormalNonumber"/>
        <w:tabs>
          <w:tab w:val="clear" w:pos="1247"/>
        </w:tabs>
        <w:bidi/>
        <w:spacing w:after="60" w:line="300" w:lineRule="exact"/>
        <w:ind w:left="1134" w:right="57"/>
        <w:jc w:val="both"/>
        <w:textDirection w:val="tbRlV"/>
        <w:rPr>
          <w:rFonts w:ascii="Traditional Arabic" w:hAnsi="Traditional Arabic" w:cs="Traditional Arabic"/>
          <w:sz w:val="26"/>
          <w:szCs w:val="26"/>
          <w:rtl/>
          <w:lang w:eastAsia="zh-TW"/>
        </w:rPr>
      </w:pPr>
      <w:r w:rsidRPr="002E53BE">
        <w:rPr>
          <w:rFonts w:ascii="Traditional Arabic" w:hAnsi="Traditional Arabic" w:cs="Traditional Arabic"/>
          <w:sz w:val="26"/>
          <w:szCs w:val="26"/>
          <w:rtl/>
          <w:lang w:eastAsia="zh-TW"/>
        </w:rPr>
        <w:t>(</w:t>
      </w:r>
      <w:r w:rsidRPr="002E53BE">
        <w:rPr>
          <w:rFonts w:ascii="Traditional Arabic" w:hAnsi="Traditional Arabic" w:cs="Traditional Arabic"/>
          <w:sz w:val="26"/>
          <w:szCs w:val="26"/>
          <w:rtl/>
          <w:lang w:eastAsia="zh-TW"/>
        </w:rPr>
        <w:footnoteRef/>
      </w:r>
      <w:r w:rsidRPr="002E53BE">
        <w:rPr>
          <w:rFonts w:ascii="Traditional Arabic" w:hAnsi="Traditional Arabic" w:cs="Traditional Arabic"/>
          <w:sz w:val="26"/>
          <w:szCs w:val="26"/>
          <w:rtl/>
          <w:lang w:eastAsia="zh-TW"/>
        </w:rPr>
        <w:t xml:space="preserve">)  </w:t>
      </w:r>
      <w:r w:rsidRPr="002E53BE">
        <w:rPr>
          <w:rFonts w:ascii="Traditional Arabic" w:hAnsi="Traditional Arabic" w:cs="Traditional Arabic"/>
          <w:sz w:val="26"/>
          <w:szCs w:val="26"/>
          <w:rtl/>
        </w:rPr>
        <w:t xml:space="preserve">أ ت- أنشطة التمكينية، م </w:t>
      </w:r>
      <w:proofErr w:type="spellStart"/>
      <w:r w:rsidRPr="002E53BE">
        <w:rPr>
          <w:rFonts w:ascii="Traditional Arabic" w:hAnsi="Traditional Arabic" w:cs="Traditional Arabic"/>
          <w:sz w:val="26"/>
          <w:szCs w:val="26"/>
          <w:rtl/>
        </w:rPr>
        <w:t>م</w:t>
      </w:r>
      <w:proofErr w:type="spellEnd"/>
      <w:r w:rsidRPr="002E53BE">
        <w:rPr>
          <w:rFonts w:ascii="Traditional Arabic" w:hAnsi="Traditional Arabic" w:cs="Traditional Arabic"/>
          <w:sz w:val="26"/>
          <w:szCs w:val="26"/>
          <w:rtl/>
        </w:rPr>
        <w:t xml:space="preserve"> - مشاريع متوسطة الحجم (أي مشاريع أقل من ٢ مليون دولار)، م ك - مشاريع كبيرة الحجم (مشاريع تزيد عن ٢ مليون دولار)، و أ ب - الوثيقة الإطارية للبرنامج الخاصة بالنهج البرامجية</w:t>
      </w:r>
      <w:r>
        <w:rPr>
          <w:rFonts w:ascii="Traditional Arabic" w:hAnsi="Traditional Arabic" w:cs="Traditional Arabic" w:hint="cs"/>
          <w:sz w:val="26"/>
          <w:szCs w:val="26"/>
          <w:rtl/>
        </w:rPr>
        <w:t>.</w:t>
      </w:r>
    </w:p>
  </w:footnote>
  <w:footnote w:id="15">
    <w:p w14:paraId="13BE1D34" w14:textId="073DCB88" w:rsidR="009E6036" w:rsidRPr="002E53BE" w:rsidRDefault="009E6036" w:rsidP="002E53BE">
      <w:pPr>
        <w:pStyle w:val="NormalNonumber"/>
        <w:tabs>
          <w:tab w:val="clear" w:pos="1247"/>
        </w:tabs>
        <w:bidi/>
        <w:spacing w:after="60" w:line="300" w:lineRule="exact"/>
        <w:ind w:left="1134" w:right="57"/>
        <w:jc w:val="both"/>
        <w:textDirection w:val="tbRlV"/>
        <w:rPr>
          <w:rFonts w:ascii="Traditional Arabic" w:hAnsi="Traditional Arabic" w:cs="Traditional Arabic"/>
          <w:sz w:val="26"/>
          <w:szCs w:val="26"/>
          <w:rtl/>
          <w:lang w:eastAsia="zh-TW"/>
        </w:rPr>
      </w:pPr>
      <w:r w:rsidRPr="002E53BE">
        <w:rPr>
          <w:rFonts w:ascii="Traditional Arabic" w:hAnsi="Traditional Arabic" w:cs="Traditional Arabic"/>
          <w:sz w:val="26"/>
          <w:szCs w:val="26"/>
          <w:rtl/>
          <w:lang w:eastAsia="zh-TW"/>
        </w:rPr>
        <w:t>(</w:t>
      </w:r>
      <w:r w:rsidRPr="002E53BE">
        <w:rPr>
          <w:rFonts w:ascii="Traditional Arabic" w:hAnsi="Traditional Arabic" w:cs="Traditional Arabic"/>
          <w:sz w:val="26"/>
          <w:szCs w:val="26"/>
          <w:rtl/>
          <w:lang w:eastAsia="zh-TW"/>
        </w:rPr>
        <w:footnoteRef/>
      </w:r>
      <w:r w:rsidRPr="002E53BE">
        <w:rPr>
          <w:rFonts w:ascii="Traditional Arabic" w:hAnsi="Traditional Arabic" w:cs="Traditional Arabic"/>
          <w:sz w:val="26"/>
          <w:szCs w:val="26"/>
          <w:rtl/>
          <w:lang w:eastAsia="zh-TW"/>
        </w:rPr>
        <w:t xml:space="preserve">)  </w:t>
      </w:r>
      <w:r w:rsidRPr="002E53BE">
        <w:rPr>
          <w:rFonts w:ascii="Traditional Arabic" w:hAnsi="Traditional Arabic" w:cs="Traditional Arabic"/>
          <w:sz w:val="26"/>
          <w:szCs w:val="26"/>
          <w:rtl/>
        </w:rPr>
        <w:t>هذه هي المنحة الوحيدة المقدمة من مرفق البيئة العالمية بخلاف منحة إعداد المشروع ورسوم الوكالة.</w:t>
      </w:r>
    </w:p>
  </w:footnote>
  <w:footnote w:id="16">
    <w:p w14:paraId="1E7297DD" w14:textId="2EFAEA98" w:rsidR="009E6036" w:rsidRPr="002E53BE" w:rsidRDefault="009E6036" w:rsidP="002E53BE">
      <w:pPr>
        <w:pStyle w:val="NormalNonumber"/>
        <w:tabs>
          <w:tab w:val="clear" w:pos="1247"/>
        </w:tabs>
        <w:bidi/>
        <w:spacing w:after="60" w:line="300" w:lineRule="exact"/>
        <w:ind w:left="1134" w:right="57"/>
        <w:jc w:val="both"/>
        <w:textDirection w:val="tbRlV"/>
        <w:rPr>
          <w:rFonts w:ascii="Traditional Arabic" w:hAnsi="Traditional Arabic" w:cs="Traditional Arabic"/>
          <w:sz w:val="26"/>
          <w:szCs w:val="26"/>
          <w:rtl/>
          <w:lang w:eastAsia="zh-TW"/>
        </w:rPr>
      </w:pPr>
      <w:r w:rsidRPr="002E53BE">
        <w:rPr>
          <w:rFonts w:ascii="Traditional Arabic" w:hAnsi="Traditional Arabic" w:cs="Traditional Arabic"/>
          <w:sz w:val="26"/>
          <w:szCs w:val="26"/>
          <w:rtl/>
          <w:lang w:eastAsia="zh-TW"/>
        </w:rPr>
        <w:t>(</w:t>
      </w:r>
      <w:r w:rsidRPr="002E53BE">
        <w:rPr>
          <w:rFonts w:ascii="Traditional Arabic" w:hAnsi="Traditional Arabic" w:cs="Traditional Arabic"/>
          <w:sz w:val="26"/>
          <w:szCs w:val="26"/>
          <w:rtl/>
          <w:lang w:eastAsia="zh-TW"/>
        </w:rPr>
        <w:footnoteRef/>
      </w:r>
      <w:r w:rsidRPr="002E53BE">
        <w:rPr>
          <w:rFonts w:ascii="Traditional Arabic" w:hAnsi="Traditional Arabic" w:cs="Traditional Arabic"/>
          <w:sz w:val="26"/>
          <w:szCs w:val="26"/>
          <w:rtl/>
          <w:lang w:eastAsia="zh-TW"/>
        </w:rPr>
        <w:t xml:space="preserve">)  </w:t>
      </w:r>
      <w:r w:rsidRPr="002E53BE">
        <w:rPr>
          <w:rFonts w:ascii="Traditional Arabic" w:hAnsi="Traditional Arabic" w:cs="Traditional Arabic"/>
          <w:sz w:val="26"/>
          <w:szCs w:val="26"/>
          <w:rtl/>
        </w:rPr>
        <w:t xml:space="preserve">تشير </w:t>
      </w:r>
      <w:r>
        <w:rPr>
          <w:rFonts w:ascii="Traditional Arabic" w:hAnsi="Traditional Arabic" w:cs="Traditional Arabic" w:hint="cs"/>
          <w:sz w:val="26"/>
          <w:szCs w:val="26"/>
          <w:rtl/>
        </w:rPr>
        <w:t>’’</w:t>
      </w:r>
      <w:r w:rsidRPr="002E53BE">
        <w:rPr>
          <w:rFonts w:ascii="Traditional Arabic" w:hAnsi="Traditional Arabic" w:cs="Traditional Arabic"/>
          <w:sz w:val="26"/>
          <w:szCs w:val="26"/>
          <w:rtl/>
        </w:rPr>
        <w:t>ن</w:t>
      </w:r>
      <w:r>
        <w:rPr>
          <w:rFonts w:ascii="Traditional Arabic" w:hAnsi="Traditional Arabic" w:cs="Traditional Arabic" w:hint="cs"/>
          <w:sz w:val="26"/>
          <w:szCs w:val="26"/>
          <w:rtl/>
        </w:rPr>
        <w:t>‘‘</w:t>
      </w:r>
      <w:r w:rsidRPr="002E53BE">
        <w:rPr>
          <w:rFonts w:ascii="Traditional Arabic" w:hAnsi="Traditional Arabic" w:cs="Traditional Arabic"/>
          <w:sz w:val="26"/>
          <w:szCs w:val="26"/>
          <w:rtl/>
        </w:rPr>
        <w:t xml:space="preserve"> إلى </w:t>
      </w:r>
      <w:r>
        <w:rPr>
          <w:rFonts w:ascii="Traditional Arabic" w:hAnsi="Traditional Arabic" w:cs="Traditional Arabic" w:hint="cs"/>
          <w:sz w:val="26"/>
          <w:szCs w:val="26"/>
          <w:rtl/>
        </w:rPr>
        <w:t>مجال التركيز</w:t>
      </w:r>
      <w:r w:rsidRPr="002E53BE">
        <w:rPr>
          <w:rFonts w:ascii="Traditional Arabic" w:hAnsi="Traditional Arabic" w:cs="Traditional Arabic"/>
          <w:sz w:val="26"/>
          <w:szCs w:val="26"/>
          <w:rtl/>
        </w:rPr>
        <w:t xml:space="preserve"> الخاص بالمواد الكيميائية والنفايات.</w:t>
      </w:r>
    </w:p>
  </w:footnote>
  <w:footnote w:id="17">
    <w:p w14:paraId="5A982052" w14:textId="62BB9CB9" w:rsidR="009E6036" w:rsidRPr="00791634" w:rsidRDefault="009E6036" w:rsidP="002E53BE">
      <w:pPr>
        <w:pStyle w:val="NormalNonumber"/>
        <w:tabs>
          <w:tab w:val="clear" w:pos="1247"/>
        </w:tabs>
        <w:bidi/>
        <w:spacing w:after="40" w:line="300" w:lineRule="exact"/>
        <w:ind w:left="1134" w:right="57"/>
        <w:jc w:val="both"/>
        <w:textDirection w:val="tbRlV"/>
        <w:rPr>
          <w:rFonts w:cs="Traditional Arabic"/>
          <w:szCs w:val="26"/>
          <w:rtl/>
          <w:lang w:eastAsia="zh-TW"/>
        </w:rPr>
      </w:pPr>
      <w:r w:rsidRPr="002E53BE">
        <w:rPr>
          <w:rFonts w:ascii="Traditional Arabic" w:hAnsi="Traditional Arabic" w:cs="Traditional Arabic"/>
          <w:sz w:val="26"/>
          <w:szCs w:val="26"/>
          <w:rtl/>
          <w:lang w:eastAsia="zh-TW"/>
        </w:rPr>
        <w:t>(</w:t>
      </w:r>
      <w:r w:rsidRPr="002E53BE">
        <w:rPr>
          <w:rFonts w:ascii="Traditional Arabic" w:hAnsi="Traditional Arabic" w:cs="Traditional Arabic"/>
          <w:sz w:val="26"/>
          <w:szCs w:val="26"/>
          <w:rtl/>
          <w:lang w:eastAsia="zh-TW"/>
        </w:rPr>
        <w:footnoteRef/>
      </w:r>
      <w:r w:rsidRPr="002E53BE">
        <w:rPr>
          <w:rFonts w:ascii="Traditional Arabic" w:hAnsi="Traditional Arabic" w:cs="Traditional Arabic"/>
          <w:sz w:val="26"/>
          <w:szCs w:val="26"/>
          <w:rtl/>
          <w:lang w:eastAsia="zh-TW"/>
        </w:rPr>
        <w:t xml:space="preserve">)  </w:t>
      </w:r>
      <w:r w:rsidRPr="002E53BE">
        <w:rPr>
          <w:rFonts w:ascii="Traditional Arabic" w:hAnsi="Traditional Arabic" w:cs="Traditional Arabic"/>
          <w:sz w:val="26"/>
          <w:szCs w:val="26"/>
          <w:rtl/>
        </w:rPr>
        <w:t xml:space="preserve">تشير </w:t>
      </w:r>
      <w:r>
        <w:rPr>
          <w:rFonts w:ascii="Traditional Arabic" w:hAnsi="Traditional Arabic" w:cs="Traditional Arabic" w:hint="cs"/>
          <w:sz w:val="26"/>
          <w:szCs w:val="26"/>
          <w:rtl/>
        </w:rPr>
        <w:t>’’</w:t>
      </w:r>
      <w:r w:rsidRPr="002E53BE">
        <w:rPr>
          <w:rFonts w:ascii="Traditional Arabic" w:hAnsi="Traditional Arabic" w:cs="Traditional Arabic"/>
          <w:sz w:val="26"/>
          <w:szCs w:val="26"/>
          <w:rtl/>
        </w:rPr>
        <w:t>م</w:t>
      </w:r>
      <w:r>
        <w:rPr>
          <w:rFonts w:ascii="Traditional Arabic" w:hAnsi="Traditional Arabic" w:cs="Traditional Arabic" w:hint="cs"/>
          <w:sz w:val="26"/>
          <w:szCs w:val="26"/>
          <w:rtl/>
        </w:rPr>
        <w:t>‘‘</w:t>
      </w:r>
      <w:r w:rsidRPr="002E53BE">
        <w:rPr>
          <w:rFonts w:ascii="Traditional Arabic" w:hAnsi="Traditional Arabic" w:cs="Traditional Arabic"/>
          <w:sz w:val="26"/>
          <w:szCs w:val="26"/>
          <w:rtl/>
        </w:rPr>
        <w:t xml:space="preserve"> إلى </w:t>
      </w:r>
      <w:r>
        <w:rPr>
          <w:rFonts w:ascii="Traditional Arabic" w:hAnsi="Traditional Arabic" w:cs="Traditional Arabic" w:hint="cs"/>
          <w:sz w:val="26"/>
          <w:szCs w:val="26"/>
          <w:rtl/>
        </w:rPr>
        <w:t>مجال التركيز</w:t>
      </w:r>
      <w:r w:rsidRPr="002E53BE">
        <w:rPr>
          <w:rFonts w:ascii="Traditional Arabic" w:hAnsi="Traditional Arabic" w:cs="Traditional Arabic"/>
          <w:sz w:val="26"/>
          <w:szCs w:val="26"/>
          <w:rtl/>
        </w:rPr>
        <w:t xml:space="preserve"> المتعلق بالملوثات العضوية الثابتة الذي كان قائما حتى نهاية التجديد الخامس لموارد مرفق البيئة العالمية</w:t>
      </w:r>
      <w:r>
        <w:rPr>
          <w:rFonts w:ascii="Traditional Arabic" w:hAnsi="Traditional Arabic" w:cs="Traditional Arabic" w:hint="cs"/>
          <w:sz w:val="26"/>
          <w:szCs w:val="26"/>
          <w:rtl/>
        </w:rPr>
        <w:t>. واستُبدل مجال التركيز</w:t>
      </w:r>
      <w:r w:rsidRPr="002E53BE">
        <w:rPr>
          <w:rFonts w:ascii="Traditional Arabic" w:hAnsi="Traditional Arabic" w:cs="Traditional Arabic"/>
          <w:sz w:val="26"/>
          <w:szCs w:val="26"/>
          <w:rtl/>
        </w:rPr>
        <w:t xml:space="preserve"> المتعلق بالملوثات العضوية الثابتة </w:t>
      </w:r>
      <w:r>
        <w:rPr>
          <w:rFonts w:ascii="Traditional Arabic" w:hAnsi="Traditional Arabic" w:cs="Traditional Arabic" w:hint="cs"/>
          <w:sz w:val="26"/>
          <w:szCs w:val="26"/>
          <w:rtl/>
        </w:rPr>
        <w:t xml:space="preserve">بمجال التركيز </w:t>
      </w:r>
      <w:r w:rsidRPr="002E53BE">
        <w:rPr>
          <w:rFonts w:ascii="Traditional Arabic" w:hAnsi="Traditional Arabic" w:cs="Traditional Arabic"/>
          <w:sz w:val="26"/>
          <w:szCs w:val="26"/>
          <w:rtl/>
        </w:rPr>
        <w:t>المتعلق بالمواد الكيميائية والنفايات بعد إدخال تعديل على صك مرفق البيئة العالمية في الجمعية الخامسة لمرفق البيئة العالمية في أيار/مايو ٢٠١٤.</w:t>
      </w:r>
    </w:p>
  </w:footnote>
  <w:footnote w:id="18">
    <w:p w14:paraId="4395FE73" w14:textId="67C96228" w:rsidR="009E6036" w:rsidRPr="00272E9B" w:rsidRDefault="009E6036" w:rsidP="00272E9B">
      <w:pPr>
        <w:pStyle w:val="NormalNonumber"/>
        <w:tabs>
          <w:tab w:val="clear" w:pos="1247"/>
        </w:tabs>
        <w:bidi/>
        <w:spacing w:after="40" w:line="300" w:lineRule="exact"/>
        <w:ind w:left="1104" w:right="57"/>
        <w:jc w:val="both"/>
        <w:textDirection w:val="tbRlV"/>
        <w:rPr>
          <w:rFonts w:ascii="Traditional Arabic" w:hAnsi="Traditional Arabic" w:cs="Traditional Arabic"/>
          <w:sz w:val="26"/>
          <w:szCs w:val="26"/>
          <w:rtl/>
          <w:lang w:eastAsia="zh-TW"/>
        </w:rPr>
      </w:pPr>
      <w:r w:rsidRPr="00272E9B">
        <w:rPr>
          <w:rFonts w:ascii="Traditional Arabic" w:hAnsi="Traditional Arabic" w:cs="Traditional Arabic"/>
          <w:sz w:val="26"/>
          <w:szCs w:val="26"/>
          <w:rtl/>
          <w:lang w:eastAsia="zh-TW"/>
        </w:rPr>
        <w:t>(</w:t>
      </w:r>
      <w:r w:rsidRPr="00272E9B">
        <w:rPr>
          <w:rFonts w:ascii="Traditional Arabic" w:hAnsi="Traditional Arabic" w:cs="Traditional Arabic"/>
          <w:sz w:val="26"/>
          <w:szCs w:val="26"/>
          <w:rtl/>
          <w:lang w:eastAsia="zh-TW"/>
        </w:rPr>
        <w:footnoteRef/>
      </w:r>
      <w:r w:rsidRPr="00272E9B">
        <w:rPr>
          <w:rFonts w:ascii="Traditional Arabic" w:hAnsi="Traditional Arabic" w:cs="Traditional Arabic"/>
          <w:sz w:val="26"/>
          <w:szCs w:val="26"/>
          <w:rtl/>
          <w:lang w:eastAsia="zh-TW"/>
        </w:rPr>
        <w:t xml:space="preserve">)  </w:t>
      </w:r>
      <w:r w:rsidRPr="00272E9B">
        <w:rPr>
          <w:rFonts w:ascii="Traditional Arabic" w:hAnsi="Traditional Arabic" w:cs="Traditional Arabic"/>
          <w:sz w:val="26"/>
          <w:szCs w:val="26"/>
          <w:rtl/>
        </w:rPr>
        <w:t xml:space="preserve">م </w:t>
      </w:r>
      <w:proofErr w:type="spellStart"/>
      <w:r w:rsidRPr="00272E9B">
        <w:rPr>
          <w:rFonts w:ascii="Traditional Arabic" w:hAnsi="Traditional Arabic" w:cs="Traditional Arabic"/>
          <w:sz w:val="26"/>
          <w:szCs w:val="26"/>
          <w:rtl/>
        </w:rPr>
        <w:t>م</w:t>
      </w:r>
      <w:proofErr w:type="spellEnd"/>
      <w:r w:rsidRPr="00272E9B">
        <w:rPr>
          <w:rFonts w:ascii="Traditional Arabic" w:hAnsi="Traditional Arabic" w:cs="Traditional Arabic"/>
          <w:sz w:val="26"/>
          <w:szCs w:val="26"/>
          <w:rtl/>
        </w:rPr>
        <w:t xml:space="preserve"> </w:t>
      </w:r>
      <w:proofErr w:type="spellStart"/>
      <w:r w:rsidRPr="00272E9B">
        <w:rPr>
          <w:rFonts w:ascii="Traditional Arabic" w:hAnsi="Traditional Arabic" w:cs="Traditional Arabic"/>
          <w:sz w:val="26"/>
          <w:szCs w:val="26"/>
          <w:rtl/>
        </w:rPr>
        <w:t>م</w:t>
      </w:r>
      <w:proofErr w:type="spellEnd"/>
      <w:r w:rsidRPr="00272E9B">
        <w:rPr>
          <w:rFonts w:ascii="Traditional Arabic" w:hAnsi="Traditional Arabic" w:cs="Traditional Arabic"/>
          <w:sz w:val="26"/>
          <w:szCs w:val="26"/>
          <w:rtl/>
        </w:rPr>
        <w:t xml:space="preserve"> ب- المشاريع المتعددة المجالات البؤرية، أي المشاريع التي تلبي أولويات متعددة المجالات البؤرية لمرفق البيئة العالمية في المشروع الواحد</w:t>
      </w:r>
      <w:r>
        <w:rPr>
          <w:rFonts w:ascii="Traditional Arabic" w:hAnsi="Traditional Arabic" w:cs="Traditional Arabic" w:hint="cs"/>
          <w:sz w:val="26"/>
          <w:szCs w:val="26"/>
          <w:rtl/>
        </w:rPr>
        <w:t>.</w:t>
      </w:r>
    </w:p>
  </w:footnote>
  <w:footnote w:id="19">
    <w:p w14:paraId="1DF2BE68" w14:textId="03449C3E" w:rsidR="009E6036" w:rsidRPr="0030630D" w:rsidRDefault="009E6036" w:rsidP="0030630D">
      <w:pPr>
        <w:pStyle w:val="NormalNonumber"/>
        <w:tabs>
          <w:tab w:val="clear" w:pos="1247"/>
        </w:tabs>
        <w:bidi/>
        <w:spacing w:after="40" w:line="300" w:lineRule="exact"/>
        <w:ind w:left="1134" w:right="57"/>
        <w:jc w:val="both"/>
        <w:textDirection w:val="tbRlV"/>
        <w:rPr>
          <w:rFonts w:cs="Traditional Arabic"/>
          <w:sz w:val="16"/>
          <w:szCs w:val="26"/>
          <w:rtl/>
          <w:lang w:eastAsia="zh-TW"/>
        </w:rPr>
      </w:pPr>
      <w:r w:rsidRPr="0030630D">
        <w:rPr>
          <w:rFonts w:cs="Traditional Arabic" w:hint="cs"/>
          <w:sz w:val="16"/>
          <w:szCs w:val="26"/>
          <w:rtl/>
          <w:lang w:eastAsia="zh-TW"/>
        </w:rPr>
        <w:t>(</w:t>
      </w:r>
      <w:r w:rsidRPr="0030630D">
        <w:rPr>
          <w:rFonts w:cs="Traditional Arabic"/>
          <w:sz w:val="16"/>
          <w:szCs w:val="26"/>
          <w:rtl/>
          <w:lang w:eastAsia="zh-TW"/>
        </w:rPr>
        <w:footnoteRef/>
      </w:r>
      <w:r w:rsidRPr="0030630D">
        <w:rPr>
          <w:rFonts w:cs="Traditional Arabic" w:hint="cs"/>
          <w:sz w:val="16"/>
          <w:szCs w:val="26"/>
          <w:rtl/>
          <w:lang w:eastAsia="zh-TW"/>
        </w:rPr>
        <w:t xml:space="preserve">)  </w:t>
      </w:r>
      <w:r w:rsidRPr="00C7259D">
        <w:rPr>
          <w:rFonts w:cs="Traditional Arabic" w:hint="cs"/>
          <w:sz w:val="18"/>
          <w:szCs w:val="18"/>
        </w:rPr>
        <w:t>http://www.mercuryconvention.org/Portals/11/documents/SIP/SIP.1_6Report.pdf</w:t>
      </w:r>
      <w:r w:rsidRPr="0030630D">
        <w:rPr>
          <w:rFonts w:cs="Traditional Arabic" w:hint="cs"/>
          <w:sz w:val="16"/>
          <w:szCs w:val="26"/>
          <w:rtl/>
          <w:lang w:eastAsia="zh-TW"/>
        </w:rPr>
        <w:t>.</w:t>
      </w:r>
    </w:p>
  </w:footnote>
  <w:footnote w:id="20">
    <w:p w14:paraId="069BA6EB" w14:textId="426EAF35" w:rsidR="009E6036" w:rsidRPr="0030630D" w:rsidRDefault="009E6036" w:rsidP="0030630D">
      <w:pPr>
        <w:pStyle w:val="NormalNonumber"/>
        <w:tabs>
          <w:tab w:val="clear" w:pos="1247"/>
        </w:tabs>
        <w:bidi/>
        <w:spacing w:after="40" w:line="300" w:lineRule="exact"/>
        <w:ind w:left="1134" w:right="57"/>
        <w:jc w:val="both"/>
        <w:textDirection w:val="tbRlV"/>
        <w:rPr>
          <w:rFonts w:cs="Traditional Arabic"/>
          <w:sz w:val="16"/>
          <w:szCs w:val="26"/>
          <w:rtl/>
          <w:lang w:eastAsia="zh-TW"/>
        </w:rPr>
      </w:pPr>
      <w:r w:rsidRPr="0030630D">
        <w:rPr>
          <w:rFonts w:cs="Traditional Arabic" w:hint="cs"/>
          <w:sz w:val="16"/>
          <w:szCs w:val="26"/>
          <w:rtl/>
          <w:lang w:eastAsia="zh-TW"/>
        </w:rPr>
        <w:t>(</w:t>
      </w:r>
      <w:r w:rsidRPr="0030630D">
        <w:rPr>
          <w:rFonts w:cs="Traditional Arabic"/>
          <w:sz w:val="16"/>
          <w:szCs w:val="26"/>
          <w:rtl/>
          <w:lang w:eastAsia="zh-TW"/>
        </w:rPr>
        <w:footnoteRef/>
      </w:r>
      <w:r w:rsidRPr="0030630D">
        <w:rPr>
          <w:rFonts w:cs="Traditional Arabic" w:hint="cs"/>
          <w:sz w:val="16"/>
          <w:szCs w:val="26"/>
          <w:rtl/>
          <w:lang w:eastAsia="zh-TW"/>
        </w:rPr>
        <w:t xml:space="preserve">)  </w:t>
      </w:r>
      <w:r w:rsidRPr="0030630D">
        <w:rPr>
          <w:rFonts w:cs="Traditional Arabic" w:hint="cs"/>
          <w:sz w:val="16"/>
          <w:szCs w:val="26"/>
          <w:rtl/>
        </w:rPr>
        <w:t>التقسيم الإقليمي: أفريقيا: بنن وليسوتو؛</w:t>
      </w:r>
      <w:r w:rsidRPr="0030630D">
        <w:rPr>
          <w:rFonts w:cs="Traditional Arabic" w:hint="cs"/>
          <w:sz w:val="16"/>
          <w:szCs w:val="26"/>
        </w:rPr>
        <w:t xml:space="preserve"> </w:t>
      </w:r>
      <w:r w:rsidRPr="0030630D">
        <w:rPr>
          <w:rFonts w:cs="Traditional Arabic" w:hint="cs"/>
          <w:sz w:val="16"/>
          <w:szCs w:val="26"/>
          <w:rtl/>
        </w:rPr>
        <w:t>وآسيا والمحيط الهادئ: إيران؛</w:t>
      </w:r>
      <w:r w:rsidRPr="0030630D">
        <w:rPr>
          <w:rFonts w:cs="Traditional Arabic" w:hint="cs"/>
          <w:sz w:val="16"/>
          <w:szCs w:val="26"/>
        </w:rPr>
        <w:t xml:space="preserve"> </w:t>
      </w:r>
      <w:r w:rsidRPr="0030630D">
        <w:rPr>
          <w:rFonts w:cs="Traditional Arabic" w:hint="cs"/>
          <w:sz w:val="16"/>
          <w:szCs w:val="26"/>
          <w:rtl/>
        </w:rPr>
        <w:t>ووسط وشرق أوروبا: أرمينيا؛</w:t>
      </w:r>
      <w:r w:rsidRPr="0030630D">
        <w:rPr>
          <w:rFonts w:cs="Traditional Arabic" w:hint="cs"/>
          <w:sz w:val="16"/>
          <w:szCs w:val="26"/>
        </w:rPr>
        <w:t xml:space="preserve"> </w:t>
      </w:r>
      <w:r w:rsidRPr="0030630D">
        <w:rPr>
          <w:rFonts w:cs="Traditional Arabic" w:hint="cs"/>
          <w:sz w:val="16"/>
          <w:szCs w:val="26"/>
          <w:rtl/>
        </w:rPr>
        <w:t>وأمريكا اللاتينية والكاريبي: الأرجنتين.</w:t>
      </w:r>
    </w:p>
  </w:footnote>
  <w:footnote w:id="21">
    <w:p w14:paraId="42BCD6EF" w14:textId="351D1353" w:rsidR="009E6036" w:rsidRPr="00C7259D" w:rsidRDefault="009E6036" w:rsidP="00C7259D">
      <w:pPr>
        <w:pStyle w:val="NormalNonumber"/>
        <w:tabs>
          <w:tab w:val="clear" w:pos="1247"/>
        </w:tabs>
        <w:bidi/>
        <w:spacing w:after="0" w:line="300" w:lineRule="exact"/>
        <w:ind w:left="1134" w:right="57"/>
        <w:jc w:val="both"/>
        <w:textDirection w:val="tbRlV"/>
        <w:rPr>
          <w:rFonts w:ascii="Traditional Arabic" w:hAnsi="Traditional Arabic" w:cs="Traditional Arabic"/>
          <w:sz w:val="26"/>
          <w:szCs w:val="26"/>
          <w:rtl/>
          <w:lang w:eastAsia="zh-TW"/>
        </w:rPr>
      </w:pPr>
      <w:r w:rsidRPr="0030630D">
        <w:rPr>
          <w:rFonts w:cs="Traditional Arabic" w:hint="cs"/>
          <w:sz w:val="16"/>
          <w:szCs w:val="26"/>
          <w:rtl/>
          <w:lang w:eastAsia="zh-TW"/>
        </w:rPr>
        <w:t>(</w:t>
      </w:r>
      <w:r w:rsidRPr="0030630D">
        <w:rPr>
          <w:rFonts w:cs="Traditional Arabic"/>
          <w:sz w:val="16"/>
          <w:szCs w:val="26"/>
          <w:rtl/>
          <w:lang w:eastAsia="zh-TW"/>
        </w:rPr>
        <w:footnoteRef/>
      </w:r>
      <w:r w:rsidRPr="0030630D">
        <w:rPr>
          <w:rFonts w:cs="Traditional Arabic" w:hint="cs"/>
          <w:sz w:val="16"/>
          <w:szCs w:val="26"/>
          <w:rtl/>
          <w:lang w:eastAsia="zh-TW"/>
        </w:rPr>
        <w:t xml:space="preserve">) </w:t>
      </w:r>
      <w:r w:rsidRPr="0097193F">
        <w:rPr>
          <w:rFonts w:cs="Traditional Arabic" w:hint="cs"/>
          <w:sz w:val="16"/>
          <w:szCs w:val="26"/>
          <w:rtl/>
          <w:lang w:eastAsia="zh-TW"/>
        </w:rPr>
        <w:t xml:space="preserve"> </w:t>
      </w:r>
      <w:r w:rsidRPr="00C7259D">
        <w:rPr>
          <w:sz w:val="18"/>
          <w:szCs w:val="18"/>
        </w:rPr>
        <w:t>http://www.mercuryconvention.org/Portals/11/documents/SIP/SIP.GB.3.2_Report_Second_Meeting.pdf</w:t>
      </w:r>
      <w:r>
        <w:rPr>
          <w:rFonts w:ascii="Traditional Arabic" w:hAnsi="Traditional Arabic" w:cs="Traditional Arabic" w:hint="cs"/>
          <w:sz w:val="26"/>
          <w:szCs w:val="26"/>
          <w:rtl/>
        </w:rPr>
        <w:t>.</w:t>
      </w:r>
    </w:p>
  </w:footnote>
  <w:footnote w:id="22">
    <w:p w14:paraId="5E7DE346" w14:textId="6A4AB733" w:rsidR="009E6036" w:rsidRPr="0030630D" w:rsidRDefault="009E6036" w:rsidP="0030630D">
      <w:pPr>
        <w:pStyle w:val="NormalNonumber"/>
        <w:tabs>
          <w:tab w:val="clear" w:pos="1247"/>
        </w:tabs>
        <w:bidi/>
        <w:spacing w:after="40" w:line="300" w:lineRule="exact"/>
        <w:ind w:left="1134" w:right="57"/>
        <w:jc w:val="both"/>
        <w:textDirection w:val="tbRlV"/>
        <w:rPr>
          <w:rFonts w:cs="Traditional Arabic"/>
          <w:sz w:val="16"/>
          <w:szCs w:val="26"/>
          <w:rtl/>
          <w:lang w:eastAsia="zh-TW"/>
        </w:rPr>
      </w:pPr>
      <w:r w:rsidRPr="0030630D">
        <w:rPr>
          <w:rFonts w:cs="Traditional Arabic" w:hint="cs"/>
          <w:sz w:val="16"/>
          <w:szCs w:val="26"/>
          <w:rtl/>
          <w:lang w:eastAsia="zh-TW"/>
        </w:rPr>
        <w:t>(</w:t>
      </w:r>
      <w:r w:rsidRPr="0030630D">
        <w:rPr>
          <w:rFonts w:cs="Traditional Arabic"/>
          <w:sz w:val="16"/>
          <w:szCs w:val="26"/>
          <w:rtl/>
          <w:lang w:eastAsia="zh-TW"/>
        </w:rPr>
        <w:footnoteRef/>
      </w:r>
      <w:r w:rsidRPr="0030630D">
        <w:rPr>
          <w:rFonts w:cs="Traditional Arabic" w:hint="cs"/>
          <w:sz w:val="16"/>
          <w:szCs w:val="26"/>
          <w:rtl/>
          <w:lang w:eastAsia="zh-TW"/>
        </w:rPr>
        <w:t xml:space="preserve">)  </w:t>
      </w:r>
      <w:r w:rsidRPr="0030630D">
        <w:rPr>
          <w:rFonts w:cs="Traditional Arabic" w:hint="cs"/>
          <w:sz w:val="16"/>
          <w:szCs w:val="26"/>
          <w:rtl/>
        </w:rPr>
        <w:t>انظر الوثيقة</w:t>
      </w:r>
      <w:r w:rsidRPr="0030630D">
        <w:rPr>
          <w:rFonts w:cs="Traditional Arabic"/>
          <w:sz w:val="16"/>
          <w:szCs w:val="26"/>
        </w:rPr>
        <w:t xml:space="preserve"> </w:t>
      </w:r>
      <w:r w:rsidRPr="0030630D">
        <w:rPr>
          <w:rFonts w:cs="Traditional Arabic" w:hint="cs"/>
          <w:sz w:val="16"/>
          <w:szCs w:val="26"/>
        </w:rPr>
        <w:t xml:space="preserve">UNEP/MC/COP3/10/Add.1 </w:t>
      </w:r>
      <w:r w:rsidRPr="0030630D">
        <w:rPr>
          <w:rFonts w:cs="Traditional Arabic" w:hint="cs"/>
          <w:sz w:val="16"/>
          <w:szCs w:val="26"/>
          <w:rtl/>
        </w:rPr>
        <w:t>المدرجة في المرفق الأول لتقرير الاجتماع الثالث للمجلس الإدارة.</w:t>
      </w:r>
    </w:p>
  </w:footnote>
  <w:footnote w:id="23">
    <w:p w14:paraId="01ED90B4" w14:textId="448F0DCA" w:rsidR="009E6036" w:rsidRPr="0030630D" w:rsidRDefault="009E6036" w:rsidP="00C7259D">
      <w:pPr>
        <w:pStyle w:val="NormalNonumber"/>
        <w:tabs>
          <w:tab w:val="clear" w:pos="1247"/>
        </w:tabs>
        <w:bidi/>
        <w:spacing w:after="0" w:line="300" w:lineRule="exact"/>
        <w:ind w:left="1134" w:right="57"/>
        <w:jc w:val="both"/>
        <w:textDirection w:val="tbRlV"/>
        <w:rPr>
          <w:rFonts w:cs="Traditional Arabic"/>
          <w:szCs w:val="26"/>
          <w:rtl/>
          <w:lang w:eastAsia="zh-TW"/>
        </w:rPr>
      </w:pPr>
      <w:r w:rsidRPr="0030630D">
        <w:rPr>
          <w:rFonts w:cs="Traditional Arabic" w:hint="cs"/>
          <w:sz w:val="16"/>
          <w:szCs w:val="26"/>
          <w:rtl/>
          <w:lang w:eastAsia="zh-TW"/>
        </w:rPr>
        <w:t>(</w:t>
      </w:r>
      <w:r w:rsidRPr="0030630D">
        <w:rPr>
          <w:rFonts w:cs="Traditional Arabic"/>
          <w:sz w:val="16"/>
          <w:szCs w:val="26"/>
          <w:rtl/>
          <w:lang w:eastAsia="zh-TW"/>
        </w:rPr>
        <w:footnoteRef/>
      </w:r>
      <w:r w:rsidRPr="0030630D">
        <w:rPr>
          <w:rFonts w:cs="Traditional Arabic" w:hint="cs"/>
          <w:sz w:val="16"/>
          <w:szCs w:val="26"/>
          <w:rtl/>
          <w:lang w:eastAsia="zh-TW"/>
        </w:rPr>
        <w:t xml:space="preserve">)  </w:t>
      </w:r>
      <w:r w:rsidRPr="00C7259D">
        <w:rPr>
          <w:w w:val="85"/>
          <w:sz w:val="18"/>
          <w:szCs w:val="18"/>
        </w:rPr>
        <w:t>http://www.mercuryconvention.org/Implementation/SpecificInternationalProgramme/tabid/6334/language/en-US/Default.aspx</w:t>
      </w:r>
      <w:r>
        <w:rPr>
          <w:rFonts w:ascii="Traditional Arabic" w:hAnsi="Traditional Arabic" w:cs="Traditional Arabic" w:hint="cs"/>
          <w:sz w:val="26"/>
          <w:szCs w:val="26"/>
          <w:rtl/>
        </w:rPr>
        <w:t>.</w:t>
      </w:r>
    </w:p>
  </w:footnote>
  <w:footnote w:id="24">
    <w:p w14:paraId="5467A953" w14:textId="7A5F6678" w:rsidR="009E6036" w:rsidRPr="0030630D" w:rsidRDefault="009E6036" w:rsidP="0030630D">
      <w:pPr>
        <w:pStyle w:val="NormalNonumber"/>
        <w:tabs>
          <w:tab w:val="clear" w:pos="1247"/>
        </w:tabs>
        <w:bidi/>
        <w:spacing w:after="40" w:line="300" w:lineRule="exact"/>
        <w:ind w:left="1134" w:right="57"/>
        <w:jc w:val="both"/>
        <w:textDirection w:val="tbRlV"/>
        <w:rPr>
          <w:rFonts w:ascii="Traditional Arabic" w:hAnsi="Traditional Arabic" w:cs="Traditional Arabic"/>
          <w:sz w:val="26"/>
          <w:szCs w:val="26"/>
          <w:rtl/>
          <w:lang w:eastAsia="zh-TW"/>
        </w:rPr>
      </w:pPr>
      <w:r w:rsidRPr="0030630D">
        <w:rPr>
          <w:rFonts w:ascii="Traditional Arabic" w:hAnsi="Traditional Arabic" w:cs="Traditional Arabic"/>
          <w:sz w:val="26"/>
          <w:szCs w:val="26"/>
          <w:rtl/>
          <w:lang w:eastAsia="zh-TW"/>
        </w:rPr>
        <w:t>(</w:t>
      </w:r>
      <w:r w:rsidRPr="0030630D">
        <w:rPr>
          <w:rFonts w:ascii="Traditional Arabic" w:hAnsi="Traditional Arabic" w:cs="Traditional Arabic"/>
          <w:sz w:val="26"/>
          <w:szCs w:val="26"/>
          <w:rtl/>
          <w:lang w:eastAsia="zh-TW"/>
        </w:rPr>
        <w:footnoteRef/>
      </w:r>
      <w:r w:rsidRPr="0030630D">
        <w:rPr>
          <w:rFonts w:ascii="Traditional Arabic" w:hAnsi="Traditional Arabic" w:cs="Traditional Arabic"/>
          <w:sz w:val="26"/>
          <w:szCs w:val="26"/>
          <w:rtl/>
          <w:lang w:eastAsia="zh-TW"/>
        </w:rPr>
        <w:t xml:space="preserve">)  </w:t>
      </w:r>
      <w:r w:rsidRPr="0030630D">
        <w:rPr>
          <w:rFonts w:ascii="Traditional Arabic" w:hAnsi="Traditional Arabic" w:cs="Traditional Arabic"/>
          <w:sz w:val="26"/>
          <w:szCs w:val="26"/>
          <w:rtl/>
        </w:rPr>
        <w:t xml:space="preserve">المصادر الست هي: </w:t>
      </w:r>
      <w:r>
        <w:rPr>
          <w:rFonts w:ascii="Traditional Arabic" w:hAnsi="Traditional Arabic" w:cs="Traditional Arabic" w:hint="cs"/>
          <w:sz w:val="26"/>
          <w:szCs w:val="26"/>
          <w:rtl/>
        </w:rPr>
        <w:t>’</w:t>
      </w:r>
      <w:r w:rsidRPr="0030630D">
        <w:rPr>
          <w:rFonts w:ascii="Traditional Arabic" w:hAnsi="Traditional Arabic" w:cs="Traditional Arabic"/>
          <w:sz w:val="26"/>
          <w:szCs w:val="26"/>
          <w:rtl/>
        </w:rPr>
        <w:t>١</w:t>
      </w:r>
      <w:r>
        <w:rPr>
          <w:rFonts w:ascii="Traditional Arabic" w:hAnsi="Traditional Arabic" w:cs="Traditional Arabic" w:hint="cs"/>
          <w:sz w:val="26"/>
          <w:szCs w:val="26"/>
          <w:rtl/>
        </w:rPr>
        <w:t>‘</w:t>
      </w:r>
      <w:r w:rsidRPr="0030630D">
        <w:rPr>
          <w:rFonts w:ascii="Traditional Arabic" w:hAnsi="Traditional Arabic" w:cs="Traditional Arabic"/>
          <w:sz w:val="26"/>
          <w:szCs w:val="26"/>
          <w:rtl/>
        </w:rPr>
        <w:t xml:space="preserve"> مرفق البيئة العالمية؛ </w:t>
      </w:r>
      <w:r>
        <w:rPr>
          <w:rFonts w:ascii="Traditional Arabic" w:hAnsi="Traditional Arabic" w:cs="Traditional Arabic" w:hint="cs"/>
          <w:sz w:val="26"/>
          <w:szCs w:val="26"/>
          <w:rtl/>
        </w:rPr>
        <w:t>’</w:t>
      </w:r>
      <w:r w:rsidRPr="0030630D">
        <w:rPr>
          <w:rFonts w:ascii="Traditional Arabic" w:hAnsi="Traditional Arabic" w:cs="Traditional Arabic"/>
          <w:sz w:val="26"/>
          <w:szCs w:val="26"/>
          <w:rtl/>
        </w:rPr>
        <w:t>٢</w:t>
      </w:r>
      <w:r>
        <w:rPr>
          <w:rFonts w:ascii="Traditional Arabic" w:hAnsi="Traditional Arabic" w:cs="Traditional Arabic" w:hint="cs"/>
          <w:sz w:val="26"/>
          <w:szCs w:val="26"/>
          <w:rtl/>
        </w:rPr>
        <w:t>‘</w:t>
      </w:r>
      <w:r w:rsidRPr="0030630D">
        <w:rPr>
          <w:rFonts w:ascii="Traditional Arabic" w:hAnsi="Traditional Arabic" w:cs="Traditional Arabic"/>
          <w:sz w:val="26"/>
          <w:szCs w:val="26"/>
          <w:rtl/>
        </w:rPr>
        <w:t xml:space="preserve"> </w:t>
      </w:r>
      <w:r>
        <w:rPr>
          <w:rFonts w:ascii="Traditional Arabic" w:hAnsi="Traditional Arabic" w:cs="Traditional Arabic" w:hint="cs"/>
          <w:sz w:val="26"/>
          <w:szCs w:val="26"/>
          <w:rtl/>
        </w:rPr>
        <w:t>ال</w:t>
      </w:r>
      <w:r w:rsidRPr="0030630D">
        <w:rPr>
          <w:rFonts w:ascii="Traditional Arabic" w:hAnsi="Traditional Arabic" w:cs="Traditional Arabic"/>
          <w:sz w:val="26"/>
          <w:szCs w:val="26"/>
          <w:rtl/>
        </w:rPr>
        <w:t xml:space="preserve">برنامج </w:t>
      </w:r>
      <w:r>
        <w:rPr>
          <w:rFonts w:ascii="Traditional Arabic" w:hAnsi="Traditional Arabic" w:cs="Traditional Arabic" w:hint="cs"/>
          <w:sz w:val="26"/>
          <w:szCs w:val="26"/>
          <w:rtl/>
        </w:rPr>
        <w:t>ال</w:t>
      </w:r>
      <w:r w:rsidRPr="0030630D">
        <w:rPr>
          <w:rFonts w:ascii="Traditional Arabic" w:hAnsi="Traditional Arabic" w:cs="Traditional Arabic"/>
          <w:sz w:val="26"/>
          <w:szCs w:val="26"/>
          <w:rtl/>
        </w:rPr>
        <w:t xml:space="preserve">دولي </w:t>
      </w:r>
      <w:r>
        <w:rPr>
          <w:rFonts w:ascii="Traditional Arabic" w:hAnsi="Traditional Arabic" w:cs="Traditional Arabic" w:hint="cs"/>
          <w:sz w:val="26"/>
          <w:szCs w:val="26"/>
          <w:rtl/>
        </w:rPr>
        <w:t>ال</w:t>
      </w:r>
      <w:r w:rsidRPr="0030630D">
        <w:rPr>
          <w:rFonts w:ascii="Traditional Arabic" w:hAnsi="Traditional Arabic" w:cs="Traditional Arabic"/>
          <w:sz w:val="26"/>
          <w:szCs w:val="26"/>
          <w:rtl/>
        </w:rPr>
        <w:t xml:space="preserve">محدَّد لدعم اتفاقية </w:t>
      </w:r>
      <w:proofErr w:type="spellStart"/>
      <w:r w:rsidRPr="0030630D">
        <w:rPr>
          <w:rFonts w:ascii="Traditional Arabic" w:hAnsi="Traditional Arabic" w:cs="Traditional Arabic"/>
          <w:sz w:val="26"/>
          <w:szCs w:val="26"/>
          <w:rtl/>
        </w:rPr>
        <w:t>ميناماتا</w:t>
      </w:r>
      <w:proofErr w:type="spellEnd"/>
      <w:r w:rsidRPr="0030630D">
        <w:rPr>
          <w:rFonts w:ascii="Traditional Arabic" w:hAnsi="Traditional Arabic" w:cs="Traditional Arabic"/>
          <w:sz w:val="26"/>
          <w:szCs w:val="26"/>
          <w:rtl/>
        </w:rPr>
        <w:t xml:space="preserve">؛ </w:t>
      </w:r>
      <w:r>
        <w:rPr>
          <w:rFonts w:ascii="Traditional Arabic" w:hAnsi="Traditional Arabic" w:cs="Traditional Arabic" w:hint="cs"/>
          <w:sz w:val="26"/>
          <w:szCs w:val="26"/>
          <w:rtl/>
        </w:rPr>
        <w:t>’</w:t>
      </w:r>
      <w:r w:rsidRPr="0030630D">
        <w:rPr>
          <w:rFonts w:ascii="Traditional Arabic" w:hAnsi="Traditional Arabic" w:cs="Traditional Arabic"/>
          <w:sz w:val="26"/>
          <w:szCs w:val="26"/>
          <w:rtl/>
        </w:rPr>
        <w:t>٣</w:t>
      </w:r>
      <w:r>
        <w:rPr>
          <w:rFonts w:ascii="Traditional Arabic" w:hAnsi="Traditional Arabic" w:cs="Traditional Arabic" w:hint="cs"/>
          <w:sz w:val="26"/>
          <w:szCs w:val="26"/>
          <w:rtl/>
        </w:rPr>
        <w:t>‘</w:t>
      </w:r>
      <w:r w:rsidRPr="0030630D">
        <w:rPr>
          <w:rFonts w:ascii="Traditional Arabic" w:hAnsi="Traditional Arabic" w:cs="Traditional Arabic"/>
          <w:sz w:val="26"/>
          <w:szCs w:val="26"/>
          <w:rtl/>
        </w:rPr>
        <w:t xml:space="preserve"> البرنامج الخاص للدعم المؤسسي على الصعيد الوطني من أجل تنفيذ اتفاقية بازل، واتفاقية روتردام المتعلقة بتطبيق إجراء الموافقة المسبقة عن علم على مواد كيميائية ومبيدات آفات معينة خطرة متداولة في التجارة الدولية، واتفاقية </w:t>
      </w:r>
      <w:r>
        <w:rPr>
          <w:rFonts w:ascii="Traditional Arabic" w:hAnsi="Traditional Arabic" w:cs="Traditional Arabic" w:hint="cs"/>
          <w:sz w:val="26"/>
          <w:szCs w:val="26"/>
          <w:rtl/>
        </w:rPr>
        <w:t>ا</w:t>
      </w:r>
      <w:r w:rsidRPr="0030630D">
        <w:rPr>
          <w:rFonts w:ascii="Traditional Arabic" w:hAnsi="Traditional Arabic" w:cs="Traditional Arabic"/>
          <w:sz w:val="26"/>
          <w:szCs w:val="26"/>
          <w:rtl/>
        </w:rPr>
        <w:t xml:space="preserve">ستكهولم، واتفاقية </w:t>
      </w:r>
      <w:proofErr w:type="spellStart"/>
      <w:r w:rsidRPr="0030630D">
        <w:rPr>
          <w:rFonts w:ascii="Traditional Arabic" w:hAnsi="Traditional Arabic" w:cs="Traditional Arabic"/>
          <w:sz w:val="26"/>
          <w:szCs w:val="26"/>
          <w:rtl/>
        </w:rPr>
        <w:t>ميناماتا</w:t>
      </w:r>
      <w:proofErr w:type="spellEnd"/>
      <w:r w:rsidRPr="0030630D">
        <w:rPr>
          <w:rFonts w:ascii="Traditional Arabic" w:hAnsi="Traditional Arabic" w:cs="Traditional Arabic"/>
          <w:sz w:val="26"/>
          <w:szCs w:val="26"/>
          <w:rtl/>
        </w:rPr>
        <w:t>، والنهج الاستراتيجي للإدارة الدولية للمواد الكيميائية؛</w:t>
      </w:r>
      <w:r>
        <w:rPr>
          <w:rFonts w:ascii="Traditional Arabic" w:hAnsi="Traditional Arabic" w:cs="Traditional Arabic" w:hint="cs"/>
          <w:sz w:val="26"/>
          <w:szCs w:val="26"/>
          <w:rtl/>
        </w:rPr>
        <w:t xml:space="preserve"> ’</w:t>
      </w:r>
      <w:r w:rsidRPr="0030630D">
        <w:rPr>
          <w:rFonts w:ascii="Traditional Arabic" w:hAnsi="Traditional Arabic" w:cs="Traditional Arabic"/>
          <w:sz w:val="26"/>
          <w:szCs w:val="26"/>
          <w:rtl/>
        </w:rPr>
        <w:t>٤</w:t>
      </w:r>
      <w:r>
        <w:rPr>
          <w:rFonts w:ascii="Traditional Arabic" w:hAnsi="Traditional Arabic" w:cs="Traditional Arabic" w:hint="cs"/>
          <w:sz w:val="26"/>
          <w:szCs w:val="26"/>
          <w:rtl/>
        </w:rPr>
        <w:t>‘</w:t>
      </w:r>
      <w:r w:rsidRPr="0030630D">
        <w:rPr>
          <w:rFonts w:ascii="Traditional Arabic" w:hAnsi="Traditional Arabic" w:cs="Traditional Arabic"/>
          <w:sz w:val="26"/>
          <w:szCs w:val="26"/>
          <w:rtl/>
        </w:rPr>
        <w:t xml:space="preserve"> والأنشطة الخاصة بأمانة </w:t>
      </w:r>
      <w:proofErr w:type="spellStart"/>
      <w:r w:rsidRPr="0030630D">
        <w:rPr>
          <w:rFonts w:ascii="Traditional Arabic" w:hAnsi="Traditional Arabic" w:cs="Traditional Arabic"/>
          <w:sz w:val="26"/>
          <w:szCs w:val="26"/>
          <w:rtl/>
        </w:rPr>
        <w:t>ميناماتا</w:t>
      </w:r>
      <w:proofErr w:type="spellEnd"/>
      <w:r w:rsidRPr="0030630D">
        <w:rPr>
          <w:rFonts w:ascii="Traditional Arabic" w:hAnsi="Traditional Arabic" w:cs="Traditional Arabic"/>
          <w:sz w:val="26"/>
          <w:szCs w:val="26"/>
          <w:rtl/>
        </w:rPr>
        <w:t xml:space="preserve"> لدعم بناء القدرات والمساعدة التقنية؛</w:t>
      </w:r>
      <w:r w:rsidRPr="0030630D">
        <w:rPr>
          <w:rFonts w:ascii="Traditional Arabic" w:hAnsi="Traditional Arabic" w:cs="Traditional Arabic"/>
          <w:sz w:val="26"/>
          <w:szCs w:val="26"/>
        </w:rPr>
        <w:t xml:space="preserve"> </w:t>
      </w:r>
      <w:r>
        <w:rPr>
          <w:rFonts w:ascii="Traditional Arabic" w:hAnsi="Traditional Arabic" w:cs="Traditional Arabic" w:hint="cs"/>
          <w:sz w:val="26"/>
          <w:szCs w:val="26"/>
          <w:rtl/>
        </w:rPr>
        <w:t>’</w:t>
      </w:r>
      <w:r w:rsidRPr="0030630D">
        <w:rPr>
          <w:rFonts w:ascii="Traditional Arabic" w:hAnsi="Traditional Arabic" w:cs="Traditional Arabic"/>
          <w:sz w:val="26"/>
          <w:szCs w:val="26"/>
          <w:rtl/>
        </w:rPr>
        <w:t>٥</w:t>
      </w:r>
      <w:r>
        <w:rPr>
          <w:rFonts w:ascii="Traditional Arabic" w:hAnsi="Traditional Arabic" w:cs="Traditional Arabic" w:hint="cs"/>
          <w:sz w:val="26"/>
          <w:szCs w:val="26"/>
          <w:rtl/>
        </w:rPr>
        <w:t>‘</w:t>
      </w:r>
      <w:r w:rsidRPr="0030630D">
        <w:rPr>
          <w:rFonts w:ascii="Traditional Arabic" w:hAnsi="Traditional Arabic" w:cs="Traditional Arabic"/>
          <w:sz w:val="26"/>
          <w:szCs w:val="26"/>
          <w:rtl/>
        </w:rPr>
        <w:t xml:space="preserve"> الشراكة العالمية للزئبق، و</w:t>
      </w:r>
      <w:r>
        <w:rPr>
          <w:rFonts w:ascii="Traditional Arabic" w:hAnsi="Traditional Arabic" w:cs="Traditional Arabic" w:hint="cs"/>
          <w:sz w:val="26"/>
          <w:szCs w:val="26"/>
          <w:rtl/>
        </w:rPr>
        <w:t>’</w:t>
      </w:r>
      <w:r w:rsidRPr="0030630D">
        <w:rPr>
          <w:rFonts w:ascii="Traditional Arabic" w:hAnsi="Traditional Arabic" w:cs="Traditional Arabic"/>
          <w:sz w:val="26"/>
          <w:szCs w:val="26"/>
          <w:rtl/>
        </w:rPr>
        <w:t>٦</w:t>
      </w:r>
      <w:r>
        <w:rPr>
          <w:rFonts w:ascii="Traditional Arabic" w:hAnsi="Traditional Arabic" w:cs="Traditional Arabic" w:hint="cs"/>
          <w:sz w:val="26"/>
          <w:szCs w:val="26"/>
          <w:rtl/>
        </w:rPr>
        <w:t>‘</w:t>
      </w:r>
      <w:r w:rsidRPr="0030630D">
        <w:rPr>
          <w:rFonts w:ascii="Traditional Arabic" w:hAnsi="Traditional Arabic" w:cs="Traditional Arabic"/>
          <w:sz w:val="26"/>
          <w:szCs w:val="26"/>
          <w:rtl/>
        </w:rPr>
        <w:t xml:space="preserve"> وأنشطة دعم التنفيذ أنشطة الثنائية المباشرة.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5D97E" w14:textId="6EF9477F" w:rsidR="009E6036" w:rsidRPr="00EF7822" w:rsidRDefault="009E6036" w:rsidP="00903127">
    <w:pPr>
      <w:pBdr>
        <w:bottom w:val="single" w:sz="4" w:space="0" w:color="auto"/>
      </w:pBdr>
      <w:spacing w:before="20" w:after="40"/>
      <w:jc w:val="right"/>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/COP.3/11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88F73" w14:textId="1303F8F9" w:rsidR="009E6036" w:rsidRPr="005D171A" w:rsidRDefault="009E6036" w:rsidP="005D171A">
    <w:pPr>
      <w:pBdr>
        <w:bottom w:val="single" w:sz="4" w:space="0" w:color="auto"/>
      </w:pBdr>
      <w:spacing w:before="20" w:after="40"/>
      <w:jc w:val="both"/>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/COP.3/11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342DFB" w14:textId="77777777" w:rsidR="009E6036" w:rsidRDefault="009E6036" w:rsidP="00250103">
    <w:pPr>
      <w:pStyle w:val="Header"/>
      <w:spacing w:line="2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98987" w14:textId="70238B7B" w:rsidR="009E6036" w:rsidRPr="009C171B" w:rsidRDefault="009E6036" w:rsidP="00457059">
    <w:pPr>
      <w:pStyle w:val="Header"/>
      <w:pBdr>
        <w:bottom w:val="single" w:sz="4" w:space="1" w:color="auto"/>
      </w:pBdr>
      <w:jc w:val="both"/>
      <w:rPr>
        <w:lang w:val="en-GB"/>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/COP.3/11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F437E" w14:textId="77777777" w:rsidR="009E6036" w:rsidRPr="009C171B" w:rsidRDefault="009E6036" w:rsidP="0097193F">
    <w:pPr>
      <w:pStyle w:val="Header"/>
      <w:pBdr>
        <w:bottom w:val="single" w:sz="4" w:space="1" w:color="auto"/>
      </w:pBdr>
      <w:bidi/>
      <w:jc w:val="both"/>
      <w:rPr>
        <w:lang w:val="en-GB"/>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/COP.3/11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6BB553D"/>
    <w:multiLevelType w:val="hybridMultilevel"/>
    <w:tmpl w:val="858CD77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 w15:restartNumberingAfterBreak="0">
    <w:nsid w:val="072A7FF5"/>
    <w:multiLevelType w:val="multilevel"/>
    <w:tmpl w:val="FACAD5BE"/>
    <w:lvl w:ilvl="0">
      <w:start w:val="1"/>
      <w:numFmt w:val="decimal"/>
      <w:lvlText w:val="%1."/>
      <w:lvlJc w:val="left"/>
      <w:pPr>
        <w:tabs>
          <w:tab w:val="num" w:pos="1134"/>
        </w:tabs>
        <w:ind w:left="1247" w:firstLine="0"/>
      </w:pPr>
      <w:rPr>
        <w:rFonts w:hint="default"/>
      </w:rPr>
    </w:lvl>
    <w:lvl w:ilvl="1">
      <w:start w:val="1"/>
      <w:numFmt w:val="arabicAlpha"/>
      <w:lvlText w:val="(%2)"/>
      <w:lvlJc w:val="left"/>
      <w:pPr>
        <w:tabs>
          <w:tab w:val="num" w:pos="1134"/>
        </w:tabs>
        <w:ind w:left="1247" w:firstLine="567"/>
      </w:pPr>
      <w:rPr>
        <w:rFonts w:ascii="Traditional Arabic" w:eastAsia="Times New Roman" w:hAnsi="Traditional Arabic" w:cs="Traditional Arabic"/>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15:restartNumberingAfterBreak="0">
    <w:nsid w:val="0AF80B82"/>
    <w:multiLevelType w:val="hybridMultilevel"/>
    <w:tmpl w:val="4D32D782"/>
    <w:lvl w:ilvl="0" w:tplc="44BE7FCC">
      <w:start w:val="8"/>
      <w:numFmt w:val="arabicAlpha"/>
      <w:lvlText w:val="(%1)"/>
      <w:lvlJc w:val="left"/>
      <w:pPr>
        <w:ind w:left="2534" w:hanging="720"/>
      </w:pPr>
      <w:rPr>
        <w:rFonts w:hint="default"/>
      </w:rPr>
    </w:lvl>
    <w:lvl w:ilvl="1" w:tplc="04090019" w:tentative="1">
      <w:start w:val="1"/>
      <w:numFmt w:val="lowerLetter"/>
      <w:lvlText w:val="%2."/>
      <w:lvlJc w:val="left"/>
      <w:pPr>
        <w:ind w:left="2894" w:hanging="360"/>
      </w:pPr>
    </w:lvl>
    <w:lvl w:ilvl="2" w:tplc="0409001B" w:tentative="1">
      <w:start w:val="1"/>
      <w:numFmt w:val="lowerRoman"/>
      <w:lvlText w:val="%3."/>
      <w:lvlJc w:val="right"/>
      <w:pPr>
        <w:ind w:left="3614" w:hanging="180"/>
      </w:pPr>
    </w:lvl>
    <w:lvl w:ilvl="3" w:tplc="0409000F" w:tentative="1">
      <w:start w:val="1"/>
      <w:numFmt w:val="decimal"/>
      <w:lvlText w:val="%4."/>
      <w:lvlJc w:val="left"/>
      <w:pPr>
        <w:ind w:left="4334" w:hanging="360"/>
      </w:pPr>
    </w:lvl>
    <w:lvl w:ilvl="4" w:tplc="04090019" w:tentative="1">
      <w:start w:val="1"/>
      <w:numFmt w:val="lowerLetter"/>
      <w:lvlText w:val="%5."/>
      <w:lvlJc w:val="left"/>
      <w:pPr>
        <w:ind w:left="5054" w:hanging="360"/>
      </w:pPr>
    </w:lvl>
    <w:lvl w:ilvl="5" w:tplc="0409001B" w:tentative="1">
      <w:start w:val="1"/>
      <w:numFmt w:val="lowerRoman"/>
      <w:lvlText w:val="%6."/>
      <w:lvlJc w:val="right"/>
      <w:pPr>
        <w:ind w:left="5774" w:hanging="180"/>
      </w:pPr>
    </w:lvl>
    <w:lvl w:ilvl="6" w:tplc="0409000F" w:tentative="1">
      <w:start w:val="1"/>
      <w:numFmt w:val="decimal"/>
      <w:lvlText w:val="%7."/>
      <w:lvlJc w:val="left"/>
      <w:pPr>
        <w:ind w:left="6494" w:hanging="360"/>
      </w:pPr>
    </w:lvl>
    <w:lvl w:ilvl="7" w:tplc="04090019" w:tentative="1">
      <w:start w:val="1"/>
      <w:numFmt w:val="lowerLetter"/>
      <w:lvlText w:val="%8."/>
      <w:lvlJc w:val="left"/>
      <w:pPr>
        <w:ind w:left="7214" w:hanging="360"/>
      </w:pPr>
    </w:lvl>
    <w:lvl w:ilvl="8" w:tplc="0409001B" w:tentative="1">
      <w:start w:val="1"/>
      <w:numFmt w:val="lowerRoman"/>
      <w:lvlText w:val="%9."/>
      <w:lvlJc w:val="right"/>
      <w:pPr>
        <w:ind w:left="7934" w:hanging="180"/>
      </w:pPr>
    </w:lvl>
  </w:abstractNum>
  <w:abstractNum w:abstractNumId="4" w15:restartNumberingAfterBreak="0">
    <w:nsid w:val="166D0D94"/>
    <w:multiLevelType w:val="hybridMultilevel"/>
    <w:tmpl w:val="FB0A7222"/>
    <w:lvl w:ilvl="0" w:tplc="FE603554">
      <w:start w:val="1"/>
      <w:numFmt w:val="arabicAbjad"/>
      <w:lvlText w:val="(%1)"/>
      <w:lvlJc w:val="left"/>
      <w:pPr>
        <w:ind w:left="1854" w:hanging="360"/>
      </w:pPr>
      <w:rPr>
        <w:rFonts w:ascii="Traditional Arabic" w:hAnsi="Traditional Arabic" w:cs="Traditional Arabic"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5" w15:restartNumberingAfterBreak="0">
    <w:nsid w:val="16E34146"/>
    <w:multiLevelType w:val="multilevel"/>
    <w:tmpl w:val="CF2EA1FC"/>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bullet"/>
      <w:lvlText w:val=""/>
      <w:lvlJc w:val="left"/>
      <w:pPr>
        <w:tabs>
          <w:tab w:val="num" w:pos="1134"/>
        </w:tabs>
        <w:ind w:left="2948" w:hanging="567"/>
      </w:pPr>
      <w:rPr>
        <w:rFonts w:ascii="Wingdings" w:hAnsi="Wingding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170721C7"/>
    <w:multiLevelType w:val="hybridMultilevel"/>
    <w:tmpl w:val="1AD81328"/>
    <w:lvl w:ilvl="0" w:tplc="08090005">
      <w:start w:val="1"/>
      <w:numFmt w:val="bullet"/>
      <w:lvlText w:val=""/>
      <w:lvlJc w:val="left"/>
      <w:pPr>
        <w:ind w:left="1854" w:hanging="360"/>
      </w:pPr>
      <w:rPr>
        <w:rFonts w:ascii="Wingdings" w:hAnsi="Wingding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7" w15:restartNumberingAfterBreak="0">
    <w:nsid w:val="1EC5295E"/>
    <w:multiLevelType w:val="hybridMultilevel"/>
    <w:tmpl w:val="F1D2C200"/>
    <w:lvl w:ilvl="0" w:tplc="AB009A10">
      <w:start w:val="5"/>
      <w:numFmt w:val="arabicAlpha"/>
      <w:lvlText w:val="(%1)"/>
      <w:lvlJc w:val="left"/>
      <w:pPr>
        <w:ind w:left="2534" w:hanging="720"/>
      </w:pPr>
      <w:rPr>
        <w:rFonts w:hint="default"/>
      </w:rPr>
    </w:lvl>
    <w:lvl w:ilvl="1" w:tplc="04090019">
      <w:start w:val="1"/>
      <w:numFmt w:val="lowerLetter"/>
      <w:lvlText w:val="%2."/>
      <w:lvlJc w:val="left"/>
      <w:pPr>
        <w:ind w:left="2894" w:hanging="360"/>
      </w:pPr>
    </w:lvl>
    <w:lvl w:ilvl="2" w:tplc="0409001B" w:tentative="1">
      <w:start w:val="1"/>
      <w:numFmt w:val="lowerRoman"/>
      <w:lvlText w:val="%3."/>
      <w:lvlJc w:val="right"/>
      <w:pPr>
        <w:ind w:left="3614" w:hanging="180"/>
      </w:pPr>
    </w:lvl>
    <w:lvl w:ilvl="3" w:tplc="0409000F" w:tentative="1">
      <w:start w:val="1"/>
      <w:numFmt w:val="decimal"/>
      <w:lvlText w:val="%4."/>
      <w:lvlJc w:val="left"/>
      <w:pPr>
        <w:ind w:left="4334" w:hanging="360"/>
      </w:pPr>
    </w:lvl>
    <w:lvl w:ilvl="4" w:tplc="04090019" w:tentative="1">
      <w:start w:val="1"/>
      <w:numFmt w:val="lowerLetter"/>
      <w:lvlText w:val="%5."/>
      <w:lvlJc w:val="left"/>
      <w:pPr>
        <w:ind w:left="5054" w:hanging="360"/>
      </w:pPr>
    </w:lvl>
    <w:lvl w:ilvl="5" w:tplc="0409001B" w:tentative="1">
      <w:start w:val="1"/>
      <w:numFmt w:val="lowerRoman"/>
      <w:lvlText w:val="%6."/>
      <w:lvlJc w:val="right"/>
      <w:pPr>
        <w:ind w:left="5774" w:hanging="180"/>
      </w:pPr>
    </w:lvl>
    <w:lvl w:ilvl="6" w:tplc="0409000F" w:tentative="1">
      <w:start w:val="1"/>
      <w:numFmt w:val="decimal"/>
      <w:lvlText w:val="%7."/>
      <w:lvlJc w:val="left"/>
      <w:pPr>
        <w:ind w:left="6494" w:hanging="360"/>
      </w:pPr>
    </w:lvl>
    <w:lvl w:ilvl="7" w:tplc="04090019" w:tentative="1">
      <w:start w:val="1"/>
      <w:numFmt w:val="lowerLetter"/>
      <w:lvlText w:val="%8."/>
      <w:lvlJc w:val="left"/>
      <w:pPr>
        <w:ind w:left="7214" w:hanging="360"/>
      </w:pPr>
    </w:lvl>
    <w:lvl w:ilvl="8" w:tplc="0409001B" w:tentative="1">
      <w:start w:val="1"/>
      <w:numFmt w:val="lowerRoman"/>
      <w:lvlText w:val="%9."/>
      <w:lvlJc w:val="right"/>
      <w:pPr>
        <w:ind w:left="7934" w:hanging="180"/>
      </w:pPr>
    </w:lvl>
  </w:abstractNum>
  <w:abstractNum w:abstractNumId="8" w15:restartNumberingAfterBreak="0">
    <w:nsid w:val="276E5CE1"/>
    <w:multiLevelType w:val="hybridMultilevel"/>
    <w:tmpl w:val="8AEAA4A2"/>
    <w:lvl w:ilvl="0" w:tplc="759E8D12">
      <w:start w:val="5"/>
      <w:numFmt w:val="arabicAlpha"/>
      <w:lvlText w:val="(%1)"/>
      <w:lvlJc w:val="left"/>
      <w:pPr>
        <w:ind w:left="2534" w:hanging="720"/>
      </w:pPr>
      <w:rPr>
        <w:rFonts w:hint="default"/>
      </w:rPr>
    </w:lvl>
    <w:lvl w:ilvl="1" w:tplc="04090019">
      <w:start w:val="1"/>
      <w:numFmt w:val="lowerLetter"/>
      <w:lvlText w:val="%2."/>
      <w:lvlJc w:val="left"/>
      <w:pPr>
        <w:ind w:left="2894" w:hanging="360"/>
      </w:pPr>
    </w:lvl>
    <w:lvl w:ilvl="2" w:tplc="0409001B" w:tentative="1">
      <w:start w:val="1"/>
      <w:numFmt w:val="lowerRoman"/>
      <w:lvlText w:val="%3."/>
      <w:lvlJc w:val="right"/>
      <w:pPr>
        <w:ind w:left="3614" w:hanging="180"/>
      </w:pPr>
    </w:lvl>
    <w:lvl w:ilvl="3" w:tplc="0409000F" w:tentative="1">
      <w:start w:val="1"/>
      <w:numFmt w:val="decimal"/>
      <w:lvlText w:val="%4."/>
      <w:lvlJc w:val="left"/>
      <w:pPr>
        <w:ind w:left="4334" w:hanging="360"/>
      </w:pPr>
    </w:lvl>
    <w:lvl w:ilvl="4" w:tplc="04090019" w:tentative="1">
      <w:start w:val="1"/>
      <w:numFmt w:val="lowerLetter"/>
      <w:lvlText w:val="%5."/>
      <w:lvlJc w:val="left"/>
      <w:pPr>
        <w:ind w:left="5054" w:hanging="360"/>
      </w:pPr>
    </w:lvl>
    <w:lvl w:ilvl="5" w:tplc="0409001B" w:tentative="1">
      <w:start w:val="1"/>
      <w:numFmt w:val="lowerRoman"/>
      <w:lvlText w:val="%6."/>
      <w:lvlJc w:val="right"/>
      <w:pPr>
        <w:ind w:left="5774" w:hanging="180"/>
      </w:pPr>
    </w:lvl>
    <w:lvl w:ilvl="6" w:tplc="0409000F" w:tentative="1">
      <w:start w:val="1"/>
      <w:numFmt w:val="decimal"/>
      <w:lvlText w:val="%7."/>
      <w:lvlJc w:val="left"/>
      <w:pPr>
        <w:ind w:left="6494" w:hanging="360"/>
      </w:pPr>
    </w:lvl>
    <w:lvl w:ilvl="7" w:tplc="04090019" w:tentative="1">
      <w:start w:val="1"/>
      <w:numFmt w:val="lowerLetter"/>
      <w:lvlText w:val="%8."/>
      <w:lvlJc w:val="left"/>
      <w:pPr>
        <w:ind w:left="7214" w:hanging="360"/>
      </w:pPr>
    </w:lvl>
    <w:lvl w:ilvl="8" w:tplc="0409001B" w:tentative="1">
      <w:start w:val="1"/>
      <w:numFmt w:val="lowerRoman"/>
      <w:lvlText w:val="%9."/>
      <w:lvlJc w:val="right"/>
      <w:pPr>
        <w:ind w:left="7934" w:hanging="180"/>
      </w:pPr>
    </w:lvl>
  </w:abstractNum>
  <w:abstractNum w:abstractNumId="9" w15:restartNumberingAfterBreak="0">
    <w:nsid w:val="27C16143"/>
    <w:multiLevelType w:val="multilevel"/>
    <w:tmpl w:val="4B8C946C"/>
    <w:lvl w:ilvl="0">
      <w:start w:val="1"/>
      <w:numFmt w:val="decimal"/>
      <w:lvlText w:val="%1."/>
      <w:lvlJc w:val="left"/>
      <w:pPr>
        <w:tabs>
          <w:tab w:val="num" w:pos="1134"/>
        </w:tabs>
        <w:ind w:left="1247" w:firstLine="0"/>
      </w:pPr>
      <w:rPr>
        <w:rFonts w:hint="default"/>
      </w:rPr>
    </w:lvl>
    <w:lvl w:ilvl="1">
      <w:start w:val="1"/>
      <w:numFmt w:val="arabicAlpha"/>
      <w:lvlText w:val="(%2)"/>
      <w:lvlJc w:val="left"/>
      <w:pPr>
        <w:tabs>
          <w:tab w:val="num" w:pos="1134"/>
        </w:tabs>
        <w:ind w:left="1247" w:firstLine="567"/>
      </w:pPr>
      <w:rPr>
        <w:rFonts w:ascii="Traditional Arabic" w:eastAsia="Times New Roman" w:hAnsi="Traditional Arabic" w:cs="Traditional Arabic"/>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0" w15:restartNumberingAfterBreak="0">
    <w:nsid w:val="29B6776B"/>
    <w:multiLevelType w:val="hybridMultilevel"/>
    <w:tmpl w:val="3A3091E4"/>
    <w:lvl w:ilvl="0" w:tplc="7786CD82">
      <w:start w:val="1"/>
      <w:numFmt w:val="decimal"/>
      <w:lvlText w:val="%1-"/>
      <w:lvlJc w:val="left"/>
      <w:pPr>
        <w:ind w:left="720" w:hanging="360"/>
      </w:pPr>
      <w:rPr>
        <w:rFonts w:ascii="Traditional Arabic" w:eastAsiaTheme="minorEastAsia" w:hAnsi="Traditional Arabic" w:cs="Traditional Arabi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4C2DE1"/>
    <w:multiLevelType w:val="hybridMultilevel"/>
    <w:tmpl w:val="881AC1F8"/>
    <w:lvl w:ilvl="0" w:tplc="1410F1A2">
      <w:start w:val="1"/>
      <w:numFmt w:val="decimal"/>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2" w15:restartNumberingAfterBreak="0">
    <w:nsid w:val="45A217B9"/>
    <w:multiLevelType w:val="hybridMultilevel"/>
    <w:tmpl w:val="9ED27720"/>
    <w:lvl w:ilvl="0" w:tplc="A8EE1C58">
      <w:start w:val="1"/>
      <w:numFmt w:val="decimal"/>
      <w:pStyle w:val="MainParagraphwith"/>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1B7EFF"/>
    <w:multiLevelType w:val="hybridMultilevel"/>
    <w:tmpl w:val="4B405B9E"/>
    <w:lvl w:ilvl="0" w:tplc="47D07EA0">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A66A9D"/>
    <w:multiLevelType w:val="multilevel"/>
    <w:tmpl w:val="AEAEE978"/>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15" w15:restartNumberingAfterBreak="0">
    <w:nsid w:val="65E95BBB"/>
    <w:multiLevelType w:val="hybridMultilevel"/>
    <w:tmpl w:val="8DC8A870"/>
    <w:lvl w:ilvl="0" w:tplc="BA1E83E0">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7C564C60"/>
    <w:multiLevelType w:val="hybridMultilevel"/>
    <w:tmpl w:val="877663EA"/>
    <w:lvl w:ilvl="0" w:tplc="C876D2DA">
      <w:start w:val="8"/>
      <w:numFmt w:val="arabicAlpha"/>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
    <w:abstractNumId w:val="14"/>
  </w:num>
  <w:num w:numId="3">
    <w:abstractNumId w:val="14"/>
    <w:lvlOverride w:ilvl="0">
      <w:lvl w:ilvl="0">
        <w:start w:val="1"/>
        <w:numFmt w:val="decimal"/>
        <w:lvlText w:val="%1-"/>
        <w:lvlJc w:val="left"/>
        <w:pPr>
          <w:tabs>
            <w:tab w:val="num" w:pos="1730"/>
          </w:tabs>
          <w:ind w:left="1843" w:firstLine="0"/>
        </w:pPr>
        <w:rPr>
          <w:rFonts w:ascii="Traditional Arabic" w:hAnsi="Traditional Arabic" w:cs="Traditional Arabic" w:hint="default"/>
          <w:b w:val="0"/>
          <w:bCs w:val="0"/>
          <w:sz w:val="30"/>
          <w:szCs w:val="30"/>
        </w:rPr>
      </w:lvl>
    </w:lvlOverride>
  </w:num>
  <w:num w:numId="4">
    <w:abstractNumId w:val="12"/>
    <w:lvlOverride w:ilvl="0">
      <w:lvl w:ilvl="0" w:tplc="A8EE1C58">
        <w:start w:val="1"/>
        <w:numFmt w:val="decimal"/>
        <w:pStyle w:val="MainParagraphwith"/>
        <w:lvlText w:val="%1-"/>
        <w:lvlJc w:val="left"/>
        <w:pPr>
          <w:ind w:left="720" w:hanging="360"/>
        </w:pPr>
        <w:rPr>
          <w:sz w:val="24"/>
          <w:szCs w:val="24"/>
        </w:rPr>
      </w:lvl>
    </w:lvlOverride>
  </w:num>
  <w:num w:numId="5">
    <w:abstractNumId w:val="13"/>
    <w:lvlOverride w:ilvl="0">
      <w:lvl w:ilvl="0" w:tplc="47D07EA0">
        <w:start w:val="1"/>
        <w:numFmt w:val="bullet"/>
        <w:lvlText w:val="•"/>
        <w:lvlJc w:val="left"/>
        <w:pPr>
          <w:ind w:left="720" w:hanging="360"/>
        </w:pPr>
        <w:rPr>
          <w:rFonts w:ascii="Times New Roman" w:eastAsia="MS Mincho" w:hAnsi="Times New Roman" w:cs="Times New Roman" w:hint="default"/>
        </w:rPr>
      </w:lvl>
    </w:lvlOverride>
  </w:num>
  <w:num w:numId="6">
    <w:abstractNumId w:val="10"/>
  </w:num>
  <w:num w:numId="7">
    <w:abstractNumId w:val="14"/>
    <w:lvlOverride w:ilvl="0">
      <w:startOverride w:val="1"/>
      <w:lvl w:ilvl="0">
        <w:start w:val="1"/>
        <w:numFmt w:val="decimal"/>
        <w:lvlText w:val="%1."/>
        <w:lvlJc w:val="left"/>
        <w:pPr>
          <w:tabs>
            <w:tab w:val="num" w:pos="1134"/>
          </w:tabs>
          <w:ind w:left="1247" w:firstLine="0"/>
        </w:pPr>
        <w:rPr>
          <w:rFonts w:hint="default"/>
          <w:sz w:val="20"/>
          <w:szCs w:val="2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num>
  <w:num w:numId="8">
    <w:abstractNumId w:val="2"/>
  </w:num>
  <w:num w:numId="9">
    <w:abstractNumId w:val="9"/>
  </w:num>
  <w:num w:numId="10">
    <w:abstractNumId w:val="5"/>
  </w:num>
  <w:num w:numId="11">
    <w:abstractNumId w:val="8"/>
  </w:num>
  <w:num w:numId="12">
    <w:abstractNumId w:val="7"/>
  </w:num>
  <w:num w:numId="13">
    <w:abstractNumId w:val="3"/>
  </w:num>
  <w:num w:numId="14">
    <w:abstractNumId w:val="16"/>
  </w:num>
  <w:num w:numId="15">
    <w:abstractNumId w:val="15"/>
  </w:num>
  <w:num w:numId="16">
    <w:abstractNumId w:val="11"/>
  </w:num>
  <w:num w:numId="17">
    <w:abstractNumId w:val="1"/>
  </w:num>
  <w:num w:numId="18">
    <w:abstractNumId w:val="6"/>
  </w:num>
  <w:num w:numId="19">
    <w:abstractNumId w:val="13"/>
  </w:num>
  <w:num w:numId="20">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embedSystemFonts/>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2049"/>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02B"/>
    <w:rsid w:val="00007605"/>
    <w:rsid w:val="000242CB"/>
    <w:rsid w:val="00024566"/>
    <w:rsid w:val="00024D2B"/>
    <w:rsid w:val="0003131F"/>
    <w:rsid w:val="00033595"/>
    <w:rsid w:val="00033A5C"/>
    <w:rsid w:val="00037D52"/>
    <w:rsid w:val="0004010A"/>
    <w:rsid w:val="00040229"/>
    <w:rsid w:val="00045F67"/>
    <w:rsid w:val="00051665"/>
    <w:rsid w:val="0005282F"/>
    <w:rsid w:val="00052C2D"/>
    <w:rsid w:val="00054074"/>
    <w:rsid w:val="0006021A"/>
    <w:rsid w:val="00063925"/>
    <w:rsid w:val="000668FE"/>
    <w:rsid w:val="00071F69"/>
    <w:rsid w:val="00072F5D"/>
    <w:rsid w:val="00075B7E"/>
    <w:rsid w:val="0008088A"/>
    <w:rsid w:val="000844F9"/>
    <w:rsid w:val="000A33B7"/>
    <w:rsid w:val="000A7260"/>
    <w:rsid w:val="000B1AA7"/>
    <w:rsid w:val="000B41E8"/>
    <w:rsid w:val="000C042E"/>
    <w:rsid w:val="000C469A"/>
    <w:rsid w:val="000C6AF1"/>
    <w:rsid w:val="000C72D5"/>
    <w:rsid w:val="000D3AC8"/>
    <w:rsid w:val="000D775A"/>
    <w:rsid w:val="000E3644"/>
    <w:rsid w:val="000F083C"/>
    <w:rsid w:val="000F1956"/>
    <w:rsid w:val="000F39C0"/>
    <w:rsid w:val="000F3CFA"/>
    <w:rsid w:val="000F712A"/>
    <w:rsid w:val="001010F0"/>
    <w:rsid w:val="00102A11"/>
    <w:rsid w:val="00111DDA"/>
    <w:rsid w:val="001122CD"/>
    <w:rsid w:val="00113A5C"/>
    <w:rsid w:val="00115715"/>
    <w:rsid w:val="0012040B"/>
    <w:rsid w:val="001223A2"/>
    <w:rsid w:val="00124CC4"/>
    <w:rsid w:val="00131860"/>
    <w:rsid w:val="00131CE1"/>
    <w:rsid w:val="00134EB1"/>
    <w:rsid w:val="001367EA"/>
    <w:rsid w:val="001368B8"/>
    <w:rsid w:val="0014278C"/>
    <w:rsid w:val="00143EB4"/>
    <w:rsid w:val="00153644"/>
    <w:rsid w:val="001536B1"/>
    <w:rsid w:val="00154323"/>
    <w:rsid w:val="00154CC2"/>
    <w:rsid w:val="00157B75"/>
    <w:rsid w:val="001640DB"/>
    <w:rsid w:val="00165BE3"/>
    <w:rsid w:val="0017427B"/>
    <w:rsid w:val="00174BBC"/>
    <w:rsid w:val="001764C7"/>
    <w:rsid w:val="00177118"/>
    <w:rsid w:val="00177C0C"/>
    <w:rsid w:val="001841AD"/>
    <w:rsid w:val="001844E3"/>
    <w:rsid w:val="00186DE2"/>
    <w:rsid w:val="00196E47"/>
    <w:rsid w:val="001A0F83"/>
    <w:rsid w:val="001A6258"/>
    <w:rsid w:val="001A68CD"/>
    <w:rsid w:val="001B03D9"/>
    <w:rsid w:val="001B2FF1"/>
    <w:rsid w:val="001B3AA9"/>
    <w:rsid w:val="001B5586"/>
    <w:rsid w:val="001C10DB"/>
    <w:rsid w:val="001C1DD1"/>
    <w:rsid w:val="001C513F"/>
    <w:rsid w:val="001C64B6"/>
    <w:rsid w:val="001D3A25"/>
    <w:rsid w:val="001D6BA5"/>
    <w:rsid w:val="001E08D2"/>
    <w:rsid w:val="001E1443"/>
    <w:rsid w:val="001E183B"/>
    <w:rsid w:val="001E4795"/>
    <w:rsid w:val="001E6E8E"/>
    <w:rsid w:val="001F0C9C"/>
    <w:rsid w:val="001F171C"/>
    <w:rsid w:val="001F35A0"/>
    <w:rsid w:val="001F390D"/>
    <w:rsid w:val="00207022"/>
    <w:rsid w:val="002079F8"/>
    <w:rsid w:val="00222849"/>
    <w:rsid w:val="002300EA"/>
    <w:rsid w:val="0023160B"/>
    <w:rsid w:val="00231887"/>
    <w:rsid w:val="002323CD"/>
    <w:rsid w:val="002361BF"/>
    <w:rsid w:val="00237F16"/>
    <w:rsid w:val="00245592"/>
    <w:rsid w:val="00250103"/>
    <w:rsid w:val="00252FE5"/>
    <w:rsid w:val="00255F00"/>
    <w:rsid w:val="00260A65"/>
    <w:rsid w:val="00260C3B"/>
    <w:rsid w:val="00261436"/>
    <w:rsid w:val="00261451"/>
    <w:rsid w:val="002625D8"/>
    <w:rsid w:val="00262E14"/>
    <w:rsid w:val="0026317F"/>
    <w:rsid w:val="00267DA8"/>
    <w:rsid w:val="0027071F"/>
    <w:rsid w:val="00272E9B"/>
    <w:rsid w:val="00276330"/>
    <w:rsid w:val="002772B3"/>
    <w:rsid w:val="00283146"/>
    <w:rsid w:val="00291EAE"/>
    <w:rsid w:val="00294E1D"/>
    <w:rsid w:val="00295F25"/>
    <w:rsid w:val="002962A4"/>
    <w:rsid w:val="002A2BDE"/>
    <w:rsid w:val="002A3532"/>
    <w:rsid w:val="002A6B25"/>
    <w:rsid w:val="002B14DB"/>
    <w:rsid w:val="002B24AA"/>
    <w:rsid w:val="002C1EE1"/>
    <w:rsid w:val="002C46F7"/>
    <w:rsid w:val="002C60AD"/>
    <w:rsid w:val="002D07C5"/>
    <w:rsid w:val="002D57DB"/>
    <w:rsid w:val="002E2164"/>
    <w:rsid w:val="002E53BE"/>
    <w:rsid w:val="002E7390"/>
    <w:rsid w:val="002F11C2"/>
    <w:rsid w:val="002F74A0"/>
    <w:rsid w:val="00304FAF"/>
    <w:rsid w:val="0030630D"/>
    <w:rsid w:val="00306618"/>
    <w:rsid w:val="00310BFE"/>
    <w:rsid w:val="00317E61"/>
    <w:rsid w:val="00317EFB"/>
    <w:rsid w:val="00322BC7"/>
    <w:rsid w:val="00323929"/>
    <w:rsid w:val="003322E6"/>
    <w:rsid w:val="00336C3E"/>
    <w:rsid w:val="003374B5"/>
    <w:rsid w:val="003501E1"/>
    <w:rsid w:val="003511A7"/>
    <w:rsid w:val="00351FDC"/>
    <w:rsid w:val="003553DB"/>
    <w:rsid w:val="0036154E"/>
    <w:rsid w:val="0036250E"/>
    <w:rsid w:val="0038155A"/>
    <w:rsid w:val="003821A4"/>
    <w:rsid w:val="0038322E"/>
    <w:rsid w:val="00384B8A"/>
    <w:rsid w:val="003858ED"/>
    <w:rsid w:val="00386BD3"/>
    <w:rsid w:val="00390CD8"/>
    <w:rsid w:val="003923ED"/>
    <w:rsid w:val="0039381B"/>
    <w:rsid w:val="00397363"/>
    <w:rsid w:val="003A7A33"/>
    <w:rsid w:val="003B1437"/>
    <w:rsid w:val="003B507C"/>
    <w:rsid w:val="003C3E04"/>
    <w:rsid w:val="003C42E1"/>
    <w:rsid w:val="003C6409"/>
    <w:rsid w:val="003C6718"/>
    <w:rsid w:val="003D2D9A"/>
    <w:rsid w:val="003D355A"/>
    <w:rsid w:val="003E0E95"/>
    <w:rsid w:val="003E1210"/>
    <w:rsid w:val="003E4E41"/>
    <w:rsid w:val="003F77FF"/>
    <w:rsid w:val="0040218B"/>
    <w:rsid w:val="00403B93"/>
    <w:rsid w:val="004048D6"/>
    <w:rsid w:val="00404CFE"/>
    <w:rsid w:val="00405211"/>
    <w:rsid w:val="004112CD"/>
    <w:rsid w:val="0042042E"/>
    <w:rsid w:val="00420706"/>
    <w:rsid w:val="00423AEE"/>
    <w:rsid w:val="004312B2"/>
    <w:rsid w:val="004469F3"/>
    <w:rsid w:val="00451081"/>
    <w:rsid w:val="00451ABD"/>
    <w:rsid w:val="004524AB"/>
    <w:rsid w:val="00452B9C"/>
    <w:rsid w:val="004547E5"/>
    <w:rsid w:val="00457059"/>
    <w:rsid w:val="004606CA"/>
    <w:rsid w:val="00472C66"/>
    <w:rsid w:val="00473D7D"/>
    <w:rsid w:val="0047425F"/>
    <w:rsid w:val="004747C4"/>
    <w:rsid w:val="00474DBC"/>
    <w:rsid w:val="00485260"/>
    <w:rsid w:val="004916B5"/>
    <w:rsid w:val="0049251D"/>
    <w:rsid w:val="00495361"/>
    <w:rsid w:val="004A1FC4"/>
    <w:rsid w:val="004B0A17"/>
    <w:rsid w:val="004D0F9A"/>
    <w:rsid w:val="004D2B12"/>
    <w:rsid w:val="004D567F"/>
    <w:rsid w:val="004E001B"/>
    <w:rsid w:val="004E1EDE"/>
    <w:rsid w:val="004E4EB2"/>
    <w:rsid w:val="004E5370"/>
    <w:rsid w:val="004E7B30"/>
    <w:rsid w:val="004F26CB"/>
    <w:rsid w:val="0050104D"/>
    <w:rsid w:val="005023EE"/>
    <w:rsid w:val="00505660"/>
    <w:rsid w:val="005064C3"/>
    <w:rsid w:val="00520C86"/>
    <w:rsid w:val="00522932"/>
    <w:rsid w:val="005234DB"/>
    <w:rsid w:val="00530F46"/>
    <w:rsid w:val="00540949"/>
    <w:rsid w:val="0054275C"/>
    <w:rsid w:val="005432F6"/>
    <w:rsid w:val="005435B2"/>
    <w:rsid w:val="005668AB"/>
    <w:rsid w:val="0057126A"/>
    <w:rsid w:val="0057753A"/>
    <w:rsid w:val="0058374A"/>
    <w:rsid w:val="00590B41"/>
    <w:rsid w:val="00591B8E"/>
    <w:rsid w:val="00594173"/>
    <w:rsid w:val="00594340"/>
    <w:rsid w:val="005945AA"/>
    <w:rsid w:val="00597815"/>
    <w:rsid w:val="005A5C9D"/>
    <w:rsid w:val="005A618F"/>
    <w:rsid w:val="005A6A53"/>
    <w:rsid w:val="005B198D"/>
    <w:rsid w:val="005B25B0"/>
    <w:rsid w:val="005B2CBD"/>
    <w:rsid w:val="005B3616"/>
    <w:rsid w:val="005C1DB0"/>
    <w:rsid w:val="005C55FF"/>
    <w:rsid w:val="005D0933"/>
    <w:rsid w:val="005D171A"/>
    <w:rsid w:val="005D23EF"/>
    <w:rsid w:val="005E06C5"/>
    <w:rsid w:val="005E104C"/>
    <w:rsid w:val="005E2737"/>
    <w:rsid w:val="005E35EA"/>
    <w:rsid w:val="005E6B63"/>
    <w:rsid w:val="005F2E1E"/>
    <w:rsid w:val="005F3809"/>
    <w:rsid w:val="005F5925"/>
    <w:rsid w:val="00601018"/>
    <w:rsid w:val="0060188A"/>
    <w:rsid w:val="00606839"/>
    <w:rsid w:val="0060772E"/>
    <w:rsid w:val="00614BE8"/>
    <w:rsid w:val="00615461"/>
    <w:rsid w:val="006160A4"/>
    <w:rsid w:val="006227F4"/>
    <w:rsid w:val="00626BD3"/>
    <w:rsid w:val="00632CDF"/>
    <w:rsid w:val="0063365A"/>
    <w:rsid w:val="0063685D"/>
    <w:rsid w:val="00643398"/>
    <w:rsid w:val="0064436F"/>
    <w:rsid w:val="006569BD"/>
    <w:rsid w:val="00667A99"/>
    <w:rsid w:val="00671875"/>
    <w:rsid w:val="006823FC"/>
    <w:rsid w:val="00684004"/>
    <w:rsid w:val="00684243"/>
    <w:rsid w:val="006861B7"/>
    <w:rsid w:val="00690AEC"/>
    <w:rsid w:val="00696059"/>
    <w:rsid w:val="006A7E4F"/>
    <w:rsid w:val="006B05FA"/>
    <w:rsid w:val="006B0E7B"/>
    <w:rsid w:val="006B4C13"/>
    <w:rsid w:val="006B54B1"/>
    <w:rsid w:val="006C028B"/>
    <w:rsid w:val="006C560D"/>
    <w:rsid w:val="006C5C5C"/>
    <w:rsid w:val="006C70AD"/>
    <w:rsid w:val="006C7AA8"/>
    <w:rsid w:val="006D0402"/>
    <w:rsid w:val="006D598B"/>
    <w:rsid w:val="006E1D97"/>
    <w:rsid w:val="006E30FA"/>
    <w:rsid w:val="006E4BE0"/>
    <w:rsid w:val="006F036C"/>
    <w:rsid w:val="006F6824"/>
    <w:rsid w:val="006F7264"/>
    <w:rsid w:val="006F7F31"/>
    <w:rsid w:val="00706852"/>
    <w:rsid w:val="00712158"/>
    <w:rsid w:val="0071512A"/>
    <w:rsid w:val="00720D77"/>
    <w:rsid w:val="0072582B"/>
    <w:rsid w:val="00726240"/>
    <w:rsid w:val="007275EE"/>
    <w:rsid w:val="007330AB"/>
    <w:rsid w:val="00734EE4"/>
    <w:rsid w:val="007418BE"/>
    <w:rsid w:val="0074373B"/>
    <w:rsid w:val="00744D3B"/>
    <w:rsid w:val="00744D9A"/>
    <w:rsid w:val="0074648B"/>
    <w:rsid w:val="00751096"/>
    <w:rsid w:val="0075239F"/>
    <w:rsid w:val="0075378C"/>
    <w:rsid w:val="0076392D"/>
    <w:rsid w:val="007640B0"/>
    <w:rsid w:val="00764B71"/>
    <w:rsid w:val="00765ADA"/>
    <w:rsid w:val="0077392C"/>
    <w:rsid w:val="007775CF"/>
    <w:rsid w:val="00783165"/>
    <w:rsid w:val="007878A7"/>
    <w:rsid w:val="00787C1E"/>
    <w:rsid w:val="00791634"/>
    <w:rsid w:val="007A671B"/>
    <w:rsid w:val="007B173A"/>
    <w:rsid w:val="007B431F"/>
    <w:rsid w:val="007B5F59"/>
    <w:rsid w:val="007B7061"/>
    <w:rsid w:val="007B75A1"/>
    <w:rsid w:val="007C62EE"/>
    <w:rsid w:val="007C73F5"/>
    <w:rsid w:val="007D019B"/>
    <w:rsid w:val="007D3018"/>
    <w:rsid w:val="007D6ED0"/>
    <w:rsid w:val="007E0C9A"/>
    <w:rsid w:val="007F304D"/>
    <w:rsid w:val="00802B63"/>
    <w:rsid w:val="00805014"/>
    <w:rsid w:val="00811602"/>
    <w:rsid w:val="00822614"/>
    <w:rsid w:val="00827105"/>
    <w:rsid w:val="008321C1"/>
    <w:rsid w:val="008323B3"/>
    <w:rsid w:val="00832AE7"/>
    <w:rsid w:val="0083705B"/>
    <w:rsid w:val="00843FDA"/>
    <w:rsid w:val="00846640"/>
    <w:rsid w:val="008500FB"/>
    <w:rsid w:val="00851E86"/>
    <w:rsid w:val="00852F12"/>
    <w:rsid w:val="00873A40"/>
    <w:rsid w:val="00880777"/>
    <w:rsid w:val="00880C90"/>
    <w:rsid w:val="00880DEB"/>
    <w:rsid w:val="00887CE8"/>
    <w:rsid w:val="0089216B"/>
    <w:rsid w:val="0089620E"/>
    <w:rsid w:val="008A5420"/>
    <w:rsid w:val="008A5D60"/>
    <w:rsid w:val="008A5EBB"/>
    <w:rsid w:val="008A6475"/>
    <w:rsid w:val="008A79DC"/>
    <w:rsid w:val="008B5F4C"/>
    <w:rsid w:val="008B6A62"/>
    <w:rsid w:val="008C188E"/>
    <w:rsid w:val="008C23F0"/>
    <w:rsid w:val="008D4D22"/>
    <w:rsid w:val="008D7739"/>
    <w:rsid w:val="008E7C15"/>
    <w:rsid w:val="008E7DD4"/>
    <w:rsid w:val="008F4416"/>
    <w:rsid w:val="0090002B"/>
    <w:rsid w:val="009017E0"/>
    <w:rsid w:val="00903127"/>
    <w:rsid w:val="009121DA"/>
    <w:rsid w:val="00916C2A"/>
    <w:rsid w:val="0092522D"/>
    <w:rsid w:val="00926C1F"/>
    <w:rsid w:val="00931CC7"/>
    <w:rsid w:val="00933976"/>
    <w:rsid w:val="00934EBC"/>
    <w:rsid w:val="00934FB6"/>
    <w:rsid w:val="00940541"/>
    <w:rsid w:val="00943E6D"/>
    <w:rsid w:val="00952DAB"/>
    <w:rsid w:val="00954948"/>
    <w:rsid w:val="00955980"/>
    <w:rsid w:val="00961D22"/>
    <w:rsid w:val="0096449B"/>
    <w:rsid w:val="00964AD1"/>
    <w:rsid w:val="00964E42"/>
    <w:rsid w:val="0097193F"/>
    <w:rsid w:val="009809CC"/>
    <w:rsid w:val="00980B82"/>
    <w:rsid w:val="009819E2"/>
    <w:rsid w:val="00983518"/>
    <w:rsid w:val="0099049A"/>
    <w:rsid w:val="00994F2D"/>
    <w:rsid w:val="00996879"/>
    <w:rsid w:val="009A0402"/>
    <w:rsid w:val="009A0510"/>
    <w:rsid w:val="009A052E"/>
    <w:rsid w:val="009A0564"/>
    <w:rsid w:val="009A0590"/>
    <w:rsid w:val="009A11E7"/>
    <w:rsid w:val="009A1FDF"/>
    <w:rsid w:val="009A2C69"/>
    <w:rsid w:val="009A6C71"/>
    <w:rsid w:val="009B2A75"/>
    <w:rsid w:val="009C171B"/>
    <w:rsid w:val="009C40AA"/>
    <w:rsid w:val="009C5B87"/>
    <w:rsid w:val="009D06F9"/>
    <w:rsid w:val="009D28AB"/>
    <w:rsid w:val="009D4EBB"/>
    <w:rsid w:val="009D58E8"/>
    <w:rsid w:val="009D736B"/>
    <w:rsid w:val="009E2CE5"/>
    <w:rsid w:val="009E4569"/>
    <w:rsid w:val="009E46DF"/>
    <w:rsid w:val="009E6036"/>
    <w:rsid w:val="009E6EAB"/>
    <w:rsid w:val="009F55ED"/>
    <w:rsid w:val="009F7025"/>
    <w:rsid w:val="00A02D05"/>
    <w:rsid w:val="00A108BD"/>
    <w:rsid w:val="00A11B2F"/>
    <w:rsid w:val="00A12896"/>
    <w:rsid w:val="00A178E1"/>
    <w:rsid w:val="00A17930"/>
    <w:rsid w:val="00A23B72"/>
    <w:rsid w:val="00A26E11"/>
    <w:rsid w:val="00A34C1A"/>
    <w:rsid w:val="00A36ABF"/>
    <w:rsid w:val="00A4058E"/>
    <w:rsid w:val="00A4119B"/>
    <w:rsid w:val="00A43405"/>
    <w:rsid w:val="00A46AF4"/>
    <w:rsid w:val="00A57273"/>
    <w:rsid w:val="00A579D1"/>
    <w:rsid w:val="00A57F44"/>
    <w:rsid w:val="00A6431B"/>
    <w:rsid w:val="00A67825"/>
    <w:rsid w:val="00A76B59"/>
    <w:rsid w:val="00A83279"/>
    <w:rsid w:val="00A906F0"/>
    <w:rsid w:val="00A91772"/>
    <w:rsid w:val="00A969A0"/>
    <w:rsid w:val="00AA32A0"/>
    <w:rsid w:val="00AA79AA"/>
    <w:rsid w:val="00AB1E5D"/>
    <w:rsid w:val="00AB1F02"/>
    <w:rsid w:val="00AC5F19"/>
    <w:rsid w:val="00AC64BD"/>
    <w:rsid w:val="00AD070B"/>
    <w:rsid w:val="00AD7F38"/>
    <w:rsid w:val="00AE0768"/>
    <w:rsid w:val="00AE4192"/>
    <w:rsid w:val="00AE4729"/>
    <w:rsid w:val="00AF0DF6"/>
    <w:rsid w:val="00AF75CE"/>
    <w:rsid w:val="00B0033E"/>
    <w:rsid w:val="00B110B0"/>
    <w:rsid w:val="00B119D1"/>
    <w:rsid w:val="00B158B0"/>
    <w:rsid w:val="00B179A4"/>
    <w:rsid w:val="00B20450"/>
    <w:rsid w:val="00B23ADF"/>
    <w:rsid w:val="00B3054B"/>
    <w:rsid w:val="00B30CBB"/>
    <w:rsid w:val="00B336C3"/>
    <w:rsid w:val="00B3408E"/>
    <w:rsid w:val="00B347CA"/>
    <w:rsid w:val="00B42C89"/>
    <w:rsid w:val="00B602AD"/>
    <w:rsid w:val="00B6239E"/>
    <w:rsid w:val="00B65469"/>
    <w:rsid w:val="00B66D5F"/>
    <w:rsid w:val="00B7479D"/>
    <w:rsid w:val="00B762F2"/>
    <w:rsid w:val="00B77EDA"/>
    <w:rsid w:val="00B83776"/>
    <w:rsid w:val="00B8482A"/>
    <w:rsid w:val="00B87516"/>
    <w:rsid w:val="00B87B65"/>
    <w:rsid w:val="00B87FDB"/>
    <w:rsid w:val="00B913B6"/>
    <w:rsid w:val="00B945ED"/>
    <w:rsid w:val="00B97A52"/>
    <w:rsid w:val="00BA25F3"/>
    <w:rsid w:val="00BA5B08"/>
    <w:rsid w:val="00BA66F1"/>
    <w:rsid w:val="00BA6ED1"/>
    <w:rsid w:val="00BA7907"/>
    <w:rsid w:val="00BB0629"/>
    <w:rsid w:val="00BB25BC"/>
    <w:rsid w:val="00BB2633"/>
    <w:rsid w:val="00BB4CA4"/>
    <w:rsid w:val="00BB514C"/>
    <w:rsid w:val="00BC5844"/>
    <w:rsid w:val="00BD0BC5"/>
    <w:rsid w:val="00BD1906"/>
    <w:rsid w:val="00BD2B8F"/>
    <w:rsid w:val="00BD4A65"/>
    <w:rsid w:val="00BE20CA"/>
    <w:rsid w:val="00BE3C21"/>
    <w:rsid w:val="00BE5D62"/>
    <w:rsid w:val="00BF64C6"/>
    <w:rsid w:val="00BF7F42"/>
    <w:rsid w:val="00C0594F"/>
    <w:rsid w:val="00C1200F"/>
    <w:rsid w:val="00C1297E"/>
    <w:rsid w:val="00C204E0"/>
    <w:rsid w:val="00C2111C"/>
    <w:rsid w:val="00C30B42"/>
    <w:rsid w:val="00C33F5C"/>
    <w:rsid w:val="00C34FDE"/>
    <w:rsid w:val="00C36378"/>
    <w:rsid w:val="00C37B3A"/>
    <w:rsid w:val="00C44909"/>
    <w:rsid w:val="00C47E78"/>
    <w:rsid w:val="00C56205"/>
    <w:rsid w:val="00C60C8B"/>
    <w:rsid w:val="00C629B7"/>
    <w:rsid w:val="00C67271"/>
    <w:rsid w:val="00C712BF"/>
    <w:rsid w:val="00C7259D"/>
    <w:rsid w:val="00C7529E"/>
    <w:rsid w:val="00C75C0B"/>
    <w:rsid w:val="00C762BE"/>
    <w:rsid w:val="00C80E06"/>
    <w:rsid w:val="00C82D22"/>
    <w:rsid w:val="00C849F9"/>
    <w:rsid w:val="00C85728"/>
    <w:rsid w:val="00C86BDC"/>
    <w:rsid w:val="00C90A4C"/>
    <w:rsid w:val="00C91665"/>
    <w:rsid w:val="00C93743"/>
    <w:rsid w:val="00C94729"/>
    <w:rsid w:val="00C97D64"/>
    <w:rsid w:val="00CA4F8C"/>
    <w:rsid w:val="00CA7833"/>
    <w:rsid w:val="00CB77DC"/>
    <w:rsid w:val="00CB79F1"/>
    <w:rsid w:val="00CB7FC1"/>
    <w:rsid w:val="00CC16CF"/>
    <w:rsid w:val="00CC4B0C"/>
    <w:rsid w:val="00CD25C4"/>
    <w:rsid w:val="00CD399B"/>
    <w:rsid w:val="00CD4572"/>
    <w:rsid w:val="00CD5653"/>
    <w:rsid w:val="00CD6428"/>
    <w:rsid w:val="00CE3292"/>
    <w:rsid w:val="00CF3911"/>
    <w:rsid w:val="00CF6C27"/>
    <w:rsid w:val="00D05640"/>
    <w:rsid w:val="00D0655D"/>
    <w:rsid w:val="00D113A9"/>
    <w:rsid w:val="00D12FDA"/>
    <w:rsid w:val="00D13597"/>
    <w:rsid w:val="00D15263"/>
    <w:rsid w:val="00D16843"/>
    <w:rsid w:val="00D20FF6"/>
    <w:rsid w:val="00D21049"/>
    <w:rsid w:val="00D26A77"/>
    <w:rsid w:val="00D27F92"/>
    <w:rsid w:val="00D444E7"/>
    <w:rsid w:val="00D44CE3"/>
    <w:rsid w:val="00D52B4F"/>
    <w:rsid w:val="00D55934"/>
    <w:rsid w:val="00D569AA"/>
    <w:rsid w:val="00D578BF"/>
    <w:rsid w:val="00D604D2"/>
    <w:rsid w:val="00D64454"/>
    <w:rsid w:val="00D66C66"/>
    <w:rsid w:val="00D70490"/>
    <w:rsid w:val="00D71211"/>
    <w:rsid w:val="00D71822"/>
    <w:rsid w:val="00D7320E"/>
    <w:rsid w:val="00D80FA4"/>
    <w:rsid w:val="00D872B1"/>
    <w:rsid w:val="00D87F7B"/>
    <w:rsid w:val="00D90EDD"/>
    <w:rsid w:val="00D9173E"/>
    <w:rsid w:val="00D91942"/>
    <w:rsid w:val="00D958DE"/>
    <w:rsid w:val="00DA14CC"/>
    <w:rsid w:val="00DA1588"/>
    <w:rsid w:val="00DA3FB6"/>
    <w:rsid w:val="00DA494E"/>
    <w:rsid w:val="00DB0A68"/>
    <w:rsid w:val="00DB686B"/>
    <w:rsid w:val="00DB6958"/>
    <w:rsid w:val="00DB6CCC"/>
    <w:rsid w:val="00DC133B"/>
    <w:rsid w:val="00DC4E2F"/>
    <w:rsid w:val="00DC590D"/>
    <w:rsid w:val="00DC7496"/>
    <w:rsid w:val="00DD2F15"/>
    <w:rsid w:val="00DD3DD1"/>
    <w:rsid w:val="00DE44A3"/>
    <w:rsid w:val="00DE496C"/>
    <w:rsid w:val="00DE796A"/>
    <w:rsid w:val="00E015AC"/>
    <w:rsid w:val="00E03A68"/>
    <w:rsid w:val="00E0494C"/>
    <w:rsid w:val="00E05418"/>
    <w:rsid w:val="00E14F7F"/>
    <w:rsid w:val="00E1515A"/>
    <w:rsid w:val="00E176E7"/>
    <w:rsid w:val="00E2101B"/>
    <w:rsid w:val="00E305DF"/>
    <w:rsid w:val="00E323C0"/>
    <w:rsid w:val="00E369DB"/>
    <w:rsid w:val="00E36EB2"/>
    <w:rsid w:val="00E51BAF"/>
    <w:rsid w:val="00E60E51"/>
    <w:rsid w:val="00E63CFD"/>
    <w:rsid w:val="00E642AB"/>
    <w:rsid w:val="00E720C8"/>
    <w:rsid w:val="00E7491C"/>
    <w:rsid w:val="00E760C7"/>
    <w:rsid w:val="00E90558"/>
    <w:rsid w:val="00E96DEF"/>
    <w:rsid w:val="00EA0788"/>
    <w:rsid w:val="00EA0F41"/>
    <w:rsid w:val="00EA14B6"/>
    <w:rsid w:val="00EA31BB"/>
    <w:rsid w:val="00EA34D9"/>
    <w:rsid w:val="00EA3601"/>
    <w:rsid w:val="00EA3E59"/>
    <w:rsid w:val="00EA5A6D"/>
    <w:rsid w:val="00EB57EE"/>
    <w:rsid w:val="00EB63CF"/>
    <w:rsid w:val="00EC35F9"/>
    <w:rsid w:val="00EC3A5F"/>
    <w:rsid w:val="00ED0538"/>
    <w:rsid w:val="00ED3537"/>
    <w:rsid w:val="00ED77A3"/>
    <w:rsid w:val="00EE026C"/>
    <w:rsid w:val="00EE48F0"/>
    <w:rsid w:val="00EF0793"/>
    <w:rsid w:val="00EF7822"/>
    <w:rsid w:val="00F12D03"/>
    <w:rsid w:val="00F12DD6"/>
    <w:rsid w:val="00F152E7"/>
    <w:rsid w:val="00F1601D"/>
    <w:rsid w:val="00F20DF2"/>
    <w:rsid w:val="00F21909"/>
    <w:rsid w:val="00F240DC"/>
    <w:rsid w:val="00F26CD0"/>
    <w:rsid w:val="00F34545"/>
    <w:rsid w:val="00F40CC9"/>
    <w:rsid w:val="00F4105D"/>
    <w:rsid w:val="00F47390"/>
    <w:rsid w:val="00F50135"/>
    <w:rsid w:val="00F53987"/>
    <w:rsid w:val="00F61AB5"/>
    <w:rsid w:val="00F64BB3"/>
    <w:rsid w:val="00F70111"/>
    <w:rsid w:val="00F70C3F"/>
    <w:rsid w:val="00F751C6"/>
    <w:rsid w:val="00F7639B"/>
    <w:rsid w:val="00F93241"/>
    <w:rsid w:val="00F96B6F"/>
    <w:rsid w:val="00FA45ED"/>
    <w:rsid w:val="00FB59A6"/>
    <w:rsid w:val="00FC5790"/>
    <w:rsid w:val="00FD576F"/>
    <w:rsid w:val="00FD7BCB"/>
    <w:rsid w:val="00FD7F76"/>
    <w:rsid w:val="00FE21C0"/>
    <w:rsid w:val="00FE2DC0"/>
    <w:rsid w:val="00FE2E4B"/>
    <w:rsid w:val="00FE7F12"/>
    <w:rsid w:val="00FF50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22821"/>
  <w15:docId w15:val="{839DBB6A-C642-45A1-88D4-1156C18FF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7">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Cs w:val="30"/>
    </w:rPr>
  </w:style>
  <w:style w:type="paragraph" w:styleId="Heading1">
    <w:name w:val="heading 1"/>
    <w:basedOn w:val="Normal"/>
    <w:next w:val="Normal"/>
    <w:link w:val="Heading1Char"/>
    <w:uiPriority w:val="9"/>
    <w:qFormat/>
    <w:pPr>
      <w:keepNext/>
      <w:spacing w:before="120" w:after="120" w:line="360" w:lineRule="exact"/>
      <w:jc w:val="center"/>
      <w:outlineLvl w:val="0"/>
    </w:pPr>
    <w:rPr>
      <w:u w:val="single"/>
    </w:rPr>
  </w:style>
  <w:style w:type="paragraph" w:styleId="Heading2">
    <w:name w:val="heading 2"/>
    <w:basedOn w:val="Normal"/>
    <w:next w:val="Normal"/>
    <w:link w:val="Heading2Char"/>
    <w:uiPriority w:val="9"/>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Superscript 6 Point + 11 pt,Appel note de bas de page,-E Fußnotenzeichen"/>
    <w:qFormat/>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link w:val="BodyTextChar"/>
    <w:uiPriority w:val="1"/>
    <w:qFormat/>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uiPriority w:val="99"/>
    <w:rsid w:val="004F26CB"/>
    <w:rPr>
      <w:rFonts w:ascii="Tahoma" w:hAnsi="Tahoma" w:cs="Tahoma"/>
      <w:sz w:val="16"/>
      <w:szCs w:val="16"/>
    </w:rPr>
  </w:style>
  <w:style w:type="character" w:customStyle="1" w:styleId="BalloonTextChar">
    <w:name w:val="Balloon Text Char"/>
    <w:link w:val="BalloonText"/>
    <w:uiPriority w:val="99"/>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uiPriority w:val="99"/>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1"/>
      </w:numPr>
      <w:autoSpaceDE w:val="0"/>
      <w:autoSpaceDN w:val="0"/>
      <w:adjustRightInd w:val="0"/>
      <w:spacing w:after="120"/>
    </w:pPr>
    <w:rPr>
      <w:rFonts w:eastAsiaTheme="minorEastAsia" w:cs="Times New Roman"/>
      <w:szCs w:val="24"/>
    </w:rPr>
  </w:style>
  <w:style w:type="paragraph" w:styleId="ListParagraph">
    <w:name w:val="List Paragraph"/>
    <w:aliases w:val="Bullets,Bullets1,List Paragraph11,Bullets2,List Paragraph12,Bullets3,List Paragraph13,Dot pt,F5 List Paragraph,No Spacing1,List Paragraph Char Char Char,Indicator Text,Colorful List - Accent 11,Numbered Para 1,Bullet 1"/>
    <w:basedOn w:val="Normal"/>
    <w:link w:val="ListParagraphChar"/>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2"/>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paragraph" w:customStyle="1" w:styleId="CH3">
    <w:name w:val="CH3"/>
    <w:basedOn w:val="Normalpool"/>
    <w:next w:val="Normalnumber"/>
    <w:rsid w:val="008B5F4C"/>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240" w:after="120"/>
      <w:ind w:left="1247" w:right="284" w:hanging="1247"/>
    </w:pPr>
    <w:rPr>
      <w:rFonts w:eastAsia="Times New Roman"/>
      <w:b/>
      <w:sz w:val="20"/>
      <w:szCs w:val="20"/>
    </w:rPr>
  </w:style>
  <w:style w:type="paragraph" w:customStyle="1" w:styleId="AATitle2">
    <w:name w:val="AA_Title2"/>
    <w:basedOn w:val="Normal"/>
    <w:rsid w:val="008B5F4C"/>
    <w:pPr>
      <w:keepNext/>
      <w:keepLines/>
      <w:tabs>
        <w:tab w:val="left" w:pos="1247"/>
        <w:tab w:val="left" w:pos="1814"/>
        <w:tab w:val="left" w:pos="2381"/>
        <w:tab w:val="left" w:pos="2948"/>
        <w:tab w:val="left" w:pos="3515"/>
      </w:tabs>
      <w:suppressAutoHyphens/>
      <w:spacing w:before="60" w:after="120"/>
      <w:ind w:right="4536"/>
    </w:pPr>
    <w:rPr>
      <w:rFonts w:cs="Times New Roman"/>
      <w:b/>
      <w:szCs w:val="20"/>
      <w:lang w:val="en-GB"/>
    </w:rPr>
  </w:style>
  <w:style w:type="paragraph" w:customStyle="1" w:styleId="BBTitle">
    <w:name w:val="BB_Title"/>
    <w:basedOn w:val="Normalpool"/>
    <w:link w:val="BBTitleChar"/>
    <w:rsid w:val="008B5F4C"/>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before="320" w:after="240"/>
      <w:ind w:left="1247" w:right="567"/>
    </w:pPr>
    <w:rPr>
      <w:rFonts w:eastAsia="Times New Roman"/>
      <w:b/>
      <w:sz w:val="28"/>
      <w:szCs w:val="28"/>
    </w:rPr>
  </w:style>
  <w:style w:type="character" w:customStyle="1" w:styleId="BBTitleChar">
    <w:name w:val="BB_Title Char"/>
    <w:link w:val="BBTitle"/>
    <w:rsid w:val="008B5F4C"/>
    <w:rPr>
      <w:rFonts w:cs="Times New Roman"/>
      <w:b/>
      <w:sz w:val="28"/>
      <w:szCs w:val="28"/>
      <w:lang w:val="en-GB"/>
    </w:rPr>
  </w:style>
  <w:style w:type="paragraph" w:styleId="TOC1">
    <w:name w:val="toc 1"/>
    <w:basedOn w:val="Normalpool"/>
    <w:next w:val="Normalpool"/>
    <w:uiPriority w:val="39"/>
    <w:rsid w:val="008B5F4C"/>
    <w:pPr>
      <w:tabs>
        <w:tab w:val="clear" w:pos="1253"/>
        <w:tab w:val="clear" w:pos="2376"/>
        <w:tab w:val="clear" w:pos="2952"/>
        <w:tab w:val="clear" w:pos="3514"/>
        <w:tab w:val="left" w:pos="1247"/>
        <w:tab w:val="right" w:leader="dot" w:pos="9486"/>
      </w:tabs>
      <w:spacing w:before="240"/>
      <w:ind w:left="1814" w:hanging="567"/>
    </w:pPr>
    <w:rPr>
      <w:rFonts w:eastAsia="Times New Roman"/>
      <w:bCs/>
      <w:sz w:val="20"/>
      <w:szCs w:val="20"/>
      <w:lang w:val="fr-FR"/>
    </w:rPr>
  </w:style>
  <w:style w:type="paragraph" w:styleId="TOC2">
    <w:name w:val="toc 2"/>
    <w:basedOn w:val="Normalpool"/>
    <w:next w:val="Normalpool"/>
    <w:uiPriority w:val="39"/>
    <w:rsid w:val="008B5F4C"/>
    <w:pPr>
      <w:tabs>
        <w:tab w:val="clear" w:pos="1253"/>
        <w:tab w:val="clear" w:pos="1814"/>
        <w:tab w:val="clear" w:pos="2376"/>
        <w:tab w:val="clear" w:pos="2952"/>
        <w:tab w:val="clear" w:pos="3514"/>
        <w:tab w:val="left" w:pos="1247"/>
        <w:tab w:val="left" w:pos="2381"/>
        <w:tab w:val="right" w:leader="dot" w:pos="9486"/>
      </w:tabs>
      <w:ind w:left="2381" w:hanging="567"/>
    </w:pPr>
    <w:rPr>
      <w:rFonts w:eastAsia="Times New Roman"/>
      <w:sz w:val="20"/>
      <w:szCs w:val="20"/>
      <w:lang w:val="fr-FR"/>
    </w:rPr>
  </w:style>
  <w:style w:type="paragraph" w:customStyle="1" w:styleId="MainParagraphwith">
    <w:name w:val="Main Paragraph with #"/>
    <w:basedOn w:val="ListParagraph"/>
    <w:next w:val="Normal"/>
    <w:link w:val="MainParagraphwithChar"/>
    <w:autoRedefine/>
    <w:qFormat/>
    <w:rsid w:val="008B5F4C"/>
    <w:pPr>
      <w:numPr>
        <w:numId w:val="4"/>
      </w:numPr>
      <w:bidi w:val="0"/>
      <w:adjustRightInd w:val="0"/>
      <w:spacing w:before="240" w:after="240"/>
      <w:ind w:left="0" w:firstLine="0"/>
      <w:contextualSpacing w:val="0"/>
    </w:pPr>
    <w:rPr>
      <w:rFonts w:asciiTheme="minorHAnsi" w:eastAsiaTheme="minorEastAsia" w:hAnsiTheme="minorHAnsi" w:cs="Verdana"/>
      <w:bCs/>
      <w:noProof w:val="0"/>
      <w:color w:val="000000"/>
      <w:sz w:val="24"/>
      <w:szCs w:val="24"/>
      <w:lang w:eastAsia="zh-CN"/>
    </w:rPr>
  </w:style>
  <w:style w:type="character" w:customStyle="1" w:styleId="MainParagraphwithChar">
    <w:name w:val="Main Paragraph with # Char"/>
    <w:basedOn w:val="DefaultParagraphFont"/>
    <w:link w:val="MainParagraphwith"/>
    <w:rsid w:val="008B5F4C"/>
    <w:rPr>
      <w:rFonts w:asciiTheme="minorHAnsi" w:eastAsiaTheme="minorEastAsia" w:hAnsiTheme="minorHAnsi" w:cs="Verdana"/>
      <w:bCs/>
      <w:color w:val="000000"/>
      <w:sz w:val="24"/>
      <w:szCs w:val="24"/>
      <w:lang w:eastAsia="zh-CN"/>
    </w:rPr>
  </w:style>
  <w:style w:type="paragraph" w:styleId="TOCHeading">
    <w:name w:val="TOC Heading"/>
    <w:basedOn w:val="Heading1"/>
    <w:next w:val="Normal"/>
    <w:uiPriority w:val="39"/>
    <w:unhideWhenUsed/>
    <w:qFormat/>
    <w:rsid w:val="008B5F4C"/>
    <w:pPr>
      <w:keepLines/>
      <w:tabs>
        <w:tab w:val="left" w:pos="1247"/>
        <w:tab w:val="left" w:pos="1814"/>
        <w:tab w:val="left" w:pos="2381"/>
        <w:tab w:val="left" w:pos="2948"/>
        <w:tab w:val="left" w:pos="3515"/>
      </w:tabs>
      <w:spacing w:before="240" w:after="0" w:line="240" w:lineRule="auto"/>
      <w:jc w:val="left"/>
      <w:outlineLvl w:val="9"/>
    </w:pPr>
    <w:rPr>
      <w:rFonts w:asciiTheme="majorHAnsi" w:eastAsiaTheme="majorEastAsia" w:hAnsiTheme="majorHAnsi" w:cstheme="majorBidi" w:hint="cs"/>
      <w:color w:val="365F91" w:themeColor="accent1" w:themeShade="BF"/>
      <w:sz w:val="32"/>
      <w:szCs w:val="32"/>
      <w:u w:val="none"/>
      <w:lang w:val="en-GB"/>
    </w:rPr>
  </w:style>
  <w:style w:type="character" w:customStyle="1" w:styleId="ListParagraphChar">
    <w:name w:val="List Paragraph Char"/>
    <w:aliases w:val="Bullets Char,Bullets1 Char,List Paragraph11 Char,Bullets2 Char,List Paragraph12 Char,Bullets3 Char,List Paragraph13 Char,Dot pt Char,F5 List Paragraph Char,No Spacing1 Char,List Paragraph Char Char Char Char,Indicator Text Char"/>
    <w:link w:val="ListParagraph"/>
    <w:uiPriority w:val="34"/>
    <w:locked/>
    <w:rsid w:val="008B5F4C"/>
    <w:rPr>
      <w:rFonts w:ascii="Times" w:hAnsi="Times" w:cs="Simplified Arabic"/>
      <w:noProof/>
      <w:szCs w:val="28"/>
    </w:rPr>
  </w:style>
  <w:style w:type="table" w:styleId="GridTable5Dark-Accent1">
    <w:name w:val="Grid Table 5 Dark Accent 1"/>
    <w:basedOn w:val="TableNormal"/>
    <w:uiPriority w:val="50"/>
    <w:rsid w:val="008B5F4C"/>
    <w:rPr>
      <w:rFonts w:eastAsia="MS Mincho" w:cs="Times New Roman"/>
      <w:szCs w:val="16"/>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Tabledocright">
    <w:name w:val="Table_doc_right"/>
    <w:basedOn w:val="TableNormal"/>
    <w:rsid w:val="008B5F4C"/>
    <w:pPr>
      <w:spacing w:before="40" w:after="40"/>
    </w:pPr>
    <w:rPr>
      <w:rFonts w:cs="Times New Roman"/>
      <w:sz w:val="18"/>
      <w:szCs w:val="18"/>
      <w:lang w:val="en-GB"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uiPriority w:val="39"/>
    <w:rsid w:val="008B5F4C"/>
    <w:pPr>
      <w:tabs>
        <w:tab w:val="left" w:pos="1247"/>
      </w:tabs>
      <w:ind w:left="1000"/>
    </w:pPr>
    <w:rPr>
      <w:rFonts w:hint="cs"/>
      <w:sz w:val="18"/>
      <w:szCs w:val="18"/>
      <w:lang w:val="en-GB"/>
    </w:rPr>
  </w:style>
  <w:style w:type="paragraph" w:styleId="TOC7">
    <w:name w:val="toc 7"/>
    <w:basedOn w:val="Normal"/>
    <w:next w:val="Normal"/>
    <w:autoRedefine/>
    <w:uiPriority w:val="39"/>
    <w:rsid w:val="008B5F4C"/>
    <w:pPr>
      <w:tabs>
        <w:tab w:val="left" w:pos="1247"/>
      </w:tabs>
      <w:ind w:left="1200"/>
    </w:pPr>
    <w:rPr>
      <w:rFonts w:hint="cs"/>
      <w:sz w:val="18"/>
      <w:szCs w:val="18"/>
      <w:lang w:val="en-GB"/>
    </w:rPr>
  </w:style>
  <w:style w:type="paragraph" w:styleId="TOC8">
    <w:name w:val="toc 8"/>
    <w:basedOn w:val="Normal"/>
    <w:next w:val="Normal"/>
    <w:autoRedefine/>
    <w:uiPriority w:val="39"/>
    <w:rsid w:val="008B5F4C"/>
    <w:pPr>
      <w:tabs>
        <w:tab w:val="left" w:pos="1247"/>
      </w:tabs>
      <w:ind w:left="1400"/>
    </w:pPr>
    <w:rPr>
      <w:rFonts w:hint="cs"/>
      <w:sz w:val="18"/>
      <w:szCs w:val="18"/>
      <w:lang w:val="en-GB"/>
    </w:rPr>
  </w:style>
  <w:style w:type="paragraph" w:styleId="TOC9">
    <w:name w:val="toc 9"/>
    <w:basedOn w:val="Normal"/>
    <w:next w:val="Normal"/>
    <w:autoRedefine/>
    <w:uiPriority w:val="39"/>
    <w:rsid w:val="008B5F4C"/>
    <w:pPr>
      <w:tabs>
        <w:tab w:val="left" w:pos="1247"/>
      </w:tabs>
      <w:ind w:left="1600"/>
    </w:pPr>
    <w:rPr>
      <w:rFonts w:hint="cs"/>
      <w:sz w:val="18"/>
      <w:szCs w:val="18"/>
      <w:lang w:val="en-GB"/>
    </w:rPr>
  </w:style>
  <w:style w:type="paragraph" w:customStyle="1" w:styleId="Titlefigure">
    <w:name w:val="Title_figure"/>
    <w:basedOn w:val="Titletable"/>
    <w:next w:val="NormalNonumber"/>
    <w:rsid w:val="008B5F4C"/>
    <w:rPr>
      <w:bCs w:val="0"/>
    </w:rPr>
  </w:style>
  <w:style w:type="paragraph" w:styleId="TableofFigures">
    <w:name w:val="table of figures"/>
    <w:basedOn w:val="Normal"/>
    <w:next w:val="Normal"/>
    <w:autoRedefine/>
    <w:semiHidden/>
    <w:rsid w:val="008B5F4C"/>
    <w:pPr>
      <w:tabs>
        <w:tab w:val="left" w:pos="1247"/>
      </w:tabs>
      <w:ind w:left="1814" w:hanging="567"/>
    </w:pPr>
    <w:rPr>
      <w:rFonts w:hint="cs"/>
      <w:lang w:val="en-GB"/>
    </w:rPr>
  </w:style>
  <w:style w:type="paragraph" w:customStyle="1" w:styleId="CH1">
    <w:name w:val="CH1"/>
    <w:basedOn w:val="Normalpool"/>
    <w:next w:val="CH2"/>
    <w:rsid w:val="008B5F4C"/>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240" w:after="120"/>
      <w:ind w:left="1247" w:right="284" w:hanging="1247"/>
    </w:pPr>
    <w:rPr>
      <w:rFonts w:eastAsia="Times New Roman"/>
      <w:b/>
      <w:sz w:val="28"/>
      <w:szCs w:val="28"/>
    </w:rPr>
  </w:style>
  <w:style w:type="paragraph" w:customStyle="1" w:styleId="CH4">
    <w:name w:val="CH4"/>
    <w:basedOn w:val="Normalpool"/>
    <w:next w:val="Normalnumber"/>
    <w:rsid w:val="008B5F4C"/>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240" w:after="120"/>
      <w:ind w:left="1247" w:right="284" w:hanging="1247"/>
    </w:pPr>
    <w:rPr>
      <w:rFonts w:eastAsia="Times New Roman"/>
      <w:b/>
      <w:sz w:val="20"/>
      <w:szCs w:val="20"/>
    </w:rPr>
  </w:style>
  <w:style w:type="table" w:customStyle="1" w:styleId="Footertable">
    <w:name w:val="Footer_table"/>
    <w:basedOn w:val="TableNormal"/>
    <w:semiHidden/>
    <w:rsid w:val="008B5F4C"/>
    <w:rPr>
      <w:rFonts w:ascii="Arial" w:hAnsi="Arial" w:cs="Times New Roman"/>
      <w:sz w:val="16"/>
      <w:lang w:val="en-GB"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8B5F4C"/>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240" w:after="120"/>
      <w:ind w:left="1247" w:right="284" w:hanging="1247"/>
    </w:pPr>
    <w:rPr>
      <w:rFonts w:eastAsia="Times New Roman"/>
      <w:b/>
      <w:sz w:val="20"/>
      <w:szCs w:val="20"/>
    </w:rPr>
  </w:style>
  <w:style w:type="paragraph" w:customStyle="1" w:styleId="Footerpool">
    <w:name w:val="Footer_pool"/>
    <w:basedOn w:val="Normal"/>
    <w:next w:val="Normal"/>
    <w:semiHidden/>
    <w:rsid w:val="008B5F4C"/>
    <w:pPr>
      <w:tabs>
        <w:tab w:val="left" w:pos="1247"/>
        <w:tab w:val="left" w:pos="1814"/>
        <w:tab w:val="left" w:pos="2381"/>
        <w:tab w:val="left" w:pos="2948"/>
        <w:tab w:val="left" w:pos="3515"/>
        <w:tab w:val="left" w:pos="4321"/>
        <w:tab w:val="right" w:pos="8641"/>
      </w:tabs>
      <w:spacing w:before="60" w:after="120"/>
    </w:pPr>
    <w:rPr>
      <w:rFonts w:hint="cs"/>
      <w:b/>
      <w:sz w:val="18"/>
      <w:lang w:val="en-GB"/>
    </w:rPr>
  </w:style>
  <w:style w:type="paragraph" w:customStyle="1" w:styleId="Headerpool">
    <w:name w:val="Header_pool"/>
    <w:basedOn w:val="Normal"/>
    <w:next w:val="Normal"/>
    <w:semiHidden/>
    <w:rsid w:val="008B5F4C"/>
    <w:pPr>
      <w:pBdr>
        <w:bottom w:val="single" w:sz="4" w:space="1" w:color="auto"/>
      </w:pBdr>
      <w:tabs>
        <w:tab w:val="left" w:pos="1247"/>
        <w:tab w:val="center" w:pos="4536"/>
        <w:tab w:val="right" w:pos="9072"/>
      </w:tabs>
      <w:spacing w:after="120"/>
    </w:pPr>
    <w:rPr>
      <w:rFonts w:hint="cs"/>
      <w:b/>
      <w:sz w:val="18"/>
      <w:lang w:val="en-GB"/>
    </w:rPr>
  </w:style>
  <w:style w:type="paragraph" w:customStyle="1" w:styleId="Footer-pool">
    <w:name w:val="Footer-pool"/>
    <w:basedOn w:val="Normal-pool"/>
    <w:next w:val="Normal-pool"/>
    <w:rsid w:val="008B5F4C"/>
    <w:pPr>
      <w:tabs>
        <w:tab w:val="left" w:pos="4082"/>
        <w:tab w:val="left" w:pos="4321"/>
        <w:tab w:val="right" w:pos="8641"/>
      </w:tabs>
      <w:spacing w:before="60" w:after="120"/>
    </w:pPr>
    <w:rPr>
      <w:b/>
      <w:sz w:val="18"/>
      <w:szCs w:val="20"/>
    </w:rPr>
  </w:style>
  <w:style w:type="paragraph" w:customStyle="1" w:styleId="Header-pool">
    <w:name w:val="Header-pool"/>
    <w:basedOn w:val="Normal-pool"/>
    <w:next w:val="Normal-pool"/>
    <w:rsid w:val="008B5F4C"/>
    <w:pPr>
      <w:pBdr>
        <w:bottom w:val="single" w:sz="4" w:space="1" w:color="auto"/>
      </w:pBdr>
      <w:tabs>
        <w:tab w:val="clear" w:pos="1814"/>
        <w:tab w:val="clear" w:pos="2381"/>
        <w:tab w:val="clear" w:pos="2948"/>
        <w:tab w:val="clear" w:pos="3515"/>
        <w:tab w:val="left" w:pos="4082"/>
        <w:tab w:val="center" w:pos="4536"/>
        <w:tab w:val="right" w:pos="9072"/>
      </w:tabs>
      <w:spacing w:after="120"/>
    </w:pPr>
    <w:rPr>
      <w:b/>
      <w:sz w:val="18"/>
      <w:szCs w:val="20"/>
    </w:rPr>
  </w:style>
  <w:style w:type="character" w:styleId="CommentReference">
    <w:name w:val="annotation reference"/>
    <w:uiPriority w:val="99"/>
    <w:rsid w:val="008B5F4C"/>
    <w:rPr>
      <w:sz w:val="16"/>
      <w:szCs w:val="16"/>
    </w:rPr>
  </w:style>
  <w:style w:type="paragraph" w:styleId="CommentText">
    <w:name w:val="annotation text"/>
    <w:basedOn w:val="Normal"/>
    <w:link w:val="CommentTextChar"/>
    <w:uiPriority w:val="99"/>
    <w:rsid w:val="008B5F4C"/>
    <w:pPr>
      <w:tabs>
        <w:tab w:val="left" w:pos="1247"/>
        <w:tab w:val="left" w:pos="1814"/>
        <w:tab w:val="left" w:pos="2381"/>
        <w:tab w:val="left" w:pos="2948"/>
        <w:tab w:val="left" w:pos="3515"/>
      </w:tabs>
    </w:pPr>
    <w:rPr>
      <w:rFonts w:hint="cs"/>
      <w:lang w:val="en-GB"/>
    </w:rPr>
  </w:style>
  <w:style w:type="character" w:customStyle="1" w:styleId="CommentTextChar">
    <w:name w:val="Comment Text Char"/>
    <w:basedOn w:val="DefaultParagraphFont"/>
    <w:link w:val="CommentText"/>
    <w:uiPriority w:val="99"/>
    <w:rsid w:val="008B5F4C"/>
    <w:rPr>
      <w:szCs w:val="30"/>
      <w:lang w:val="en-GB"/>
    </w:rPr>
  </w:style>
  <w:style w:type="paragraph" w:styleId="CommentSubject">
    <w:name w:val="annotation subject"/>
    <w:basedOn w:val="CommentText"/>
    <w:next w:val="CommentText"/>
    <w:link w:val="CommentSubjectChar"/>
    <w:uiPriority w:val="99"/>
    <w:rsid w:val="008B5F4C"/>
    <w:rPr>
      <w:b/>
      <w:bCs/>
    </w:rPr>
  </w:style>
  <w:style w:type="character" w:customStyle="1" w:styleId="CommentSubjectChar">
    <w:name w:val="Comment Subject Char"/>
    <w:basedOn w:val="CommentTextChar"/>
    <w:link w:val="CommentSubject"/>
    <w:uiPriority w:val="99"/>
    <w:rsid w:val="008B5F4C"/>
    <w:rPr>
      <w:b/>
      <w:bCs/>
      <w:szCs w:val="30"/>
      <w:lang w:val="en-GB"/>
    </w:rPr>
  </w:style>
  <w:style w:type="table" w:customStyle="1" w:styleId="AATable">
    <w:name w:val="AA_Table"/>
    <w:basedOn w:val="TableNormal"/>
    <w:semiHidden/>
    <w:rsid w:val="008B5F4C"/>
    <w:rPr>
      <w:rFonts w:cs="Times New Roman"/>
      <w:lang w:val="en-GB"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8B5F4C"/>
    <w:pPr>
      <w:keepNext/>
      <w:keepLines/>
      <w:tabs>
        <w:tab w:val="clear" w:pos="1253"/>
        <w:tab w:val="clear" w:pos="2376"/>
        <w:tab w:val="clear" w:pos="2952"/>
        <w:tab w:val="clear" w:pos="3514"/>
        <w:tab w:val="left" w:pos="1247"/>
        <w:tab w:val="left" w:pos="2381"/>
        <w:tab w:val="left" w:pos="2948"/>
        <w:tab w:val="left" w:pos="3515"/>
        <w:tab w:val="left" w:pos="4082"/>
      </w:tabs>
      <w:suppressAutoHyphens/>
      <w:ind w:right="5103"/>
    </w:pPr>
    <w:rPr>
      <w:rFonts w:eastAsia="Times New Roman"/>
      <w:b/>
      <w:sz w:val="20"/>
      <w:szCs w:val="20"/>
    </w:rPr>
  </w:style>
  <w:style w:type="paragraph" w:customStyle="1" w:styleId="NormalNonumber">
    <w:name w:val="Normal_No_number"/>
    <w:basedOn w:val="Normalpool"/>
    <w:link w:val="NormalNonumberChar"/>
    <w:rsid w:val="008B5F4C"/>
    <w:pPr>
      <w:tabs>
        <w:tab w:val="clear" w:pos="1253"/>
        <w:tab w:val="clear" w:pos="2376"/>
        <w:tab w:val="clear" w:pos="2952"/>
        <w:tab w:val="clear" w:pos="3514"/>
        <w:tab w:val="left" w:pos="1247"/>
        <w:tab w:val="left" w:pos="2381"/>
        <w:tab w:val="left" w:pos="2948"/>
        <w:tab w:val="left" w:pos="3515"/>
        <w:tab w:val="left" w:pos="4082"/>
      </w:tabs>
      <w:spacing w:after="120"/>
      <w:ind w:left="1247"/>
    </w:pPr>
    <w:rPr>
      <w:rFonts w:eastAsia="Times New Roman"/>
      <w:sz w:val="20"/>
      <w:szCs w:val="20"/>
    </w:rPr>
  </w:style>
  <w:style w:type="paragraph" w:customStyle="1" w:styleId="Titletable">
    <w:name w:val="Title_table"/>
    <w:basedOn w:val="Normalpool"/>
    <w:rsid w:val="008B5F4C"/>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after="60"/>
      <w:ind w:left="1247"/>
    </w:pPr>
    <w:rPr>
      <w:rFonts w:eastAsia="Times New Roman"/>
      <w:b/>
      <w:bCs/>
      <w:sz w:val="20"/>
      <w:szCs w:val="20"/>
    </w:rPr>
  </w:style>
  <w:style w:type="paragraph" w:styleId="TOC3">
    <w:name w:val="toc 3"/>
    <w:basedOn w:val="Normalpool"/>
    <w:next w:val="Normalpool"/>
    <w:uiPriority w:val="39"/>
    <w:rsid w:val="008B5F4C"/>
    <w:pPr>
      <w:tabs>
        <w:tab w:val="clear" w:pos="1253"/>
        <w:tab w:val="clear" w:pos="1814"/>
        <w:tab w:val="clear" w:pos="2376"/>
        <w:tab w:val="clear" w:pos="2952"/>
        <w:tab w:val="clear" w:pos="3514"/>
        <w:tab w:val="left" w:pos="1247"/>
        <w:tab w:val="left" w:pos="4082"/>
        <w:tab w:val="right" w:leader="dot" w:pos="9486"/>
      </w:tabs>
      <w:ind w:left="2948" w:hanging="567"/>
    </w:pPr>
    <w:rPr>
      <w:rFonts w:eastAsia="Times New Roman"/>
      <w:iCs/>
      <w:sz w:val="20"/>
      <w:szCs w:val="20"/>
      <w:lang w:val="fr-FR"/>
    </w:rPr>
  </w:style>
  <w:style w:type="paragraph" w:styleId="TOC4">
    <w:name w:val="toc 4"/>
    <w:basedOn w:val="Normalpool"/>
    <w:next w:val="Normalpool"/>
    <w:uiPriority w:val="39"/>
    <w:rsid w:val="008B5F4C"/>
    <w:pPr>
      <w:tabs>
        <w:tab w:val="clear" w:pos="1253"/>
        <w:tab w:val="clear" w:pos="1814"/>
        <w:tab w:val="clear" w:pos="2376"/>
        <w:tab w:val="clear" w:pos="2952"/>
        <w:tab w:val="clear" w:pos="3514"/>
        <w:tab w:val="left" w:pos="1000"/>
        <w:tab w:val="left" w:pos="1247"/>
        <w:tab w:val="left" w:pos="4082"/>
        <w:tab w:val="right" w:leader="dot" w:pos="9486"/>
      </w:tabs>
      <w:ind w:left="3515" w:hanging="567"/>
    </w:pPr>
    <w:rPr>
      <w:rFonts w:eastAsia="Times New Roman"/>
      <w:sz w:val="20"/>
      <w:szCs w:val="18"/>
      <w:lang w:val="fr-FR"/>
    </w:rPr>
  </w:style>
  <w:style w:type="paragraph" w:styleId="TOC5">
    <w:name w:val="toc 5"/>
    <w:basedOn w:val="Normal"/>
    <w:next w:val="Normal"/>
    <w:autoRedefine/>
    <w:uiPriority w:val="39"/>
    <w:rsid w:val="008B5F4C"/>
    <w:pPr>
      <w:tabs>
        <w:tab w:val="left" w:pos="1247"/>
      </w:tabs>
      <w:ind w:left="800"/>
    </w:pPr>
    <w:rPr>
      <w:rFonts w:hint="cs"/>
      <w:sz w:val="18"/>
      <w:szCs w:val="18"/>
      <w:lang w:val="en-GB"/>
    </w:rPr>
  </w:style>
  <w:style w:type="paragraph" w:styleId="Revision">
    <w:name w:val="Revision"/>
    <w:hidden/>
    <w:uiPriority w:val="99"/>
    <w:semiHidden/>
    <w:rsid w:val="008B5F4C"/>
    <w:rPr>
      <w:rFonts w:cs="Times New Roman"/>
      <w:lang w:val="en-GB"/>
    </w:rPr>
  </w:style>
  <w:style w:type="character" w:styleId="Emphasis">
    <w:name w:val="Emphasis"/>
    <w:basedOn w:val="DefaultParagraphFont"/>
    <w:qFormat/>
    <w:rsid w:val="008B5F4C"/>
    <w:rPr>
      <w:i/>
      <w:iCs/>
    </w:rPr>
  </w:style>
  <w:style w:type="character" w:customStyle="1" w:styleId="Inget">
    <w:name w:val="Inget"/>
    <w:rsid w:val="008B5F4C"/>
  </w:style>
  <w:style w:type="character" w:customStyle="1" w:styleId="UnresolvedMention1">
    <w:name w:val="Unresolved Mention1"/>
    <w:basedOn w:val="DefaultParagraphFont"/>
    <w:uiPriority w:val="99"/>
    <w:semiHidden/>
    <w:unhideWhenUsed/>
    <w:rsid w:val="008B5F4C"/>
    <w:rPr>
      <w:color w:val="605E5C"/>
      <w:shd w:val="clear" w:color="auto" w:fill="E1DFDD"/>
    </w:rPr>
  </w:style>
  <w:style w:type="character" w:customStyle="1" w:styleId="BodyTextChar">
    <w:name w:val="Body Text Char"/>
    <w:basedOn w:val="DefaultParagraphFont"/>
    <w:link w:val="BodyText"/>
    <w:uiPriority w:val="1"/>
    <w:rsid w:val="008B5F4C"/>
    <w:rPr>
      <w:rFonts w:ascii="Times" w:hAnsi="Times"/>
      <w:szCs w:val="30"/>
    </w:rPr>
  </w:style>
  <w:style w:type="paragraph" w:customStyle="1" w:styleId="TableParagraph">
    <w:name w:val="Table Paragraph"/>
    <w:basedOn w:val="Normal"/>
    <w:uiPriority w:val="1"/>
    <w:qFormat/>
    <w:rsid w:val="008B5F4C"/>
    <w:pPr>
      <w:widowControl w:val="0"/>
      <w:autoSpaceDE w:val="0"/>
      <w:autoSpaceDN w:val="0"/>
      <w:spacing w:before="53"/>
    </w:pPr>
    <w:rPr>
      <w:rFonts w:hint="cs"/>
      <w:sz w:val="22"/>
      <w:szCs w:val="22"/>
    </w:rPr>
  </w:style>
  <w:style w:type="character" w:customStyle="1" w:styleId="UnresolvedMention2">
    <w:name w:val="Unresolved Mention2"/>
    <w:basedOn w:val="DefaultParagraphFont"/>
    <w:uiPriority w:val="99"/>
    <w:semiHidden/>
    <w:unhideWhenUsed/>
    <w:rsid w:val="008B5F4C"/>
    <w:rPr>
      <w:color w:val="605E5C"/>
      <w:shd w:val="clear" w:color="auto" w:fill="E1DFDD"/>
    </w:rPr>
  </w:style>
  <w:style w:type="character" w:customStyle="1" w:styleId="HeaderChar">
    <w:name w:val="Header Char"/>
    <w:basedOn w:val="DefaultParagraphFont"/>
    <w:link w:val="Header"/>
    <w:uiPriority w:val="99"/>
    <w:rsid w:val="008B5F4C"/>
    <w:rPr>
      <w:rFonts w:ascii="Times" w:hAnsi="Times"/>
      <w:noProof/>
      <w:szCs w:val="24"/>
    </w:rPr>
  </w:style>
  <w:style w:type="character" w:customStyle="1" w:styleId="FooterChar">
    <w:name w:val="Footer Char"/>
    <w:basedOn w:val="DefaultParagraphFont"/>
    <w:link w:val="Footer"/>
    <w:uiPriority w:val="99"/>
    <w:rsid w:val="008B5F4C"/>
    <w:rPr>
      <w:rFonts w:ascii="Times" w:hAnsi="Times"/>
      <w:noProof/>
      <w:szCs w:val="24"/>
    </w:rPr>
  </w:style>
  <w:style w:type="paragraph" w:customStyle="1" w:styleId="msonormal0">
    <w:name w:val="msonormal"/>
    <w:basedOn w:val="Normal"/>
    <w:rsid w:val="008B5F4C"/>
    <w:pPr>
      <w:spacing w:before="100" w:beforeAutospacing="1" w:after="100" w:afterAutospacing="1"/>
    </w:pPr>
    <w:rPr>
      <w:rFonts w:hint="cs"/>
      <w:sz w:val="24"/>
      <w:szCs w:val="24"/>
    </w:rPr>
  </w:style>
  <w:style w:type="paragraph" w:customStyle="1" w:styleId="xl65">
    <w:name w:val="xl65"/>
    <w:basedOn w:val="Normal"/>
    <w:rsid w:val="008B5F4C"/>
    <w:pPr>
      <w:spacing w:before="100" w:beforeAutospacing="1" w:after="100" w:afterAutospacing="1"/>
      <w:textAlignment w:val="top"/>
    </w:pPr>
    <w:rPr>
      <w:rFonts w:hint="cs"/>
      <w:sz w:val="24"/>
      <w:szCs w:val="24"/>
    </w:rPr>
  </w:style>
  <w:style w:type="paragraph" w:customStyle="1" w:styleId="xl66">
    <w:name w:val="xl66"/>
    <w:basedOn w:val="Normal"/>
    <w:rsid w:val="008B5F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hint="cs"/>
      <w:sz w:val="24"/>
      <w:szCs w:val="24"/>
    </w:rPr>
  </w:style>
  <w:style w:type="paragraph" w:customStyle="1" w:styleId="xl67">
    <w:name w:val="xl67"/>
    <w:basedOn w:val="Normal"/>
    <w:rsid w:val="008B5F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hint="cs"/>
      <w:sz w:val="24"/>
      <w:szCs w:val="24"/>
    </w:rPr>
  </w:style>
  <w:style w:type="paragraph" w:customStyle="1" w:styleId="xl68">
    <w:name w:val="xl68"/>
    <w:basedOn w:val="Normal"/>
    <w:rsid w:val="008B5F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hint="cs"/>
      <w:sz w:val="24"/>
      <w:szCs w:val="24"/>
    </w:rPr>
  </w:style>
  <w:style w:type="character" w:customStyle="1" w:styleId="Heading1Char">
    <w:name w:val="Heading 1 Char"/>
    <w:basedOn w:val="DefaultParagraphFont"/>
    <w:link w:val="Heading1"/>
    <w:uiPriority w:val="9"/>
    <w:rsid w:val="008B5F4C"/>
    <w:rPr>
      <w:szCs w:val="30"/>
      <w:u w:val="single"/>
    </w:rPr>
  </w:style>
  <w:style w:type="character" w:customStyle="1" w:styleId="Heading2Char">
    <w:name w:val="Heading 2 Char"/>
    <w:basedOn w:val="DefaultParagraphFont"/>
    <w:link w:val="Heading2"/>
    <w:uiPriority w:val="9"/>
    <w:rsid w:val="008B5F4C"/>
    <w:rPr>
      <w:szCs w:val="30"/>
      <w:u w:val="single"/>
    </w:rPr>
  </w:style>
  <w:style w:type="paragraph" w:styleId="NormalWeb">
    <w:name w:val="Normal (Web)"/>
    <w:basedOn w:val="Normal"/>
    <w:uiPriority w:val="99"/>
    <w:semiHidden/>
    <w:unhideWhenUsed/>
    <w:rsid w:val="008B5F4C"/>
    <w:pPr>
      <w:spacing w:before="100" w:beforeAutospacing="1" w:after="100" w:afterAutospacing="1"/>
    </w:pPr>
    <w:rPr>
      <w:rFonts w:eastAsiaTheme="minorEastAsia" w:cs="Times New Roman"/>
      <w:sz w:val="24"/>
      <w:szCs w:val="24"/>
    </w:rPr>
  </w:style>
  <w:style w:type="character" w:customStyle="1" w:styleId="UnresolvedMention3">
    <w:name w:val="Unresolved Mention3"/>
    <w:basedOn w:val="DefaultParagraphFont"/>
    <w:uiPriority w:val="99"/>
    <w:semiHidden/>
    <w:unhideWhenUsed/>
    <w:rsid w:val="001F35A0"/>
    <w:rPr>
      <w:color w:val="605E5C"/>
      <w:shd w:val="clear" w:color="auto" w:fill="E1DFDD"/>
    </w:rPr>
  </w:style>
  <w:style w:type="character" w:customStyle="1" w:styleId="NormalNonumberChar">
    <w:name w:val="Normal_No_number Char"/>
    <w:link w:val="NormalNonumber"/>
    <w:rsid w:val="006C70AD"/>
    <w:rPr>
      <w:rFonts w:cs="Times New Roman"/>
      <w:lang w:val="en-GB"/>
    </w:rPr>
  </w:style>
  <w:style w:type="character" w:customStyle="1" w:styleId="simheibold">
    <w:name w:val="simhei_bold"/>
    <w:uiPriority w:val="1"/>
    <w:qFormat/>
    <w:rsid w:val="00B158B0"/>
    <w:rPr>
      <w:rFonts w:ascii="楷体" w:eastAsia="SimHei" w:hAnsi="楷体"/>
      <w:b/>
      <w:lang w:eastAsia="zh-CN"/>
    </w:rPr>
  </w:style>
  <w:style w:type="paragraph" w:customStyle="1" w:styleId="heading20">
    <w:name w:val="heading_2"/>
    <w:qFormat/>
    <w:rsid w:val="00B158B0"/>
    <w:pPr>
      <w:tabs>
        <w:tab w:val="right" w:pos="851"/>
        <w:tab w:val="left" w:pos="1247"/>
        <w:tab w:val="left" w:pos="1814"/>
        <w:tab w:val="left" w:pos="2381"/>
      </w:tabs>
      <w:overflowPunct w:val="0"/>
      <w:adjustRightInd w:val="0"/>
      <w:snapToGrid w:val="0"/>
      <w:spacing w:before="80" w:after="120"/>
      <w:ind w:left="1247" w:hanging="1247"/>
      <w:jc w:val="both"/>
    </w:pPr>
    <w:rPr>
      <w:rFonts w:eastAsia="SimHei" w:cs="Times New Roman"/>
      <w:b/>
      <w:sz w:val="24"/>
      <w:lang w:val="en-GB"/>
    </w:rPr>
  </w:style>
  <w:style w:type="paragraph" w:customStyle="1" w:styleId="heading10">
    <w:name w:val="heading_1"/>
    <w:qFormat/>
    <w:rsid w:val="00B158B0"/>
    <w:pPr>
      <w:overflowPunct w:val="0"/>
      <w:adjustRightInd w:val="0"/>
      <w:snapToGrid w:val="0"/>
      <w:spacing w:before="240" w:after="120"/>
      <w:ind w:left="1247"/>
      <w:jc w:val="both"/>
    </w:pPr>
    <w:rPr>
      <w:rFonts w:eastAsia="SimHei" w:cs="Times New Roman"/>
      <w:b/>
      <w:sz w:val="28"/>
      <w:szCs w:val="24"/>
      <w:lang w:val="en-GB"/>
    </w:rPr>
  </w:style>
  <w:style w:type="character" w:styleId="UnresolvedMention">
    <w:name w:val="Unresolved Mention"/>
    <w:basedOn w:val="DefaultParagraphFont"/>
    <w:uiPriority w:val="99"/>
    <w:semiHidden/>
    <w:unhideWhenUsed/>
    <w:rsid w:val="00C725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7922998">
      <w:bodyDiv w:val="1"/>
      <w:marLeft w:val="0"/>
      <w:marRight w:val="0"/>
      <w:marTop w:val="0"/>
      <w:marBottom w:val="0"/>
      <w:divBdr>
        <w:top w:val="none" w:sz="0" w:space="0" w:color="auto"/>
        <w:left w:val="none" w:sz="0" w:space="0" w:color="auto"/>
        <w:bottom w:val="none" w:sz="0" w:space="0" w:color="auto"/>
        <w:right w:val="none" w:sz="0" w:space="0" w:color="auto"/>
      </w:divBdr>
    </w:div>
    <w:div w:id="1906259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5.xml"/><Relationship Id="rId10" Type="http://schemas.openxmlformats.org/officeDocument/2006/relationships/header" Target="header1.xml"/><Relationship Id="rId19"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image" Target="media/image5.png"/></Relationships>
</file>

<file path=word/_rels/footnotes.xml.rels><?xml version="1.0" encoding="UTF-8" standalone="yes"?>
<Relationships xmlns="http://schemas.openxmlformats.org/package/2006/relationships"><Relationship Id="rId3" Type="http://schemas.openxmlformats.org/officeDocument/2006/relationships/hyperlink" Target="http://www.mercuryconvention.org/Portals/11/documents/meetings/dipcon/english/CONF_4_Final_Act_e.pdf" TargetMode="External"/><Relationship Id="rId2" Type="http://schemas.openxmlformats.org/officeDocument/2006/relationships/hyperlink" Target="http://www.mercuryconvention.org/Portals/11/documents/meetings/inc6/English/6_24_e_report.pdf" TargetMode="External"/><Relationship Id="rId1" Type="http://schemas.openxmlformats.org/officeDocument/2006/relationships/hyperlink" Target="http://www.gefieo.org/" TargetMode="External"/><Relationship Id="rId4" Type="http://schemas.openxmlformats.org/officeDocument/2006/relationships/hyperlink" Target="https://www.thegef.org/sites/default/files/council-meet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Keondc1ha011\UNON3\DCS\Common\docs\english\DRAFTS%202018\INSTRUMENTS\MINAMATA\1802572_excel%20files%20for%20UNEP-MC-COP-2-9.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Keondc1ha011\UNON3\DCS\Common\docs\english\DRAFTS%202018\INSTRUMENTS\MINAMATA\1802572_excel%20files%20for%20UNEP-MC-COP-2-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4579533941236066E-2"/>
          <c:y val="0.17093705678094587"/>
          <c:w val="0.64653822527503213"/>
          <c:h val="0.61930631633002409"/>
        </c:manualLayout>
      </c:layout>
      <c:pieChart>
        <c:varyColors val="1"/>
        <c:ser>
          <c:idx val="0"/>
          <c:order val="0"/>
          <c:tx>
            <c:strRef>
              <c:f>Sheet1!$C$22</c:f>
              <c:strCache>
                <c:ptCount val="1"/>
                <c:pt idx="0">
                  <c:v>Number of applications</c:v>
                </c:pt>
              </c:strCache>
            </c:strRef>
          </c:tx>
          <c:dPt>
            <c:idx val="0"/>
            <c:bubble3D val="0"/>
            <c:spPr>
              <a:solidFill>
                <a:schemeClr val="accent6"/>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7CE2-4D27-B268-C431A317764F}"/>
              </c:ext>
            </c:extLst>
          </c:dPt>
          <c:dPt>
            <c:idx val="1"/>
            <c:bubble3D val="0"/>
            <c:spPr>
              <a:solidFill>
                <a:schemeClr val="accent5"/>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7CE2-4D27-B268-C431A317764F}"/>
              </c:ext>
            </c:extLst>
          </c:dPt>
          <c:dPt>
            <c:idx val="2"/>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7CE2-4D27-B268-C431A317764F}"/>
              </c:ext>
            </c:extLst>
          </c:dPt>
          <c:dPt>
            <c:idx val="3"/>
            <c:bubble3D val="0"/>
            <c:spPr>
              <a:solidFill>
                <a:schemeClr val="accent6">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7CE2-4D27-B268-C431A317764F}"/>
              </c:ext>
            </c:extLst>
          </c:dPt>
          <c:dLbls>
            <c:delete val="1"/>
          </c:dLbls>
          <c:cat>
            <c:strRef>
              <c:f>Sheet1!$B$23:$B$26</c:f>
              <c:strCache>
                <c:ptCount val="4"/>
                <c:pt idx="0">
                  <c:v>Africa (5)</c:v>
                </c:pt>
                <c:pt idx="1">
                  <c:v>LAC (7)</c:v>
                </c:pt>
                <c:pt idx="2">
                  <c:v>Asia (5)</c:v>
                </c:pt>
                <c:pt idx="3">
                  <c:v>CEE (2)</c:v>
                </c:pt>
              </c:strCache>
            </c:strRef>
          </c:cat>
          <c:val>
            <c:numRef>
              <c:f>Sheet1!$C$23:$C$26</c:f>
              <c:numCache>
                <c:formatCode>General</c:formatCode>
                <c:ptCount val="4"/>
                <c:pt idx="0">
                  <c:v>5</c:v>
                </c:pt>
                <c:pt idx="1">
                  <c:v>7</c:v>
                </c:pt>
                <c:pt idx="2">
                  <c:v>5</c:v>
                </c:pt>
                <c:pt idx="3">
                  <c:v>2</c:v>
                </c:pt>
              </c:numCache>
            </c:numRef>
          </c:val>
          <c:extLst>
            <c:ext xmlns:c16="http://schemas.microsoft.com/office/drawing/2014/chart" uri="{C3380CC4-5D6E-409C-BE32-E72D297353CC}">
              <c16:uniqueId val="{00000008-7CE2-4D27-B268-C431A317764F}"/>
            </c:ext>
          </c:extLst>
        </c:ser>
        <c:dLbls>
          <c:showLegendKey val="0"/>
          <c:showVal val="1"/>
          <c:showCatName val="0"/>
          <c:showSerName val="0"/>
          <c:showPercent val="0"/>
          <c:showBubbleSize val="0"/>
          <c:showLeaderLines val="1"/>
        </c:dLbls>
        <c:firstSliceAng val="0"/>
      </c:pieChart>
      <c:spPr>
        <a:noFill/>
        <a:ln>
          <a:noFill/>
        </a:ln>
        <a:effectLst/>
      </c:spPr>
    </c:plotArea>
    <c:legend>
      <c:legendPos val="r"/>
      <c:layout>
        <c:manualLayout>
          <c:xMode val="edge"/>
          <c:yMode val="edge"/>
          <c:x val="0.70327581392751437"/>
          <c:y val="0.37674597740499827"/>
          <c:w val="0.19945974838251601"/>
          <c:h val="0.26203599550056245"/>
        </c:manualLayout>
      </c:layout>
      <c:overlay val="0"/>
      <c:spPr>
        <a:solidFill>
          <a:srgbClr val="F2F2F2">
            <a:alpha val="38824"/>
          </a:srgbClr>
        </a:solidFill>
        <a:ln>
          <a:noFill/>
        </a:ln>
        <a:effectLst/>
      </c:spPr>
      <c:txPr>
        <a:bodyPr rot="0" spcFirstLastPara="1" vertOverflow="ellipsis" vert="horz" wrap="square" anchor="ctr" anchorCtr="1"/>
        <a:lstStyle/>
        <a:p>
          <a:pPr>
            <a:defRPr sz="900" b="0" i="0" u="none" strike="noStrike" kern="1200" baseline="0">
              <a:solidFill>
                <a:srgbClr val="F2F2F2">
                  <a:alpha val="0"/>
                </a:srgbClr>
              </a:solidFill>
              <a:latin typeface="+mn-lt"/>
              <a:ea typeface="+mn-ea"/>
              <a:cs typeface="+mn-cs"/>
            </a:defRPr>
          </a:pPr>
          <a:endParaRPr lang="en-US"/>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3375394321766562E-2"/>
          <c:y val="0.12677742265679215"/>
          <c:w val="0.63205183934027176"/>
          <c:h val="0.67108371972657699"/>
        </c:manualLayout>
      </c:layout>
      <c:pieChart>
        <c:varyColors val="1"/>
        <c:ser>
          <c:idx val="0"/>
          <c:order val="0"/>
          <c:tx>
            <c:strRef>
              <c:f>Sheet1!$C$28</c:f>
              <c:strCache>
                <c:ptCount val="1"/>
                <c:pt idx="0">
                  <c:v>Number of applications</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4927-4CF3-AC11-4127FEB3D6F2}"/>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4927-4CF3-AC11-4127FEB3D6F2}"/>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4927-4CF3-AC11-4127FEB3D6F2}"/>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4927-4CF3-AC11-4127FEB3D6F2}"/>
              </c:ext>
            </c:extLst>
          </c:dPt>
          <c:cat>
            <c:strRef>
              <c:f>Sheet1!$B$29:$B$32</c:f>
              <c:strCache>
                <c:ptCount val="4"/>
                <c:pt idx="0">
                  <c:v>DCs (11)</c:v>
                </c:pt>
                <c:pt idx="1">
                  <c:v>LDCs (4)</c:v>
                </c:pt>
                <c:pt idx="2">
                  <c:v>SIDS (2)</c:v>
                </c:pt>
                <c:pt idx="3">
                  <c:v>CEITs (2)</c:v>
                </c:pt>
              </c:strCache>
            </c:strRef>
          </c:cat>
          <c:val>
            <c:numRef>
              <c:f>Sheet1!$C$29:$C$32</c:f>
              <c:numCache>
                <c:formatCode>General</c:formatCode>
                <c:ptCount val="4"/>
                <c:pt idx="0">
                  <c:v>11</c:v>
                </c:pt>
                <c:pt idx="1">
                  <c:v>4</c:v>
                </c:pt>
                <c:pt idx="2">
                  <c:v>2</c:v>
                </c:pt>
                <c:pt idx="3">
                  <c:v>2</c:v>
                </c:pt>
              </c:numCache>
            </c:numRef>
          </c:val>
          <c:extLst>
            <c:ext xmlns:c16="http://schemas.microsoft.com/office/drawing/2014/chart" uri="{C3380CC4-5D6E-409C-BE32-E72D297353CC}">
              <c16:uniqueId val="{00000008-4927-4CF3-AC11-4127FEB3D6F2}"/>
            </c:ext>
          </c:extLst>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65488928864378293"/>
          <c:y val="0.36707022977037362"/>
          <c:w val="0.22858393969274238"/>
          <c:h val="0.28260612284255759"/>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noFill/>
              <a:latin typeface="+mn-lt"/>
              <a:ea typeface="+mn-ea"/>
              <a:cs typeface="+mn-cs"/>
            </a:defRPr>
          </a:pPr>
          <a:endParaRPr lang="en-US"/>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0.76621</cdr:x>
      <cdr:y>0.38308</cdr:y>
    </cdr:from>
    <cdr:to>
      <cdr:x>1</cdr:x>
      <cdr:y>0.63237</cdr:y>
    </cdr:to>
    <cdr:sp macro="" textlink="">
      <cdr:nvSpPr>
        <cdr:cNvPr id="3" name="文本框 2"/>
        <cdr:cNvSpPr txBox="1"/>
      </cdr:nvSpPr>
      <cdr:spPr>
        <a:xfrm xmlns:a="http://schemas.openxmlformats.org/drawingml/2006/main">
          <a:off x="3241352" y="1361744"/>
          <a:ext cx="989018" cy="886156"/>
        </a:xfrm>
        <a:prstGeom xmlns:a="http://schemas.openxmlformats.org/drawingml/2006/main" prst="rect">
          <a:avLst/>
        </a:prstGeom>
        <a:noFill xmlns:a="http://schemas.openxmlformats.org/drawingml/2006/main"/>
      </cdr:spPr>
      <cdr:txBody>
        <a:bodyPr xmlns:a="http://schemas.openxmlformats.org/drawingml/2006/main" vertOverflow="clip" wrap="none" lIns="0" tIns="0" rIns="0" bIns="0" rtlCol="0"/>
        <a:lstStyle xmlns:a="http://schemas.openxmlformats.org/drawingml/2006/main"/>
        <a:p xmlns:a="http://schemas.openxmlformats.org/drawingml/2006/main">
          <a:pPr marL="0" marR="0" lvl="0" indent="0" algn="l" defTabSz="914400" eaLnBrk="1" fontAlgn="auto" latinLnBrk="0" hangingPunct="1">
            <a:lnSpc>
              <a:spcPct val="100000"/>
            </a:lnSpc>
            <a:spcBef>
              <a:spcPts val="0"/>
            </a:spcBef>
            <a:spcAft>
              <a:spcPts val="400"/>
            </a:spcAft>
            <a:buClrTx/>
            <a:buSzTx/>
            <a:buFontTx/>
            <a:buNone/>
            <a:tabLst/>
            <a:defRPr/>
          </a:pPr>
          <a:r>
            <a:rPr lang="ar-SA" altLang="zh-CN" sz="800">
              <a:effectLst/>
              <a:latin typeface="Traditional Arabic" panose="02020603050405020304" pitchFamily="18" charset="-78"/>
              <a:ea typeface="+mn-ea"/>
              <a:cs typeface="Traditional Arabic" panose="02020603050405020304" pitchFamily="18" charset="-78"/>
            </a:rPr>
            <a:t>أفريقيا</a:t>
          </a:r>
          <a:r>
            <a:rPr lang="ar-SA" altLang="zh-CN" sz="1000" baseline="0">
              <a:effectLst/>
              <a:latin typeface="Traditional Arabic" panose="02020603050405020304" pitchFamily="18" charset="-78"/>
              <a:ea typeface="+mn-ea"/>
              <a:cs typeface="Traditional Arabic" panose="02020603050405020304" pitchFamily="18" charset="-78"/>
            </a:rPr>
            <a:t> </a:t>
          </a:r>
          <a:r>
            <a:rPr lang="ar-SA" altLang="zh-CN" sz="600" baseline="0">
              <a:effectLst/>
              <a:latin typeface="Traditional Arabic" panose="02020603050405020304" pitchFamily="18" charset="-78"/>
              <a:ea typeface="+mn-ea"/>
              <a:cs typeface="Traditional Arabic" panose="02020603050405020304" pitchFamily="18" charset="-78"/>
            </a:rPr>
            <a:t>(5)</a:t>
          </a:r>
          <a:endParaRPr lang="en-GB" altLang="zh-CN" sz="600">
            <a:effectLst/>
            <a:latin typeface="Traditional Arabic" panose="02020603050405020304" pitchFamily="18" charset="-78"/>
            <a:ea typeface="+mn-ea"/>
            <a:cs typeface="Traditional Arabic" panose="02020603050405020304" pitchFamily="18" charset="-78"/>
          </a:endParaRPr>
        </a:p>
        <a:p xmlns:a="http://schemas.openxmlformats.org/drawingml/2006/main">
          <a:pPr marL="0" marR="0" lvl="0" indent="0" algn="l" defTabSz="914400" eaLnBrk="1" fontAlgn="auto" latinLnBrk="0" hangingPunct="1">
            <a:lnSpc>
              <a:spcPct val="100000"/>
            </a:lnSpc>
            <a:spcBef>
              <a:spcPts val="0"/>
            </a:spcBef>
            <a:spcAft>
              <a:spcPts val="600"/>
            </a:spcAft>
            <a:buClrTx/>
            <a:buSzTx/>
            <a:buFontTx/>
            <a:buNone/>
            <a:tabLst/>
            <a:defRPr/>
          </a:pPr>
          <a:r>
            <a:rPr lang="ar-SA" altLang="zh-CN" sz="800">
              <a:effectLst/>
              <a:latin typeface="Traditional Arabic" panose="02020603050405020304" pitchFamily="18" charset="-78"/>
              <a:ea typeface="+mn-ea"/>
              <a:cs typeface="Traditional Arabic" panose="02020603050405020304" pitchFamily="18" charset="-78"/>
            </a:rPr>
            <a:t>أمريكا اللاتينية ومنطقة الكاريبي </a:t>
          </a:r>
          <a:r>
            <a:rPr lang="ar-SA" altLang="zh-CN" sz="600">
              <a:effectLst/>
              <a:latin typeface="Times New Roman" panose="02020603050405020304" pitchFamily="18" charset="0"/>
              <a:ea typeface="+mn-ea"/>
              <a:cs typeface="Times New Roman" panose="02020603050405020304" pitchFamily="18" charset="0"/>
            </a:rPr>
            <a:t>(7)</a:t>
          </a:r>
          <a:endParaRPr lang="en-US" altLang="zh-CN" sz="600">
            <a:effectLst/>
            <a:latin typeface="Times New Roman" panose="02020603050405020304" pitchFamily="18" charset="0"/>
            <a:ea typeface="+mn-ea"/>
            <a:cs typeface="Times New Roman" panose="02020603050405020304" pitchFamily="18" charset="0"/>
          </a:endParaRPr>
        </a:p>
        <a:p xmlns:a="http://schemas.openxmlformats.org/drawingml/2006/main">
          <a:pPr marL="0" marR="0" lvl="0" indent="0" algn="l" defTabSz="914400" eaLnBrk="1" fontAlgn="auto" latinLnBrk="0" hangingPunct="1">
            <a:lnSpc>
              <a:spcPct val="100000"/>
            </a:lnSpc>
            <a:spcBef>
              <a:spcPts val="0"/>
            </a:spcBef>
            <a:spcAft>
              <a:spcPts val="700"/>
            </a:spcAft>
            <a:buClrTx/>
            <a:buSzTx/>
            <a:buFontTx/>
            <a:buNone/>
            <a:tabLst/>
            <a:defRPr/>
          </a:pPr>
          <a:r>
            <a:rPr lang="ar-SA" altLang="zh-CN" sz="800">
              <a:effectLst/>
              <a:latin typeface="Traditional Arabic" panose="02020603050405020304" pitchFamily="18" charset="-78"/>
              <a:ea typeface="+mj-ea"/>
              <a:cs typeface="Traditional Arabic" panose="02020603050405020304" pitchFamily="18" charset="-78"/>
            </a:rPr>
            <a:t>آسيا</a:t>
          </a:r>
          <a:r>
            <a:rPr lang="ar-SA" altLang="zh-CN" sz="600">
              <a:effectLst/>
              <a:latin typeface="Times New Roman" panose="02020603050405020304" pitchFamily="18" charset="0"/>
              <a:ea typeface="+mj-ea"/>
              <a:cs typeface="Times New Roman" panose="02020603050405020304" pitchFamily="18" charset="0"/>
            </a:rPr>
            <a:t> (5)</a:t>
          </a:r>
          <a:endParaRPr lang="en-GB" altLang="zh-CN" sz="600">
            <a:effectLst/>
            <a:latin typeface="Times New Roman" panose="02020603050405020304" pitchFamily="18" charset="0"/>
            <a:ea typeface="+mn-ea"/>
            <a:cs typeface="Times New Roman" panose="02020603050405020304" pitchFamily="18" charset="0"/>
          </a:endParaRPr>
        </a:p>
        <a:p xmlns:a="http://schemas.openxmlformats.org/drawingml/2006/main">
          <a:pPr marL="0" marR="0" lvl="0" indent="0" algn="l" defTabSz="914400" eaLnBrk="1" fontAlgn="auto" latinLnBrk="0" hangingPunct="1">
            <a:lnSpc>
              <a:spcPct val="100000"/>
            </a:lnSpc>
            <a:spcBef>
              <a:spcPts val="0"/>
            </a:spcBef>
            <a:spcAft>
              <a:spcPts val="0"/>
            </a:spcAft>
            <a:buClrTx/>
            <a:buSzTx/>
            <a:buFontTx/>
            <a:buNone/>
            <a:tabLst/>
            <a:defRPr/>
          </a:pPr>
          <a:r>
            <a:rPr lang="ar-SA" altLang="zh-CN" sz="800">
              <a:effectLst/>
              <a:latin typeface="Traditional Arabic" panose="02020603050405020304" pitchFamily="18" charset="-78"/>
              <a:ea typeface="+mn-ea"/>
              <a:cs typeface="Traditional Arabic" panose="02020603050405020304" pitchFamily="18" charset="-78"/>
            </a:rPr>
            <a:t>أوروبا</a:t>
          </a:r>
          <a:r>
            <a:rPr lang="ar-SA" altLang="zh-CN" sz="800" baseline="0">
              <a:effectLst/>
              <a:latin typeface="Traditional Arabic" panose="02020603050405020304" pitchFamily="18" charset="-78"/>
              <a:ea typeface="+mn-ea"/>
              <a:cs typeface="Traditional Arabic" panose="02020603050405020304" pitchFamily="18" charset="-78"/>
            </a:rPr>
            <a:t> الوسطى و</a:t>
          </a:r>
          <a:r>
            <a:rPr lang="ar-SA" altLang="zh-CN" sz="800">
              <a:effectLst/>
              <a:latin typeface="Traditional Arabic" panose="02020603050405020304" pitchFamily="18" charset="-78"/>
              <a:ea typeface="+mn-ea"/>
              <a:cs typeface="Traditional Arabic" panose="02020603050405020304" pitchFamily="18" charset="-78"/>
            </a:rPr>
            <a:t>الشرقية </a:t>
          </a:r>
          <a:r>
            <a:rPr lang="ar-SA" altLang="zh-CN" sz="600">
              <a:effectLst/>
              <a:latin typeface="Times New Roman" panose="02020603050405020304" pitchFamily="18" charset="0"/>
              <a:ea typeface="+mn-ea"/>
              <a:cs typeface="Times New Roman" panose="02020603050405020304" pitchFamily="18" charset="0"/>
            </a:rPr>
            <a:t>(2)</a:t>
          </a:r>
          <a:r>
            <a:rPr lang="ar-SA" altLang="zh-CN" sz="800">
              <a:effectLst/>
              <a:latin typeface="Traditional Arabic" panose="02020603050405020304" pitchFamily="18" charset="-78"/>
              <a:ea typeface="+mn-ea"/>
              <a:cs typeface="Traditional Arabic" panose="02020603050405020304" pitchFamily="18" charset="-78"/>
            </a:rPr>
            <a:t> </a:t>
          </a:r>
          <a:endParaRPr lang="zh-CN" altLang="en-US" sz="800">
            <a:latin typeface="Traditional Arabic" panose="02020603050405020304" pitchFamily="18" charset="-78"/>
            <a:cs typeface="Traditional Arabic" panose="02020603050405020304" pitchFamily="18" charset="-78"/>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0.74295</cdr:x>
      <cdr:y>0.38709</cdr:y>
    </cdr:from>
    <cdr:to>
      <cdr:x>1</cdr:x>
      <cdr:y>0.65236</cdr:y>
    </cdr:to>
    <cdr:sp macro="" textlink="">
      <cdr:nvSpPr>
        <cdr:cNvPr id="2" name="文本框 1"/>
        <cdr:cNvSpPr txBox="1"/>
      </cdr:nvSpPr>
      <cdr:spPr>
        <a:xfrm xmlns:a="http://schemas.openxmlformats.org/drawingml/2006/main">
          <a:off x="3142937" y="1344292"/>
          <a:ext cx="1087433" cy="921234"/>
        </a:xfrm>
        <a:prstGeom xmlns:a="http://schemas.openxmlformats.org/drawingml/2006/main" prst="rect">
          <a:avLst/>
        </a:prstGeom>
        <a:noFill xmlns:a="http://schemas.openxmlformats.org/drawingml/2006/main"/>
      </cdr:spPr>
      <cdr:txBody>
        <a:bodyPr xmlns:a="http://schemas.openxmlformats.org/drawingml/2006/main" wrap="none" lIns="0" tIns="0" rIns="0" bIns="0"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lvl="0" indent="0" algn="l" defTabSz="914400" eaLnBrk="1" fontAlgn="auto" latinLnBrk="0" hangingPunct="1">
            <a:lnSpc>
              <a:spcPct val="100000"/>
            </a:lnSpc>
            <a:spcBef>
              <a:spcPts val="0"/>
            </a:spcBef>
            <a:spcAft>
              <a:spcPts val="400"/>
            </a:spcAft>
            <a:buClrTx/>
            <a:buSzTx/>
            <a:buFontTx/>
            <a:buNone/>
            <a:tabLst/>
            <a:defRPr/>
          </a:pPr>
          <a:r>
            <a:rPr lang="ar-SA" altLang="zh-CN" sz="800">
              <a:effectLst/>
              <a:latin typeface="Traditional Arabic" panose="02020603050405020304" pitchFamily="18" charset="-78"/>
              <a:ea typeface="+mn-ea"/>
              <a:cs typeface="Traditional Arabic" panose="02020603050405020304" pitchFamily="18" charset="-78"/>
            </a:rPr>
            <a:t>البلدان</a:t>
          </a:r>
          <a:r>
            <a:rPr lang="ar-SA" altLang="zh-CN" sz="800" baseline="0">
              <a:effectLst/>
              <a:latin typeface="Traditional Arabic" panose="02020603050405020304" pitchFamily="18" charset="-78"/>
              <a:ea typeface="+mn-ea"/>
              <a:cs typeface="Traditional Arabic" panose="02020603050405020304" pitchFamily="18" charset="-78"/>
            </a:rPr>
            <a:t> المتقدمة </a:t>
          </a:r>
          <a:r>
            <a:rPr lang="ar-SA" altLang="zh-CN" sz="700" baseline="0">
              <a:effectLst/>
              <a:latin typeface="Traditional Arabic" panose="02020603050405020304" pitchFamily="18" charset="-78"/>
              <a:ea typeface="+mn-ea"/>
              <a:cs typeface="Traditional Arabic" panose="02020603050405020304" pitchFamily="18" charset="-78"/>
            </a:rPr>
            <a:t>(11)</a:t>
          </a:r>
          <a:endParaRPr lang="en-US" altLang="zh-CN" sz="600">
            <a:effectLst/>
            <a:latin typeface="SimSun "/>
            <a:ea typeface="+mj-ea"/>
            <a:cs typeface="+mn-cs"/>
          </a:endParaRPr>
        </a:p>
        <a:p xmlns:a="http://schemas.openxmlformats.org/drawingml/2006/main">
          <a:pPr marL="0" marR="0" lvl="0" indent="0" algn="l" defTabSz="914400" eaLnBrk="1" fontAlgn="auto" latinLnBrk="0" hangingPunct="1">
            <a:lnSpc>
              <a:spcPct val="100000"/>
            </a:lnSpc>
            <a:spcBef>
              <a:spcPts val="0"/>
            </a:spcBef>
            <a:spcAft>
              <a:spcPts val="800"/>
            </a:spcAft>
            <a:buClrTx/>
            <a:buSzTx/>
            <a:buFontTx/>
            <a:buNone/>
            <a:tabLst/>
            <a:defRPr/>
          </a:pPr>
          <a:r>
            <a:rPr lang="ar-SA" altLang="zh-CN" sz="800">
              <a:effectLst/>
              <a:latin typeface="Traditional Arabic" panose="02020603050405020304" pitchFamily="18" charset="-78"/>
              <a:ea typeface="+mn-ea"/>
              <a:cs typeface="Traditional Arabic" panose="02020603050405020304" pitchFamily="18" charset="-78"/>
            </a:rPr>
            <a:t>أقل البلدان نمواً </a:t>
          </a:r>
          <a:r>
            <a:rPr lang="ar-SA" altLang="zh-CN" sz="700">
              <a:effectLst/>
              <a:latin typeface="Traditional Arabic" panose="02020603050405020304" pitchFamily="18" charset="-78"/>
              <a:ea typeface="+mn-ea"/>
              <a:cs typeface="Traditional Arabic" panose="02020603050405020304" pitchFamily="18" charset="-78"/>
            </a:rPr>
            <a:t>(4)</a:t>
          </a:r>
        </a:p>
        <a:p xmlns:a="http://schemas.openxmlformats.org/drawingml/2006/main">
          <a:pPr marL="0" marR="0" lvl="0" indent="0" algn="l" defTabSz="914400" eaLnBrk="1" fontAlgn="auto" latinLnBrk="0" hangingPunct="1">
            <a:lnSpc>
              <a:spcPct val="100000"/>
            </a:lnSpc>
            <a:spcBef>
              <a:spcPts val="0"/>
            </a:spcBef>
            <a:spcAft>
              <a:spcPts val="900"/>
            </a:spcAft>
            <a:buClrTx/>
            <a:buSzTx/>
            <a:buFontTx/>
            <a:buNone/>
            <a:tabLst/>
            <a:defRPr/>
          </a:pPr>
          <a:r>
            <a:rPr lang="ar-SA" altLang="zh-CN" sz="800">
              <a:effectLst/>
              <a:latin typeface="Traditional Arabic" panose="02020603050405020304" pitchFamily="18" charset="-78"/>
              <a:ea typeface="+mn-ea"/>
              <a:cs typeface="Traditional Arabic" panose="02020603050405020304" pitchFamily="18" charset="-78"/>
            </a:rPr>
            <a:t>البلدان الجزرية</a:t>
          </a:r>
          <a:r>
            <a:rPr lang="ar-SA" altLang="zh-CN" sz="800" baseline="0">
              <a:effectLst/>
              <a:latin typeface="Traditional Arabic" panose="02020603050405020304" pitchFamily="18" charset="-78"/>
              <a:ea typeface="+mn-ea"/>
              <a:cs typeface="Traditional Arabic" panose="02020603050405020304" pitchFamily="18" charset="-78"/>
            </a:rPr>
            <a:t> الصغيرة النامية </a:t>
          </a:r>
          <a:r>
            <a:rPr lang="ar-SA" altLang="zh-CN" sz="700" baseline="0">
              <a:effectLst/>
              <a:latin typeface="Traditional Arabic" panose="02020603050405020304" pitchFamily="18" charset="-78"/>
              <a:ea typeface="+mn-ea"/>
              <a:cs typeface="Traditional Arabic" panose="02020603050405020304" pitchFamily="18" charset="-78"/>
            </a:rPr>
            <a:t>(2)</a:t>
          </a:r>
          <a:r>
            <a:rPr lang="ar-SA" altLang="zh-CN" sz="700">
              <a:effectLst/>
              <a:latin typeface="Traditional Arabic" panose="02020603050405020304" pitchFamily="18" charset="-78"/>
              <a:ea typeface="+mn-ea"/>
              <a:cs typeface="Traditional Arabic" panose="02020603050405020304" pitchFamily="18" charset="-78"/>
            </a:rPr>
            <a:t>ا</a:t>
          </a:r>
          <a:endParaRPr lang="en-GB" altLang="zh-CN" sz="700">
            <a:effectLst/>
            <a:latin typeface="Traditional Arabic" panose="02020603050405020304" pitchFamily="18" charset="-78"/>
            <a:ea typeface="+mn-ea"/>
            <a:cs typeface="Traditional Arabic" panose="02020603050405020304" pitchFamily="18" charset="-78"/>
          </a:endParaRPr>
        </a:p>
        <a:p xmlns:a="http://schemas.openxmlformats.org/drawingml/2006/main">
          <a:pPr marL="0" marR="0" lvl="0" indent="0" algn="l" defTabSz="914400" eaLnBrk="1" fontAlgn="auto" latinLnBrk="0" hangingPunct="1">
            <a:lnSpc>
              <a:spcPct val="100000"/>
            </a:lnSpc>
            <a:spcBef>
              <a:spcPts val="0"/>
            </a:spcBef>
            <a:spcAft>
              <a:spcPts val="1000"/>
            </a:spcAft>
            <a:buClrTx/>
            <a:buSzTx/>
            <a:buFontTx/>
            <a:buNone/>
            <a:tabLst/>
            <a:defRPr/>
          </a:pPr>
          <a:r>
            <a:rPr lang="ar-SA" altLang="zh-CN" sz="700">
              <a:effectLst/>
              <a:latin typeface="Traditional Arabic" panose="02020603050405020304" pitchFamily="18" charset="-78"/>
              <a:ea typeface="+mn-ea"/>
              <a:cs typeface="Traditional Arabic" panose="02020603050405020304" pitchFamily="18" charset="-78"/>
            </a:rPr>
            <a:t>البلدان</a:t>
          </a:r>
          <a:r>
            <a:rPr lang="ar-SA" altLang="zh-CN" sz="700" baseline="0">
              <a:effectLst/>
              <a:latin typeface="Traditional Arabic" panose="02020603050405020304" pitchFamily="18" charset="-78"/>
              <a:ea typeface="+mn-ea"/>
              <a:cs typeface="Traditional Arabic" panose="02020603050405020304" pitchFamily="18" charset="-78"/>
            </a:rPr>
            <a:t> التي تمر اقتصاداتها بمرحلة انتقالية (2)</a:t>
          </a:r>
          <a:endParaRPr lang="zh-CN" altLang="en-US" sz="600">
            <a:latin typeface="SimSun "/>
            <a:ea typeface="+mj-ea"/>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56938-D136-4465-BA23-EB5D2B625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38</Pages>
  <Words>9684</Words>
  <Characters>55205</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64760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Afaf Salih</cp:lastModifiedBy>
  <cp:revision>4</cp:revision>
  <cp:lastPrinted>2019-10-01T11:38:00Z</cp:lastPrinted>
  <dcterms:created xsi:type="dcterms:W3CDTF">2019-10-01T11:38:00Z</dcterms:created>
  <dcterms:modified xsi:type="dcterms:W3CDTF">2019-10-01T11:39:00Z</dcterms:modified>
</cp:coreProperties>
</file>