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RPr="004619A5" w14:paraId="43501267" w14:textId="77777777" w:rsidTr="001E1443">
        <w:trPr>
          <w:cantSplit/>
          <w:trHeight w:val="624"/>
        </w:trPr>
        <w:tc>
          <w:tcPr>
            <w:tcW w:w="3403" w:type="dxa"/>
            <w:tcBorders>
              <w:bottom w:val="nil"/>
            </w:tcBorders>
          </w:tcPr>
          <w:p w14:paraId="315B46E2" w14:textId="77777777" w:rsidR="00DE796A" w:rsidRPr="00934FB6" w:rsidRDefault="00934FB6" w:rsidP="000B1AA7">
            <w:pPr>
              <w:spacing w:after="120" w:line="640" w:lineRule="exact"/>
              <w:rPr>
                <w:rFonts w:ascii="Arial" w:hAnsi="Arial" w:cs="Arial"/>
                <w:b/>
                <w:bCs/>
                <w:sz w:val="64"/>
                <w:szCs w:val="64"/>
              </w:rPr>
            </w:pPr>
            <w:bookmarkStart w:id="0" w:name="_GoBack"/>
            <w:bookmarkEnd w:id="0"/>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rsidRPr="00CB2315" w14:paraId="6D3BD447" w14:textId="77777777" w:rsidTr="001E1443">
        <w:trPr>
          <w:cantSplit/>
          <w:trHeight w:val="254"/>
        </w:trPr>
        <w:tc>
          <w:tcPr>
            <w:tcW w:w="3403" w:type="dxa"/>
            <w:tcBorders>
              <w:top w:val="nil"/>
              <w:bottom w:val="single" w:sz="4" w:space="0" w:color="auto"/>
            </w:tcBorders>
          </w:tcPr>
          <w:p w14:paraId="71DEC684" w14:textId="7F4753AC" w:rsidR="004B0A17" w:rsidRPr="00C60C8B" w:rsidRDefault="00115715" w:rsidP="006D0402">
            <w:pPr>
              <w:rPr>
                <w:rFonts w:cs="Times New Roman"/>
                <w:b/>
                <w:bCs/>
                <w:szCs w:val="20"/>
                <w:lang w:val="en-GB"/>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214F5E">
              <w:rPr>
                <w:rFonts w:cs="Times New Roman"/>
                <w:szCs w:val="20"/>
              </w:rPr>
              <w:t>18</w:t>
            </w:r>
          </w:p>
        </w:tc>
        <w:tc>
          <w:tcPr>
            <w:tcW w:w="6237" w:type="dxa"/>
            <w:gridSpan w:val="2"/>
            <w:tcBorders>
              <w:top w:val="nil"/>
              <w:bottom w:val="single" w:sz="4" w:space="0" w:color="auto"/>
            </w:tcBorders>
          </w:tcPr>
          <w:p w14:paraId="0A72B2A3" w14:textId="77777777" w:rsidR="004B0A17" w:rsidRPr="004D6702" w:rsidRDefault="004B0A17" w:rsidP="004B0A17">
            <w:pPr>
              <w:jc w:val="both"/>
              <w:rPr>
                <w:rFonts w:cs="Times New Roman"/>
                <w:b/>
                <w:bCs/>
                <w:szCs w:val="20"/>
                <w:rtl/>
                <w:lang w:val="en-GB"/>
              </w:rPr>
            </w:pPr>
          </w:p>
        </w:tc>
      </w:tr>
      <w:tr w:rsidR="00DE796A" w:rsidRPr="007E1F2F" w14:paraId="0D8768E6" w14:textId="77777777" w:rsidTr="007B0E55">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69B53A06" w:rsidR="00934FB6" w:rsidRPr="002772B3" w:rsidRDefault="006E1B1C" w:rsidP="00934FB6">
            <w:pPr>
              <w:jc w:val="both"/>
              <w:rPr>
                <w:rFonts w:cs="Times New Roman"/>
                <w:szCs w:val="20"/>
              </w:rPr>
            </w:pPr>
            <w:r>
              <w:rPr>
                <w:rFonts w:cs="Times New Roman"/>
                <w:szCs w:val="20"/>
              </w:rPr>
              <w:t>28 September</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DA3FB6" w:rsidRDefault="00934FB6" w:rsidP="00E720C8">
            <w:pPr>
              <w:pStyle w:val="Titre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DA3FB6">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lang w:val="fr-FR" w:eastAsia="zh-CN"/>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zh-CN"/>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7B0E55">
        <w:trPr>
          <w:cantSplit/>
          <w:trHeight w:val="2317"/>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Default="00BE3C21" w:rsidP="00BE3C21">
            <w:pPr>
              <w:bidi/>
              <w:spacing w:before="60" w:line="360" w:lineRule="exact"/>
              <w:ind w:left="34" w:right="2019"/>
              <w:jc w:val="both"/>
              <w:rPr>
                <w:b/>
                <w:bCs/>
                <w:sz w:val="30"/>
                <w:rtl/>
              </w:rPr>
            </w:pPr>
            <w:r>
              <w:rPr>
                <w:rFonts w:hint="cs"/>
                <w:b/>
                <w:bCs/>
                <w:sz w:val="30"/>
                <w:rtl/>
              </w:rPr>
              <w:t>مؤتمر الأطراف في اتفاقية ميناماتا</w:t>
            </w:r>
          </w:p>
          <w:p w14:paraId="589B007D" w14:textId="77777777" w:rsidR="00BE3C21" w:rsidRDefault="00BE3C21" w:rsidP="00BE3C21">
            <w:pPr>
              <w:bidi/>
              <w:spacing w:line="360" w:lineRule="exact"/>
              <w:ind w:left="34" w:right="2019"/>
              <w:jc w:val="both"/>
              <w:rPr>
                <w:b/>
                <w:bCs/>
                <w:sz w:val="30"/>
                <w:rtl/>
              </w:rPr>
            </w:pPr>
            <w:r>
              <w:rPr>
                <w:rFonts w:hint="cs"/>
                <w:b/>
                <w:bCs/>
                <w:sz w:val="30"/>
                <w:rtl/>
              </w:rPr>
              <w:t>بشأن الزئبق</w:t>
            </w:r>
          </w:p>
          <w:p w14:paraId="4D6E95FF" w14:textId="77777777" w:rsidR="00BE3C21" w:rsidRPr="00A579D1" w:rsidRDefault="00BE3C21" w:rsidP="00BE3C21">
            <w:pPr>
              <w:bidi/>
              <w:spacing w:line="360" w:lineRule="exact"/>
              <w:ind w:left="34" w:right="748"/>
              <w:jc w:val="both"/>
              <w:rPr>
                <w:b/>
                <w:bCs/>
                <w:sz w:val="30"/>
                <w:rtl/>
              </w:rPr>
            </w:pPr>
            <w:r>
              <w:rPr>
                <w:rFonts w:hint="cs"/>
                <w:b/>
                <w:bCs/>
                <w:sz w:val="30"/>
                <w:rtl/>
              </w:rPr>
              <w:t>الاجتماع الثاني</w:t>
            </w:r>
          </w:p>
          <w:p w14:paraId="267D48A1" w14:textId="77777777" w:rsidR="00BE3C21" w:rsidRDefault="00BE3C21" w:rsidP="00157B75">
            <w:pPr>
              <w:bidi/>
              <w:spacing w:before="40" w:line="36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p w14:paraId="5D3BE128" w14:textId="220BAB92" w:rsidR="00BE3C21" w:rsidRDefault="00BE3C21" w:rsidP="00452B9C">
            <w:pPr>
              <w:bidi/>
              <w:spacing w:line="360" w:lineRule="exact"/>
              <w:ind w:left="34"/>
              <w:rPr>
                <w:rFonts w:cs="Times New Roman"/>
                <w:szCs w:val="20"/>
                <w:rtl/>
              </w:rPr>
            </w:pPr>
            <w:r w:rsidRPr="00FF3359">
              <w:rPr>
                <w:rFonts w:ascii="Traditional Arabic" w:hAnsi="Traditional Arabic" w:hint="cs"/>
                <w:sz w:val="28"/>
                <w:rtl/>
              </w:rPr>
              <w:t xml:space="preserve">البند </w:t>
            </w:r>
            <w:r w:rsidR="004B4413">
              <w:rPr>
                <w:rFonts w:ascii="Traditional Arabic" w:hAnsi="Traditional Arabic" w:hint="cs"/>
                <w:sz w:val="28"/>
                <w:rtl/>
              </w:rPr>
              <w:t xml:space="preserve">6 </w:t>
            </w:r>
            <w:r w:rsidRPr="00FF3359">
              <w:rPr>
                <w:rFonts w:ascii="Traditional Arabic" w:hAnsi="Traditional Arabic" w:hint="cs"/>
                <w:sz w:val="28"/>
                <w:rtl/>
              </w:rPr>
              <w:t>من جدول الأعمال المؤقت</w:t>
            </w:r>
            <w:r w:rsidRPr="006E1B1C">
              <w:rPr>
                <w:sz w:val="24"/>
                <w:szCs w:val="24"/>
                <w:vertAlign w:val="superscript"/>
              </w:rPr>
              <w:footnoteReference w:customMarkFollows="1" w:id="1"/>
              <w:t>*</w:t>
            </w:r>
          </w:p>
          <w:p w14:paraId="270B00D7" w14:textId="1E3E0F7C" w:rsidR="00452B9C" w:rsidRPr="00BE3C21" w:rsidRDefault="004B4413" w:rsidP="00452B9C">
            <w:pPr>
              <w:bidi/>
              <w:spacing w:line="360" w:lineRule="exact"/>
              <w:ind w:left="34"/>
              <w:rPr>
                <w:rFonts w:cs="Times New Roman"/>
                <w:szCs w:val="20"/>
                <w:rtl/>
              </w:rPr>
            </w:pPr>
            <w:r w:rsidRPr="00E568F2">
              <w:rPr>
                <w:b/>
                <w:bCs/>
                <w:sz w:val="30"/>
                <w:rtl/>
              </w:rPr>
              <w:t>برنامج العمل والميزانية</w:t>
            </w:r>
          </w:p>
        </w:tc>
      </w:tr>
    </w:tbl>
    <w:p w14:paraId="46DEEE8A" w14:textId="77777777" w:rsidR="004B4413" w:rsidRPr="008F7A65" w:rsidRDefault="004B4413" w:rsidP="0035463B">
      <w:pPr>
        <w:pStyle w:val="BBTitle"/>
        <w:bidi/>
        <w:spacing w:before="240" w:after="120" w:line="400" w:lineRule="exact"/>
        <w:ind w:left="1134" w:right="0"/>
        <w:jc w:val="both"/>
        <w:textDirection w:val="tbRlV"/>
        <w:rPr>
          <w:rFonts w:ascii="Traditional Arabic" w:hAnsi="Traditional Arabic" w:cs="Traditional Arabic"/>
          <w:bCs/>
          <w:sz w:val="32"/>
          <w:szCs w:val="32"/>
          <w:rtl/>
          <w:lang w:eastAsia="zh-TW"/>
        </w:rPr>
      </w:pPr>
      <w:r w:rsidRPr="008F7A65">
        <w:rPr>
          <w:rFonts w:ascii="Traditional Arabic" w:hAnsi="Traditional Arabic" w:cs="Traditional Arabic"/>
          <w:bCs/>
          <w:sz w:val="32"/>
          <w:szCs w:val="32"/>
          <w:rtl/>
          <w:lang w:eastAsia="zh-TW"/>
        </w:rPr>
        <w:t>معلومات مستكملة عن برنامج العمل والميزانية المقترحين لفترة السنتين 2018-2019</w:t>
      </w:r>
    </w:p>
    <w:p w14:paraId="71720F34" w14:textId="77777777" w:rsidR="004B4413" w:rsidRPr="008F7A65" w:rsidRDefault="004B4413" w:rsidP="0035463B">
      <w:pPr>
        <w:pStyle w:val="BBTitle"/>
        <w:bidi/>
        <w:spacing w:before="0" w:after="120" w:line="400" w:lineRule="exact"/>
        <w:ind w:left="1134" w:right="0"/>
        <w:jc w:val="both"/>
        <w:textDirection w:val="tbRlV"/>
        <w:rPr>
          <w:rFonts w:ascii="Traditional Arabic" w:hAnsi="Traditional Arabic" w:cs="Traditional Arabic"/>
          <w:szCs w:val="30"/>
          <w:rtl/>
          <w:lang w:eastAsia="zh-TW"/>
        </w:rPr>
      </w:pPr>
      <w:r w:rsidRPr="008F7A65">
        <w:rPr>
          <w:rFonts w:ascii="Traditional Arabic" w:hAnsi="Traditional Arabic" w:cs="Traditional Arabic"/>
          <w:bCs/>
          <w:sz w:val="32"/>
          <w:szCs w:val="32"/>
          <w:rtl/>
          <w:lang w:eastAsia="zh-TW"/>
        </w:rPr>
        <w:t>مذكرة من الأمانة</w:t>
      </w:r>
    </w:p>
    <w:p w14:paraId="3FBE2D62" w14:textId="3E9BF85E" w:rsidR="004B4413" w:rsidRPr="008F7A65" w:rsidRDefault="004B4413" w:rsidP="00E7641C">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848"/>
        <w:jc w:val="both"/>
        <w:textDirection w:val="tbRlV"/>
        <w:rPr>
          <w:rFonts w:ascii="Traditional Arabic" w:hAnsi="Traditional Arabic" w:cs="Traditional Arabic"/>
          <w:sz w:val="32"/>
          <w:szCs w:val="32"/>
          <w:rtl/>
          <w:lang w:eastAsia="zh-TW"/>
        </w:rPr>
      </w:pPr>
      <w:r w:rsidRPr="008F7A65">
        <w:rPr>
          <w:rFonts w:ascii="Traditional Arabic" w:hAnsi="Traditional Arabic" w:cs="Traditional Arabic"/>
          <w:bCs/>
          <w:sz w:val="32"/>
          <w:szCs w:val="32"/>
          <w:rtl/>
          <w:lang w:eastAsia="zh-TW"/>
        </w:rPr>
        <w:t>أولا</w:t>
      </w:r>
      <w:r w:rsidR="006E1B1C">
        <w:rPr>
          <w:rFonts w:ascii="Traditional Arabic" w:hAnsi="Traditional Arabic" w:cs="Traditional Arabic" w:hint="cs"/>
          <w:bCs/>
          <w:sz w:val="32"/>
          <w:szCs w:val="32"/>
          <w:rtl/>
          <w:lang w:eastAsia="zh-TW"/>
        </w:rPr>
        <w:t>ً</w:t>
      </w:r>
      <w:r w:rsidRPr="008F7A65">
        <w:rPr>
          <w:rFonts w:ascii="Traditional Arabic" w:hAnsi="Traditional Arabic" w:cs="Traditional Arabic"/>
          <w:sz w:val="32"/>
          <w:szCs w:val="32"/>
          <w:rtl/>
          <w:lang w:eastAsia="zh-TW"/>
        </w:rPr>
        <w:t>-</w:t>
      </w:r>
      <w:r w:rsidR="006E1B1C">
        <w:rPr>
          <w:rFonts w:ascii="Traditional Arabic" w:hAnsi="Traditional Arabic" w:cs="Traditional Arabic"/>
          <w:bCs/>
          <w:sz w:val="32"/>
          <w:szCs w:val="32"/>
          <w:rtl/>
          <w:lang w:eastAsia="zh-TW"/>
        </w:rPr>
        <w:tab/>
      </w:r>
      <w:r w:rsidRPr="008F7A65">
        <w:rPr>
          <w:rFonts w:ascii="Traditional Arabic" w:hAnsi="Traditional Arabic" w:cs="Traditional Arabic"/>
          <w:bCs/>
          <w:sz w:val="32"/>
          <w:szCs w:val="32"/>
          <w:rtl/>
          <w:lang w:eastAsia="zh-TW"/>
        </w:rPr>
        <w:t>مقدمة</w:t>
      </w:r>
    </w:p>
    <w:p w14:paraId="7DDFED3A" w14:textId="508DF54E" w:rsidR="004B4413" w:rsidRPr="00F707DE" w:rsidRDefault="004B4413" w:rsidP="006E1B1C">
      <w:pPr>
        <w:pStyle w:val="Normalnumber"/>
        <w:numPr>
          <w:ilvl w:val="0"/>
          <w:numId w:val="3"/>
        </w:numPr>
        <w:tabs>
          <w:tab w:val="left" w:pos="1247"/>
          <w:tab w:val="left" w:pos="1814"/>
          <w:tab w:val="left" w:pos="2381"/>
          <w:tab w:val="left" w:pos="2948"/>
          <w:tab w:val="left" w:pos="3515"/>
          <w:tab w:val="left" w:pos="4082"/>
        </w:tabs>
        <w:autoSpaceDE/>
        <w:autoSpaceDN/>
        <w:bidi/>
        <w:adjustRightInd/>
        <w:spacing w:line="400" w:lineRule="exact"/>
        <w:ind w:left="1134" w:hanging="82"/>
        <w:jc w:val="both"/>
        <w:textDirection w:val="tbRlV"/>
        <w:rPr>
          <w:rFonts w:ascii="Traditional Arabic" w:hAnsi="Traditional Arabic" w:cs="Traditional Arabic"/>
          <w:sz w:val="30"/>
          <w:szCs w:val="30"/>
          <w:rtl/>
          <w:lang w:eastAsia="zh-TW"/>
        </w:rPr>
      </w:pPr>
      <w:r w:rsidRPr="00F707DE">
        <w:rPr>
          <w:rFonts w:ascii="Traditional Arabic" w:hAnsi="Traditional Arabic" w:cs="Traditional Arabic"/>
          <w:sz w:val="30"/>
          <w:szCs w:val="30"/>
          <w:rtl/>
          <w:lang w:eastAsia="zh-TW"/>
        </w:rPr>
        <w:t>توافق الفترة 2018-2019 أول فترة من فترات السنتين لعمل اتفاقية ميناماتا بشأن الزئبق. وفي المقرر</w:t>
      </w:r>
      <w:r w:rsidR="006E1B1C">
        <w:rPr>
          <w:rFonts w:ascii="Traditional Arabic" w:hAnsi="Traditional Arabic" w:cs="Traditional Arabic"/>
          <w:sz w:val="30"/>
          <w:szCs w:val="30"/>
          <w:rtl/>
          <w:lang w:eastAsia="zh-TW"/>
        </w:rPr>
        <w:br/>
      </w:r>
      <w:r w:rsidRPr="00F707DE">
        <w:rPr>
          <w:rFonts w:ascii="Traditional Arabic" w:hAnsi="Traditional Arabic" w:cs="Traditional Arabic"/>
          <w:sz w:val="30"/>
          <w:szCs w:val="30"/>
          <w:rtl/>
          <w:lang w:eastAsia="zh-TW"/>
        </w:rPr>
        <w:t>ا م-١/١٥، بشأن برنامج عمل الأمانة العامة والميزانية المقترحة لفترة السنتين ٢٠١٨</w:t>
      </w:r>
      <w:r w:rsidR="006E1B1C">
        <w:rPr>
          <w:rFonts w:ascii="Traditional Arabic" w:hAnsi="Traditional Arabic" w:cs="Traditional Arabic" w:hint="cs"/>
          <w:sz w:val="30"/>
          <w:szCs w:val="30"/>
          <w:rtl/>
          <w:lang w:eastAsia="zh-TW"/>
        </w:rPr>
        <w:t>-</w:t>
      </w:r>
      <w:r w:rsidRPr="00F707DE">
        <w:rPr>
          <w:rFonts w:ascii="Traditional Arabic" w:hAnsi="Traditional Arabic" w:cs="Traditional Arabic"/>
          <w:sz w:val="30"/>
          <w:szCs w:val="30"/>
          <w:rtl/>
          <w:lang w:eastAsia="zh-TW"/>
        </w:rPr>
        <w:t>٢٠١٩، حدد مؤتمر الأطراف الولاية لتنفيذ برنامج العمل. وفي المقرر ام-1/11، بشأن الأمانة، طلب مؤتمر الأطراف إلى المدير التنفيذي لبرنامج الأمم المتحدة للبيئة أن يؤدي وظائف الأمانة، على أن يتم ذلك في البداية عن طريق أمانة اتفاقية ميناماتا الموجودة في جنيف.</w:t>
      </w:r>
    </w:p>
    <w:p w14:paraId="129CC81A" w14:textId="76E5FCCC" w:rsidR="004B4413" w:rsidRPr="008F7A65" w:rsidRDefault="004B4413" w:rsidP="006E1B1C">
      <w:pPr>
        <w:pStyle w:val="Normalnumber"/>
        <w:numPr>
          <w:ilvl w:val="0"/>
          <w:numId w:val="3"/>
        </w:numPr>
        <w:tabs>
          <w:tab w:val="num" w:pos="1134"/>
          <w:tab w:val="left" w:pos="1247"/>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8F7A65">
        <w:rPr>
          <w:rFonts w:ascii="Traditional Arabic" w:hAnsi="Traditional Arabic" w:cs="Traditional Arabic"/>
          <w:sz w:val="30"/>
          <w:szCs w:val="30"/>
          <w:rtl/>
          <w:lang w:eastAsia="zh-TW"/>
        </w:rPr>
        <w:t>وفي المقرر ا م-١/١٥، طلب مؤتمر الأطراف أيضا</w:t>
      </w:r>
      <w:r w:rsidR="00505A35">
        <w:rPr>
          <w:rFonts w:ascii="Traditional Arabic" w:hAnsi="Traditional Arabic" w:cs="Traditional Arabic" w:hint="cs"/>
          <w:sz w:val="30"/>
          <w:szCs w:val="30"/>
          <w:rtl/>
          <w:lang w:eastAsia="zh-TW"/>
        </w:rPr>
        <w:t>ً</w:t>
      </w:r>
      <w:r w:rsidRPr="008F7A65">
        <w:rPr>
          <w:rFonts w:ascii="Traditional Arabic" w:hAnsi="Traditional Arabic" w:cs="Traditional Arabic"/>
          <w:sz w:val="30"/>
          <w:szCs w:val="30"/>
          <w:rtl/>
          <w:lang w:eastAsia="zh-TW"/>
        </w:rPr>
        <w:t xml:space="preserve"> إلى الأمين التنفيذي أن يقدم في الاجتماع الثاني لمؤتمر الأطراف، معلومات مستكملة بشأن تنفيذ برنامج العمل، وعند الاقتضاء تقديرات لتكاليف الإجراءات التي تنطوي على آثار في الميزانية ولم تكن متوقّعة في برنامج العمل الأول، لكنها أدرجت في مشاريع مقررات مقترحة قبل اعتماد مؤتمر الأطراف لتلك المقررات، وبالتالي تترتب عليها آثار في الميزانية في الفترة الأولى من فترات السنتين.</w:t>
      </w:r>
    </w:p>
    <w:p w14:paraId="23B55501" w14:textId="7E9E9E2A" w:rsidR="004B4413" w:rsidRPr="008F7A65" w:rsidRDefault="004B4413" w:rsidP="0035463B">
      <w:pPr>
        <w:pStyle w:val="Normalnumber"/>
        <w:numPr>
          <w:ilvl w:val="0"/>
          <w:numId w:val="3"/>
        </w:numPr>
        <w:tabs>
          <w:tab w:val="num" w:pos="1134"/>
          <w:tab w:val="left" w:pos="1247"/>
          <w:tab w:val="left" w:pos="1814"/>
          <w:tab w:val="left" w:pos="2381"/>
          <w:tab w:val="left" w:pos="2948"/>
          <w:tab w:val="left" w:pos="3515"/>
          <w:tab w:val="left" w:pos="4082"/>
        </w:tabs>
        <w:autoSpaceDE/>
        <w:autoSpaceDN/>
        <w:bidi/>
        <w:adjustRightInd/>
        <w:spacing w:after="0" w:line="400" w:lineRule="exact"/>
        <w:ind w:left="1134" w:firstLine="0"/>
        <w:jc w:val="both"/>
        <w:textDirection w:val="tbRlV"/>
        <w:rPr>
          <w:rFonts w:ascii="Traditional Arabic" w:hAnsi="Traditional Arabic" w:cs="Traditional Arabic"/>
          <w:sz w:val="30"/>
          <w:szCs w:val="30"/>
          <w:rtl/>
          <w:lang w:eastAsia="zh-TW"/>
        </w:rPr>
      </w:pPr>
      <w:r w:rsidRPr="008F7A65">
        <w:rPr>
          <w:rFonts w:ascii="Traditional Arabic" w:hAnsi="Traditional Arabic" w:cs="Traditional Arabic"/>
          <w:sz w:val="30"/>
          <w:szCs w:val="30"/>
          <w:rtl/>
          <w:lang w:eastAsia="zh-TW"/>
        </w:rPr>
        <w:t>وبناء على ذلك، فإن الفرع الثاني من هذه المذكرة يصف تنفيذ ميزانية اتفاقية ميناماتا خلال العام ٢٠١٨؛ ويقدم الفرع الثالث معلومات مستكملة عن الميزانية المعتمدة لعام ٢٠١٩؛ أما الفرع الرابع فيصف المسائل المالية المتعلقة بالتنفيذ الفعال للاتفاقية ويعرض الفرع الخامس الإجراءات ذات الصلة التي يقترح أن يتخذها مؤتمر الأطراف. ويرد في المرفق الأول لهذه المذكرة مشروع مقرر بشأن معلومات مستكملة عن برنامج العمل والميزانية لفترة السنتين ٢٠١٨</w:t>
      </w:r>
      <w:r w:rsidR="00505A35">
        <w:rPr>
          <w:rFonts w:ascii="Traditional Arabic" w:hAnsi="Traditional Arabic" w:cs="Traditional Arabic" w:hint="cs"/>
          <w:sz w:val="30"/>
          <w:szCs w:val="30"/>
          <w:rtl/>
          <w:lang w:eastAsia="zh-TW"/>
        </w:rPr>
        <w:t>-</w:t>
      </w:r>
      <w:r w:rsidRPr="008F7A65">
        <w:rPr>
          <w:rFonts w:ascii="Traditional Arabic" w:hAnsi="Traditional Arabic" w:cs="Traditional Arabic"/>
          <w:sz w:val="30"/>
          <w:szCs w:val="30"/>
          <w:rtl/>
          <w:lang w:eastAsia="zh-TW"/>
        </w:rPr>
        <w:t>٢٠١٩، ويبين المرفق الثاني جدول الاشتراكات الإرشادي للصندوق الاستئماني العام للعام ٢٠١٩؛ ويتضمن المرفق الثالث المخطط التنظيمي للأمانة.</w:t>
      </w:r>
    </w:p>
    <w:p w14:paraId="7E8ACCBE" w14:textId="77777777" w:rsidR="004B4413" w:rsidRPr="008F7A65" w:rsidRDefault="004B4413" w:rsidP="006E1B1C">
      <w:pPr>
        <w:pStyle w:val="Normalnumber"/>
        <w:numPr>
          <w:ilvl w:val="0"/>
          <w:numId w:val="3"/>
        </w:numPr>
        <w:tabs>
          <w:tab w:val="num" w:pos="1134"/>
          <w:tab w:val="left" w:pos="1247"/>
          <w:tab w:val="left" w:pos="1814"/>
          <w:tab w:val="left" w:pos="2381"/>
          <w:tab w:val="left" w:pos="2948"/>
          <w:tab w:val="left" w:pos="3515"/>
          <w:tab w:val="left" w:pos="4082"/>
        </w:tabs>
        <w:autoSpaceDE/>
        <w:autoSpaceDN/>
        <w:bidi/>
        <w:adjustRightInd/>
        <w:spacing w:line="360" w:lineRule="exact"/>
        <w:ind w:left="1134" w:firstLine="0"/>
        <w:jc w:val="both"/>
        <w:textDirection w:val="tbRlV"/>
        <w:rPr>
          <w:rFonts w:ascii="Traditional Arabic" w:hAnsi="Traditional Arabic" w:cs="Traditional Arabic"/>
          <w:sz w:val="30"/>
          <w:szCs w:val="30"/>
          <w:rtl/>
          <w:lang w:eastAsia="zh-TW"/>
        </w:rPr>
      </w:pPr>
      <w:r w:rsidRPr="008F7A65">
        <w:rPr>
          <w:rFonts w:ascii="Traditional Arabic" w:hAnsi="Traditional Arabic" w:cs="Traditional Arabic"/>
          <w:sz w:val="30"/>
          <w:szCs w:val="30"/>
          <w:rtl/>
          <w:lang w:eastAsia="zh-TW"/>
        </w:rPr>
        <w:lastRenderedPageBreak/>
        <w:t xml:space="preserve">وينبغي أن تقرأ هذه المذكرة بالاقتران مع التقرير عن أنشطة الأمانة في العام ٢٠١٨ </w:t>
      </w:r>
      <w:r w:rsidRPr="006E1B1C">
        <w:rPr>
          <w:rFonts w:asciiTheme="majorBidi" w:hAnsiTheme="majorBidi" w:cstheme="majorBidi"/>
          <w:szCs w:val="20"/>
          <w:rtl/>
          <w:lang w:eastAsia="zh-TW"/>
        </w:rPr>
        <w:t>(</w:t>
      </w:r>
      <w:r w:rsidRPr="006E1B1C">
        <w:rPr>
          <w:rFonts w:asciiTheme="majorBidi" w:hAnsiTheme="majorBidi" w:cstheme="majorBidi"/>
          <w:szCs w:val="20"/>
          <w:lang w:eastAsia="zh-TW"/>
        </w:rPr>
        <w:t>UNEP/MC/COP.2/17</w:t>
      </w:r>
      <w:r w:rsidRPr="008F7A65">
        <w:rPr>
          <w:rFonts w:ascii="Traditional Arabic" w:hAnsi="Traditional Arabic" w:cs="Traditional Arabic"/>
          <w:sz w:val="30"/>
          <w:szCs w:val="30"/>
          <w:rtl/>
          <w:lang w:eastAsia="zh-TW"/>
        </w:rPr>
        <w:t>، المرفق</w:t>
      </w:r>
      <w:r w:rsidRPr="006E1B1C">
        <w:rPr>
          <w:rFonts w:asciiTheme="majorBidi" w:hAnsiTheme="majorBidi" w:cstheme="majorBidi"/>
          <w:szCs w:val="20"/>
          <w:rtl/>
          <w:lang w:eastAsia="zh-TW"/>
        </w:rPr>
        <w:t>)</w:t>
      </w:r>
      <w:r w:rsidRPr="008F7A65">
        <w:rPr>
          <w:rFonts w:ascii="Traditional Arabic" w:hAnsi="Traditional Arabic" w:cs="Traditional Arabic"/>
          <w:sz w:val="30"/>
          <w:szCs w:val="30"/>
          <w:rtl/>
          <w:lang w:eastAsia="zh-TW"/>
        </w:rPr>
        <w:t xml:space="preserve">، والصحيفة المتعلقة بتفاصيل برنامج العمل والميزانية </w:t>
      </w:r>
      <w:r w:rsidRPr="006E1B1C">
        <w:rPr>
          <w:rFonts w:asciiTheme="majorBidi" w:hAnsiTheme="majorBidi" w:cstheme="majorBidi"/>
          <w:szCs w:val="20"/>
          <w:rtl/>
          <w:lang w:eastAsia="zh-TW"/>
        </w:rPr>
        <w:t>(</w:t>
      </w:r>
      <w:r w:rsidRPr="006E1B1C">
        <w:rPr>
          <w:rFonts w:asciiTheme="majorBidi" w:hAnsiTheme="majorBidi" w:cstheme="majorBidi"/>
          <w:szCs w:val="20"/>
          <w:lang w:eastAsia="zh-TW"/>
        </w:rPr>
        <w:t>UNEP/MC/COP.2/INF/9</w:t>
      </w:r>
      <w:r w:rsidRPr="008F7A65">
        <w:rPr>
          <w:rFonts w:ascii="Traditional Arabic" w:hAnsi="Traditional Arabic" w:cs="Traditional Arabic"/>
          <w:sz w:val="30"/>
          <w:szCs w:val="30"/>
          <w:rtl/>
          <w:lang w:eastAsia="zh-TW"/>
        </w:rPr>
        <w:t>، المرفق</w:t>
      </w:r>
      <w:r w:rsidRPr="006E1B1C">
        <w:rPr>
          <w:rFonts w:asciiTheme="majorBidi" w:hAnsiTheme="majorBidi" w:cstheme="majorBidi"/>
          <w:szCs w:val="20"/>
          <w:rtl/>
          <w:lang w:eastAsia="zh-TW"/>
        </w:rPr>
        <w:t>)</w:t>
      </w:r>
      <w:r w:rsidRPr="008F7A65">
        <w:rPr>
          <w:rFonts w:ascii="Traditional Arabic" w:hAnsi="Traditional Arabic" w:cs="Traditional Arabic"/>
          <w:sz w:val="30"/>
          <w:szCs w:val="30"/>
          <w:rtl/>
          <w:lang w:eastAsia="zh-TW"/>
        </w:rPr>
        <w:t xml:space="preserve">، التي تبين تفاصيل الميزانية المنقحة المقترحة لعام ٢٠١٩. </w:t>
      </w:r>
    </w:p>
    <w:p w14:paraId="2DDD9CDF" w14:textId="27506EB5" w:rsidR="004B4413" w:rsidRPr="004D2536" w:rsidRDefault="004B4413" w:rsidP="00E7641C">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850"/>
        <w:jc w:val="both"/>
        <w:textDirection w:val="tbRlV"/>
        <w:rPr>
          <w:rFonts w:ascii="Traditional Arabic" w:hAnsi="Traditional Arabic" w:cs="Traditional Arabic"/>
          <w:bCs/>
          <w:sz w:val="32"/>
          <w:szCs w:val="32"/>
          <w:rtl/>
          <w:lang w:eastAsia="zh-TW"/>
        </w:rPr>
      </w:pPr>
      <w:r w:rsidRPr="004D2536">
        <w:rPr>
          <w:rFonts w:ascii="Traditional Arabic" w:hAnsi="Traditional Arabic" w:cs="Traditional Arabic"/>
          <w:bCs/>
          <w:sz w:val="32"/>
          <w:szCs w:val="32"/>
          <w:rtl/>
          <w:lang w:eastAsia="zh-TW"/>
        </w:rPr>
        <w:t>ثانيا</w:t>
      </w:r>
      <w:r w:rsidR="006E1B1C">
        <w:rPr>
          <w:rFonts w:ascii="Traditional Arabic" w:hAnsi="Traditional Arabic" w:cs="Traditional Arabic" w:hint="cs"/>
          <w:bCs/>
          <w:sz w:val="32"/>
          <w:szCs w:val="32"/>
          <w:rtl/>
          <w:lang w:eastAsia="zh-TW"/>
        </w:rPr>
        <w:t>ً</w:t>
      </w:r>
      <w:r w:rsidRPr="004D2536">
        <w:rPr>
          <w:rFonts w:ascii="Traditional Arabic" w:hAnsi="Traditional Arabic" w:cs="Traditional Arabic"/>
          <w:bCs/>
          <w:sz w:val="32"/>
          <w:szCs w:val="32"/>
          <w:rtl/>
          <w:lang w:eastAsia="zh-TW"/>
        </w:rPr>
        <w:t>-</w:t>
      </w:r>
      <w:r w:rsidR="006E1B1C">
        <w:rPr>
          <w:rFonts w:ascii="Traditional Arabic" w:hAnsi="Traditional Arabic" w:cs="Traditional Arabic"/>
          <w:bCs/>
          <w:sz w:val="32"/>
          <w:szCs w:val="32"/>
          <w:rtl/>
          <w:lang w:eastAsia="zh-TW"/>
        </w:rPr>
        <w:tab/>
      </w:r>
      <w:r w:rsidRPr="004D2536">
        <w:rPr>
          <w:rFonts w:ascii="Traditional Arabic" w:hAnsi="Traditional Arabic" w:cs="Traditional Arabic"/>
          <w:bCs/>
          <w:sz w:val="32"/>
          <w:szCs w:val="32"/>
          <w:rtl/>
          <w:lang w:eastAsia="zh-TW"/>
        </w:rPr>
        <w:t>تنفيذ ميزانية اتفاقية ميناماتا خلال العام 2018</w:t>
      </w:r>
    </w:p>
    <w:p w14:paraId="29D7D6A1" w14:textId="37775D5A" w:rsidR="004B4413" w:rsidRPr="006E1B1C" w:rsidRDefault="004B4413" w:rsidP="00E7641C">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850"/>
        <w:jc w:val="both"/>
        <w:textDirection w:val="tbRlV"/>
        <w:rPr>
          <w:rFonts w:ascii="Traditional Arabic" w:hAnsi="Traditional Arabic" w:cs="Traditional Arabic"/>
          <w:bCs/>
          <w:sz w:val="30"/>
          <w:szCs w:val="30"/>
          <w:rtl/>
          <w:lang w:eastAsia="zh-TW"/>
        </w:rPr>
      </w:pPr>
      <w:r w:rsidRPr="006E1B1C">
        <w:rPr>
          <w:rFonts w:ascii="Traditional Arabic" w:hAnsi="Traditional Arabic" w:cs="Traditional Arabic"/>
          <w:bCs/>
          <w:sz w:val="30"/>
          <w:szCs w:val="30"/>
          <w:rtl/>
          <w:lang w:eastAsia="zh-TW"/>
        </w:rPr>
        <w:t>ألف-</w:t>
      </w:r>
      <w:r w:rsidR="006E1B1C">
        <w:rPr>
          <w:rFonts w:ascii="Traditional Arabic" w:hAnsi="Traditional Arabic" w:cs="Traditional Arabic"/>
          <w:bCs/>
          <w:sz w:val="30"/>
          <w:szCs w:val="30"/>
          <w:rtl/>
          <w:lang w:eastAsia="zh-TW"/>
        </w:rPr>
        <w:tab/>
      </w:r>
      <w:r w:rsidRPr="006E1B1C">
        <w:rPr>
          <w:rFonts w:ascii="Traditional Arabic" w:hAnsi="Traditional Arabic" w:cs="Traditional Arabic"/>
          <w:bCs/>
          <w:sz w:val="30"/>
          <w:szCs w:val="30"/>
          <w:rtl/>
          <w:lang w:eastAsia="zh-TW"/>
        </w:rPr>
        <w:t>لمحة عامة عن عملية متابعة الميزانية بعد الاجتماع الأول لمؤتمر الأطراف</w:t>
      </w:r>
    </w:p>
    <w:p w14:paraId="58519A21" w14:textId="00476C3A"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عملا</w:t>
      </w:r>
      <w:r w:rsidR="006E1B1C">
        <w:rPr>
          <w:rFonts w:ascii="Traditional Arabic" w:hAnsi="Traditional Arabic" w:cs="Traditional Arabic" w:hint="cs"/>
          <w:sz w:val="30"/>
          <w:szCs w:val="30"/>
          <w:rtl/>
          <w:lang w:eastAsia="zh-TW"/>
        </w:rPr>
        <w:t>ً</w:t>
      </w:r>
      <w:r w:rsidRPr="004D2536">
        <w:rPr>
          <w:rFonts w:ascii="Traditional Arabic" w:hAnsi="Traditional Arabic" w:cs="Traditional Arabic"/>
          <w:sz w:val="30"/>
          <w:szCs w:val="30"/>
          <w:rtl/>
          <w:lang w:eastAsia="zh-TW"/>
        </w:rPr>
        <w:t xml:space="preserve"> بالمقرر ا م-١/١٥، أنشأ المدير التنفيذي لبرنامج الأمم المتحدة للبيئة ثلاثة صناديق استئمانية تدعم عمل الاتفاقية:</w:t>
      </w:r>
    </w:p>
    <w:p w14:paraId="4D92D44E" w14:textId="251266BD" w:rsidR="004B4413" w:rsidRPr="004D2536" w:rsidRDefault="004B4413" w:rsidP="006E1B1C">
      <w:pPr>
        <w:pStyle w:val="Normalnumber"/>
        <w:numPr>
          <w:ilvl w:val="0"/>
          <w:numId w:val="4"/>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الصندوق الاستئماني العام لاتفاقية ميناماتا بشأن الزئبق، من أجل تقديم الدعم المالي للعمل الذي تقوم به أمانة الاتفاقية، وتنتهي مدته في ٣١ كانون الأول/ديسمبر ٢٠٣٥؛</w:t>
      </w:r>
    </w:p>
    <w:p w14:paraId="14E798E5" w14:textId="6FF85644" w:rsidR="004B4413" w:rsidRPr="004D2536" w:rsidRDefault="004B4413" w:rsidP="006E1B1C">
      <w:pPr>
        <w:pStyle w:val="Normalnumber"/>
        <w:numPr>
          <w:ilvl w:val="0"/>
          <w:numId w:val="4"/>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الصندوق الاستئماني الخاص لاتفاقية ميناماتا بشأن الزئبق، من أجل دعم أنشطة بناء القدرات والمساعدة التقنية التي تضطلع بها الأمانة وفقاً للمادة ١٤، وتنتهي مدته في ٣١ كانون الأول/ديسمبر ٢٠٣٥؛</w:t>
      </w:r>
    </w:p>
    <w:p w14:paraId="13E13387" w14:textId="26269A76" w:rsidR="004B4413" w:rsidRPr="004D2536" w:rsidRDefault="004B4413" w:rsidP="006E1B1C">
      <w:pPr>
        <w:pStyle w:val="Normalnumber"/>
        <w:numPr>
          <w:ilvl w:val="0"/>
          <w:numId w:val="4"/>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الصندوق الاستئماني الخاص لاتفاقية ميناماتا بشأن الزئبق من أجل البرنامج الدولي المحدد لدعم بناء القدرات والمساعدة التقنية وفقا</w:t>
      </w:r>
      <w:r w:rsidR="00505A35">
        <w:rPr>
          <w:rFonts w:ascii="Traditional Arabic" w:hAnsi="Traditional Arabic" w:cs="Traditional Arabic" w:hint="cs"/>
          <w:sz w:val="30"/>
          <w:szCs w:val="30"/>
          <w:rtl/>
          <w:lang w:eastAsia="zh-TW"/>
        </w:rPr>
        <w:t>ً</w:t>
      </w:r>
      <w:r w:rsidRPr="004D2536">
        <w:rPr>
          <w:rFonts w:ascii="Traditional Arabic" w:hAnsi="Traditional Arabic" w:cs="Traditional Arabic"/>
          <w:sz w:val="30"/>
          <w:szCs w:val="30"/>
          <w:rtl/>
          <w:lang w:eastAsia="zh-TW"/>
        </w:rPr>
        <w:t xml:space="preserve"> للمادة ١٣. ولأن البرنامج الدولي المحدد مقيد زمنياً، يحدد تاريخ انتهاء هذا الصندوق الاستئماني في 31 كانون الأول/ديسمبر 2028.</w:t>
      </w:r>
    </w:p>
    <w:p w14:paraId="41828D92" w14:textId="1E4B3AC8"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ووافق مؤتمر الأطراف في اجتماعه الأول على ميزانية الصندوق الاستئماني العام البالغة 524 916 3 دولاراً للعام 2018، و074 843 3 دولاراً للعام ٢٠١٩، وأذن للأمين التنفيذي لاتفاقية ميناماتا بأن يلتزم بتخصيص موارد مالية بمقدار يصل إلى قيمة الميزانية التشغيلية المعتمدة، مستخدماً الموارد النقدية المتاحة. واتفق أيضا</w:t>
      </w:r>
      <w:r w:rsidR="00505A35">
        <w:rPr>
          <w:rFonts w:ascii="Traditional Arabic" w:hAnsi="Traditional Arabic" w:cs="Traditional Arabic" w:hint="cs"/>
          <w:sz w:val="30"/>
          <w:szCs w:val="30"/>
          <w:rtl/>
          <w:lang w:eastAsia="zh-TW"/>
        </w:rPr>
        <w:t>ً</w:t>
      </w:r>
      <w:r w:rsidRPr="004D2536">
        <w:rPr>
          <w:rFonts w:ascii="Traditional Arabic" w:hAnsi="Traditional Arabic" w:cs="Traditional Arabic"/>
          <w:sz w:val="30"/>
          <w:szCs w:val="30"/>
          <w:rtl/>
          <w:lang w:eastAsia="zh-TW"/>
        </w:rPr>
        <w:t xml:space="preserve"> على تقديرات التمويل البالغة ٢٥٠ ١٩٢ ٣ دولارا</w:t>
      </w:r>
      <w:r w:rsidR="00505A35">
        <w:rPr>
          <w:rFonts w:ascii="Traditional Arabic" w:hAnsi="Traditional Arabic" w:cs="Traditional Arabic" w:hint="cs"/>
          <w:sz w:val="30"/>
          <w:szCs w:val="30"/>
          <w:rtl/>
          <w:lang w:eastAsia="zh-TW"/>
        </w:rPr>
        <w:t>ً</w:t>
      </w:r>
      <w:r w:rsidRPr="004D2536">
        <w:rPr>
          <w:rFonts w:ascii="Traditional Arabic" w:hAnsi="Traditional Arabic" w:cs="Traditional Arabic"/>
          <w:sz w:val="30"/>
          <w:szCs w:val="30"/>
          <w:rtl/>
          <w:lang w:eastAsia="zh-TW"/>
        </w:rPr>
        <w:t xml:space="preserve"> للعام ٢٠١٨ و١٥٠ ٥٦٥ ٣ دولاراً للعام 2019 للصندوق الاستئماني الخاص. وعلاوة على ذلك، رحب بالمساهمة السنوية البالغة ١ مليون فرنك سويسري من حكومة سويسرا، البلد المضيف للأمانة، والتي ستوزع بنسبة ٦٠ في المائة إلى الصندوق الاستئماني العام و٤٠ في المائة إلى الصندوق الاستئماني الخاص وذلك للعامين 2018 و2019 وبعد ذلك.</w:t>
      </w:r>
    </w:p>
    <w:p w14:paraId="487DF779" w14:textId="471ACAB8"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و</w:t>
      </w:r>
      <w:r w:rsidRPr="004D2536">
        <w:rPr>
          <w:rFonts w:ascii="Traditional Arabic" w:hAnsi="Traditional Arabic" w:cs="Traditional Arabic"/>
          <w:sz w:val="30"/>
          <w:szCs w:val="30"/>
          <w:rtl/>
          <w:lang w:eastAsia="zh-TW"/>
        </w:rPr>
        <w:t>في القواعد المالية لمؤتمر الأطراف في اتفاقية ميناماتا بشأن الزئبق ولهيئاته الفرعية ولأمانة الاتفاقية (يشار إليها فيما يلي باسم القواعد المالية)، التي اعتمدها مؤتمر الأطراف في مقرره ا م-١/١٠، تنص المادة 6 على أن يُقدّم كشف مؤقت بحسابات الفترة المالية إلى مؤتمر الأطراف، ويقدَّم كشف نهائي بالحسابات المراجعة عن كامل الفترة المالية إلى مؤتمر الأطراف في أسرع وقت ممكن عقب إقفال حسابات الفترة المالية. ولأن الصناديق الاستئمانية لاتفاقية ميناماتا أنشئت اعتبارا</w:t>
      </w:r>
      <w:r w:rsidR="00505A35">
        <w:rPr>
          <w:rFonts w:ascii="Traditional Arabic" w:hAnsi="Traditional Arabic" w:cs="Traditional Arabic" w:hint="cs"/>
          <w:sz w:val="30"/>
          <w:szCs w:val="30"/>
          <w:rtl/>
          <w:lang w:eastAsia="zh-TW"/>
        </w:rPr>
        <w:t>ً</w:t>
      </w:r>
      <w:r w:rsidRPr="004D2536">
        <w:rPr>
          <w:rFonts w:ascii="Traditional Arabic" w:hAnsi="Traditional Arabic" w:cs="Traditional Arabic"/>
          <w:sz w:val="30"/>
          <w:szCs w:val="30"/>
          <w:rtl/>
          <w:lang w:eastAsia="zh-TW"/>
        </w:rPr>
        <w:t xml:space="preserve"> من ١ كانون الثاني/يناير ٢٠١٨ في حين أن الميزانية دخلت حيز النفاذ في ١ كانون الثاني/يناير ٢٠١٨، فلا توجد معاملات تعكس السنة السابقة.</w:t>
      </w:r>
    </w:p>
    <w:p w14:paraId="238BCA34" w14:textId="23AAA7CC" w:rsidR="004B4413" w:rsidRPr="006E1B1C" w:rsidRDefault="004B4413" w:rsidP="00B55591">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850"/>
        <w:jc w:val="both"/>
        <w:textDirection w:val="tbRlV"/>
        <w:rPr>
          <w:rFonts w:ascii="Traditional Arabic" w:hAnsi="Traditional Arabic" w:cs="Traditional Arabic"/>
          <w:bCs/>
          <w:sz w:val="30"/>
          <w:szCs w:val="30"/>
          <w:rtl/>
          <w:lang w:eastAsia="zh-TW"/>
        </w:rPr>
      </w:pPr>
      <w:r w:rsidRPr="006E1B1C">
        <w:rPr>
          <w:rFonts w:ascii="Traditional Arabic" w:hAnsi="Traditional Arabic" w:cs="Traditional Arabic"/>
          <w:bCs/>
          <w:sz w:val="30"/>
          <w:szCs w:val="30"/>
          <w:rtl/>
          <w:lang w:eastAsia="zh-TW"/>
        </w:rPr>
        <w:t>باء-</w:t>
      </w:r>
      <w:r w:rsidR="006E1B1C" w:rsidRPr="006E1B1C">
        <w:rPr>
          <w:rFonts w:ascii="Traditional Arabic" w:hAnsi="Traditional Arabic" w:cs="Traditional Arabic"/>
          <w:bCs/>
          <w:sz w:val="30"/>
          <w:szCs w:val="30"/>
          <w:rtl/>
          <w:lang w:eastAsia="zh-TW"/>
        </w:rPr>
        <w:tab/>
      </w:r>
      <w:r w:rsidRPr="006E1B1C">
        <w:rPr>
          <w:rFonts w:ascii="Traditional Arabic" w:hAnsi="Traditional Arabic" w:cs="Traditional Arabic"/>
          <w:bCs/>
          <w:sz w:val="30"/>
          <w:szCs w:val="30"/>
          <w:rtl/>
          <w:lang w:eastAsia="zh-TW"/>
        </w:rPr>
        <w:t>حالة الصندوق الاستئماني العام في 31 آب/أغسطس 2018</w:t>
      </w:r>
    </w:p>
    <w:p w14:paraId="44D90049" w14:textId="0F3689D4"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تساهم جميع الأطراف في اتفاقية ميناماتا بشأن الزئبق في الصندوق الاستئماني العام على أساس الجدول الإرشادي الذي اعتمده مؤتمر الأطراف بتوافق الآراء. ويستند الجدول الإرشادي إلى جدول الأنصبة المقررة للأمم المتحدة الذي اعتمدته الجمعية العامة. وعلى النحو المنصوص عليه في القواعد المالية، لا يساهم أي طرف بأقل من 0,01 في المائة من إجمالي المساهمات، ولا تتعدّى أي مساهمة نسبة 22 في المائة من إجمالي المساهمات، ولا تزيد مساهمة أي طرف من أقل البلدان نمواً على 0,01 في المائة من الإجمالي.</w:t>
      </w:r>
    </w:p>
    <w:p w14:paraId="53ECD0BA" w14:textId="77777777"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lastRenderedPageBreak/>
        <w:t>وبعد إسناد ٦٠ في المائة من مساهمة البلد المضيف إلى الصندوق الاستئماني العام، وزع المبلغ المتبقي وفقاً للجدول الإرشادي للمساهمات من أجل توزيع نفقات اتفاقية ميناماتا للعام 2018 على الأطراف التي بلغ عددها 83 طرفاً في ١ كانون الثاني/يناير ٢٠١٨.</w:t>
      </w:r>
    </w:p>
    <w:p w14:paraId="3F10521A" w14:textId="082BB11E"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وتمشيا</w:t>
      </w:r>
      <w:r>
        <w:rPr>
          <w:rFonts w:ascii="Traditional Arabic" w:hAnsi="Traditional Arabic" w:cs="Traditional Arabic" w:hint="cs"/>
          <w:sz w:val="30"/>
          <w:szCs w:val="30"/>
          <w:rtl/>
          <w:lang w:eastAsia="zh-TW"/>
        </w:rPr>
        <w:t>ً</w:t>
      </w:r>
      <w:r w:rsidRPr="004D2536">
        <w:rPr>
          <w:rFonts w:ascii="Traditional Arabic" w:hAnsi="Traditional Arabic" w:cs="Traditional Arabic"/>
          <w:sz w:val="30"/>
          <w:szCs w:val="30"/>
          <w:rtl/>
          <w:lang w:eastAsia="zh-TW"/>
        </w:rPr>
        <w:t xml:space="preserve"> مع النظام المالي والقواعد المالية للأمم المتحدة، ففي المقرر ا م-١/١٥، أذن مؤتمر الأطراف للأمين التنفيذي، وفقاً للنظام المالي والقواعد المالية للأمم المتحدة، بتعديل الجدول ليشمل جميع الأطراف الذين تدخل الاتفاقية حيِّز النفاذ بالنسبة لهم قبل 1 كانون الثاني/يناير 2018 بالنسبة لعام 2018 وقبل 1 كانون الثاني/يناير 2019 بالنسبة لعام 2019.</w:t>
      </w:r>
    </w:p>
    <w:p w14:paraId="702A83D0" w14:textId="5A643762" w:rsidR="004B4413" w:rsidRPr="004D2536" w:rsidRDefault="00044D72"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dir w:val="rtl">
        <w:r w:rsidR="004B4413" w:rsidRPr="004D2536">
          <w:rPr>
            <w:rFonts w:ascii="Traditional Arabic" w:hAnsi="Traditional Arabic" w:cs="Traditional Arabic" w:hint="cs"/>
            <w:sz w:val="30"/>
            <w:szCs w:val="30"/>
            <w:rtl/>
            <w:lang w:eastAsia="zh-TW"/>
          </w:rPr>
          <w:t>ووفقاً</w:t>
        </w:r>
        <w:r w:rsidR="004B4413" w:rsidRPr="004D2536">
          <w:rPr>
            <w:rFonts w:ascii="Traditional Arabic" w:hAnsi="Traditional Arabic" w:cs="Traditional Arabic"/>
            <w:sz w:val="30"/>
            <w:szCs w:val="30"/>
            <w:rtl/>
            <w:lang w:eastAsia="zh-TW"/>
          </w:rPr>
          <w:t xml:space="preserve"> </w:t>
        </w:r>
        <w:r w:rsidR="004B4413" w:rsidRPr="004D2536">
          <w:rPr>
            <w:rFonts w:ascii="Traditional Arabic" w:hAnsi="Traditional Arabic" w:cs="Traditional Arabic" w:hint="cs"/>
            <w:sz w:val="30"/>
            <w:szCs w:val="30"/>
            <w:rtl/>
            <w:lang w:eastAsia="zh-TW"/>
          </w:rPr>
          <w:t>للفقرة</w:t>
        </w:r>
        <w:r w:rsidR="004B4413" w:rsidRPr="004D2536">
          <w:rPr>
            <w:rFonts w:ascii="Traditional Arabic" w:hAnsi="Traditional Arabic" w:cs="Traditional Arabic"/>
            <w:sz w:val="30"/>
            <w:szCs w:val="30"/>
            <w:rtl/>
            <w:lang w:eastAsia="zh-TW"/>
          </w:rPr>
          <w:t xml:space="preserve"> 5 </w:t>
        </w:r>
        <w:r w:rsidR="004B4413" w:rsidRPr="004D2536">
          <w:rPr>
            <w:rFonts w:ascii="Traditional Arabic" w:hAnsi="Traditional Arabic" w:cs="Traditional Arabic" w:hint="cs"/>
            <w:sz w:val="30"/>
            <w:szCs w:val="30"/>
            <w:rtl/>
            <w:lang w:eastAsia="zh-TW"/>
          </w:rPr>
          <w:t>من</w:t>
        </w:r>
        <w:r w:rsidR="004B4413" w:rsidRPr="004D2536">
          <w:rPr>
            <w:rFonts w:ascii="Traditional Arabic" w:hAnsi="Traditional Arabic" w:cs="Traditional Arabic"/>
            <w:sz w:val="30"/>
            <w:szCs w:val="30"/>
            <w:rtl/>
            <w:lang w:eastAsia="zh-TW"/>
          </w:rPr>
          <w:t xml:space="preserve"> </w:t>
        </w:r>
        <w:r w:rsidR="004B4413" w:rsidRPr="004D2536">
          <w:rPr>
            <w:rFonts w:ascii="Traditional Arabic" w:hAnsi="Traditional Arabic" w:cs="Traditional Arabic" w:hint="cs"/>
            <w:sz w:val="30"/>
            <w:szCs w:val="30"/>
            <w:rtl/>
            <w:lang w:eastAsia="zh-TW"/>
          </w:rPr>
          <w:t>المادة</w:t>
        </w:r>
        <w:r w:rsidR="004B4413" w:rsidRPr="004D2536">
          <w:rPr>
            <w:rFonts w:ascii="Traditional Arabic" w:hAnsi="Traditional Arabic" w:cs="Traditional Arabic"/>
            <w:sz w:val="30"/>
            <w:szCs w:val="30"/>
            <w:rtl/>
            <w:lang w:eastAsia="zh-TW"/>
          </w:rPr>
          <w:t xml:space="preserve"> 5 </w:t>
        </w:r>
        <w:r w:rsidR="004B4413" w:rsidRPr="004D2536">
          <w:rPr>
            <w:rFonts w:ascii="Traditional Arabic" w:hAnsi="Traditional Arabic" w:cs="Traditional Arabic" w:hint="cs"/>
            <w:sz w:val="30"/>
            <w:szCs w:val="30"/>
            <w:rtl/>
            <w:lang w:eastAsia="zh-TW"/>
          </w:rPr>
          <w:t>من</w:t>
        </w:r>
        <w:r w:rsidR="004B4413" w:rsidRPr="004D2536">
          <w:rPr>
            <w:rFonts w:ascii="Traditional Arabic" w:hAnsi="Traditional Arabic" w:cs="Traditional Arabic"/>
            <w:sz w:val="30"/>
            <w:szCs w:val="30"/>
            <w:rtl/>
            <w:lang w:eastAsia="zh-TW"/>
          </w:rPr>
          <w:t xml:space="preserve"> </w:t>
        </w:r>
        <w:r w:rsidR="004B4413" w:rsidRPr="004D2536">
          <w:rPr>
            <w:rFonts w:ascii="Traditional Arabic" w:hAnsi="Traditional Arabic" w:cs="Traditional Arabic" w:hint="cs"/>
            <w:sz w:val="30"/>
            <w:szCs w:val="30"/>
            <w:rtl/>
            <w:lang w:eastAsia="zh-TW"/>
          </w:rPr>
          <w:t>القواعد</w:t>
        </w:r>
        <w:r w:rsidR="004B4413" w:rsidRPr="004D2536">
          <w:rPr>
            <w:rFonts w:ascii="Traditional Arabic" w:hAnsi="Traditional Arabic" w:cs="Traditional Arabic"/>
            <w:sz w:val="30"/>
            <w:szCs w:val="30"/>
            <w:rtl/>
            <w:lang w:eastAsia="zh-TW"/>
          </w:rPr>
          <w:t xml:space="preserve"> </w:t>
        </w:r>
        <w:r w:rsidR="004B4413" w:rsidRPr="004D2536">
          <w:rPr>
            <w:rFonts w:ascii="Traditional Arabic" w:hAnsi="Traditional Arabic" w:cs="Traditional Arabic" w:hint="cs"/>
            <w:sz w:val="30"/>
            <w:szCs w:val="30"/>
            <w:rtl/>
            <w:lang w:eastAsia="zh-TW"/>
          </w:rPr>
          <w:t>المالية،</w:t>
        </w:r>
        <w:r w:rsidR="004B4413" w:rsidRPr="004D2536">
          <w:rPr>
            <w:rFonts w:ascii="Traditional Arabic" w:hAnsi="Traditional Arabic" w:cs="Traditional Arabic"/>
            <w:sz w:val="30"/>
            <w:szCs w:val="30"/>
            <w:rtl/>
            <w:lang w:eastAsia="zh-TW"/>
          </w:rPr>
          <w:t xml:space="preserve"> </w:t>
        </w:r>
        <w:r w:rsidR="004B4413" w:rsidRPr="004D2536">
          <w:rPr>
            <w:rFonts w:ascii="Traditional Arabic" w:hAnsi="Traditional Arabic" w:cs="Traditional Arabic" w:hint="cs"/>
            <w:sz w:val="30"/>
            <w:szCs w:val="30"/>
            <w:rtl/>
            <w:lang w:eastAsia="zh-TW"/>
          </w:rPr>
          <w:t>تُحسَب</w:t>
        </w:r>
        <w:r w:rsidR="004B4413" w:rsidRPr="004D2536">
          <w:rPr>
            <w:rFonts w:ascii="Traditional Arabic" w:hAnsi="Traditional Arabic" w:cs="Traditional Arabic"/>
            <w:sz w:val="30"/>
            <w:szCs w:val="30"/>
            <w:rtl/>
            <w:lang w:eastAsia="zh-TW"/>
          </w:rPr>
          <w:t xml:space="preserve"> </w:t>
        </w:r>
        <w:r w:rsidR="004B4413" w:rsidRPr="004D2536">
          <w:rPr>
            <w:rFonts w:ascii="Traditional Arabic" w:hAnsi="Traditional Arabic" w:cs="Traditional Arabic" w:hint="cs"/>
            <w:sz w:val="30"/>
            <w:szCs w:val="30"/>
            <w:rtl/>
            <w:lang w:eastAsia="zh-TW"/>
          </w:rPr>
          <w:t>مساهمات</w:t>
        </w:r>
        <w:r w:rsidR="004B4413" w:rsidRPr="004D2536">
          <w:rPr>
            <w:rFonts w:ascii="Traditional Arabic" w:hAnsi="Traditional Arabic" w:cs="Traditional Arabic"/>
            <w:sz w:val="30"/>
            <w:szCs w:val="30"/>
            <w:rtl/>
            <w:lang w:eastAsia="zh-TW"/>
          </w:rPr>
          <w:t xml:space="preserve"> </w:t>
        </w:r>
        <w:r w:rsidR="004B4413" w:rsidRPr="004D2536">
          <w:rPr>
            <w:rFonts w:ascii="Traditional Arabic" w:hAnsi="Traditional Arabic" w:cs="Traditional Arabic" w:hint="cs"/>
            <w:sz w:val="30"/>
            <w:szCs w:val="30"/>
            <w:rtl/>
            <w:lang w:eastAsia="zh-TW"/>
          </w:rPr>
          <w:t>الدول</w:t>
        </w:r>
        <w:r w:rsidR="004B4413" w:rsidRPr="004D2536">
          <w:rPr>
            <w:rFonts w:ascii="Traditional Arabic" w:hAnsi="Traditional Arabic" w:cs="Traditional Arabic"/>
            <w:sz w:val="30"/>
            <w:szCs w:val="30"/>
            <w:rtl/>
            <w:lang w:eastAsia="zh-TW"/>
          </w:rPr>
          <w:t xml:space="preserve"> </w:t>
        </w:r>
        <w:r w:rsidR="004B4413" w:rsidRPr="004D2536">
          <w:rPr>
            <w:rFonts w:ascii="Traditional Arabic" w:hAnsi="Traditional Arabic" w:cs="Traditional Arabic" w:hint="cs"/>
            <w:sz w:val="30"/>
            <w:szCs w:val="30"/>
            <w:rtl/>
            <w:lang w:eastAsia="zh-TW"/>
          </w:rPr>
          <w:t>التي</w:t>
        </w:r>
        <w:r w:rsidR="004B4413" w:rsidRPr="004D2536">
          <w:rPr>
            <w:rFonts w:ascii="Traditional Arabic" w:hAnsi="Traditional Arabic" w:cs="Traditional Arabic"/>
            <w:sz w:val="30"/>
            <w:szCs w:val="30"/>
            <w:rtl/>
            <w:lang w:eastAsia="zh-TW"/>
          </w:rPr>
          <w:t xml:space="preserve"> </w:t>
        </w:r>
        <w:r w:rsidR="004B4413" w:rsidRPr="004D2536">
          <w:rPr>
            <w:rFonts w:ascii="Traditional Arabic" w:hAnsi="Traditional Arabic" w:cs="Traditional Arabic" w:hint="cs"/>
            <w:sz w:val="30"/>
            <w:szCs w:val="30"/>
            <w:rtl/>
            <w:lang w:eastAsia="zh-TW"/>
          </w:rPr>
          <w:t>ت</w:t>
        </w:r>
        <w:r w:rsidR="004B4413" w:rsidRPr="004D2536">
          <w:rPr>
            <w:rFonts w:ascii="Traditional Arabic" w:hAnsi="Traditional Arabic" w:cs="Traditional Arabic"/>
            <w:sz w:val="30"/>
            <w:szCs w:val="30"/>
            <w:rtl/>
            <w:lang w:eastAsia="zh-TW"/>
          </w:rPr>
          <w:t xml:space="preserve">صبح أطرافاً في الاتفاقية بعد بداية الفترة المالية، على أساس تناسبي زمني عن الزمن المتبقي من الفترة المالية، وتدخل التعديلات الناتجة عن ذلك في نهاية كل فترة مالية بالنسبة إلى الأطراف الأخرى. </w:t>
        </w:r>
        <w:r w:rsidR="00505A35">
          <w:t>‬</w:t>
        </w:r>
        <w:r w:rsidR="00350733">
          <w:t>‬</w:t>
        </w:r>
        <w:r w:rsidR="001C6DEE">
          <w:t>‬</w:t>
        </w:r>
        <w:r w:rsidR="003A68F0">
          <w:t>‬</w:t>
        </w:r>
        <w:r w:rsidR="0035463B">
          <w:t>‬</w:t>
        </w:r>
        <w:r w:rsidR="00717589">
          <w:t>‬</w:t>
        </w:r>
        <w:r w:rsidR="00D20DBF">
          <w:t>‬</w:t>
        </w:r>
        <w:r w:rsidR="00D64A87">
          <w:t>‬</w:t>
        </w:r>
        <w:r>
          <w:t>‬</w:t>
        </w:r>
      </w:dir>
    </w:p>
    <w:p w14:paraId="2A0FB0A2" w14:textId="426BE639"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وفي ٣١ آب/أغسطس ٢٠١٨، بلغت المساهمات في الصندوق الاستئماني العام ٢٦٤ ٧٦٨ ٢ دولاراً، وتمثل الاشتراكات المحصلة من 32 طرفاً ونسبة ٧٢ في المائة من إجمالي المساهمات المتوقعة. ويشمل هذا المجموع مساهمة سويسرا بنسبة ٦٠ في المائة من مبلغ مليون فرنك سويسري، أو ٦٤٠ ٥٩٩ دولاراً.</w:t>
      </w:r>
    </w:p>
    <w:p w14:paraId="36F80A3F" w14:textId="1B9E181B"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ويتوقع أن تقدم الاشتراكات إلى الصندوق الاستئماني المتوقعة بحلول ١ كانون الثاني/يناير ٢٠١٨، وتدفع على الفور وبالكامل وفقا</w:t>
      </w:r>
      <w:r w:rsidR="007E1F2F">
        <w:rPr>
          <w:rFonts w:ascii="Traditional Arabic" w:hAnsi="Traditional Arabic" w:cs="Traditional Arabic" w:hint="cs"/>
          <w:sz w:val="30"/>
          <w:szCs w:val="30"/>
          <w:rtl/>
          <w:lang w:eastAsia="zh-TW"/>
        </w:rPr>
        <w:t>ً</w:t>
      </w:r>
      <w:r w:rsidRPr="004D2536">
        <w:rPr>
          <w:rFonts w:ascii="Traditional Arabic" w:hAnsi="Traditional Arabic" w:cs="Traditional Arabic"/>
          <w:sz w:val="30"/>
          <w:szCs w:val="30"/>
          <w:rtl/>
          <w:lang w:eastAsia="zh-TW"/>
        </w:rPr>
        <w:t xml:space="preserve"> للفقرة ٣ من المادة 5 من القواعد المالية. ويتوقع تلقي الاشتراكات غير المدفوعة في موعد أقصاه ٣١ كانون الأول/ديسمبر ٢٠١٨.</w:t>
      </w:r>
    </w:p>
    <w:p w14:paraId="64ADF318" w14:textId="097C803F"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ولم ترد مساهمات إلى الصندوق الاستئماني العام من الدول غير الأطراف في الاتفاقية أو من غيرها من المنظمات الحكومية الدولية أو المنظمات غير الحكومية، أو من مصادر أخرى.</w:t>
      </w:r>
    </w:p>
    <w:p w14:paraId="0053C241" w14:textId="00CE681B"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وسيتاح جدول مفصل بحالة الاشتراكات في الصندوق الاستئماني العام للسنة 2018 في نهاية السنة المالية ٢٠١٨ وسيشكل جزءاً من وثائق الميزانية للاجتماع الثالث لمؤتمر الأطراف.</w:t>
      </w:r>
    </w:p>
    <w:p w14:paraId="284FE59F" w14:textId="21F4EB89" w:rsidR="004B4413" w:rsidRPr="006E1B1C" w:rsidRDefault="004B4413" w:rsidP="00B55591">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850"/>
        <w:jc w:val="both"/>
        <w:textDirection w:val="tbRlV"/>
        <w:rPr>
          <w:rFonts w:ascii="Traditional Arabic" w:hAnsi="Traditional Arabic" w:cs="Traditional Arabic"/>
          <w:bCs/>
          <w:sz w:val="30"/>
          <w:szCs w:val="30"/>
          <w:rtl/>
          <w:lang w:eastAsia="zh-TW"/>
        </w:rPr>
      </w:pPr>
      <w:r w:rsidRPr="006E1B1C">
        <w:rPr>
          <w:rFonts w:ascii="Traditional Arabic" w:hAnsi="Traditional Arabic" w:cs="Traditional Arabic"/>
          <w:bCs/>
          <w:sz w:val="30"/>
          <w:szCs w:val="30"/>
          <w:rtl/>
          <w:lang w:eastAsia="zh-TW"/>
        </w:rPr>
        <w:t>جيم-</w:t>
      </w:r>
      <w:r w:rsidR="006E1B1C" w:rsidRPr="006E1B1C">
        <w:rPr>
          <w:rFonts w:ascii="Traditional Arabic" w:hAnsi="Traditional Arabic" w:cs="Traditional Arabic"/>
          <w:bCs/>
          <w:sz w:val="30"/>
          <w:szCs w:val="30"/>
          <w:rtl/>
          <w:lang w:eastAsia="zh-TW"/>
        </w:rPr>
        <w:tab/>
      </w:r>
      <w:r w:rsidRPr="006E1B1C">
        <w:rPr>
          <w:rFonts w:ascii="Traditional Arabic" w:hAnsi="Traditional Arabic" w:cs="Traditional Arabic"/>
          <w:bCs/>
          <w:sz w:val="30"/>
          <w:szCs w:val="30"/>
          <w:rtl/>
          <w:lang w:eastAsia="zh-TW"/>
        </w:rPr>
        <w:t>حالة الصندوق الاستئماني الخاص في 31 آب/أغسطس 2018</w:t>
      </w:r>
    </w:p>
    <w:p w14:paraId="1C28CC79" w14:textId="16582455"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تمشيا</w:t>
      </w:r>
      <w:r w:rsidR="00505A35">
        <w:rPr>
          <w:rFonts w:ascii="Traditional Arabic" w:hAnsi="Traditional Arabic" w:cs="Traditional Arabic" w:hint="cs"/>
          <w:sz w:val="30"/>
          <w:szCs w:val="30"/>
          <w:rtl/>
          <w:lang w:eastAsia="zh-TW"/>
        </w:rPr>
        <w:t>ً</w:t>
      </w:r>
      <w:r w:rsidRPr="004D2536">
        <w:rPr>
          <w:rFonts w:ascii="Traditional Arabic" w:hAnsi="Traditional Arabic" w:cs="Traditional Arabic"/>
          <w:sz w:val="30"/>
          <w:szCs w:val="30"/>
          <w:rtl/>
          <w:lang w:eastAsia="zh-TW"/>
        </w:rPr>
        <w:t xml:space="preserve"> مع المادة ٤ من النظام المالي، يتلقى الصندوق الاستئماني الخاص المساهمات التي تقدمها الأطراف وغير الأطراف في الاتفاقية والجهات الأخرى القادرة على ذلك من أجل دعم أنشطة أمانة اتفاقية ميناماتا وفقا</w:t>
      </w:r>
      <w:r w:rsidR="00505A35">
        <w:rPr>
          <w:rFonts w:ascii="Traditional Arabic" w:hAnsi="Traditional Arabic" w:cs="Traditional Arabic" w:hint="cs"/>
          <w:sz w:val="30"/>
          <w:szCs w:val="30"/>
          <w:rtl/>
          <w:lang w:eastAsia="zh-TW"/>
        </w:rPr>
        <w:t>ً</w:t>
      </w:r>
      <w:r w:rsidRPr="004D2536">
        <w:rPr>
          <w:rFonts w:ascii="Traditional Arabic" w:hAnsi="Traditional Arabic" w:cs="Traditional Arabic"/>
          <w:sz w:val="30"/>
          <w:szCs w:val="30"/>
          <w:rtl/>
          <w:lang w:eastAsia="zh-TW"/>
        </w:rPr>
        <w:t xml:space="preserve"> للمادة ١٤ من الاتفاقية، ولدعم مشاركة ممثلي البلدان النامية الأطراف، ولا سيما أقل البلدان نموا</w:t>
      </w:r>
      <w:r w:rsidR="00505A35">
        <w:rPr>
          <w:rFonts w:ascii="Traditional Arabic" w:hAnsi="Traditional Arabic" w:cs="Traditional Arabic" w:hint="cs"/>
          <w:sz w:val="30"/>
          <w:szCs w:val="30"/>
          <w:rtl/>
          <w:lang w:eastAsia="zh-TW"/>
        </w:rPr>
        <w:t>ً</w:t>
      </w:r>
      <w:r w:rsidRPr="004D2536">
        <w:rPr>
          <w:rFonts w:ascii="Traditional Arabic" w:hAnsi="Traditional Arabic" w:cs="Traditional Arabic"/>
          <w:sz w:val="30"/>
          <w:szCs w:val="30"/>
          <w:rtl/>
          <w:lang w:eastAsia="zh-TW"/>
        </w:rPr>
        <w:t xml:space="preserve"> والدول الجزرية الصغيرة النامية، وممثلي الأطراف التي تمر اقتصاداتها بمرحلة انتقالية في اجتماعات مؤتمر الأطراف وهيئاته الفرعية.</w:t>
      </w:r>
    </w:p>
    <w:p w14:paraId="6438F94C" w14:textId="76BBC208"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ويجدر بالذكر أنه في مرفق القواعد المالية يدعى رئيس الأمانة إلى إقامة الاتصال مع المدير التنفيذي لبرنامج الأمم المتحدة للبيئة بغرض كفالة إلغاء تكاليف دعم البرنامج المترتبة على المساهمات في الصندوق الاستئماني الخاص من أجل مشاركة الممثلين من البلدان النامية والبلدان التي تمر اقتصاداتها بمرحلة انتقالية، على أساس أن الأموال الإضافية المتجمِّعة ستستخدم لتعزيز تمثيل الأطراف المؤهَّلة.</w:t>
      </w:r>
    </w:p>
    <w:p w14:paraId="78C0D36A" w14:textId="4E768C72"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وعلاوة على ذلك، ووفقاً للمادتين ٤ و٥ من القواعد المالية، ستمنح الأولوية في مساهمة البلد المضيف إلى الصندوق الاستئماني الخاص لمشاركة ممثلي البلدان النامية الأطراف، ولا سيما أقل البلدان نموا</w:t>
      </w:r>
      <w:r w:rsidR="00505A35">
        <w:rPr>
          <w:rFonts w:ascii="Traditional Arabic" w:hAnsi="Traditional Arabic" w:cs="Traditional Arabic" w:hint="cs"/>
          <w:sz w:val="30"/>
          <w:szCs w:val="30"/>
          <w:rtl/>
          <w:lang w:eastAsia="zh-TW"/>
        </w:rPr>
        <w:t>ً</w:t>
      </w:r>
      <w:r w:rsidRPr="004D2536">
        <w:rPr>
          <w:rFonts w:ascii="Traditional Arabic" w:hAnsi="Traditional Arabic" w:cs="Traditional Arabic"/>
          <w:sz w:val="30"/>
          <w:szCs w:val="30"/>
          <w:rtl/>
          <w:lang w:eastAsia="zh-TW"/>
        </w:rPr>
        <w:t xml:space="preserve"> والدول الجزرية الصغيرة النامية، وممثلي الأطراف التي تمر اقتصاداتها بمرحلة انتقالية، في اجتماعات مؤتمر الأطراف وهيئاته الفرعية.</w:t>
      </w:r>
    </w:p>
    <w:p w14:paraId="187B7E8C" w14:textId="0CC32ADD"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lastRenderedPageBreak/>
        <w:t>وقد وردت مساهمة سويسرا إلى الصندوق الاستئماني الخاص والبالغة ٤٠ في المائة من مساهمة البلد المضيف، وبلغت ٧٦٠ ٣٩٩ دولارا</w:t>
      </w:r>
      <w:r w:rsidR="00214F5E">
        <w:rPr>
          <w:rFonts w:ascii="Traditional Arabic" w:hAnsi="Traditional Arabic" w:cs="Traditional Arabic" w:hint="cs"/>
          <w:sz w:val="30"/>
          <w:szCs w:val="30"/>
          <w:rtl/>
          <w:lang w:eastAsia="zh-TW"/>
        </w:rPr>
        <w:t>ً</w:t>
      </w:r>
      <w:r w:rsidRPr="004D2536">
        <w:rPr>
          <w:rFonts w:ascii="Traditional Arabic" w:hAnsi="Traditional Arabic" w:cs="Traditional Arabic"/>
          <w:sz w:val="30"/>
          <w:szCs w:val="30"/>
          <w:rtl/>
          <w:lang w:eastAsia="zh-TW"/>
        </w:rPr>
        <w:t>.</w:t>
      </w:r>
    </w:p>
    <w:p w14:paraId="54B29035" w14:textId="26458B26"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وفي 31 آب/أغسطس 20</w:t>
      </w:r>
      <w:r w:rsidR="00505A35">
        <w:rPr>
          <w:rFonts w:ascii="Traditional Arabic" w:hAnsi="Traditional Arabic" w:cs="Traditional Arabic" w:hint="cs"/>
          <w:sz w:val="30"/>
          <w:szCs w:val="30"/>
          <w:rtl/>
          <w:lang w:eastAsia="zh-TW"/>
        </w:rPr>
        <w:t>18</w:t>
      </w:r>
      <w:r w:rsidRPr="004D2536">
        <w:rPr>
          <w:rFonts w:ascii="Traditional Arabic" w:hAnsi="Traditional Arabic" w:cs="Traditional Arabic"/>
          <w:sz w:val="30"/>
          <w:szCs w:val="30"/>
          <w:rtl/>
          <w:lang w:eastAsia="zh-TW"/>
        </w:rPr>
        <w:t>، بلغ مجموع قيمة التعهدات المالية للصندوق الاستئماني الخاص</w:t>
      </w:r>
      <w:r w:rsidR="00505A35">
        <w:rPr>
          <w:rFonts w:ascii="Traditional Arabic" w:hAnsi="Traditional Arabic" w:cs="Traditional Arabic"/>
          <w:sz w:val="30"/>
          <w:szCs w:val="30"/>
          <w:rtl/>
          <w:lang w:eastAsia="zh-TW"/>
        </w:rPr>
        <w:br/>
      </w:r>
      <w:r w:rsidRPr="004D2536">
        <w:rPr>
          <w:rFonts w:ascii="Traditional Arabic" w:hAnsi="Traditional Arabic" w:cs="Traditional Arabic"/>
          <w:sz w:val="30"/>
          <w:szCs w:val="30"/>
          <w:rtl/>
          <w:lang w:eastAsia="zh-TW"/>
        </w:rPr>
        <w:t>156 851 1 دولاراً. وبالإضافة إلى مساهمة البلد المضيف وردت تعهدات مالية من الاتحاد الأوروبي والسويد وسويسرا وفرنسا والفلبين وفنلندا والنرويج والنمسا واليابان.</w:t>
      </w:r>
    </w:p>
    <w:p w14:paraId="615328CE" w14:textId="36500719"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وسيتاح جدول مفصل بحالة الاشتراكات في الصندوق الاستئماني الخاص للسنة 2018 في نهاية السنة المالية ٢٠١٨ وسيشكل جزءاً من وثائق الميزانية للاجتماع الثالث لمؤتمر الأطراف.</w:t>
      </w:r>
    </w:p>
    <w:p w14:paraId="4E5141B9" w14:textId="183A2C52" w:rsidR="004B4413" w:rsidRPr="006E1B1C" w:rsidRDefault="004B4413" w:rsidP="00505A35">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850"/>
        <w:jc w:val="both"/>
        <w:textDirection w:val="tbRlV"/>
        <w:rPr>
          <w:rFonts w:ascii="Traditional Arabic" w:hAnsi="Traditional Arabic" w:cs="Traditional Arabic"/>
          <w:bCs/>
          <w:sz w:val="30"/>
          <w:szCs w:val="30"/>
          <w:rtl/>
          <w:lang w:eastAsia="zh-TW"/>
        </w:rPr>
      </w:pPr>
      <w:r w:rsidRPr="006E1B1C">
        <w:rPr>
          <w:rFonts w:ascii="Traditional Arabic" w:hAnsi="Traditional Arabic" w:cs="Traditional Arabic"/>
          <w:bCs/>
          <w:sz w:val="30"/>
          <w:szCs w:val="30"/>
          <w:rtl/>
          <w:lang w:eastAsia="zh-TW"/>
        </w:rPr>
        <w:t>دال-</w:t>
      </w:r>
      <w:r w:rsidR="006E1B1C">
        <w:rPr>
          <w:rFonts w:ascii="Traditional Arabic" w:hAnsi="Traditional Arabic" w:cs="Traditional Arabic"/>
          <w:bCs/>
          <w:sz w:val="30"/>
          <w:szCs w:val="30"/>
          <w:rtl/>
          <w:lang w:eastAsia="zh-TW"/>
        </w:rPr>
        <w:tab/>
      </w:r>
      <w:r w:rsidRPr="006E1B1C">
        <w:rPr>
          <w:rFonts w:ascii="Traditional Arabic" w:hAnsi="Traditional Arabic" w:cs="Traditional Arabic"/>
          <w:bCs/>
          <w:sz w:val="30"/>
          <w:szCs w:val="30"/>
          <w:rtl/>
          <w:lang w:eastAsia="zh-TW"/>
        </w:rPr>
        <w:t>حالة الصندوق الاستئماني المحدد في 31 آب/أغسطس 2018</w:t>
      </w:r>
    </w:p>
    <w:p w14:paraId="1E533CB6" w14:textId="13CE79EC"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 xml:space="preserve"> مثلما يبين المرفق الأول للمقرر ا م-1/6، تشجع التبرعات إلى الصندوق الاستئماني المحدد من </w:t>
      </w:r>
      <w:r w:rsidRPr="004D2536">
        <w:rPr>
          <w:rFonts w:ascii="Traditional Arabic" w:hAnsi="Traditional Arabic" w:cs="Traditional Arabic" w:hint="cs"/>
          <w:sz w:val="30"/>
          <w:szCs w:val="30"/>
          <w:rtl/>
          <w:lang w:eastAsia="zh-TW"/>
        </w:rPr>
        <w:t>طائفة</w:t>
      </w:r>
      <w:r w:rsidRPr="004D2536">
        <w:rPr>
          <w:rFonts w:ascii="Traditional Arabic" w:hAnsi="Traditional Arabic" w:cs="Traditional Arabic"/>
          <w:sz w:val="30"/>
          <w:szCs w:val="30"/>
          <w:rtl/>
          <w:lang w:eastAsia="zh-TW"/>
        </w:rPr>
        <w:t xml:space="preserve"> واسعة من المصادر، ويشمل ذلك جميع الأطراف في اتفاقية ميناماتا التي لديها القدرة على المساهمة، وغيرها من الجهات صاحبة المصلحة المعنية، بما في ذلك الحكومات والقطاع الخاص، والمؤسسات والمنظمات غير الحكومية والمنظمات الحكومية الدولية، والأوساط الأكاديمية وغير ذلك من الجهات الفاعلة في المجتمع المدني.</w:t>
      </w:r>
    </w:p>
    <w:p w14:paraId="7A4CD82C" w14:textId="354DA0B5"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وفي 31 آب/أغسطس 2018، بلغ مجموع قيمة التعهدات المالية للصندوق الاستئماني المحدد</w:t>
      </w:r>
      <w:r w:rsidR="00505A35">
        <w:rPr>
          <w:rFonts w:ascii="Traditional Arabic" w:hAnsi="Traditional Arabic" w:cs="Traditional Arabic"/>
          <w:sz w:val="30"/>
          <w:szCs w:val="30"/>
          <w:rtl/>
          <w:lang w:eastAsia="zh-TW"/>
        </w:rPr>
        <w:br/>
      </w:r>
      <w:r w:rsidRPr="004D2536">
        <w:rPr>
          <w:rFonts w:ascii="Traditional Arabic" w:hAnsi="Traditional Arabic" w:cs="Traditional Arabic"/>
          <w:sz w:val="30"/>
          <w:szCs w:val="30"/>
          <w:rtl/>
          <w:lang w:eastAsia="zh-TW"/>
        </w:rPr>
        <w:t>448 281 1 دولاراً. وتعهد بتقديم المساهمات المالية كل من: ألمانيا والدانمرك والسويد والمملكة المتحدة لبريطانيا العظمى وأيرلندا الشمالية والنرويج والنمسا وهولندا والولايات المتحدة الأمريكية.</w:t>
      </w:r>
    </w:p>
    <w:p w14:paraId="710E09D1" w14:textId="77777777"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وفي ٣١ آب/أغسطس ٢٠١٨، وردت مساهمة سويسرا البالغة ١ مليون فرنك سويسري للبرنامج الدولي المحدد، وتودع كأموال استئمانية في انتظار نتيجة الاجتماع الثاني لمؤتمر الأطراف بشأن ترتيبات الأمانة لاتفاقية ميناماتا.</w:t>
      </w:r>
    </w:p>
    <w:p w14:paraId="429B7E41" w14:textId="6049C562"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وستبرمج المساهمات التي تقدم إلى الصندوق الاستئماني المحدد من أجل المشاريع التي تدار قطرياً بعد قيام مجلس إدارة البرنامج الدولي المحدد باختيار المشاريع. ويغطي الصندوق الاستئماني المحدد أيضاً جميع التكاليف المرتبطة بالاجتماعات وأعمال مجلس الإدارة والبرنامج الدولي المحدد (باستثناء تكاليف الموظفين).</w:t>
      </w:r>
    </w:p>
    <w:p w14:paraId="624749AB" w14:textId="77777777"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 xml:space="preserve">وترد في الوثيقة </w:t>
      </w:r>
      <w:r w:rsidRPr="006E1B1C">
        <w:rPr>
          <w:rFonts w:asciiTheme="majorBidi" w:hAnsiTheme="majorBidi" w:cstheme="majorBidi"/>
          <w:szCs w:val="20"/>
          <w:lang w:eastAsia="zh-TW"/>
        </w:rPr>
        <w:t>UNEP/MC/COP.2/9</w:t>
      </w:r>
      <w:r w:rsidRPr="004D2536">
        <w:rPr>
          <w:rFonts w:ascii="Traditional Arabic" w:hAnsi="Traditional Arabic" w:cs="Traditional Arabic"/>
          <w:sz w:val="30"/>
          <w:szCs w:val="30"/>
          <w:rtl/>
          <w:lang w:eastAsia="zh-TW"/>
        </w:rPr>
        <w:t xml:space="preserve"> معلومات إضافية عن البرنامج الدولي المحدد.</w:t>
      </w:r>
    </w:p>
    <w:p w14:paraId="63E21EF4" w14:textId="217AFEC2" w:rsidR="004B4413" w:rsidRPr="006E1B1C" w:rsidRDefault="004B4413" w:rsidP="00B55591">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850"/>
        <w:jc w:val="both"/>
        <w:textDirection w:val="tbRlV"/>
        <w:rPr>
          <w:rFonts w:ascii="Traditional Arabic" w:hAnsi="Traditional Arabic" w:cs="Traditional Arabic"/>
          <w:bCs/>
          <w:sz w:val="30"/>
          <w:szCs w:val="30"/>
          <w:rtl/>
          <w:lang w:eastAsia="zh-TW"/>
        </w:rPr>
      </w:pPr>
      <w:r w:rsidRPr="006E1B1C">
        <w:rPr>
          <w:rFonts w:ascii="Traditional Arabic" w:hAnsi="Traditional Arabic" w:cs="Traditional Arabic"/>
          <w:bCs/>
          <w:sz w:val="30"/>
          <w:szCs w:val="30"/>
          <w:rtl/>
          <w:lang w:eastAsia="zh-TW"/>
        </w:rPr>
        <w:t>هاء-</w:t>
      </w:r>
      <w:r w:rsidR="006E1B1C">
        <w:rPr>
          <w:rFonts w:ascii="Traditional Arabic" w:hAnsi="Traditional Arabic" w:cs="Traditional Arabic"/>
          <w:bCs/>
          <w:sz w:val="30"/>
          <w:szCs w:val="30"/>
          <w:rtl/>
          <w:lang w:eastAsia="zh-TW"/>
        </w:rPr>
        <w:tab/>
      </w:r>
      <w:r w:rsidRPr="006E1B1C">
        <w:rPr>
          <w:rFonts w:ascii="Traditional Arabic" w:hAnsi="Traditional Arabic" w:cs="Traditional Arabic"/>
          <w:bCs/>
          <w:sz w:val="30"/>
          <w:szCs w:val="30"/>
          <w:rtl/>
          <w:lang w:eastAsia="zh-TW"/>
        </w:rPr>
        <w:t>تنفيذ برنامج العمل والميزانية للعام 2018</w:t>
      </w:r>
    </w:p>
    <w:p w14:paraId="74CA5DD0" w14:textId="40514D46"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عملا</w:t>
      </w:r>
      <w:r w:rsidR="00505A35">
        <w:rPr>
          <w:rFonts w:ascii="Traditional Arabic" w:hAnsi="Traditional Arabic" w:cs="Traditional Arabic" w:hint="cs"/>
          <w:sz w:val="30"/>
          <w:szCs w:val="30"/>
          <w:rtl/>
          <w:lang w:eastAsia="zh-TW"/>
        </w:rPr>
        <w:t>ً</w:t>
      </w:r>
      <w:r w:rsidRPr="004D2536">
        <w:rPr>
          <w:rFonts w:ascii="Traditional Arabic" w:hAnsi="Traditional Arabic" w:cs="Traditional Arabic"/>
          <w:sz w:val="30"/>
          <w:szCs w:val="30"/>
          <w:rtl/>
          <w:lang w:eastAsia="zh-TW"/>
        </w:rPr>
        <w:t xml:space="preserve"> بالمقررين ا م-١/١٥ وا م-١/١١، شرعت الأمانة العامة في تنفيذ برنامج العمل وتطبيق ميزانية اتفاقية ميناماتا للعام ٢٠١٨ على النحو المبين أدناه. وتجدر الإشارة إلى أن هذه المذكرة أعدت </w:t>
      </w:r>
      <w:r w:rsidR="00350733">
        <w:rPr>
          <w:rFonts w:ascii="Traditional Arabic" w:hAnsi="Traditional Arabic" w:cs="Traditional Arabic" w:hint="cs"/>
          <w:sz w:val="30"/>
          <w:szCs w:val="30"/>
          <w:rtl/>
          <w:lang w:eastAsia="zh-TW"/>
        </w:rPr>
        <w:t>بحلول نهاية</w:t>
      </w:r>
      <w:r w:rsidR="00350733" w:rsidRPr="004D2536">
        <w:rPr>
          <w:rFonts w:ascii="Traditional Arabic" w:hAnsi="Traditional Arabic" w:cs="Traditional Arabic"/>
          <w:sz w:val="30"/>
          <w:szCs w:val="30"/>
          <w:rtl/>
          <w:lang w:eastAsia="zh-TW"/>
        </w:rPr>
        <w:t xml:space="preserve"> </w:t>
      </w:r>
      <w:r w:rsidRPr="004D2536">
        <w:rPr>
          <w:rFonts w:ascii="Traditional Arabic" w:hAnsi="Traditional Arabic" w:cs="Traditional Arabic"/>
          <w:sz w:val="30"/>
          <w:szCs w:val="30"/>
          <w:rtl/>
          <w:lang w:eastAsia="zh-TW"/>
        </w:rPr>
        <w:t>آب/أغسطس ٢٠١٨، أي بعد ثمانية أشهر فقط من بدء أول برنامج عمل للاتفاقية.</w:t>
      </w:r>
    </w:p>
    <w:p w14:paraId="127DF957" w14:textId="3301B142" w:rsidR="004B4413" w:rsidRPr="004D2536" w:rsidRDefault="004B4413" w:rsidP="00B55591">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850"/>
        <w:jc w:val="both"/>
        <w:textDirection w:val="tbRlV"/>
        <w:rPr>
          <w:rFonts w:ascii="Traditional Arabic" w:hAnsi="Traditional Arabic" w:cs="Traditional Arabic"/>
          <w:bCs/>
          <w:sz w:val="30"/>
          <w:szCs w:val="30"/>
          <w:rtl/>
          <w:lang w:eastAsia="zh-TW"/>
        </w:rPr>
      </w:pPr>
      <w:r w:rsidRPr="006E1B1C">
        <w:rPr>
          <w:rFonts w:ascii="Traditional Arabic" w:hAnsi="Traditional Arabic" w:cs="Traditional Arabic"/>
          <w:bCs/>
          <w:sz w:val="30"/>
          <w:szCs w:val="30"/>
          <w:rtl/>
          <w:lang w:eastAsia="zh-TW"/>
        </w:rPr>
        <w:t>١</w:t>
      </w:r>
      <w:r w:rsidRPr="004D2536">
        <w:rPr>
          <w:rFonts w:ascii="Traditional Arabic" w:hAnsi="Traditional Arabic" w:cs="Traditional Arabic"/>
          <w:bCs/>
          <w:sz w:val="30"/>
          <w:szCs w:val="30"/>
          <w:rtl/>
          <w:lang w:eastAsia="zh-TW"/>
        </w:rPr>
        <w:t>-</w:t>
      </w:r>
      <w:r w:rsidR="006E1B1C">
        <w:rPr>
          <w:rFonts w:ascii="Traditional Arabic" w:hAnsi="Traditional Arabic" w:cs="Traditional Arabic"/>
          <w:bCs/>
          <w:sz w:val="30"/>
          <w:szCs w:val="30"/>
          <w:rtl/>
          <w:lang w:eastAsia="zh-TW"/>
        </w:rPr>
        <w:tab/>
      </w:r>
      <w:r w:rsidRPr="004D2536">
        <w:rPr>
          <w:rFonts w:ascii="Traditional Arabic" w:hAnsi="Traditional Arabic" w:cs="Traditional Arabic"/>
          <w:bCs/>
          <w:sz w:val="30"/>
          <w:szCs w:val="30"/>
          <w:rtl/>
          <w:lang w:eastAsia="zh-TW"/>
        </w:rPr>
        <w:t>ملاك موظفي أمانة اتفاقية ميناماتا في العام 2018</w:t>
      </w:r>
    </w:p>
    <w:p w14:paraId="05D32CFD" w14:textId="39DCFC33" w:rsidR="004B4413" w:rsidRPr="004D2536"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في المقرر ا م-١/١٥، أقر مؤتمر الأطراف الجدول الإرشادي التالي لملاك الموظفين لفترة السنتين ٢٠١٨</w:t>
      </w:r>
      <w:r w:rsidR="00536612">
        <w:rPr>
          <w:rFonts w:ascii="Traditional Arabic" w:hAnsi="Traditional Arabic" w:cs="Traditional Arabic" w:hint="cs"/>
          <w:sz w:val="30"/>
          <w:szCs w:val="30"/>
          <w:rtl/>
          <w:lang w:eastAsia="zh-TW"/>
        </w:rPr>
        <w:t>-</w:t>
      </w:r>
      <w:r w:rsidRPr="004D2536">
        <w:rPr>
          <w:rFonts w:ascii="Traditional Arabic" w:hAnsi="Traditional Arabic" w:cs="Traditional Arabic"/>
          <w:sz w:val="30"/>
          <w:szCs w:val="30"/>
          <w:rtl/>
          <w:lang w:eastAsia="zh-TW"/>
        </w:rPr>
        <w:t xml:space="preserve"> ٢٠١٩ استناداً إلى التكاليف القياسية للوظائف في جنيف:</w:t>
      </w:r>
    </w:p>
    <w:p w14:paraId="09082DBE" w14:textId="77777777" w:rsidR="0035463B" w:rsidRDefault="0035463B">
      <w:pPr>
        <w:rPr>
          <w:rFonts w:ascii="Traditional Arabic" w:eastAsiaTheme="minorEastAsia" w:hAnsi="Traditional Arabic"/>
          <w:sz w:val="30"/>
          <w:rtl/>
          <w:lang w:eastAsia="zh-TW"/>
        </w:rPr>
      </w:pPr>
      <w:r>
        <w:rPr>
          <w:rFonts w:ascii="Traditional Arabic" w:hAnsi="Traditional Arabic"/>
          <w:sz w:val="30"/>
          <w:rtl/>
          <w:lang w:eastAsia="zh-TW"/>
        </w:rPr>
        <w:br w:type="page"/>
      </w:r>
    </w:p>
    <w:p w14:paraId="1171AA19" w14:textId="406BF7A4" w:rsidR="004B4413" w:rsidRPr="00686C27" w:rsidRDefault="004B4413" w:rsidP="00536612">
      <w:pPr>
        <w:pStyle w:val="Normalnumber"/>
        <w:numPr>
          <w:ilvl w:val="0"/>
          <w:numId w:val="0"/>
        </w:numPr>
        <w:bidi/>
        <w:spacing w:after="0" w:line="400" w:lineRule="exact"/>
        <w:ind w:left="1134"/>
        <w:jc w:val="both"/>
        <w:textDirection w:val="tbRlV"/>
        <w:rPr>
          <w:rFonts w:ascii="Traditional Arabic" w:hAnsi="Traditional Arabic" w:cs="Traditional Arabic"/>
          <w:sz w:val="30"/>
          <w:szCs w:val="30"/>
          <w:rtl/>
          <w:lang w:val="en-GB" w:eastAsia="zh-TW"/>
        </w:rPr>
      </w:pPr>
      <w:r w:rsidRPr="004D2536">
        <w:rPr>
          <w:rFonts w:ascii="Traditional Arabic" w:hAnsi="Traditional Arabic" w:cs="Traditional Arabic"/>
          <w:sz w:val="30"/>
          <w:szCs w:val="30"/>
          <w:rtl/>
          <w:lang w:eastAsia="zh-TW"/>
        </w:rPr>
        <w:lastRenderedPageBreak/>
        <w:t>الجدول 1</w:t>
      </w:r>
    </w:p>
    <w:p w14:paraId="50973FCC" w14:textId="77777777" w:rsidR="004B4413" w:rsidRPr="0082707D" w:rsidRDefault="004B4413" w:rsidP="00686C27">
      <w:pPr>
        <w:pStyle w:val="Normalnumber"/>
        <w:numPr>
          <w:ilvl w:val="0"/>
          <w:numId w:val="0"/>
        </w:numPr>
        <w:bidi/>
        <w:spacing w:after="0" w:line="400" w:lineRule="exact"/>
        <w:ind w:left="1134"/>
        <w:jc w:val="both"/>
        <w:textDirection w:val="tbRlV"/>
        <w:rPr>
          <w:rFonts w:ascii="Traditional Arabic" w:hAnsi="Traditional Arabic" w:cs="Traditional Arabic"/>
          <w:b/>
          <w:bCs/>
          <w:sz w:val="30"/>
          <w:szCs w:val="30"/>
          <w:rtl/>
          <w:lang w:eastAsia="zh-TW"/>
        </w:rPr>
      </w:pPr>
      <w:r w:rsidRPr="0082707D">
        <w:rPr>
          <w:rFonts w:ascii="Traditional Arabic" w:hAnsi="Traditional Arabic" w:cs="Traditional Arabic"/>
          <w:b/>
          <w:bCs/>
          <w:sz w:val="30"/>
          <w:szCs w:val="30"/>
          <w:rtl/>
          <w:lang w:eastAsia="zh-TW"/>
        </w:rPr>
        <w:t>الاحتياجات الإرشادية لملاك موظفي أمانة اتفاقية ميناماتا في جنيف</w:t>
      </w:r>
    </w:p>
    <w:p w14:paraId="55775039" w14:textId="77777777" w:rsidR="004B4413" w:rsidRPr="004D2536" w:rsidRDefault="004B4413" w:rsidP="006E1B1C">
      <w:pPr>
        <w:pStyle w:val="Normalnumber"/>
        <w:numPr>
          <w:ilvl w:val="0"/>
          <w:numId w:val="0"/>
        </w:numPr>
        <w:bidi/>
        <w:spacing w:line="400" w:lineRule="exact"/>
        <w:ind w:left="1134"/>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 xml:space="preserve">(بدولارات الولايات المتحدة) </w:t>
      </w:r>
    </w:p>
    <w:tbl>
      <w:tblPr>
        <w:bidiVisual/>
        <w:tblW w:w="8335" w:type="dxa"/>
        <w:jc w:val="right"/>
        <w:tblLayout w:type="fixed"/>
        <w:tblCellMar>
          <w:top w:w="28" w:type="dxa"/>
          <w:left w:w="85" w:type="dxa"/>
          <w:bottom w:w="28" w:type="dxa"/>
          <w:right w:w="85" w:type="dxa"/>
        </w:tblCellMar>
        <w:tblLook w:val="04A0" w:firstRow="1" w:lastRow="0" w:firstColumn="1" w:lastColumn="0" w:noHBand="0" w:noVBand="1"/>
      </w:tblPr>
      <w:tblGrid>
        <w:gridCol w:w="3938"/>
        <w:gridCol w:w="993"/>
        <w:gridCol w:w="1842"/>
        <w:gridCol w:w="1562"/>
      </w:tblGrid>
      <w:tr w:rsidR="004B4413" w:rsidRPr="007959C2" w14:paraId="780DD56E" w14:textId="77777777" w:rsidTr="00D4434E">
        <w:trPr>
          <w:trHeight w:val="300"/>
          <w:jc w:val="right"/>
        </w:trPr>
        <w:tc>
          <w:tcPr>
            <w:tcW w:w="4931" w:type="dxa"/>
            <w:gridSpan w:val="2"/>
            <w:tcBorders>
              <w:top w:val="single" w:sz="4" w:space="0" w:color="auto"/>
              <w:bottom w:val="single" w:sz="8" w:space="0" w:color="auto"/>
            </w:tcBorders>
            <w:shd w:val="clear" w:color="auto" w:fill="auto"/>
            <w:noWrap/>
            <w:vAlign w:val="bottom"/>
          </w:tcPr>
          <w:p w14:paraId="5D4D6FC0" w14:textId="7C32F824" w:rsidR="004B4413" w:rsidRPr="00505A35" w:rsidRDefault="004B4413" w:rsidP="00505A35">
            <w:pPr>
              <w:bidi/>
              <w:spacing w:before="40" w:after="40" w:line="300" w:lineRule="exact"/>
              <w:ind w:left="31"/>
              <w:jc w:val="both"/>
              <w:textDirection w:val="tbRlV"/>
              <w:rPr>
                <w:bCs/>
                <w:i/>
                <w:color w:val="000000"/>
                <w:sz w:val="28"/>
                <w:szCs w:val="28"/>
                <w:rtl/>
                <w:lang w:eastAsia="zh-TW"/>
              </w:rPr>
            </w:pPr>
            <w:r w:rsidRPr="00505A35">
              <w:rPr>
                <w:i/>
                <w:iCs/>
                <w:sz w:val="28"/>
                <w:szCs w:val="28"/>
                <w:rtl/>
                <w:lang w:eastAsia="zh-TW"/>
              </w:rPr>
              <w:t>أمانة اتفاقية ميناماتا</w:t>
            </w:r>
            <w:r w:rsidRPr="00505A35">
              <w:rPr>
                <w:sz w:val="28"/>
                <w:szCs w:val="28"/>
                <w:rtl/>
                <w:lang w:eastAsia="zh-TW"/>
              </w:rPr>
              <w:t>-جنيف</w:t>
            </w:r>
          </w:p>
        </w:tc>
        <w:tc>
          <w:tcPr>
            <w:tcW w:w="1842" w:type="dxa"/>
            <w:tcBorders>
              <w:top w:val="single" w:sz="4" w:space="0" w:color="auto"/>
              <w:bottom w:val="single" w:sz="8" w:space="0" w:color="auto"/>
            </w:tcBorders>
            <w:shd w:val="clear" w:color="auto" w:fill="auto"/>
            <w:noWrap/>
            <w:vAlign w:val="bottom"/>
            <w:hideMark/>
          </w:tcPr>
          <w:p w14:paraId="7EC4F8CE" w14:textId="77777777" w:rsidR="004B4413" w:rsidRPr="00505A35" w:rsidRDefault="004B4413" w:rsidP="00505A35">
            <w:pPr>
              <w:bidi/>
              <w:spacing w:before="40" w:after="40" w:line="300" w:lineRule="exact"/>
              <w:jc w:val="both"/>
              <w:rPr>
                <w:b/>
                <w:bCs/>
                <w:color w:val="000000"/>
                <w:sz w:val="28"/>
                <w:szCs w:val="28"/>
                <w:lang w:eastAsia="zh-TW"/>
              </w:rPr>
            </w:pPr>
          </w:p>
        </w:tc>
        <w:tc>
          <w:tcPr>
            <w:tcW w:w="1562" w:type="dxa"/>
            <w:tcBorders>
              <w:top w:val="single" w:sz="4" w:space="0" w:color="auto"/>
              <w:bottom w:val="single" w:sz="8" w:space="0" w:color="auto"/>
            </w:tcBorders>
            <w:shd w:val="clear" w:color="auto" w:fill="auto"/>
            <w:noWrap/>
            <w:vAlign w:val="bottom"/>
            <w:hideMark/>
          </w:tcPr>
          <w:p w14:paraId="6589F1CB" w14:textId="77777777" w:rsidR="004B4413" w:rsidRPr="00505A35" w:rsidRDefault="004B4413" w:rsidP="00505A35">
            <w:pPr>
              <w:bidi/>
              <w:spacing w:before="40" w:after="40" w:line="300" w:lineRule="exact"/>
              <w:jc w:val="both"/>
              <w:rPr>
                <w:sz w:val="28"/>
                <w:szCs w:val="28"/>
                <w:lang w:eastAsia="zh-TW"/>
              </w:rPr>
            </w:pPr>
          </w:p>
        </w:tc>
      </w:tr>
      <w:tr w:rsidR="004B4413" w:rsidRPr="007959C2" w14:paraId="1FF00052" w14:textId="77777777" w:rsidTr="00D4434E">
        <w:trPr>
          <w:trHeight w:val="300"/>
          <w:jc w:val="right"/>
        </w:trPr>
        <w:tc>
          <w:tcPr>
            <w:tcW w:w="3938" w:type="dxa"/>
            <w:tcBorders>
              <w:top w:val="single" w:sz="8" w:space="0" w:color="auto"/>
              <w:bottom w:val="single" w:sz="4" w:space="0" w:color="auto"/>
            </w:tcBorders>
            <w:shd w:val="clear" w:color="auto" w:fill="auto"/>
            <w:noWrap/>
            <w:vAlign w:val="center"/>
            <w:hideMark/>
          </w:tcPr>
          <w:p w14:paraId="45C1D140" w14:textId="77777777" w:rsidR="004B4413" w:rsidRPr="00505A35" w:rsidRDefault="004B4413" w:rsidP="00505A35">
            <w:pPr>
              <w:bidi/>
              <w:spacing w:line="300" w:lineRule="exact"/>
              <w:jc w:val="both"/>
              <w:textDirection w:val="tbRlV"/>
              <w:rPr>
                <w:b/>
                <w:bCs/>
                <w:color w:val="000000"/>
                <w:sz w:val="28"/>
                <w:szCs w:val="28"/>
                <w:rtl/>
                <w:lang w:eastAsia="zh-TW"/>
              </w:rPr>
            </w:pPr>
            <w:r w:rsidRPr="00505A35">
              <w:rPr>
                <w:b/>
                <w:bCs/>
                <w:sz w:val="28"/>
                <w:szCs w:val="28"/>
                <w:rtl/>
                <w:lang w:eastAsia="zh-TW"/>
              </w:rPr>
              <w:t>الرتبة والوظيفة</w:t>
            </w:r>
          </w:p>
        </w:tc>
        <w:tc>
          <w:tcPr>
            <w:tcW w:w="993" w:type="dxa"/>
            <w:tcBorders>
              <w:top w:val="single" w:sz="8" w:space="0" w:color="auto"/>
              <w:bottom w:val="single" w:sz="4" w:space="0" w:color="auto"/>
            </w:tcBorders>
            <w:shd w:val="clear" w:color="auto" w:fill="auto"/>
            <w:noWrap/>
            <w:vAlign w:val="center"/>
            <w:hideMark/>
          </w:tcPr>
          <w:p w14:paraId="37855A7E" w14:textId="77777777" w:rsidR="004B4413" w:rsidRPr="00505A35" w:rsidRDefault="004B4413" w:rsidP="00505A35">
            <w:pPr>
              <w:bidi/>
              <w:spacing w:line="300" w:lineRule="exact"/>
              <w:jc w:val="center"/>
              <w:textDirection w:val="tbRlV"/>
              <w:rPr>
                <w:b/>
                <w:bCs/>
                <w:color w:val="000000"/>
                <w:sz w:val="28"/>
                <w:szCs w:val="28"/>
                <w:rtl/>
                <w:lang w:eastAsia="zh-TW"/>
              </w:rPr>
            </w:pPr>
            <w:r w:rsidRPr="00505A35">
              <w:rPr>
                <w:b/>
                <w:bCs/>
                <w:sz w:val="28"/>
                <w:szCs w:val="28"/>
                <w:rtl/>
                <w:lang w:eastAsia="zh-TW"/>
              </w:rPr>
              <w:t>عدد الوظائف</w:t>
            </w:r>
          </w:p>
        </w:tc>
        <w:tc>
          <w:tcPr>
            <w:tcW w:w="1842" w:type="dxa"/>
            <w:tcBorders>
              <w:top w:val="single" w:sz="8" w:space="0" w:color="auto"/>
              <w:bottom w:val="single" w:sz="4" w:space="0" w:color="auto"/>
            </w:tcBorders>
            <w:shd w:val="clear" w:color="auto" w:fill="auto"/>
            <w:noWrap/>
            <w:vAlign w:val="center"/>
            <w:hideMark/>
          </w:tcPr>
          <w:p w14:paraId="11ED703D" w14:textId="77777777" w:rsidR="004B4413" w:rsidRPr="00505A35" w:rsidRDefault="004B4413" w:rsidP="00505A35">
            <w:pPr>
              <w:bidi/>
              <w:spacing w:line="300" w:lineRule="exact"/>
              <w:jc w:val="center"/>
              <w:textDirection w:val="tbRlV"/>
              <w:rPr>
                <w:b/>
                <w:bCs/>
                <w:color w:val="000000"/>
                <w:sz w:val="28"/>
                <w:szCs w:val="28"/>
                <w:rtl/>
                <w:lang w:eastAsia="zh-TW"/>
              </w:rPr>
            </w:pPr>
            <w:r w:rsidRPr="00505A35">
              <w:rPr>
                <w:b/>
                <w:bCs/>
                <w:sz w:val="28"/>
                <w:szCs w:val="28"/>
                <w:rtl/>
                <w:lang w:eastAsia="zh-TW"/>
              </w:rPr>
              <w:t>التكاليف القياسية للوظائف في جنيف</w:t>
            </w:r>
          </w:p>
        </w:tc>
        <w:tc>
          <w:tcPr>
            <w:tcW w:w="1562" w:type="dxa"/>
            <w:tcBorders>
              <w:top w:val="single" w:sz="8" w:space="0" w:color="auto"/>
              <w:bottom w:val="single" w:sz="4" w:space="0" w:color="auto"/>
            </w:tcBorders>
            <w:shd w:val="clear" w:color="auto" w:fill="auto"/>
            <w:noWrap/>
            <w:vAlign w:val="center"/>
            <w:hideMark/>
          </w:tcPr>
          <w:p w14:paraId="5CF78D2E" w14:textId="77777777" w:rsidR="004B4413" w:rsidRPr="00505A35" w:rsidRDefault="004B4413" w:rsidP="00505A35">
            <w:pPr>
              <w:bidi/>
              <w:spacing w:line="300" w:lineRule="exact"/>
              <w:jc w:val="center"/>
              <w:textDirection w:val="tbRlV"/>
              <w:rPr>
                <w:b/>
                <w:bCs/>
                <w:color w:val="000000"/>
                <w:sz w:val="28"/>
                <w:szCs w:val="28"/>
                <w:rtl/>
                <w:lang w:eastAsia="zh-TW"/>
              </w:rPr>
            </w:pPr>
            <w:r w:rsidRPr="00505A35">
              <w:rPr>
                <w:b/>
                <w:bCs/>
                <w:sz w:val="28"/>
                <w:szCs w:val="28"/>
                <w:rtl/>
                <w:lang w:eastAsia="zh-TW"/>
              </w:rPr>
              <w:t>المجموع</w:t>
            </w:r>
          </w:p>
        </w:tc>
      </w:tr>
      <w:tr w:rsidR="004B4413" w:rsidRPr="007959C2" w14:paraId="4DE52277" w14:textId="77777777" w:rsidTr="00536612">
        <w:trPr>
          <w:trHeight w:val="300"/>
          <w:jc w:val="right"/>
        </w:trPr>
        <w:tc>
          <w:tcPr>
            <w:tcW w:w="3938" w:type="dxa"/>
            <w:tcBorders>
              <w:top w:val="single" w:sz="4" w:space="0" w:color="auto"/>
            </w:tcBorders>
            <w:shd w:val="clear" w:color="auto" w:fill="auto"/>
            <w:noWrap/>
            <w:vAlign w:val="bottom"/>
            <w:hideMark/>
          </w:tcPr>
          <w:p w14:paraId="5548FEC3"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مد-1 الأمين التنفيذي</w:t>
            </w:r>
          </w:p>
        </w:tc>
        <w:tc>
          <w:tcPr>
            <w:tcW w:w="993" w:type="dxa"/>
            <w:tcBorders>
              <w:top w:val="single" w:sz="4" w:space="0" w:color="auto"/>
            </w:tcBorders>
            <w:shd w:val="clear" w:color="auto" w:fill="auto"/>
            <w:noWrap/>
            <w:vAlign w:val="bottom"/>
            <w:hideMark/>
          </w:tcPr>
          <w:p w14:paraId="6C6268C9"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١</w:t>
            </w:r>
          </w:p>
        </w:tc>
        <w:tc>
          <w:tcPr>
            <w:tcW w:w="1842" w:type="dxa"/>
            <w:tcBorders>
              <w:top w:val="single" w:sz="4" w:space="0" w:color="auto"/>
            </w:tcBorders>
            <w:shd w:val="clear" w:color="auto" w:fill="auto"/>
            <w:noWrap/>
            <w:vAlign w:val="bottom"/>
            <w:hideMark/>
          </w:tcPr>
          <w:p w14:paraId="165AE115"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١٠٠ ٢٩٠</w:t>
            </w:r>
          </w:p>
        </w:tc>
        <w:tc>
          <w:tcPr>
            <w:tcW w:w="1562" w:type="dxa"/>
            <w:tcBorders>
              <w:top w:val="single" w:sz="4" w:space="0" w:color="auto"/>
            </w:tcBorders>
            <w:shd w:val="clear" w:color="auto" w:fill="auto"/>
            <w:noWrap/>
            <w:vAlign w:val="bottom"/>
            <w:hideMark/>
          </w:tcPr>
          <w:p w14:paraId="3779920F"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١٠٠ ٢٩٠</w:t>
            </w:r>
          </w:p>
        </w:tc>
      </w:tr>
      <w:tr w:rsidR="004B4413" w:rsidRPr="007959C2" w14:paraId="6A4F188A" w14:textId="77777777" w:rsidTr="00536612">
        <w:trPr>
          <w:trHeight w:val="300"/>
          <w:jc w:val="right"/>
        </w:trPr>
        <w:tc>
          <w:tcPr>
            <w:tcW w:w="3938" w:type="dxa"/>
            <w:shd w:val="clear" w:color="auto" w:fill="auto"/>
            <w:noWrap/>
            <w:vAlign w:val="bottom"/>
            <w:hideMark/>
          </w:tcPr>
          <w:p w14:paraId="6A6800FA"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ف-5 التنسيق والسياسات</w:t>
            </w:r>
          </w:p>
        </w:tc>
        <w:tc>
          <w:tcPr>
            <w:tcW w:w="993" w:type="dxa"/>
            <w:shd w:val="clear" w:color="auto" w:fill="auto"/>
            <w:noWrap/>
            <w:vAlign w:val="bottom"/>
            <w:hideMark/>
          </w:tcPr>
          <w:p w14:paraId="32FA572E"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١</w:t>
            </w:r>
          </w:p>
        </w:tc>
        <w:tc>
          <w:tcPr>
            <w:tcW w:w="1842" w:type="dxa"/>
            <w:shd w:val="clear" w:color="auto" w:fill="auto"/>
            <w:noWrap/>
            <w:vAlign w:val="bottom"/>
            <w:hideMark/>
          </w:tcPr>
          <w:p w14:paraId="48EF49D1"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١٥٠ ٢٥٧</w:t>
            </w:r>
          </w:p>
        </w:tc>
        <w:tc>
          <w:tcPr>
            <w:tcW w:w="1562" w:type="dxa"/>
            <w:shd w:val="clear" w:color="auto" w:fill="auto"/>
            <w:noWrap/>
            <w:vAlign w:val="bottom"/>
            <w:hideMark/>
          </w:tcPr>
          <w:p w14:paraId="1EEFA30E"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١٥٠ ٢٥٧</w:t>
            </w:r>
          </w:p>
        </w:tc>
      </w:tr>
      <w:tr w:rsidR="004B4413" w:rsidRPr="007959C2" w14:paraId="691F9902" w14:textId="77777777" w:rsidTr="00536612">
        <w:trPr>
          <w:trHeight w:val="300"/>
          <w:jc w:val="right"/>
        </w:trPr>
        <w:tc>
          <w:tcPr>
            <w:tcW w:w="3938" w:type="dxa"/>
            <w:shd w:val="clear" w:color="auto" w:fill="auto"/>
            <w:noWrap/>
            <w:vAlign w:val="bottom"/>
            <w:hideMark/>
          </w:tcPr>
          <w:p w14:paraId="776D58C5"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ف-4 العلوم والتكنولوجيا</w:t>
            </w:r>
          </w:p>
        </w:tc>
        <w:tc>
          <w:tcPr>
            <w:tcW w:w="993" w:type="dxa"/>
            <w:shd w:val="clear" w:color="auto" w:fill="auto"/>
            <w:noWrap/>
            <w:vAlign w:val="bottom"/>
            <w:hideMark/>
          </w:tcPr>
          <w:p w14:paraId="38F37A53"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١</w:t>
            </w:r>
          </w:p>
        </w:tc>
        <w:tc>
          <w:tcPr>
            <w:tcW w:w="1842" w:type="dxa"/>
            <w:shd w:val="clear" w:color="auto" w:fill="auto"/>
            <w:noWrap/>
            <w:vAlign w:val="bottom"/>
            <w:hideMark/>
          </w:tcPr>
          <w:p w14:paraId="6FA88642"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١٥٠ ٢٢١</w:t>
            </w:r>
          </w:p>
        </w:tc>
        <w:tc>
          <w:tcPr>
            <w:tcW w:w="1562" w:type="dxa"/>
            <w:shd w:val="clear" w:color="auto" w:fill="auto"/>
            <w:noWrap/>
            <w:vAlign w:val="bottom"/>
            <w:hideMark/>
          </w:tcPr>
          <w:p w14:paraId="2F339673"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١٥٠ ٢٢١</w:t>
            </w:r>
          </w:p>
        </w:tc>
      </w:tr>
      <w:tr w:rsidR="004B4413" w:rsidRPr="007959C2" w14:paraId="1E6FC14E" w14:textId="77777777" w:rsidTr="00536612">
        <w:trPr>
          <w:trHeight w:val="300"/>
          <w:jc w:val="right"/>
        </w:trPr>
        <w:tc>
          <w:tcPr>
            <w:tcW w:w="3938" w:type="dxa"/>
            <w:shd w:val="clear" w:color="auto" w:fill="auto"/>
            <w:noWrap/>
            <w:vAlign w:val="bottom"/>
            <w:hideMark/>
          </w:tcPr>
          <w:p w14:paraId="7C3DDCC1"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 xml:space="preserve">ف-4 بناء القدرات وتقديم المساعدة التقنية </w:t>
            </w:r>
          </w:p>
        </w:tc>
        <w:tc>
          <w:tcPr>
            <w:tcW w:w="993" w:type="dxa"/>
            <w:shd w:val="clear" w:color="auto" w:fill="auto"/>
            <w:noWrap/>
            <w:vAlign w:val="bottom"/>
            <w:hideMark/>
          </w:tcPr>
          <w:p w14:paraId="6C4AE20E"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١</w:t>
            </w:r>
          </w:p>
        </w:tc>
        <w:tc>
          <w:tcPr>
            <w:tcW w:w="1842" w:type="dxa"/>
            <w:shd w:val="clear" w:color="auto" w:fill="auto"/>
            <w:noWrap/>
            <w:vAlign w:val="bottom"/>
            <w:hideMark/>
          </w:tcPr>
          <w:p w14:paraId="0FCF1C5D"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١٥٠ ٢٢١</w:t>
            </w:r>
          </w:p>
        </w:tc>
        <w:tc>
          <w:tcPr>
            <w:tcW w:w="1562" w:type="dxa"/>
            <w:shd w:val="clear" w:color="auto" w:fill="auto"/>
            <w:noWrap/>
            <w:vAlign w:val="bottom"/>
            <w:hideMark/>
          </w:tcPr>
          <w:p w14:paraId="177FD735"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١٥٠ ٢٢١</w:t>
            </w:r>
          </w:p>
        </w:tc>
      </w:tr>
      <w:tr w:rsidR="004B4413" w:rsidRPr="007959C2" w14:paraId="581E2608" w14:textId="77777777" w:rsidTr="00536612">
        <w:trPr>
          <w:trHeight w:val="300"/>
          <w:jc w:val="right"/>
        </w:trPr>
        <w:tc>
          <w:tcPr>
            <w:tcW w:w="3938" w:type="dxa"/>
            <w:shd w:val="clear" w:color="auto" w:fill="auto"/>
            <w:noWrap/>
            <w:vAlign w:val="bottom"/>
            <w:hideMark/>
          </w:tcPr>
          <w:p w14:paraId="405797E4"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ف-3 الاتصال وإدارة المعارف</w:t>
            </w:r>
          </w:p>
        </w:tc>
        <w:tc>
          <w:tcPr>
            <w:tcW w:w="993" w:type="dxa"/>
            <w:shd w:val="clear" w:color="auto" w:fill="auto"/>
            <w:noWrap/>
            <w:vAlign w:val="bottom"/>
            <w:hideMark/>
          </w:tcPr>
          <w:p w14:paraId="7B6AD566"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١</w:t>
            </w:r>
          </w:p>
        </w:tc>
        <w:tc>
          <w:tcPr>
            <w:tcW w:w="1842" w:type="dxa"/>
            <w:shd w:val="clear" w:color="auto" w:fill="auto"/>
            <w:noWrap/>
            <w:vAlign w:val="bottom"/>
            <w:hideMark/>
          </w:tcPr>
          <w:p w14:paraId="4C89A683"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٩٠٠ ١٨٢</w:t>
            </w:r>
          </w:p>
        </w:tc>
        <w:tc>
          <w:tcPr>
            <w:tcW w:w="1562" w:type="dxa"/>
            <w:shd w:val="clear" w:color="auto" w:fill="auto"/>
            <w:noWrap/>
            <w:vAlign w:val="bottom"/>
            <w:hideMark/>
          </w:tcPr>
          <w:p w14:paraId="57C5BE30"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٩٠٠ ١٨٢</w:t>
            </w:r>
          </w:p>
        </w:tc>
      </w:tr>
      <w:tr w:rsidR="004B4413" w:rsidRPr="007959C2" w14:paraId="21CA7CD2" w14:textId="77777777" w:rsidTr="00536612">
        <w:trPr>
          <w:trHeight w:val="300"/>
          <w:jc w:val="right"/>
        </w:trPr>
        <w:tc>
          <w:tcPr>
            <w:tcW w:w="3938" w:type="dxa"/>
            <w:shd w:val="clear" w:color="auto" w:fill="auto"/>
            <w:noWrap/>
            <w:vAlign w:val="bottom"/>
            <w:hideMark/>
          </w:tcPr>
          <w:p w14:paraId="17A5DEA5"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ف-3 موظف للشؤون القانونية وشؤون البرامج</w:t>
            </w:r>
          </w:p>
        </w:tc>
        <w:tc>
          <w:tcPr>
            <w:tcW w:w="993" w:type="dxa"/>
            <w:shd w:val="clear" w:color="auto" w:fill="auto"/>
            <w:noWrap/>
            <w:vAlign w:val="bottom"/>
            <w:hideMark/>
          </w:tcPr>
          <w:p w14:paraId="515B1C55"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١</w:t>
            </w:r>
          </w:p>
        </w:tc>
        <w:tc>
          <w:tcPr>
            <w:tcW w:w="1842" w:type="dxa"/>
            <w:shd w:val="clear" w:color="auto" w:fill="auto"/>
            <w:noWrap/>
            <w:vAlign w:val="bottom"/>
            <w:hideMark/>
          </w:tcPr>
          <w:p w14:paraId="2F5AD228"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٩٠٠ ١٨٢</w:t>
            </w:r>
          </w:p>
        </w:tc>
        <w:tc>
          <w:tcPr>
            <w:tcW w:w="1562" w:type="dxa"/>
            <w:shd w:val="clear" w:color="auto" w:fill="auto"/>
            <w:noWrap/>
            <w:vAlign w:val="bottom"/>
            <w:hideMark/>
          </w:tcPr>
          <w:p w14:paraId="4A3D03E0"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٩٠٠ ١٨٢</w:t>
            </w:r>
          </w:p>
        </w:tc>
      </w:tr>
      <w:tr w:rsidR="004B4413" w:rsidRPr="007959C2" w14:paraId="675C7E8C" w14:textId="77777777" w:rsidTr="00B1160C">
        <w:trPr>
          <w:trHeight w:val="300"/>
          <w:jc w:val="right"/>
        </w:trPr>
        <w:tc>
          <w:tcPr>
            <w:tcW w:w="3938" w:type="dxa"/>
            <w:tcBorders>
              <w:bottom w:val="single" w:sz="4" w:space="0" w:color="auto"/>
            </w:tcBorders>
            <w:shd w:val="clear" w:color="auto" w:fill="auto"/>
            <w:noWrap/>
            <w:vAlign w:val="bottom"/>
            <w:hideMark/>
          </w:tcPr>
          <w:p w14:paraId="702352F6"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فئة الخدمات العامة المساعدة البرنامجية</w:t>
            </w:r>
          </w:p>
        </w:tc>
        <w:tc>
          <w:tcPr>
            <w:tcW w:w="993" w:type="dxa"/>
            <w:tcBorders>
              <w:bottom w:val="single" w:sz="4" w:space="0" w:color="auto"/>
            </w:tcBorders>
            <w:shd w:val="clear" w:color="auto" w:fill="auto"/>
            <w:noWrap/>
            <w:vAlign w:val="bottom"/>
            <w:hideMark/>
          </w:tcPr>
          <w:p w14:paraId="16329CEF"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٤</w:t>
            </w:r>
          </w:p>
        </w:tc>
        <w:tc>
          <w:tcPr>
            <w:tcW w:w="1842" w:type="dxa"/>
            <w:tcBorders>
              <w:bottom w:val="single" w:sz="4" w:space="0" w:color="auto"/>
            </w:tcBorders>
            <w:shd w:val="clear" w:color="auto" w:fill="auto"/>
            <w:noWrap/>
            <w:vAlign w:val="bottom"/>
            <w:hideMark/>
          </w:tcPr>
          <w:p w14:paraId="2EBB3027"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٩٠٠ ١٤٣</w:t>
            </w:r>
          </w:p>
        </w:tc>
        <w:tc>
          <w:tcPr>
            <w:tcW w:w="1562" w:type="dxa"/>
            <w:tcBorders>
              <w:bottom w:val="single" w:sz="4" w:space="0" w:color="auto"/>
            </w:tcBorders>
            <w:shd w:val="clear" w:color="auto" w:fill="auto"/>
            <w:noWrap/>
            <w:vAlign w:val="bottom"/>
            <w:hideMark/>
          </w:tcPr>
          <w:p w14:paraId="5E330BE7" w14:textId="77777777" w:rsidR="004B4413" w:rsidRPr="00505A35" w:rsidRDefault="004B4413" w:rsidP="00505A35">
            <w:pPr>
              <w:bidi/>
              <w:spacing w:line="300" w:lineRule="exact"/>
              <w:jc w:val="both"/>
              <w:textDirection w:val="tbRlV"/>
              <w:rPr>
                <w:color w:val="000000"/>
                <w:sz w:val="28"/>
                <w:szCs w:val="28"/>
                <w:rtl/>
                <w:lang w:eastAsia="zh-TW"/>
              </w:rPr>
            </w:pPr>
            <w:r w:rsidRPr="00505A35">
              <w:rPr>
                <w:sz w:val="28"/>
                <w:szCs w:val="28"/>
                <w:rtl/>
                <w:lang w:eastAsia="zh-TW"/>
              </w:rPr>
              <w:t>٦٠٠ ٥٧٥</w:t>
            </w:r>
          </w:p>
        </w:tc>
      </w:tr>
      <w:tr w:rsidR="004B4413" w:rsidRPr="007959C2" w14:paraId="58938CE0" w14:textId="77777777" w:rsidTr="00B1160C">
        <w:trPr>
          <w:trHeight w:val="300"/>
          <w:jc w:val="right"/>
        </w:trPr>
        <w:tc>
          <w:tcPr>
            <w:tcW w:w="3938" w:type="dxa"/>
            <w:tcBorders>
              <w:top w:val="single" w:sz="4" w:space="0" w:color="auto"/>
              <w:bottom w:val="single" w:sz="12" w:space="0" w:color="auto"/>
            </w:tcBorders>
            <w:shd w:val="clear" w:color="auto" w:fill="auto"/>
            <w:noWrap/>
            <w:vAlign w:val="bottom"/>
            <w:hideMark/>
          </w:tcPr>
          <w:p w14:paraId="626FB4B2" w14:textId="77777777" w:rsidR="004B4413" w:rsidRPr="00505A35" w:rsidRDefault="004B4413" w:rsidP="00505A35">
            <w:pPr>
              <w:bidi/>
              <w:spacing w:line="300" w:lineRule="exact"/>
              <w:jc w:val="both"/>
              <w:textDirection w:val="tbRlV"/>
              <w:rPr>
                <w:b/>
                <w:bCs/>
                <w:color w:val="000000"/>
                <w:sz w:val="28"/>
                <w:szCs w:val="28"/>
                <w:rtl/>
                <w:lang w:eastAsia="zh-TW"/>
              </w:rPr>
            </w:pPr>
            <w:r w:rsidRPr="00505A35">
              <w:rPr>
                <w:b/>
                <w:bCs/>
                <w:sz w:val="28"/>
                <w:szCs w:val="28"/>
                <w:rtl/>
                <w:lang w:eastAsia="zh-TW"/>
              </w:rPr>
              <w:t>المجموع</w:t>
            </w:r>
          </w:p>
        </w:tc>
        <w:tc>
          <w:tcPr>
            <w:tcW w:w="993" w:type="dxa"/>
            <w:tcBorders>
              <w:top w:val="single" w:sz="4" w:space="0" w:color="auto"/>
              <w:bottom w:val="single" w:sz="12" w:space="0" w:color="auto"/>
            </w:tcBorders>
            <w:shd w:val="clear" w:color="auto" w:fill="auto"/>
            <w:noWrap/>
            <w:vAlign w:val="bottom"/>
            <w:hideMark/>
          </w:tcPr>
          <w:p w14:paraId="727409D2" w14:textId="77777777" w:rsidR="004B4413" w:rsidRPr="00505A35" w:rsidRDefault="004B4413" w:rsidP="00505A35">
            <w:pPr>
              <w:bidi/>
              <w:spacing w:line="300" w:lineRule="exact"/>
              <w:jc w:val="both"/>
              <w:textDirection w:val="tbRlV"/>
              <w:rPr>
                <w:b/>
                <w:bCs/>
                <w:color w:val="000000"/>
                <w:sz w:val="28"/>
                <w:szCs w:val="28"/>
                <w:rtl/>
                <w:lang w:eastAsia="zh-TW"/>
              </w:rPr>
            </w:pPr>
            <w:r w:rsidRPr="00505A35">
              <w:rPr>
                <w:b/>
                <w:bCs/>
                <w:sz w:val="28"/>
                <w:szCs w:val="28"/>
                <w:rtl/>
                <w:lang w:eastAsia="zh-TW"/>
              </w:rPr>
              <w:t>١٠</w:t>
            </w:r>
          </w:p>
        </w:tc>
        <w:tc>
          <w:tcPr>
            <w:tcW w:w="1842" w:type="dxa"/>
            <w:tcBorders>
              <w:top w:val="single" w:sz="4" w:space="0" w:color="auto"/>
              <w:bottom w:val="single" w:sz="12" w:space="0" w:color="auto"/>
            </w:tcBorders>
            <w:shd w:val="clear" w:color="auto" w:fill="auto"/>
            <w:noWrap/>
            <w:vAlign w:val="bottom"/>
            <w:hideMark/>
          </w:tcPr>
          <w:p w14:paraId="68A9B27A" w14:textId="26991940" w:rsidR="004B4413" w:rsidRPr="00505A35" w:rsidRDefault="004B4413" w:rsidP="00505A35">
            <w:pPr>
              <w:bidi/>
              <w:spacing w:line="300" w:lineRule="exact"/>
              <w:jc w:val="both"/>
              <w:rPr>
                <w:color w:val="000000"/>
                <w:sz w:val="28"/>
                <w:szCs w:val="28"/>
                <w:lang w:eastAsia="zh-TW"/>
              </w:rPr>
            </w:pPr>
          </w:p>
        </w:tc>
        <w:tc>
          <w:tcPr>
            <w:tcW w:w="1562" w:type="dxa"/>
            <w:tcBorders>
              <w:top w:val="single" w:sz="4" w:space="0" w:color="auto"/>
              <w:bottom w:val="single" w:sz="12" w:space="0" w:color="auto"/>
            </w:tcBorders>
            <w:shd w:val="clear" w:color="auto" w:fill="auto"/>
            <w:noWrap/>
            <w:vAlign w:val="bottom"/>
            <w:hideMark/>
          </w:tcPr>
          <w:p w14:paraId="5130CF75" w14:textId="77777777" w:rsidR="004B4413" w:rsidRPr="00505A35" w:rsidRDefault="004B4413" w:rsidP="00505A35">
            <w:pPr>
              <w:bidi/>
              <w:spacing w:line="300" w:lineRule="exact"/>
              <w:jc w:val="both"/>
              <w:textDirection w:val="tbRlV"/>
              <w:rPr>
                <w:b/>
                <w:bCs/>
                <w:color w:val="000000"/>
                <w:sz w:val="28"/>
                <w:szCs w:val="28"/>
                <w:rtl/>
                <w:lang w:eastAsia="zh-TW"/>
              </w:rPr>
            </w:pPr>
            <w:r w:rsidRPr="00505A35">
              <w:rPr>
                <w:b/>
                <w:bCs/>
                <w:sz w:val="28"/>
                <w:szCs w:val="28"/>
                <w:rtl/>
                <w:lang w:eastAsia="zh-TW"/>
              </w:rPr>
              <w:t>٩٥٠ ٩٣٠ ١</w:t>
            </w:r>
          </w:p>
        </w:tc>
      </w:tr>
    </w:tbl>
    <w:p w14:paraId="2F905141" w14:textId="7CC9DF5B" w:rsidR="004B4413" w:rsidRPr="00536612" w:rsidRDefault="004B4413" w:rsidP="004B41E6">
      <w:pPr>
        <w:tabs>
          <w:tab w:val="right" w:pos="1841"/>
        </w:tabs>
        <w:bidi/>
        <w:spacing w:before="40" w:after="120" w:line="300" w:lineRule="exact"/>
        <w:ind w:left="1274"/>
        <w:jc w:val="both"/>
        <w:textDirection w:val="tbRlV"/>
        <w:rPr>
          <w:sz w:val="26"/>
          <w:szCs w:val="26"/>
          <w:rtl/>
          <w:lang w:eastAsia="zh-TW"/>
        </w:rPr>
      </w:pPr>
      <w:r w:rsidRPr="00536612">
        <w:rPr>
          <w:i/>
          <w:iCs/>
          <w:sz w:val="26"/>
          <w:szCs w:val="26"/>
          <w:rtl/>
          <w:lang w:eastAsia="zh-TW"/>
        </w:rPr>
        <w:t>ملاحظة</w:t>
      </w:r>
      <w:r w:rsidRPr="00536612">
        <w:rPr>
          <w:sz w:val="26"/>
          <w:szCs w:val="26"/>
          <w:rtl/>
          <w:lang w:eastAsia="zh-TW"/>
        </w:rPr>
        <w:t>: بالإضافة إلى ملاك الموظفين المبين أعلاه، ستمول من تكاليف دعم البرامج وظيفة واحدة برتبة ف-٣ ووظيفة من فئة الخدمات العامة.</w:t>
      </w:r>
    </w:p>
    <w:p w14:paraId="4E8A0952" w14:textId="56EA4D9A" w:rsidR="004B4413" w:rsidRPr="004D2536" w:rsidRDefault="004B4413" w:rsidP="00505A35">
      <w:pPr>
        <w:pStyle w:val="Normalnumber"/>
        <w:numPr>
          <w:ilvl w:val="0"/>
          <w:numId w:val="3"/>
        </w:numPr>
        <w:tabs>
          <w:tab w:val="num" w:pos="1134"/>
          <w:tab w:val="left" w:pos="1247"/>
          <w:tab w:val="left" w:pos="1814"/>
          <w:tab w:val="right" w:pos="1841"/>
          <w:tab w:val="left" w:pos="2381"/>
          <w:tab w:val="left" w:pos="2948"/>
          <w:tab w:val="left" w:pos="3515"/>
          <w:tab w:val="left" w:pos="4082"/>
        </w:tabs>
        <w:autoSpaceDE/>
        <w:autoSpaceDN/>
        <w:bidi/>
        <w:adjustRightInd/>
        <w:spacing w:line="38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وبحلول ٣١ آب/أغسطس ٢٠١٨ شُغلت الوظائف التالية: مد-1 الأمين التنفيذي، ف-5 التنسيق والسياسات، وف-3 موظف للشؤون القانونية وشؤون البرامج ووظيفة واحدة من فئة الخدمات العامة للمساعدة البرنامجية. وشغلت وظيفة ف-٤ للعلوم والتكنولوجيا حتى أوائل آب/أغسطس. أما وظيفة ف-٤ لبناء القدرات والمساعدة التقنية، ووظيفة ف-٣ للاتصال وإدارة المعارف، والوظائف الثلاث من فئة الخدمات العامة للمساعدة البرنامجية، فقد كانت شاغرة، بالإضافة إلى الشاغر الذي طرأ في الوظيفة ف-٤ للعلوم والتكنولوجيا في أوائل آب/أغسطس. وتجري حالياً عملية التعيين لملء الوظائف الشاغرة.</w:t>
      </w:r>
    </w:p>
    <w:p w14:paraId="20947F69" w14:textId="16D63C5C" w:rsidR="004B4413" w:rsidRPr="004D2536" w:rsidRDefault="004B4413" w:rsidP="00505A35">
      <w:pPr>
        <w:pStyle w:val="Normalnumber"/>
        <w:numPr>
          <w:ilvl w:val="0"/>
          <w:numId w:val="3"/>
        </w:numPr>
        <w:tabs>
          <w:tab w:val="num" w:pos="1134"/>
          <w:tab w:val="left" w:pos="1247"/>
          <w:tab w:val="left" w:pos="1814"/>
          <w:tab w:val="right" w:pos="1841"/>
          <w:tab w:val="left" w:pos="2381"/>
          <w:tab w:val="left" w:pos="2948"/>
          <w:tab w:val="left" w:pos="3515"/>
          <w:tab w:val="left" w:pos="4082"/>
        </w:tabs>
        <w:autoSpaceDE/>
        <w:autoSpaceDN/>
        <w:bidi/>
        <w:adjustRightInd/>
        <w:spacing w:line="38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ويجري أيضاً التعيين للوظيفتين الممولتين من تكاليف دعم البرامج وتخصصان للدعم الإداري (موظف إداري برتبة ف-٣ ومساعد مالي برتبة خ ع-5).</w:t>
      </w:r>
    </w:p>
    <w:p w14:paraId="7BE892D7" w14:textId="77777777" w:rsidR="004B4413" w:rsidRPr="004D2536" w:rsidRDefault="004B4413" w:rsidP="00505A35">
      <w:pPr>
        <w:pStyle w:val="Normalnumber"/>
        <w:numPr>
          <w:ilvl w:val="0"/>
          <w:numId w:val="3"/>
        </w:numPr>
        <w:tabs>
          <w:tab w:val="num" w:pos="1134"/>
          <w:tab w:val="left" w:pos="1247"/>
          <w:tab w:val="left" w:pos="1814"/>
          <w:tab w:val="right" w:pos="1841"/>
          <w:tab w:val="left" w:pos="2381"/>
          <w:tab w:val="left" w:pos="2948"/>
          <w:tab w:val="left" w:pos="3515"/>
          <w:tab w:val="left" w:pos="4082"/>
        </w:tabs>
        <w:autoSpaceDE/>
        <w:autoSpaceDN/>
        <w:bidi/>
        <w:adjustRightInd/>
        <w:spacing w:line="38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ومن أجل سد الثغرة في المساعدة الإدارية في الفترة التي تسبق الاجتماع الثاني لمؤتمر الأطراف، اعتمدت الأمانة على الدعم الذي قدمته شعبة الخدمات المؤسسية التابعة لبرنامج الأمم المتحدة للبيئة، واستخدمت الخدمات التعاقدية المؤقتة للدعم الإداري، وتتلقى الدعم أيضاً، على أساس استرداد التكاليف، من أمانة اتفاقيات بازل وروتردام واستكهولم من أجل تنظيم سفر المشاركين من مناطق معينة للأمم المتحدة إلى الاجتماع الثاني لمؤتمر الأطراف.</w:t>
      </w:r>
    </w:p>
    <w:p w14:paraId="24564F0C" w14:textId="77777777" w:rsidR="004B4413" w:rsidRPr="004D2536" w:rsidRDefault="004B4413" w:rsidP="00505A35">
      <w:pPr>
        <w:pStyle w:val="Normalnumber"/>
        <w:numPr>
          <w:ilvl w:val="0"/>
          <w:numId w:val="3"/>
        </w:numPr>
        <w:tabs>
          <w:tab w:val="num" w:pos="1134"/>
          <w:tab w:val="left" w:pos="1247"/>
          <w:tab w:val="left" w:pos="1814"/>
          <w:tab w:val="right" w:pos="1841"/>
          <w:tab w:val="left" w:pos="2381"/>
          <w:tab w:val="left" w:pos="2948"/>
          <w:tab w:val="left" w:pos="3515"/>
          <w:tab w:val="left" w:pos="4082"/>
        </w:tabs>
        <w:autoSpaceDE/>
        <w:autoSpaceDN/>
        <w:bidi/>
        <w:adjustRightInd/>
        <w:spacing w:line="38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وبالإضافة إلى الوظائف الواردة في الجدول الإرشادي لملاك الموظفين الذي اعتمده مؤتمر الأطراف، تمول اليابان وظيفة كبير موظفي برامج (ف-٥) للدعم العلمي وذلك عن طريق التبرعات المخصصة المقدمة إلى الصندوق الاستئماني الخاص.</w:t>
      </w:r>
    </w:p>
    <w:p w14:paraId="1E234C77" w14:textId="33D65C01" w:rsidR="004B4413" w:rsidRPr="004D2536" w:rsidRDefault="004B4413" w:rsidP="00505A35">
      <w:pPr>
        <w:pStyle w:val="Normalnumber"/>
        <w:numPr>
          <w:ilvl w:val="0"/>
          <w:numId w:val="3"/>
        </w:numPr>
        <w:tabs>
          <w:tab w:val="num" w:pos="1134"/>
          <w:tab w:val="left" w:pos="1247"/>
          <w:tab w:val="left" w:pos="1814"/>
          <w:tab w:val="right" w:pos="1841"/>
          <w:tab w:val="left" w:pos="2381"/>
          <w:tab w:val="left" w:pos="2948"/>
          <w:tab w:val="left" w:pos="3515"/>
          <w:tab w:val="left" w:pos="4082"/>
        </w:tabs>
        <w:autoSpaceDE/>
        <w:autoSpaceDN/>
        <w:bidi/>
        <w:adjustRightInd/>
        <w:spacing w:line="38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ويرد في المرفق الثالث لهذه المذكرة المخطط التنظيمي لأمانة اتفاقية ميناماتا.</w:t>
      </w:r>
    </w:p>
    <w:p w14:paraId="4B39212F" w14:textId="76A31193" w:rsidR="004B4413" w:rsidRPr="006E1B1C" w:rsidRDefault="004B4413" w:rsidP="00B55591">
      <w:pPr>
        <w:pStyle w:val="CH1"/>
        <w:tabs>
          <w:tab w:val="clear" w:pos="851"/>
          <w:tab w:val="clear" w:pos="1247"/>
          <w:tab w:val="clear" w:pos="1814"/>
          <w:tab w:val="clear" w:pos="2381"/>
          <w:tab w:val="clear" w:pos="2948"/>
          <w:tab w:val="clear" w:pos="3515"/>
          <w:tab w:val="clear" w:pos="4082"/>
        </w:tabs>
        <w:bidi/>
        <w:spacing w:before="0" w:line="360" w:lineRule="exact"/>
        <w:ind w:left="1132" w:right="0" w:hanging="850"/>
        <w:jc w:val="both"/>
        <w:textDirection w:val="tbRlV"/>
        <w:rPr>
          <w:rFonts w:ascii="Traditional Arabic" w:hAnsi="Traditional Arabic" w:cs="Traditional Arabic"/>
          <w:bCs/>
          <w:sz w:val="30"/>
          <w:szCs w:val="30"/>
          <w:rtl/>
          <w:lang w:eastAsia="zh-TW"/>
        </w:rPr>
      </w:pPr>
      <w:r w:rsidRPr="006E1B1C">
        <w:rPr>
          <w:rFonts w:ascii="Traditional Arabic" w:hAnsi="Traditional Arabic" w:cs="Traditional Arabic"/>
          <w:bCs/>
          <w:sz w:val="30"/>
          <w:szCs w:val="30"/>
          <w:rtl/>
          <w:lang w:eastAsia="zh-TW"/>
        </w:rPr>
        <w:t>٢-</w:t>
      </w:r>
      <w:r w:rsidR="00536612">
        <w:rPr>
          <w:rFonts w:ascii="Traditional Arabic" w:hAnsi="Traditional Arabic" w:cs="Traditional Arabic"/>
          <w:bCs/>
          <w:sz w:val="30"/>
          <w:szCs w:val="30"/>
          <w:rtl/>
          <w:lang w:eastAsia="zh-TW"/>
        </w:rPr>
        <w:tab/>
      </w:r>
      <w:r w:rsidRPr="006E1B1C">
        <w:rPr>
          <w:rFonts w:ascii="Traditional Arabic" w:hAnsi="Traditional Arabic" w:cs="Traditional Arabic"/>
          <w:bCs/>
          <w:sz w:val="30"/>
          <w:szCs w:val="30"/>
          <w:rtl/>
          <w:lang w:eastAsia="zh-TW"/>
        </w:rPr>
        <w:t>أنشطة أمانة اتفاقية ميناماتا في العام 2018</w:t>
      </w:r>
    </w:p>
    <w:p w14:paraId="69BAEB80" w14:textId="29F6DAFC" w:rsidR="004B4413" w:rsidRDefault="004B4413" w:rsidP="00505A35">
      <w:pPr>
        <w:pStyle w:val="Normalnumber"/>
        <w:numPr>
          <w:ilvl w:val="0"/>
          <w:numId w:val="3"/>
        </w:numPr>
        <w:tabs>
          <w:tab w:val="num" w:pos="1134"/>
          <w:tab w:val="left" w:pos="1247"/>
          <w:tab w:val="left" w:pos="1814"/>
          <w:tab w:val="right" w:pos="1841"/>
          <w:tab w:val="left" w:pos="2381"/>
          <w:tab w:val="left" w:pos="2948"/>
          <w:tab w:val="left" w:pos="3515"/>
          <w:tab w:val="left" w:pos="4082"/>
        </w:tabs>
        <w:autoSpaceDE/>
        <w:autoSpaceDN/>
        <w:bidi/>
        <w:adjustRightInd/>
        <w:spacing w:after="0" w:line="360" w:lineRule="exact"/>
        <w:ind w:left="1134" w:firstLine="0"/>
        <w:jc w:val="both"/>
        <w:textDirection w:val="tbRlV"/>
        <w:rPr>
          <w:rFonts w:ascii="Traditional Arabic" w:hAnsi="Traditional Arabic" w:cs="Traditional Arabic"/>
          <w:sz w:val="30"/>
          <w:szCs w:val="30"/>
          <w:lang w:eastAsia="zh-TW"/>
        </w:rPr>
      </w:pPr>
      <w:r w:rsidRPr="004D2536">
        <w:rPr>
          <w:rFonts w:ascii="Traditional Arabic" w:hAnsi="Traditional Arabic" w:cs="Traditional Arabic"/>
          <w:sz w:val="30"/>
          <w:szCs w:val="30"/>
          <w:rtl/>
          <w:lang w:eastAsia="zh-TW"/>
        </w:rPr>
        <w:t xml:space="preserve">يبين الجدول ٢ الميزانية التي اعتمدها مؤتمر الأطراف لأنشطة الأمانة، وكذلك النفقات المتوقعة للعام ٢٠١٨. ويرد في الوثيقة </w:t>
      </w:r>
      <w:r w:rsidRPr="004D2536">
        <w:rPr>
          <w:rFonts w:asciiTheme="majorBidi" w:hAnsiTheme="majorBidi" w:cstheme="majorBidi"/>
          <w:lang w:eastAsia="zh-TW"/>
        </w:rPr>
        <w:t>UNEP/MC/COP.2/17</w:t>
      </w:r>
      <w:r w:rsidRPr="004D2536">
        <w:rPr>
          <w:rFonts w:ascii="Traditional Arabic" w:hAnsi="Traditional Arabic" w:cs="Traditional Arabic"/>
          <w:sz w:val="30"/>
          <w:szCs w:val="30"/>
          <w:rtl/>
          <w:lang w:eastAsia="zh-TW"/>
        </w:rPr>
        <w:t xml:space="preserve"> تقرير عن أنشطة الأمانة في العام 2018.</w:t>
      </w:r>
    </w:p>
    <w:p w14:paraId="7D6DD501" w14:textId="77777777" w:rsidR="00D20DBF" w:rsidRDefault="00D20DBF" w:rsidP="00085540">
      <w:pPr>
        <w:pStyle w:val="Titlefigure"/>
        <w:tabs>
          <w:tab w:val="clear" w:pos="1247"/>
          <w:tab w:val="clear" w:pos="1814"/>
          <w:tab w:val="right" w:pos="1841"/>
        </w:tabs>
        <w:bidi/>
        <w:spacing w:after="0" w:line="360" w:lineRule="exact"/>
        <w:ind w:left="425"/>
        <w:jc w:val="both"/>
        <w:textDirection w:val="tbRlV"/>
        <w:rPr>
          <w:rFonts w:ascii="Traditional Arabic" w:hAnsi="Traditional Arabic" w:cs="Traditional Arabic"/>
          <w:sz w:val="30"/>
          <w:szCs w:val="30"/>
          <w:rtl/>
          <w:lang w:eastAsia="zh-TW"/>
        </w:rPr>
      </w:pPr>
      <w:r w:rsidRPr="003A68F0">
        <w:rPr>
          <w:rFonts w:ascii="Traditional Arabic" w:hAnsi="Traditional Arabic" w:cs="Traditional Arabic"/>
          <w:sz w:val="30"/>
          <w:szCs w:val="30"/>
          <w:rtl/>
          <w:lang w:eastAsia="zh-TW"/>
        </w:rPr>
        <w:lastRenderedPageBreak/>
        <w:t>الجدول ٢</w:t>
      </w:r>
    </w:p>
    <w:p w14:paraId="79918C95" w14:textId="77777777" w:rsidR="00D20DBF" w:rsidRPr="0082707D" w:rsidRDefault="00D20DBF" w:rsidP="00085540">
      <w:pPr>
        <w:pStyle w:val="Titlefigure"/>
        <w:tabs>
          <w:tab w:val="clear" w:pos="1247"/>
          <w:tab w:val="clear" w:pos="1814"/>
          <w:tab w:val="right" w:pos="1841"/>
        </w:tabs>
        <w:bidi/>
        <w:spacing w:after="0" w:line="360" w:lineRule="exact"/>
        <w:ind w:left="425"/>
        <w:jc w:val="both"/>
        <w:textDirection w:val="tbRlV"/>
        <w:rPr>
          <w:rFonts w:ascii="Traditional Arabic" w:hAnsi="Traditional Arabic" w:cs="Traditional Arabic"/>
          <w:b w:val="0"/>
          <w:bCs/>
          <w:sz w:val="30"/>
          <w:szCs w:val="30"/>
          <w:rtl/>
          <w:lang w:eastAsia="zh-TW"/>
        </w:rPr>
      </w:pPr>
      <w:r w:rsidRPr="0082707D">
        <w:rPr>
          <w:rFonts w:ascii="Traditional Arabic" w:hAnsi="Traditional Arabic" w:cs="Traditional Arabic"/>
          <w:b w:val="0"/>
          <w:bCs/>
          <w:sz w:val="30"/>
          <w:szCs w:val="30"/>
          <w:rtl/>
          <w:lang w:eastAsia="zh-TW"/>
        </w:rPr>
        <w:t>الميزانية التي اعتمدها مؤتمر الأطراف لأنشطة العام 2018 المدرجة في برنامج عمل اتفاقية ميناماتا لفترة السنتين ٢٠١٨–٢٠١٩، والنفقات المتوقعة للعام 2018 للصندوق الاستئماني العام والصندوق الاستئماني الخاص</w:t>
      </w:r>
    </w:p>
    <w:p w14:paraId="7E3BC9B0" w14:textId="5FCB2ED5" w:rsidR="00415BD2" w:rsidRPr="00D20DBF" w:rsidRDefault="00D20DBF" w:rsidP="00085540">
      <w:pPr>
        <w:pStyle w:val="Paragraphedeliste"/>
        <w:spacing w:line="360" w:lineRule="exact"/>
        <w:ind w:left="425"/>
        <w:rPr>
          <w:rFonts w:ascii="Traditional Arabic" w:hAnsi="Traditional Arabic" w:cs="Traditional Arabic"/>
          <w:sz w:val="28"/>
          <w:rtl/>
        </w:rPr>
      </w:pPr>
      <w:r w:rsidRPr="00D20DBF">
        <w:rPr>
          <w:rFonts w:ascii="Traditional Arabic" w:hAnsi="Traditional Arabic" w:cs="Traditional Arabic"/>
          <w:sz w:val="28"/>
          <w:rtl/>
          <w:lang w:eastAsia="zh-TW"/>
        </w:rPr>
        <w:t>(بدولارات الولايات المتحدة)</w:t>
      </w:r>
    </w:p>
    <w:tbl>
      <w:tblPr>
        <w:bidiVisual/>
        <w:tblW w:w="5002" w:type="pct"/>
        <w:tblInd w:w="636" w:type="dxa"/>
        <w:tblBorders>
          <w:top w:val="single" w:sz="8" w:space="0" w:color="auto"/>
          <w:bottom w:val="single" w:sz="8" w:space="0" w:color="auto"/>
          <w:insideH w:val="single" w:sz="8" w:space="0" w:color="auto"/>
        </w:tblBorders>
        <w:shd w:val="clear" w:color="auto" w:fill="FFFFFF" w:themeFill="background1"/>
        <w:tblLayout w:type="fixed"/>
        <w:tblLook w:val="04A0" w:firstRow="1" w:lastRow="0" w:firstColumn="1" w:lastColumn="0" w:noHBand="0" w:noVBand="1"/>
      </w:tblPr>
      <w:tblGrid>
        <w:gridCol w:w="425"/>
        <w:gridCol w:w="502"/>
        <w:gridCol w:w="2761"/>
        <w:gridCol w:w="1417"/>
        <w:gridCol w:w="1419"/>
        <w:gridCol w:w="1427"/>
        <w:gridCol w:w="1549"/>
      </w:tblGrid>
      <w:tr w:rsidR="00D20DBF" w:rsidRPr="00314C95" w14:paraId="2265CF96" w14:textId="77777777" w:rsidTr="00085540">
        <w:trPr>
          <w:trHeight w:val="315"/>
          <w:tblHeader/>
        </w:trPr>
        <w:tc>
          <w:tcPr>
            <w:tcW w:w="224" w:type="pct"/>
            <w:tcBorders>
              <w:top w:val="single" w:sz="2" w:space="0" w:color="auto"/>
              <w:bottom w:val="single" w:sz="2" w:space="0" w:color="auto"/>
            </w:tcBorders>
            <w:shd w:val="clear" w:color="auto" w:fill="FFFFFF" w:themeFill="background1"/>
            <w:noWrap/>
            <w:vAlign w:val="center"/>
            <w:hideMark/>
          </w:tcPr>
          <w:p w14:paraId="0CF5E978" w14:textId="77777777" w:rsidR="006D71D3" w:rsidRPr="00695934" w:rsidRDefault="006D71D3" w:rsidP="00D20DBF">
            <w:pPr>
              <w:keepNext/>
              <w:keepLines/>
              <w:shd w:val="clear" w:color="auto" w:fill="FFFFFF" w:themeFill="background1"/>
              <w:spacing w:line="320" w:lineRule="exact"/>
              <w:rPr>
                <w:rFonts w:ascii="Traditional Arabic" w:hAnsi="Traditional Arabic"/>
                <w:sz w:val="28"/>
                <w:szCs w:val="28"/>
                <w:lang w:val="en-GB" w:eastAsia="zh-CN"/>
              </w:rPr>
            </w:pPr>
            <w:r w:rsidRPr="00695934">
              <w:rPr>
                <w:rFonts w:ascii="Traditional Arabic" w:hAnsi="Traditional Arabic" w:hint="cs"/>
                <w:sz w:val="28"/>
                <w:szCs w:val="28"/>
                <w:rtl/>
                <w:lang w:val="en-GB" w:eastAsia="zh-CN"/>
              </w:rPr>
              <w:t> </w:t>
            </w:r>
          </w:p>
        </w:tc>
        <w:tc>
          <w:tcPr>
            <w:tcW w:w="1717" w:type="pct"/>
            <w:gridSpan w:val="2"/>
            <w:tcBorders>
              <w:top w:val="single" w:sz="2" w:space="0" w:color="auto"/>
              <w:bottom w:val="single" w:sz="2" w:space="0" w:color="auto"/>
            </w:tcBorders>
            <w:shd w:val="clear" w:color="auto" w:fill="FFFFFF" w:themeFill="background1"/>
            <w:vAlign w:val="center"/>
            <w:hideMark/>
          </w:tcPr>
          <w:p w14:paraId="510A5FC2" w14:textId="77777777" w:rsidR="006D71D3" w:rsidRPr="00695934" w:rsidRDefault="006D71D3" w:rsidP="00D20DBF">
            <w:pPr>
              <w:keepNext/>
              <w:keepLines/>
              <w:shd w:val="clear" w:color="auto" w:fill="FFFFFF" w:themeFill="background1"/>
              <w:spacing w:line="320" w:lineRule="exact"/>
              <w:rPr>
                <w:rFonts w:ascii="Traditional Arabic" w:hAnsi="Traditional Arabic"/>
                <w:sz w:val="28"/>
                <w:szCs w:val="28"/>
                <w:lang w:val="en-GB" w:eastAsia="zh-CN"/>
              </w:rPr>
            </w:pPr>
            <w:r w:rsidRPr="00695934">
              <w:rPr>
                <w:rFonts w:ascii="Traditional Arabic" w:hAnsi="Traditional Arabic" w:hint="cs"/>
                <w:sz w:val="28"/>
                <w:szCs w:val="28"/>
                <w:rtl/>
                <w:lang w:val="en-GB" w:eastAsia="zh-CN"/>
              </w:rPr>
              <w:t> </w:t>
            </w:r>
          </w:p>
        </w:tc>
        <w:tc>
          <w:tcPr>
            <w:tcW w:w="1493" w:type="pct"/>
            <w:gridSpan w:val="2"/>
            <w:tcBorders>
              <w:top w:val="single" w:sz="2" w:space="0" w:color="auto"/>
              <w:bottom w:val="single" w:sz="2" w:space="0" w:color="auto"/>
            </w:tcBorders>
            <w:shd w:val="clear" w:color="auto" w:fill="FFFFFF" w:themeFill="background1"/>
            <w:vAlign w:val="center"/>
            <w:hideMark/>
          </w:tcPr>
          <w:p w14:paraId="1608740A" w14:textId="77777777" w:rsidR="006D71D3" w:rsidRPr="00695934" w:rsidRDefault="006D71D3" w:rsidP="00D20DBF">
            <w:pPr>
              <w:keepNext/>
              <w:keepLines/>
              <w:shd w:val="clear" w:color="auto" w:fill="FFFFFF" w:themeFill="background1"/>
              <w:bidi/>
              <w:spacing w:line="320" w:lineRule="exact"/>
              <w:jc w:val="center"/>
              <w:textDirection w:val="tbRlV"/>
              <w:rPr>
                <w:rFonts w:ascii="Traditional Arabic" w:hAnsi="Traditional Arabic"/>
                <w:i/>
                <w:iCs/>
                <w:sz w:val="28"/>
                <w:szCs w:val="28"/>
                <w:rtl/>
                <w:lang w:val="en-GB" w:eastAsia="zh-TW"/>
              </w:rPr>
            </w:pPr>
            <w:r w:rsidRPr="00695934">
              <w:rPr>
                <w:rFonts w:ascii="Traditional Arabic" w:hAnsi="Traditional Arabic" w:hint="cs"/>
                <w:i/>
                <w:iCs/>
                <w:sz w:val="28"/>
                <w:szCs w:val="28"/>
                <w:rtl/>
                <w:lang w:val="en-GB" w:eastAsia="zh-TW"/>
              </w:rPr>
              <w:t>الميزانية المعتمدة لعام</w:t>
            </w:r>
            <w:r w:rsidRPr="00695934">
              <w:rPr>
                <w:rFonts w:ascii="Traditional Arabic" w:hAnsi="Traditional Arabic" w:hint="cs"/>
                <w:sz w:val="28"/>
                <w:szCs w:val="28"/>
                <w:rtl/>
                <w:lang w:val="en-GB" w:eastAsia="zh-TW"/>
              </w:rPr>
              <w:t xml:space="preserve"> 2018</w:t>
            </w:r>
          </w:p>
        </w:tc>
        <w:tc>
          <w:tcPr>
            <w:tcW w:w="1566" w:type="pct"/>
            <w:gridSpan w:val="2"/>
            <w:tcBorders>
              <w:top w:val="single" w:sz="2" w:space="0" w:color="auto"/>
              <w:bottom w:val="single" w:sz="2" w:space="0" w:color="auto"/>
            </w:tcBorders>
            <w:shd w:val="clear" w:color="auto" w:fill="FFFFFF" w:themeFill="background1"/>
            <w:noWrap/>
            <w:vAlign w:val="center"/>
            <w:hideMark/>
          </w:tcPr>
          <w:p w14:paraId="5D585FF3" w14:textId="77777777" w:rsidR="006D71D3" w:rsidRPr="00695934" w:rsidRDefault="006D71D3" w:rsidP="00D20DBF">
            <w:pPr>
              <w:keepNext/>
              <w:keepLines/>
              <w:shd w:val="clear" w:color="auto" w:fill="FFFFFF" w:themeFill="background1"/>
              <w:bidi/>
              <w:spacing w:line="320" w:lineRule="exact"/>
              <w:jc w:val="center"/>
              <w:textDirection w:val="tbRlV"/>
              <w:rPr>
                <w:rFonts w:ascii="Traditional Arabic" w:hAnsi="Traditional Arabic"/>
                <w:i/>
                <w:iCs/>
                <w:sz w:val="28"/>
                <w:szCs w:val="28"/>
                <w:rtl/>
                <w:lang w:val="en-GB" w:eastAsia="zh-TW"/>
              </w:rPr>
            </w:pPr>
            <w:r w:rsidRPr="00695934">
              <w:rPr>
                <w:rFonts w:ascii="Traditional Arabic" w:hAnsi="Traditional Arabic" w:hint="cs"/>
                <w:i/>
                <w:iCs/>
                <w:sz w:val="28"/>
                <w:szCs w:val="28"/>
                <w:rtl/>
                <w:lang w:val="en-GB" w:eastAsia="zh-TW"/>
              </w:rPr>
              <w:t>مجموع النفقات المتوقعة لعام ٢٠١٨</w:t>
            </w:r>
          </w:p>
        </w:tc>
      </w:tr>
      <w:tr w:rsidR="00D20DBF" w:rsidRPr="00314C95" w14:paraId="15CF005A" w14:textId="77777777" w:rsidTr="00085540">
        <w:trPr>
          <w:trHeight w:val="300"/>
          <w:tblHeader/>
        </w:trPr>
        <w:tc>
          <w:tcPr>
            <w:tcW w:w="224" w:type="pct"/>
            <w:vMerge w:val="restart"/>
            <w:tcBorders>
              <w:top w:val="single" w:sz="2" w:space="0" w:color="auto"/>
              <w:bottom w:val="single" w:sz="12" w:space="0" w:color="auto"/>
            </w:tcBorders>
            <w:shd w:val="clear" w:color="auto" w:fill="FFFFFF" w:themeFill="background1"/>
            <w:noWrap/>
            <w:vAlign w:val="center"/>
            <w:hideMark/>
          </w:tcPr>
          <w:p w14:paraId="36D96CF5" w14:textId="77777777" w:rsidR="006D71D3" w:rsidRPr="00695934" w:rsidRDefault="006D71D3" w:rsidP="00D20DBF">
            <w:pPr>
              <w:keepNext/>
              <w:keepLines/>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vMerge w:val="restart"/>
            <w:tcBorders>
              <w:top w:val="single" w:sz="2" w:space="0" w:color="auto"/>
              <w:bottom w:val="single" w:sz="12" w:space="0" w:color="auto"/>
            </w:tcBorders>
            <w:shd w:val="clear" w:color="auto" w:fill="FFFFFF" w:themeFill="background1"/>
            <w:noWrap/>
            <w:vAlign w:val="center"/>
            <w:hideMark/>
          </w:tcPr>
          <w:p w14:paraId="4E35C713" w14:textId="77777777" w:rsidR="006D71D3" w:rsidRPr="00695934" w:rsidRDefault="006D71D3" w:rsidP="00D20DBF">
            <w:pPr>
              <w:keepNext/>
              <w:keepLines/>
              <w:shd w:val="clear" w:color="auto" w:fill="FFFFFF" w:themeFill="background1"/>
              <w:spacing w:line="320" w:lineRule="exact"/>
              <w:ind w:firstLineChars="100" w:firstLine="280"/>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6" w:type="pct"/>
            <w:tcBorders>
              <w:top w:val="single" w:sz="2" w:space="0" w:color="auto"/>
              <w:bottom w:val="nil"/>
            </w:tcBorders>
            <w:shd w:val="clear" w:color="auto" w:fill="FFFFFF" w:themeFill="background1"/>
            <w:noWrap/>
            <w:vAlign w:val="bottom"/>
            <w:hideMark/>
          </w:tcPr>
          <w:p w14:paraId="0022F61A" w14:textId="77777777" w:rsidR="006D71D3" w:rsidRPr="00695934" w:rsidRDefault="006D71D3" w:rsidP="00D20DBF">
            <w:pPr>
              <w:keepNext/>
              <w:keepLines/>
              <w:shd w:val="clear" w:color="auto" w:fill="FFFFFF" w:themeFill="background1"/>
              <w:bidi/>
              <w:spacing w:line="320" w:lineRule="exact"/>
              <w:jc w:val="center"/>
              <w:textDirection w:val="tbRlV"/>
              <w:rPr>
                <w:rFonts w:ascii="Traditional Arabic" w:hAnsi="Traditional Arabic"/>
                <w:i/>
                <w:iCs/>
                <w:sz w:val="28"/>
                <w:szCs w:val="28"/>
                <w:rtl/>
                <w:lang w:val="en-GB" w:eastAsia="zh-TW"/>
              </w:rPr>
            </w:pPr>
            <w:r w:rsidRPr="00695934">
              <w:rPr>
                <w:rFonts w:ascii="Traditional Arabic" w:hAnsi="Traditional Arabic" w:hint="cs"/>
                <w:i/>
                <w:iCs/>
                <w:sz w:val="28"/>
                <w:szCs w:val="28"/>
                <w:rtl/>
                <w:lang w:val="en-GB" w:eastAsia="zh-TW"/>
              </w:rPr>
              <w:t>الصندوق الاستئماني</w:t>
            </w:r>
          </w:p>
        </w:tc>
        <w:tc>
          <w:tcPr>
            <w:tcW w:w="747" w:type="pct"/>
            <w:tcBorders>
              <w:top w:val="single" w:sz="2" w:space="0" w:color="auto"/>
              <w:bottom w:val="nil"/>
            </w:tcBorders>
            <w:shd w:val="clear" w:color="auto" w:fill="FFFFFF" w:themeFill="background1"/>
            <w:noWrap/>
            <w:vAlign w:val="bottom"/>
            <w:hideMark/>
          </w:tcPr>
          <w:p w14:paraId="584800E3" w14:textId="77777777" w:rsidR="006D71D3" w:rsidRPr="00695934" w:rsidRDefault="006D71D3" w:rsidP="00D20DBF">
            <w:pPr>
              <w:keepNext/>
              <w:keepLines/>
              <w:shd w:val="clear" w:color="auto" w:fill="FFFFFF" w:themeFill="background1"/>
              <w:bidi/>
              <w:spacing w:line="320" w:lineRule="exact"/>
              <w:jc w:val="center"/>
              <w:textDirection w:val="tbRlV"/>
              <w:rPr>
                <w:rFonts w:ascii="Traditional Arabic" w:hAnsi="Traditional Arabic"/>
                <w:i/>
                <w:iCs/>
                <w:sz w:val="28"/>
                <w:szCs w:val="28"/>
                <w:rtl/>
                <w:lang w:val="en-GB" w:eastAsia="zh-TW"/>
              </w:rPr>
            </w:pPr>
            <w:r w:rsidRPr="00695934">
              <w:rPr>
                <w:rFonts w:ascii="Traditional Arabic" w:hAnsi="Traditional Arabic" w:hint="cs"/>
                <w:i/>
                <w:iCs/>
                <w:sz w:val="28"/>
                <w:szCs w:val="28"/>
                <w:rtl/>
                <w:lang w:val="en-GB" w:eastAsia="zh-TW"/>
              </w:rPr>
              <w:t>الصندوق الاستئماني</w:t>
            </w:r>
          </w:p>
        </w:tc>
        <w:tc>
          <w:tcPr>
            <w:tcW w:w="751" w:type="pct"/>
            <w:tcBorders>
              <w:top w:val="single" w:sz="2" w:space="0" w:color="auto"/>
              <w:bottom w:val="nil"/>
            </w:tcBorders>
            <w:shd w:val="clear" w:color="auto" w:fill="FFFFFF" w:themeFill="background1"/>
            <w:noWrap/>
            <w:hideMark/>
          </w:tcPr>
          <w:p w14:paraId="5D56DC35" w14:textId="77777777" w:rsidR="006D71D3" w:rsidRPr="00695934" w:rsidRDefault="006D71D3" w:rsidP="00D20DBF">
            <w:pPr>
              <w:keepNext/>
              <w:keepLines/>
              <w:shd w:val="clear" w:color="auto" w:fill="FFFFFF" w:themeFill="background1"/>
              <w:bidi/>
              <w:spacing w:line="320" w:lineRule="exact"/>
              <w:jc w:val="center"/>
              <w:textDirection w:val="tbRlV"/>
              <w:rPr>
                <w:rFonts w:ascii="Traditional Arabic" w:hAnsi="Traditional Arabic"/>
                <w:i/>
                <w:iCs/>
                <w:sz w:val="28"/>
                <w:szCs w:val="28"/>
                <w:rtl/>
                <w:lang w:val="en-GB" w:eastAsia="zh-TW"/>
              </w:rPr>
            </w:pPr>
            <w:r w:rsidRPr="00695934">
              <w:rPr>
                <w:rFonts w:ascii="Traditional Arabic" w:hAnsi="Traditional Arabic" w:hint="cs"/>
                <w:i/>
                <w:iCs/>
                <w:sz w:val="28"/>
                <w:szCs w:val="28"/>
                <w:rtl/>
                <w:lang w:val="en-GB"/>
              </w:rPr>
              <w:t>الصندوق الاستئماني</w:t>
            </w:r>
          </w:p>
        </w:tc>
        <w:tc>
          <w:tcPr>
            <w:tcW w:w="816" w:type="pct"/>
            <w:tcBorders>
              <w:top w:val="single" w:sz="2" w:space="0" w:color="auto"/>
              <w:bottom w:val="nil"/>
            </w:tcBorders>
            <w:shd w:val="clear" w:color="auto" w:fill="FFFFFF" w:themeFill="background1"/>
            <w:noWrap/>
            <w:vAlign w:val="bottom"/>
            <w:hideMark/>
          </w:tcPr>
          <w:p w14:paraId="684ABA03" w14:textId="77777777" w:rsidR="006D71D3" w:rsidRPr="00695934" w:rsidRDefault="006D71D3" w:rsidP="00D20DBF">
            <w:pPr>
              <w:keepNext/>
              <w:keepLines/>
              <w:shd w:val="clear" w:color="auto" w:fill="FFFFFF" w:themeFill="background1"/>
              <w:bidi/>
              <w:spacing w:line="320" w:lineRule="exact"/>
              <w:jc w:val="center"/>
              <w:textDirection w:val="tbRlV"/>
              <w:rPr>
                <w:rFonts w:ascii="Traditional Arabic" w:hAnsi="Traditional Arabic"/>
                <w:i/>
                <w:iCs/>
                <w:sz w:val="28"/>
                <w:szCs w:val="28"/>
                <w:rtl/>
                <w:lang w:val="en-GB" w:eastAsia="zh-TW"/>
              </w:rPr>
            </w:pPr>
            <w:r w:rsidRPr="00695934">
              <w:rPr>
                <w:rFonts w:ascii="Traditional Arabic" w:hAnsi="Traditional Arabic" w:hint="cs"/>
                <w:i/>
                <w:iCs/>
                <w:sz w:val="28"/>
                <w:szCs w:val="28"/>
                <w:rtl/>
                <w:lang w:val="en-GB" w:eastAsia="zh-TW"/>
              </w:rPr>
              <w:t>الصندوق الاستئماني</w:t>
            </w:r>
          </w:p>
        </w:tc>
      </w:tr>
      <w:tr w:rsidR="00D20DBF" w:rsidRPr="00314C95" w14:paraId="55032CA2" w14:textId="77777777" w:rsidTr="00085540">
        <w:trPr>
          <w:trHeight w:val="315"/>
          <w:tblHeader/>
        </w:trPr>
        <w:tc>
          <w:tcPr>
            <w:tcW w:w="224" w:type="pct"/>
            <w:vMerge/>
            <w:tcBorders>
              <w:top w:val="single" w:sz="12" w:space="0" w:color="auto"/>
              <w:bottom w:val="single" w:sz="12" w:space="0" w:color="auto"/>
            </w:tcBorders>
            <w:shd w:val="clear" w:color="auto" w:fill="FFFFFF" w:themeFill="background1"/>
            <w:vAlign w:val="center"/>
            <w:hideMark/>
          </w:tcPr>
          <w:p w14:paraId="414D2874" w14:textId="77777777" w:rsidR="006D71D3" w:rsidRPr="00695934" w:rsidRDefault="006D71D3" w:rsidP="00D20DBF">
            <w:pPr>
              <w:keepNext/>
              <w:keepLines/>
              <w:shd w:val="clear" w:color="auto" w:fill="FFFFFF" w:themeFill="background1"/>
              <w:spacing w:line="320" w:lineRule="exact"/>
              <w:rPr>
                <w:rFonts w:ascii="Traditional Arabic" w:hAnsi="Traditional Arabic"/>
                <w:sz w:val="28"/>
                <w:szCs w:val="28"/>
                <w:rtl/>
                <w:lang w:val="en-GB" w:eastAsia="zh-CN"/>
              </w:rPr>
            </w:pPr>
          </w:p>
        </w:tc>
        <w:tc>
          <w:tcPr>
            <w:tcW w:w="1717" w:type="pct"/>
            <w:gridSpan w:val="2"/>
            <w:vMerge/>
            <w:tcBorders>
              <w:top w:val="single" w:sz="12" w:space="0" w:color="auto"/>
              <w:bottom w:val="single" w:sz="12" w:space="0" w:color="auto"/>
            </w:tcBorders>
            <w:shd w:val="clear" w:color="auto" w:fill="FFFFFF" w:themeFill="background1"/>
            <w:vAlign w:val="center"/>
            <w:hideMark/>
          </w:tcPr>
          <w:p w14:paraId="4815C6FA" w14:textId="77777777" w:rsidR="006D71D3" w:rsidRPr="00695934" w:rsidRDefault="006D71D3" w:rsidP="00D20DBF">
            <w:pPr>
              <w:keepNext/>
              <w:keepLines/>
              <w:shd w:val="clear" w:color="auto" w:fill="FFFFFF" w:themeFill="background1"/>
              <w:spacing w:line="320" w:lineRule="exact"/>
              <w:rPr>
                <w:rFonts w:ascii="Traditional Arabic" w:hAnsi="Traditional Arabic"/>
                <w:sz w:val="28"/>
                <w:szCs w:val="28"/>
                <w:rtl/>
                <w:lang w:val="en-GB" w:eastAsia="zh-CN"/>
              </w:rPr>
            </w:pPr>
          </w:p>
        </w:tc>
        <w:tc>
          <w:tcPr>
            <w:tcW w:w="746" w:type="pct"/>
            <w:tcBorders>
              <w:top w:val="nil"/>
              <w:bottom w:val="single" w:sz="12" w:space="0" w:color="auto"/>
            </w:tcBorders>
            <w:shd w:val="clear" w:color="auto" w:fill="FFFFFF" w:themeFill="background1"/>
            <w:noWrap/>
            <w:hideMark/>
          </w:tcPr>
          <w:p w14:paraId="067F40B0" w14:textId="77777777" w:rsidR="006D71D3" w:rsidRPr="00695934" w:rsidRDefault="006D71D3" w:rsidP="00D20DBF">
            <w:pPr>
              <w:keepNext/>
              <w:keepLines/>
              <w:shd w:val="clear" w:color="auto" w:fill="FFFFFF" w:themeFill="background1"/>
              <w:bidi/>
              <w:spacing w:line="320" w:lineRule="exact"/>
              <w:jc w:val="center"/>
              <w:textDirection w:val="tbRlV"/>
              <w:rPr>
                <w:rFonts w:ascii="Traditional Arabic" w:hAnsi="Traditional Arabic"/>
                <w:i/>
                <w:iCs/>
                <w:sz w:val="28"/>
                <w:szCs w:val="28"/>
                <w:rtl/>
                <w:lang w:val="en-GB" w:eastAsia="zh-TW"/>
              </w:rPr>
            </w:pPr>
            <w:r w:rsidRPr="00695934">
              <w:rPr>
                <w:rFonts w:ascii="Traditional Arabic" w:hAnsi="Traditional Arabic" w:hint="cs"/>
                <w:i/>
                <w:iCs/>
                <w:sz w:val="28"/>
                <w:szCs w:val="28"/>
                <w:rtl/>
                <w:lang w:val="en-GB" w:eastAsia="zh-TW"/>
              </w:rPr>
              <w:t>العام</w:t>
            </w:r>
          </w:p>
        </w:tc>
        <w:tc>
          <w:tcPr>
            <w:tcW w:w="747" w:type="pct"/>
            <w:tcBorders>
              <w:top w:val="nil"/>
              <w:bottom w:val="single" w:sz="12" w:space="0" w:color="auto"/>
            </w:tcBorders>
            <w:shd w:val="clear" w:color="auto" w:fill="FFFFFF" w:themeFill="background1"/>
            <w:noWrap/>
            <w:hideMark/>
          </w:tcPr>
          <w:p w14:paraId="5AE14793" w14:textId="77777777" w:rsidR="006D71D3" w:rsidRPr="00695934" w:rsidRDefault="006D71D3" w:rsidP="00D20DBF">
            <w:pPr>
              <w:keepNext/>
              <w:keepLines/>
              <w:shd w:val="clear" w:color="auto" w:fill="FFFFFF" w:themeFill="background1"/>
              <w:bidi/>
              <w:spacing w:line="320" w:lineRule="exact"/>
              <w:jc w:val="center"/>
              <w:textDirection w:val="tbRlV"/>
              <w:rPr>
                <w:rFonts w:ascii="Traditional Arabic" w:hAnsi="Traditional Arabic"/>
                <w:i/>
                <w:iCs/>
                <w:sz w:val="28"/>
                <w:szCs w:val="28"/>
                <w:rtl/>
                <w:lang w:val="en-GB" w:eastAsia="zh-TW"/>
              </w:rPr>
            </w:pPr>
            <w:r w:rsidRPr="00695934">
              <w:rPr>
                <w:rFonts w:ascii="Traditional Arabic" w:hAnsi="Traditional Arabic" w:hint="cs"/>
                <w:i/>
                <w:iCs/>
                <w:sz w:val="28"/>
                <w:szCs w:val="28"/>
                <w:rtl/>
                <w:lang w:val="en-GB" w:eastAsia="zh-TW"/>
              </w:rPr>
              <w:t>الخاص</w:t>
            </w:r>
          </w:p>
        </w:tc>
        <w:tc>
          <w:tcPr>
            <w:tcW w:w="751" w:type="pct"/>
            <w:tcBorders>
              <w:top w:val="nil"/>
              <w:bottom w:val="single" w:sz="12" w:space="0" w:color="auto"/>
            </w:tcBorders>
            <w:shd w:val="clear" w:color="auto" w:fill="FFFFFF" w:themeFill="background1"/>
            <w:noWrap/>
            <w:hideMark/>
          </w:tcPr>
          <w:p w14:paraId="0F83AF9E" w14:textId="77777777" w:rsidR="006D71D3" w:rsidRPr="00695934" w:rsidRDefault="006D71D3" w:rsidP="00D20DBF">
            <w:pPr>
              <w:keepNext/>
              <w:keepLines/>
              <w:shd w:val="clear" w:color="auto" w:fill="FFFFFF" w:themeFill="background1"/>
              <w:bidi/>
              <w:spacing w:line="320" w:lineRule="exact"/>
              <w:jc w:val="center"/>
              <w:textDirection w:val="tbRlV"/>
              <w:rPr>
                <w:rFonts w:ascii="Traditional Arabic" w:hAnsi="Traditional Arabic"/>
                <w:i/>
                <w:iCs/>
                <w:sz w:val="28"/>
                <w:szCs w:val="28"/>
                <w:rtl/>
                <w:lang w:val="en-GB" w:eastAsia="zh-TW"/>
              </w:rPr>
            </w:pPr>
            <w:r w:rsidRPr="00695934">
              <w:rPr>
                <w:rFonts w:ascii="Traditional Arabic" w:hAnsi="Traditional Arabic" w:hint="cs"/>
                <w:i/>
                <w:iCs/>
                <w:sz w:val="28"/>
                <w:szCs w:val="28"/>
                <w:rtl/>
                <w:lang w:val="en-GB"/>
              </w:rPr>
              <w:t>العام</w:t>
            </w:r>
          </w:p>
        </w:tc>
        <w:tc>
          <w:tcPr>
            <w:tcW w:w="816" w:type="pct"/>
            <w:tcBorders>
              <w:top w:val="nil"/>
              <w:bottom w:val="single" w:sz="12" w:space="0" w:color="auto"/>
            </w:tcBorders>
            <w:shd w:val="clear" w:color="auto" w:fill="FFFFFF" w:themeFill="background1"/>
            <w:noWrap/>
          </w:tcPr>
          <w:p w14:paraId="49F4F260" w14:textId="77777777" w:rsidR="006D71D3" w:rsidRPr="00695934" w:rsidRDefault="006D71D3" w:rsidP="00D20DBF">
            <w:pPr>
              <w:keepNext/>
              <w:keepLines/>
              <w:shd w:val="clear" w:color="auto" w:fill="FFFFFF" w:themeFill="background1"/>
              <w:bidi/>
              <w:spacing w:line="320" w:lineRule="exact"/>
              <w:jc w:val="center"/>
              <w:textDirection w:val="tbRlV"/>
              <w:rPr>
                <w:rFonts w:ascii="Traditional Arabic" w:hAnsi="Traditional Arabic"/>
                <w:i/>
                <w:iCs/>
                <w:sz w:val="28"/>
                <w:szCs w:val="28"/>
                <w:rtl/>
                <w:lang w:val="en-GB" w:eastAsia="zh-TW"/>
              </w:rPr>
            </w:pPr>
            <w:r w:rsidRPr="00695934">
              <w:rPr>
                <w:rFonts w:ascii="Traditional Arabic" w:hAnsi="Traditional Arabic" w:hint="cs"/>
                <w:i/>
                <w:iCs/>
                <w:sz w:val="28"/>
                <w:szCs w:val="28"/>
                <w:rtl/>
                <w:lang w:val="en-GB" w:eastAsia="zh-TW"/>
              </w:rPr>
              <w:t>الخاص</w:t>
            </w:r>
          </w:p>
        </w:tc>
      </w:tr>
      <w:tr w:rsidR="006D71D3" w:rsidRPr="00314C95" w14:paraId="6626BAEB" w14:textId="77777777" w:rsidTr="00D20DBF">
        <w:trPr>
          <w:trHeight w:val="315"/>
        </w:trPr>
        <w:tc>
          <w:tcPr>
            <w:tcW w:w="5000" w:type="pct"/>
            <w:gridSpan w:val="7"/>
            <w:tcBorders>
              <w:top w:val="single" w:sz="12" w:space="0" w:color="auto"/>
              <w:bottom w:val="single" w:sz="4" w:space="0" w:color="auto"/>
            </w:tcBorders>
            <w:shd w:val="clear" w:color="auto" w:fill="FFFFFF" w:themeFill="background1"/>
            <w:noWrap/>
            <w:vAlign w:val="center"/>
            <w:hideMark/>
          </w:tcPr>
          <w:p w14:paraId="75D421EF"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085540">
              <w:rPr>
                <w:rFonts w:ascii="Traditional Arabic" w:hAnsi="Traditional Arabic" w:hint="cs"/>
                <w:b/>
                <w:bCs/>
                <w:sz w:val="28"/>
                <w:szCs w:val="28"/>
                <w:rtl/>
                <w:lang w:val="en-GB" w:eastAsia="zh-TW"/>
              </w:rPr>
              <w:t>ألف-</w:t>
            </w:r>
            <w:r w:rsidRPr="00695934">
              <w:rPr>
                <w:rFonts w:ascii="Traditional Arabic" w:hAnsi="Traditional Arabic" w:hint="cs"/>
                <w:sz w:val="28"/>
                <w:szCs w:val="28"/>
                <w:rtl/>
                <w:lang w:val="en-GB" w:eastAsia="zh-TW"/>
              </w:rPr>
              <w:t xml:space="preserve"> </w:t>
            </w:r>
            <w:r w:rsidRPr="00695934">
              <w:rPr>
                <w:rFonts w:ascii="Traditional Arabic" w:hAnsi="Traditional Arabic" w:hint="cs"/>
                <w:b/>
                <w:bCs/>
                <w:sz w:val="28"/>
                <w:szCs w:val="28"/>
                <w:rtl/>
                <w:lang w:val="en-GB" w:eastAsia="zh-TW"/>
              </w:rPr>
              <w:t>المؤتمرات والاجتماعات</w:t>
            </w:r>
          </w:p>
        </w:tc>
      </w:tr>
      <w:tr w:rsidR="006D71D3" w:rsidRPr="00314C95" w14:paraId="327D0141"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76DDB531" w14:textId="77777777" w:rsidR="006D71D3" w:rsidRPr="00085540"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085540">
              <w:rPr>
                <w:rFonts w:ascii="Traditional Arabic" w:hAnsi="Traditional Arabic" w:hint="cs"/>
                <w:b/>
                <w:bCs/>
                <w:sz w:val="28"/>
                <w:szCs w:val="28"/>
                <w:rtl/>
                <w:lang w:val="en-GB" w:eastAsia="zh-TW"/>
              </w:rPr>
              <w:t>١- الاجتماع الثاني لمؤتمر الأطراف</w:t>
            </w:r>
          </w:p>
        </w:tc>
      </w:tr>
      <w:tr w:rsidR="00D20DBF" w:rsidRPr="00314C95" w14:paraId="33A5E27E" w14:textId="77777777" w:rsidTr="00D20DBF">
        <w:trPr>
          <w:trHeight w:val="315"/>
        </w:trPr>
        <w:tc>
          <w:tcPr>
            <w:tcW w:w="224" w:type="pct"/>
            <w:tcBorders>
              <w:top w:val="single" w:sz="4" w:space="0" w:color="auto"/>
              <w:bottom w:val="nil"/>
            </w:tcBorders>
            <w:shd w:val="clear" w:color="auto" w:fill="FFFFFF" w:themeFill="background1"/>
            <w:noWrap/>
          </w:tcPr>
          <w:p w14:paraId="00A5D62F"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p>
        </w:tc>
        <w:tc>
          <w:tcPr>
            <w:tcW w:w="1717" w:type="pct"/>
            <w:gridSpan w:val="2"/>
            <w:tcBorders>
              <w:top w:val="single" w:sz="4" w:space="0" w:color="auto"/>
              <w:bottom w:val="nil"/>
            </w:tcBorders>
            <w:shd w:val="clear" w:color="auto" w:fill="FFFFFF" w:themeFill="background1"/>
            <w:noWrap/>
            <w:vAlign w:val="center"/>
          </w:tcPr>
          <w:p w14:paraId="75168C0F"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١-١-    الاجتماع الثاني</w:t>
            </w:r>
          </w:p>
        </w:tc>
        <w:tc>
          <w:tcPr>
            <w:tcW w:w="746" w:type="pct"/>
            <w:tcBorders>
              <w:top w:val="single" w:sz="4" w:space="0" w:color="auto"/>
              <w:bottom w:val="nil"/>
            </w:tcBorders>
            <w:shd w:val="clear" w:color="auto" w:fill="FFFFFF" w:themeFill="background1"/>
            <w:noWrap/>
            <w:vAlign w:val="center"/>
          </w:tcPr>
          <w:p w14:paraId="7D08041F"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sz w:val="28"/>
                <w:szCs w:val="28"/>
                <w:rtl/>
                <w:lang w:val="en-GB" w:eastAsia="zh-TW"/>
              </w:rPr>
              <w:t>٠٠٠ ٨٤٠</w:t>
            </w:r>
          </w:p>
        </w:tc>
        <w:tc>
          <w:tcPr>
            <w:tcW w:w="747" w:type="pct"/>
            <w:tcBorders>
              <w:top w:val="single" w:sz="4" w:space="0" w:color="auto"/>
              <w:bottom w:val="nil"/>
            </w:tcBorders>
            <w:shd w:val="clear" w:color="auto" w:fill="FFFFFF" w:themeFill="background1"/>
            <w:noWrap/>
            <w:vAlign w:val="center"/>
          </w:tcPr>
          <w:p w14:paraId="37931B90"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٦٤٠ </w:t>
            </w:r>
          </w:p>
        </w:tc>
        <w:tc>
          <w:tcPr>
            <w:tcW w:w="751" w:type="pct"/>
            <w:tcBorders>
              <w:top w:val="single" w:sz="4" w:space="0" w:color="auto"/>
              <w:bottom w:val="nil"/>
            </w:tcBorders>
            <w:shd w:val="clear" w:color="auto" w:fill="FFFFFF" w:themeFill="background1"/>
            <w:noWrap/>
            <w:vAlign w:val="center"/>
          </w:tcPr>
          <w:p w14:paraId="2195385C"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٠٠٠ ٨٤٠</w:t>
            </w:r>
          </w:p>
        </w:tc>
        <w:tc>
          <w:tcPr>
            <w:tcW w:w="816" w:type="pct"/>
            <w:tcBorders>
              <w:top w:val="single" w:sz="4" w:space="0" w:color="auto"/>
              <w:bottom w:val="nil"/>
            </w:tcBorders>
            <w:shd w:val="clear" w:color="auto" w:fill="FFFFFF" w:themeFill="background1"/>
            <w:noWrap/>
            <w:vAlign w:val="center"/>
          </w:tcPr>
          <w:p w14:paraId="749FDB1D"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٧٦٠ ٤١٤</w:t>
            </w:r>
          </w:p>
        </w:tc>
      </w:tr>
      <w:tr w:rsidR="00D20DBF" w:rsidRPr="00314C95" w14:paraId="615AFA72" w14:textId="77777777" w:rsidTr="00D20DBF">
        <w:trPr>
          <w:trHeight w:val="315"/>
        </w:trPr>
        <w:tc>
          <w:tcPr>
            <w:tcW w:w="224" w:type="pct"/>
            <w:tcBorders>
              <w:top w:val="nil"/>
              <w:bottom w:val="nil"/>
            </w:tcBorders>
            <w:shd w:val="clear" w:color="auto" w:fill="FFFFFF" w:themeFill="background1"/>
            <w:noWrap/>
            <w:hideMark/>
          </w:tcPr>
          <w:p w14:paraId="7DEED875"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nil"/>
              <w:bottom w:val="nil"/>
            </w:tcBorders>
            <w:shd w:val="clear" w:color="auto" w:fill="FFFFFF" w:themeFill="background1"/>
            <w:noWrap/>
            <w:vAlign w:val="center"/>
            <w:hideMark/>
          </w:tcPr>
          <w:p w14:paraId="4EF2F4CB"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١-٢-    الاجتماعات التحضيرية الإقليمية</w:t>
            </w:r>
          </w:p>
        </w:tc>
        <w:tc>
          <w:tcPr>
            <w:tcW w:w="746" w:type="pct"/>
            <w:tcBorders>
              <w:top w:val="nil"/>
              <w:bottom w:val="nil"/>
            </w:tcBorders>
            <w:shd w:val="clear" w:color="auto" w:fill="FFFFFF" w:themeFill="background1"/>
            <w:noWrap/>
            <w:vAlign w:val="center"/>
            <w:hideMark/>
          </w:tcPr>
          <w:p w14:paraId="59A5E5FD" w14:textId="77777777" w:rsidR="006D71D3" w:rsidRPr="00695934"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c>
          <w:tcPr>
            <w:tcW w:w="747" w:type="pct"/>
            <w:tcBorders>
              <w:top w:val="nil"/>
              <w:bottom w:val="nil"/>
            </w:tcBorders>
            <w:shd w:val="clear" w:color="auto" w:fill="FFFFFF" w:themeFill="background1"/>
            <w:noWrap/>
            <w:vAlign w:val="center"/>
            <w:hideMark/>
          </w:tcPr>
          <w:p w14:paraId="4C74F75F"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٠٠٠ ٥٣٥</w:t>
            </w:r>
          </w:p>
        </w:tc>
        <w:tc>
          <w:tcPr>
            <w:tcW w:w="751" w:type="pct"/>
            <w:tcBorders>
              <w:top w:val="nil"/>
              <w:bottom w:val="nil"/>
            </w:tcBorders>
            <w:shd w:val="clear" w:color="auto" w:fill="FFFFFF" w:themeFill="background1"/>
            <w:noWrap/>
            <w:vAlign w:val="center"/>
            <w:hideMark/>
          </w:tcPr>
          <w:p w14:paraId="3E42D6E5"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p>
        </w:tc>
        <w:tc>
          <w:tcPr>
            <w:tcW w:w="816" w:type="pct"/>
            <w:tcBorders>
              <w:top w:val="nil"/>
              <w:bottom w:val="nil"/>
            </w:tcBorders>
            <w:shd w:val="clear" w:color="auto" w:fill="FFFFFF" w:themeFill="background1"/>
            <w:noWrap/>
            <w:vAlign w:val="center"/>
            <w:hideMark/>
          </w:tcPr>
          <w:p w14:paraId="253AF1CD"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١٧٨ ٤٣١</w:t>
            </w:r>
          </w:p>
        </w:tc>
      </w:tr>
      <w:tr w:rsidR="00D20DBF" w:rsidRPr="00314C95" w14:paraId="3193F02C" w14:textId="77777777" w:rsidTr="00D20DBF">
        <w:trPr>
          <w:trHeight w:val="555"/>
        </w:trPr>
        <w:tc>
          <w:tcPr>
            <w:tcW w:w="224" w:type="pct"/>
            <w:tcBorders>
              <w:top w:val="nil"/>
              <w:bottom w:val="single" w:sz="4" w:space="0" w:color="auto"/>
            </w:tcBorders>
            <w:shd w:val="clear" w:color="auto" w:fill="FFFFFF" w:themeFill="background1"/>
            <w:noWrap/>
            <w:vAlign w:val="center"/>
            <w:hideMark/>
          </w:tcPr>
          <w:p w14:paraId="7A46D15C"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nil"/>
              <w:bottom w:val="single" w:sz="4" w:space="0" w:color="auto"/>
            </w:tcBorders>
            <w:shd w:val="clear" w:color="auto" w:fill="FFFFFF" w:themeFill="background1"/>
            <w:vAlign w:val="center"/>
            <w:hideMark/>
          </w:tcPr>
          <w:p w14:paraId="09DAB07C"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١-٣-    أفرقة الخبراء المحددة الوقت العاملة فيما بين الدورات والتي كلف بها مؤتمر الأطراف في اجتماعيه الأول والثاني</w:t>
            </w:r>
          </w:p>
        </w:tc>
        <w:tc>
          <w:tcPr>
            <w:tcW w:w="746" w:type="pct"/>
            <w:tcBorders>
              <w:top w:val="nil"/>
              <w:bottom w:val="single" w:sz="4" w:space="0" w:color="auto"/>
            </w:tcBorders>
            <w:shd w:val="clear" w:color="auto" w:fill="FFFFFF" w:themeFill="background1"/>
            <w:noWrap/>
            <w:vAlign w:val="center"/>
            <w:hideMark/>
          </w:tcPr>
          <w:p w14:paraId="25B1347A"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٠٠٠ ١٠٥</w:t>
            </w:r>
          </w:p>
        </w:tc>
        <w:tc>
          <w:tcPr>
            <w:tcW w:w="747" w:type="pct"/>
            <w:tcBorders>
              <w:top w:val="nil"/>
              <w:bottom w:val="single" w:sz="4" w:space="0" w:color="auto"/>
            </w:tcBorders>
            <w:shd w:val="clear" w:color="auto" w:fill="FFFFFF" w:themeFill="background1"/>
            <w:noWrap/>
            <w:vAlign w:val="center"/>
            <w:hideMark/>
          </w:tcPr>
          <w:p w14:paraId="1A370556"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nil"/>
              <w:bottom w:val="single" w:sz="4" w:space="0" w:color="auto"/>
            </w:tcBorders>
            <w:shd w:val="clear" w:color="auto" w:fill="FFFFFF" w:themeFill="background1"/>
            <w:noWrap/>
            <w:vAlign w:val="center"/>
            <w:hideMark/>
          </w:tcPr>
          <w:p w14:paraId="4BD485FD"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٠٠٠ ٧٥</w:t>
            </w:r>
          </w:p>
        </w:tc>
        <w:tc>
          <w:tcPr>
            <w:tcW w:w="816" w:type="pct"/>
            <w:tcBorders>
              <w:top w:val="nil"/>
              <w:bottom w:val="single" w:sz="4" w:space="0" w:color="auto"/>
            </w:tcBorders>
            <w:shd w:val="clear" w:color="auto" w:fill="FFFFFF" w:themeFill="background1"/>
            <w:noWrap/>
            <w:vAlign w:val="center"/>
            <w:hideMark/>
          </w:tcPr>
          <w:p w14:paraId="33251B45" w14:textId="77777777" w:rsidR="006D71D3" w:rsidRPr="00695934" w:rsidRDefault="006D71D3" w:rsidP="00D20DBF">
            <w:pPr>
              <w:shd w:val="clear" w:color="auto" w:fill="FFFFFF" w:themeFill="background1"/>
              <w:spacing w:line="320" w:lineRule="exact"/>
              <w:jc w:val="center"/>
              <w:rPr>
                <w:rFonts w:ascii="Traditional Arabic" w:hAnsi="Traditional Arabic"/>
                <w:sz w:val="28"/>
                <w:szCs w:val="28"/>
                <w:rtl/>
                <w:lang w:val="en-GB" w:eastAsia="zh-CN"/>
              </w:rPr>
            </w:pPr>
          </w:p>
        </w:tc>
      </w:tr>
      <w:tr w:rsidR="00D20DBF" w:rsidRPr="00314C95" w14:paraId="1FB5E578"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1371941D"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الفرعي</w:t>
            </w:r>
          </w:p>
        </w:tc>
        <w:tc>
          <w:tcPr>
            <w:tcW w:w="746" w:type="pct"/>
            <w:tcBorders>
              <w:top w:val="single" w:sz="4" w:space="0" w:color="auto"/>
              <w:bottom w:val="single" w:sz="4" w:space="0" w:color="auto"/>
            </w:tcBorders>
            <w:shd w:val="clear" w:color="auto" w:fill="FFFFFF" w:themeFill="background1"/>
            <w:noWrap/>
            <w:vAlign w:val="center"/>
            <w:hideMark/>
          </w:tcPr>
          <w:p w14:paraId="074BE4FF"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٠٠٠ ٩٤٥</w:t>
            </w:r>
          </w:p>
        </w:tc>
        <w:tc>
          <w:tcPr>
            <w:tcW w:w="747" w:type="pct"/>
            <w:tcBorders>
              <w:top w:val="single" w:sz="4" w:space="0" w:color="auto"/>
              <w:bottom w:val="single" w:sz="4" w:space="0" w:color="auto"/>
            </w:tcBorders>
            <w:shd w:val="clear" w:color="auto" w:fill="FFFFFF" w:themeFill="background1"/>
            <w:noWrap/>
            <w:vAlign w:val="center"/>
            <w:hideMark/>
          </w:tcPr>
          <w:p w14:paraId="059CB08E"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٠٠٠ ١٧٥ ١</w:t>
            </w:r>
          </w:p>
        </w:tc>
        <w:tc>
          <w:tcPr>
            <w:tcW w:w="751" w:type="pct"/>
            <w:tcBorders>
              <w:top w:val="single" w:sz="4" w:space="0" w:color="auto"/>
              <w:bottom w:val="single" w:sz="4" w:space="0" w:color="auto"/>
            </w:tcBorders>
            <w:shd w:val="clear" w:color="auto" w:fill="FFFFFF" w:themeFill="background1"/>
            <w:noWrap/>
            <w:vAlign w:val="center"/>
            <w:hideMark/>
          </w:tcPr>
          <w:p w14:paraId="672DE79D"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٠٠٠ ٩١٥</w:t>
            </w:r>
          </w:p>
        </w:tc>
        <w:tc>
          <w:tcPr>
            <w:tcW w:w="816" w:type="pct"/>
            <w:tcBorders>
              <w:top w:val="single" w:sz="4" w:space="0" w:color="auto"/>
              <w:bottom w:val="single" w:sz="4" w:space="0" w:color="auto"/>
            </w:tcBorders>
            <w:shd w:val="clear" w:color="auto" w:fill="FFFFFF" w:themeFill="background1"/>
            <w:noWrap/>
            <w:vAlign w:val="center"/>
            <w:hideMark/>
          </w:tcPr>
          <w:p w14:paraId="671B5C6E"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٩٣٨ ٨٤٥</w:t>
            </w:r>
          </w:p>
        </w:tc>
      </w:tr>
      <w:tr w:rsidR="006D71D3" w:rsidRPr="00314C95" w14:paraId="0F7DF3CA"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2030E996" w14:textId="517D0036"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085540">
              <w:rPr>
                <w:rFonts w:ascii="Traditional Arabic" w:hAnsi="Traditional Arabic" w:hint="cs"/>
                <w:b/>
                <w:bCs/>
                <w:sz w:val="28"/>
                <w:szCs w:val="28"/>
                <w:rtl/>
                <w:lang w:val="en-GB" w:eastAsia="zh-TW"/>
              </w:rPr>
              <w:t xml:space="preserve">٢- </w:t>
            </w:r>
            <w:r w:rsidR="00D64A87">
              <w:rPr>
                <w:rFonts w:ascii="Traditional Arabic" w:hAnsi="Traditional Arabic" w:hint="cs"/>
                <w:b/>
                <w:bCs/>
                <w:sz w:val="28"/>
                <w:szCs w:val="28"/>
                <w:rtl/>
                <w:lang w:val="en-GB" w:eastAsia="zh-TW"/>
              </w:rPr>
              <w:t xml:space="preserve"> </w:t>
            </w:r>
            <w:r w:rsidRPr="00695934">
              <w:rPr>
                <w:rFonts w:ascii="Traditional Arabic" w:hAnsi="Traditional Arabic" w:hint="cs"/>
                <w:b/>
                <w:bCs/>
                <w:sz w:val="28"/>
                <w:szCs w:val="28"/>
                <w:rtl/>
                <w:lang w:val="en-GB" w:eastAsia="zh-TW"/>
              </w:rPr>
              <w:t>الاجتماع الثالث لمؤتمر الأطراف</w:t>
            </w:r>
          </w:p>
        </w:tc>
      </w:tr>
      <w:tr w:rsidR="00D20DBF" w:rsidRPr="00314C95" w14:paraId="1ACFB771" w14:textId="77777777" w:rsidTr="00D20DBF">
        <w:trPr>
          <w:trHeight w:val="315"/>
        </w:trPr>
        <w:tc>
          <w:tcPr>
            <w:tcW w:w="224" w:type="pct"/>
            <w:tcBorders>
              <w:top w:val="single" w:sz="4" w:space="0" w:color="auto"/>
              <w:bottom w:val="nil"/>
            </w:tcBorders>
            <w:shd w:val="clear" w:color="auto" w:fill="FFFFFF" w:themeFill="background1"/>
            <w:noWrap/>
            <w:hideMark/>
          </w:tcPr>
          <w:p w14:paraId="6DFE4D1E"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single" w:sz="4" w:space="0" w:color="auto"/>
              <w:bottom w:val="nil"/>
            </w:tcBorders>
            <w:shd w:val="clear" w:color="auto" w:fill="FFFFFF" w:themeFill="background1"/>
            <w:noWrap/>
            <w:vAlign w:val="center"/>
            <w:hideMark/>
          </w:tcPr>
          <w:p w14:paraId="4FE175B4"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٢-١- الاجتماع الثالث</w:t>
            </w:r>
          </w:p>
        </w:tc>
        <w:tc>
          <w:tcPr>
            <w:tcW w:w="746" w:type="pct"/>
            <w:tcBorders>
              <w:top w:val="single" w:sz="4" w:space="0" w:color="auto"/>
              <w:bottom w:val="nil"/>
            </w:tcBorders>
            <w:shd w:val="clear" w:color="auto" w:fill="FFFFFF" w:themeFill="background1"/>
            <w:noWrap/>
            <w:vAlign w:val="center"/>
            <w:hideMark/>
          </w:tcPr>
          <w:p w14:paraId="176D5355"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single" w:sz="4" w:space="0" w:color="auto"/>
              <w:bottom w:val="nil"/>
            </w:tcBorders>
            <w:shd w:val="clear" w:color="auto" w:fill="FFFFFF" w:themeFill="background1"/>
            <w:noWrap/>
            <w:vAlign w:val="center"/>
            <w:hideMark/>
          </w:tcPr>
          <w:p w14:paraId="5822AEA8"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single" w:sz="4" w:space="0" w:color="auto"/>
              <w:bottom w:val="nil"/>
            </w:tcBorders>
            <w:shd w:val="clear" w:color="auto" w:fill="FFFFFF" w:themeFill="background1"/>
            <w:noWrap/>
            <w:vAlign w:val="center"/>
            <w:hideMark/>
          </w:tcPr>
          <w:p w14:paraId="45934783"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single" w:sz="4" w:space="0" w:color="auto"/>
              <w:bottom w:val="nil"/>
            </w:tcBorders>
            <w:shd w:val="clear" w:color="auto" w:fill="FFFFFF" w:themeFill="background1"/>
            <w:noWrap/>
            <w:vAlign w:val="center"/>
            <w:hideMark/>
          </w:tcPr>
          <w:p w14:paraId="3E2B3652"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62E7E112" w14:textId="77777777" w:rsidTr="00D20DBF">
        <w:trPr>
          <w:trHeight w:val="315"/>
        </w:trPr>
        <w:tc>
          <w:tcPr>
            <w:tcW w:w="224" w:type="pct"/>
            <w:tcBorders>
              <w:top w:val="nil"/>
              <w:bottom w:val="single" w:sz="4" w:space="0" w:color="auto"/>
            </w:tcBorders>
            <w:shd w:val="clear" w:color="auto" w:fill="FFFFFF" w:themeFill="background1"/>
            <w:noWrap/>
            <w:hideMark/>
          </w:tcPr>
          <w:p w14:paraId="2DBD20C0"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nil"/>
              <w:bottom w:val="single" w:sz="4" w:space="0" w:color="auto"/>
            </w:tcBorders>
            <w:shd w:val="clear" w:color="auto" w:fill="FFFFFF" w:themeFill="background1"/>
            <w:noWrap/>
            <w:vAlign w:val="center"/>
            <w:hideMark/>
          </w:tcPr>
          <w:p w14:paraId="4B9E3027"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٢-٢- الاجتماعات التحضيرية الإقليمية</w:t>
            </w:r>
          </w:p>
        </w:tc>
        <w:tc>
          <w:tcPr>
            <w:tcW w:w="746" w:type="pct"/>
            <w:tcBorders>
              <w:top w:val="nil"/>
              <w:bottom w:val="single" w:sz="4" w:space="0" w:color="auto"/>
            </w:tcBorders>
            <w:shd w:val="clear" w:color="auto" w:fill="FFFFFF" w:themeFill="background1"/>
            <w:noWrap/>
            <w:vAlign w:val="center"/>
            <w:hideMark/>
          </w:tcPr>
          <w:p w14:paraId="0EAA302C"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nil"/>
              <w:bottom w:val="single" w:sz="4" w:space="0" w:color="auto"/>
            </w:tcBorders>
            <w:shd w:val="clear" w:color="auto" w:fill="FFFFFF" w:themeFill="background1"/>
            <w:noWrap/>
            <w:vAlign w:val="center"/>
            <w:hideMark/>
          </w:tcPr>
          <w:p w14:paraId="3206BFF5"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nil"/>
              <w:bottom w:val="single" w:sz="4" w:space="0" w:color="auto"/>
            </w:tcBorders>
            <w:shd w:val="clear" w:color="auto" w:fill="FFFFFF" w:themeFill="background1"/>
            <w:noWrap/>
            <w:vAlign w:val="center"/>
            <w:hideMark/>
          </w:tcPr>
          <w:p w14:paraId="47FEE7C8"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nil"/>
              <w:bottom w:val="single" w:sz="4" w:space="0" w:color="auto"/>
            </w:tcBorders>
            <w:shd w:val="clear" w:color="auto" w:fill="FFFFFF" w:themeFill="background1"/>
            <w:noWrap/>
            <w:vAlign w:val="center"/>
            <w:hideMark/>
          </w:tcPr>
          <w:p w14:paraId="190EABF7"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63AAE41D"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74B24E2C"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الفرعي</w:t>
            </w:r>
          </w:p>
        </w:tc>
        <w:tc>
          <w:tcPr>
            <w:tcW w:w="746" w:type="pct"/>
            <w:tcBorders>
              <w:top w:val="single" w:sz="4" w:space="0" w:color="auto"/>
              <w:bottom w:val="single" w:sz="4" w:space="0" w:color="auto"/>
            </w:tcBorders>
            <w:shd w:val="clear" w:color="auto" w:fill="FFFFFF" w:themeFill="background1"/>
            <w:noWrap/>
            <w:vAlign w:val="center"/>
            <w:hideMark/>
          </w:tcPr>
          <w:p w14:paraId="776DD7A1" w14:textId="77777777" w:rsidR="006D71D3" w:rsidRPr="00695934"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c>
          <w:tcPr>
            <w:tcW w:w="747" w:type="pct"/>
            <w:tcBorders>
              <w:top w:val="single" w:sz="4" w:space="0" w:color="auto"/>
              <w:bottom w:val="single" w:sz="4" w:space="0" w:color="auto"/>
            </w:tcBorders>
            <w:shd w:val="clear" w:color="auto" w:fill="FFFFFF" w:themeFill="background1"/>
            <w:noWrap/>
            <w:vAlign w:val="center"/>
            <w:hideMark/>
          </w:tcPr>
          <w:p w14:paraId="4BF64030" w14:textId="77777777" w:rsidR="006D71D3" w:rsidRPr="00695934"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41093F4A"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single" w:sz="4" w:space="0" w:color="auto"/>
              <w:bottom w:val="single" w:sz="4" w:space="0" w:color="auto"/>
            </w:tcBorders>
            <w:shd w:val="clear" w:color="auto" w:fill="FFFFFF" w:themeFill="background1"/>
            <w:noWrap/>
            <w:vAlign w:val="center"/>
            <w:hideMark/>
          </w:tcPr>
          <w:p w14:paraId="1ACDC929"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6D71D3" w:rsidRPr="00314C95" w14:paraId="060DB9A1"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2DFE0B8C" w14:textId="6D457F76"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085540">
              <w:rPr>
                <w:rFonts w:ascii="Traditional Arabic" w:hAnsi="Traditional Arabic" w:hint="cs"/>
                <w:b/>
                <w:bCs/>
                <w:sz w:val="28"/>
                <w:szCs w:val="28"/>
                <w:rtl/>
                <w:lang w:val="en-GB" w:eastAsia="zh-TW"/>
              </w:rPr>
              <w:t>٣-</w:t>
            </w:r>
            <w:r w:rsidR="00235945">
              <w:rPr>
                <w:rFonts w:ascii="Traditional Arabic" w:hAnsi="Traditional Arabic" w:hint="cs"/>
                <w:sz w:val="28"/>
                <w:szCs w:val="28"/>
                <w:rtl/>
                <w:lang w:val="en-GB" w:eastAsia="zh-TW"/>
              </w:rPr>
              <w:t xml:space="preserve"> </w:t>
            </w:r>
            <w:r w:rsidRPr="00695934">
              <w:rPr>
                <w:rFonts w:ascii="Traditional Arabic" w:hAnsi="Traditional Arabic" w:hint="cs"/>
                <w:sz w:val="28"/>
                <w:szCs w:val="28"/>
                <w:rtl/>
                <w:lang w:val="en-GB" w:eastAsia="zh-TW"/>
              </w:rPr>
              <w:t xml:space="preserve"> </w:t>
            </w:r>
            <w:r w:rsidRPr="00695934">
              <w:rPr>
                <w:rFonts w:ascii="Traditional Arabic" w:hAnsi="Traditional Arabic" w:hint="cs"/>
                <w:b/>
                <w:bCs/>
                <w:sz w:val="28"/>
                <w:szCs w:val="28"/>
                <w:rtl/>
                <w:lang w:val="en-GB" w:eastAsia="zh-TW"/>
              </w:rPr>
              <w:t>مكتب مؤتمر الأطراف</w:t>
            </w:r>
          </w:p>
        </w:tc>
      </w:tr>
      <w:tr w:rsidR="00D20DBF" w:rsidRPr="00314C95" w14:paraId="1897B6DA" w14:textId="77777777" w:rsidTr="00D20DBF">
        <w:trPr>
          <w:trHeight w:val="315"/>
        </w:trPr>
        <w:tc>
          <w:tcPr>
            <w:tcW w:w="224" w:type="pct"/>
            <w:tcBorders>
              <w:top w:val="single" w:sz="4" w:space="0" w:color="auto"/>
              <w:bottom w:val="single" w:sz="4" w:space="0" w:color="auto"/>
            </w:tcBorders>
            <w:shd w:val="clear" w:color="auto" w:fill="FFFFFF" w:themeFill="background1"/>
            <w:noWrap/>
            <w:hideMark/>
          </w:tcPr>
          <w:p w14:paraId="5796F8B4"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single" w:sz="4" w:space="0" w:color="auto"/>
              <w:bottom w:val="single" w:sz="4" w:space="0" w:color="auto"/>
            </w:tcBorders>
            <w:shd w:val="clear" w:color="auto" w:fill="FFFFFF" w:themeFill="background1"/>
            <w:noWrap/>
            <w:vAlign w:val="center"/>
            <w:hideMark/>
          </w:tcPr>
          <w:p w14:paraId="55CFF977"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٣-١- اجتماعات المكتب</w:t>
            </w:r>
          </w:p>
        </w:tc>
        <w:tc>
          <w:tcPr>
            <w:tcW w:w="746" w:type="pct"/>
            <w:tcBorders>
              <w:top w:val="single" w:sz="4" w:space="0" w:color="auto"/>
              <w:bottom w:val="single" w:sz="4" w:space="0" w:color="auto"/>
            </w:tcBorders>
            <w:shd w:val="clear" w:color="auto" w:fill="FFFFFF" w:themeFill="background1"/>
            <w:noWrap/>
            <w:vAlign w:val="center"/>
            <w:hideMark/>
          </w:tcPr>
          <w:p w14:paraId="26A22F89"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٢٥ </w:t>
            </w:r>
          </w:p>
        </w:tc>
        <w:tc>
          <w:tcPr>
            <w:tcW w:w="747" w:type="pct"/>
            <w:tcBorders>
              <w:top w:val="single" w:sz="4" w:space="0" w:color="auto"/>
              <w:bottom w:val="single" w:sz="4" w:space="0" w:color="auto"/>
            </w:tcBorders>
            <w:shd w:val="clear" w:color="auto" w:fill="FFFFFF" w:themeFill="background1"/>
            <w:noWrap/>
            <w:vAlign w:val="center"/>
            <w:hideMark/>
          </w:tcPr>
          <w:p w14:paraId="3706646D"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0B477248"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٢٥ </w:t>
            </w:r>
          </w:p>
        </w:tc>
        <w:tc>
          <w:tcPr>
            <w:tcW w:w="816" w:type="pct"/>
            <w:tcBorders>
              <w:top w:val="single" w:sz="4" w:space="0" w:color="auto"/>
              <w:bottom w:val="single" w:sz="4" w:space="0" w:color="auto"/>
            </w:tcBorders>
            <w:shd w:val="clear" w:color="auto" w:fill="FFFFFF" w:themeFill="background1"/>
            <w:noWrap/>
            <w:vAlign w:val="center"/>
            <w:hideMark/>
          </w:tcPr>
          <w:p w14:paraId="4EF7EEF9"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w:t>
            </w:r>
          </w:p>
        </w:tc>
      </w:tr>
      <w:tr w:rsidR="00D20DBF" w:rsidRPr="00314C95" w14:paraId="53C15E28"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0F4E8E5C"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الفرعي</w:t>
            </w:r>
          </w:p>
        </w:tc>
        <w:tc>
          <w:tcPr>
            <w:tcW w:w="746" w:type="pct"/>
            <w:tcBorders>
              <w:top w:val="single" w:sz="4" w:space="0" w:color="auto"/>
              <w:bottom w:val="single" w:sz="4" w:space="0" w:color="auto"/>
            </w:tcBorders>
            <w:shd w:val="clear" w:color="auto" w:fill="FFFFFF" w:themeFill="background1"/>
            <w:noWrap/>
            <w:vAlign w:val="center"/>
            <w:hideMark/>
          </w:tcPr>
          <w:p w14:paraId="53B805A2" w14:textId="77777777" w:rsidR="006D71D3" w:rsidRPr="0019107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191074">
              <w:rPr>
                <w:rFonts w:ascii="Traditional Arabic" w:hAnsi="Traditional Arabic" w:hint="cs"/>
                <w:b/>
                <w:bCs/>
                <w:sz w:val="28"/>
                <w:szCs w:val="28"/>
                <w:rtl/>
                <w:lang w:val="en-GB" w:eastAsia="zh-TW"/>
              </w:rPr>
              <w:t xml:space="preserve">٠٠٠ ٢٥ </w:t>
            </w:r>
          </w:p>
        </w:tc>
        <w:tc>
          <w:tcPr>
            <w:tcW w:w="747" w:type="pct"/>
            <w:tcBorders>
              <w:top w:val="single" w:sz="4" w:space="0" w:color="auto"/>
              <w:bottom w:val="single" w:sz="4" w:space="0" w:color="auto"/>
            </w:tcBorders>
            <w:shd w:val="clear" w:color="auto" w:fill="FFFFFF" w:themeFill="background1"/>
            <w:noWrap/>
            <w:vAlign w:val="center"/>
            <w:hideMark/>
          </w:tcPr>
          <w:p w14:paraId="55BD0A1E" w14:textId="77777777" w:rsidR="006D71D3" w:rsidRPr="0019107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191074">
              <w:rPr>
                <w:rFonts w:ascii="Traditional Arabic" w:hAnsi="Traditional Arabic" w:hint="cs"/>
                <w:b/>
                <w:bCs/>
                <w:sz w:val="28"/>
                <w:szCs w:val="28"/>
                <w:rtl/>
                <w:lang w:val="en-GB" w:eastAsia="zh-TW"/>
              </w:rPr>
              <w:t>-</w:t>
            </w:r>
          </w:p>
        </w:tc>
        <w:tc>
          <w:tcPr>
            <w:tcW w:w="751" w:type="pct"/>
            <w:tcBorders>
              <w:top w:val="single" w:sz="4" w:space="0" w:color="auto"/>
              <w:bottom w:val="single" w:sz="4" w:space="0" w:color="auto"/>
            </w:tcBorders>
            <w:shd w:val="clear" w:color="auto" w:fill="FFFFFF" w:themeFill="background1"/>
            <w:noWrap/>
            <w:vAlign w:val="center"/>
            <w:hideMark/>
          </w:tcPr>
          <w:p w14:paraId="5039FAD0" w14:textId="77777777" w:rsidR="006D71D3" w:rsidRPr="0019107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191074">
              <w:rPr>
                <w:rFonts w:ascii="Traditional Arabic" w:hAnsi="Traditional Arabic" w:hint="cs"/>
                <w:b/>
                <w:bCs/>
                <w:sz w:val="28"/>
                <w:szCs w:val="28"/>
                <w:rtl/>
                <w:lang w:val="en-GB" w:eastAsia="zh-TW"/>
              </w:rPr>
              <w:t xml:space="preserve">٠٠٠ ٢٥ </w:t>
            </w:r>
          </w:p>
        </w:tc>
        <w:tc>
          <w:tcPr>
            <w:tcW w:w="816" w:type="pct"/>
            <w:tcBorders>
              <w:top w:val="single" w:sz="4" w:space="0" w:color="auto"/>
              <w:bottom w:val="single" w:sz="4" w:space="0" w:color="auto"/>
            </w:tcBorders>
            <w:shd w:val="clear" w:color="auto" w:fill="FFFFFF" w:themeFill="background1"/>
            <w:noWrap/>
            <w:vAlign w:val="center"/>
            <w:hideMark/>
          </w:tcPr>
          <w:p w14:paraId="5B57D634" w14:textId="77777777" w:rsidR="006D71D3" w:rsidRPr="00191074" w:rsidRDefault="006D71D3" w:rsidP="00D20DBF">
            <w:pPr>
              <w:shd w:val="clear" w:color="auto" w:fill="FFFFFF" w:themeFill="background1"/>
              <w:bidi/>
              <w:spacing w:line="320" w:lineRule="exact"/>
              <w:jc w:val="right"/>
              <w:textDirection w:val="tbRlV"/>
              <w:rPr>
                <w:rFonts w:ascii="Traditional Arabic" w:hAnsi="Traditional Arabic"/>
                <w:b/>
                <w:bCs/>
                <w:sz w:val="28"/>
                <w:szCs w:val="28"/>
                <w:vertAlign w:val="subscript"/>
                <w:rtl/>
                <w:lang w:val="en-GB" w:eastAsia="zh-TW"/>
              </w:rPr>
            </w:pPr>
            <w:r w:rsidRPr="00191074">
              <w:rPr>
                <w:rFonts w:ascii="Traditional Arabic" w:hAnsi="Traditional Arabic" w:hint="cs"/>
                <w:b/>
                <w:bCs/>
                <w:sz w:val="28"/>
                <w:szCs w:val="28"/>
                <w:rtl/>
                <w:lang w:val="en-GB" w:eastAsia="zh-TW"/>
              </w:rPr>
              <w:t>–</w:t>
            </w:r>
          </w:p>
        </w:tc>
      </w:tr>
      <w:tr w:rsidR="006D71D3" w:rsidRPr="00314C95" w14:paraId="684CE55E"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3C46197F" w14:textId="1E37B513"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085540">
              <w:rPr>
                <w:rFonts w:ascii="Traditional Arabic" w:hAnsi="Traditional Arabic" w:hint="cs"/>
                <w:b/>
                <w:bCs/>
                <w:sz w:val="28"/>
                <w:szCs w:val="28"/>
                <w:rtl/>
                <w:lang w:val="en-GB" w:eastAsia="zh-TW"/>
              </w:rPr>
              <w:t>٤-</w:t>
            </w:r>
            <w:r w:rsidRPr="00695934">
              <w:rPr>
                <w:rFonts w:ascii="Traditional Arabic" w:hAnsi="Traditional Arabic" w:hint="cs"/>
                <w:sz w:val="28"/>
                <w:szCs w:val="28"/>
                <w:rtl/>
                <w:lang w:val="en-GB" w:eastAsia="zh-TW"/>
              </w:rPr>
              <w:t xml:space="preserve"> </w:t>
            </w:r>
            <w:r w:rsidR="00235945">
              <w:rPr>
                <w:rFonts w:ascii="Traditional Arabic" w:hAnsi="Traditional Arabic" w:hint="cs"/>
                <w:sz w:val="28"/>
                <w:szCs w:val="28"/>
                <w:rtl/>
                <w:lang w:val="en-GB" w:eastAsia="zh-TW"/>
              </w:rPr>
              <w:t xml:space="preserve"> </w:t>
            </w:r>
            <w:r w:rsidRPr="00695934">
              <w:rPr>
                <w:rFonts w:ascii="Traditional Arabic" w:hAnsi="Traditional Arabic" w:hint="cs"/>
                <w:b/>
                <w:bCs/>
                <w:sz w:val="28"/>
                <w:szCs w:val="28"/>
                <w:rtl/>
                <w:lang w:val="en-GB" w:eastAsia="zh-TW"/>
              </w:rPr>
              <w:t>لجنة التنفيذ والامتثال</w:t>
            </w:r>
          </w:p>
        </w:tc>
      </w:tr>
      <w:tr w:rsidR="00D20DBF" w:rsidRPr="00314C95" w14:paraId="4B602930" w14:textId="77777777" w:rsidTr="00D20DBF">
        <w:trPr>
          <w:trHeight w:val="315"/>
        </w:trPr>
        <w:tc>
          <w:tcPr>
            <w:tcW w:w="224" w:type="pct"/>
            <w:tcBorders>
              <w:top w:val="single" w:sz="4" w:space="0" w:color="auto"/>
              <w:bottom w:val="single" w:sz="4" w:space="0" w:color="auto"/>
            </w:tcBorders>
            <w:shd w:val="clear" w:color="auto" w:fill="FFFFFF" w:themeFill="background1"/>
            <w:noWrap/>
            <w:hideMark/>
          </w:tcPr>
          <w:p w14:paraId="690824E2"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single" w:sz="4" w:space="0" w:color="auto"/>
              <w:bottom w:val="single" w:sz="4" w:space="0" w:color="auto"/>
            </w:tcBorders>
            <w:shd w:val="clear" w:color="auto" w:fill="FFFFFF" w:themeFill="background1"/>
            <w:noWrap/>
            <w:vAlign w:val="center"/>
            <w:hideMark/>
          </w:tcPr>
          <w:p w14:paraId="787BD4DB"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٤-١- اجتماع اللجنة</w:t>
            </w:r>
          </w:p>
        </w:tc>
        <w:tc>
          <w:tcPr>
            <w:tcW w:w="746" w:type="pct"/>
            <w:tcBorders>
              <w:top w:val="single" w:sz="4" w:space="0" w:color="auto"/>
              <w:bottom w:val="single" w:sz="4" w:space="0" w:color="auto"/>
            </w:tcBorders>
            <w:shd w:val="clear" w:color="auto" w:fill="FFFFFF" w:themeFill="background1"/>
            <w:noWrap/>
            <w:vAlign w:val="center"/>
            <w:hideMark/>
          </w:tcPr>
          <w:p w14:paraId="41A1BED5"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٠٠٠ ٣٠</w:t>
            </w:r>
          </w:p>
        </w:tc>
        <w:tc>
          <w:tcPr>
            <w:tcW w:w="747" w:type="pct"/>
            <w:tcBorders>
              <w:top w:val="single" w:sz="4" w:space="0" w:color="auto"/>
              <w:bottom w:val="single" w:sz="4" w:space="0" w:color="auto"/>
            </w:tcBorders>
            <w:shd w:val="clear" w:color="auto" w:fill="FFFFFF" w:themeFill="background1"/>
            <w:noWrap/>
            <w:vAlign w:val="center"/>
            <w:hideMark/>
          </w:tcPr>
          <w:p w14:paraId="7522D328"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540BA74E"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٣٠ </w:t>
            </w:r>
          </w:p>
        </w:tc>
        <w:tc>
          <w:tcPr>
            <w:tcW w:w="816" w:type="pct"/>
            <w:tcBorders>
              <w:top w:val="single" w:sz="4" w:space="0" w:color="auto"/>
              <w:bottom w:val="single" w:sz="4" w:space="0" w:color="auto"/>
            </w:tcBorders>
            <w:shd w:val="clear" w:color="auto" w:fill="FFFFFF" w:themeFill="background1"/>
            <w:noWrap/>
            <w:vAlign w:val="center"/>
            <w:hideMark/>
          </w:tcPr>
          <w:p w14:paraId="5E1E4C40"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7F2F7969"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4318EC88"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الفرعي</w:t>
            </w:r>
          </w:p>
        </w:tc>
        <w:tc>
          <w:tcPr>
            <w:tcW w:w="746" w:type="pct"/>
            <w:tcBorders>
              <w:top w:val="single" w:sz="4" w:space="0" w:color="auto"/>
              <w:bottom w:val="single" w:sz="4" w:space="0" w:color="auto"/>
            </w:tcBorders>
            <w:shd w:val="clear" w:color="auto" w:fill="FFFFFF" w:themeFill="background1"/>
            <w:noWrap/>
            <w:vAlign w:val="center"/>
            <w:hideMark/>
          </w:tcPr>
          <w:p w14:paraId="2E36EBEF"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sz w:val="28"/>
                <w:szCs w:val="28"/>
                <w:rtl/>
                <w:lang w:val="en-GB" w:eastAsia="zh-TW"/>
              </w:rPr>
              <w:t>٠٠٠ ٣٠</w:t>
            </w:r>
          </w:p>
        </w:tc>
        <w:tc>
          <w:tcPr>
            <w:tcW w:w="747" w:type="pct"/>
            <w:tcBorders>
              <w:top w:val="single" w:sz="4" w:space="0" w:color="auto"/>
              <w:bottom w:val="single" w:sz="4" w:space="0" w:color="auto"/>
            </w:tcBorders>
            <w:shd w:val="clear" w:color="auto" w:fill="FFFFFF" w:themeFill="background1"/>
            <w:noWrap/>
            <w:vAlign w:val="center"/>
            <w:hideMark/>
          </w:tcPr>
          <w:p w14:paraId="0C05F117" w14:textId="77777777" w:rsidR="006D71D3" w:rsidRPr="00695934"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5AFEBAD9"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sz w:val="28"/>
                <w:szCs w:val="28"/>
                <w:rtl/>
                <w:lang w:val="en-GB" w:eastAsia="zh-TW"/>
              </w:rPr>
              <w:t xml:space="preserve">٠٠٠ ٣٠ </w:t>
            </w:r>
          </w:p>
        </w:tc>
        <w:tc>
          <w:tcPr>
            <w:tcW w:w="816" w:type="pct"/>
            <w:tcBorders>
              <w:top w:val="single" w:sz="4" w:space="0" w:color="auto"/>
              <w:bottom w:val="single" w:sz="4" w:space="0" w:color="auto"/>
            </w:tcBorders>
            <w:shd w:val="clear" w:color="auto" w:fill="FFFFFF" w:themeFill="background1"/>
            <w:noWrap/>
            <w:vAlign w:val="center"/>
            <w:hideMark/>
          </w:tcPr>
          <w:p w14:paraId="7952F936" w14:textId="77777777" w:rsidR="006D71D3" w:rsidRPr="00695934"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r>
      <w:tr w:rsidR="00D20DBF" w:rsidRPr="00314C95" w14:paraId="3B9ED81E"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5B51A774" w14:textId="77777777" w:rsidR="006D71D3" w:rsidRPr="00695934" w:rsidRDefault="006D71D3" w:rsidP="00D20DBF">
            <w:pPr>
              <w:shd w:val="clear" w:color="auto" w:fill="FFFFFF" w:themeFill="background1"/>
              <w:bidi/>
              <w:spacing w:line="320" w:lineRule="exact"/>
              <w:ind w:firstLineChars="100" w:firstLine="281"/>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(ألف)</w:t>
            </w:r>
          </w:p>
        </w:tc>
        <w:tc>
          <w:tcPr>
            <w:tcW w:w="746" w:type="pct"/>
            <w:tcBorders>
              <w:top w:val="single" w:sz="4" w:space="0" w:color="auto"/>
              <w:bottom w:val="single" w:sz="4" w:space="0" w:color="auto"/>
            </w:tcBorders>
            <w:shd w:val="clear" w:color="auto" w:fill="FFFFFF" w:themeFill="background1"/>
            <w:noWrap/>
            <w:vAlign w:val="center"/>
            <w:hideMark/>
          </w:tcPr>
          <w:p w14:paraId="66920626"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 xml:space="preserve">٠٠٠ ٠٠٠ ١ </w:t>
            </w:r>
          </w:p>
        </w:tc>
        <w:tc>
          <w:tcPr>
            <w:tcW w:w="747" w:type="pct"/>
            <w:tcBorders>
              <w:top w:val="single" w:sz="4" w:space="0" w:color="auto"/>
              <w:bottom w:val="single" w:sz="4" w:space="0" w:color="auto"/>
            </w:tcBorders>
            <w:shd w:val="clear" w:color="auto" w:fill="FFFFFF" w:themeFill="background1"/>
            <w:noWrap/>
            <w:vAlign w:val="center"/>
            <w:hideMark/>
          </w:tcPr>
          <w:p w14:paraId="0B02C70F"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 xml:space="preserve">٠٠٠ ١٧٥ ١ </w:t>
            </w:r>
          </w:p>
        </w:tc>
        <w:tc>
          <w:tcPr>
            <w:tcW w:w="751" w:type="pct"/>
            <w:tcBorders>
              <w:top w:val="single" w:sz="4" w:space="0" w:color="auto"/>
              <w:bottom w:val="single" w:sz="4" w:space="0" w:color="auto"/>
            </w:tcBorders>
            <w:shd w:val="clear" w:color="auto" w:fill="FFFFFF" w:themeFill="background1"/>
            <w:noWrap/>
            <w:vAlign w:val="center"/>
            <w:hideMark/>
          </w:tcPr>
          <w:p w14:paraId="049B4978"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 xml:space="preserve">٠٠٠ ٩٧٠ </w:t>
            </w:r>
          </w:p>
        </w:tc>
        <w:tc>
          <w:tcPr>
            <w:tcW w:w="816" w:type="pct"/>
            <w:tcBorders>
              <w:top w:val="single" w:sz="4" w:space="0" w:color="auto"/>
              <w:bottom w:val="single" w:sz="4" w:space="0" w:color="auto"/>
            </w:tcBorders>
            <w:shd w:val="clear" w:color="auto" w:fill="FFFFFF" w:themeFill="background1"/>
            <w:noWrap/>
            <w:vAlign w:val="center"/>
            <w:hideMark/>
          </w:tcPr>
          <w:p w14:paraId="545E2ADA"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٩٣٨ ٨٤٥</w:t>
            </w:r>
            <w:r w:rsidRPr="00695934">
              <w:rPr>
                <w:rFonts w:ascii="Traditional Arabic" w:hAnsi="Traditional Arabic" w:hint="cs"/>
                <w:sz w:val="28"/>
                <w:szCs w:val="28"/>
                <w:rtl/>
                <w:lang w:val="en-GB" w:eastAsia="zh-TW"/>
              </w:rPr>
              <w:t xml:space="preserve"> </w:t>
            </w:r>
          </w:p>
        </w:tc>
      </w:tr>
      <w:tr w:rsidR="006D71D3" w:rsidRPr="00314C95" w14:paraId="41DDC703"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57D5D874"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باء-</w:t>
            </w:r>
            <w:r w:rsidRPr="00695934">
              <w:rPr>
                <w:rFonts w:ascii="Traditional Arabic" w:hAnsi="Traditional Arabic" w:hint="cs"/>
                <w:sz w:val="28"/>
                <w:szCs w:val="28"/>
                <w:rtl/>
                <w:lang w:val="en-GB" w:eastAsia="zh-TW"/>
              </w:rPr>
              <w:t xml:space="preserve"> </w:t>
            </w:r>
            <w:r w:rsidRPr="00695934">
              <w:rPr>
                <w:rFonts w:ascii="Traditional Arabic" w:hAnsi="Traditional Arabic" w:hint="cs"/>
                <w:b/>
                <w:bCs/>
                <w:sz w:val="28"/>
                <w:szCs w:val="28"/>
                <w:rtl/>
                <w:lang w:val="en-GB" w:eastAsia="zh-TW"/>
              </w:rPr>
              <w:t>بناء القدرات والمساعدة التقنية</w:t>
            </w:r>
          </w:p>
        </w:tc>
      </w:tr>
      <w:tr w:rsidR="006D71D3" w:rsidRPr="00314C95" w14:paraId="53E93C2D"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04488B11" w14:textId="77777777" w:rsidR="00CE5C9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695934">
              <w:rPr>
                <w:rFonts w:ascii="Traditional Arabic" w:hAnsi="Traditional Arabic" w:hint="cs"/>
                <w:sz w:val="28"/>
                <w:szCs w:val="28"/>
                <w:rtl/>
                <w:lang w:val="en-GB" w:eastAsia="zh-TW"/>
              </w:rPr>
              <w:t xml:space="preserve">٥- </w:t>
            </w:r>
            <w:r w:rsidRPr="00695934">
              <w:rPr>
                <w:rFonts w:ascii="Traditional Arabic" w:hAnsi="Traditional Arabic" w:hint="cs"/>
                <w:b/>
                <w:bCs/>
                <w:sz w:val="28"/>
                <w:szCs w:val="28"/>
                <w:rtl/>
                <w:lang w:val="en-GB" w:eastAsia="zh-TW"/>
              </w:rPr>
              <w:t>برنامج اتفاقية ميناماتا لبناء القدرات</w:t>
            </w:r>
          </w:p>
          <w:p w14:paraId="74289501" w14:textId="4DA05267" w:rsidR="006D71D3" w:rsidRPr="00695934" w:rsidRDefault="00CE5C94" w:rsidP="00CE5C94">
            <w:pPr>
              <w:shd w:val="clear" w:color="auto" w:fill="FFFFFF" w:themeFill="background1"/>
              <w:bidi/>
              <w:spacing w:line="320" w:lineRule="exact"/>
              <w:textDirection w:val="tbRlV"/>
              <w:rPr>
                <w:rFonts w:ascii="Traditional Arabic" w:hAnsi="Traditional Arabic"/>
                <w:b/>
                <w:bCs/>
                <w:sz w:val="28"/>
                <w:szCs w:val="28"/>
                <w:rtl/>
                <w:lang w:val="en-GB" w:eastAsia="zh-TW"/>
              </w:rPr>
            </w:pPr>
            <w:r>
              <w:rPr>
                <w:rFonts w:ascii="Traditional Arabic" w:hAnsi="Traditional Arabic" w:hint="cs"/>
                <w:b/>
                <w:bCs/>
                <w:sz w:val="28"/>
                <w:szCs w:val="28"/>
                <w:rtl/>
                <w:lang w:val="en-GB" w:eastAsia="zh-TW"/>
              </w:rPr>
              <w:t xml:space="preserve">     </w:t>
            </w:r>
            <w:r w:rsidR="006D71D3" w:rsidRPr="00695934">
              <w:rPr>
                <w:rFonts w:ascii="Traditional Arabic" w:hAnsi="Traditional Arabic" w:hint="cs"/>
                <w:b/>
                <w:bCs/>
                <w:sz w:val="28"/>
                <w:szCs w:val="28"/>
                <w:rtl/>
                <w:lang w:val="en-GB" w:eastAsia="zh-TW"/>
              </w:rPr>
              <w:t>والمساعدة التقنية</w:t>
            </w:r>
          </w:p>
        </w:tc>
      </w:tr>
      <w:tr w:rsidR="00D20DBF" w:rsidRPr="00314C95" w14:paraId="246EDF25" w14:textId="77777777" w:rsidTr="00D20DBF">
        <w:trPr>
          <w:trHeight w:val="375"/>
        </w:trPr>
        <w:tc>
          <w:tcPr>
            <w:tcW w:w="224" w:type="pct"/>
            <w:tcBorders>
              <w:top w:val="single" w:sz="4" w:space="0" w:color="auto"/>
              <w:bottom w:val="nil"/>
            </w:tcBorders>
            <w:shd w:val="clear" w:color="auto" w:fill="FFFFFF" w:themeFill="background1"/>
            <w:noWrap/>
            <w:hideMark/>
          </w:tcPr>
          <w:p w14:paraId="35B66B15"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single" w:sz="4" w:space="0" w:color="auto"/>
              <w:bottom w:val="nil"/>
            </w:tcBorders>
            <w:shd w:val="clear" w:color="auto" w:fill="FFFFFF" w:themeFill="background1"/>
            <w:noWrap/>
            <w:vAlign w:val="center"/>
            <w:hideMark/>
          </w:tcPr>
          <w:p w14:paraId="3236CB36"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٥-١- الأنشطة الشاملة</w:t>
            </w:r>
          </w:p>
        </w:tc>
        <w:tc>
          <w:tcPr>
            <w:tcW w:w="746" w:type="pct"/>
            <w:tcBorders>
              <w:top w:val="single" w:sz="4" w:space="0" w:color="auto"/>
              <w:bottom w:val="nil"/>
            </w:tcBorders>
            <w:shd w:val="clear" w:color="auto" w:fill="FFFFFF" w:themeFill="background1"/>
            <w:noWrap/>
            <w:vAlign w:val="center"/>
            <w:hideMark/>
          </w:tcPr>
          <w:p w14:paraId="7B1EB480"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single" w:sz="4" w:space="0" w:color="auto"/>
              <w:bottom w:val="nil"/>
            </w:tcBorders>
            <w:shd w:val="clear" w:color="auto" w:fill="FFFFFF" w:themeFill="background1"/>
            <w:noWrap/>
            <w:vAlign w:val="center"/>
            <w:hideMark/>
          </w:tcPr>
          <w:p w14:paraId="63FF8331"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٣٠٠ </w:t>
            </w:r>
          </w:p>
        </w:tc>
        <w:tc>
          <w:tcPr>
            <w:tcW w:w="751" w:type="pct"/>
            <w:tcBorders>
              <w:top w:val="single" w:sz="4" w:space="0" w:color="auto"/>
              <w:bottom w:val="nil"/>
            </w:tcBorders>
            <w:shd w:val="clear" w:color="auto" w:fill="FFFFFF" w:themeFill="background1"/>
            <w:noWrap/>
            <w:vAlign w:val="center"/>
            <w:hideMark/>
          </w:tcPr>
          <w:p w14:paraId="5C58CFD5"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single" w:sz="4" w:space="0" w:color="auto"/>
              <w:bottom w:val="nil"/>
            </w:tcBorders>
            <w:shd w:val="clear" w:color="auto" w:fill="FFFFFF" w:themeFill="background1"/>
            <w:noWrap/>
            <w:vAlign w:val="center"/>
            <w:hideMark/>
          </w:tcPr>
          <w:p w14:paraId="562A00D5"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41E1C567" w14:textId="77777777" w:rsidTr="00D20DBF">
        <w:trPr>
          <w:trHeight w:val="315"/>
        </w:trPr>
        <w:tc>
          <w:tcPr>
            <w:tcW w:w="224" w:type="pct"/>
            <w:tcBorders>
              <w:top w:val="nil"/>
              <w:bottom w:val="nil"/>
            </w:tcBorders>
            <w:shd w:val="clear" w:color="auto" w:fill="FFFFFF" w:themeFill="background1"/>
            <w:noWrap/>
            <w:hideMark/>
          </w:tcPr>
          <w:p w14:paraId="4C735A45"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nil"/>
              <w:bottom w:val="nil"/>
            </w:tcBorders>
            <w:shd w:val="clear" w:color="auto" w:fill="FFFFFF" w:themeFill="background1"/>
            <w:noWrap/>
            <w:vAlign w:val="center"/>
            <w:hideMark/>
          </w:tcPr>
          <w:p w14:paraId="005ADC04"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٥-٢- تقييم الأثر</w:t>
            </w:r>
          </w:p>
        </w:tc>
        <w:tc>
          <w:tcPr>
            <w:tcW w:w="746" w:type="pct"/>
            <w:tcBorders>
              <w:top w:val="nil"/>
              <w:bottom w:val="nil"/>
            </w:tcBorders>
            <w:shd w:val="clear" w:color="auto" w:fill="FFFFFF" w:themeFill="background1"/>
            <w:noWrap/>
            <w:vAlign w:val="center"/>
            <w:hideMark/>
          </w:tcPr>
          <w:p w14:paraId="38B73BDA"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nil"/>
              <w:bottom w:val="nil"/>
            </w:tcBorders>
            <w:shd w:val="clear" w:color="auto" w:fill="FFFFFF" w:themeFill="background1"/>
            <w:noWrap/>
            <w:vAlign w:val="center"/>
            <w:hideMark/>
          </w:tcPr>
          <w:p w14:paraId="687FEF17"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nil"/>
              <w:bottom w:val="nil"/>
            </w:tcBorders>
            <w:shd w:val="clear" w:color="auto" w:fill="FFFFFF" w:themeFill="background1"/>
            <w:noWrap/>
            <w:vAlign w:val="center"/>
            <w:hideMark/>
          </w:tcPr>
          <w:p w14:paraId="0F0425DE"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nil"/>
              <w:bottom w:val="nil"/>
            </w:tcBorders>
            <w:shd w:val="clear" w:color="auto" w:fill="FFFFFF" w:themeFill="background1"/>
            <w:noWrap/>
            <w:vAlign w:val="center"/>
            <w:hideMark/>
          </w:tcPr>
          <w:p w14:paraId="2D2D6754"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4BB75667" w14:textId="77777777" w:rsidTr="00D20DBF">
        <w:trPr>
          <w:trHeight w:val="315"/>
        </w:trPr>
        <w:tc>
          <w:tcPr>
            <w:tcW w:w="224" w:type="pct"/>
            <w:tcBorders>
              <w:top w:val="nil"/>
              <w:bottom w:val="nil"/>
            </w:tcBorders>
            <w:shd w:val="clear" w:color="auto" w:fill="FFFFFF" w:themeFill="background1"/>
            <w:noWrap/>
            <w:hideMark/>
          </w:tcPr>
          <w:p w14:paraId="0D5EC9A0"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nil"/>
              <w:bottom w:val="nil"/>
            </w:tcBorders>
            <w:shd w:val="clear" w:color="auto" w:fill="FFFFFF" w:themeFill="background1"/>
            <w:noWrap/>
            <w:vAlign w:val="center"/>
            <w:hideMark/>
          </w:tcPr>
          <w:p w14:paraId="0869C45D"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٥-٣- الأدوات والمنهجيات</w:t>
            </w:r>
          </w:p>
        </w:tc>
        <w:tc>
          <w:tcPr>
            <w:tcW w:w="746" w:type="pct"/>
            <w:tcBorders>
              <w:top w:val="nil"/>
              <w:bottom w:val="nil"/>
            </w:tcBorders>
            <w:shd w:val="clear" w:color="auto" w:fill="FFFFFF" w:themeFill="background1"/>
            <w:noWrap/>
            <w:vAlign w:val="center"/>
            <w:hideMark/>
          </w:tcPr>
          <w:p w14:paraId="5C9ED0F7"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nil"/>
              <w:bottom w:val="nil"/>
            </w:tcBorders>
            <w:shd w:val="clear" w:color="auto" w:fill="FFFFFF" w:themeFill="background1"/>
            <w:noWrap/>
            <w:vAlign w:val="center"/>
            <w:hideMark/>
          </w:tcPr>
          <w:p w14:paraId="53C381E0"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٥٠ </w:t>
            </w:r>
          </w:p>
        </w:tc>
        <w:tc>
          <w:tcPr>
            <w:tcW w:w="751" w:type="pct"/>
            <w:tcBorders>
              <w:top w:val="nil"/>
              <w:bottom w:val="nil"/>
            </w:tcBorders>
            <w:shd w:val="clear" w:color="auto" w:fill="FFFFFF" w:themeFill="background1"/>
            <w:noWrap/>
            <w:vAlign w:val="center"/>
            <w:hideMark/>
          </w:tcPr>
          <w:p w14:paraId="0E5A48AB"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nil"/>
              <w:bottom w:val="nil"/>
            </w:tcBorders>
            <w:shd w:val="clear" w:color="auto" w:fill="FFFFFF" w:themeFill="background1"/>
            <w:noWrap/>
            <w:vAlign w:val="center"/>
            <w:hideMark/>
          </w:tcPr>
          <w:p w14:paraId="38A276E1"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24D80A63" w14:textId="77777777" w:rsidTr="00D20DBF">
        <w:trPr>
          <w:trHeight w:val="315"/>
        </w:trPr>
        <w:tc>
          <w:tcPr>
            <w:tcW w:w="224" w:type="pct"/>
            <w:tcBorders>
              <w:top w:val="nil"/>
              <w:bottom w:val="nil"/>
            </w:tcBorders>
            <w:shd w:val="clear" w:color="auto" w:fill="FFFFFF" w:themeFill="background1"/>
            <w:noWrap/>
            <w:hideMark/>
          </w:tcPr>
          <w:p w14:paraId="537A7DE4"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nil"/>
              <w:bottom w:val="nil"/>
            </w:tcBorders>
            <w:shd w:val="clear" w:color="auto" w:fill="FFFFFF" w:themeFill="background1"/>
            <w:noWrap/>
            <w:vAlign w:val="center"/>
            <w:hideMark/>
          </w:tcPr>
          <w:p w14:paraId="1D3C70D1"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٥-٤- تقييم الاحتياجات</w:t>
            </w:r>
          </w:p>
        </w:tc>
        <w:tc>
          <w:tcPr>
            <w:tcW w:w="746" w:type="pct"/>
            <w:tcBorders>
              <w:top w:val="nil"/>
              <w:bottom w:val="nil"/>
            </w:tcBorders>
            <w:shd w:val="clear" w:color="auto" w:fill="FFFFFF" w:themeFill="background1"/>
            <w:noWrap/>
            <w:vAlign w:val="center"/>
            <w:hideMark/>
          </w:tcPr>
          <w:p w14:paraId="32C0C55D"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nil"/>
              <w:bottom w:val="nil"/>
            </w:tcBorders>
            <w:shd w:val="clear" w:color="auto" w:fill="FFFFFF" w:themeFill="background1"/>
            <w:noWrap/>
            <w:hideMark/>
          </w:tcPr>
          <w:p w14:paraId="2860468C"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nil"/>
              <w:bottom w:val="nil"/>
            </w:tcBorders>
            <w:shd w:val="clear" w:color="auto" w:fill="FFFFFF" w:themeFill="background1"/>
            <w:noWrap/>
            <w:vAlign w:val="center"/>
            <w:hideMark/>
          </w:tcPr>
          <w:p w14:paraId="107F2076"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nil"/>
              <w:bottom w:val="nil"/>
            </w:tcBorders>
            <w:shd w:val="clear" w:color="auto" w:fill="FFFFFF" w:themeFill="background1"/>
            <w:noWrap/>
            <w:vAlign w:val="center"/>
            <w:hideMark/>
          </w:tcPr>
          <w:p w14:paraId="780CF9CC"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0AB97919" w14:textId="77777777" w:rsidTr="00D20DBF">
        <w:trPr>
          <w:trHeight w:val="315"/>
        </w:trPr>
        <w:tc>
          <w:tcPr>
            <w:tcW w:w="224" w:type="pct"/>
            <w:tcBorders>
              <w:top w:val="nil"/>
              <w:bottom w:val="nil"/>
            </w:tcBorders>
            <w:shd w:val="clear" w:color="auto" w:fill="FFFFFF" w:themeFill="background1"/>
            <w:noWrap/>
            <w:hideMark/>
          </w:tcPr>
          <w:p w14:paraId="0F13346F"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nil"/>
              <w:bottom w:val="nil"/>
            </w:tcBorders>
            <w:shd w:val="clear" w:color="auto" w:fill="FFFFFF" w:themeFill="background1"/>
            <w:noWrap/>
            <w:vAlign w:val="center"/>
            <w:hideMark/>
          </w:tcPr>
          <w:p w14:paraId="6ECF5033"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٥-٥- أنشطة محددة لتنمية القدرات </w:t>
            </w:r>
          </w:p>
        </w:tc>
        <w:tc>
          <w:tcPr>
            <w:tcW w:w="746" w:type="pct"/>
            <w:tcBorders>
              <w:top w:val="nil"/>
              <w:bottom w:val="nil"/>
            </w:tcBorders>
            <w:shd w:val="clear" w:color="auto" w:fill="FFFFFF" w:themeFill="background1"/>
            <w:noWrap/>
            <w:vAlign w:val="center"/>
            <w:hideMark/>
          </w:tcPr>
          <w:p w14:paraId="2244B87A"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nil"/>
              <w:bottom w:val="nil"/>
            </w:tcBorders>
            <w:shd w:val="clear" w:color="auto" w:fill="FFFFFF" w:themeFill="background1"/>
            <w:noWrap/>
            <w:vAlign w:val="center"/>
            <w:hideMark/>
          </w:tcPr>
          <w:p w14:paraId="4165F537"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٥٠٠ </w:t>
            </w:r>
          </w:p>
        </w:tc>
        <w:tc>
          <w:tcPr>
            <w:tcW w:w="751" w:type="pct"/>
            <w:tcBorders>
              <w:top w:val="nil"/>
              <w:bottom w:val="nil"/>
            </w:tcBorders>
            <w:shd w:val="clear" w:color="auto" w:fill="FFFFFF" w:themeFill="background1"/>
            <w:noWrap/>
            <w:vAlign w:val="center"/>
            <w:hideMark/>
          </w:tcPr>
          <w:p w14:paraId="7F7D1119"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nil"/>
              <w:bottom w:val="nil"/>
            </w:tcBorders>
            <w:shd w:val="clear" w:color="auto" w:fill="FFFFFF" w:themeFill="background1"/>
            <w:noWrap/>
            <w:vAlign w:val="center"/>
            <w:hideMark/>
          </w:tcPr>
          <w:p w14:paraId="7C05EF47"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66409498" w14:textId="77777777" w:rsidTr="00D20DBF">
        <w:trPr>
          <w:trHeight w:val="315"/>
        </w:trPr>
        <w:tc>
          <w:tcPr>
            <w:tcW w:w="224" w:type="pct"/>
            <w:tcBorders>
              <w:top w:val="nil"/>
              <w:bottom w:val="single" w:sz="4" w:space="0" w:color="auto"/>
            </w:tcBorders>
            <w:shd w:val="clear" w:color="auto" w:fill="FFFFFF" w:themeFill="background1"/>
            <w:noWrap/>
            <w:hideMark/>
          </w:tcPr>
          <w:p w14:paraId="086762C4"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nil"/>
              <w:bottom w:val="single" w:sz="4" w:space="0" w:color="auto"/>
            </w:tcBorders>
            <w:shd w:val="clear" w:color="auto" w:fill="FFFFFF" w:themeFill="background1"/>
            <w:noWrap/>
            <w:vAlign w:val="center"/>
            <w:hideMark/>
          </w:tcPr>
          <w:p w14:paraId="0144B2E7"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٥-٦- أنشطة بناء القدرات التي تنفذ عند الطلب</w:t>
            </w:r>
          </w:p>
        </w:tc>
        <w:tc>
          <w:tcPr>
            <w:tcW w:w="746" w:type="pct"/>
            <w:tcBorders>
              <w:top w:val="nil"/>
              <w:bottom w:val="single" w:sz="4" w:space="0" w:color="auto"/>
            </w:tcBorders>
            <w:shd w:val="clear" w:color="auto" w:fill="FFFFFF" w:themeFill="background1"/>
            <w:noWrap/>
            <w:vAlign w:val="center"/>
            <w:hideMark/>
          </w:tcPr>
          <w:p w14:paraId="438FF626"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nil"/>
              <w:bottom w:val="single" w:sz="4" w:space="0" w:color="auto"/>
            </w:tcBorders>
            <w:shd w:val="clear" w:color="auto" w:fill="FFFFFF" w:themeFill="background1"/>
            <w:noWrap/>
            <w:vAlign w:val="center"/>
            <w:hideMark/>
          </w:tcPr>
          <w:p w14:paraId="04E2EC6C"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٨٠٠ </w:t>
            </w:r>
          </w:p>
        </w:tc>
        <w:tc>
          <w:tcPr>
            <w:tcW w:w="751" w:type="pct"/>
            <w:tcBorders>
              <w:top w:val="nil"/>
              <w:bottom w:val="single" w:sz="4" w:space="0" w:color="auto"/>
            </w:tcBorders>
            <w:shd w:val="clear" w:color="auto" w:fill="FFFFFF" w:themeFill="background1"/>
            <w:noWrap/>
            <w:vAlign w:val="center"/>
            <w:hideMark/>
          </w:tcPr>
          <w:p w14:paraId="1094974C"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nil"/>
              <w:bottom w:val="single" w:sz="4" w:space="0" w:color="auto"/>
            </w:tcBorders>
            <w:shd w:val="clear" w:color="auto" w:fill="FFFFFF" w:themeFill="background1"/>
            <w:noWrap/>
            <w:vAlign w:val="center"/>
            <w:hideMark/>
          </w:tcPr>
          <w:p w14:paraId="2F7CEA98"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٦٤٠ ١١ </w:t>
            </w:r>
          </w:p>
        </w:tc>
      </w:tr>
      <w:tr w:rsidR="00D20DBF" w:rsidRPr="00314C95" w14:paraId="0CCB06B8"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56918114" w14:textId="77777777" w:rsidR="006D71D3" w:rsidRPr="00695934" w:rsidRDefault="006D71D3" w:rsidP="00D20DBF">
            <w:pPr>
              <w:shd w:val="clear" w:color="auto" w:fill="FFFFFF" w:themeFill="background1"/>
              <w:bidi/>
              <w:spacing w:line="320" w:lineRule="exact"/>
              <w:ind w:firstLineChars="100" w:firstLine="281"/>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(باء)</w:t>
            </w:r>
          </w:p>
        </w:tc>
        <w:tc>
          <w:tcPr>
            <w:tcW w:w="746" w:type="pct"/>
            <w:tcBorders>
              <w:top w:val="single" w:sz="4" w:space="0" w:color="auto"/>
              <w:bottom w:val="single" w:sz="4" w:space="0" w:color="auto"/>
            </w:tcBorders>
            <w:shd w:val="clear" w:color="auto" w:fill="FFFFFF" w:themeFill="background1"/>
            <w:noWrap/>
            <w:vAlign w:val="center"/>
            <w:hideMark/>
          </w:tcPr>
          <w:p w14:paraId="2711D1C1"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w:t>
            </w:r>
          </w:p>
        </w:tc>
        <w:tc>
          <w:tcPr>
            <w:tcW w:w="747" w:type="pct"/>
            <w:tcBorders>
              <w:top w:val="single" w:sz="4" w:space="0" w:color="auto"/>
              <w:bottom w:val="single" w:sz="4" w:space="0" w:color="auto"/>
            </w:tcBorders>
            <w:shd w:val="clear" w:color="auto" w:fill="FFFFFF" w:themeFill="background1"/>
            <w:noWrap/>
            <w:vAlign w:val="center"/>
            <w:hideMark/>
          </w:tcPr>
          <w:p w14:paraId="71A8ABC2"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٠٠٠ ٦٥٠ ١</w:t>
            </w:r>
          </w:p>
        </w:tc>
        <w:tc>
          <w:tcPr>
            <w:tcW w:w="751" w:type="pct"/>
            <w:tcBorders>
              <w:top w:val="single" w:sz="4" w:space="0" w:color="auto"/>
              <w:bottom w:val="single" w:sz="4" w:space="0" w:color="auto"/>
            </w:tcBorders>
            <w:shd w:val="clear" w:color="auto" w:fill="FFFFFF" w:themeFill="background1"/>
            <w:noWrap/>
            <w:vAlign w:val="center"/>
            <w:hideMark/>
          </w:tcPr>
          <w:p w14:paraId="6ED218BA" w14:textId="77777777" w:rsidR="006D71D3" w:rsidRPr="003C53BC" w:rsidRDefault="006D71D3" w:rsidP="00D20DBF">
            <w:pPr>
              <w:shd w:val="clear" w:color="auto" w:fill="FFFFFF" w:themeFill="background1"/>
              <w:bidi/>
              <w:spacing w:line="320" w:lineRule="exact"/>
              <w:jc w:val="center"/>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w:t>
            </w:r>
          </w:p>
        </w:tc>
        <w:tc>
          <w:tcPr>
            <w:tcW w:w="816" w:type="pct"/>
            <w:tcBorders>
              <w:top w:val="single" w:sz="4" w:space="0" w:color="auto"/>
              <w:bottom w:val="single" w:sz="4" w:space="0" w:color="auto"/>
            </w:tcBorders>
            <w:shd w:val="clear" w:color="auto" w:fill="FFFFFF" w:themeFill="background1"/>
            <w:noWrap/>
            <w:vAlign w:val="center"/>
            <w:hideMark/>
          </w:tcPr>
          <w:p w14:paraId="0D0B7D1A"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٦٤٠ ١١</w:t>
            </w:r>
          </w:p>
        </w:tc>
      </w:tr>
      <w:tr w:rsidR="006D71D3" w:rsidRPr="00314C95" w14:paraId="5E52C42C"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63CD8421"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جيم- الأنشطة</w:t>
            </w:r>
            <w:r w:rsidRPr="00695934">
              <w:rPr>
                <w:rFonts w:ascii="Traditional Arabic" w:hAnsi="Traditional Arabic" w:hint="cs"/>
                <w:b/>
                <w:bCs/>
                <w:sz w:val="28"/>
                <w:szCs w:val="28"/>
                <w:rtl/>
                <w:lang w:val="en-GB" w:eastAsia="zh-TW"/>
              </w:rPr>
              <w:t xml:space="preserve"> العلمية والتقنية</w:t>
            </w:r>
          </w:p>
        </w:tc>
      </w:tr>
      <w:tr w:rsidR="006D71D3" w:rsidRPr="00314C95" w14:paraId="3B8CABFC"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418A7BC7" w14:textId="09DB277C" w:rsidR="00CE5C9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٦-</w:t>
            </w:r>
            <w:r w:rsidR="00235945">
              <w:rPr>
                <w:rFonts w:ascii="Traditional Arabic" w:hAnsi="Traditional Arabic" w:hint="cs"/>
                <w:sz w:val="28"/>
                <w:szCs w:val="28"/>
                <w:rtl/>
                <w:lang w:val="en-GB" w:eastAsia="zh-TW"/>
              </w:rPr>
              <w:t xml:space="preserve">  </w:t>
            </w:r>
            <w:r w:rsidRPr="00695934">
              <w:rPr>
                <w:rFonts w:ascii="Traditional Arabic" w:hAnsi="Traditional Arabic" w:hint="cs"/>
                <w:b/>
                <w:bCs/>
                <w:sz w:val="28"/>
                <w:szCs w:val="28"/>
                <w:rtl/>
                <w:lang w:val="en-GB" w:eastAsia="zh-TW"/>
              </w:rPr>
              <w:t>الدعم العلمي للدول الأطراف في</w:t>
            </w:r>
          </w:p>
          <w:p w14:paraId="283CB230" w14:textId="3CF382E0" w:rsidR="006D71D3" w:rsidRPr="00695934" w:rsidRDefault="00CE5C94" w:rsidP="00CE5C94">
            <w:pPr>
              <w:shd w:val="clear" w:color="auto" w:fill="FFFFFF" w:themeFill="background1"/>
              <w:bidi/>
              <w:spacing w:line="320" w:lineRule="exact"/>
              <w:textDirection w:val="tbRlV"/>
              <w:rPr>
                <w:rFonts w:ascii="Traditional Arabic" w:hAnsi="Traditional Arabic"/>
                <w:b/>
                <w:bCs/>
                <w:sz w:val="28"/>
                <w:szCs w:val="28"/>
                <w:rtl/>
                <w:lang w:val="en-GB" w:eastAsia="zh-TW"/>
              </w:rPr>
            </w:pPr>
            <w:r>
              <w:rPr>
                <w:rFonts w:ascii="Traditional Arabic" w:hAnsi="Traditional Arabic" w:hint="cs"/>
                <w:b/>
                <w:bCs/>
                <w:sz w:val="28"/>
                <w:szCs w:val="28"/>
                <w:rtl/>
                <w:lang w:val="en-GB" w:eastAsia="zh-TW"/>
              </w:rPr>
              <w:t xml:space="preserve">    </w:t>
            </w:r>
            <w:r w:rsidR="00235945">
              <w:rPr>
                <w:rFonts w:ascii="Traditional Arabic" w:hAnsi="Traditional Arabic" w:hint="cs"/>
                <w:b/>
                <w:bCs/>
                <w:sz w:val="28"/>
                <w:szCs w:val="28"/>
                <w:rtl/>
                <w:lang w:val="en-GB" w:eastAsia="zh-TW"/>
              </w:rPr>
              <w:t xml:space="preserve">  </w:t>
            </w:r>
            <w:r w:rsidR="006D71D3" w:rsidRPr="00695934">
              <w:rPr>
                <w:rFonts w:ascii="Traditional Arabic" w:hAnsi="Traditional Arabic" w:hint="cs"/>
                <w:b/>
                <w:bCs/>
                <w:sz w:val="28"/>
                <w:szCs w:val="28"/>
                <w:rtl/>
                <w:lang w:val="en-GB" w:eastAsia="zh-TW"/>
              </w:rPr>
              <w:t>اتفاقية ميناماتا</w:t>
            </w:r>
          </w:p>
        </w:tc>
      </w:tr>
      <w:tr w:rsidR="00D20DBF" w:rsidRPr="00314C95" w14:paraId="4F5432D7" w14:textId="77777777" w:rsidTr="00D20DBF">
        <w:trPr>
          <w:trHeight w:val="315"/>
        </w:trPr>
        <w:tc>
          <w:tcPr>
            <w:tcW w:w="224" w:type="pct"/>
            <w:tcBorders>
              <w:top w:val="single" w:sz="4" w:space="0" w:color="auto"/>
              <w:bottom w:val="single" w:sz="4" w:space="0" w:color="auto"/>
            </w:tcBorders>
            <w:shd w:val="clear" w:color="auto" w:fill="FFFFFF" w:themeFill="background1"/>
            <w:noWrap/>
            <w:vAlign w:val="center"/>
            <w:hideMark/>
          </w:tcPr>
          <w:p w14:paraId="1EAEC681"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lastRenderedPageBreak/>
              <w:t> </w:t>
            </w:r>
          </w:p>
        </w:tc>
        <w:tc>
          <w:tcPr>
            <w:tcW w:w="1717" w:type="pct"/>
            <w:gridSpan w:val="2"/>
            <w:tcBorders>
              <w:top w:val="single" w:sz="4" w:space="0" w:color="auto"/>
              <w:bottom w:val="single" w:sz="4" w:space="0" w:color="auto"/>
            </w:tcBorders>
            <w:shd w:val="clear" w:color="auto" w:fill="FFFFFF" w:themeFill="background1"/>
            <w:noWrap/>
            <w:vAlign w:val="center"/>
            <w:hideMark/>
          </w:tcPr>
          <w:p w14:paraId="3202022E"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٦-١- الدعم العلمي للدول الأطراف في الاتفاقية</w:t>
            </w:r>
          </w:p>
        </w:tc>
        <w:tc>
          <w:tcPr>
            <w:tcW w:w="746" w:type="pct"/>
            <w:tcBorders>
              <w:top w:val="single" w:sz="4" w:space="0" w:color="auto"/>
              <w:bottom w:val="single" w:sz="4" w:space="0" w:color="auto"/>
            </w:tcBorders>
            <w:shd w:val="clear" w:color="auto" w:fill="FFFFFF" w:themeFill="background1"/>
            <w:noWrap/>
            <w:vAlign w:val="center"/>
            <w:hideMark/>
          </w:tcPr>
          <w:p w14:paraId="121A64D9"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single" w:sz="4" w:space="0" w:color="auto"/>
              <w:bottom w:val="single" w:sz="4" w:space="0" w:color="auto"/>
            </w:tcBorders>
            <w:shd w:val="clear" w:color="auto" w:fill="FFFFFF" w:themeFill="background1"/>
            <w:noWrap/>
            <w:vAlign w:val="center"/>
            <w:hideMark/>
          </w:tcPr>
          <w:p w14:paraId="199B8CE9"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7F798355"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single" w:sz="4" w:space="0" w:color="auto"/>
              <w:bottom w:val="single" w:sz="4" w:space="0" w:color="auto"/>
            </w:tcBorders>
            <w:shd w:val="clear" w:color="auto" w:fill="FFFFFF" w:themeFill="background1"/>
            <w:noWrap/>
            <w:vAlign w:val="center"/>
            <w:hideMark/>
          </w:tcPr>
          <w:p w14:paraId="73B05906"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١٦٢ </w:t>
            </w:r>
          </w:p>
        </w:tc>
      </w:tr>
      <w:tr w:rsidR="00D20DBF" w:rsidRPr="00314C95" w14:paraId="34A59002"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6C2F3F17"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الفرعي</w:t>
            </w:r>
          </w:p>
        </w:tc>
        <w:tc>
          <w:tcPr>
            <w:tcW w:w="746" w:type="pct"/>
            <w:tcBorders>
              <w:top w:val="single" w:sz="4" w:space="0" w:color="auto"/>
              <w:bottom w:val="single" w:sz="4" w:space="0" w:color="auto"/>
            </w:tcBorders>
            <w:shd w:val="clear" w:color="auto" w:fill="FFFFFF" w:themeFill="background1"/>
            <w:noWrap/>
            <w:vAlign w:val="center"/>
            <w:hideMark/>
          </w:tcPr>
          <w:p w14:paraId="6B943F27" w14:textId="77777777" w:rsidR="006D71D3" w:rsidRPr="00695934"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c>
          <w:tcPr>
            <w:tcW w:w="747" w:type="pct"/>
            <w:tcBorders>
              <w:top w:val="single" w:sz="4" w:space="0" w:color="auto"/>
              <w:bottom w:val="single" w:sz="4" w:space="0" w:color="auto"/>
            </w:tcBorders>
            <w:shd w:val="clear" w:color="auto" w:fill="FFFFFF" w:themeFill="background1"/>
            <w:noWrap/>
            <w:vAlign w:val="center"/>
            <w:hideMark/>
          </w:tcPr>
          <w:p w14:paraId="3147A74A" w14:textId="77777777" w:rsidR="006D71D3" w:rsidRPr="00695934"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24E99FEB" w14:textId="77777777" w:rsidR="006D71D3" w:rsidRPr="00695934"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c>
          <w:tcPr>
            <w:tcW w:w="816" w:type="pct"/>
            <w:tcBorders>
              <w:top w:val="single" w:sz="4" w:space="0" w:color="auto"/>
              <w:bottom w:val="single" w:sz="4" w:space="0" w:color="auto"/>
            </w:tcBorders>
            <w:shd w:val="clear" w:color="auto" w:fill="FFFFFF" w:themeFill="background1"/>
            <w:noWrap/>
            <w:vAlign w:val="center"/>
            <w:hideMark/>
          </w:tcPr>
          <w:p w14:paraId="31A8D2A3"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٠٠٠ ١٦٢ </w:t>
            </w:r>
          </w:p>
        </w:tc>
      </w:tr>
      <w:tr w:rsidR="006D71D3" w:rsidRPr="00314C95" w14:paraId="5F82FC65"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4E925991"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085540">
              <w:rPr>
                <w:rFonts w:ascii="Traditional Arabic" w:hAnsi="Traditional Arabic" w:hint="cs"/>
                <w:b/>
                <w:bCs/>
                <w:sz w:val="28"/>
                <w:szCs w:val="28"/>
                <w:rtl/>
                <w:lang w:val="en-GB" w:eastAsia="zh-TW"/>
              </w:rPr>
              <w:t>٧-</w:t>
            </w:r>
            <w:r w:rsidRPr="00695934">
              <w:rPr>
                <w:rFonts w:ascii="Traditional Arabic" w:hAnsi="Traditional Arabic" w:hint="cs"/>
                <w:sz w:val="28"/>
                <w:szCs w:val="28"/>
                <w:rtl/>
                <w:lang w:val="en-GB" w:eastAsia="zh-TW"/>
              </w:rPr>
              <w:t xml:space="preserve"> </w:t>
            </w:r>
            <w:r w:rsidRPr="00695934">
              <w:rPr>
                <w:rFonts w:ascii="Traditional Arabic" w:hAnsi="Traditional Arabic" w:hint="cs"/>
                <w:b/>
                <w:bCs/>
                <w:sz w:val="28"/>
                <w:szCs w:val="28"/>
                <w:rtl/>
                <w:lang w:val="en-GB" w:eastAsia="zh-TW"/>
              </w:rPr>
              <w:t>تقييم الفعالية وخطة الرصد العالمية</w:t>
            </w:r>
          </w:p>
        </w:tc>
      </w:tr>
      <w:tr w:rsidR="00D20DBF" w:rsidRPr="00314C95" w14:paraId="5F2B49EE" w14:textId="77777777" w:rsidTr="00D20DBF">
        <w:trPr>
          <w:trHeight w:val="315"/>
        </w:trPr>
        <w:tc>
          <w:tcPr>
            <w:tcW w:w="224" w:type="pct"/>
            <w:tcBorders>
              <w:top w:val="single" w:sz="4" w:space="0" w:color="auto"/>
              <w:bottom w:val="single" w:sz="4" w:space="0" w:color="auto"/>
            </w:tcBorders>
            <w:shd w:val="clear" w:color="auto" w:fill="FFFFFF" w:themeFill="background1"/>
            <w:noWrap/>
            <w:vAlign w:val="center"/>
            <w:hideMark/>
          </w:tcPr>
          <w:p w14:paraId="3F199E09"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single" w:sz="4" w:space="0" w:color="auto"/>
              <w:bottom w:val="single" w:sz="4" w:space="0" w:color="auto"/>
            </w:tcBorders>
            <w:shd w:val="clear" w:color="auto" w:fill="FFFFFF" w:themeFill="background1"/>
            <w:noWrap/>
            <w:vAlign w:val="center"/>
            <w:hideMark/>
          </w:tcPr>
          <w:p w14:paraId="54D095F6"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٧</w:t>
            </w:r>
            <w:r w:rsidRPr="003C53BC">
              <w:rPr>
                <w:rFonts w:ascii="Traditional Arabic" w:hAnsi="Traditional Arabic" w:hint="cs"/>
                <w:sz w:val="28"/>
                <w:szCs w:val="28"/>
                <w:rtl/>
                <w:lang w:val="en-GB" w:eastAsia="zh-TW"/>
              </w:rPr>
              <w:t>-١- تقييم الفعالية وخطة الرصد العالمية</w:t>
            </w:r>
          </w:p>
        </w:tc>
        <w:tc>
          <w:tcPr>
            <w:tcW w:w="746" w:type="pct"/>
            <w:tcBorders>
              <w:top w:val="single" w:sz="4" w:space="0" w:color="auto"/>
              <w:bottom w:val="single" w:sz="4" w:space="0" w:color="auto"/>
            </w:tcBorders>
            <w:shd w:val="clear" w:color="auto" w:fill="FFFFFF" w:themeFill="background1"/>
            <w:noWrap/>
            <w:vAlign w:val="center"/>
            <w:hideMark/>
          </w:tcPr>
          <w:p w14:paraId="6115DE46"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single" w:sz="4" w:space="0" w:color="auto"/>
              <w:bottom w:val="single" w:sz="4" w:space="0" w:color="auto"/>
            </w:tcBorders>
            <w:shd w:val="clear" w:color="auto" w:fill="FFFFFF" w:themeFill="background1"/>
            <w:noWrap/>
            <w:vAlign w:val="center"/>
            <w:hideMark/>
          </w:tcPr>
          <w:p w14:paraId="1EFD1074"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6D6CF0A1"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single" w:sz="4" w:space="0" w:color="auto"/>
              <w:bottom w:val="single" w:sz="4" w:space="0" w:color="auto"/>
            </w:tcBorders>
            <w:shd w:val="clear" w:color="auto" w:fill="FFFFFF" w:themeFill="background1"/>
            <w:noWrap/>
            <w:vAlign w:val="center"/>
            <w:hideMark/>
          </w:tcPr>
          <w:p w14:paraId="07583D10"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0F9F313B"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1AC0155E"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الفرعي</w:t>
            </w:r>
          </w:p>
        </w:tc>
        <w:tc>
          <w:tcPr>
            <w:tcW w:w="746" w:type="pct"/>
            <w:tcBorders>
              <w:top w:val="single" w:sz="4" w:space="0" w:color="auto"/>
              <w:bottom w:val="single" w:sz="4" w:space="0" w:color="auto"/>
            </w:tcBorders>
            <w:shd w:val="clear" w:color="auto" w:fill="FFFFFF" w:themeFill="background1"/>
            <w:noWrap/>
            <w:vAlign w:val="center"/>
            <w:hideMark/>
          </w:tcPr>
          <w:p w14:paraId="56006BD2" w14:textId="77777777" w:rsidR="006D71D3" w:rsidRPr="00695934"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c>
          <w:tcPr>
            <w:tcW w:w="747" w:type="pct"/>
            <w:tcBorders>
              <w:top w:val="single" w:sz="4" w:space="0" w:color="auto"/>
              <w:bottom w:val="single" w:sz="4" w:space="0" w:color="auto"/>
            </w:tcBorders>
            <w:shd w:val="clear" w:color="auto" w:fill="FFFFFF" w:themeFill="background1"/>
            <w:noWrap/>
            <w:vAlign w:val="center"/>
            <w:hideMark/>
          </w:tcPr>
          <w:p w14:paraId="69354BBA" w14:textId="77777777" w:rsidR="006D71D3" w:rsidRPr="00695934"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3CA702C0" w14:textId="77777777" w:rsidR="006D71D3" w:rsidRPr="00695934"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c>
          <w:tcPr>
            <w:tcW w:w="816" w:type="pct"/>
            <w:tcBorders>
              <w:top w:val="single" w:sz="4" w:space="0" w:color="auto"/>
              <w:bottom w:val="single" w:sz="4" w:space="0" w:color="auto"/>
            </w:tcBorders>
            <w:shd w:val="clear" w:color="auto" w:fill="FFFFFF" w:themeFill="background1"/>
            <w:noWrap/>
            <w:vAlign w:val="center"/>
            <w:hideMark/>
          </w:tcPr>
          <w:p w14:paraId="6E2153F8" w14:textId="77777777" w:rsidR="006D71D3" w:rsidRPr="00695934"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r>
      <w:tr w:rsidR="006D71D3" w:rsidRPr="00314C95" w14:paraId="7EEE5436"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693059B5" w14:textId="77777777" w:rsidR="006D71D3" w:rsidRPr="003C53BC"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٨- تقديم التقارير الوطنية في إطار اتفاقية ميناماتا</w:t>
            </w:r>
          </w:p>
        </w:tc>
      </w:tr>
      <w:tr w:rsidR="00D20DBF" w:rsidRPr="00314C95" w14:paraId="37BB7404" w14:textId="77777777" w:rsidTr="00D20DBF">
        <w:trPr>
          <w:trHeight w:val="315"/>
        </w:trPr>
        <w:tc>
          <w:tcPr>
            <w:tcW w:w="224" w:type="pct"/>
            <w:tcBorders>
              <w:top w:val="single" w:sz="4" w:space="0" w:color="auto"/>
              <w:bottom w:val="single" w:sz="4" w:space="0" w:color="auto"/>
            </w:tcBorders>
            <w:shd w:val="clear" w:color="auto" w:fill="FFFFFF" w:themeFill="background1"/>
            <w:noWrap/>
            <w:vAlign w:val="center"/>
            <w:hideMark/>
          </w:tcPr>
          <w:p w14:paraId="18218532"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single" w:sz="4" w:space="0" w:color="auto"/>
              <w:bottom w:val="single" w:sz="4" w:space="0" w:color="auto"/>
            </w:tcBorders>
            <w:shd w:val="clear" w:color="auto" w:fill="FFFFFF" w:themeFill="background1"/>
            <w:noWrap/>
            <w:vAlign w:val="center"/>
            <w:hideMark/>
          </w:tcPr>
          <w:p w14:paraId="58FF8017" w14:textId="77777777" w:rsidR="006D71D3" w:rsidRPr="003C53BC"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3C53BC">
              <w:rPr>
                <w:rFonts w:ascii="Traditional Arabic" w:hAnsi="Traditional Arabic" w:hint="cs"/>
                <w:sz w:val="28"/>
                <w:szCs w:val="28"/>
                <w:rtl/>
                <w:lang w:val="en-GB" w:eastAsia="zh-TW"/>
              </w:rPr>
              <w:t>٨-١- تقديم التقارير الوطنية في إطار اتفاقية ميناماتا</w:t>
            </w:r>
          </w:p>
        </w:tc>
        <w:tc>
          <w:tcPr>
            <w:tcW w:w="746" w:type="pct"/>
            <w:tcBorders>
              <w:top w:val="single" w:sz="4" w:space="0" w:color="auto"/>
              <w:bottom w:val="single" w:sz="4" w:space="0" w:color="auto"/>
            </w:tcBorders>
            <w:shd w:val="clear" w:color="auto" w:fill="FFFFFF" w:themeFill="background1"/>
            <w:noWrap/>
            <w:vAlign w:val="center"/>
            <w:hideMark/>
          </w:tcPr>
          <w:p w14:paraId="5CE1E3A5"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٣٠ </w:t>
            </w:r>
          </w:p>
        </w:tc>
        <w:tc>
          <w:tcPr>
            <w:tcW w:w="747" w:type="pct"/>
            <w:tcBorders>
              <w:top w:val="single" w:sz="4" w:space="0" w:color="auto"/>
              <w:bottom w:val="single" w:sz="4" w:space="0" w:color="auto"/>
            </w:tcBorders>
            <w:shd w:val="clear" w:color="auto" w:fill="FFFFFF" w:themeFill="background1"/>
            <w:noWrap/>
            <w:vAlign w:val="center"/>
            <w:hideMark/>
          </w:tcPr>
          <w:p w14:paraId="60E7235B"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1E4441E9"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single" w:sz="4" w:space="0" w:color="auto"/>
              <w:bottom w:val="single" w:sz="4" w:space="0" w:color="auto"/>
            </w:tcBorders>
            <w:shd w:val="clear" w:color="auto" w:fill="FFFFFF" w:themeFill="background1"/>
            <w:noWrap/>
            <w:vAlign w:val="center"/>
            <w:hideMark/>
          </w:tcPr>
          <w:p w14:paraId="3BA1580B"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338B5445"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2D5E8503"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الفرعي</w:t>
            </w:r>
          </w:p>
        </w:tc>
        <w:tc>
          <w:tcPr>
            <w:tcW w:w="746" w:type="pct"/>
            <w:tcBorders>
              <w:top w:val="single" w:sz="4" w:space="0" w:color="auto"/>
              <w:bottom w:val="single" w:sz="4" w:space="0" w:color="auto"/>
            </w:tcBorders>
            <w:shd w:val="clear" w:color="auto" w:fill="FFFFFF" w:themeFill="background1"/>
            <w:noWrap/>
            <w:vAlign w:val="center"/>
            <w:hideMark/>
          </w:tcPr>
          <w:p w14:paraId="1E21897A"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sz w:val="28"/>
                <w:szCs w:val="28"/>
                <w:rtl/>
                <w:lang w:val="en-GB" w:eastAsia="zh-TW"/>
              </w:rPr>
              <w:t xml:space="preserve">٠٠٠ ٣٠ </w:t>
            </w:r>
          </w:p>
        </w:tc>
        <w:tc>
          <w:tcPr>
            <w:tcW w:w="747" w:type="pct"/>
            <w:tcBorders>
              <w:top w:val="single" w:sz="4" w:space="0" w:color="auto"/>
              <w:bottom w:val="single" w:sz="4" w:space="0" w:color="auto"/>
            </w:tcBorders>
            <w:shd w:val="clear" w:color="auto" w:fill="FFFFFF" w:themeFill="background1"/>
            <w:noWrap/>
            <w:vAlign w:val="center"/>
            <w:hideMark/>
          </w:tcPr>
          <w:p w14:paraId="07A3C871" w14:textId="77777777" w:rsidR="006D71D3" w:rsidRPr="00695934"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314D5697" w14:textId="77777777" w:rsidR="006D71D3" w:rsidRPr="00695934"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c>
          <w:tcPr>
            <w:tcW w:w="816" w:type="pct"/>
            <w:tcBorders>
              <w:top w:val="single" w:sz="4" w:space="0" w:color="auto"/>
              <w:bottom w:val="single" w:sz="4" w:space="0" w:color="auto"/>
            </w:tcBorders>
            <w:shd w:val="clear" w:color="auto" w:fill="FFFFFF" w:themeFill="background1"/>
            <w:noWrap/>
            <w:vAlign w:val="center"/>
            <w:hideMark/>
          </w:tcPr>
          <w:p w14:paraId="7EFFB9E4" w14:textId="77777777" w:rsidR="006D71D3" w:rsidRPr="00695934"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r>
      <w:tr w:rsidR="00D20DBF" w:rsidRPr="00314C95" w14:paraId="0A219307" w14:textId="77777777" w:rsidTr="00D20DBF">
        <w:trPr>
          <w:trHeight w:val="355"/>
        </w:trPr>
        <w:tc>
          <w:tcPr>
            <w:tcW w:w="1941" w:type="pct"/>
            <w:gridSpan w:val="3"/>
            <w:tcBorders>
              <w:top w:val="single" w:sz="4" w:space="0" w:color="auto"/>
              <w:bottom w:val="single" w:sz="4" w:space="0" w:color="auto"/>
            </w:tcBorders>
            <w:shd w:val="clear" w:color="auto" w:fill="FFFFFF" w:themeFill="background1"/>
            <w:noWrap/>
            <w:vAlign w:val="center"/>
            <w:hideMark/>
          </w:tcPr>
          <w:p w14:paraId="032C9909" w14:textId="77777777" w:rsidR="006D71D3" w:rsidRPr="00695934" w:rsidRDefault="006D71D3" w:rsidP="00D20DBF">
            <w:pPr>
              <w:shd w:val="clear" w:color="auto" w:fill="FFFFFF" w:themeFill="background1"/>
              <w:bidi/>
              <w:spacing w:line="320" w:lineRule="exact"/>
              <w:ind w:firstLineChars="100" w:firstLine="281"/>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(جيم)</w:t>
            </w:r>
          </w:p>
        </w:tc>
        <w:tc>
          <w:tcPr>
            <w:tcW w:w="746" w:type="pct"/>
            <w:tcBorders>
              <w:top w:val="single" w:sz="4" w:space="0" w:color="auto"/>
              <w:bottom w:val="single" w:sz="4" w:space="0" w:color="auto"/>
            </w:tcBorders>
            <w:shd w:val="clear" w:color="auto" w:fill="FFFFFF" w:themeFill="background1"/>
            <w:noWrap/>
            <w:vAlign w:val="center"/>
            <w:hideMark/>
          </w:tcPr>
          <w:p w14:paraId="60F7AA10"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٠٠٠ ٣٠ </w:t>
            </w:r>
          </w:p>
        </w:tc>
        <w:tc>
          <w:tcPr>
            <w:tcW w:w="747" w:type="pct"/>
            <w:tcBorders>
              <w:top w:val="single" w:sz="4" w:space="0" w:color="auto"/>
              <w:bottom w:val="single" w:sz="4" w:space="0" w:color="auto"/>
            </w:tcBorders>
            <w:shd w:val="clear" w:color="auto" w:fill="FFFFFF" w:themeFill="background1"/>
            <w:noWrap/>
            <w:vAlign w:val="center"/>
            <w:hideMark/>
          </w:tcPr>
          <w:p w14:paraId="1843FFB5" w14:textId="77777777" w:rsidR="006D71D3" w:rsidRPr="003C53BC"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3C53BC">
              <w:rPr>
                <w:rFonts w:ascii="Traditional Arabic" w:hAnsi="Traditional Arabic" w:hint="cs"/>
                <w:b/>
                <w:b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03B58FB6" w14:textId="77777777" w:rsidR="006D71D3" w:rsidRPr="003C53BC"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3C53BC">
              <w:rPr>
                <w:rFonts w:ascii="Traditional Arabic" w:hAnsi="Traditional Arabic" w:hint="cs"/>
                <w:b/>
                <w:bCs/>
                <w:sz w:val="28"/>
                <w:szCs w:val="28"/>
                <w:rtl/>
                <w:lang w:val="en-GB" w:eastAsia="zh-CN"/>
              </w:rPr>
              <w:t> </w:t>
            </w:r>
          </w:p>
        </w:tc>
        <w:tc>
          <w:tcPr>
            <w:tcW w:w="816" w:type="pct"/>
            <w:tcBorders>
              <w:top w:val="single" w:sz="4" w:space="0" w:color="auto"/>
              <w:bottom w:val="single" w:sz="4" w:space="0" w:color="auto"/>
            </w:tcBorders>
            <w:shd w:val="clear" w:color="auto" w:fill="FFFFFF" w:themeFill="background1"/>
            <w:noWrap/>
            <w:vAlign w:val="center"/>
            <w:hideMark/>
          </w:tcPr>
          <w:p w14:paraId="6756DB22"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٠٠٠ ١٦٢ </w:t>
            </w:r>
          </w:p>
        </w:tc>
      </w:tr>
      <w:tr w:rsidR="006D71D3" w:rsidRPr="00314C95" w14:paraId="64899B53"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451227B1" w14:textId="77777777" w:rsidR="006D71D3" w:rsidRPr="003C53BC"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دال- إدارة المعارف والمعلومات والتوعية </w:t>
            </w:r>
          </w:p>
        </w:tc>
      </w:tr>
      <w:tr w:rsidR="006D71D3" w:rsidRPr="00314C95" w14:paraId="60D1B885"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0E1899D2" w14:textId="77777777" w:rsidR="006D71D3" w:rsidRPr="003C53BC"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٩- المنشورات</w:t>
            </w:r>
          </w:p>
        </w:tc>
      </w:tr>
      <w:tr w:rsidR="00D20DBF" w:rsidRPr="00314C95" w14:paraId="117DCC5A" w14:textId="77777777" w:rsidTr="00D20DBF">
        <w:trPr>
          <w:trHeight w:val="315"/>
        </w:trPr>
        <w:tc>
          <w:tcPr>
            <w:tcW w:w="224" w:type="pct"/>
            <w:tcBorders>
              <w:top w:val="single" w:sz="4" w:space="0" w:color="auto"/>
              <w:bottom w:val="single" w:sz="4" w:space="0" w:color="auto"/>
            </w:tcBorders>
            <w:shd w:val="clear" w:color="auto" w:fill="FFFFFF" w:themeFill="background1"/>
            <w:noWrap/>
            <w:vAlign w:val="center"/>
            <w:hideMark/>
          </w:tcPr>
          <w:p w14:paraId="68A0BF19"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single" w:sz="4" w:space="0" w:color="auto"/>
              <w:bottom w:val="single" w:sz="4" w:space="0" w:color="auto"/>
            </w:tcBorders>
            <w:shd w:val="clear" w:color="auto" w:fill="FFFFFF" w:themeFill="background1"/>
            <w:noWrap/>
            <w:vAlign w:val="center"/>
            <w:hideMark/>
          </w:tcPr>
          <w:p w14:paraId="79D01ACA"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٩-١- المنشورات</w:t>
            </w:r>
          </w:p>
        </w:tc>
        <w:tc>
          <w:tcPr>
            <w:tcW w:w="746" w:type="pct"/>
            <w:tcBorders>
              <w:top w:val="single" w:sz="4" w:space="0" w:color="auto"/>
              <w:bottom w:val="single" w:sz="4" w:space="0" w:color="auto"/>
            </w:tcBorders>
            <w:shd w:val="clear" w:color="auto" w:fill="FFFFFF" w:themeFill="background1"/>
            <w:noWrap/>
            <w:vAlign w:val="center"/>
            <w:hideMark/>
          </w:tcPr>
          <w:p w14:paraId="3FA0A920"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٣٠ </w:t>
            </w:r>
          </w:p>
        </w:tc>
        <w:tc>
          <w:tcPr>
            <w:tcW w:w="747" w:type="pct"/>
            <w:tcBorders>
              <w:top w:val="single" w:sz="4" w:space="0" w:color="auto"/>
              <w:bottom w:val="single" w:sz="4" w:space="0" w:color="auto"/>
            </w:tcBorders>
            <w:shd w:val="clear" w:color="auto" w:fill="FFFFFF" w:themeFill="background1"/>
            <w:noWrap/>
            <w:vAlign w:val="center"/>
            <w:hideMark/>
          </w:tcPr>
          <w:p w14:paraId="11850047"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36685A7E"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٣٠ </w:t>
            </w:r>
          </w:p>
        </w:tc>
        <w:tc>
          <w:tcPr>
            <w:tcW w:w="816" w:type="pct"/>
            <w:tcBorders>
              <w:top w:val="single" w:sz="4" w:space="0" w:color="auto"/>
              <w:bottom w:val="single" w:sz="4" w:space="0" w:color="auto"/>
            </w:tcBorders>
            <w:shd w:val="clear" w:color="auto" w:fill="FFFFFF" w:themeFill="background1"/>
            <w:noWrap/>
            <w:vAlign w:val="center"/>
            <w:hideMark/>
          </w:tcPr>
          <w:p w14:paraId="5C645E2D"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78E3781F"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221550AB"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الفرعي</w:t>
            </w:r>
          </w:p>
        </w:tc>
        <w:tc>
          <w:tcPr>
            <w:tcW w:w="746" w:type="pct"/>
            <w:tcBorders>
              <w:top w:val="single" w:sz="4" w:space="0" w:color="auto"/>
              <w:bottom w:val="single" w:sz="4" w:space="0" w:color="auto"/>
            </w:tcBorders>
            <w:shd w:val="clear" w:color="auto" w:fill="FFFFFF" w:themeFill="background1"/>
            <w:noWrap/>
            <w:vAlign w:val="center"/>
            <w:hideMark/>
          </w:tcPr>
          <w:p w14:paraId="26C47DE6"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٠٠٠ ٣٠ </w:t>
            </w:r>
          </w:p>
        </w:tc>
        <w:tc>
          <w:tcPr>
            <w:tcW w:w="747" w:type="pct"/>
            <w:tcBorders>
              <w:top w:val="single" w:sz="4" w:space="0" w:color="auto"/>
              <w:bottom w:val="single" w:sz="4" w:space="0" w:color="auto"/>
            </w:tcBorders>
            <w:shd w:val="clear" w:color="auto" w:fill="FFFFFF" w:themeFill="background1"/>
            <w:noWrap/>
            <w:vAlign w:val="center"/>
            <w:hideMark/>
          </w:tcPr>
          <w:p w14:paraId="5B1EA8DC" w14:textId="77777777" w:rsidR="006D71D3" w:rsidRPr="003C53BC"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3C53BC">
              <w:rPr>
                <w:rFonts w:ascii="Traditional Arabic" w:hAnsi="Traditional Arabic" w:hint="cs"/>
                <w:b/>
                <w:b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4240E4A0"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٠٠٠ ٣٠ </w:t>
            </w:r>
          </w:p>
        </w:tc>
        <w:tc>
          <w:tcPr>
            <w:tcW w:w="816" w:type="pct"/>
            <w:tcBorders>
              <w:top w:val="single" w:sz="4" w:space="0" w:color="auto"/>
              <w:bottom w:val="single" w:sz="4" w:space="0" w:color="auto"/>
            </w:tcBorders>
            <w:shd w:val="clear" w:color="auto" w:fill="FFFFFF" w:themeFill="background1"/>
            <w:noWrap/>
            <w:vAlign w:val="center"/>
            <w:hideMark/>
          </w:tcPr>
          <w:p w14:paraId="4E8FACC2" w14:textId="77777777" w:rsidR="006D71D3" w:rsidRPr="003C53BC"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3C53BC">
              <w:rPr>
                <w:rFonts w:ascii="Traditional Arabic" w:hAnsi="Traditional Arabic" w:hint="cs"/>
                <w:b/>
                <w:bCs/>
                <w:sz w:val="28"/>
                <w:szCs w:val="28"/>
                <w:rtl/>
                <w:lang w:val="en-GB" w:eastAsia="zh-CN"/>
              </w:rPr>
              <w:t> </w:t>
            </w:r>
          </w:p>
        </w:tc>
      </w:tr>
      <w:tr w:rsidR="006D71D3" w:rsidRPr="00314C95" w14:paraId="71DD8879"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498441CF" w14:textId="77777777" w:rsidR="006D71D3" w:rsidRPr="003C53BC"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١٠- الاتصالات والتواصل والتوعية العامة</w:t>
            </w:r>
          </w:p>
        </w:tc>
      </w:tr>
      <w:tr w:rsidR="00D20DBF" w:rsidRPr="00314C95" w14:paraId="1A318E63" w14:textId="77777777" w:rsidTr="00D20DBF">
        <w:trPr>
          <w:trHeight w:val="315"/>
        </w:trPr>
        <w:tc>
          <w:tcPr>
            <w:tcW w:w="224" w:type="pct"/>
            <w:tcBorders>
              <w:top w:val="single" w:sz="4" w:space="0" w:color="auto"/>
              <w:bottom w:val="single" w:sz="4" w:space="0" w:color="auto"/>
            </w:tcBorders>
            <w:shd w:val="clear" w:color="auto" w:fill="FFFFFF" w:themeFill="background1"/>
            <w:noWrap/>
            <w:vAlign w:val="center"/>
            <w:hideMark/>
          </w:tcPr>
          <w:p w14:paraId="5AC987D6"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single" w:sz="4" w:space="0" w:color="auto"/>
              <w:bottom w:val="single" w:sz="4" w:space="0" w:color="auto"/>
            </w:tcBorders>
            <w:shd w:val="clear" w:color="auto" w:fill="FFFFFF" w:themeFill="background1"/>
            <w:noWrap/>
            <w:vAlign w:val="center"/>
            <w:hideMark/>
          </w:tcPr>
          <w:p w14:paraId="006CFC94"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١٠-١- </w:t>
            </w:r>
            <w:r w:rsidRPr="00695934">
              <w:rPr>
                <w:rFonts w:ascii="Traditional Arabic" w:hAnsi="Traditional Arabic" w:hint="cs"/>
                <w:b/>
                <w:bCs/>
                <w:sz w:val="28"/>
                <w:szCs w:val="28"/>
                <w:rtl/>
                <w:lang w:val="en-GB" w:eastAsia="zh-TW"/>
              </w:rPr>
              <w:t>الاتصالات والتواصل والتوعية العامة</w:t>
            </w:r>
          </w:p>
        </w:tc>
        <w:tc>
          <w:tcPr>
            <w:tcW w:w="746" w:type="pct"/>
            <w:tcBorders>
              <w:top w:val="single" w:sz="4" w:space="0" w:color="auto"/>
              <w:bottom w:val="single" w:sz="4" w:space="0" w:color="auto"/>
            </w:tcBorders>
            <w:shd w:val="clear" w:color="auto" w:fill="FFFFFF" w:themeFill="background1"/>
            <w:noWrap/>
            <w:vAlign w:val="center"/>
            <w:hideMark/>
          </w:tcPr>
          <w:p w14:paraId="70227974"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١٠٠ </w:t>
            </w:r>
          </w:p>
        </w:tc>
        <w:tc>
          <w:tcPr>
            <w:tcW w:w="747" w:type="pct"/>
            <w:tcBorders>
              <w:top w:val="single" w:sz="4" w:space="0" w:color="auto"/>
              <w:bottom w:val="single" w:sz="4" w:space="0" w:color="auto"/>
            </w:tcBorders>
            <w:shd w:val="clear" w:color="auto" w:fill="FFFFFF" w:themeFill="background1"/>
            <w:noWrap/>
            <w:vAlign w:val="center"/>
            <w:hideMark/>
          </w:tcPr>
          <w:p w14:paraId="759A401D"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399A9059"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single" w:sz="4" w:space="0" w:color="auto"/>
              <w:bottom w:val="single" w:sz="4" w:space="0" w:color="auto"/>
            </w:tcBorders>
            <w:shd w:val="clear" w:color="auto" w:fill="FFFFFF" w:themeFill="background1"/>
            <w:noWrap/>
            <w:vAlign w:val="center"/>
            <w:hideMark/>
          </w:tcPr>
          <w:p w14:paraId="79A06AE3"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p>
        </w:tc>
      </w:tr>
      <w:tr w:rsidR="00D20DBF" w:rsidRPr="00314C95" w14:paraId="4FA99512"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7A30329E"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الفرعي</w:t>
            </w:r>
          </w:p>
        </w:tc>
        <w:tc>
          <w:tcPr>
            <w:tcW w:w="746" w:type="pct"/>
            <w:tcBorders>
              <w:top w:val="single" w:sz="4" w:space="0" w:color="auto"/>
              <w:bottom w:val="single" w:sz="4" w:space="0" w:color="auto"/>
            </w:tcBorders>
            <w:shd w:val="clear" w:color="auto" w:fill="FFFFFF" w:themeFill="background1"/>
            <w:noWrap/>
            <w:vAlign w:val="center"/>
            <w:hideMark/>
          </w:tcPr>
          <w:p w14:paraId="2612E29E"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٠٠٠ ١٠٠ </w:t>
            </w:r>
          </w:p>
        </w:tc>
        <w:tc>
          <w:tcPr>
            <w:tcW w:w="747" w:type="pct"/>
            <w:tcBorders>
              <w:top w:val="single" w:sz="4" w:space="0" w:color="auto"/>
              <w:bottom w:val="single" w:sz="4" w:space="0" w:color="auto"/>
            </w:tcBorders>
            <w:shd w:val="clear" w:color="auto" w:fill="FFFFFF" w:themeFill="background1"/>
            <w:noWrap/>
            <w:vAlign w:val="center"/>
            <w:hideMark/>
          </w:tcPr>
          <w:p w14:paraId="3D8C8DC2" w14:textId="77777777" w:rsidR="006D71D3" w:rsidRPr="003C53BC"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3C53BC">
              <w:rPr>
                <w:rFonts w:ascii="Traditional Arabic" w:hAnsi="Traditional Arabic" w:hint="cs"/>
                <w:b/>
                <w:b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54271475" w14:textId="77777777" w:rsidR="006D71D3" w:rsidRPr="003C53BC"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3C53BC">
              <w:rPr>
                <w:rFonts w:ascii="Traditional Arabic" w:hAnsi="Traditional Arabic" w:hint="cs"/>
                <w:b/>
                <w:bCs/>
                <w:sz w:val="28"/>
                <w:szCs w:val="28"/>
                <w:rtl/>
                <w:lang w:val="en-GB" w:eastAsia="zh-CN"/>
              </w:rPr>
              <w:t> </w:t>
            </w:r>
          </w:p>
        </w:tc>
        <w:tc>
          <w:tcPr>
            <w:tcW w:w="816" w:type="pct"/>
            <w:tcBorders>
              <w:top w:val="single" w:sz="4" w:space="0" w:color="auto"/>
              <w:bottom w:val="single" w:sz="4" w:space="0" w:color="auto"/>
            </w:tcBorders>
            <w:shd w:val="clear" w:color="auto" w:fill="FFFFFF" w:themeFill="background1"/>
            <w:noWrap/>
            <w:vAlign w:val="center"/>
            <w:hideMark/>
          </w:tcPr>
          <w:p w14:paraId="7A48A331" w14:textId="77777777" w:rsidR="006D71D3" w:rsidRPr="003C53BC"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3C53BC">
              <w:rPr>
                <w:rFonts w:ascii="Traditional Arabic" w:hAnsi="Traditional Arabic" w:hint="cs"/>
                <w:b/>
                <w:bCs/>
                <w:sz w:val="28"/>
                <w:szCs w:val="28"/>
                <w:rtl/>
                <w:lang w:val="en-GB" w:eastAsia="zh-CN"/>
              </w:rPr>
              <w:t> </w:t>
            </w:r>
          </w:p>
        </w:tc>
      </w:tr>
      <w:tr w:rsidR="00D20DBF" w:rsidRPr="00314C95" w14:paraId="40A89BEE" w14:textId="77777777" w:rsidTr="00D20DBF">
        <w:trPr>
          <w:trHeight w:val="223"/>
        </w:trPr>
        <w:tc>
          <w:tcPr>
            <w:tcW w:w="1941" w:type="pct"/>
            <w:gridSpan w:val="3"/>
            <w:tcBorders>
              <w:top w:val="single" w:sz="4" w:space="0" w:color="auto"/>
              <w:bottom w:val="single" w:sz="4" w:space="0" w:color="auto"/>
            </w:tcBorders>
            <w:shd w:val="clear" w:color="auto" w:fill="FFFFFF" w:themeFill="background1"/>
            <w:noWrap/>
            <w:vAlign w:val="center"/>
            <w:hideMark/>
          </w:tcPr>
          <w:p w14:paraId="37C8C090" w14:textId="77777777" w:rsidR="006D71D3" w:rsidRPr="00695934" w:rsidRDefault="006D71D3" w:rsidP="00D20DBF">
            <w:pPr>
              <w:shd w:val="clear" w:color="auto" w:fill="FFFFFF" w:themeFill="background1"/>
              <w:bidi/>
              <w:spacing w:line="320" w:lineRule="exact"/>
              <w:ind w:firstLineChars="100" w:firstLine="281"/>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(دال)</w:t>
            </w:r>
          </w:p>
        </w:tc>
        <w:tc>
          <w:tcPr>
            <w:tcW w:w="746" w:type="pct"/>
            <w:tcBorders>
              <w:top w:val="single" w:sz="4" w:space="0" w:color="auto"/>
              <w:bottom w:val="single" w:sz="4" w:space="0" w:color="auto"/>
            </w:tcBorders>
            <w:shd w:val="clear" w:color="auto" w:fill="FFFFFF" w:themeFill="background1"/>
            <w:noWrap/>
            <w:vAlign w:val="center"/>
            <w:hideMark/>
          </w:tcPr>
          <w:p w14:paraId="2B9012CE"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٠٠٠ ١٣٠ </w:t>
            </w:r>
          </w:p>
        </w:tc>
        <w:tc>
          <w:tcPr>
            <w:tcW w:w="747" w:type="pct"/>
            <w:tcBorders>
              <w:top w:val="single" w:sz="4" w:space="0" w:color="auto"/>
              <w:bottom w:val="single" w:sz="4" w:space="0" w:color="auto"/>
            </w:tcBorders>
            <w:shd w:val="clear" w:color="auto" w:fill="FFFFFF" w:themeFill="background1"/>
            <w:noWrap/>
            <w:vAlign w:val="center"/>
            <w:hideMark/>
          </w:tcPr>
          <w:p w14:paraId="512E2F0B"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w:t>
            </w:r>
          </w:p>
        </w:tc>
        <w:tc>
          <w:tcPr>
            <w:tcW w:w="751" w:type="pct"/>
            <w:tcBorders>
              <w:top w:val="single" w:sz="4" w:space="0" w:color="auto"/>
              <w:bottom w:val="single" w:sz="4" w:space="0" w:color="auto"/>
            </w:tcBorders>
            <w:shd w:val="clear" w:color="auto" w:fill="FFFFFF" w:themeFill="background1"/>
            <w:noWrap/>
            <w:vAlign w:val="center"/>
            <w:hideMark/>
          </w:tcPr>
          <w:p w14:paraId="73CF9A66"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٠٠٠ ٣٠ </w:t>
            </w:r>
          </w:p>
        </w:tc>
        <w:tc>
          <w:tcPr>
            <w:tcW w:w="816" w:type="pct"/>
            <w:tcBorders>
              <w:top w:val="single" w:sz="4" w:space="0" w:color="auto"/>
              <w:bottom w:val="single" w:sz="4" w:space="0" w:color="auto"/>
            </w:tcBorders>
            <w:shd w:val="clear" w:color="auto" w:fill="FFFFFF" w:themeFill="background1"/>
            <w:noWrap/>
            <w:vAlign w:val="center"/>
            <w:hideMark/>
          </w:tcPr>
          <w:p w14:paraId="7E634059" w14:textId="77777777" w:rsidR="006D71D3" w:rsidRPr="00695934"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p>
        </w:tc>
      </w:tr>
      <w:tr w:rsidR="006D71D3" w:rsidRPr="00314C95" w14:paraId="125D8B71"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1F72CE35"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هاء- الإدارة</w:t>
            </w:r>
            <w:r w:rsidRPr="00695934">
              <w:rPr>
                <w:rFonts w:ascii="Traditional Arabic" w:hAnsi="Traditional Arabic" w:hint="cs"/>
                <w:b/>
                <w:bCs/>
                <w:sz w:val="28"/>
                <w:szCs w:val="28"/>
                <w:rtl/>
                <w:lang w:val="en-GB" w:eastAsia="zh-TW"/>
              </w:rPr>
              <w:t xml:space="preserve"> عموماً</w:t>
            </w:r>
          </w:p>
        </w:tc>
      </w:tr>
      <w:tr w:rsidR="006D71D3" w:rsidRPr="00314C95" w14:paraId="0CB13652"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29BB2CC4" w14:textId="77777777" w:rsidR="006D71D3" w:rsidRPr="003C53BC"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١١- التوجيه التنفيذي والإدارة</w:t>
            </w:r>
          </w:p>
        </w:tc>
      </w:tr>
      <w:tr w:rsidR="00D20DBF" w:rsidRPr="00314C95" w14:paraId="58626800" w14:textId="77777777" w:rsidTr="00D20DBF">
        <w:trPr>
          <w:trHeight w:val="315"/>
        </w:trPr>
        <w:tc>
          <w:tcPr>
            <w:tcW w:w="224" w:type="pct"/>
            <w:tcBorders>
              <w:top w:val="single" w:sz="4" w:space="0" w:color="auto"/>
              <w:bottom w:val="nil"/>
            </w:tcBorders>
            <w:shd w:val="clear" w:color="auto" w:fill="FFFFFF" w:themeFill="background1"/>
            <w:noWrap/>
            <w:hideMark/>
          </w:tcPr>
          <w:p w14:paraId="057D9679"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single" w:sz="4" w:space="0" w:color="auto"/>
              <w:bottom w:val="nil"/>
            </w:tcBorders>
            <w:shd w:val="clear" w:color="auto" w:fill="FFFFFF" w:themeFill="background1"/>
            <w:noWrap/>
            <w:vAlign w:val="center"/>
            <w:hideMark/>
          </w:tcPr>
          <w:p w14:paraId="3E0259A7" w14:textId="77777777" w:rsidR="006D71D3" w:rsidRPr="003C53BC"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3C53BC">
              <w:rPr>
                <w:rFonts w:ascii="Traditional Arabic" w:hAnsi="Traditional Arabic" w:hint="cs"/>
                <w:sz w:val="28"/>
                <w:szCs w:val="28"/>
                <w:rtl/>
                <w:lang w:val="en-GB" w:eastAsia="zh-TW"/>
              </w:rPr>
              <w:t>١١-١- الإدارة عموماً</w:t>
            </w:r>
          </w:p>
        </w:tc>
        <w:tc>
          <w:tcPr>
            <w:tcW w:w="746" w:type="pct"/>
            <w:tcBorders>
              <w:top w:val="single" w:sz="4" w:space="0" w:color="auto"/>
              <w:bottom w:val="nil"/>
            </w:tcBorders>
            <w:shd w:val="clear" w:color="auto" w:fill="FFFFFF" w:themeFill="background1"/>
            <w:noWrap/>
            <w:vAlign w:val="center"/>
            <w:hideMark/>
          </w:tcPr>
          <w:p w14:paraId="7B363042"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3C53BC">
              <w:rPr>
                <w:rFonts w:ascii="Traditional Arabic" w:hAnsi="Traditional Arabic" w:hint="cs"/>
                <w:sz w:val="28"/>
                <w:szCs w:val="28"/>
                <w:rtl/>
                <w:lang w:val="en-GB" w:eastAsia="zh-TW"/>
              </w:rPr>
              <w:t xml:space="preserve">٩٥٠ ٩٣٠ ١ </w:t>
            </w:r>
          </w:p>
        </w:tc>
        <w:tc>
          <w:tcPr>
            <w:tcW w:w="747" w:type="pct"/>
            <w:tcBorders>
              <w:top w:val="single" w:sz="4" w:space="0" w:color="auto"/>
              <w:bottom w:val="nil"/>
            </w:tcBorders>
            <w:shd w:val="clear" w:color="auto" w:fill="FFFFFF" w:themeFill="background1"/>
            <w:noWrap/>
            <w:vAlign w:val="center"/>
            <w:hideMark/>
          </w:tcPr>
          <w:p w14:paraId="68E656F3"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single" w:sz="4" w:space="0" w:color="auto"/>
              <w:bottom w:val="nil"/>
            </w:tcBorders>
            <w:shd w:val="clear" w:color="auto" w:fill="FFFFFF" w:themeFill="background1"/>
            <w:noWrap/>
            <w:vAlign w:val="center"/>
            <w:hideMark/>
          </w:tcPr>
          <w:p w14:paraId="67A29598"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١١٠ ١ </w:t>
            </w:r>
          </w:p>
        </w:tc>
        <w:tc>
          <w:tcPr>
            <w:tcW w:w="816" w:type="pct"/>
            <w:tcBorders>
              <w:top w:val="single" w:sz="4" w:space="0" w:color="auto"/>
              <w:bottom w:val="nil"/>
            </w:tcBorders>
            <w:shd w:val="clear" w:color="auto" w:fill="FFFFFF" w:themeFill="background1"/>
            <w:noWrap/>
            <w:vAlign w:val="center"/>
            <w:hideMark/>
          </w:tcPr>
          <w:p w14:paraId="6351E8F2"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1357F957" w14:textId="77777777" w:rsidTr="00D20DBF">
        <w:trPr>
          <w:trHeight w:val="315"/>
        </w:trPr>
        <w:tc>
          <w:tcPr>
            <w:tcW w:w="224" w:type="pct"/>
            <w:tcBorders>
              <w:top w:val="nil"/>
              <w:bottom w:val="single" w:sz="4" w:space="0" w:color="auto"/>
            </w:tcBorders>
            <w:shd w:val="clear" w:color="auto" w:fill="FFFFFF" w:themeFill="background1"/>
            <w:noWrap/>
            <w:hideMark/>
          </w:tcPr>
          <w:p w14:paraId="523CAAE8"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nil"/>
              <w:bottom w:val="single" w:sz="4" w:space="0" w:color="auto"/>
            </w:tcBorders>
            <w:shd w:val="clear" w:color="auto" w:fill="FFFFFF" w:themeFill="background1"/>
            <w:noWrap/>
            <w:vAlign w:val="center"/>
            <w:hideMark/>
          </w:tcPr>
          <w:p w14:paraId="7C755720"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١١-٢- سفر الموظفين</w:t>
            </w:r>
          </w:p>
        </w:tc>
        <w:tc>
          <w:tcPr>
            <w:tcW w:w="746" w:type="pct"/>
            <w:tcBorders>
              <w:top w:val="nil"/>
              <w:bottom w:val="single" w:sz="4" w:space="0" w:color="auto"/>
            </w:tcBorders>
            <w:shd w:val="clear" w:color="auto" w:fill="FFFFFF" w:themeFill="background1"/>
            <w:noWrap/>
            <w:vAlign w:val="center"/>
            <w:hideMark/>
          </w:tcPr>
          <w:p w14:paraId="3C9C6674"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١٥٠ </w:t>
            </w:r>
          </w:p>
        </w:tc>
        <w:tc>
          <w:tcPr>
            <w:tcW w:w="747" w:type="pct"/>
            <w:tcBorders>
              <w:top w:val="nil"/>
              <w:bottom w:val="single" w:sz="4" w:space="0" w:color="auto"/>
            </w:tcBorders>
            <w:shd w:val="clear" w:color="auto" w:fill="FFFFFF" w:themeFill="background1"/>
            <w:noWrap/>
            <w:vAlign w:val="center"/>
            <w:hideMark/>
          </w:tcPr>
          <w:p w14:paraId="5713457C"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nil"/>
              <w:bottom w:val="single" w:sz="4" w:space="0" w:color="auto"/>
            </w:tcBorders>
            <w:shd w:val="clear" w:color="auto" w:fill="FFFFFF" w:themeFill="background1"/>
            <w:noWrap/>
            <w:vAlign w:val="center"/>
            <w:hideMark/>
          </w:tcPr>
          <w:p w14:paraId="195D7B9E"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١٢٠ </w:t>
            </w:r>
          </w:p>
        </w:tc>
        <w:tc>
          <w:tcPr>
            <w:tcW w:w="816" w:type="pct"/>
            <w:tcBorders>
              <w:top w:val="nil"/>
              <w:bottom w:val="single" w:sz="4" w:space="0" w:color="auto"/>
            </w:tcBorders>
            <w:shd w:val="clear" w:color="auto" w:fill="FFFFFF" w:themeFill="background1"/>
            <w:noWrap/>
            <w:vAlign w:val="center"/>
            <w:hideMark/>
          </w:tcPr>
          <w:p w14:paraId="325C2082"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4BFB8FB6"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3105377A"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الفرعي</w:t>
            </w:r>
          </w:p>
        </w:tc>
        <w:tc>
          <w:tcPr>
            <w:tcW w:w="746" w:type="pct"/>
            <w:tcBorders>
              <w:top w:val="single" w:sz="4" w:space="0" w:color="auto"/>
              <w:bottom w:val="single" w:sz="4" w:space="0" w:color="auto"/>
            </w:tcBorders>
            <w:shd w:val="clear" w:color="auto" w:fill="FFFFFF" w:themeFill="background1"/>
            <w:noWrap/>
            <w:vAlign w:val="center"/>
            <w:hideMark/>
          </w:tcPr>
          <w:p w14:paraId="302E17FE"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٩٥٠ ٠٨٠ ٢ </w:t>
            </w:r>
          </w:p>
        </w:tc>
        <w:tc>
          <w:tcPr>
            <w:tcW w:w="747" w:type="pct"/>
            <w:tcBorders>
              <w:top w:val="single" w:sz="4" w:space="0" w:color="auto"/>
              <w:bottom w:val="single" w:sz="4" w:space="0" w:color="auto"/>
            </w:tcBorders>
            <w:shd w:val="clear" w:color="auto" w:fill="FFFFFF" w:themeFill="background1"/>
            <w:noWrap/>
            <w:vAlign w:val="center"/>
            <w:hideMark/>
          </w:tcPr>
          <w:p w14:paraId="735B287D"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w:t>
            </w:r>
          </w:p>
        </w:tc>
        <w:tc>
          <w:tcPr>
            <w:tcW w:w="751" w:type="pct"/>
            <w:tcBorders>
              <w:top w:val="single" w:sz="4" w:space="0" w:color="auto"/>
              <w:bottom w:val="single" w:sz="4" w:space="0" w:color="auto"/>
            </w:tcBorders>
            <w:shd w:val="clear" w:color="auto" w:fill="FFFFFF" w:themeFill="background1"/>
            <w:noWrap/>
            <w:vAlign w:val="center"/>
            <w:hideMark/>
          </w:tcPr>
          <w:p w14:paraId="0B2D2C9D"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٠٠٠ ٢٣٠ ١ </w:t>
            </w:r>
          </w:p>
        </w:tc>
        <w:tc>
          <w:tcPr>
            <w:tcW w:w="816" w:type="pct"/>
            <w:tcBorders>
              <w:top w:val="single" w:sz="4" w:space="0" w:color="auto"/>
              <w:bottom w:val="single" w:sz="4" w:space="0" w:color="auto"/>
            </w:tcBorders>
            <w:shd w:val="clear" w:color="auto" w:fill="FFFFFF" w:themeFill="background1"/>
            <w:noWrap/>
            <w:vAlign w:val="center"/>
            <w:hideMark/>
          </w:tcPr>
          <w:p w14:paraId="5F153769" w14:textId="77777777" w:rsidR="006D71D3" w:rsidRPr="003C53BC"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3C53BC">
              <w:rPr>
                <w:rFonts w:ascii="Traditional Arabic" w:hAnsi="Traditional Arabic" w:hint="cs"/>
                <w:b/>
                <w:bCs/>
                <w:sz w:val="28"/>
                <w:szCs w:val="28"/>
                <w:rtl/>
                <w:lang w:val="en-GB" w:eastAsia="zh-CN"/>
              </w:rPr>
              <w:t> </w:t>
            </w:r>
          </w:p>
        </w:tc>
      </w:tr>
      <w:tr w:rsidR="006D71D3" w:rsidRPr="00314C95" w14:paraId="7DBA6697"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0CC5076C"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085540">
              <w:rPr>
                <w:rFonts w:ascii="Traditional Arabic" w:hAnsi="Traditional Arabic" w:hint="cs"/>
                <w:b/>
                <w:bCs/>
                <w:sz w:val="28"/>
                <w:szCs w:val="28"/>
                <w:rtl/>
                <w:lang w:val="en-GB" w:eastAsia="zh-TW"/>
              </w:rPr>
              <w:t>١٢-</w:t>
            </w:r>
            <w:r w:rsidRPr="00695934">
              <w:rPr>
                <w:rFonts w:ascii="Traditional Arabic" w:hAnsi="Traditional Arabic" w:hint="cs"/>
                <w:sz w:val="28"/>
                <w:szCs w:val="28"/>
                <w:rtl/>
                <w:lang w:val="en-GB" w:eastAsia="zh-TW"/>
              </w:rPr>
              <w:t xml:space="preserve"> </w:t>
            </w:r>
            <w:r w:rsidRPr="00695934">
              <w:rPr>
                <w:rFonts w:ascii="Traditional Arabic" w:hAnsi="Traditional Arabic" w:hint="cs"/>
                <w:b/>
                <w:bCs/>
                <w:sz w:val="28"/>
                <w:szCs w:val="28"/>
                <w:rtl/>
                <w:lang w:val="en-GB" w:eastAsia="zh-TW"/>
              </w:rPr>
              <w:t>التعاون والتنسيق على الصعيد الدولي</w:t>
            </w:r>
          </w:p>
        </w:tc>
      </w:tr>
      <w:tr w:rsidR="00D20DBF" w:rsidRPr="00314C95" w14:paraId="274C45EB" w14:textId="77777777" w:rsidTr="00D20DBF">
        <w:trPr>
          <w:trHeight w:val="568"/>
        </w:trPr>
        <w:tc>
          <w:tcPr>
            <w:tcW w:w="224" w:type="pct"/>
            <w:tcBorders>
              <w:top w:val="single" w:sz="4" w:space="0" w:color="auto"/>
              <w:bottom w:val="nil"/>
            </w:tcBorders>
            <w:shd w:val="clear" w:color="auto" w:fill="FFFFFF" w:themeFill="background1"/>
            <w:noWrap/>
            <w:hideMark/>
          </w:tcPr>
          <w:p w14:paraId="72FE9D12"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p>
        </w:tc>
        <w:tc>
          <w:tcPr>
            <w:tcW w:w="1717" w:type="pct"/>
            <w:gridSpan w:val="2"/>
            <w:tcBorders>
              <w:top w:val="single" w:sz="4" w:space="0" w:color="auto"/>
              <w:bottom w:val="nil"/>
            </w:tcBorders>
            <w:shd w:val="clear" w:color="auto" w:fill="FFFFFF" w:themeFill="background1"/>
            <w:vAlign w:val="center"/>
            <w:hideMark/>
          </w:tcPr>
          <w:p w14:paraId="2CDCC33C"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١٢-١- التعاون بشأن جدول أعمال أوسع نطاقاً للتنمية المستدامة والبيئة</w:t>
            </w:r>
          </w:p>
        </w:tc>
        <w:tc>
          <w:tcPr>
            <w:tcW w:w="746" w:type="pct"/>
            <w:tcBorders>
              <w:top w:val="single" w:sz="4" w:space="0" w:color="auto"/>
              <w:bottom w:val="nil"/>
            </w:tcBorders>
            <w:shd w:val="clear" w:color="auto" w:fill="FFFFFF" w:themeFill="background1"/>
            <w:noWrap/>
            <w:vAlign w:val="center"/>
            <w:hideMark/>
          </w:tcPr>
          <w:p w14:paraId="2C3AACD7"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single" w:sz="4" w:space="0" w:color="auto"/>
              <w:bottom w:val="nil"/>
            </w:tcBorders>
            <w:shd w:val="clear" w:color="auto" w:fill="FFFFFF" w:themeFill="background1"/>
            <w:noWrap/>
            <w:vAlign w:val="center"/>
            <w:hideMark/>
          </w:tcPr>
          <w:p w14:paraId="620577FD"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single" w:sz="4" w:space="0" w:color="auto"/>
              <w:bottom w:val="nil"/>
            </w:tcBorders>
            <w:shd w:val="clear" w:color="auto" w:fill="FFFFFF" w:themeFill="background1"/>
            <w:noWrap/>
            <w:vAlign w:val="center"/>
            <w:hideMark/>
          </w:tcPr>
          <w:p w14:paraId="06D9147B"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single" w:sz="4" w:space="0" w:color="auto"/>
              <w:bottom w:val="nil"/>
            </w:tcBorders>
            <w:shd w:val="clear" w:color="auto" w:fill="FFFFFF" w:themeFill="background1"/>
            <w:noWrap/>
            <w:vAlign w:val="center"/>
            <w:hideMark/>
          </w:tcPr>
          <w:p w14:paraId="50F377EB"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2CDBA40F" w14:textId="77777777" w:rsidTr="00D20DBF">
        <w:trPr>
          <w:trHeight w:val="281"/>
        </w:trPr>
        <w:tc>
          <w:tcPr>
            <w:tcW w:w="224" w:type="pct"/>
            <w:tcBorders>
              <w:top w:val="nil"/>
              <w:bottom w:val="nil"/>
            </w:tcBorders>
            <w:shd w:val="clear" w:color="auto" w:fill="FFFFFF" w:themeFill="background1"/>
            <w:noWrap/>
            <w:hideMark/>
          </w:tcPr>
          <w:p w14:paraId="34231027"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p>
        </w:tc>
        <w:tc>
          <w:tcPr>
            <w:tcW w:w="1717" w:type="pct"/>
            <w:gridSpan w:val="2"/>
            <w:tcBorders>
              <w:top w:val="nil"/>
              <w:bottom w:val="nil"/>
            </w:tcBorders>
            <w:shd w:val="clear" w:color="auto" w:fill="FFFFFF" w:themeFill="background1"/>
            <w:vAlign w:val="center"/>
            <w:hideMark/>
          </w:tcPr>
          <w:p w14:paraId="402F8275"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١٢-٢- التعاون داخل مجموعة المواد الكيميائية والنفايات</w:t>
            </w:r>
          </w:p>
        </w:tc>
        <w:tc>
          <w:tcPr>
            <w:tcW w:w="746" w:type="pct"/>
            <w:tcBorders>
              <w:top w:val="nil"/>
              <w:bottom w:val="nil"/>
            </w:tcBorders>
            <w:shd w:val="clear" w:color="auto" w:fill="FFFFFF" w:themeFill="background1"/>
            <w:noWrap/>
            <w:vAlign w:val="center"/>
            <w:hideMark/>
          </w:tcPr>
          <w:p w14:paraId="79AC979F"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nil"/>
              <w:bottom w:val="nil"/>
            </w:tcBorders>
            <w:shd w:val="clear" w:color="auto" w:fill="FFFFFF" w:themeFill="background1"/>
            <w:noWrap/>
            <w:vAlign w:val="center"/>
            <w:hideMark/>
          </w:tcPr>
          <w:p w14:paraId="6D4195C9"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nil"/>
              <w:bottom w:val="nil"/>
            </w:tcBorders>
            <w:shd w:val="clear" w:color="auto" w:fill="FFFFFF" w:themeFill="background1"/>
            <w:noWrap/>
            <w:vAlign w:val="center"/>
            <w:hideMark/>
          </w:tcPr>
          <w:p w14:paraId="081C36EF"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nil"/>
              <w:bottom w:val="nil"/>
            </w:tcBorders>
            <w:shd w:val="clear" w:color="auto" w:fill="FFFFFF" w:themeFill="background1"/>
            <w:noWrap/>
            <w:vAlign w:val="center"/>
            <w:hideMark/>
          </w:tcPr>
          <w:p w14:paraId="3D742C7E"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3AC05261" w14:textId="77777777" w:rsidTr="00D20DBF">
        <w:trPr>
          <w:trHeight w:val="271"/>
        </w:trPr>
        <w:tc>
          <w:tcPr>
            <w:tcW w:w="224" w:type="pct"/>
            <w:tcBorders>
              <w:top w:val="nil"/>
              <w:bottom w:val="single" w:sz="4" w:space="0" w:color="auto"/>
            </w:tcBorders>
            <w:shd w:val="clear" w:color="auto" w:fill="FFFFFF" w:themeFill="background1"/>
            <w:noWrap/>
            <w:hideMark/>
          </w:tcPr>
          <w:p w14:paraId="01319577"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p>
        </w:tc>
        <w:tc>
          <w:tcPr>
            <w:tcW w:w="1717" w:type="pct"/>
            <w:gridSpan w:val="2"/>
            <w:tcBorders>
              <w:top w:val="nil"/>
              <w:bottom w:val="single" w:sz="4" w:space="0" w:color="auto"/>
            </w:tcBorders>
            <w:shd w:val="clear" w:color="auto" w:fill="FFFFFF" w:themeFill="background1"/>
            <w:vAlign w:val="center"/>
            <w:hideMark/>
          </w:tcPr>
          <w:p w14:paraId="663FAAAE"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١٢-٣- أوجه التعاون والتنسيق الأخرى</w:t>
            </w:r>
          </w:p>
        </w:tc>
        <w:tc>
          <w:tcPr>
            <w:tcW w:w="746" w:type="pct"/>
            <w:tcBorders>
              <w:top w:val="nil"/>
              <w:bottom w:val="single" w:sz="4" w:space="0" w:color="auto"/>
            </w:tcBorders>
            <w:shd w:val="clear" w:color="auto" w:fill="FFFFFF" w:themeFill="background1"/>
            <w:noWrap/>
            <w:vAlign w:val="center"/>
            <w:hideMark/>
          </w:tcPr>
          <w:p w14:paraId="3383B4BF"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nil"/>
              <w:bottom w:val="single" w:sz="4" w:space="0" w:color="auto"/>
            </w:tcBorders>
            <w:shd w:val="clear" w:color="auto" w:fill="FFFFFF" w:themeFill="background1"/>
            <w:noWrap/>
            <w:vAlign w:val="center"/>
            <w:hideMark/>
          </w:tcPr>
          <w:p w14:paraId="5EB9D907"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nil"/>
              <w:bottom w:val="single" w:sz="4" w:space="0" w:color="auto"/>
            </w:tcBorders>
            <w:shd w:val="clear" w:color="auto" w:fill="FFFFFF" w:themeFill="background1"/>
            <w:noWrap/>
            <w:vAlign w:val="center"/>
            <w:hideMark/>
          </w:tcPr>
          <w:p w14:paraId="1AC7D2FD"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nil"/>
              <w:bottom w:val="single" w:sz="4" w:space="0" w:color="auto"/>
            </w:tcBorders>
            <w:shd w:val="clear" w:color="auto" w:fill="FFFFFF" w:themeFill="background1"/>
            <w:noWrap/>
            <w:vAlign w:val="center"/>
            <w:hideMark/>
          </w:tcPr>
          <w:p w14:paraId="7EF5E788"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4FBBAFDA" w14:textId="77777777" w:rsidTr="00D20DBF">
        <w:trPr>
          <w:trHeight w:val="309"/>
        </w:trPr>
        <w:tc>
          <w:tcPr>
            <w:tcW w:w="1941" w:type="pct"/>
            <w:gridSpan w:val="3"/>
            <w:tcBorders>
              <w:top w:val="single" w:sz="4" w:space="0" w:color="auto"/>
              <w:bottom w:val="single" w:sz="4" w:space="0" w:color="auto"/>
            </w:tcBorders>
            <w:shd w:val="clear" w:color="auto" w:fill="FFFFFF" w:themeFill="background1"/>
            <w:noWrap/>
            <w:vAlign w:val="center"/>
            <w:hideMark/>
          </w:tcPr>
          <w:p w14:paraId="7F252462"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الفرعي</w:t>
            </w:r>
            <w:r w:rsidRPr="00695934">
              <w:rPr>
                <w:rFonts w:ascii="Traditional Arabic" w:hAnsi="Traditional Arabic" w:hint="cs"/>
                <w:sz w:val="28"/>
                <w:szCs w:val="28"/>
                <w:rtl/>
                <w:lang w:val="en-GB" w:eastAsia="zh-TW"/>
              </w:rPr>
              <w:t xml:space="preserve"> </w:t>
            </w:r>
          </w:p>
        </w:tc>
        <w:tc>
          <w:tcPr>
            <w:tcW w:w="746" w:type="pct"/>
            <w:tcBorders>
              <w:top w:val="single" w:sz="4" w:space="0" w:color="auto"/>
              <w:bottom w:val="single" w:sz="4" w:space="0" w:color="auto"/>
            </w:tcBorders>
            <w:shd w:val="clear" w:color="auto" w:fill="FFFFFF" w:themeFill="background1"/>
            <w:noWrap/>
            <w:vAlign w:val="center"/>
            <w:hideMark/>
          </w:tcPr>
          <w:p w14:paraId="4EF1B8F0"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single" w:sz="4" w:space="0" w:color="auto"/>
              <w:bottom w:val="single" w:sz="4" w:space="0" w:color="auto"/>
            </w:tcBorders>
            <w:shd w:val="clear" w:color="auto" w:fill="FFFFFF" w:themeFill="background1"/>
            <w:noWrap/>
            <w:vAlign w:val="center"/>
            <w:hideMark/>
          </w:tcPr>
          <w:p w14:paraId="2A50BA69"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760C2535"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single" w:sz="4" w:space="0" w:color="auto"/>
              <w:bottom w:val="single" w:sz="4" w:space="0" w:color="auto"/>
            </w:tcBorders>
            <w:shd w:val="clear" w:color="auto" w:fill="FFFFFF" w:themeFill="background1"/>
            <w:noWrap/>
            <w:vAlign w:val="center"/>
            <w:hideMark/>
          </w:tcPr>
          <w:p w14:paraId="4AFC6501"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6D71D3" w:rsidRPr="00314C95" w14:paraId="7ADEA0AB"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6E562BE3" w14:textId="77777777" w:rsidR="006D71D3" w:rsidRPr="003C53BC"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١٣- الموارد والآلية المالية </w:t>
            </w:r>
          </w:p>
        </w:tc>
      </w:tr>
      <w:tr w:rsidR="00D20DBF" w:rsidRPr="00314C95" w14:paraId="65F529C8" w14:textId="77777777" w:rsidTr="00D20DBF">
        <w:trPr>
          <w:trHeight w:val="315"/>
        </w:trPr>
        <w:tc>
          <w:tcPr>
            <w:tcW w:w="224" w:type="pct"/>
            <w:tcBorders>
              <w:top w:val="single" w:sz="4" w:space="0" w:color="auto"/>
              <w:bottom w:val="nil"/>
            </w:tcBorders>
            <w:shd w:val="clear" w:color="auto" w:fill="FFFFFF" w:themeFill="background1"/>
            <w:noWrap/>
            <w:hideMark/>
          </w:tcPr>
          <w:p w14:paraId="49C6AE0A"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p>
        </w:tc>
        <w:tc>
          <w:tcPr>
            <w:tcW w:w="1717" w:type="pct"/>
            <w:gridSpan w:val="2"/>
            <w:tcBorders>
              <w:top w:val="single" w:sz="4" w:space="0" w:color="auto"/>
              <w:bottom w:val="nil"/>
            </w:tcBorders>
            <w:shd w:val="clear" w:color="auto" w:fill="FFFFFF" w:themeFill="background1"/>
            <w:noWrap/>
            <w:vAlign w:val="center"/>
            <w:hideMark/>
          </w:tcPr>
          <w:p w14:paraId="660FA174"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١٣-١- الآلية المالية</w:t>
            </w:r>
          </w:p>
        </w:tc>
        <w:tc>
          <w:tcPr>
            <w:tcW w:w="746" w:type="pct"/>
            <w:tcBorders>
              <w:top w:val="single" w:sz="4" w:space="0" w:color="auto"/>
              <w:bottom w:val="nil"/>
            </w:tcBorders>
            <w:shd w:val="clear" w:color="auto" w:fill="FFFFFF" w:themeFill="background1"/>
            <w:noWrap/>
            <w:vAlign w:val="center"/>
            <w:hideMark/>
          </w:tcPr>
          <w:p w14:paraId="00B1C798"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single" w:sz="4" w:space="0" w:color="auto"/>
              <w:bottom w:val="nil"/>
            </w:tcBorders>
            <w:shd w:val="clear" w:color="auto" w:fill="FFFFFF" w:themeFill="background1"/>
            <w:noWrap/>
            <w:vAlign w:val="center"/>
            <w:hideMark/>
          </w:tcPr>
          <w:p w14:paraId="3F42CDA3"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single" w:sz="4" w:space="0" w:color="auto"/>
              <w:bottom w:val="nil"/>
            </w:tcBorders>
            <w:shd w:val="clear" w:color="auto" w:fill="FFFFFF" w:themeFill="background1"/>
            <w:noWrap/>
            <w:vAlign w:val="center"/>
            <w:hideMark/>
          </w:tcPr>
          <w:p w14:paraId="00D7C1A2"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single" w:sz="4" w:space="0" w:color="auto"/>
              <w:bottom w:val="nil"/>
            </w:tcBorders>
            <w:shd w:val="clear" w:color="auto" w:fill="FFFFFF" w:themeFill="background1"/>
            <w:noWrap/>
            <w:vAlign w:val="center"/>
            <w:hideMark/>
          </w:tcPr>
          <w:p w14:paraId="702C1381"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240330C9" w14:textId="77777777" w:rsidTr="00D20DBF">
        <w:trPr>
          <w:trHeight w:val="315"/>
        </w:trPr>
        <w:tc>
          <w:tcPr>
            <w:tcW w:w="224" w:type="pct"/>
            <w:tcBorders>
              <w:top w:val="nil"/>
              <w:bottom w:val="single" w:sz="4" w:space="0" w:color="auto"/>
            </w:tcBorders>
            <w:shd w:val="clear" w:color="auto" w:fill="FFFFFF" w:themeFill="background1"/>
            <w:noWrap/>
            <w:hideMark/>
          </w:tcPr>
          <w:p w14:paraId="0950D505"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nil"/>
              <w:bottom w:val="single" w:sz="4" w:space="0" w:color="auto"/>
            </w:tcBorders>
            <w:shd w:val="clear" w:color="auto" w:fill="FFFFFF" w:themeFill="background1"/>
            <w:noWrap/>
            <w:vAlign w:val="center"/>
            <w:hideMark/>
          </w:tcPr>
          <w:p w14:paraId="7D08E1DA"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١٣-٢- الموارد المالية</w:t>
            </w:r>
          </w:p>
        </w:tc>
        <w:tc>
          <w:tcPr>
            <w:tcW w:w="746" w:type="pct"/>
            <w:tcBorders>
              <w:top w:val="nil"/>
              <w:bottom w:val="single" w:sz="4" w:space="0" w:color="auto"/>
            </w:tcBorders>
            <w:shd w:val="clear" w:color="auto" w:fill="FFFFFF" w:themeFill="background1"/>
            <w:noWrap/>
            <w:vAlign w:val="center"/>
            <w:hideMark/>
          </w:tcPr>
          <w:p w14:paraId="58CD5B82"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nil"/>
              <w:bottom w:val="single" w:sz="4" w:space="0" w:color="auto"/>
            </w:tcBorders>
            <w:shd w:val="clear" w:color="auto" w:fill="FFFFFF" w:themeFill="background1"/>
            <w:noWrap/>
            <w:vAlign w:val="center"/>
            <w:hideMark/>
          </w:tcPr>
          <w:p w14:paraId="593C790B"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nil"/>
              <w:bottom w:val="single" w:sz="4" w:space="0" w:color="auto"/>
            </w:tcBorders>
            <w:shd w:val="clear" w:color="auto" w:fill="FFFFFF" w:themeFill="background1"/>
            <w:noWrap/>
            <w:vAlign w:val="center"/>
            <w:hideMark/>
          </w:tcPr>
          <w:p w14:paraId="7FFC8DA2"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nil"/>
              <w:bottom w:val="single" w:sz="4" w:space="0" w:color="auto"/>
            </w:tcBorders>
            <w:shd w:val="clear" w:color="auto" w:fill="FFFFFF" w:themeFill="background1"/>
            <w:noWrap/>
            <w:vAlign w:val="center"/>
            <w:hideMark/>
          </w:tcPr>
          <w:p w14:paraId="16D27C9C"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71FCAE3E"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297346C5"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الفرعي</w:t>
            </w:r>
          </w:p>
        </w:tc>
        <w:tc>
          <w:tcPr>
            <w:tcW w:w="746" w:type="pct"/>
            <w:tcBorders>
              <w:top w:val="single" w:sz="4" w:space="0" w:color="auto"/>
              <w:bottom w:val="single" w:sz="4" w:space="0" w:color="auto"/>
            </w:tcBorders>
            <w:shd w:val="clear" w:color="auto" w:fill="FFFFFF" w:themeFill="background1"/>
            <w:noWrap/>
            <w:vAlign w:val="center"/>
            <w:hideMark/>
          </w:tcPr>
          <w:p w14:paraId="466EAC70"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single" w:sz="4" w:space="0" w:color="auto"/>
              <w:bottom w:val="single" w:sz="4" w:space="0" w:color="auto"/>
            </w:tcBorders>
            <w:shd w:val="clear" w:color="auto" w:fill="FFFFFF" w:themeFill="background1"/>
            <w:noWrap/>
            <w:vAlign w:val="center"/>
            <w:hideMark/>
          </w:tcPr>
          <w:p w14:paraId="1EDA195C"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300B9BA4"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816" w:type="pct"/>
            <w:tcBorders>
              <w:top w:val="single" w:sz="4" w:space="0" w:color="auto"/>
              <w:bottom w:val="single" w:sz="4" w:space="0" w:color="auto"/>
            </w:tcBorders>
            <w:shd w:val="clear" w:color="auto" w:fill="FFFFFF" w:themeFill="background1"/>
            <w:noWrap/>
            <w:vAlign w:val="center"/>
            <w:hideMark/>
          </w:tcPr>
          <w:p w14:paraId="485EA56A"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67CFF687"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05B57F75" w14:textId="77777777" w:rsidR="006D71D3" w:rsidRPr="00695934" w:rsidRDefault="006D71D3" w:rsidP="00D20DBF">
            <w:pPr>
              <w:shd w:val="clear" w:color="auto" w:fill="FFFFFF" w:themeFill="background1"/>
              <w:bidi/>
              <w:spacing w:line="320" w:lineRule="exact"/>
              <w:ind w:firstLineChars="100" w:firstLine="281"/>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(هاء)</w:t>
            </w:r>
          </w:p>
        </w:tc>
        <w:tc>
          <w:tcPr>
            <w:tcW w:w="746" w:type="pct"/>
            <w:tcBorders>
              <w:top w:val="single" w:sz="4" w:space="0" w:color="auto"/>
              <w:bottom w:val="single" w:sz="4" w:space="0" w:color="auto"/>
            </w:tcBorders>
            <w:shd w:val="clear" w:color="auto" w:fill="FFFFFF" w:themeFill="background1"/>
            <w:noWrap/>
            <w:vAlign w:val="center"/>
            <w:hideMark/>
          </w:tcPr>
          <w:p w14:paraId="1EE75398"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٩٥٠ ٠٨٠ ٢ </w:t>
            </w:r>
          </w:p>
        </w:tc>
        <w:tc>
          <w:tcPr>
            <w:tcW w:w="747" w:type="pct"/>
            <w:tcBorders>
              <w:top w:val="single" w:sz="4" w:space="0" w:color="auto"/>
              <w:bottom w:val="single" w:sz="4" w:space="0" w:color="auto"/>
            </w:tcBorders>
            <w:shd w:val="clear" w:color="auto" w:fill="FFFFFF" w:themeFill="background1"/>
            <w:noWrap/>
            <w:vAlign w:val="center"/>
            <w:hideMark/>
          </w:tcPr>
          <w:p w14:paraId="2B7EA884" w14:textId="77777777" w:rsidR="006D71D3" w:rsidRPr="003C53BC"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3C53BC">
              <w:rPr>
                <w:rFonts w:ascii="Traditional Arabic" w:hAnsi="Traditional Arabic" w:hint="cs"/>
                <w:b/>
                <w:b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35138F91"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٠٠٠ ٢٣٠ ١ </w:t>
            </w:r>
          </w:p>
        </w:tc>
        <w:tc>
          <w:tcPr>
            <w:tcW w:w="816" w:type="pct"/>
            <w:tcBorders>
              <w:top w:val="single" w:sz="4" w:space="0" w:color="auto"/>
              <w:bottom w:val="single" w:sz="4" w:space="0" w:color="auto"/>
            </w:tcBorders>
            <w:shd w:val="clear" w:color="auto" w:fill="FFFFFF" w:themeFill="background1"/>
            <w:noWrap/>
            <w:vAlign w:val="center"/>
            <w:hideMark/>
          </w:tcPr>
          <w:p w14:paraId="4A778FAF" w14:textId="77777777" w:rsidR="006D71D3" w:rsidRPr="003C53BC"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3C53BC">
              <w:rPr>
                <w:rFonts w:ascii="Traditional Arabic" w:hAnsi="Traditional Arabic" w:hint="cs"/>
                <w:b/>
                <w:bCs/>
                <w:sz w:val="28"/>
                <w:szCs w:val="28"/>
                <w:rtl/>
                <w:lang w:val="en-GB" w:eastAsia="zh-CN"/>
              </w:rPr>
              <w:t> </w:t>
            </w:r>
          </w:p>
        </w:tc>
      </w:tr>
      <w:tr w:rsidR="006D71D3" w:rsidRPr="00314C95" w14:paraId="75AC2747"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1EF25205" w14:textId="77777777" w:rsidR="00CE5C9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085540">
              <w:rPr>
                <w:rFonts w:ascii="Traditional Arabic" w:hAnsi="Traditional Arabic" w:hint="cs"/>
                <w:b/>
                <w:bCs/>
                <w:sz w:val="28"/>
                <w:szCs w:val="28"/>
                <w:rtl/>
                <w:lang w:val="en-GB" w:eastAsia="zh-TW"/>
              </w:rPr>
              <w:t>واو- الأنشطة</w:t>
            </w:r>
            <w:r w:rsidRPr="00695934">
              <w:rPr>
                <w:rFonts w:ascii="Traditional Arabic" w:hAnsi="Traditional Arabic" w:hint="cs"/>
                <w:b/>
                <w:bCs/>
                <w:sz w:val="28"/>
                <w:szCs w:val="28"/>
                <w:rtl/>
                <w:lang w:val="en-GB" w:eastAsia="zh-TW"/>
              </w:rPr>
              <w:t xml:space="preserve"> القانونية والأنشطة المتعلقة</w:t>
            </w:r>
          </w:p>
          <w:p w14:paraId="30317D99" w14:textId="51415AD0" w:rsidR="006D71D3" w:rsidRPr="00695934" w:rsidRDefault="006D71D3" w:rsidP="00CE5C94">
            <w:pPr>
              <w:shd w:val="clear" w:color="auto" w:fill="FFFFFF" w:themeFill="background1"/>
              <w:bidi/>
              <w:spacing w:after="120" w:line="320" w:lineRule="exact"/>
              <w:ind w:left="459"/>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بالسياسات</w:t>
            </w:r>
          </w:p>
        </w:tc>
      </w:tr>
      <w:tr w:rsidR="006D71D3" w:rsidRPr="00314C95" w14:paraId="08CBD703"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03CBA7C6" w14:textId="77777777" w:rsidR="00CE5C9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085540">
              <w:rPr>
                <w:rFonts w:ascii="Traditional Arabic" w:hAnsi="Traditional Arabic" w:hint="cs"/>
                <w:b/>
                <w:bCs/>
                <w:sz w:val="28"/>
                <w:szCs w:val="28"/>
                <w:rtl/>
                <w:lang w:val="en-GB" w:eastAsia="zh-TW"/>
              </w:rPr>
              <w:lastRenderedPageBreak/>
              <w:t xml:space="preserve">١٤- </w:t>
            </w:r>
            <w:r w:rsidRPr="00695934">
              <w:rPr>
                <w:rFonts w:ascii="Traditional Arabic" w:hAnsi="Traditional Arabic" w:hint="cs"/>
                <w:b/>
                <w:bCs/>
                <w:sz w:val="28"/>
                <w:szCs w:val="28"/>
                <w:rtl/>
                <w:lang w:val="en-GB" w:eastAsia="zh-TW"/>
              </w:rPr>
              <w:t>الأنشطة القانونية والأنشطة المتعلقة</w:t>
            </w:r>
          </w:p>
          <w:p w14:paraId="686BC0AF" w14:textId="14E30E91" w:rsidR="006D71D3" w:rsidRPr="00695934" w:rsidRDefault="00CE5C94" w:rsidP="00CE5C94">
            <w:pPr>
              <w:shd w:val="clear" w:color="auto" w:fill="FFFFFF" w:themeFill="background1"/>
              <w:bidi/>
              <w:spacing w:line="320" w:lineRule="exact"/>
              <w:textDirection w:val="tbRlV"/>
              <w:rPr>
                <w:rFonts w:ascii="Traditional Arabic" w:hAnsi="Traditional Arabic"/>
                <w:b/>
                <w:bCs/>
                <w:sz w:val="28"/>
                <w:szCs w:val="28"/>
                <w:rtl/>
                <w:lang w:val="en-GB" w:eastAsia="zh-TW"/>
              </w:rPr>
            </w:pPr>
            <w:r>
              <w:rPr>
                <w:rFonts w:ascii="Traditional Arabic" w:hAnsi="Traditional Arabic" w:hint="cs"/>
                <w:b/>
                <w:bCs/>
                <w:sz w:val="28"/>
                <w:szCs w:val="28"/>
                <w:rtl/>
                <w:lang w:val="en-GB" w:eastAsia="zh-TW"/>
              </w:rPr>
              <w:t xml:space="preserve">       </w:t>
            </w:r>
            <w:r w:rsidR="006D71D3" w:rsidRPr="00695934">
              <w:rPr>
                <w:rFonts w:ascii="Traditional Arabic" w:hAnsi="Traditional Arabic" w:hint="cs"/>
                <w:b/>
                <w:bCs/>
                <w:sz w:val="28"/>
                <w:szCs w:val="28"/>
                <w:rtl/>
                <w:lang w:val="en-GB" w:eastAsia="zh-TW"/>
              </w:rPr>
              <w:t>بالسياسات</w:t>
            </w:r>
            <w:r w:rsidR="006D71D3" w:rsidRPr="00695934">
              <w:rPr>
                <w:rFonts w:ascii="Traditional Arabic" w:hAnsi="Traditional Arabic" w:hint="cs"/>
                <w:sz w:val="28"/>
                <w:szCs w:val="28"/>
                <w:rtl/>
                <w:lang w:val="en-GB" w:eastAsia="zh-TW"/>
              </w:rPr>
              <w:t xml:space="preserve"> </w:t>
            </w:r>
          </w:p>
        </w:tc>
      </w:tr>
      <w:tr w:rsidR="00D20DBF" w:rsidRPr="00314C95" w14:paraId="3AD6A769" w14:textId="77777777" w:rsidTr="00D20DBF">
        <w:trPr>
          <w:trHeight w:val="315"/>
        </w:trPr>
        <w:tc>
          <w:tcPr>
            <w:tcW w:w="224" w:type="pct"/>
            <w:tcBorders>
              <w:top w:val="single" w:sz="4" w:space="0" w:color="auto"/>
              <w:bottom w:val="single" w:sz="4" w:space="0" w:color="auto"/>
            </w:tcBorders>
            <w:shd w:val="clear" w:color="auto" w:fill="FFFFFF" w:themeFill="background1"/>
            <w:noWrap/>
            <w:vAlign w:val="center"/>
            <w:hideMark/>
          </w:tcPr>
          <w:p w14:paraId="0F0454FA"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single" w:sz="4" w:space="0" w:color="auto"/>
              <w:bottom w:val="single" w:sz="4" w:space="0" w:color="auto"/>
            </w:tcBorders>
            <w:shd w:val="clear" w:color="auto" w:fill="FFFFFF" w:themeFill="background1"/>
            <w:noWrap/>
            <w:vAlign w:val="center"/>
            <w:hideMark/>
          </w:tcPr>
          <w:p w14:paraId="343CA7DA"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١٤-١- </w:t>
            </w:r>
            <w:r w:rsidRPr="003C53BC">
              <w:rPr>
                <w:rFonts w:ascii="Traditional Arabic" w:hAnsi="Traditional Arabic" w:hint="cs"/>
                <w:sz w:val="28"/>
                <w:szCs w:val="28"/>
                <w:rtl/>
                <w:lang w:val="en-GB" w:eastAsia="zh-TW"/>
              </w:rPr>
              <w:t>الأنشطة القانونية والأنشطة المتعلقة بالسياسات</w:t>
            </w:r>
            <w:r w:rsidRPr="00695934">
              <w:rPr>
                <w:rFonts w:ascii="Traditional Arabic" w:hAnsi="Traditional Arabic" w:hint="cs"/>
                <w:sz w:val="28"/>
                <w:szCs w:val="28"/>
                <w:rtl/>
                <w:lang w:val="en-GB" w:eastAsia="zh-TW"/>
              </w:rPr>
              <w:t xml:space="preserve"> </w:t>
            </w:r>
          </w:p>
        </w:tc>
        <w:tc>
          <w:tcPr>
            <w:tcW w:w="746" w:type="pct"/>
            <w:tcBorders>
              <w:top w:val="single" w:sz="4" w:space="0" w:color="auto"/>
              <w:bottom w:val="single" w:sz="4" w:space="0" w:color="auto"/>
            </w:tcBorders>
            <w:shd w:val="clear" w:color="auto" w:fill="FFFFFF" w:themeFill="background1"/>
            <w:noWrap/>
            <w:vAlign w:val="center"/>
            <w:hideMark/>
          </w:tcPr>
          <w:p w14:paraId="16003668"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47" w:type="pct"/>
            <w:tcBorders>
              <w:top w:val="single" w:sz="4" w:space="0" w:color="auto"/>
              <w:bottom w:val="single" w:sz="4" w:space="0" w:color="auto"/>
            </w:tcBorders>
            <w:shd w:val="clear" w:color="auto" w:fill="FFFFFF" w:themeFill="background1"/>
            <w:noWrap/>
            <w:vAlign w:val="center"/>
            <w:hideMark/>
          </w:tcPr>
          <w:p w14:paraId="2133EFF3"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608911A5"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w:t>
            </w:r>
          </w:p>
        </w:tc>
        <w:tc>
          <w:tcPr>
            <w:tcW w:w="816" w:type="pct"/>
            <w:tcBorders>
              <w:top w:val="single" w:sz="4" w:space="0" w:color="auto"/>
              <w:bottom w:val="single" w:sz="4" w:space="0" w:color="auto"/>
            </w:tcBorders>
            <w:shd w:val="clear" w:color="auto" w:fill="FFFFFF" w:themeFill="background1"/>
            <w:noWrap/>
            <w:vAlign w:val="center"/>
            <w:hideMark/>
          </w:tcPr>
          <w:p w14:paraId="0576D504"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76FA80F0" w14:textId="77777777" w:rsidTr="00D20DBF">
        <w:trPr>
          <w:trHeight w:val="267"/>
        </w:trPr>
        <w:tc>
          <w:tcPr>
            <w:tcW w:w="1941" w:type="pct"/>
            <w:gridSpan w:val="3"/>
            <w:tcBorders>
              <w:top w:val="single" w:sz="4" w:space="0" w:color="auto"/>
              <w:bottom w:val="single" w:sz="4" w:space="0" w:color="auto"/>
            </w:tcBorders>
            <w:shd w:val="clear" w:color="auto" w:fill="FFFFFF" w:themeFill="background1"/>
            <w:noWrap/>
            <w:vAlign w:val="center"/>
            <w:hideMark/>
          </w:tcPr>
          <w:p w14:paraId="57E14062" w14:textId="77777777" w:rsidR="006D71D3" w:rsidRPr="00695934" w:rsidRDefault="006D71D3" w:rsidP="00085540">
            <w:pPr>
              <w:shd w:val="clear" w:color="auto" w:fill="FFFFFF" w:themeFill="background1"/>
              <w:bidi/>
              <w:spacing w:after="120" w:line="320" w:lineRule="exact"/>
              <w:ind w:firstLineChars="100" w:firstLine="281"/>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(واو)</w:t>
            </w:r>
          </w:p>
        </w:tc>
        <w:tc>
          <w:tcPr>
            <w:tcW w:w="746" w:type="pct"/>
            <w:tcBorders>
              <w:top w:val="single" w:sz="4" w:space="0" w:color="auto"/>
              <w:bottom w:val="single" w:sz="4" w:space="0" w:color="auto"/>
            </w:tcBorders>
            <w:shd w:val="clear" w:color="auto" w:fill="FFFFFF" w:themeFill="background1"/>
            <w:noWrap/>
            <w:vAlign w:val="center"/>
            <w:hideMark/>
          </w:tcPr>
          <w:p w14:paraId="776FD640" w14:textId="77777777" w:rsidR="006D71D3" w:rsidRPr="00695934" w:rsidRDefault="006D71D3" w:rsidP="00085540">
            <w:pPr>
              <w:shd w:val="clear" w:color="auto" w:fill="FFFFFF" w:themeFill="background1"/>
              <w:spacing w:after="120"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c>
          <w:tcPr>
            <w:tcW w:w="747" w:type="pct"/>
            <w:tcBorders>
              <w:top w:val="single" w:sz="4" w:space="0" w:color="auto"/>
              <w:bottom w:val="single" w:sz="4" w:space="0" w:color="auto"/>
            </w:tcBorders>
            <w:shd w:val="clear" w:color="auto" w:fill="FFFFFF" w:themeFill="background1"/>
            <w:noWrap/>
            <w:vAlign w:val="center"/>
            <w:hideMark/>
          </w:tcPr>
          <w:p w14:paraId="187B4F9C" w14:textId="77777777" w:rsidR="006D71D3" w:rsidRPr="00695934" w:rsidRDefault="006D71D3" w:rsidP="00085540">
            <w:pPr>
              <w:shd w:val="clear" w:color="auto" w:fill="FFFFFF" w:themeFill="background1"/>
              <w:spacing w:after="120"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4DA9DEF9" w14:textId="77777777" w:rsidR="006D71D3" w:rsidRPr="00695934" w:rsidRDefault="006D71D3" w:rsidP="00085540">
            <w:pPr>
              <w:shd w:val="clear" w:color="auto" w:fill="FFFFFF" w:themeFill="background1"/>
              <w:bidi/>
              <w:spacing w:after="120"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sz w:val="28"/>
                <w:szCs w:val="28"/>
                <w:rtl/>
                <w:lang w:val="en-GB" w:eastAsia="zh-TW"/>
              </w:rPr>
              <w:t>–</w:t>
            </w:r>
          </w:p>
        </w:tc>
        <w:tc>
          <w:tcPr>
            <w:tcW w:w="816" w:type="pct"/>
            <w:tcBorders>
              <w:top w:val="single" w:sz="4" w:space="0" w:color="auto"/>
              <w:bottom w:val="single" w:sz="4" w:space="0" w:color="auto"/>
            </w:tcBorders>
            <w:shd w:val="clear" w:color="auto" w:fill="FFFFFF" w:themeFill="background1"/>
            <w:noWrap/>
            <w:vAlign w:val="center"/>
            <w:hideMark/>
          </w:tcPr>
          <w:p w14:paraId="08DBE55B" w14:textId="77777777" w:rsidR="006D71D3" w:rsidRPr="00695934" w:rsidRDefault="006D71D3" w:rsidP="00085540">
            <w:pPr>
              <w:shd w:val="clear" w:color="auto" w:fill="FFFFFF" w:themeFill="background1"/>
              <w:spacing w:after="120" w:line="320" w:lineRule="exact"/>
              <w:jc w:val="right"/>
              <w:rPr>
                <w:rFonts w:ascii="Traditional Arabic" w:hAnsi="Traditional Arabic"/>
                <w:b/>
                <w:bCs/>
                <w:sz w:val="28"/>
                <w:szCs w:val="28"/>
                <w:rtl/>
                <w:lang w:val="en-GB" w:eastAsia="zh-CN"/>
              </w:rPr>
            </w:pPr>
            <w:r w:rsidRPr="00695934">
              <w:rPr>
                <w:rFonts w:ascii="Traditional Arabic" w:hAnsi="Traditional Arabic" w:hint="cs"/>
                <w:b/>
                <w:bCs/>
                <w:sz w:val="28"/>
                <w:szCs w:val="28"/>
                <w:rtl/>
                <w:lang w:val="en-GB" w:eastAsia="zh-CN"/>
              </w:rPr>
              <w:t> </w:t>
            </w:r>
          </w:p>
        </w:tc>
      </w:tr>
      <w:tr w:rsidR="006D71D3" w:rsidRPr="00314C95" w14:paraId="1A9BB637"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03316FD3" w14:textId="77777777" w:rsidR="006D71D3" w:rsidRPr="00695934" w:rsidRDefault="006D71D3" w:rsidP="00085540">
            <w:pPr>
              <w:shd w:val="clear" w:color="auto" w:fill="FFFFFF" w:themeFill="background1"/>
              <w:bidi/>
              <w:spacing w:after="120" w:line="320" w:lineRule="exact"/>
              <w:textDirection w:val="tbRlV"/>
              <w:rPr>
                <w:rFonts w:ascii="Traditional Arabic" w:hAnsi="Traditional Arabic"/>
                <w:b/>
                <w:bCs/>
                <w:sz w:val="28"/>
                <w:szCs w:val="28"/>
                <w:rtl/>
                <w:lang w:val="en-GB" w:eastAsia="zh-TW"/>
              </w:rPr>
            </w:pPr>
            <w:r w:rsidRPr="00085540">
              <w:rPr>
                <w:rFonts w:ascii="Traditional Arabic" w:hAnsi="Traditional Arabic" w:hint="cs"/>
                <w:b/>
                <w:bCs/>
                <w:sz w:val="28"/>
                <w:szCs w:val="28"/>
                <w:rtl/>
                <w:lang w:val="en-GB" w:eastAsia="zh-TW"/>
              </w:rPr>
              <w:t>زاي-</w:t>
            </w:r>
            <w:r w:rsidRPr="00695934">
              <w:rPr>
                <w:rFonts w:ascii="Traditional Arabic" w:hAnsi="Traditional Arabic" w:hint="cs"/>
                <w:sz w:val="28"/>
                <w:szCs w:val="28"/>
                <w:rtl/>
                <w:lang w:val="en-GB" w:eastAsia="zh-TW"/>
              </w:rPr>
              <w:t xml:space="preserve"> </w:t>
            </w:r>
            <w:r w:rsidRPr="00695934">
              <w:rPr>
                <w:rFonts w:ascii="Traditional Arabic" w:hAnsi="Traditional Arabic" w:hint="cs"/>
                <w:b/>
                <w:bCs/>
                <w:sz w:val="28"/>
                <w:szCs w:val="28"/>
                <w:rtl/>
                <w:lang w:val="en-GB" w:eastAsia="zh-TW"/>
              </w:rPr>
              <w:t>صيانة المكاتب والخدمات المتعلقة بها</w:t>
            </w:r>
          </w:p>
        </w:tc>
      </w:tr>
      <w:tr w:rsidR="006D71D3" w:rsidRPr="00314C95" w14:paraId="3247F6DC"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62AA172D"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085540">
              <w:rPr>
                <w:rFonts w:ascii="Traditional Arabic" w:hAnsi="Traditional Arabic" w:hint="cs"/>
                <w:b/>
                <w:bCs/>
                <w:sz w:val="28"/>
                <w:szCs w:val="28"/>
                <w:rtl/>
                <w:lang w:val="en-GB" w:eastAsia="zh-TW"/>
              </w:rPr>
              <w:t>١٥-</w:t>
            </w:r>
            <w:r w:rsidRPr="00695934">
              <w:rPr>
                <w:rFonts w:ascii="Traditional Arabic" w:hAnsi="Traditional Arabic" w:hint="cs"/>
                <w:sz w:val="28"/>
                <w:szCs w:val="28"/>
                <w:rtl/>
                <w:lang w:val="en-GB" w:eastAsia="zh-TW"/>
              </w:rPr>
              <w:t xml:space="preserve"> </w:t>
            </w:r>
            <w:r w:rsidRPr="00695934">
              <w:rPr>
                <w:rFonts w:ascii="Traditional Arabic" w:hAnsi="Traditional Arabic" w:hint="cs"/>
                <w:b/>
                <w:bCs/>
                <w:sz w:val="28"/>
                <w:szCs w:val="28"/>
                <w:rtl/>
                <w:lang w:val="en-GB" w:eastAsia="zh-TW"/>
              </w:rPr>
              <w:t>صيانة المكاتب والخدمات المتعلقة بها</w:t>
            </w:r>
          </w:p>
        </w:tc>
      </w:tr>
      <w:tr w:rsidR="00D20DBF" w:rsidRPr="00314C95" w14:paraId="572F59C7" w14:textId="77777777" w:rsidTr="00D20DBF">
        <w:trPr>
          <w:trHeight w:val="315"/>
        </w:trPr>
        <w:tc>
          <w:tcPr>
            <w:tcW w:w="224" w:type="pct"/>
            <w:tcBorders>
              <w:top w:val="single" w:sz="4" w:space="0" w:color="auto"/>
              <w:bottom w:val="single" w:sz="4" w:space="0" w:color="auto"/>
            </w:tcBorders>
            <w:shd w:val="clear" w:color="auto" w:fill="FFFFFF" w:themeFill="background1"/>
            <w:noWrap/>
            <w:hideMark/>
          </w:tcPr>
          <w:p w14:paraId="0DD623C7"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single" w:sz="4" w:space="0" w:color="auto"/>
              <w:bottom w:val="single" w:sz="4" w:space="0" w:color="auto"/>
            </w:tcBorders>
            <w:shd w:val="clear" w:color="auto" w:fill="FFFFFF" w:themeFill="background1"/>
            <w:noWrap/>
            <w:vAlign w:val="center"/>
            <w:hideMark/>
          </w:tcPr>
          <w:p w14:paraId="6B273234" w14:textId="77777777" w:rsidR="006D71D3" w:rsidRPr="003C53BC"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3C53BC">
              <w:rPr>
                <w:rFonts w:ascii="Traditional Arabic" w:hAnsi="Traditional Arabic" w:hint="cs"/>
                <w:sz w:val="28"/>
                <w:szCs w:val="28"/>
                <w:rtl/>
                <w:lang w:val="en-GB" w:eastAsia="zh-TW"/>
              </w:rPr>
              <w:t>١٥-١- صيانة المكاتب والخدمات المتعلقة بها</w:t>
            </w:r>
          </w:p>
        </w:tc>
        <w:tc>
          <w:tcPr>
            <w:tcW w:w="746" w:type="pct"/>
            <w:tcBorders>
              <w:top w:val="single" w:sz="4" w:space="0" w:color="auto"/>
              <w:bottom w:val="single" w:sz="4" w:space="0" w:color="auto"/>
            </w:tcBorders>
            <w:shd w:val="clear" w:color="auto" w:fill="FFFFFF" w:themeFill="background1"/>
            <w:noWrap/>
            <w:vAlign w:val="center"/>
            <w:hideMark/>
          </w:tcPr>
          <w:p w14:paraId="59BDD579"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١٦٠ </w:t>
            </w:r>
          </w:p>
        </w:tc>
        <w:tc>
          <w:tcPr>
            <w:tcW w:w="747" w:type="pct"/>
            <w:tcBorders>
              <w:top w:val="single" w:sz="4" w:space="0" w:color="auto"/>
              <w:bottom w:val="single" w:sz="4" w:space="0" w:color="auto"/>
            </w:tcBorders>
            <w:shd w:val="clear" w:color="auto" w:fill="FFFFFF" w:themeFill="background1"/>
            <w:noWrap/>
            <w:vAlign w:val="center"/>
            <w:hideMark/>
          </w:tcPr>
          <w:p w14:paraId="62B3620A"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16C506BB"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١٢٠ </w:t>
            </w:r>
          </w:p>
        </w:tc>
        <w:tc>
          <w:tcPr>
            <w:tcW w:w="816" w:type="pct"/>
            <w:tcBorders>
              <w:top w:val="single" w:sz="4" w:space="0" w:color="auto"/>
              <w:bottom w:val="single" w:sz="4" w:space="0" w:color="auto"/>
            </w:tcBorders>
            <w:shd w:val="clear" w:color="auto" w:fill="FFFFFF" w:themeFill="background1"/>
            <w:noWrap/>
            <w:vAlign w:val="center"/>
            <w:hideMark/>
          </w:tcPr>
          <w:p w14:paraId="1F9FF965"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2EAF6D4F"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4E940913" w14:textId="77777777" w:rsidR="006D71D3" w:rsidRPr="003C53BC"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المجموع الفرعي</w:t>
            </w:r>
          </w:p>
        </w:tc>
        <w:tc>
          <w:tcPr>
            <w:tcW w:w="746" w:type="pct"/>
            <w:tcBorders>
              <w:top w:val="single" w:sz="4" w:space="0" w:color="auto"/>
              <w:bottom w:val="single" w:sz="4" w:space="0" w:color="auto"/>
            </w:tcBorders>
            <w:shd w:val="clear" w:color="auto" w:fill="FFFFFF" w:themeFill="background1"/>
            <w:noWrap/>
            <w:vAlign w:val="center"/>
            <w:hideMark/>
          </w:tcPr>
          <w:p w14:paraId="202CF951"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٠٠٠ ١٦٠ </w:t>
            </w:r>
          </w:p>
        </w:tc>
        <w:tc>
          <w:tcPr>
            <w:tcW w:w="747" w:type="pct"/>
            <w:tcBorders>
              <w:top w:val="single" w:sz="4" w:space="0" w:color="auto"/>
              <w:bottom w:val="single" w:sz="4" w:space="0" w:color="auto"/>
            </w:tcBorders>
            <w:shd w:val="clear" w:color="auto" w:fill="FFFFFF" w:themeFill="background1"/>
            <w:noWrap/>
            <w:vAlign w:val="center"/>
            <w:hideMark/>
          </w:tcPr>
          <w:p w14:paraId="786562FA" w14:textId="77777777" w:rsidR="006D71D3" w:rsidRPr="003C53BC"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3C53BC">
              <w:rPr>
                <w:rFonts w:ascii="Traditional Arabic" w:hAnsi="Traditional Arabic" w:hint="cs"/>
                <w:b/>
                <w:b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649306C1"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٠٠٠ ١٢٠ </w:t>
            </w:r>
          </w:p>
        </w:tc>
        <w:tc>
          <w:tcPr>
            <w:tcW w:w="816" w:type="pct"/>
            <w:tcBorders>
              <w:top w:val="single" w:sz="4" w:space="0" w:color="auto"/>
              <w:bottom w:val="single" w:sz="4" w:space="0" w:color="auto"/>
            </w:tcBorders>
            <w:shd w:val="clear" w:color="auto" w:fill="FFFFFF" w:themeFill="background1"/>
            <w:noWrap/>
            <w:vAlign w:val="center"/>
            <w:hideMark/>
          </w:tcPr>
          <w:p w14:paraId="777716B7" w14:textId="77777777" w:rsidR="006D71D3" w:rsidRPr="003C53BC"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3C53BC">
              <w:rPr>
                <w:rFonts w:ascii="Traditional Arabic" w:hAnsi="Traditional Arabic" w:hint="cs"/>
                <w:b/>
                <w:bCs/>
                <w:sz w:val="28"/>
                <w:szCs w:val="28"/>
                <w:rtl/>
                <w:lang w:val="en-GB" w:eastAsia="zh-CN"/>
              </w:rPr>
              <w:t> </w:t>
            </w:r>
          </w:p>
        </w:tc>
      </w:tr>
      <w:tr w:rsidR="006D71D3" w:rsidRPr="00314C95" w14:paraId="1689BD32"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1B0128DF"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085540">
              <w:rPr>
                <w:rFonts w:ascii="Traditional Arabic" w:hAnsi="Traditional Arabic" w:hint="cs"/>
                <w:b/>
                <w:bCs/>
                <w:sz w:val="28"/>
                <w:szCs w:val="28"/>
                <w:rtl/>
                <w:lang w:val="en-GB" w:eastAsia="zh-TW"/>
              </w:rPr>
              <w:t xml:space="preserve">١٦- </w:t>
            </w:r>
            <w:r w:rsidRPr="00695934">
              <w:rPr>
                <w:rFonts w:ascii="Traditional Arabic" w:hAnsi="Traditional Arabic" w:hint="cs"/>
                <w:b/>
                <w:bCs/>
                <w:sz w:val="28"/>
                <w:szCs w:val="28"/>
                <w:rtl/>
                <w:lang w:val="en-GB" w:eastAsia="zh-TW"/>
              </w:rPr>
              <w:t>خدمات تكنولوجيا المعلومات</w:t>
            </w:r>
          </w:p>
        </w:tc>
      </w:tr>
      <w:tr w:rsidR="00D20DBF" w:rsidRPr="00314C95" w14:paraId="48A9145C" w14:textId="77777777" w:rsidTr="00D20DBF">
        <w:trPr>
          <w:trHeight w:val="315"/>
        </w:trPr>
        <w:tc>
          <w:tcPr>
            <w:tcW w:w="224" w:type="pct"/>
            <w:tcBorders>
              <w:top w:val="single" w:sz="4" w:space="0" w:color="auto"/>
              <w:bottom w:val="single" w:sz="4" w:space="0" w:color="auto"/>
            </w:tcBorders>
            <w:shd w:val="clear" w:color="auto" w:fill="FFFFFF" w:themeFill="background1"/>
            <w:noWrap/>
            <w:hideMark/>
          </w:tcPr>
          <w:p w14:paraId="3D2BD3E6"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717" w:type="pct"/>
            <w:gridSpan w:val="2"/>
            <w:tcBorders>
              <w:top w:val="single" w:sz="4" w:space="0" w:color="auto"/>
              <w:bottom w:val="single" w:sz="4" w:space="0" w:color="auto"/>
            </w:tcBorders>
            <w:shd w:val="clear" w:color="auto" w:fill="FFFFFF" w:themeFill="background1"/>
            <w:noWrap/>
            <w:vAlign w:val="center"/>
            <w:hideMark/>
          </w:tcPr>
          <w:p w14:paraId="556CE2E3"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١٦-١- خدمات تكنولوجيا المعلومات</w:t>
            </w:r>
          </w:p>
        </w:tc>
        <w:tc>
          <w:tcPr>
            <w:tcW w:w="746" w:type="pct"/>
            <w:tcBorders>
              <w:top w:val="single" w:sz="4" w:space="0" w:color="auto"/>
              <w:bottom w:val="single" w:sz="4" w:space="0" w:color="auto"/>
            </w:tcBorders>
            <w:shd w:val="clear" w:color="auto" w:fill="FFFFFF" w:themeFill="background1"/>
            <w:noWrap/>
            <w:vAlign w:val="center"/>
            <w:hideMark/>
          </w:tcPr>
          <w:p w14:paraId="4D49117B"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٦٥ </w:t>
            </w:r>
          </w:p>
        </w:tc>
        <w:tc>
          <w:tcPr>
            <w:tcW w:w="747" w:type="pct"/>
            <w:tcBorders>
              <w:top w:val="single" w:sz="4" w:space="0" w:color="auto"/>
              <w:bottom w:val="single" w:sz="4" w:space="0" w:color="auto"/>
            </w:tcBorders>
            <w:shd w:val="clear" w:color="auto" w:fill="FFFFFF" w:themeFill="background1"/>
            <w:noWrap/>
            <w:vAlign w:val="center"/>
            <w:hideMark/>
          </w:tcPr>
          <w:p w14:paraId="07306E8F"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680E1360"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٥٠ </w:t>
            </w:r>
          </w:p>
        </w:tc>
        <w:tc>
          <w:tcPr>
            <w:tcW w:w="816" w:type="pct"/>
            <w:tcBorders>
              <w:top w:val="single" w:sz="4" w:space="0" w:color="auto"/>
              <w:bottom w:val="single" w:sz="4" w:space="0" w:color="auto"/>
            </w:tcBorders>
            <w:shd w:val="clear" w:color="auto" w:fill="FFFFFF" w:themeFill="background1"/>
            <w:noWrap/>
            <w:vAlign w:val="center"/>
            <w:hideMark/>
          </w:tcPr>
          <w:p w14:paraId="7F0A4940" w14:textId="77777777" w:rsidR="006D71D3" w:rsidRPr="00695934" w:rsidRDefault="006D71D3" w:rsidP="00D20DBF">
            <w:pPr>
              <w:shd w:val="clear" w:color="auto" w:fill="FFFFFF" w:themeFill="background1"/>
              <w:spacing w:line="320" w:lineRule="exact"/>
              <w:jc w:val="righ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r>
      <w:tr w:rsidR="00D20DBF" w:rsidRPr="00314C95" w14:paraId="3F5E41CD"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197EEDDB"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الفرعي</w:t>
            </w:r>
          </w:p>
        </w:tc>
        <w:tc>
          <w:tcPr>
            <w:tcW w:w="746" w:type="pct"/>
            <w:tcBorders>
              <w:top w:val="single" w:sz="4" w:space="0" w:color="auto"/>
              <w:bottom w:val="single" w:sz="4" w:space="0" w:color="auto"/>
            </w:tcBorders>
            <w:shd w:val="clear" w:color="auto" w:fill="FFFFFF" w:themeFill="background1"/>
            <w:noWrap/>
            <w:vAlign w:val="center"/>
            <w:hideMark/>
          </w:tcPr>
          <w:p w14:paraId="3577BBA2"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٠٠٠ ٦٥ </w:t>
            </w:r>
          </w:p>
        </w:tc>
        <w:tc>
          <w:tcPr>
            <w:tcW w:w="747" w:type="pct"/>
            <w:tcBorders>
              <w:top w:val="single" w:sz="4" w:space="0" w:color="auto"/>
              <w:bottom w:val="single" w:sz="4" w:space="0" w:color="auto"/>
            </w:tcBorders>
            <w:shd w:val="clear" w:color="auto" w:fill="FFFFFF" w:themeFill="background1"/>
            <w:noWrap/>
            <w:vAlign w:val="center"/>
            <w:hideMark/>
          </w:tcPr>
          <w:p w14:paraId="4D65FDDB" w14:textId="77777777" w:rsidR="006D71D3" w:rsidRPr="003C53BC"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3C53BC">
              <w:rPr>
                <w:rFonts w:ascii="Traditional Arabic" w:hAnsi="Traditional Arabic" w:hint="cs"/>
                <w:b/>
                <w:b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5CC8A9C0"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٠٠٠ ٥٠ </w:t>
            </w:r>
          </w:p>
        </w:tc>
        <w:tc>
          <w:tcPr>
            <w:tcW w:w="816" w:type="pct"/>
            <w:tcBorders>
              <w:top w:val="single" w:sz="4" w:space="0" w:color="auto"/>
              <w:bottom w:val="single" w:sz="4" w:space="0" w:color="auto"/>
            </w:tcBorders>
            <w:shd w:val="clear" w:color="auto" w:fill="FFFFFF" w:themeFill="background1"/>
            <w:noWrap/>
            <w:vAlign w:val="center"/>
            <w:hideMark/>
          </w:tcPr>
          <w:p w14:paraId="192519DF" w14:textId="77777777" w:rsidR="006D71D3" w:rsidRPr="003C53BC"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3C53BC">
              <w:rPr>
                <w:rFonts w:ascii="Traditional Arabic" w:hAnsi="Traditional Arabic" w:hint="cs"/>
                <w:b/>
                <w:bCs/>
                <w:sz w:val="28"/>
                <w:szCs w:val="28"/>
                <w:rtl/>
                <w:lang w:val="en-GB" w:eastAsia="zh-CN"/>
              </w:rPr>
              <w:t> </w:t>
            </w:r>
          </w:p>
        </w:tc>
      </w:tr>
      <w:tr w:rsidR="00D20DBF" w:rsidRPr="00314C95" w14:paraId="164DBCB3" w14:textId="77777777" w:rsidTr="00D20DBF">
        <w:trPr>
          <w:trHeight w:val="149"/>
        </w:trPr>
        <w:tc>
          <w:tcPr>
            <w:tcW w:w="1941" w:type="pct"/>
            <w:gridSpan w:val="3"/>
            <w:tcBorders>
              <w:top w:val="single" w:sz="4" w:space="0" w:color="auto"/>
              <w:bottom w:val="single" w:sz="4" w:space="0" w:color="auto"/>
            </w:tcBorders>
            <w:shd w:val="clear" w:color="auto" w:fill="FFFFFF" w:themeFill="background1"/>
            <w:noWrap/>
            <w:vAlign w:val="center"/>
            <w:hideMark/>
          </w:tcPr>
          <w:p w14:paraId="1E0F1B62" w14:textId="77777777" w:rsidR="006D71D3" w:rsidRPr="00695934" w:rsidRDefault="006D71D3" w:rsidP="00D20DBF">
            <w:pPr>
              <w:shd w:val="clear" w:color="auto" w:fill="FFFFFF" w:themeFill="background1"/>
              <w:bidi/>
              <w:spacing w:line="320" w:lineRule="exact"/>
              <w:ind w:firstLineChars="100" w:firstLine="281"/>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w:t>
            </w:r>
            <w:r>
              <w:rPr>
                <w:rFonts w:ascii="Traditional Arabic" w:hAnsi="Traditional Arabic" w:hint="cs"/>
                <w:b/>
                <w:bCs/>
                <w:sz w:val="28"/>
                <w:szCs w:val="28"/>
                <w:rtl/>
                <w:lang w:val="en-GB" w:eastAsia="zh-TW"/>
              </w:rPr>
              <w:t xml:space="preserve"> (زاي)</w:t>
            </w:r>
          </w:p>
        </w:tc>
        <w:tc>
          <w:tcPr>
            <w:tcW w:w="746" w:type="pct"/>
            <w:tcBorders>
              <w:top w:val="single" w:sz="4" w:space="0" w:color="auto"/>
              <w:bottom w:val="single" w:sz="4" w:space="0" w:color="auto"/>
            </w:tcBorders>
            <w:shd w:val="clear" w:color="auto" w:fill="FFFFFF" w:themeFill="background1"/>
            <w:noWrap/>
            <w:vAlign w:val="center"/>
            <w:hideMark/>
          </w:tcPr>
          <w:p w14:paraId="449A4423"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٠٠٠ ٢٢٥ </w:t>
            </w:r>
          </w:p>
        </w:tc>
        <w:tc>
          <w:tcPr>
            <w:tcW w:w="747" w:type="pct"/>
            <w:tcBorders>
              <w:top w:val="single" w:sz="4" w:space="0" w:color="auto"/>
              <w:bottom w:val="single" w:sz="4" w:space="0" w:color="auto"/>
            </w:tcBorders>
            <w:shd w:val="clear" w:color="auto" w:fill="FFFFFF" w:themeFill="background1"/>
            <w:noWrap/>
            <w:vAlign w:val="center"/>
            <w:hideMark/>
          </w:tcPr>
          <w:p w14:paraId="6D34BBC4" w14:textId="77777777" w:rsidR="006D71D3" w:rsidRPr="003C53BC"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3C53BC">
              <w:rPr>
                <w:rFonts w:ascii="Traditional Arabic" w:hAnsi="Traditional Arabic" w:hint="cs"/>
                <w:b/>
                <w:bCs/>
                <w:sz w:val="28"/>
                <w:szCs w:val="28"/>
                <w:rtl/>
                <w:lang w:val="en-GB" w:eastAsia="zh-CN"/>
              </w:rPr>
              <w:t> </w:t>
            </w:r>
          </w:p>
        </w:tc>
        <w:tc>
          <w:tcPr>
            <w:tcW w:w="751" w:type="pct"/>
            <w:tcBorders>
              <w:top w:val="single" w:sz="4" w:space="0" w:color="auto"/>
              <w:bottom w:val="single" w:sz="4" w:space="0" w:color="auto"/>
            </w:tcBorders>
            <w:shd w:val="clear" w:color="auto" w:fill="FFFFFF" w:themeFill="background1"/>
            <w:noWrap/>
            <w:vAlign w:val="center"/>
            <w:hideMark/>
          </w:tcPr>
          <w:p w14:paraId="1B14523B" w14:textId="77777777" w:rsidR="006D71D3" w:rsidRPr="003C53BC"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3C53BC">
              <w:rPr>
                <w:rFonts w:ascii="Traditional Arabic" w:hAnsi="Traditional Arabic" w:hint="cs"/>
                <w:b/>
                <w:bCs/>
                <w:sz w:val="28"/>
                <w:szCs w:val="28"/>
                <w:rtl/>
                <w:lang w:val="en-GB" w:eastAsia="zh-TW"/>
              </w:rPr>
              <w:t xml:space="preserve">٠٠٠ ٧٠ </w:t>
            </w:r>
          </w:p>
        </w:tc>
        <w:tc>
          <w:tcPr>
            <w:tcW w:w="816" w:type="pct"/>
            <w:tcBorders>
              <w:top w:val="single" w:sz="4" w:space="0" w:color="auto"/>
              <w:bottom w:val="single" w:sz="4" w:space="0" w:color="auto"/>
            </w:tcBorders>
            <w:shd w:val="clear" w:color="auto" w:fill="FFFFFF" w:themeFill="background1"/>
            <w:noWrap/>
            <w:vAlign w:val="center"/>
            <w:hideMark/>
          </w:tcPr>
          <w:p w14:paraId="75A35701" w14:textId="77777777" w:rsidR="006D71D3" w:rsidRPr="003C53BC" w:rsidRDefault="006D71D3" w:rsidP="00D20DBF">
            <w:pPr>
              <w:shd w:val="clear" w:color="auto" w:fill="FFFFFF" w:themeFill="background1"/>
              <w:spacing w:line="320" w:lineRule="exact"/>
              <w:jc w:val="right"/>
              <w:rPr>
                <w:rFonts w:ascii="Traditional Arabic" w:hAnsi="Traditional Arabic"/>
                <w:b/>
                <w:bCs/>
                <w:sz w:val="28"/>
                <w:szCs w:val="28"/>
                <w:rtl/>
                <w:lang w:val="en-GB" w:eastAsia="zh-CN"/>
              </w:rPr>
            </w:pPr>
            <w:r w:rsidRPr="003C53BC">
              <w:rPr>
                <w:rFonts w:ascii="Traditional Arabic" w:hAnsi="Traditional Arabic" w:hint="cs"/>
                <w:b/>
                <w:bCs/>
                <w:sz w:val="28"/>
                <w:szCs w:val="28"/>
                <w:rtl/>
                <w:lang w:val="en-GB" w:eastAsia="zh-CN"/>
              </w:rPr>
              <w:t> </w:t>
            </w:r>
          </w:p>
        </w:tc>
      </w:tr>
      <w:tr w:rsidR="006D71D3" w:rsidRPr="00314C95" w14:paraId="011D7193" w14:textId="77777777" w:rsidTr="00D20DBF">
        <w:trPr>
          <w:trHeight w:val="315"/>
        </w:trPr>
        <w:tc>
          <w:tcPr>
            <w:tcW w:w="5000" w:type="pct"/>
            <w:gridSpan w:val="7"/>
            <w:tcBorders>
              <w:top w:val="single" w:sz="4" w:space="0" w:color="auto"/>
              <w:bottom w:val="single" w:sz="4" w:space="0" w:color="auto"/>
            </w:tcBorders>
            <w:shd w:val="clear" w:color="auto" w:fill="FFFFFF" w:themeFill="background1"/>
            <w:noWrap/>
            <w:vAlign w:val="center"/>
            <w:hideMark/>
          </w:tcPr>
          <w:p w14:paraId="3F4CD1E7"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الموارد المطلوبة لجميع الأنشطة</w:t>
            </w:r>
          </w:p>
        </w:tc>
      </w:tr>
      <w:tr w:rsidR="00D20DBF" w:rsidRPr="00314C95" w14:paraId="49D1C8C7"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619AC208" w14:textId="77777777" w:rsidR="006D71D3" w:rsidRPr="00695934" w:rsidRDefault="006D71D3" w:rsidP="00D20DBF">
            <w:pPr>
              <w:shd w:val="clear" w:color="auto" w:fill="FFFFFF" w:themeFill="background1"/>
              <w:bidi/>
              <w:spacing w:line="320" w:lineRule="exact"/>
              <w:ind w:firstLineChars="100" w:firstLine="281"/>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(من ألف إلى زاي)، باستثناء تكاليف دعم البرامج</w:t>
            </w:r>
          </w:p>
        </w:tc>
        <w:tc>
          <w:tcPr>
            <w:tcW w:w="746" w:type="pct"/>
            <w:tcBorders>
              <w:top w:val="single" w:sz="4" w:space="0" w:color="auto"/>
              <w:bottom w:val="single" w:sz="4" w:space="0" w:color="auto"/>
            </w:tcBorders>
            <w:shd w:val="clear" w:color="auto" w:fill="FFFFFF" w:themeFill="background1"/>
            <w:noWrap/>
            <w:vAlign w:val="center"/>
            <w:hideMark/>
          </w:tcPr>
          <w:p w14:paraId="09129E81"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 xml:space="preserve">٩٥٠ ٤٦٥ ٣ </w:t>
            </w:r>
          </w:p>
        </w:tc>
        <w:tc>
          <w:tcPr>
            <w:tcW w:w="747" w:type="pct"/>
            <w:tcBorders>
              <w:top w:val="single" w:sz="4" w:space="0" w:color="auto"/>
              <w:bottom w:val="single" w:sz="4" w:space="0" w:color="auto"/>
            </w:tcBorders>
            <w:shd w:val="clear" w:color="auto" w:fill="FFFFFF" w:themeFill="background1"/>
            <w:noWrap/>
            <w:vAlign w:val="center"/>
            <w:hideMark/>
          </w:tcPr>
          <w:p w14:paraId="2A576187"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 xml:space="preserve">٠٠٠ ٨٢٥ ٢ </w:t>
            </w:r>
          </w:p>
        </w:tc>
        <w:tc>
          <w:tcPr>
            <w:tcW w:w="751" w:type="pct"/>
            <w:tcBorders>
              <w:top w:val="single" w:sz="4" w:space="0" w:color="auto"/>
              <w:bottom w:val="single" w:sz="4" w:space="0" w:color="auto"/>
            </w:tcBorders>
            <w:shd w:val="clear" w:color="auto" w:fill="FFFFFF" w:themeFill="background1"/>
            <w:noWrap/>
            <w:vAlign w:val="center"/>
            <w:hideMark/>
          </w:tcPr>
          <w:p w14:paraId="75454764"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 xml:space="preserve">٠٠٠ ٤٠٠ ٢ </w:t>
            </w:r>
          </w:p>
        </w:tc>
        <w:tc>
          <w:tcPr>
            <w:tcW w:w="816" w:type="pct"/>
            <w:tcBorders>
              <w:top w:val="single" w:sz="4" w:space="0" w:color="auto"/>
              <w:bottom w:val="single" w:sz="4" w:space="0" w:color="auto"/>
            </w:tcBorders>
            <w:shd w:val="clear" w:color="auto" w:fill="FFFFFF" w:themeFill="background1"/>
            <w:noWrap/>
            <w:vAlign w:val="center"/>
            <w:hideMark/>
          </w:tcPr>
          <w:p w14:paraId="7DD0AEE0"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 xml:space="preserve">٥٧٨ ٠١٩ ١ </w:t>
            </w:r>
          </w:p>
        </w:tc>
      </w:tr>
      <w:tr w:rsidR="00D20DBF" w:rsidRPr="00314C95" w14:paraId="4ECBC778" w14:textId="77777777" w:rsidTr="00D20DBF">
        <w:trPr>
          <w:trHeight w:val="315"/>
        </w:trPr>
        <w:tc>
          <w:tcPr>
            <w:tcW w:w="488" w:type="pct"/>
            <w:gridSpan w:val="2"/>
            <w:tcBorders>
              <w:top w:val="single" w:sz="4" w:space="0" w:color="auto"/>
              <w:bottom w:val="single" w:sz="4" w:space="0" w:color="auto"/>
            </w:tcBorders>
            <w:shd w:val="clear" w:color="auto" w:fill="FFFFFF" w:themeFill="background1"/>
            <w:noWrap/>
            <w:vAlign w:val="center"/>
            <w:hideMark/>
          </w:tcPr>
          <w:p w14:paraId="10104872" w14:textId="77777777" w:rsidR="006D71D3" w:rsidRPr="00695934" w:rsidRDefault="006D71D3" w:rsidP="00D20DBF">
            <w:pPr>
              <w:shd w:val="clear" w:color="auto" w:fill="FFFFFF" w:themeFill="background1"/>
              <w:spacing w:line="320" w:lineRule="exact"/>
              <w:rPr>
                <w:rFonts w:ascii="Traditional Arabic" w:hAnsi="Traditional Arabic"/>
                <w:sz w:val="28"/>
                <w:szCs w:val="28"/>
                <w:rtl/>
                <w:lang w:val="en-GB" w:eastAsia="zh-CN"/>
              </w:rPr>
            </w:pPr>
            <w:r w:rsidRPr="00695934">
              <w:rPr>
                <w:rFonts w:ascii="Traditional Arabic" w:hAnsi="Traditional Arabic" w:hint="cs"/>
                <w:sz w:val="28"/>
                <w:szCs w:val="28"/>
                <w:rtl/>
                <w:lang w:val="en-GB" w:eastAsia="zh-CN"/>
              </w:rPr>
              <w:t> </w:t>
            </w:r>
          </w:p>
        </w:tc>
        <w:tc>
          <w:tcPr>
            <w:tcW w:w="1452" w:type="pct"/>
            <w:tcBorders>
              <w:top w:val="single" w:sz="4" w:space="0" w:color="auto"/>
              <w:bottom w:val="single" w:sz="4" w:space="0" w:color="auto"/>
            </w:tcBorders>
            <w:shd w:val="clear" w:color="auto" w:fill="FFFFFF" w:themeFill="background1"/>
            <w:noWrap/>
            <w:vAlign w:val="center"/>
            <w:hideMark/>
          </w:tcPr>
          <w:p w14:paraId="5BB80232"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تكاليف دعم البرامج</w:t>
            </w:r>
          </w:p>
        </w:tc>
        <w:tc>
          <w:tcPr>
            <w:tcW w:w="746" w:type="pct"/>
            <w:tcBorders>
              <w:top w:val="single" w:sz="4" w:space="0" w:color="auto"/>
              <w:bottom w:val="single" w:sz="4" w:space="0" w:color="auto"/>
            </w:tcBorders>
            <w:shd w:val="clear" w:color="auto" w:fill="FFFFFF" w:themeFill="background1"/>
            <w:noWrap/>
            <w:vAlign w:val="center"/>
            <w:hideMark/>
          </w:tcPr>
          <w:p w14:paraId="3D392EA0"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٥٧٤ ٤٥٠ </w:t>
            </w:r>
          </w:p>
        </w:tc>
        <w:tc>
          <w:tcPr>
            <w:tcW w:w="747" w:type="pct"/>
            <w:tcBorders>
              <w:top w:val="single" w:sz="4" w:space="0" w:color="auto"/>
              <w:bottom w:val="single" w:sz="4" w:space="0" w:color="auto"/>
            </w:tcBorders>
            <w:shd w:val="clear" w:color="auto" w:fill="FFFFFF" w:themeFill="background1"/>
            <w:noWrap/>
            <w:vAlign w:val="center"/>
            <w:hideMark/>
          </w:tcPr>
          <w:p w14:paraId="55BE90A2"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٢٥٠ ٣٦٧ </w:t>
            </w:r>
          </w:p>
        </w:tc>
        <w:tc>
          <w:tcPr>
            <w:tcW w:w="751" w:type="pct"/>
            <w:tcBorders>
              <w:top w:val="single" w:sz="4" w:space="0" w:color="auto"/>
              <w:bottom w:val="single" w:sz="4" w:space="0" w:color="auto"/>
            </w:tcBorders>
            <w:shd w:val="clear" w:color="auto" w:fill="FFFFFF" w:themeFill="background1"/>
            <w:noWrap/>
            <w:vAlign w:val="center"/>
            <w:hideMark/>
          </w:tcPr>
          <w:p w14:paraId="0ABF6EE5"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٠٠٠ ٣١٢ </w:t>
            </w:r>
          </w:p>
        </w:tc>
        <w:tc>
          <w:tcPr>
            <w:tcW w:w="816" w:type="pct"/>
            <w:tcBorders>
              <w:top w:val="single" w:sz="4" w:space="0" w:color="auto"/>
              <w:bottom w:val="single" w:sz="4" w:space="0" w:color="auto"/>
            </w:tcBorders>
            <w:shd w:val="clear" w:color="auto" w:fill="FFFFFF" w:themeFill="background1"/>
            <w:noWrap/>
            <w:vAlign w:val="center"/>
            <w:hideMark/>
          </w:tcPr>
          <w:p w14:paraId="6D0E0B13"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sz w:val="28"/>
                <w:szCs w:val="28"/>
                <w:rtl/>
                <w:lang w:val="en-GB" w:eastAsia="zh-TW"/>
              </w:rPr>
            </w:pPr>
            <w:r w:rsidRPr="00695934">
              <w:rPr>
                <w:rFonts w:ascii="Traditional Arabic" w:hAnsi="Traditional Arabic" w:hint="cs"/>
                <w:sz w:val="28"/>
                <w:szCs w:val="28"/>
                <w:rtl/>
                <w:lang w:val="en-GB" w:eastAsia="zh-TW"/>
              </w:rPr>
              <w:t xml:space="preserve">٥٤٥ ١٣٢ </w:t>
            </w:r>
          </w:p>
        </w:tc>
      </w:tr>
      <w:tr w:rsidR="00D20DBF" w:rsidRPr="00314C95" w14:paraId="53BFB380" w14:textId="77777777" w:rsidTr="00D20DBF">
        <w:trPr>
          <w:trHeight w:val="315"/>
        </w:trPr>
        <w:tc>
          <w:tcPr>
            <w:tcW w:w="1941" w:type="pct"/>
            <w:gridSpan w:val="3"/>
            <w:tcBorders>
              <w:top w:val="single" w:sz="4" w:space="0" w:color="auto"/>
              <w:bottom w:val="single" w:sz="4" w:space="0" w:color="auto"/>
            </w:tcBorders>
            <w:shd w:val="clear" w:color="auto" w:fill="FFFFFF" w:themeFill="background1"/>
            <w:noWrap/>
            <w:vAlign w:val="center"/>
            <w:hideMark/>
          </w:tcPr>
          <w:p w14:paraId="7AB03243" w14:textId="77777777" w:rsidR="006D71D3" w:rsidRPr="00695934" w:rsidRDefault="006D71D3" w:rsidP="00D20DBF">
            <w:pPr>
              <w:shd w:val="clear" w:color="auto" w:fill="FFFFFF" w:themeFill="background1"/>
              <w:bidi/>
              <w:spacing w:line="320" w:lineRule="exact"/>
              <w:ind w:firstLineChars="100" w:firstLine="281"/>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المجموع (من ألف إلى زاي)، شاملاً تكاليف دعم البرامج</w:t>
            </w:r>
          </w:p>
        </w:tc>
        <w:tc>
          <w:tcPr>
            <w:tcW w:w="746" w:type="pct"/>
            <w:tcBorders>
              <w:top w:val="single" w:sz="4" w:space="0" w:color="auto"/>
              <w:bottom w:val="single" w:sz="4" w:space="0" w:color="auto"/>
            </w:tcBorders>
            <w:shd w:val="clear" w:color="auto" w:fill="FFFFFF" w:themeFill="background1"/>
            <w:noWrap/>
            <w:vAlign w:val="center"/>
            <w:hideMark/>
          </w:tcPr>
          <w:p w14:paraId="54853537"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 xml:space="preserve">٥٢٤ ٩١٦ ٣ </w:t>
            </w:r>
          </w:p>
        </w:tc>
        <w:tc>
          <w:tcPr>
            <w:tcW w:w="747" w:type="pct"/>
            <w:tcBorders>
              <w:top w:val="single" w:sz="4" w:space="0" w:color="auto"/>
              <w:bottom w:val="single" w:sz="4" w:space="0" w:color="auto"/>
            </w:tcBorders>
            <w:shd w:val="clear" w:color="auto" w:fill="FFFFFF" w:themeFill="background1"/>
            <w:noWrap/>
            <w:vAlign w:val="center"/>
            <w:hideMark/>
          </w:tcPr>
          <w:p w14:paraId="15576902"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 xml:space="preserve">٢٥٠ ١٩٢ ٣ </w:t>
            </w:r>
          </w:p>
        </w:tc>
        <w:tc>
          <w:tcPr>
            <w:tcW w:w="751" w:type="pct"/>
            <w:tcBorders>
              <w:top w:val="single" w:sz="4" w:space="0" w:color="auto"/>
              <w:bottom w:val="single" w:sz="4" w:space="0" w:color="auto"/>
            </w:tcBorders>
            <w:shd w:val="clear" w:color="auto" w:fill="FFFFFF" w:themeFill="background1"/>
            <w:noWrap/>
            <w:vAlign w:val="center"/>
            <w:hideMark/>
          </w:tcPr>
          <w:p w14:paraId="55642607"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 xml:space="preserve">٠٠٠ ٧١٢ ٢ </w:t>
            </w:r>
          </w:p>
        </w:tc>
        <w:tc>
          <w:tcPr>
            <w:tcW w:w="816" w:type="pct"/>
            <w:tcBorders>
              <w:top w:val="single" w:sz="4" w:space="0" w:color="auto"/>
              <w:bottom w:val="single" w:sz="4" w:space="0" w:color="auto"/>
            </w:tcBorders>
            <w:shd w:val="clear" w:color="auto" w:fill="FFFFFF" w:themeFill="background1"/>
            <w:noWrap/>
            <w:vAlign w:val="center"/>
            <w:hideMark/>
          </w:tcPr>
          <w:p w14:paraId="7E13AC23" w14:textId="77777777" w:rsidR="006D71D3" w:rsidRPr="00695934" w:rsidRDefault="006D71D3" w:rsidP="00D20DBF">
            <w:pPr>
              <w:shd w:val="clear" w:color="auto" w:fill="FFFFFF" w:themeFill="background1"/>
              <w:bidi/>
              <w:spacing w:line="320" w:lineRule="exact"/>
              <w:jc w:val="righ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 xml:space="preserve">١٢٣ ١٥٢ ١ </w:t>
            </w:r>
          </w:p>
        </w:tc>
      </w:tr>
      <w:tr w:rsidR="00D20DBF" w:rsidRPr="00314C95" w14:paraId="6EC2EBC3" w14:textId="77777777" w:rsidTr="00D20DBF">
        <w:trPr>
          <w:trHeight w:val="315"/>
        </w:trPr>
        <w:tc>
          <w:tcPr>
            <w:tcW w:w="1941" w:type="pct"/>
            <w:gridSpan w:val="3"/>
            <w:tcBorders>
              <w:top w:val="single" w:sz="4" w:space="0" w:color="auto"/>
            </w:tcBorders>
            <w:shd w:val="clear" w:color="auto" w:fill="FFFFFF" w:themeFill="background1"/>
            <w:noWrap/>
            <w:vAlign w:val="center"/>
            <w:hideMark/>
          </w:tcPr>
          <w:p w14:paraId="7C5607D8" w14:textId="77777777" w:rsidR="006D71D3" w:rsidRPr="00695934" w:rsidRDefault="006D71D3" w:rsidP="00D20DBF">
            <w:pPr>
              <w:shd w:val="clear" w:color="auto" w:fill="FFFFFF" w:themeFill="background1"/>
              <w:bidi/>
              <w:spacing w:line="320" w:lineRule="exact"/>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مجموع الموارد لعام 2018</w:t>
            </w:r>
          </w:p>
        </w:tc>
        <w:tc>
          <w:tcPr>
            <w:tcW w:w="1493" w:type="pct"/>
            <w:gridSpan w:val="2"/>
            <w:tcBorders>
              <w:top w:val="single" w:sz="4" w:space="0" w:color="auto"/>
            </w:tcBorders>
            <w:shd w:val="clear" w:color="auto" w:fill="FFFFFF" w:themeFill="background1"/>
            <w:noWrap/>
            <w:vAlign w:val="center"/>
            <w:hideMark/>
          </w:tcPr>
          <w:p w14:paraId="0B77DB37" w14:textId="77777777" w:rsidR="006D71D3" w:rsidRPr="00695934" w:rsidRDefault="006D71D3" w:rsidP="00D20DBF">
            <w:pPr>
              <w:shd w:val="clear" w:color="auto" w:fill="FFFFFF" w:themeFill="background1"/>
              <w:bidi/>
              <w:spacing w:line="320" w:lineRule="exact"/>
              <w:jc w:val="center"/>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٧٧٤ ١٠٨ ٧</w:t>
            </w:r>
          </w:p>
        </w:tc>
        <w:tc>
          <w:tcPr>
            <w:tcW w:w="1566" w:type="pct"/>
            <w:gridSpan w:val="2"/>
            <w:tcBorders>
              <w:top w:val="single" w:sz="4" w:space="0" w:color="auto"/>
            </w:tcBorders>
            <w:shd w:val="clear" w:color="auto" w:fill="FFFFFF" w:themeFill="background1"/>
            <w:noWrap/>
            <w:vAlign w:val="center"/>
            <w:hideMark/>
          </w:tcPr>
          <w:p w14:paraId="10217645" w14:textId="77777777" w:rsidR="006D71D3" w:rsidRPr="00695934" w:rsidRDefault="006D71D3" w:rsidP="00D20DBF">
            <w:pPr>
              <w:shd w:val="clear" w:color="auto" w:fill="FFFFFF" w:themeFill="background1"/>
              <w:bidi/>
              <w:spacing w:line="320" w:lineRule="exact"/>
              <w:jc w:val="center"/>
              <w:textDirection w:val="tbRlV"/>
              <w:rPr>
                <w:rFonts w:ascii="Traditional Arabic" w:hAnsi="Traditional Arabic"/>
                <w:b/>
                <w:bCs/>
                <w:sz w:val="28"/>
                <w:szCs w:val="28"/>
                <w:rtl/>
                <w:lang w:val="en-GB" w:eastAsia="zh-TW"/>
              </w:rPr>
            </w:pPr>
            <w:r w:rsidRPr="00695934">
              <w:rPr>
                <w:rFonts w:ascii="Traditional Arabic" w:hAnsi="Traditional Arabic" w:hint="cs"/>
                <w:b/>
                <w:bCs/>
                <w:sz w:val="28"/>
                <w:szCs w:val="28"/>
                <w:rtl/>
                <w:lang w:val="en-GB" w:eastAsia="zh-TW"/>
              </w:rPr>
              <w:t>١٢٣ ٨٦٤ ٣</w:t>
            </w:r>
          </w:p>
        </w:tc>
      </w:tr>
    </w:tbl>
    <w:p w14:paraId="47EC5158" w14:textId="73B3738F" w:rsidR="004B4413" w:rsidRPr="004D2536" w:rsidRDefault="004B4413" w:rsidP="002B50D1">
      <w:pPr>
        <w:pStyle w:val="Normalnumber"/>
        <w:numPr>
          <w:ilvl w:val="0"/>
          <w:numId w:val="3"/>
        </w:numPr>
        <w:tabs>
          <w:tab w:val="right" w:pos="1841"/>
        </w:tabs>
        <w:autoSpaceDE/>
        <w:autoSpaceDN/>
        <w:bidi/>
        <w:adjustRightInd/>
        <w:spacing w:before="360"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وتعكس الفروق بين الميزانية المعتمدة والنفقات المتوقعة للصندوق الاستئماني العام للسنة ٢٠١٨ التغييرات التالية:</w:t>
      </w:r>
    </w:p>
    <w:p w14:paraId="4FF9753C" w14:textId="573058E5" w:rsidR="004B4413" w:rsidRPr="004D2536" w:rsidRDefault="004B4413" w:rsidP="00BA5268">
      <w:pPr>
        <w:pStyle w:val="Normalnumber"/>
        <w:numPr>
          <w:ilvl w:val="0"/>
          <w:numId w:val="5"/>
        </w:numPr>
        <w:tabs>
          <w:tab w:val="left" w:pos="2408"/>
        </w:tabs>
        <w:autoSpaceDE/>
        <w:autoSpaceDN/>
        <w:bidi/>
        <w:adjustRightInd/>
        <w:spacing w:line="380" w:lineRule="exact"/>
        <w:ind w:left="1134" w:firstLine="709"/>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تحت البند ألف: المؤتمرات والاجتماعات: بسبب الوفورات في تكاليف السفر وأماكن عقد الاجتماعات، أنفقت الأمانة ٠٠٠ ٧٥ دولار على فريق الخبراء لما بين الدورات المعني بالفعالية بدلا</w:t>
      </w:r>
      <w:r w:rsidR="005E288F">
        <w:rPr>
          <w:rFonts w:ascii="Traditional Arabic" w:hAnsi="Traditional Arabic" w:cs="Traditional Arabic" w:hint="cs"/>
          <w:sz w:val="30"/>
          <w:szCs w:val="30"/>
          <w:rtl/>
          <w:lang w:eastAsia="zh-TW"/>
        </w:rPr>
        <w:t>ً</w:t>
      </w:r>
      <w:r w:rsidRPr="004D2536">
        <w:rPr>
          <w:rFonts w:ascii="Traditional Arabic" w:hAnsi="Traditional Arabic" w:cs="Traditional Arabic"/>
          <w:sz w:val="30"/>
          <w:szCs w:val="30"/>
          <w:rtl/>
          <w:lang w:eastAsia="zh-TW"/>
        </w:rPr>
        <w:t xml:space="preserve"> من مبلغ ٠٠٠ ١٠٥ دولار المدرج في الميزانية؛</w:t>
      </w:r>
    </w:p>
    <w:p w14:paraId="30135797" w14:textId="4665299D" w:rsidR="004B4413" w:rsidRPr="004D2536" w:rsidRDefault="004B4413" w:rsidP="00BA5268">
      <w:pPr>
        <w:pStyle w:val="Normalnumber"/>
        <w:numPr>
          <w:ilvl w:val="0"/>
          <w:numId w:val="5"/>
        </w:numPr>
        <w:tabs>
          <w:tab w:val="left" w:pos="2408"/>
        </w:tabs>
        <w:autoSpaceDE/>
        <w:autoSpaceDN/>
        <w:bidi/>
        <w:adjustRightInd/>
        <w:spacing w:line="380" w:lineRule="exact"/>
        <w:ind w:left="1134" w:firstLine="709"/>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تحت البند جيم: الأنشطة العلمية والتقنية: من أجل العمل على تقديم التقارير الوطنية، لم ينفق حتى الآن المبلغ المتوقع في البداية للعام ٢٠١٨. وستشرع الأمانة في عملها بهذا الصدد حالما تشغل الوظيفة المعنية بالاتصال وإدارة المعارف. وتؤجل جميع التكاليف المباشرة إلى العام ٢٠١٩؛</w:t>
      </w:r>
    </w:p>
    <w:p w14:paraId="7113F8B2" w14:textId="70114955" w:rsidR="004B4413" w:rsidRPr="004D2536" w:rsidRDefault="004B4413" w:rsidP="00BA5268">
      <w:pPr>
        <w:pStyle w:val="Normalnumber"/>
        <w:numPr>
          <w:ilvl w:val="0"/>
          <w:numId w:val="5"/>
        </w:numPr>
        <w:tabs>
          <w:tab w:val="left" w:pos="2408"/>
        </w:tabs>
        <w:autoSpaceDE/>
        <w:autoSpaceDN/>
        <w:bidi/>
        <w:adjustRightInd/>
        <w:spacing w:line="380" w:lineRule="exact"/>
        <w:ind w:left="1134" w:firstLine="709"/>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 xml:space="preserve">وتحت البند دال: إدارة المعارف والمعلومات والتوعية: على الرغم من أن الأمانة تضطلع بالعمليات الأساسية لإدارة المعارف والمعلومات وأنشطة التوعية وتتعهدها، فالأنشطة التي كانت متوقعة في البداية للعام ٢٠١٨ </w:t>
      </w:r>
      <w:r w:rsidR="00C45D78">
        <w:rPr>
          <w:rFonts w:ascii="Traditional Arabic" w:hAnsi="Traditional Arabic" w:cs="Traditional Arabic" w:hint="cs"/>
          <w:sz w:val="30"/>
          <w:szCs w:val="30"/>
          <w:rtl/>
          <w:lang w:eastAsia="zh-TW"/>
        </w:rPr>
        <w:t xml:space="preserve">في مجال الاتصال والتوعية وإعلام الجمهور </w:t>
      </w:r>
      <w:r w:rsidRPr="004D2536">
        <w:rPr>
          <w:rFonts w:ascii="Traditional Arabic" w:hAnsi="Traditional Arabic" w:cs="Traditional Arabic"/>
          <w:sz w:val="30"/>
          <w:szCs w:val="30"/>
          <w:rtl/>
          <w:lang w:eastAsia="zh-TW"/>
        </w:rPr>
        <w:t>لن تنفذ إلا بعد إنجاز عملية التعيين لوظيفة الاتصال وإدارة المعلومات. ولذلك تؤجل التكاليف ذات الصلة إلى العام ٢٠١٩؛</w:t>
      </w:r>
    </w:p>
    <w:p w14:paraId="2638B163" w14:textId="74CF2640" w:rsidR="004B4413" w:rsidRPr="004D2536" w:rsidRDefault="004B4413" w:rsidP="00085540">
      <w:pPr>
        <w:pStyle w:val="Normalnumber"/>
        <w:numPr>
          <w:ilvl w:val="0"/>
          <w:numId w:val="5"/>
        </w:numPr>
        <w:tabs>
          <w:tab w:val="left" w:pos="2408"/>
        </w:tabs>
        <w:autoSpaceDE/>
        <w:autoSpaceDN/>
        <w:bidi/>
        <w:adjustRightInd/>
        <w:spacing w:line="360" w:lineRule="exact"/>
        <w:ind w:left="1134" w:firstLine="709"/>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lastRenderedPageBreak/>
        <w:t>تحت البند هاء: الإدارة عموماً: نظراً لأن بعض الوظائف لا تزال قيد التعيين فالنفقات المتوقعة التي بلغت ٠٠٠ ١١٠ ١ دولار لتغطية تكاليف الموظفين جاءت أقل من مبلغ ٩٥٠ ٩٣٠ ١ دولارا</w:t>
      </w:r>
      <w:r w:rsidR="005E288F">
        <w:rPr>
          <w:rFonts w:ascii="Traditional Arabic" w:hAnsi="Traditional Arabic" w:cs="Traditional Arabic" w:hint="cs"/>
          <w:sz w:val="30"/>
          <w:szCs w:val="30"/>
          <w:rtl/>
          <w:lang w:eastAsia="zh-TW"/>
        </w:rPr>
        <w:t>ً</w:t>
      </w:r>
      <w:r w:rsidRPr="004D2536">
        <w:rPr>
          <w:rFonts w:ascii="Traditional Arabic" w:hAnsi="Traditional Arabic" w:cs="Traditional Arabic"/>
          <w:sz w:val="30"/>
          <w:szCs w:val="30"/>
          <w:rtl/>
          <w:lang w:eastAsia="zh-TW"/>
        </w:rPr>
        <w:t xml:space="preserve"> المدرج في الميزانية. وعلاوة على ذلك، ولأن جميع الوظائف لم تشغل بعد، تتوقع الأمانة العامة وفورات في التكاليف المتعلقة بسفر الموظفين للعام ٢٠١٨؛</w:t>
      </w:r>
    </w:p>
    <w:p w14:paraId="67F9EC05" w14:textId="48DCBC4B" w:rsidR="004B4413" w:rsidRPr="004D2536" w:rsidRDefault="004B4413" w:rsidP="00085540">
      <w:pPr>
        <w:pStyle w:val="Normalnumber"/>
        <w:numPr>
          <w:ilvl w:val="0"/>
          <w:numId w:val="5"/>
        </w:numPr>
        <w:tabs>
          <w:tab w:val="left" w:pos="2408"/>
        </w:tabs>
        <w:autoSpaceDE/>
        <w:autoSpaceDN/>
        <w:bidi/>
        <w:adjustRightInd/>
        <w:spacing w:after="0" w:line="380" w:lineRule="exact"/>
        <w:ind w:left="1134" w:firstLine="709"/>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تحت البند زاي: صيانة المكاتب والخدمات المتعلقة بها: جهزت الأمانة مبانيها الجديدة بالكامل. وتعزى الوفورات للعام 2018 بالكامل إلى الشواغر المستمرة في وظائف العاملين في الأمانة.</w:t>
      </w:r>
    </w:p>
    <w:p w14:paraId="79E05979" w14:textId="5CB565E3" w:rsidR="004B4413" w:rsidRPr="004D2536" w:rsidRDefault="004B4413" w:rsidP="006E1B1C">
      <w:pPr>
        <w:pStyle w:val="Normalnumber"/>
        <w:numPr>
          <w:ilvl w:val="0"/>
          <w:numId w:val="3"/>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وتعكس الفروق الظاهرة أعلاه بين الميزانية الموافق عليها والنفقات المتوقعة للصندوق الاستئماني الخاص للعام ٢٠١٨ التغييرات التالية:</w:t>
      </w:r>
    </w:p>
    <w:p w14:paraId="2ED5791C" w14:textId="4A1FBF87" w:rsidR="004B4413" w:rsidRPr="004D2536" w:rsidRDefault="004B4413" w:rsidP="00BA5268">
      <w:pPr>
        <w:pStyle w:val="Normalnumber"/>
        <w:numPr>
          <w:ilvl w:val="0"/>
          <w:numId w:val="6"/>
        </w:numPr>
        <w:tabs>
          <w:tab w:val="left" w:pos="2408"/>
        </w:tabs>
        <w:autoSpaceDE/>
        <w:autoSpaceDN/>
        <w:bidi/>
        <w:adjustRightInd/>
        <w:spacing w:line="380" w:lineRule="exact"/>
        <w:ind w:left="1134" w:firstLine="709"/>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تحت البند ألف: المؤتمرات والاجتماعات: من أصل مبلغ ٠٠٠ ٦٤٠ دولار المدرج في الميزانية لدعم سفر المشاركين لحضور الاجتماع الثاني لمؤتمر الأطراف، وردت فقط مبالغ/تعهدات مالية بقيمة ٧٦٠ ٤١٤ دولاراً حتى تاريخ ٣١ آب/أغسطس ٢٠١٨، وذلك من السويد، وسويسرا (مساهمة البلد المضيف)، وفنلندا. وتواصل الأمانة جمع الأموال من أجل إتاحة المشاركة في الاجتماع الثاني لمؤتمر الأطراف. ومن أصل مبلغ</w:t>
      </w:r>
      <w:r w:rsidR="005E288F">
        <w:rPr>
          <w:rFonts w:ascii="Traditional Arabic" w:hAnsi="Traditional Arabic" w:cs="Traditional Arabic"/>
          <w:sz w:val="30"/>
          <w:szCs w:val="30"/>
          <w:rtl/>
          <w:lang w:eastAsia="zh-TW"/>
        </w:rPr>
        <w:br/>
      </w:r>
      <w:r w:rsidRPr="004D2536">
        <w:rPr>
          <w:rFonts w:ascii="Traditional Arabic" w:hAnsi="Traditional Arabic" w:cs="Traditional Arabic"/>
          <w:sz w:val="30"/>
          <w:szCs w:val="30"/>
          <w:rtl/>
          <w:lang w:eastAsia="zh-TW"/>
        </w:rPr>
        <w:t>٠٠٠ ٥٣٥ دولار المدرج في الميزانية للاجتماعات التحضيرية الإقليمية، لم ترد سوى مبالغ/تعهدات مالية بقيمة ١٧٨ ٤٣١ دولاراً من السويد وسويسرا والنمسا واليابان. ونتيجة لذلك، نظمت الأمانة اجتماعات تحضيرية إقليمية لمدة يومين في جميع المناطق بدلاً من الاجتماعات الأطول التي كانت مقررة في البداية؛</w:t>
      </w:r>
    </w:p>
    <w:p w14:paraId="4E93EE47" w14:textId="6F35881B" w:rsidR="004B4413" w:rsidRPr="004D2536" w:rsidRDefault="004B4413" w:rsidP="00BA5268">
      <w:pPr>
        <w:pStyle w:val="Normalnumber"/>
        <w:numPr>
          <w:ilvl w:val="0"/>
          <w:numId w:val="6"/>
        </w:numPr>
        <w:tabs>
          <w:tab w:val="left" w:pos="2408"/>
        </w:tabs>
        <w:autoSpaceDE/>
        <w:autoSpaceDN/>
        <w:bidi/>
        <w:adjustRightInd/>
        <w:spacing w:line="380" w:lineRule="exact"/>
        <w:ind w:left="1134" w:firstLine="709"/>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تحت البند باء: بناء القدرات والمساعدة التقنية: خلال العام ٢٠١٨، انخرطت الأمانة في جمع الأموال من أجل تمويل الأنشطة المتوقعة. ويسر الأمانة أن تلاحظ أن الاتحاد الأوروبي قدم تعهداً مالياً كبيراً في تموز/يوليه ٢٠١</w:t>
      </w:r>
      <w:r>
        <w:rPr>
          <w:rFonts w:ascii="Traditional Arabic" w:hAnsi="Traditional Arabic" w:cs="Traditional Arabic"/>
          <w:sz w:val="30"/>
          <w:szCs w:val="30"/>
          <w:rtl/>
          <w:lang w:eastAsia="zh-TW"/>
        </w:rPr>
        <w:t xml:space="preserve">٨، وقدمت التعهدات المالية كذلك </w:t>
      </w:r>
      <w:r w:rsidRPr="004D2536">
        <w:rPr>
          <w:rFonts w:ascii="Traditional Arabic" w:hAnsi="Traditional Arabic" w:cs="Traditional Arabic"/>
          <w:sz w:val="30"/>
          <w:szCs w:val="30"/>
          <w:rtl/>
          <w:lang w:eastAsia="zh-TW"/>
        </w:rPr>
        <w:t>فرنسا والفلبين والنرويج. وعلى الرغم من أنه يتوقع تنفيذ عدد محدود من الأنشطة قبل نهاية العام ٢٠١٨، لا يمكن أن يبدأ التنفيذ الكامل إلا بعد شغل الوظيفة المعنية بالمساعدة التقنية وبناء القدرات. وبناء على ذلك، فالجزء الأكبر من النفقات لن يتكبد إلا في العام ٢٠١٩؛</w:t>
      </w:r>
    </w:p>
    <w:p w14:paraId="1C290218" w14:textId="77777777" w:rsidR="004B4413" w:rsidRPr="004D2536" w:rsidRDefault="004B4413" w:rsidP="00BA5268">
      <w:pPr>
        <w:pStyle w:val="Normalnumber"/>
        <w:numPr>
          <w:ilvl w:val="0"/>
          <w:numId w:val="6"/>
        </w:numPr>
        <w:tabs>
          <w:tab w:val="left" w:pos="2408"/>
        </w:tabs>
        <w:autoSpaceDE/>
        <w:autoSpaceDN/>
        <w:bidi/>
        <w:adjustRightInd/>
        <w:spacing w:after="0" w:line="380" w:lineRule="exact"/>
        <w:ind w:left="1134" w:firstLine="709"/>
        <w:jc w:val="both"/>
        <w:textDirection w:val="tbRlV"/>
        <w:rPr>
          <w:rFonts w:ascii="Traditional Arabic" w:hAnsi="Traditional Arabic" w:cs="Traditional Arabic"/>
          <w:sz w:val="30"/>
          <w:szCs w:val="30"/>
          <w:rtl/>
          <w:lang w:eastAsia="zh-TW"/>
        </w:rPr>
      </w:pPr>
      <w:r w:rsidRPr="004D2536">
        <w:rPr>
          <w:rFonts w:ascii="Traditional Arabic" w:hAnsi="Traditional Arabic" w:cs="Traditional Arabic"/>
          <w:sz w:val="30"/>
          <w:szCs w:val="30"/>
          <w:rtl/>
          <w:lang w:eastAsia="zh-TW"/>
        </w:rPr>
        <w:t>تحت البند جيم: الأنشطة العلمية والتقنية: لم تخصص في البدء أي موارد لهذا العنصر من عناصر الميزانية؛ ولكن يسر الأمانة أن تلاحظ أنه بسبب التعهد المالي الكبير الذي قدمته اليابان، توفر للأمانة المزيد من الدعم من أجل المساعدة العلمية والتقنية.</w:t>
      </w:r>
    </w:p>
    <w:p w14:paraId="6C422690" w14:textId="7064A792" w:rsidR="004B4413" w:rsidRPr="006E1B1C" w:rsidRDefault="004B4413" w:rsidP="00414D58">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660"/>
        <w:jc w:val="both"/>
        <w:textDirection w:val="tbRlV"/>
        <w:rPr>
          <w:rFonts w:ascii="Traditional Arabic" w:hAnsi="Traditional Arabic" w:cs="Traditional Arabic"/>
          <w:bCs/>
          <w:sz w:val="30"/>
          <w:szCs w:val="30"/>
          <w:rtl/>
          <w:lang w:eastAsia="zh-TW"/>
        </w:rPr>
      </w:pPr>
      <w:r w:rsidRPr="006E1B1C">
        <w:rPr>
          <w:rFonts w:ascii="Traditional Arabic" w:hAnsi="Traditional Arabic" w:cs="Traditional Arabic"/>
          <w:bCs/>
          <w:sz w:val="30"/>
          <w:szCs w:val="30"/>
          <w:rtl/>
          <w:lang w:eastAsia="zh-TW"/>
        </w:rPr>
        <w:t>٣-</w:t>
      </w:r>
      <w:r w:rsidR="008437DD">
        <w:rPr>
          <w:rFonts w:ascii="Traditional Arabic" w:hAnsi="Traditional Arabic" w:cs="Traditional Arabic"/>
          <w:bCs/>
          <w:sz w:val="30"/>
          <w:szCs w:val="30"/>
          <w:rtl/>
          <w:lang w:eastAsia="zh-TW"/>
        </w:rPr>
        <w:tab/>
      </w:r>
      <w:r w:rsidRPr="006E1B1C">
        <w:rPr>
          <w:rFonts w:ascii="Traditional Arabic" w:hAnsi="Traditional Arabic" w:cs="Traditional Arabic"/>
          <w:bCs/>
          <w:sz w:val="30"/>
          <w:szCs w:val="30"/>
          <w:rtl/>
          <w:lang w:eastAsia="zh-TW"/>
        </w:rPr>
        <w:t>الإيرادات والنفقات المتوقعة لاتفاقية ميناماتا في عام ٢٠١٨</w:t>
      </w:r>
    </w:p>
    <w:p w14:paraId="40CE45F8" w14:textId="0494C823" w:rsidR="004B4413" w:rsidRPr="0082707D" w:rsidRDefault="004B4413" w:rsidP="006E1B1C">
      <w:pPr>
        <w:pStyle w:val="Normalnumber"/>
        <w:numPr>
          <w:ilvl w:val="0"/>
          <w:numId w:val="3"/>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82707D">
        <w:rPr>
          <w:rFonts w:ascii="Traditional Arabic" w:hAnsi="Traditional Arabic" w:cs="Traditional Arabic"/>
          <w:sz w:val="30"/>
          <w:szCs w:val="30"/>
          <w:rtl/>
          <w:lang w:eastAsia="zh-TW"/>
        </w:rPr>
        <w:t>يقدم الجدول ٣ موجزا</w:t>
      </w:r>
      <w:r w:rsidR="00414D58">
        <w:rPr>
          <w:rFonts w:ascii="Traditional Arabic" w:hAnsi="Traditional Arabic" w:cs="Traditional Arabic" w:hint="cs"/>
          <w:sz w:val="30"/>
          <w:szCs w:val="30"/>
          <w:rtl/>
          <w:lang w:eastAsia="zh-TW"/>
        </w:rPr>
        <w:t>ً</w:t>
      </w:r>
      <w:r w:rsidRPr="0082707D">
        <w:rPr>
          <w:rFonts w:ascii="Traditional Arabic" w:hAnsi="Traditional Arabic" w:cs="Traditional Arabic"/>
          <w:sz w:val="30"/>
          <w:szCs w:val="30"/>
          <w:rtl/>
          <w:lang w:eastAsia="zh-TW"/>
        </w:rPr>
        <w:t xml:space="preserve"> للإيرادات والنفقات المتوقعة للصناديق الاستئمانية الثلاثة لاتفاقية ميناماتا في عام ٢٠١٨.</w:t>
      </w:r>
    </w:p>
    <w:p w14:paraId="445F050C" w14:textId="28355D6F" w:rsidR="004B4413" w:rsidRPr="00BA5268" w:rsidRDefault="004B4413" w:rsidP="00BA5268">
      <w:pPr>
        <w:pStyle w:val="Titletable"/>
        <w:tabs>
          <w:tab w:val="clear" w:pos="1247"/>
          <w:tab w:val="clear" w:pos="1814"/>
          <w:tab w:val="clear" w:pos="2381"/>
          <w:tab w:val="clear" w:pos="2948"/>
          <w:tab w:val="clear" w:pos="3515"/>
          <w:tab w:val="clear" w:pos="4082"/>
          <w:tab w:val="right" w:pos="1841"/>
        </w:tabs>
        <w:bidi/>
        <w:spacing w:after="0" w:line="400" w:lineRule="exact"/>
        <w:ind w:left="1134"/>
        <w:jc w:val="both"/>
        <w:textDirection w:val="tbRlV"/>
        <w:rPr>
          <w:rFonts w:ascii="Traditional Arabic" w:hAnsi="Traditional Arabic" w:cs="Traditional Arabic"/>
          <w:b w:val="0"/>
          <w:bCs w:val="0"/>
          <w:sz w:val="30"/>
          <w:szCs w:val="30"/>
          <w:rtl/>
          <w:lang w:eastAsia="zh-TW"/>
        </w:rPr>
      </w:pPr>
      <w:r w:rsidRPr="00BA5268">
        <w:rPr>
          <w:rFonts w:ascii="Traditional Arabic" w:hAnsi="Traditional Arabic" w:cs="Traditional Arabic"/>
          <w:b w:val="0"/>
          <w:bCs w:val="0"/>
          <w:sz w:val="30"/>
          <w:szCs w:val="30"/>
          <w:rtl/>
          <w:lang w:eastAsia="zh-TW"/>
        </w:rPr>
        <w:t>الجدول ٣</w:t>
      </w:r>
    </w:p>
    <w:p w14:paraId="0C5181EB" w14:textId="77777777" w:rsidR="004B4413" w:rsidRPr="0082707D" w:rsidRDefault="004B4413" w:rsidP="00BA5268">
      <w:pPr>
        <w:pStyle w:val="Titletable"/>
        <w:tabs>
          <w:tab w:val="clear" w:pos="1247"/>
          <w:tab w:val="clear" w:pos="1814"/>
          <w:tab w:val="clear" w:pos="2381"/>
          <w:tab w:val="clear" w:pos="2948"/>
          <w:tab w:val="clear" w:pos="3515"/>
          <w:tab w:val="clear" w:pos="4082"/>
          <w:tab w:val="right" w:pos="1841"/>
        </w:tabs>
        <w:bidi/>
        <w:spacing w:after="0" w:line="400" w:lineRule="exact"/>
        <w:ind w:left="1134"/>
        <w:jc w:val="both"/>
        <w:textDirection w:val="tbRlV"/>
        <w:rPr>
          <w:rFonts w:ascii="Traditional Arabic" w:hAnsi="Traditional Arabic" w:cs="Traditional Arabic"/>
          <w:sz w:val="30"/>
          <w:szCs w:val="30"/>
          <w:rtl/>
          <w:lang w:eastAsia="zh-TW"/>
        </w:rPr>
      </w:pPr>
      <w:r w:rsidRPr="0082707D">
        <w:rPr>
          <w:rFonts w:ascii="Traditional Arabic" w:hAnsi="Traditional Arabic" w:cs="Traditional Arabic"/>
          <w:sz w:val="30"/>
          <w:szCs w:val="30"/>
          <w:rtl/>
          <w:lang w:eastAsia="zh-TW"/>
        </w:rPr>
        <w:t>الإيرادات والنفقات المتوقعة للصناديق الاستئمانية لاتفاقية ميناماتا في عام ٢٠١٨</w:t>
      </w:r>
    </w:p>
    <w:p w14:paraId="2DF1BEB5" w14:textId="77777777" w:rsidR="004B4413" w:rsidRPr="0082707D" w:rsidRDefault="004B4413" w:rsidP="006E1B1C">
      <w:pPr>
        <w:pStyle w:val="Titletable"/>
        <w:tabs>
          <w:tab w:val="clear" w:pos="1247"/>
          <w:tab w:val="clear" w:pos="1814"/>
          <w:tab w:val="clear" w:pos="2381"/>
          <w:tab w:val="clear" w:pos="2948"/>
          <w:tab w:val="clear" w:pos="3515"/>
          <w:tab w:val="clear" w:pos="4082"/>
          <w:tab w:val="right" w:pos="1841"/>
        </w:tabs>
        <w:bidi/>
        <w:spacing w:after="120" w:line="400" w:lineRule="exact"/>
        <w:ind w:left="1134"/>
        <w:jc w:val="both"/>
        <w:textDirection w:val="tbRlV"/>
        <w:rPr>
          <w:rFonts w:ascii="Traditional Arabic" w:hAnsi="Traditional Arabic" w:cs="Traditional Arabic"/>
          <w:b w:val="0"/>
          <w:bCs w:val="0"/>
          <w:sz w:val="30"/>
          <w:szCs w:val="30"/>
          <w:rtl/>
          <w:lang w:eastAsia="zh-TW"/>
        </w:rPr>
      </w:pPr>
      <w:r w:rsidRPr="0082707D">
        <w:rPr>
          <w:rFonts w:ascii="Traditional Arabic" w:hAnsi="Traditional Arabic" w:cs="Traditional Arabic"/>
          <w:b w:val="0"/>
          <w:bCs w:val="0"/>
          <w:sz w:val="30"/>
          <w:szCs w:val="30"/>
          <w:rtl/>
          <w:lang w:eastAsia="zh-TW"/>
        </w:rPr>
        <w:t>(بدولارات الولايات المتحدة)</w:t>
      </w:r>
    </w:p>
    <w:tbl>
      <w:tblPr>
        <w:bidiVisual/>
        <w:tblW w:w="4392" w:type="pct"/>
        <w:tblInd w:w="1258" w:type="dxa"/>
        <w:tblLayout w:type="fixed"/>
        <w:tblLook w:val="04A0" w:firstRow="1" w:lastRow="0" w:firstColumn="1" w:lastColumn="0" w:noHBand="0" w:noVBand="1"/>
      </w:tblPr>
      <w:tblGrid>
        <w:gridCol w:w="2812"/>
        <w:gridCol w:w="1985"/>
        <w:gridCol w:w="1842"/>
        <w:gridCol w:w="1702"/>
      </w:tblGrid>
      <w:tr w:rsidR="004B4413" w:rsidRPr="007959C2" w14:paraId="32AC2977" w14:textId="77777777" w:rsidTr="00B1160C">
        <w:trPr>
          <w:trHeight w:val="385"/>
        </w:trPr>
        <w:tc>
          <w:tcPr>
            <w:tcW w:w="2812" w:type="dxa"/>
            <w:tcBorders>
              <w:top w:val="single" w:sz="4" w:space="0" w:color="auto"/>
              <w:bottom w:val="single" w:sz="8" w:space="0" w:color="auto"/>
            </w:tcBorders>
            <w:shd w:val="clear" w:color="auto" w:fill="auto"/>
            <w:noWrap/>
            <w:tcMar>
              <w:top w:w="28" w:type="dxa"/>
              <w:left w:w="85" w:type="dxa"/>
              <w:bottom w:w="28" w:type="dxa"/>
              <w:right w:w="85" w:type="dxa"/>
            </w:tcMar>
            <w:vAlign w:val="center"/>
            <w:hideMark/>
          </w:tcPr>
          <w:p w14:paraId="2E2DF148" w14:textId="77777777" w:rsidR="004B4413" w:rsidRPr="007959C2" w:rsidRDefault="004B4413" w:rsidP="00B1160C">
            <w:pPr>
              <w:bidi/>
              <w:spacing w:after="40" w:line="320" w:lineRule="exact"/>
              <w:jc w:val="both"/>
              <w:textDirection w:val="tbRlV"/>
              <w:rPr>
                <w:b/>
                <w:bCs/>
                <w:sz w:val="18"/>
                <w:rtl/>
                <w:lang w:eastAsia="zh-TW"/>
              </w:rPr>
            </w:pPr>
            <w:r>
              <w:rPr>
                <w:b/>
                <w:bCs/>
                <w:rtl/>
                <w:lang w:eastAsia="zh-TW"/>
              </w:rPr>
              <w:t>الصندوق الاستئماني</w:t>
            </w:r>
          </w:p>
        </w:tc>
        <w:tc>
          <w:tcPr>
            <w:tcW w:w="1985" w:type="dxa"/>
            <w:tcBorders>
              <w:top w:val="single" w:sz="4" w:space="0" w:color="auto"/>
              <w:bottom w:val="single" w:sz="8" w:space="0" w:color="auto"/>
            </w:tcBorders>
            <w:shd w:val="clear" w:color="auto" w:fill="auto"/>
            <w:tcMar>
              <w:top w:w="28" w:type="dxa"/>
              <w:left w:w="85" w:type="dxa"/>
              <w:bottom w:w="28" w:type="dxa"/>
              <w:right w:w="85" w:type="dxa"/>
            </w:tcMar>
            <w:vAlign w:val="center"/>
            <w:hideMark/>
          </w:tcPr>
          <w:p w14:paraId="338E3498" w14:textId="77777777" w:rsidR="004B4413" w:rsidRPr="007959C2" w:rsidRDefault="004B4413" w:rsidP="00B1160C">
            <w:pPr>
              <w:bidi/>
              <w:spacing w:after="40" w:line="320" w:lineRule="exact"/>
              <w:jc w:val="both"/>
              <w:textDirection w:val="tbRlV"/>
              <w:rPr>
                <w:b/>
                <w:bCs/>
                <w:sz w:val="18"/>
                <w:rtl/>
                <w:lang w:eastAsia="zh-TW"/>
              </w:rPr>
            </w:pPr>
            <w:r>
              <w:rPr>
                <w:b/>
                <w:bCs/>
                <w:rtl/>
                <w:lang w:eastAsia="zh-TW"/>
              </w:rPr>
              <w:t>الإيرادات المتوقعة</w:t>
            </w:r>
          </w:p>
        </w:tc>
        <w:tc>
          <w:tcPr>
            <w:tcW w:w="1842" w:type="dxa"/>
            <w:tcBorders>
              <w:top w:val="single" w:sz="4" w:space="0" w:color="auto"/>
              <w:bottom w:val="single" w:sz="8" w:space="0" w:color="auto"/>
            </w:tcBorders>
            <w:shd w:val="clear" w:color="auto" w:fill="auto"/>
            <w:tcMar>
              <w:top w:w="28" w:type="dxa"/>
              <w:left w:w="85" w:type="dxa"/>
              <w:bottom w:w="28" w:type="dxa"/>
              <w:right w:w="85" w:type="dxa"/>
            </w:tcMar>
            <w:vAlign w:val="center"/>
            <w:hideMark/>
          </w:tcPr>
          <w:p w14:paraId="71847219" w14:textId="77777777" w:rsidR="004B4413" w:rsidRPr="007959C2" w:rsidRDefault="004B4413" w:rsidP="00B1160C">
            <w:pPr>
              <w:bidi/>
              <w:spacing w:after="40" w:line="320" w:lineRule="exact"/>
              <w:jc w:val="both"/>
              <w:textDirection w:val="tbRlV"/>
              <w:rPr>
                <w:b/>
                <w:bCs/>
                <w:sz w:val="18"/>
                <w:rtl/>
                <w:lang w:eastAsia="zh-TW"/>
              </w:rPr>
            </w:pPr>
            <w:r>
              <w:rPr>
                <w:b/>
                <w:bCs/>
                <w:rtl/>
                <w:lang w:eastAsia="zh-TW"/>
              </w:rPr>
              <w:t>النفقات المتوقعة</w:t>
            </w:r>
          </w:p>
        </w:tc>
        <w:tc>
          <w:tcPr>
            <w:tcW w:w="1702" w:type="dxa"/>
            <w:tcBorders>
              <w:top w:val="single" w:sz="4" w:space="0" w:color="auto"/>
              <w:bottom w:val="single" w:sz="8" w:space="0" w:color="auto"/>
            </w:tcBorders>
            <w:shd w:val="clear" w:color="auto" w:fill="auto"/>
            <w:tcMar>
              <w:top w:w="28" w:type="dxa"/>
              <w:left w:w="85" w:type="dxa"/>
              <w:bottom w:w="28" w:type="dxa"/>
              <w:right w:w="85" w:type="dxa"/>
            </w:tcMar>
            <w:vAlign w:val="center"/>
            <w:hideMark/>
          </w:tcPr>
          <w:p w14:paraId="011A22D8" w14:textId="77777777" w:rsidR="004B4413" w:rsidRPr="007959C2" w:rsidRDefault="004B4413" w:rsidP="00B1160C">
            <w:pPr>
              <w:bidi/>
              <w:spacing w:after="40" w:line="320" w:lineRule="exact"/>
              <w:jc w:val="both"/>
              <w:textDirection w:val="tbRlV"/>
              <w:rPr>
                <w:b/>
                <w:bCs/>
                <w:sz w:val="18"/>
                <w:rtl/>
                <w:lang w:eastAsia="zh-TW"/>
              </w:rPr>
            </w:pPr>
            <w:r>
              <w:rPr>
                <w:b/>
                <w:bCs/>
                <w:rtl/>
                <w:lang w:eastAsia="zh-TW"/>
              </w:rPr>
              <w:t>الرصيد المتوقع</w:t>
            </w:r>
          </w:p>
          <w:p w14:paraId="62B77263" w14:textId="77777777" w:rsidR="004B4413" w:rsidRPr="007959C2" w:rsidRDefault="004B4413" w:rsidP="00B1160C">
            <w:pPr>
              <w:bidi/>
              <w:spacing w:after="40" w:line="320" w:lineRule="exact"/>
              <w:jc w:val="both"/>
              <w:textDirection w:val="tbRlV"/>
              <w:rPr>
                <w:b/>
                <w:bCs/>
                <w:sz w:val="18"/>
                <w:rtl/>
                <w:lang w:eastAsia="zh-TW"/>
              </w:rPr>
            </w:pPr>
            <w:r>
              <w:rPr>
                <w:b/>
                <w:bCs/>
                <w:rtl/>
                <w:lang w:eastAsia="zh-TW"/>
              </w:rPr>
              <w:t>في نهاية السنة</w:t>
            </w:r>
          </w:p>
        </w:tc>
      </w:tr>
      <w:tr w:rsidR="004B4413" w:rsidRPr="007959C2" w14:paraId="134A375D" w14:textId="77777777" w:rsidTr="00B1160C">
        <w:trPr>
          <w:trHeight w:val="271"/>
        </w:trPr>
        <w:tc>
          <w:tcPr>
            <w:tcW w:w="2812" w:type="dxa"/>
            <w:tcBorders>
              <w:top w:val="single" w:sz="8" w:space="0" w:color="auto"/>
            </w:tcBorders>
            <w:shd w:val="clear" w:color="auto" w:fill="auto"/>
            <w:noWrap/>
            <w:tcMar>
              <w:top w:w="28" w:type="dxa"/>
              <w:left w:w="85" w:type="dxa"/>
              <w:bottom w:w="28" w:type="dxa"/>
              <w:right w:w="85" w:type="dxa"/>
            </w:tcMar>
            <w:vAlign w:val="bottom"/>
            <w:hideMark/>
          </w:tcPr>
          <w:p w14:paraId="11BF95F2" w14:textId="77777777" w:rsidR="004B4413" w:rsidRPr="007959C2" w:rsidRDefault="004B4413" w:rsidP="00BA5268">
            <w:pPr>
              <w:bidi/>
              <w:spacing w:after="40" w:line="320" w:lineRule="exact"/>
              <w:textDirection w:val="tbRlV"/>
              <w:rPr>
                <w:sz w:val="18"/>
                <w:rtl/>
                <w:lang w:eastAsia="zh-TW"/>
              </w:rPr>
            </w:pPr>
            <w:r>
              <w:rPr>
                <w:rtl/>
                <w:lang w:eastAsia="zh-TW"/>
              </w:rPr>
              <w:t>الصندوق الاستئماني العام</w:t>
            </w:r>
          </w:p>
        </w:tc>
        <w:tc>
          <w:tcPr>
            <w:tcW w:w="1985" w:type="dxa"/>
            <w:tcBorders>
              <w:top w:val="single" w:sz="8" w:space="0" w:color="auto"/>
            </w:tcBorders>
            <w:shd w:val="clear" w:color="auto" w:fill="auto"/>
            <w:noWrap/>
            <w:tcMar>
              <w:top w:w="28" w:type="dxa"/>
              <w:left w:w="85" w:type="dxa"/>
              <w:bottom w:w="28" w:type="dxa"/>
              <w:right w:w="85" w:type="dxa"/>
            </w:tcMar>
            <w:vAlign w:val="bottom"/>
            <w:hideMark/>
          </w:tcPr>
          <w:p w14:paraId="7DE824F9" w14:textId="3E206C16" w:rsidR="004B4413" w:rsidRPr="007959C2" w:rsidRDefault="004B4413" w:rsidP="00BA5268">
            <w:pPr>
              <w:bidi/>
              <w:spacing w:after="40" w:line="320" w:lineRule="exact"/>
              <w:jc w:val="both"/>
              <w:textDirection w:val="tbRlV"/>
              <w:rPr>
                <w:sz w:val="18"/>
                <w:rtl/>
                <w:lang w:eastAsia="zh-TW"/>
              </w:rPr>
            </w:pPr>
            <w:r>
              <w:rPr>
                <w:rtl/>
                <w:lang w:eastAsia="zh-TW"/>
              </w:rPr>
              <w:t>٠٤٥ ٣٢٩ ٤</w:t>
            </w:r>
          </w:p>
        </w:tc>
        <w:tc>
          <w:tcPr>
            <w:tcW w:w="1842" w:type="dxa"/>
            <w:tcBorders>
              <w:top w:val="single" w:sz="8" w:space="0" w:color="auto"/>
            </w:tcBorders>
            <w:shd w:val="clear" w:color="auto" w:fill="auto"/>
            <w:noWrap/>
            <w:tcMar>
              <w:top w:w="28" w:type="dxa"/>
              <w:left w:w="85" w:type="dxa"/>
              <w:bottom w:w="28" w:type="dxa"/>
              <w:right w:w="85" w:type="dxa"/>
            </w:tcMar>
            <w:vAlign w:val="bottom"/>
            <w:hideMark/>
          </w:tcPr>
          <w:p w14:paraId="4DDF7046" w14:textId="4629C383" w:rsidR="004B4413" w:rsidRPr="007959C2" w:rsidRDefault="004B4413" w:rsidP="00BA5268">
            <w:pPr>
              <w:bidi/>
              <w:spacing w:after="40" w:line="320" w:lineRule="exact"/>
              <w:jc w:val="both"/>
              <w:textDirection w:val="tbRlV"/>
              <w:rPr>
                <w:sz w:val="18"/>
                <w:rtl/>
                <w:lang w:eastAsia="zh-TW"/>
              </w:rPr>
            </w:pPr>
            <w:r>
              <w:rPr>
                <w:lang w:eastAsia="zh-TW"/>
              </w:rPr>
              <w:t xml:space="preserve"> </w:t>
            </w:r>
            <w:r>
              <w:rPr>
                <w:rtl/>
                <w:lang w:eastAsia="zh-TW"/>
              </w:rPr>
              <w:t>٧٠٠ ٩٢٦ ٢</w:t>
            </w:r>
          </w:p>
        </w:tc>
        <w:tc>
          <w:tcPr>
            <w:tcW w:w="1702" w:type="dxa"/>
            <w:tcBorders>
              <w:top w:val="single" w:sz="8" w:space="0" w:color="auto"/>
            </w:tcBorders>
            <w:shd w:val="clear" w:color="auto" w:fill="auto"/>
            <w:noWrap/>
            <w:tcMar>
              <w:top w:w="28" w:type="dxa"/>
              <w:left w:w="85" w:type="dxa"/>
              <w:bottom w:w="28" w:type="dxa"/>
              <w:right w:w="85" w:type="dxa"/>
            </w:tcMar>
            <w:vAlign w:val="bottom"/>
            <w:hideMark/>
          </w:tcPr>
          <w:p w14:paraId="0FE3052D" w14:textId="0B340819" w:rsidR="004B4413" w:rsidRPr="00414D58" w:rsidRDefault="004B4413" w:rsidP="00BA5268">
            <w:pPr>
              <w:bidi/>
              <w:spacing w:after="40" w:line="320" w:lineRule="exact"/>
              <w:jc w:val="both"/>
              <w:textDirection w:val="tbRlV"/>
              <w:rPr>
                <w:b/>
                <w:bCs/>
                <w:sz w:val="18"/>
                <w:rtl/>
                <w:lang w:eastAsia="zh-TW"/>
              </w:rPr>
            </w:pPr>
            <w:r w:rsidRPr="00414D58">
              <w:rPr>
                <w:b/>
                <w:bCs/>
                <w:rtl/>
                <w:lang w:eastAsia="zh-TW"/>
              </w:rPr>
              <w:t>٣٤٥ ٤٠٢ ١</w:t>
            </w:r>
          </w:p>
        </w:tc>
      </w:tr>
      <w:tr w:rsidR="004B4413" w:rsidRPr="007959C2" w14:paraId="7B7AC9A8" w14:textId="77777777" w:rsidTr="00BA5268">
        <w:trPr>
          <w:trHeight w:val="300"/>
        </w:trPr>
        <w:tc>
          <w:tcPr>
            <w:tcW w:w="2812" w:type="dxa"/>
            <w:shd w:val="clear" w:color="auto" w:fill="auto"/>
            <w:noWrap/>
            <w:tcMar>
              <w:top w:w="28" w:type="dxa"/>
              <w:left w:w="85" w:type="dxa"/>
              <w:bottom w:w="28" w:type="dxa"/>
              <w:right w:w="85" w:type="dxa"/>
            </w:tcMar>
            <w:vAlign w:val="bottom"/>
            <w:hideMark/>
          </w:tcPr>
          <w:p w14:paraId="213A9E1D" w14:textId="77777777" w:rsidR="004B4413" w:rsidRPr="007959C2" w:rsidRDefault="004B4413" w:rsidP="00BA5268">
            <w:pPr>
              <w:bidi/>
              <w:spacing w:after="40" w:line="320" w:lineRule="exact"/>
              <w:textDirection w:val="tbRlV"/>
              <w:rPr>
                <w:sz w:val="18"/>
                <w:rtl/>
                <w:lang w:eastAsia="zh-TW"/>
              </w:rPr>
            </w:pPr>
            <w:r>
              <w:rPr>
                <w:rtl/>
                <w:lang w:eastAsia="zh-TW"/>
              </w:rPr>
              <w:t>الصندوق الاستئماني الخاص</w:t>
            </w:r>
          </w:p>
        </w:tc>
        <w:tc>
          <w:tcPr>
            <w:tcW w:w="1985" w:type="dxa"/>
            <w:shd w:val="clear" w:color="auto" w:fill="auto"/>
            <w:noWrap/>
            <w:tcMar>
              <w:top w:w="28" w:type="dxa"/>
              <w:left w:w="85" w:type="dxa"/>
              <w:bottom w:w="28" w:type="dxa"/>
              <w:right w:w="85" w:type="dxa"/>
            </w:tcMar>
            <w:vAlign w:val="bottom"/>
            <w:hideMark/>
          </w:tcPr>
          <w:p w14:paraId="60D08245" w14:textId="7CDF5E3B" w:rsidR="004B4413" w:rsidRPr="007959C2" w:rsidRDefault="004B4413" w:rsidP="00BA5268">
            <w:pPr>
              <w:bidi/>
              <w:spacing w:after="40" w:line="320" w:lineRule="exact"/>
              <w:jc w:val="both"/>
              <w:textDirection w:val="tbRlV"/>
              <w:rPr>
                <w:sz w:val="18"/>
                <w:rtl/>
                <w:lang w:eastAsia="zh-TW"/>
              </w:rPr>
            </w:pPr>
            <w:r>
              <w:rPr>
                <w:rtl/>
                <w:lang w:eastAsia="zh-TW"/>
              </w:rPr>
              <w:t>١٥٦ ٨٥١ ١</w:t>
            </w:r>
          </w:p>
        </w:tc>
        <w:tc>
          <w:tcPr>
            <w:tcW w:w="1842" w:type="dxa"/>
            <w:shd w:val="clear" w:color="auto" w:fill="auto"/>
            <w:noWrap/>
            <w:tcMar>
              <w:top w:w="28" w:type="dxa"/>
              <w:left w:w="85" w:type="dxa"/>
              <w:bottom w:w="28" w:type="dxa"/>
              <w:right w:w="85" w:type="dxa"/>
            </w:tcMar>
            <w:vAlign w:val="bottom"/>
            <w:hideMark/>
          </w:tcPr>
          <w:p w14:paraId="3A2272B3" w14:textId="4B3E42C5" w:rsidR="004B4413" w:rsidRPr="007959C2" w:rsidRDefault="004B4413" w:rsidP="00BA5268">
            <w:pPr>
              <w:bidi/>
              <w:spacing w:after="40" w:line="320" w:lineRule="exact"/>
              <w:jc w:val="both"/>
              <w:textDirection w:val="tbRlV"/>
              <w:rPr>
                <w:sz w:val="18"/>
                <w:rtl/>
                <w:lang w:eastAsia="zh-TW"/>
              </w:rPr>
            </w:pPr>
            <w:r>
              <w:rPr>
                <w:rtl/>
                <w:lang w:eastAsia="zh-TW"/>
              </w:rPr>
              <w:t>١٢٣ ١٥٢ ١</w:t>
            </w:r>
          </w:p>
        </w:tc>
        <w:tc>
          <w:tcPr>
            <w:tcW w:w="1702" w:type="dxa"/>
            <w:shd w:val="clear" w:color="auto" w:fill="auto"/>
            <w:noWrap/>
            <w:tcMar>
              <w:top w:w="28" w:type="dxa"/>
              <w:left w:w="85" w:type="dxa"/>
              <w:bottom w:w="28" w:type="dxa"/>
              <w:right w:w="85" w:type="dxa"/>
            </w:tcMar>
            <w:vAlign w:val="bottom"/>
            <w:hideMark/>
          </w:tcPr>
          <w:p w14:paraId="56970A81" w14:textId="66274D5E" w:rsidR="004B4413" w:rsidRPr="00414D58" w:rsidRDefault="004B4413" w:rsidP="00BA5268">
            <w:pPr>
              <w:bidi/>
              <w:spacing w:after="40" w:line="320" w:lineRule="exact"/>
              <w:jc w:val="both"/>
              <w:textDirection w:val="tbRlV"/>
              <w:rPr>
                <w:b/>
                <w:bCs/>
                <w:sz w:val="18"/>
                <w:rtl/>
                <w:lang w:eastAsia="zh-TW"/>
              </w:rPr>
            </w:pPr>
            <w:r w:rsidRPr="00414D58">
              <w:rPr>
                <w:b/>
                <w:bCs/>
                <w:rtl/>
                <w:lang w:eastAsia="zh-TW"/>
              </w:rPr>
              <w:t>٠٣٣ ٦٩٩</w:t>
            </w:r>
          </w:p>
        </w:tc>
      </w:tr>
      <w:tr w:rsidR="004B4413" w:rsidRPr="007959C2" w14:paraId="581ECA83" w14:textId="77777777" w:rsidTr="00B1160C">
        <w:trPr>
          <w:trHeight w:val="300"/>
        </w:trPr>
        <w:tc>
          <w:tcPr>
            <w:tcW w:w="2812" w:type="dxa"/>
            <w:tcBorders>
              <w:bottom w:val="single" w:sz="8" w:space="0" w:color="auto"/>
            </w:tcBorders>
            <w:shd w:val="clear" w:color="auto" w:fill="auto"/>
            <w:noWrap/>
            <w:tcMar>
              <w:top w:w="28" w:type="dxa"/>
              <w:left w:w="85" w:type="dxa"/>
              <w:bottom w:w="28" w:type="dxa"/>
              <w:right w:w="85" w:type="dxa"/>
            </w:tcMar>
            <w:vAlign w:val="bottom"/>
            <w:hideMark/>
          </w:tcPr>
          <w:p w14:paraId="30972738" w14:textId="77777777" w:rsidR="004B4413" w:rsidRPr="007959C2" w:rsidRDefault="004B4413" w:rsidP="00BA5268">
            <w:pPr>
              <w:bidi/>
              <w:spacing w:after="40" w:line="320" w:lineRule="exact"/>
              <w:textDirection w:val="tbRlV"/>
              <w:rPr>
                <w:sz w:val="18"/>
                <w:rtl/>
                <w:lang w:eastAsia="zh-TW"/>
              </w:rPr>
            </w:pPr>
            <w:r>
              <w:rPr>
                <w:rtl/>
                <w:lang w:eastAsia="zh-TW"/>
              </w:rPr>
              <w:t>الصندوق الاستئماني الخاص</w:t>
            </w:r>
          </w:p>
        </w:tc>
        <w:tc>
          <w:tcPr>
            <w:tcW w:w="1985" w:type="dxa"/>
            <w:tcBorders>
              <w:bottom w:val="single" w:sz="8" w:space="0" w:color="auto"/>
            </w:tcBorders>
            <w:shd w:val="clear" w:color="auto" w:fill="auto"/>
            <w:noWrap/>
            <w:tcMar>
              <w:top w:w="28" w:type="dxa"/>
              <w:left w:w="85" w:type="dxa"/>
              <w:bottom w:w="28" w:type="dxa"/>
              <w:right w:w="85" w:type="dxa"/>
            </w:tcMar>
            <w:vAlign w:val="bottom"/>
            <w:hideMark/>
          </w:tcPr>
          <w:p w14:paraId="31C86C7B" w14:textId="202F0043" w:rsidR="004B4413" w:rsidRPr="007959C2" w:rsidRDefault="004B4413" w:rsidP="00BA5268">
            <w:pPr>
              <w:bidi/>
              <w:spacing w:after="40" w:line="320" w:lineRule="exact"/>
              <w:jc w:val="both"/>
              <w:textDirection w:val="tbRlV"/>
              <w:rPr>
                <w:sz w:val="18"/>
                <w:rtl/>
                <w:lang w:eastAsia="zh-TW"/>
              </w:rPr>
            </w:pPr>
            <w:r>
              <w:rPr>
                <w:rtl/>
                <w:lang w:eastAsia="zh-TW"/>
              </w:rPr>
              <w:t>٤٤٩ ٢٨١ ١</w:t>
            </w:r>
          </w:p>
        </w:tc>
        <w:tc>
          <w:tcPr>
            <w:tcW w:w="1842" w:type="dxa"/>
            <w:tcBorders>
              <w:bottom w:val="single" w:sz="8" w:space="0" w:color="auto"/>
            </w:tcBorders>
            <w:shd w:val="clear" w:color="auto" w:fill="auto"/>
            <w:noWrap/>
            <w:tcMar>
              <w:top w:w="28" w:type="dxa"/>
              <w:left w:w="85" w:type="dxa"/>
              <w:bottom w:w="28" w:type="dxa"/>
              <w:right w:w="85" w:type="dxa"/>
            </w:tcMar>
            <w:vAlign w:val="bottom"/>
            <w:hideMark/>
          </w:tcPr>
          <w:p w14:paraId="70F67C0E" w14:textId="2E9452AA" w:rsidR="004B4413" w:rsidRPr="007959C2" w:rsidRDefault="004B4413" w:rsidP="00BA5268">
            <w:pPr>
              <w:bidi/>
              <w:spacing w:after="40" w:line="320" w:lineRule="exact"/>
              <w:jc w:val="both"/>
              <w:textDirection w:val="tbRlV"/>
              <w:rPr>
                <w:sz w:val="18"/>
                <w:rtl/>
                <w:lang w:eastAsia="zh-TW"/>
              </w:rPr>
            </w:pPr>
            <w:r>
              <w:rPr>
                <w:rtl/>
                <w:lang w:eastAsia="zh-TW"/>
              </w:rPr>
              <w:t>٠٠٠ ٥٥٠</w:t>
            </w:r>
          </w:p>
        </w:tc>
        <w:tc>
          <w:tcPr>
            <w:tcW w:w="1702" w:type="dxa"/>
            <w:tcBorders>
              <w:bottom w:val="single" w:sz="8" w:space="0" w:color="auto"/>
            </w:tcBorders>
            <w:shd w:val="clear" w:color="auto" w:fill="auto"/>
            <w:noWrap/>
            <w:tcMar>
              <w:top w:w="28" w:type="dxa"/>
              <w:left w:w="85" w:type="dxa"/>
              <w:bottom w:w="28" w:type="dxa"/>
              <w:right w:w="85" w:type="dxa"/>
            </w:tcMar>
            <w:vAlign w:val="bottom"/>
            <w:hideMark/>
          </w:tcPr>
          <w:p w14:paraId="3B0208F7" w14:textId="0CD00863" w:rsidR="004B4413" w:rsidRPr="00414D58" w:rsidRDefault="004B4413" w:rsidP="00BA5268">
            <w:pPr>
              <w:bidi/>
              <w:spacing w:after="40" w:line="320" w:lineRule="exact"/>
              <w:jc w:val="both"/>
              <w:textDirection w:val="tbRlV"/>
              <w:rPr>
                <w:b/>
                <w:bCs/>
                <w:sz w:val="18"/>
                <w:rtl/>
                <w:lang w:eastAsia="zh-TW"/>
              </w:rPr>
            </w:pPr>
            <w:r w:rsidRPr="00414D58">
              <w:rPr>
                <w:b/>
                <w:bCs/>
                <w:rtl/>
                <w:lang w:eastAsia="zh-TW"/>
              </w:rPr>
              <w:t>٤٤٩ ٧٣١</w:t>
            </w:r>
          </w:p>
        </w:tc>
      </w:tr>
    </w:tbl>
    <w:p w14:paraId="304BFB2D" w14:textId="0145F508" w:rsidR="004B4413" w:rsidRPr="0082707D" w:rsidRDefault="004B4413" w:rsidP="00BA5268">
      <w:pPr>
        <w:pStyle w:val="Normalnumber"/>
        <w:numPr>
          <w:ilvl w:val="0"/>
          <w:numId w:val="3"/>
        </w:numPr>
        <w:tabs>
          <w:tab w:val="num" w:pos="1134"/>
          <w:tab w:val="left" w:pos="1247"/>
          <w:tab w:val="left" w:pos="1814"/>
          <w:tab w:val="left" w:pos="2381"/>
          <w:tab w:val="left" w:pos="2948"/>
          <w:tab w:val="left" w:pos="3515"/>
          <w:tab w:val="left" w:pos="4082"/>
        </w:tabs>
        <w:autoSpaceDE/>
        <w:autoSpaceDN/>
        <w:bidi/>
        <w:adjustRightInd/>
        <w:spacing w:before="240" w:line="400" w:lineRule="exact"/>
        <w:ind w:left="1134" w:firstLine="0"/>
        <w:jc w:val="both"/>
        <w:textDirection w:val="tbRlV"/>
        <w:rPr>
          <w:rFonts w:ascii="Traditional Arabic" w:hAnsi="Traditional Arabic" w:cs="Traditional Arabic"/>
          <w:sz w:val="30"/>
          <w:szCs w:val="30"/>
          <w:rtl/>
          <w:lang w:eastAsia="zh-TW"/>
        </w:rPr>
      </w:pPr>
      <w:r w:rsidRPr="0082707D">
        <w:rPr>
          <w:rFonts w:ascii="Traditional Arabic" w:hAnsi="Traditional Arabic" w:cs="Traditional Arabic"/>
          <w:sz w:val="30"/>
          <w:szCs w:val="30"/>
          <w:rtl/>
          <w:lang w:eastAsia="zh-TW"/>
        </w:rPr>
        <w:lastRenderedPageBreak/>
        <w:t>تشمل الأرقام الواردة أعلاه للصندوق الاستئماني العام والصندوق الاستئماني الخاص موارد دعم البرامج.</w:t>
      </w:r>
    </w:p>
    <w:p w14:paraId="6DEFC34A" w14:textId="04AED8E8" w:rsidR="004B4413" w:rsidRPr="0082707D" w:rsidRDefault="004B4413" w:rsidP="00BA5268">
      <w:pPr>
        <w:pStyle w:val="Normalnumber"/>
        <w:numPr>
          <w:ilvl w:val="0"/>
          <w:numId w:val="3"/>
        </w:numPr>
        <w:tabs>
          <w:tab w:val="num" w:pos="1134"/>
          <w:tab w:val="left" w:pos="1247"/>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82707D">
        <w:rPr>
          <w:rFonts w:ascii="Traditional Arabic" w:hAnsi="Traditional Arabic" w:cs="Traditional Arabic"/>
          <w:sz w:val="30"/>
          <w:szCs w:val="30"/>
          <w:rtl/>
          <w:lang w:eastAsia="zh-TW"/>
        </w:rPr>
        <w:t>وبعد اجتماع مجلس إدارة البرنامج الدولي المحدد في تشرين الأول/أكتوبر ٢٠١٨ لاستعراض الجولة الأولى من الطلبات المقدمة والبت فيها</w:t>
      </w:r>
      <w:r w:rsidRPr="0082707D">
        <w:rPr>
          <w:rFonts w:ascii="Traditional Arabic" w:hAnsi="Traditional Arabic" w:cs="Traditional Arabic" w:hint="cs"/>
          <w:sz w:val="30"/>
          <w:szCs w:val="30"/>
          <w:vertAlign w:val="superscript"/>
          <w:rtl/>
          <w:lang w:eastAsia="zh-TW"/>
        </w:rPr>
        <w:t>(</w:t>
      </w:r>
      <w:r w:rsidRPr="0082707D">
        <w:rPr>
          <w:rFonts w:ascii="Traditional Arabic" w:hAnsi="Traditional Arabic" w:cs="Traditional Arabic"/>
          <w:sz w:val="30"/>
          <w:szCs w:val="30"/>
          <w:vertAlign w:val="superscript"/>
          <w:rtl/>
          <w:lang w:eastAsia="zh-TW"/>
        </w:rPr>
        <w:footnoteReference w:id="2"/>
      </w:r>
      <w:r w:rsidRPr="0082707D">
        <w:rPr>
          <w:rFonts w:ascii="Traditional Arabic" w:hAnsi="Traditional Arabic" w:cs="Traditional Arabic" w:hint="cs"/>
          <w:sz w:val="30"/>
          <w:szCs w:val="30"/>
          <w:vertAlign w:val="superscript"/>
          <w:rtl/>
          <w:lang w:eastAsia="zh-TW"/>
        </w:rPr>
        <w:t>)</w:t>
      </w:r>
      <w:r w:rsidRPr="0082707D">
        <w:rPr>
          <w:rFonts w:ascii="Traditional Arabic" w:hAnsi="Traditional Arabic" w:cs="Traditional Arabic"/>
          <w:sz w:val="30"/>
          <w:szCs w:val="30"/>
          <w:rtl/>
          <w:lang w:eastAsia="zh-TW"/>
        </w:rPr>
        <w:t>، ستبرم التطبيقات الناجحة اتفاقات قانونية مع برنامج الأمم المتحدة للبيئة. ويتوقع أن تنجز بعض اتفاقات التمويل لتنفيذ المشاريع خلال الربع الأخير من عام ٢٠١٨. وبمجرد وضع الطرائق الإدارية موضع التطبيق، يتوقع أن يصرف حوالي ٠٠٠ ٥٠٠ دولار بحلول نهاية عام ٢٠١٨، مع صرف الرصيد للمشاريع الناجحة المتبقية في عام ٢٠١٩. واختصاصات البرنامج الدولي المحدد، على النحو الذي وردت به في المرفق الثاني للمقرر ا م-١/٦، تنص أيضاً على التكاليف المتعلقة بتشغيل البرنامج، بما في ذلك تكاليف الاجتماعات، التي ستمول من المساهمات المقدمة إلى البرنامج. ويتوقع أن تبلغ هذه النفقات ٠٠٠ ٥٠ دولار بحلول نهاية عام ٢٠١٨. وهذه التكاليف لا تشمل تكاليف الموظفين.</w:t>
      </w:r>
    </w:p>
    <w:p w14:paraId="2223D4D6" w14:textId="5E814B93" w:rsidR="004B4413" w:rsidRPr="006E1B1C" w:rsidRDefault="004B4413" w:rsidP="00414D58">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850"/>
        <w:jc w:val="both"/>
        <w:textDirection w:val="tbRlV"/>
        <w:rPr>
          <w:rFonts w:ascii="Traditional Arabic" w:hAnsi="Traditional Arabic" w:cs="Traditional Arabic"/>
          <w:bCs/>
          <w:sz w:val="32"/>
          <w:szCs w:val="32"/>
          <w:rtl/>
          <w:lang w:eastAsia="zh-TW"/>
        </w:rPr>
      </w:pPr>
      <w:r w:rsidRPr="006E1B1C">
        <w:rPr>
          <w:rFonts w:ascii="Traditional Arabic" w:hAnsi="Traditional Arabic" w:cs="Traditional Arabic"/>
          <w:bCs/>
          <w:sz w:val="32"/>
          <w:szCs w:val="32"/>
          <w:rtl/>
          <w:lang w:eastAsia="zh-TW"/>
        </w:rPr>
        <w:t>ثالثا</w:t>
      </w:r>
      <w:r w:rsidR="006E1B1C">
        <w:rPr>
          <w:rFonts w:ascii="Traditional Arabic" w:hAnsi="Traditional Arabic" w:cs="Traditional Arabic" w:hint="cs"/>
          <w:bCs/>
          <w:sz w:val="32"/>
          <w:szCs w:val="32"/>
          <w:rtl/>
          <w:lang w:eastAsia="zh-TW"/>
        </w:rPr>
        <w:t>ً</w:t>
      </w:r>
      <w:r w:rsidRPr="006E1B1C">
        <w:rPr>
          <w:rFonts w:ascii="Traditional Arabic" w:hAnsi="Traditional Arabic" w:cs="Traditional Arabic"/>
          <w:bCs/>
          <w:sz w:val="32"/>
          <w:szCs w:val="32"/>
          <w:rtl/>
          <w:lang w:eastAsia="zh-TW"/>
        </w:rPr>
        <w:t>-</w:t>
      </w:r>
      <w:r w:rsidR="006E1B1C">
        <w:rPr>
          <w:rFonts w:ascii="Traditional Arabic" w:hAnsi="Traditional Arabic" w:cs="Traditional Arabic"/>
          <w:bCs/>
          <w:sz w:val="32"/>
          <w:szCs w:val="32"/>
          <w:rtl/>
          <w:lang w:eastAsia="zh-TW"/>
        </w:rPr>
        <w:tab/>
      </w:r>
      <w:r w:rsidRPr="006E1B1C">
        <w:rPr>
          <w:rFonts w:ascii="Traditional Arabic" w:hAnsi="Traditional Arabic" w:cs="Traditional Arabic"/>
          <w:bCs/>
          <w:sz w:val="32"/>
          <w:szCs w:val="32"/>
          <w:rtl/>
          <w:lang w:eastAsia="zh-TW"/>
        </w:rPr>
        <w:t>معلومات مستكملة عن الميزانية المعتمدة لعام ٢٠١٩</w:t>
      </w:r>
    </w:p>
    <w:p w14:paraId="53A8DF65" w14:textId="67E58A0E" w:rsidR="004B4413" w:rsidRPr="0082707D" w:rsidRDefault="004B4413" w:rsidP="00BA5268">
      <w:pPr>
        <w:pStyle w:val="Normalnumber"/>
        <w:numPr>
          <w:ilvl w:val="0"/>
          <w:numId w:val="3"/>
        </w:numPr>
        <w:tabs>
          <w:tab w:val="num" w:pos="1134"/>
          <w:tab w:val="left" w:pos="1247"/>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82707D">
        <w:rPr>
          <w:rFonts w:ascii="Traditional Arabic" w:hAnsi="Traditional Arabic" w:cs="Traditional Arabic"/>
          <w:sz w:val="30"/>
          <w:szCs w:val="30"/>
          <w:rtl/>
          <w:lang w:eastAsia="zh-TW"/>
        </w:rPr>
        <w:t xml:space="preserve">وفقاً للمقرر ا م-1/15 يطلب إلى الأمين التنفيذي أن يقدم في الاجتماع الثاني لمؤتمر الأطراف معلومات مستكملة بشأن برنامج العمل والتنفيذ، وعند الاقتضاء تقديرات لتكاليف الإجراءات التي تنطوي على آثار في الميزانية ولم تكن متوقّعة في برنامج العمل الأول، لكنها أدرجت في مشاريع مقررات مقترحة قبل اعتماد مؤتمر الأطراف لتلك المقررات، وبالتالي تترتب عليها آثار في الميزانية </w:t>
      </w:r>
      <w:r w:rsidR="00350733">
        <w:rPr>
          <w:rFonts w:ascii="Traditional Arabic" w:hAnsi="Traditional Arabic" w:cs="Traditional Arabic" w:hint="cs"/>
          <w:sz w:val="30"/>
          <w:szCs w:val="30"/>
          <w:rtl/>
          <w:lang w:eastAsia="zh-TW"/>
        </w:rPr>
        <w:t>ل</w:t>
      </w:r>
      <w:r w:rsidRPr="0082707D">
        <w:rPr>
          <w:rFonts w:ascii="Traditional Arabic" w:hAnsi="Traditional Arabic" w:cs="Traditional Arabic"/>
          <w:sz w:val="30"/>
          <w:szCs w:val="30"/>
          <w:rtl/>
          <w:lang w:eastAsia="zh-TW"/>
        </w:rPr>
        <w:t>فترة السنتين الأولى هذه.</w:t>
      </w:r>
    </w:p>
    <w:p w14:paraId="108F14BD" w14:textId="0F2AF719" w:rsidR="004B4413" w:rsidRPr="0082707D" w:rsidRDefault="004B4413" w:rsidP="00BA5268">
      <w:pPr>
        <w:pStyle w:val="Normalnumber"/>
        <w:numPr>
          <w:ilvl w:val="0"/>
          <w:numId w:val="3"/>
        </w:numPr>
        <w:tabs>
          <w:tab w:val="num" w:pos="1134"/>
          <w:tab w:val="left" w:pos="1247"/>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82707D">
        <w:rPr>
          <w:rFonts w:ascii="Traditional Arabic" w:hAnsi="Traditional Arabic" w:cs="Traditional Arabic"/>
          <w:sz w:val="30"/>
          <w:szCs w:val="30"/>
          <w:rtl/>
          <w:lang w:eastAsia="zh-TW"/>
        </w:rPr>
        <w:t>ويظهر الجدول ٤ أدناه الميزانية التي وافق عليها مؤتمر الأطراف للعام 2019 في اجتماعه الأول، وذلك للصندوقين الاستئماني العام والاستئماني الخاص، فضلا</w:t>
      </w:r>
      <w:r w:rsidR="00414D58">
        <w:rPr>
          <w:rFonts w:ascii="Traditional Arabic" w:hAnsi="Traditional Arabic" w:cs="Traditional Arabic" w:hint="cs"/>
          <w:sz w:val="30"/>
          <w:szCs w:val="30"/>
          <w:rtl/>
          <w:lang w:eastAsia="zh-TW"/>
        </w:rPr>
        <w:t>ً</w:t>
      </w:r>
      <w:r w:rsidRPr="0082707D">
        <w:rPr>
          <w:rFonts w:ascii="Traditional Arabic" w:hAnsi="Traditional Arabic" w:cs="Traditional Arabic"/>
          <w:sz w:val="30"/>
          <w:szCs w:val="30"/>
          <w:rtl/>
          <w:lang w:eastAsia="zh-TW"/>
        </w:rPr>
        <w:t xml:space="preserve"> عن التقديرات المستكملة للعام 2019 بالنسبة للصندوقين.</w:t>
      </w:r>
    </w:p>
    <w:p w14:paraId="5C1B517A" w14:textId="34E9DFCE" w:rsidR="004B4413" w:rsidRDefault="004B4413" w:rsidP="002A7201">
      <w:pPr>
        <w:pStyle w:val="Normalnumber"/>
        <w:numPr>
          <w:ilvl w:val="0"/>
          <w:numId w:val="0"/>
        </w:numPr>
        <w:bidi/>
        <w:spacing w:line="360" w:lineRule="exact"/>
        <w:ind w:left="142"/>
        <w:jc w:val="both"/>
        <w:textDirection w:val="tbRlV"/>
        <w:rPr>
          <w:rFonts w:ascii="Traditional Arabic" w:hAnsi="Traditional Arabic" w:cs="Traditional Arabic"/>
          <w:sz w:val="30"/>
          <w:szCs w:val="30"/>
          <w:rtl/>
          <w:lang w:eastAsia="zh-TW"/>
        </w:rPr>
      </w:pPr>
      <w:r w:rsidRPr="003A68F0">
        <w:rPr>
          <w:rFonts w:ascii="Traditional Arabic" w:hAnsi="Traditional Arabic" w:cs="Traditional Arabic"/>
          <w:sz w:val="30"/>
          <w:szCs w:val="30"/>
          <w:rtl/>
          <w:lang w:eastAsia="zh-TW"/>
        </w:rPr>
        <w:t>الجدول ٤</w:t>
      </w:r>
    </w:p>
    <w:p w14:paraId="1F11A5B7" w14:textId="7486741B" w:rsidR="004B4413" w:rsidRDefault="004B4413" w:rsidP="002A7201">
      <w:pPr>
        <w:pStyle w:val="Normalnumber"/>
        <w:numPr>
          <w:ilvl w:val="0"/>
          <w:numId w:val="0"/>
        </w:numPr>
        <w:bidi/>
        <w:spacing w:after="80" w:line="360" w:lineRule="exact"/>
        <w:ind w:left="142"/>
        <w:jc w:val="both"/>
        <w:textDirection w:val="tbRlV"/>
        <w:rPr>
          <w:rFonts w:ascii="Traditional Arabic" w:hAnsi="Traditional Arabic" w:cs="Traditional Arabic"/>
          <w:b/>
          <w:bCs/>
          <w:sz w:val="30"/>
          <w:szCs w:val="30"/>
          <w:rtl/>
          <w:lang w:eastAsia="zh-TW"/>
        </w:rPr>
      </w:pPr>
      <w:r w:rsidRPr="0082707D">
        <w:rPr>
          <w:rFonts w:ascii="Traditional Arabic" w:hAnsi="Traditional Arabic" w:cs="Traditional Arabic"/>
          <w:b/>
          <w:bCs/>
          <w:sz w:val="30"/>
          <w:szCs w:val="30"/>
          <w:rtl/>
          <w:lang w:eastAsia="zh-TW"/>
        </w:rPr>
        <w:t>الميزانية التي اعتمدها مؤتمر الأطراف للعام ٢٠١٩ للصندوقين الاستئماني العام والاستئماني الخاص والتقديرات المستكملة للعام ٢٠١٩ التي تعرض لكي يوافق عليها مؤتمر الأطراف في اجتماعه الثاني</w:t>
      </w:r>
    </w:p>
    <w:p w14:paraId="6521266B" w14:textId="221BBB9D" w:rsidR="009278D4" w:rsidRPr="00CD3B08" w:rsidRDefault="009278D4" w:rsidP="002A7201">
      <w:pPr>
        <w:pStyle w:val="Normalnumber"/>
        <w:numPr>
          <w:ilvl w:val="0"/>
          <w:numId w:val="0"/>
        </w:numPr>
        <w:bidi/>
        <w:spacing w:line="360" w:lineRule="exact"/>
        <w:ind w:left="142"/>
        <w:jc w:val="both"/>
        <w:textDirection w:val="tbRlV"/>
        <w:rPr>
          <w:rFonts w:ascii="Traditional Arabic" w:hAnsi="Traditional Arabic" w:cs="Traditional Arabic"/>
          <w:sz w:val="30"/>
          <w:szCs w:val="30"/>
          <w:rtl/>
          <w:lang w:eastAsia="zh-TW"/>
        </w:rPr>
      </w:pPr>
      <w:r w:rsidRPr="00CD3B08">
        <w:rPr>
          <w:rFonts w:ascii="Traditional Arabic" w:hAnsi="Traditional Arabic" w:cs="Traditional Arabic" w:hint="cs"/>
          <w:sz w:val="30"/>
          <w:szCs w:val="30"/>
          <w:rtl/>
          <w:lang w:eastAsia="zh-TW"/>
        </w:rPr>
        <w:t>(بدولا</w:t>
      </w:r>
      <w:r w:rsidR="00CD3B08" w:rsidRPr="00CD3B08">
        <w:rPr>
          <w:rFonts w:ascii="Traditional Arabic" w:hAnsi="Traditional Arabic" w:cs="Traditional Arabic" w:hint="cs"/>
          <w:sz w:val="30"/>
          <w:szCs w:val="30"/>
          <w:rtl/>
          <w:lang w:eastAsia="zh-TW"/>
        </w:rPr>
        <w:t>رات الولايات المتحدة)</w:t>
      </w:r>
    </w:p>
    <w:tbl>
      <w:tblPr>
        <w:tblStyle w:val="Grilledutableau"/>
        <w:bidiVisual/>
        <w:tblW w:w="9347" w:type="dxa"/>
        <w:tblInd w:w="142" w:type="dxa"/>
        <w:tblBorders>
          <w:left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279"/>
        <w:gridCol w:w="3398"/>
        <w:gridCol w:w="1275"/>
        <w:gridCol w:w="1418"/>
        <w:gridCol w:w="1559"/>
        <w:gridCol w:w="1418"/>
      </w:tblGrid>
      <w:tr w:rsidR="001916E6" w:rsidRPr="003B3AE5" w14:paraId="3D6EF80A" w14:textId="77777777" w:rsidTr="00CD3B08">
        <w:trPr>
          <w:tblHeader/>
        </w:trPr>
        <w:tc>
          <w:tcPr>
            <w:tcW w:w="279" w:type="dxa"/>
            <w:tcBorders>
              <w:top w:val="single" w:sz="4" w:space="0" w:color="auto"/>
              <w:bottom w:val="single" w:sz="4" w:space="0" w:color="auto"/>
            </w:tcBorders>
          </w:tcPr>
          <w:p w14:paraId="4FA8130D" w14:textId="77777777" w:rsidR="001916E6" w:rsidRPr="003B3AE5" w:rsidRDefault="001916E6" w:rsidP="002A7201">
            <w:pPr>
              <w:pStyle w:val="Normalnumber"/>
              <w:numPr>
                <w:ilvl w:val="0"/>
                <w:numId w:val="0"/>
              </w:numPr>
              <w:bidi/>
              <w:spacing w:after="40" w:line="280" w:lineRule="exact"/>
              <w:jc w:val="both"/>
              <w:textDirection w:val="tbRlV"/>
              <w:rPr>
                <w:rFonts w:ascii="Traditional Arabic" w:hAnsi="Traditional Arabic" w:cs="Traditional Arabic"/>
                <w:b/>
                <w:sz w:val="30"/>
                <w:szCs w:val="28"/>
                <w:rtl/>
                <w:lang w:eastAsia="zh-TW"/>
              </w:rPr>
            </w:pPr>
          </w:p>
        </w:tc>
        <w:tc>
          <w:tcPr>
            <w:tcW w:w="3398" w:type="dxa"/>
            <w:tcBorders>
              <w:top w:val="single" w:sz="4" w:space="0" w:color="auto"/>
              <w:bottom w:val="single" w:sz="4" w:space="0" w:color="auto"/>
            </w:tcBorders>
          </w:tcPr>
          <w:p w14:paraId="7DEFBAE7" w14:textId="77777777" w:rsidR="001916E6" w:rsidRPr="003B3AE5" w:rsidRDefault="001916E6" w:rsidP="002A7201">
            <w:pPr>
              <w:pStyle w:val="Normalnumber"/>
              <w:numPr>
                <w:ilvl w:val="0"/>
                <w:numId w:val="0"/>
              </w:numPr>
              <w:bidi/>
              <w:spacing w:after="40" w:line="280" w:lineRule="exact"/>
              <w:jc w:val="both"/>
              <w:textDirection w:val="tbRlV"/>
              <w:rPr>
                <w:rFonts w:ascii="Traditional Arabic" w:hAnsi="Traditional Arabic" w:cs="Traditional Arabic"/>
                <w:b/>
                <w:sz w:val="30"/>
                <w:szCs w:val="28"/>
                <w:rtl/>
                <w:lang w:eastAsia="zh-TW"/>
              </w:rPr>
            </w:pPr>
          </w:p>
        </w:tc>
        <w:tc>
          <w:tcPr>
            <w:tcW w:w="2693" w:type="dxa"/>
            <w:gridSpan w:val="2"/>
            <w:tcBorders>
              <w:top w:val="single" w:sz="4" w:space="0" w:color="auto"/>
              <w:bottom w:val="single" w:sz="4" w:space="0" w:color="auto"/>
            </w:tcBorders>
            <w:vAlign w:val="center"/>
          </w:tcPr>
          <w:p w14:paraId="2DFE6239" w14:textId="3F73716B" w:rsidR="001916E6" w:rsidRPr="003B3AE5" w:rsidRDefault="001916E6" w:rsidP="002A7201">
            <w:pPr>
              <w:pStyle w:val="Normalnumber"/>
              <w:numPr>
                <w:ilvl w:val="0"/>
                <w:numId w:val="0"/>
              </w:numPr>
              <w:bidi/>
              <w:spacing w:after="40" w:line="280" w:lineRule="exact"/>
              <w:jc w:val="center"/>
              <w:textDirection w:val="tbRlV"/>
              <w:rPr>
                <w:rFonts w:ascii="Traditional Arabic" w:hAnsi="Traditional Arabic" w:cs="Traditional Arabic"/>
                <w:b/>
                <w:iCs/>
                <w:sz w:val="30"/>
                <w:szCs w:val="28"/>
                <w:rtl/>
                <w:lang w:eastAsia="zh-TW"/>
              </w:rPr>
            </w:pPr>
            <w:r w:rsidRPr="003B3AE5">
              <w:rPr>
                <w:rFonts w:cs="Traditional Arabic"/>
                <w:iCs/>
                <w:sz w:val="28"/>
                <w:szCs w:val="28"/>
                <w:rtl/>
                <w:lang w:eastAsia="zh-TW"/>
              </w:rPr>
              <w:t>الميزانية المعتمدة لعام 2019</w:t>
            </w:r>
          </w:p>
        </w:tc>
        <w:tc>
          <w:tcPr>
            <w:tcW w:w="2977" w:type="dxa"/>
            <w:gridSpan w:val="2"/>
            <w:tcBorders>
              <w:top w:val="single" w:sz="4" w:space="0" w:color="auto"/>
              <w:bottom w:val="single" w:sz="4" w:space="0" w:color="auto"/>
            </w:tcBorders>
            <w:vAlign w:val="center"/>
          </w:tcPr>
          <w:p w14:paraId="25DA294B" w14:textId="4AD2E598" w:rsidR="001916E6" w:rsidRPr="003B3AE5" w:rsidRDefault="001916E6" w:rsidP="002A7201">
            <w:pPr>
              <w:pStyle w:val="Normalnumber"/>
              <w:numPr>
                <w:ilvl w:val="0"/>
                <w:numId w:val="0"/>
              </w:numPr>
              <w:bidi/>
              <w:spacing w:after="40" w:line="280" w:lineRule="exact"/>
              <w:jc w:val="center"/>
              <w:textDirection w:val="tbRlV"/>
              <w:rPr>
                <w:rFonts w:ascii="Traditional Arabic" w:hAnsi="Traditional Arabic" w:cs="Traditional Arabic"/>
                <w:b/>
                <w:iCs/>
                <w:sz w:val="30"/>
                <w:szCs w:val="28"/>
                <w:rtl/>
                <w:lang w:eastAsia="zh-TW"/>
              </w:rPr>
            </w:pPr>
            <w:r w:rsidRPr="003B3AE5">
              <w:rPr>
                <w:rFonts w:cs="Traditional Arabic"/>
                <w:iCs/>
                <w:sz w:val="28"/>
                <w:szCs w:val="28"/>
                <w:rtl/>
                <w:lang w:eastAsia="zh-TW"/>
              </w:rPr>
              <w:t>التقديرات المستكملة لكي يوافق عليها مؤتمر الأطراف في اجتماعه الثاني</w:t>
            </w:r>
          </w:p>
        </w:tc>
      </w:tr>
      <w:tr w:rsidR="001916E6" w:rsidRPr="003B3AE5" w14:paraId="5F872B5D" w14:textId="77777777" w:rsidTr="00CD3B08">
        <w:trPr>
          <w:tblHeader/>
        </w:trPr>
        <w:tc>
          <w:tcPr>
            <w:tcW w:w="279" w:type="dxa"/>
            <w:tcBorders>
              <w:top w:val="single" w:sz="4" w:space="0" w:color="auto"/>
              <w:bottom w:val="single" w:sz="8" w:space="0" w:color="auto"/>
            </w:tcBorders>
          </w:tcPr>
          <w:p w14:paraId="652E70A5" w14:textId="77777777" w:rsidR="001916E6" w:rsidRPr="003B3AE5" w:rsidRDefault="001916E6" w:rsidP="002A7201">
            <w:pPr>
              <w:pStyle w:val="Normalnumber"/>
              <w:numPr>
                <w:ilvl w:val="0"/>
                <w:numId w:val="0"/>
              </w:numPr>
              <w:bidi/>
              <w:spacing w:after="40" w:line="280" w:lineRule="exact"/>
              <w:jc w:val="both"/>
              <w:textDirection w:val="tbRlV"/>
              <w:rPr>
                <w:rFonts w:ascii="Traditional Arabic" w:hAnsi="Traditional Arabic" w:cs="Traditional Arabic"/>
                <w:b/>
                <w:sz w:val="30"/>
                <w:szCs w:val="28"/>
                <w:rtl/>
                <w:lang w:eastAsia="zh-TW"/>
              </w:rPr>
            </w:pPr>
          </w:p>
        </w:tc>
        <w:tc>
          <w:tcPr>
            <w:tcW w:w="3398" w:type="dxa"/>
            <w:tcBorders>
              <w:top w:val="single" w:sz="4" w:space="0" w:color="auto"/>
              <w:bottom w:val="single" w:sz="8" w:space="0" w:color="auto"/>
            </w:tcBorders>
          </w:tcPr>
          <w:p w14:paraId="41A4620D" w14:textId="77777777" w:rsidR="001916E6" w:rsidRPr="003B3AE5" w:rsidRDefault="001916E6" w:rsidP="002A7201">
            <w:pPr>
              <w:pStyle w:val="Normalnumber"/>
              <w:numPr>
                <w:ilvl w:val="0"/>
                <w:numId w:val="0"/>
              </w:numPr>
              <w:bidi/>
              <w:spacing w:after="40" w:line="280" w:lineRule="exact"/>
              <w:jc w:val="both"/>
              <w:textDirection w:val="tbRlV"/>
              <w:rPr>
                <w:rFonts w:ascii="Traditional Arabic" w:hAnsi="Traditional Arabic" w:cs="Traditional Arabic"/>
                <w:b/>
                <w:sz w:val="30"/>
                <w:szCs w:val="28"/>
                <w:rtl/>
                <w:lang w:eastAsia="zh-TW"/>
              </w:rPr>
            </w:pPr>
          </w:p>
        </w:tc>
        <w:tc>
          <w:tcPr>
            <w:tcW w:w="1275" w:type="dxa"/>
            <w:tcBorders>
              <w:top w:val="single" w:sz="4" w:space="0" w:color="auto"/>
              <w:bottom w:val="single" w:sz="8" w:space="0" w:color="auto"/>
            </w:tcBorders>
            <w:vAlign w:val="center"/>
          </w:tcPr>
          <w:p w14:paraId="5A526D14" w14:textId="04DF6EE1" w:rsidR="001916E6" w:rsidRPr="003B3AE5" w:rsidRDefault="001916E6" w:rsidP="002A7201">
            <w:pPr>
              <w:pStyle w:val="Normalnumber"/>
              <w:numPr>
                <w:ilvl w:val="0"/>
                <w:numId w:val="0"/>
              </w:numPr>
              <w:bidi/>
              <w:spacing w:after="40" w:line="280" w:lineRule="exact"/>
              <w:jc w:val="center"/>
              <w:textDirection w:val="tbRlV"/>
              <w:rPr>
                <w:rFonts w:ascii="Traditional Arabic" w:hAnsi="Traditional Arabic" w:cs="Traditional Arabic"/>
                <w:b/>
                <w:sz w:val="30"/>
                <w:szCs w:val="28"/>
                <w:rtl/>
                <w:lang w:eastAsia="zh-TW"/>
              </w:rPr>
            </w:pPr>
            <w:r w:rsidRPr="003B3AE5">
              <w:rPr>
                <w:rFonts w:cs="Traditional Arabic"/>
                <w:i/>
                <w:sz w:val="28"/>
                <w:szCs w:val="28"/>
                <w:rtl/>
                <w:lang w:eastAsia="zh-TW"/>
              </w:rPr>
              <w:t>الصندوق الاستئماني</w:t>
            </w:r>
            <w:r w:rsidRPr="003B3AE5">
              <w:rPr>
                <w:rFonts w:cs="Traditional Arabic" w:hint="cs"/>
                <w:i/>
                <w:color w:val="000000"/>
                <w:sz w:val="28"/>
                <w:szCs w:val="28"/>
                <w:rtl/>
                <w:lang w:eastAsia="zh-TW"/>
              </w:rPr>
              <w:t xml:space="preserve"> العام</w:t>
            </w:r>
          </w:p>
        </w:tc>
        <w:tc>
          <w:tcPr>
            <w:tcW w:w="1418" w:type="dxa"/>
            <w:tcBorders>
              <w:top w:val="single" w:sz="4" w:space="0" w:color="auto"/>
              <w:bottom w:val="single" w:sz="8" w:space="0" w:color="auto"/>
            </w:tcBorders>
            <w:vAlign w:val="center"/>
          </w:tcPr>
          <w:p w14:paraId="272F88BC" w14:textId="0AAD5B13" w:rsidR="001916E6" w:rsidRPr="003B3AE5" w:rsidRDefault="001916E6" w:rsidP="002A7201">
            <w:pPr>
              <w:pStyle w:val="Normalnumber"/>
              <w:numPr>
                <w:ilvl w:val="0"/>
                <w:numId w:val="0"/>
              </w:numPr>
              <w:bidi/>
              <w:spacing w:after="40" w:line="280" w:lineRule="exact"/>
              <w:jc w:val="center"/>
              <w:textDirection w:val="tbRlV"/>
              <w:rPr>
                <w:rFonts w:ascii="Traditional Arabic" w:hAnsi="Traditional Arabic" w:cs="Traditional Arabic"/>
                <w:b/>
                <w:iCs/>
                <w:sz w:val="30"/>
                <w:szCs w:val="28"/>
                <w:rtl/>
                <w:lang w:eastAsia="zh-TW"/>
              </w:rPr>
            </w:pPr>
            <w:r w:rsidRPr="003B3AE5">
              <w:rPr>
                <w:rFonts w:cs="Traditional Arabic"/>
                <w:iCs/>
                <w:sz w:val="24"/>
                <w:szCs w:val="28"/>
                <w:rtl/>
                <w:lang w:eastAsia="zh-TW"/>
              </w:rPr>
              <w:t>الصندوق الاستئماني</w:t>
            </w:r>
            <w:r w:rsidRPr="003B3AE5">
              <w:rPr>
                <w:rFonts w:cs="Traditional Arabic" w:hint="cs"/>
                <w:iCs/>
                <w:color w:val="000000"/>
                <w:sz w:val="24"/>
                <w:szCs w:val="28"/>
                <w:rtl/>
                <w:lang w:eastAsia="zh-TW"/>
              </w:rPr>
              <w:t xml:space="preserve"> الخاص</w:t>
            </w:r>
          </w:p>
        </w:tc>
        <w:tc>
          <w:tcPr>
            <w:tcW w:w="1559" w:type="dxa"/>
            <w:tcBorders>
              <w:top w:val="single" w:sz="4" w:space="0" w:color="auto"/>
              <w:bottom w:val="single" w:sz="8" w:space="0" w:color="auto"/>
            </w:tcBorders>
            <w:vAlign w:val="center"/>
          </w:tcPr>
          <w:p w14:paraId="659D606C" w14:textId="378B9742" w:rsidR="001916E6" w:rsidRPr="003B3AE5" w:rsidRDefault="001916E6" w:rsidP="002A7201">
            <w:pPr>
              <w:pStyle w:val="Normalnumber"/>
              <w:numPr>
                <w:ilvl w:val="0"/>
                <w:numId w:val="0"/>
              </w:numPr>
              <w:bidi/>
              <w:spacing w:after="40" w:line="280" w:lineRule="exact"/>
              <w:jc w:val="center"/>
              <w:textDirection w:val="tbRlV"/>
              <w:rPr>
                <w:rFonts w:ascii="Traditional Arabic" w:hAnsi="Traditional Arabic" w:cs="Traditional Arabic"/>
                <w:b/>
                <w:iCs/>
                <w:sz w:val="30"/>
                <w:szCs w:val="28"/>
                <w:rtl/>
                <w:lang w:eastAsia="zh-TW"/>
              </w:rPr>
            </w:pPr>
            <w:r w:rsidRPr="003B3AE5">
              <w:rPr>
                <w:rFonts w:cs="Traditional Arabic"/>
                <w:iCs/>
                <w:sz w:val="28"/>
                <w:szCs w:val="28"/>
                <w:rtl/>
              </w:rPr>
              <w:t>الصندوق الاستئماني</w:t>
            </w:r>
            <w:r w:rsidRPr="003B3AE5">
              <w:rPr>
                <w:rFonts w:cs="Traditional Arabic" w:hint="cs"/>
                <w:iCs/>
                <w:color w:val="000000"/>
                <w:sz w:val="28"/>
                <w:szCs w:val="28"/>
                <w:rtl/>
                <w:lang w:eastAsia="zh-TW"/>
              </w:rPr>
              <w:t xml:space="preserve"> العام</w:t>
            </w:r>
          </w:p>
        </w:tc>
        <w:tc>
          <w:tcPr>
            <w:tcW w:w="1418" w:type="dxa"/>
            <w:tcBorders>
              <w:top w:val="single" w:sz="4" w:space="0" w:color="auto"/>
              <w:bottom w:val="single" w:sz="8" w:space="0" w:color="auto"/>
            </w:tcBorders>
            <w:vAlign w:val="center"/>
          </w:tcPr>
          <w:p w14:paraId="6188FE0D" w14:textId="01369107" w:rsidR="001916E6" w:rsidRPr="003B3AE5" w:rsidRDefault="001916E6" w:rsidP="002A7201">
            <w:pPr>
              <w:pStyle w:val="Normalnumber"/>
              <w:numPr>
                <w:ilvl w:val="0"/>
                <w:numId w:val="0"/>
              </w:numPr>
              <w:bidi/>
              <w:spacing w:after="40" w:line="280" w:lineRule="exact"/>
              <w:jc w:val="center"/>
              <w:textDirection w:val="tbRlV"/>
              <w:rPr>
                <w:rFonts w:ascii="Traditional Arabic" w:hAnsi="Traditional Arabic" w:cs="Traditional Arabic"/>
                <w:b/>
                <w:iCs/>
                <w:sz w:val="30"/>
                <w:szCs w:val="28"/>
                <w:rtl/>
                <w:lang w:eastAsia="zh-TW"/>
              </w:rPr>
            </w:pPr>
            <w:r w:rsidRPr="003B3AE5">
              <w:rPr>
                <w:rFonts w:cs="Traditional Arabic"/>
                <w:iCs/>
                <w:color w:val="000000"/>
                <w:sz w:val="24"/>
                <w:szCs w:val="28"/>
                <w:rtl/>
                <w:lang w:eastAsia="zh-TW"/>
              </w:rPr>
              <w:t>الصندوق الاستئماني</w:t>
            </w:r>
            <w:r w:rsidRPr="003B3AE5">
              <w:rPr>
                <w:rFonts w:cs="Traditional Arabic" w:hint="cs"/>
                <w:iCs/>
                <w:color w:val="000000"/>
                <w:sz w:val="24"/>
                <w:szCs w:val="28"/>
                <w:rtl/>
                <w:lang w:eastAsia="zh-TW"/>
              </w:rPr>
              <w:t xml:space="preserve"> الخاص</w:t>
            </w:r>
          </w:p>
        </w:tc>
      </w:tr>
      <w:tr w:rsidR="001916E6" w:rsidRPr="003B3AE5" w14:paraId="4403B8C4" w14:textId="77777777" w:rsidTr="007B1C2E">
        <w:tc>
          <w:tcPr>
            <w:tcW w:w="9347" w:type="dxa"/>
            <w:gridSpan w:val="6"/>
            <w:tcBorders>
              <w:top w:val="single" w:sz="8" w:space="0" w:color="auto"/>
              <w:bottom w:val="single" w:sz="2" w:space="0" w:color="auto"/>
            </w:tcBorders>
            <w:vAlign w:val="center"/>
          </w:tcPr>
          <w:p w14:paraId="47BD4B6F" w14:textId="45DEDEF0" w:rsidR="001916E6" w:rsidRPr="003B3AE5" w:rsidRDefault="001916E6" w:rsidP="002A7201">
            <w:pPr>
              <w:pStyle w:val="Normalnumber"/>
              <w:numPr>
                <w:ilvl w:val="0"/>
                <w:numId w:val="0"/>
              </w:numPr>
              <w:bidi/>
              <w:spacing w:after="40" w:line="340" w:lineRule="exact"/>
              <w:jc w:val="both"/>
              <w:textDirection w:val="tbRlV"/>
              <w:rPr>
                <w:rFonts w:ascii="Traditional Arabic" w:hAnsi="Traditional Arabic" w:cs="Traditional Arabic"/>
                <w:bCs/>
                <w:sz w:val="30"/>
                <w:szCs w:val="28"/>
                <w:rtl/>
                <w:lang w:eastAsia="zh-TW"/>
              </w:rPr>
            </w:pPr>
            <w:r w:rsidRPr="003B3AE5">
              <w:rPr>
                <w:rFonts w:cs="Traditional Arabic"/>
                <w:bCs/>
                <w:sz w:val="28"/>
                <w:szCs w:val="28"/>
                <w:rtl/>
                <w:lang w:eastAsia="zh-TW"/>
              </w:rPr>
              <w:t>ألف-</w:t>
            </w:r>
            <w:r w:rsidRPr="003B3AE5">
              <w:rPr>
                <w:rFonts w:cs="Traditional Arabic"/>
                <w:bCs/>
                <w:sz w:val="28"/>
                <w:szCs w:val="28"/>
                <w:rtl/>
                <w:lang w:eastAsia="zh-TW"/>
              </w:rPr>
              <w:tab/>
              <w:t>المؤتمرات والاجتماعات</w:t>
            </w:r>
          </w:p>
        </w:tc>
      </w:tr>
      <w:tr w:rsidR="001916E6" w:rsidRPr="003B3AE5" w14:paraId="020AE051" w14:textId="77777777" w:rsidTr="007B1C2E">
        <w:tc>
          <w:tcPr>
            <w:tcW w:w="9347" w:type="dxa"/>
            <w:gridSpan w:val="6"/>
            <w:tcBorders>
              <w:top w:val="single" w:sz="2" w:space="0" w:color="auto"/>
              <w:bottom w:val="single" w:sz="2" w:space="0" w:color="auto"/>
            </w:tcBorders>
            <w:vAlign w:val="center"/>
          </w:tcPr>
          <w:p w14:paraId="2A7C6A68" w14:textId="121B6892" w:rsidR="001916E6" w:rsidRPr="003B3AE5" w:rsidRDefault="001916E6" w:rsidP="002A7201">
            <w:pPr>
              <w:pStyle w:val="Normalnumber"/>
              <w:numPr>
                <w:ilvl w:val="0"/>
                <w:numId w:val="0"/>
              </w:numPr>
              <w:bidi/>
              <w:spacing w:after="40" w:line="340" w:lineRule="exact"/>
              <w:jc w:val="both"/>
              <w:textDirection w:val="tbRlV"/>
              <w:rPr>
                <w:rFonts w:ascii="Traditional Arabic" w:hAnsi="Traditional Arabic" w:cs="Traditional Arabic"/>
                <w:bCs/>
                <w:sz w:val="30"/>
                <w:szCs w:val="28"/>
                <w:rtl/>
                <w:lang w:eastAsia="zh-TW"/>
              </w:rPr>
            </w:pPr>
            <w:r w:rsidRPr="003B3AE5">
              <w:rPr>
                <w:rFonts w:cs="Traditional Arabic"/>
                <w:bCs/>
                <w:sz w:val="28"/>
                <w:szCs w:val="28"/>
                <w:rtl/>
                <w:lang w:eastAsia="zh-TW"/>
              </w:rPr>
              <w:t>١-</w:t>
            </w:r>
            <w:r w:rsidRPr="003B3AE5">
              <w:rPr>
                <w:rFonts w:cs="Traditional Arabic"/>
                <w:bCs/>
                <w:sz w:val="28"/>
                <w:szCs w:val="28"/>
                <w:rtl/>
                <w:lang w:eastAsia="zh-TW"/>
              </w:rPr>
              <w:tab/>
              <w:t>الاجتماع الثاني لمؤتمر الأطراف</w:t>
            </w:r>
          </w:p>
        </w:tc>
      </w:tr>
      <w:tr w:rsidR="00791F26" w:rsidRPr="003B3AE5" w14:paraId="6A4424DC" w14:textId="77777777" w:rsidTr="007B1C2E">
        <w:tc>
          <w:tcPr>
            <w:tcW w:w="279" w:type="dxa"/>
            <w:tcBorders>
              <w:top w:val="single" w:sz="2" w:space="0" w:color="auto"/>
            </w:tcBorders>
          </w:tcPr>
          <w:p w14:paraId="764C304E"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top w:val="single" w:sz="2" w:space="0" w:color="auto"/>
            </w:tcBorders>
            <w:vAlign w:val="center"/>
          </w:tcPr>
          <w:p w14:paraId="63E618F9" w14:textId="44E7A0E9" w:rsidR="00791F26" w:rsidRPr="003B3AE5" w:rsidRDefault="00791F26" w:rsidP="002A7201">
            <w:pPr>
              <w:pStyle w:val="Normalnumber"/>
              <w:numPr>
                <w:ilvl w:val="0"/>
                <w:numId w:val="0"/>
              </w:numPr>
              <w:bidi/>
              <w:spacing w:after="40" w:line="340" w:lineRule="exact"/>
              <w:ind w:left="675" w:hanging="675"/>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١-١-</w:t>
            </w:r>
            <w:r w:rsidRPr="003B3AE5">
              <w:rPr>
                <w:rFonts w:cs="Traditional Arabic"/>
                <w:sz w:val="28"/>
                <w:szCs w:val="28"/>
                <w:rtl/>
                <w:lang w:eastAsia="zh-TW"/>
              </w:rPr>
              <w:tab/>
              <w:t>الاجتماع الثاني</w:t>
            </w:r>
          </w:p>
        </w:tc>
        <w:tc>
          <w:tcPr>
            <w:tcW w:w="1275" w:type="dxa"/>
            <w:tcBorders>
              <w:top w:val="single" w:sz="2" w:space="0" w:color="auto"/>
            </w:tcBorders>
            <w:vAlign w:val="center"/>
          </w:tcPr>
          <w:p w14:paraId="0D58E3F3"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tcBorders>
            <w:vAlign w:val="center"/>
          </w:tcPr>
          <w:p w14:paraId="262D8C70"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single" w:sz="2" w:space="0" w:color="auto"/>
            </w:tcBorders>
            <w:vAlign w:val="center"/>
          </w:tcPr>
          <w:p w14:paraId="3C717024"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tcBorders>
            <w:vAlign w:val="center"/>
          </w:tcPr>
          <w:p w14:paraId="66E7EB8B"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791F26" w:rsidRPr="003B3AE5" w14:paraId="58A0C704" w14:textId="77777777" w:rsidTr="007B1C2E">
        <w:tc>
          <w:tcPr>
            <w:tcW w:w="279" w:type="dxa"/>
          </w:tcPr>
          <w:p w14:paraId="20511CDB"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vAlign w:val="center"/>
          </w:tcPr>
          <w:p w14:paraId="62CCC6E9" w14:textId="0514E589" w:rsidR="00791F26" w:rsidRPr="003B3AE5" w:rsidRDefault="00791F26" w:rsidP="002A7201">
            <w:pPr>
              <w:pStyle w:val="Normalnumber"/>
              <w:numPr>
                <w:ilvl w:val="0"/>
                <w:numId w:val="0"/>
              </w:numPr>
              <w:bidi/>
              <w:spacing w:after="40" w:line="340" w:lineRule="exact"/>
              <w:ind w:left="676" w:hanging="676"/>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١-٢-</w:t>
            </w:r>
            <w:r w:rsidRPr="003B3AE5">
              <w:rPr>
                <w:rFonts w:cs="Traditional Arabic"/>
                <w:sz w:val="28"/>
                <w:szCs w:val="28"/>
                <w:rtl/>
                <w:lang w:eastAsia="zh-TW"/>
              </w:rPr>
              <w:tab/>
              <w:t>الاجتماعات التحضيرية الإقليمية</w:t>
            </w:r>
          </w:p>
        </w:tc>
        <w:tc>
          <w:tcPr>
            <w:tcW w:w="1275" w:type="dxa"/>
            <w:vAlign w:val="center"/>
          </w:tcPr>
          <w:p w14:paraId="64F7D22D"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vAlign w:val="center"/>
          </w:tcPr>
          <w:p w14:paraId="1246FA04"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vAlign w:val="center"/>
          </w:tcPr>
          <w:p w14:paraId="47F233FC"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vAlign w:val="center"/>
          </w:tcPr>
          <w:p w14:paraId="31C11DCB"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791F26" w:rsidRPr="003B3AE5" w14:paraId="13DCE965" w14:textId="77777777" w:rsidTr="007B1C2E">
        <w:tc>
          <w:tcPr>
            <w:tcW w:w="279" w:type="dxa"/>
            <w:tcBorders>
              <w:bottom w:val="single" w:sz="2" w:space="0" w:color="auto"/>
            </w:tcBorders>
          </w:tcPr>
          <w:p w14:paraId="5347054E"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bottom w:val="single" w:sz="2" w:space="0" w:color="auto"/>
            </w:tcBorders>
            <w:vAlign w:val="center"/>
          </w:tcPr>
          <w:p w14:paraId="66A36510" w14:textId="0DB678E9"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١-٣-</w:t>
            </w:r>
            <w:r w:rsidRPr="003B3AE5">
              <w:rPr>
                <w:rFonts w:cs="Traditional Arabic"/>
                <w:sz w:val="28"/>
                <w:szCs w:val="28"/>
                <w:rtl/>
                <w:lang w:eastAsia="zh-TW"/>
              </w:rPr>
              <w:tab/>
              <w:t>أفرقة الخبراء المحددة الوقت العاملة فيما بين الدورات والتي كلف بها مؤتمر الأطراف في اجتماعيه الأول والثاني</w:t>
            </w:r>
          </w:p>
        </w:tc>
        <w:tc>
          <w:tcPr>
            <w:tcW w:w="1275" w:type="dxa"/>
            <w:tcBorders>
              <w:bottom w:val="single" w:sz="2" w:space="0" w:color="auto"/>
            </w:tcBorders>
            <w:vAlign w:val="center"/>
          </w:tcPr>
          <w:p w14:paraId="25690DF3" w14:textId="2C4948B4" w:rsidR="00791F26" w:rsidRPr="003B3AE5" w:rsidRDefault="00791F26" w:rsidP="002A7201">
            <w:pPr>
              <w:pStyle w:val="Normalnumber"/>
              <w:numPr>
                <w:ilvl w:val="0"/>
                <w:numId w:val="0"/>
              </w:numPr>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١٠٥</w:t>
            </w:r>
          </w:p>
        </w:tc>
        <w:tc>
          <w:tcPr>
            <w:tcW w:w="1418" w:type="dxa"/>
            <w:tcBorders>
              <w:bottom w:val="single" w:sz="2" w:space="0" w:color="auto"/>
            </w:tcBorders>
            <w:vAlign w:val="center"/>
          </w:tcPr>
          <w:p w14:paraId="4A48F5C6"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bottom w:val="single" w:sz="2" w:space="0" w:color="auto"/>
            </w:tcBorders>
            <w:vAlign w:val="center"/>
          </w:tcPr>
          <w:p w14:paraId="6C09863E" w14:textId="1276F4DD"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١٧٠</w:t>
            </w:r>
          </w:p>
        </w:tc>
        <w:tc>
          <w:tcPr>
            <w:tcW w:w="1418" w:type="dxa"/>
            <w:tcBorders>
              <w:bottom w:val="single" w:sz="2" w:space="0" w:color="auto"/>
            </w:tcBorders>
            <w:vAlign w:val="center"/>
          </w:tcPr>
          <w:p w14:paraId="446FE625"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791F26" w:rsidRPr="003B3AE5" w14:paraId="220E3077" w14:textId="77777777" w:rsidTr="007B1C2E">
        <w:tc>
          <w:tcPr>
            <w:tcW w:w="3677" w:type="dxa"/>
            <w:gridSpan w:val="2"/>
            <w:tcBorders>
              <w:top w:val="single" w:sz="2" w:space="0" w:color="auto"/>
              <w:bottom w:val="single" w:sz="2" w:space="0" w:color="auto"/>
            </w:tcBorders>
            <w:vAlign w:val="center"/>
          </w:tcPr>
          <w:p w14:paraId="1C551ED7" w14:textId="6EE2C3C0" w:rsidR="00791F26" w:rsidRPr="007B1C2E"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Cs/>
                <w:sz w:val="30"/>
                <w:szCs w:val="28"/>
                <w:rtl/>
                <w:lang w:eastAsia="zh-TW"/>
              </w:rPr>
            </w:pPr>
            <w:r w:rsidRPr="007B1C2E">
              <w:rPr>
                <w:rFonts w:cs="Traditional Arabic"/>
                <w:bCs/>
                <w:sz w:val="28"/>
                <w:szCs w:val="28"/>
                <w:rtl/>
                <w:lang w:eastAsia="zh-TW"/>
              </w:rPr>
              <w:t>المجموع الفرعي</w:t>
            </w:r>
          </w:p>
        </w:tc>
        <w:tc>
          <w:tcPr>
            <w:tcW w:w="1275" w:type="dxa"/>
            <w:tcBorders>
              <w:top w:val="single" w:sz="2" w:space="0" w:color="auto"/>
              <w:bottom w:val="single" w:sz="2" w:space="0" w:color="auto"/>
            </w:tcBorders>
            <w:vAlign w:val="center"/>
          </w:tcPr>
          <w:p w14:paraId="088CE13F" w14:textId="0C7CA1FA" w:rsidR="00791F26" w:rsidRPr="007B1C2E"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Cs/>
                <w:sz w:val="30"/>
                <w:szCs w:val="28"/>
                <w:rtl/>
                <w:lang w:eastAsia="zh-TW"/>
              </w:rPr>
            </w:pPr>
            <w:r w:rsidRPr="007B1C2E">
              <w:rPr>
                <w:rFonts w:cs="Traditional Arabic"/>
                <w:bCs/>
                <w:sz w:val="28"/>
                <w:szCs w:val="28"/>
                <w:rtl/>
                <w:lang w:eastAsia="zh-TW"/>
              </w:rPr>
              <w:t>٠٠٠ ١٠٥</w:t>
            </w:r>
          </w:p>
        </w:tc>
        <w:tc>
          <w:tcPr>
            <w:tcW w:w="1418" w:type="dxa"/>
            <w:tcBorders>
              <w:top w:val="single" w:sz="2" w:space="0" w:color="auto"/>
              <w:bottom w:val="single" w:sz="2" w:space="0" w:color="auto"/>
            </w:tcBorders>
            <w:vAlign w:val="center"/>
          </w:tcPr>
          <w:p w14:paraId="1FA9D7C6" w14:textId="77777777" w:rsidR="00791F26" w:rsidRPr="007B1C2E"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Cs/>
                <w:sz w:val="30"/>
                <w:szCs w:val="28"/>
                <w:rtl/>
                <w:lang w:eastAsia="zh-TW"/>
              </w:rPr>
            </w:pPr>
          </w:p>
        </w:tc>
        <w:tc>
          <w:tcPr>
            <w:tcW w:w="1559" w:type="dxa"/>
            <w:tcBorders>
              <w:top w:val="single" w:sz="2" w:space="0" w:color="auto"/>
              <w:bottom w:val="single" w:sz="2" w:space="0" w:color="auto"/>
            </w:tcBorders>
            <w:vAlign w:val="center"/>
          </w:tcPr>
          <w:p w14:paraId="51C78F03" w14:textId="245EA5CD" w:rsidR="00791F26" w:rsidRPr="007B1C2E"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Cs/>
                <w:sz w:val="30"/>
                <w:szCs w:val="28"/>
                <w:rtl/>
                <w:lang w:eastAsia="zh-TW"/>
              </w:rPr>
            </w:pPr>
            <w:r w:rsidRPr="007B1C2E">
              <w:rPr>
                <w:rFonts w:cs="Traditional Arabic"/>
                <w:bCs/>
                <w:sz w:val="28"/>
                <w:szCs w:val="28"/>
                <w:rtl/>
                <w:lang w:eastAsia="zh-TW"/>
              </w:rPr>
              <w:t>٠٠٠ ١٧٠</w:t>
            </w:r>
          </w:p>
        </w:tc>
        <w:tc>
          <w:tcPr>
            <w:tcW w:w="1418" w:type="dxa"/>
            <w:tcBorders>
              <w:top w:val="single" w:sz="2" w:space="0" w:color="auto"/>
              <w:bottom w:val="single" w:sz="2" w:space="0" w:color="auto"/>
            </w:tcBorders>
            <w:vAlign w:val="center"/>
          </w:tcPr>
          <w:p w14:paraId="6FC635E3"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791F26" w:rsidRPr="003B3AE5" w14:paraId="4ACA6011" w14:textId="77777777" w:rsidTr="007B1C2E">
        <w:tc>
          <w:tcPr>
            <w:tcW w:w="3677" w:type="dxa"/>
            <w:gridSpan w:val="2"/>
            <w:tcBorders>
              <w:top w:val="single" w:sz="2" w:space="0" w:color="auto"/>
              <w:bottom w:val="single" w:sz="2" w:space="0" w:color="auto"/>
            </w:tcBorders>
            <w:vAlign w:val="center"/>
          </w:tcPr>
          <w:p w14:paraId="06367015" w14:textId="5E0B62DE" w:rsidR="00791F26" w:rsidRPr="007B1C2E" w:rsidRDefault="00791F26" w:rsidP="002A7201">
            <w:pPr>
              <w:pStyle w:val="Normalnumber"/>
              <w:numPr>
                <w:ilvl w:val="0"/>
                <w:numId w:val="0"/>
              </w:numPr>
              <w:tabs>
                <w:tab w:val="left" w:pos="673"/>
              </w:tabs>
              <w:bidi/>
              <w:spacing w:after="40" w:line="340" w:lineRule="exact"/>
              <w:jc w:val="both"/>
              <w:textDirection w:val="tbRlV"/>
              <w:rPr>
                <w:rFonts w:ascii="Traditional Arabic" w:hAnsi="Traditional Arabic" w:cs="Traditional Arabic"/>
                <w:bCs/>
                <w:sz w:val="30"/>
                <w:szCs w:val="28"/>
                <w:rtl/>
                <w:lang w:eastAsia="zh-TW"/>
              </w:rPr>
            </w:pPr>
            <w:r w:rsidRPr="007B1C2E">
              <w:rPr>
                <w:rFonts w:cs="Traditional Arabic"/>
                <w:bCs/>
                <w:sz w:val="28"/>
                <w:szCs w:val="28"/>
                <w:rtl/>
                <w:lang w:eastAsia="zh-TW"/>
              </w:rPr>
              <w:lastRenderedPageBreak/>
              <w:t>٢-</w:t>
            </w:r>
            <w:r w:rsidRPr="007B1C2E">
              <w:rPr>
                <w:rFonts w:cs="Traditional Arabic"/>
                <w:bCs/>
                <w:sz w:val="28"/>
                <w:szCs w:val="28"/>
                <w:rtl/>
                <w:lang w:eastAsia="zh-TW"/>
              </w:rPr>
              <w:tab/>
              <w:t>الاجتماع الثالث لمؤتمر الأطراف</w:t>
            </w:r>
          </w:p>
        </w:tc>
        <w:tc>
          <w:tcPr>
            <w:tcW w:w="1275" w:type="dxa"/>
            <w:tcBorders>
              <w:top w:val="single" w:sz="2" w:space="0" w:color="auto"/>
              <w:bottom w:val="single" w:sz="2" w:space="0" w:color="auto"/>
            </w:tcBorders>
          </w:tcPr>
          <w:p w14:paraId="7176868E"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bottom w:val="single" w:sz="2" w:space="0" w:color="auto"/>
            </w:tcBorders>
            <w:vAlign w:val="center"/>
          </w:tcPr>
          <w:p w14:paraId="6B14E6E0"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single" w:sz="2" w:space="0" w:color="auto"/>
              <w:bottom w:val="single" w:sz="2" w:space="0" w:color="auto"/>
            </w:tcBorders>
            <w:vAlign w:val="center"/>
          </w:tcPr>
          <w:p w14:paraId="1BEA11CB"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bottom w:val="single" w:sz="2" w:space="0" w:color="auto"/>
            </w:tcBorders>
            <w:vAlign w:val="center"/>
          </w:tcPr>
          <w:p w14:paraId="7DB95A4E"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791F26" w:rsidRPr="003B3AE5" w14:paraId="51B56C91" w14:textId="77777777" w:rsidTr="007B1C2E">
        <w:tc>
          <w:tcPr>
            <w:tcW w:w="279" w:type="dxa"/>
            <w:tcBorders>
              <w:top w:val="single" w:sz="2" w:space="0" w:color="auto"/>
            </w:tcBorders>
          </w:tcPr>
          <w:p w14:paraId="3C1D86DF"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top w:val="single" w:sz="2" w:space="0" w:color="auto"/>
            </w:tcBorders>
            <w:vAlign w:val="center"/>
          </w:tcPr>
          <w:p w14:paraId="53CBEFDA" w14:textId="2AB13E53" w:rsidR="00791F26" w:rsidRPr="007B1C2E" w:rsidRDefault="00791F26"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3B3AE5">
              <w:rPr>
                <w:rFonts w:cs="Traditional Arabic"/>
                <w:sz w:val="28"/>
                <w:szCs w:val="28"/>
                <w:rtl/>
                <w:lang w:eastAsia="zh-TW"/>
              </w:rPr>
              <w:t>٢-١-</w:t>
            </w:r>
            <w:r w:rsidRPr="003B3AE5">
              <w:rPr>
                <w:rFonts w:cs="Traditional Arabic"/>
                <w:sz w:val="28"/>
                <w:szCs w:val="28"/>
                <w:rtl/>
                <w:lang w:eastAsia="zh-TW"/>
              </w:rPr>
              <w:tab/>
              <w:t>الاجتماع الثالث</w:t>
            </w:r>
          </w:p>
        </w:tc>
        <w:tc>
          <w:tcPr>
            <w:tcW w:w="1275" w:type="dxa"/>
            <w:tcBorders>
              <w:top w:val="single" w:sz="2" w:space="0" w:color="auto"/>
            </w:tcBorders>
            <w:vAlign w:val="center"/>
          </w:tcPr>
          <w:p w14:paraId="51BD6C0A" w14:textId="6CB0B910"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٨٤٠</w:t>
            </w:r>
          </w:p>
        </w:tc>
        <w:tc>
          <w:tcPr>
            <w:tcW w:w="1418" w:type="dxa"/>
            <w:tcBorders>
              <w:top w:val="single" w:sz="2" w:space="0" w:color="auto"/>
            </w:tcBorders>
            <w:vAlign w:val="center"/>
          </w:tcPr>
          <w:p w14:paraId="6AE6A069" w14:textId="52B87C85"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٦٤٠</w:t>
            </w:r>
          </w:p>
        </w:tc>
        <w:tc>
          <w:tcPr>
            <w:tcW w:w="1559" w:type="dxa"/>
            <w:tcBorders>
              <w:top w:val="single" w:sz="2" w:space="0" w:color="auto"/>
            </w:tcBorders>
            <w:vAlign w:val="center"/>
          </w:tcPr>
          <w:p w14:paraId="2CA4C1C0" w14:textId="0A8DCEC4"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٨٤٠</w:t>
            </w:r>
          </w:p>
        </w:tc>
        <w:tc>
          <w:tcPr>
            <w:tcW w:w="1418" w:type="dxa"/>
            <w:tcBorders>
              <w:top w:val="single" w:sz="2" w:space="0" w:color="auto"/>
            </w:tcBorders>
            <w:vAlign w:val="center"/>
          </w:tcPr>
          <w:p w14:paraId="47A9A1EA" w14:textId="7D41DD83"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٦٤٠</w:t>
            </w:r>
          </w:p>
        </w:tc>
      </w:tr>
      <w:tr w:rsidR="00791F26" w:rsidRPr="003B3AE5" w14:paraId="2F39375D" w14:textId="77777777" w:rsidTr="00243C8B">
        <w:tc>
          <w:tcPr>
            <w:tcW w:w="279" w:type="dxa"/>
            <w:tcBorders>
              <w:bottom w:val="single" w:sz="2" w:space="0" w:color="auto"/>
            </w:tcBorders>
          </w:tcPr>
          <w:p w14:paraId="3812D95B"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bottom w:val="single" w:sz="2" w:space="0" w:color="auto"/>
            </w:tcBorders>
            <w:vAlign w:val="center"/>
          </w:tcPr>
          <w:p w14:paraId="46295A5D" w14:textId="62DBE027" w:rsidR="00791F26" w:rsidRPr="007B1C2E" w:rsidRDefault="00791F26"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3B3AE5">
              <w:rPr>
                <w:rFonts w:cs="Traditional Arabic"/>
                <w:sz w:val="28"/>
                <w:szCs w:val="28"/>
                <w:rtl/>
                <w:lang w:eastAsia="zh-TW"/>
              </w:rPr>
              <w:t>٢-١-</w:t>
            </w:r>
            <w:r w:rsidRPr="003B3AE5">
              <w:rPr>
                <w:rFonts w:cs="Traditional Arabic"/>
                <w:sz w:val="28"/>
                <w:szCs w:val="28"/>
                <w:rtl/>
                <w:lang w:eastAsia="zh-TW"/>
              </w:rPr>
              <w:tab/>
              <w:t>الاجتماعات التحضيرية الإقليمية</w:t>
            </w:r>
          </w:p>
        </w:tc>
        <w:tc>
          <w:tcPr>
            <w:tcW w:w="1275" w:type="dxa"/>
            <w:tcBorders>
              <w:bottom w:val="single" w:sz="2" w:space="0" w:color="auto"/>
            </w:tcBorders>
            <w:vAlign w:val="center"/>
          </w:tcPr>
          <w:p w14:paraId="3B7C879D"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bottom w:val="single" w:sz="2" w:space="0" w:color="auto"/>
            </w:tcBorders>
            <w:vAlign w:val="center"/>
          </w:tcPr>
          <w:p w14:paraId="336B661B" w14:textId="283311DC"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٥٣٥</w:t>
            </w:r>
          </w:p>
        </w:tc>
        <w:tc>
          <w:tcPr>
            <w:tcW w:w="1559" w:type="dxa"/>
            <w:tcBorders>
              <w:bottom w:val="single" w:sz="2" w:space="0" w:color="auto"/>
            </w:tcBorders>
            <w:vAlign w:val="center"/>
          </w:tcPr>
          <w:p w14:paraId="3A38EC01"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bottom w:val="single" w:sz="2" w:space="0" w:color="auto"/>
            </w:tcBorders>
            <w:vAlign w:val="center"/>
          </w:tcPr>
          <w:p w14:paraId="34C2C62B" w14:textId="4A40E8A8"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٥٣٥</w:t>
            </w:r>
          </w:p>
        </w:tc>
      </w:tr>
      <w:tr w:rsidR="00791F26" w:rsidRPr="003B3AE5" w14:paraId="3BEFAE00" w14:textId="77777777" w:rsidTr="00243C8B">
        <w:tc>
          <w:tcPr>
            <w:tcW w:w="3677" w:type="dxa"/>
            <w:gridSpan w:val="2"/>
            <w:tcBorders>
              <w:top w:val="single" w:sz="2" w:space="0" w:color="auto"/>
              <w:bottom w:val="nil"/>
            </w:tcBorders>
            <w:vAlign w:val="center"/>
          </w:tcPr>
          <w:p w14:paraId="46853395" w14:textId="1D0BDF83" w:rsidR="00791F26" w:rsidRPr="007B1C2E" w:rsidRDefault="00791F26"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المجموع الفرعي</w:t>
            </w:r>
          </w:p>
        </w:tc>
        <w:tc>
          <w:tcPr>
            <w:tcW w:w="1275" w:type="dxa"/>
            <w:tcBorders>
              <w:top w:val="single" w:sz="2" w:space="0" w:color="auto"/>
              <w:bottom w:val="nil"/>
            </w:tcBorders>
            <w:vAlign w:val="center"/>
          </w:tcPr>
          <w:p w14:paraId="7F18C539" w14:textId="6B8A7330" w:rsidR="00791F26" w:rsidRPr="007B1C2E" w:rsidRDefault="00791F26"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٨٤٠</w:t>
            </w:r>
          </w:p>
        </w:tc>
        <w:tc>
          <w:tcPr>
            <w:tcW w:w="1418" w:type="dxa"/>
            <w:tcBorders>
              <w:top w:val="single" w:sz="2" w:space="0" w:color="auto"/>
              <w:bottom w:val="nil"/>
            </w:tcBorders>
            <w:vAlign w:val="center"/>
          </w:tcPr>
          <w:p w14:paraId="745323B3" w14:textId="3971E708" w:rsidR="00791F26" w:rsidRPr="007B1C2E" w:rsidRDefault="00791F26"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١٧٥ ١</w:t>
            </w:r>
          </w:p>
        </w:tc>
        <w:tc>
          <w:tcPr>
            <w:tcW w:w="1559" w:type="dxa"/>
            <w:tcBorders>
              <w:top w:val="single" w:sz="2" w:space="0" w:color="auto"/>
              <w:bottom w:val="nil"/>
            </w:tcBorders>
            <w:vAlign w:val="center"/>
          </w:tcPr>
          <w:p w14:paraId="348D7DF1" w14:textId="61B8FBA4" w:rsidR="00791F26" w:rsidRPr="007B1C2E" w:rsidRDefault="00791F26"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٨٤٠</w:t>
            </w:r>
          </w:p>
        </w:tc>
        <w:tc>
          <w:tcPr>
            <w:tcW w:w="1418" w:type="dxa"/>
            <w:tcBorders>
              <w:top w:val="single" w:sz="2" w:space="0" w:color="auto"/>
              <w:bottom w:val="nil"/>
            </w:tcBorders>
            <w:vAlign w:val="center"/>
          </w:tcPr>
          <w:p w14:paraId="33256064" w14:textId="109AA556" w:rsidR="00791F26" w:rsidRPr="007B1C2E" w:rsidRDefault="00791F26"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١٧٥ ١</w:t>
            </w:r>
          </w:p>
        </w:tc>
      </w:tr>
      <w:tr w:rsidR="00791F26" w:rsidRPr="003B3AE5" w14:paraId="40A4C351" w14:textId="77777777" w:rsidTr="00243C8B">
        <w:tc>
          <w:tcPr>
            <w:tcW w:w="3677" w:type="dxa"/>
            <w:gridSpan w:val="2"/>
            <w:tcBorders>
              <w:top w:val="nil"/>
              <w:bottom w:val="single" w:sz="2" w:space="0" w:color="auto"/>
            </w:tcBorders>
            <w:vAlign w:val="center"/>
          </w:tcPr>
          <w:p w14:paraId="2BA23D8E" w14:textId="17C59728" w:rsidR="00791F26" w:rsidRPr="00B62B9D"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Cs/>
                <w:sz w:val="30"/>
                <w:szCs w:val="28"/>
                <w:rtl/>
                <w:lang w:eastAsia="zh-TW"/>
              </w:rPr>
            </w:pPr>
            <w:r w:rsidRPr="00B62B9D">
              <w:rPr>
                <w:rFonts w:cs="Traditional Arabic"/>
                <w:bCs/>
                <w:sz w:val="28"/>
                <w:szCs w:val="28"/>
                <w:rtl/>
                <w:lang w:eastAsia="zh-TW"/>
              </w:rPr>
              <w:t>٣-</w:t>
            </w:r>
            <w:r w:rsidRPr="00B62B9D">
              <w:rPr>
                <w:rFonts w:cs="Traditional Arabic"/>
                <w:bCs/>
                <w:sz w:val="28"/>
                <w:szCs w:val="28"/>
                <w:rtl/>
                <w:lang w:eastAsia="zh-TW"/>
              </w:rPr>
              <w:tab/>
              <w:t>مكتب مؤتمر الأطراف</w:t>
            </w:r>
          </w:p>
        </w:tc>
        <w:tc>
          <w:tcPr>
            <w:tcW w:w="1275" w:type="dxa"/>
            <w:tcBorders>
              <w:top w:val="nil"/>
              <w:bottom w:val="single" w:sz="2" w:space="0" w:color="auto"/>
            </w:tcBorders>
          </w:tcPr>
          <w:p w14:paraId="0A203C58"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nil"/>
              <w:bottom w:val="single" w:sz="2" w:space="0" w:color="auto"/>
            </w:tcBorders>
            <w:vAlign w:val="center"/>
          </w:tcPr>
          <w:p w14:paraId="11B7A196"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nil"/>
              <w:bottom w:val="single" w:sz="2" w:space="0" w:color="auto"/>
            </w:tcBorders>
            <w:vAlign w:val="center"/>
          </w:tcPr>
          <w:p w14:paraId="4CBEB203"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nil"/>
              <w:bottom w:val="single" w:sz="2" w:space="0" w:color="auto"/>
            </w:tcBorders>
            <w:vAlign w:val="center"/>
          </w:tcPr>
          <w:p w14:paraId="4ABFF19C"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791F26" w:rsidRPr="003B3AE5" w14:paraId="52182475" w14:textId="77777777" w:rsidTr="007B3B95">
        <w:tc>
          <w:tcPr>
            <w:tcW w:w="279" w:type="dxa"/>
            <w:tcBorders>
              <w:top w:val="single" w:sz="2" w:space="0" w:color="auto"/>
              <w:bottom w:val="single" w:sz="2" w:space="0" w:color="auto"/>
            </w:tcBorders>
          </w:tcPr>
          <w:p w14:paraId="0BE5C582"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top w:val="single" w:sz="2" w:space="0" w:color="auto"/>
              <w:bottom w:val="single" w:sz="2" w:space="0" w:color="auto"/>
            </w:tcBorders>
            <w:vAlign w:val="center"/>
          </w:tcPr>
          <w:p w14:paraId="08D6BFDB" w14:textId="4E799CFB" w:rsidR="00791F26" w:rsidRPr="007B1C2E" w:rsidRDefault="00791F26"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3B3AE5">
              <w:rPr>
                <w:rFonts w:cs="Traditional Arabic"/>
                <w:sz w:val="28"/>
                <w:szCs w:val="28"/>
                <w:rtl/>
                <w:lang w:eastAsia="zh-TW"/>
              </w:rPr>
              <w:t>٣-١-</w:t>
            </w:r>
            <w:r w:rsidRPr="003B3AE5">
              <w:rPr>
                <w:rFonts w:cs="Traditional Arabic"/>
                <w:sz w:val="28"/>
                <w:szCs w:val="28"/>
                <w:rtl/>
                <w:lang w:eastAsia="zh-TW"/>
              </w:rPr>
              <w:tab/>
              <w:t>اجتماعات المكتب</w:t>
            </w:r>
          </w:p>
        </w:tc>
        <w:tc>
          <w:tcPr>
            <w:tcW w:w="1275" w:type="dxa"/>
            <w:tcBorders>
              <w:top w:val="single" w:sz="2" w:space="0" w:color="auto"/>
              <w:bottom w:val="single" w:sz="2" w:space="0" w:color="auto"/>
            </w:tcBorders>
            <w:vAlign w:val="center"/>
          </w:tcPr>
          <w:p w14:paraId="318AEDCE" w14:textId="2A8833A9"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٢٥</w:t>
            </w:r>
          </w:p>
        </w:tc>
        <w:tc>
          <w:tcPr>
            <w:tcW w:w="1418" w:type="dxa"/>
            <w:tcBorders>
              <w:top w:val="single" w:sz="2" w:space="0" w:color="auto"/>
              <w:bottom w:val="single" w:sz="2" w:space="0" w:color="auto"/>
            </w:tcBorders>
            <w:vAlign w:val="center"/>
          </w:tcPr>
          <w:p w14:paraId="39D1C8FC"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single" w:sz="2" w:space="0" w:color="auto"/>
              <w:bottom w:val="single" w:sz="2" w:space="0" w:color="auto"/>
            </w:tcBorders>
            <w:vAlign w:val="center"/>
          </w:tcPr>
          <w:p w14:paraId="40183A86" w14:textId="46329224"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٥٠</w:t>
            </w:r>
          </w:p>
        </w:tc>
        <w:tc>
          <w:tcPr>
            <w:tcW w:w="1418" w:type="dxa"/>
            <w:tcBorders>
              <w:top w:val="single" w:sz="2" w:space="0" w:color="auto"/>
              <w:bottom w:val="single" w:sz="2" w:space="0" w:color="auto"/>
            </w:tcBorders>
            <w:vAlign w:val="center"/>
          </w:tcPr>
          <w:p w14:paraId="7C89EB63"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791F26" w:rsidRPr="003B3AE5" w14:paraId="18B15B55" w14:textId="77777777" w:rsidTr="007B3B95">
        <w:tc>
          <w:tcPr>
            <w:tcW w:w="3677" w:type="dxa"/>
            <w:gridSpan w:val="2"/>
            <w:tcBorders>
              <w:top w:val="single" w:sz="2" w:space="0" w:color="auto"/>
              <w:bottom w:val="single" w:sz="2" w:space="0" w:color="auto"/>
            </w:tcBorders>
            <w:vAlign w:val="center"/>
          </w:tcPr>
          <w:p w14:paraId="1CD5CD05" w14:textId="4F3A6932" w:rsidR="00791F26" w:rsidRPr="007B1C2E" w:rsidRDefault="00791F26"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المجموع الفرعي</w:t>
            </w:r>
          </w:p>
        </w:tc>
        <w:tc>
          <w:tcPr>
            <w:tcW w:w="1275" w:type="dxa"/>
            <w:tcBorders>
              <w:top w:val="single" w:sz="2" w:space="0" w:color="auto"/>
              <w:bottom w:val="single" w:sz="2" w:space="0" w:color="auto"/>
            </w:tcBorders>
            <w:vAlign w:val="center"/>
          </w:tcPr>
          <w:p w14:paraId="5127003A" w14:textId="0EE27F8E" w:rsidR="00791F26" w:rsidRPr="007B1C2E" w:rsidRDefault="00791F26"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٢٥</w:t>
            </w:r>
          </w:p>
        </w:tc>
        <w:tc>
          <w:tcPr>
            <w:tcW w:w="1418" w:type="dxa"/>
            <w:tcBorders>
              <w:top w:val="single" w:sz="2" w:space="0" w:color="auto"/>
              <w:bottom w:val="single" w:sz="2" w:space="0" w:color="auto"/>
            </w:tcBorders>
            <w:vAlign w:val="center"/>
          </w:tcPr>
          <w:p w14:paraId="60407F85" w14:textId="77777777" w:rsidR="00791F26" w:rsidRPr="007B1C2E" w:rsidRDefault="00791F26"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559" w:type="dxa"/>
            <w:tcBorders>
              <w:top w:val="single" w:sz="2" w:space="0" w:color="auto"/>
              <w:bottom w:val="single" w:sz="2" w:space="0" w:color="auto"/>
            </w:tcBorders>
            <w:vAlign w:val="center"/>
          </w:tcPr>
          <w:p w14:paraId="2568F1FA" w14:textId="22441CA4" w:rsidR="00791F26" w:rsidRPr="007B1C2E" w:rsidRDefault="00791F26"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٥٠</w:t>
            </w:r>
          </w:p>
        </w:tc>
        <w:tc>
          <w:tcPr>
            <w:tcW w:w="1418" w:type="dxa"/>
            <w:tcBorders>
              <w:top w:val="single" w:sz="2" w:space="0" w:color="auto"/>
              <w:bottom w:val="single" w:sz="2" w:space="0" w:color="auto"/>
            </w:tcBorders>
            <w:vAlign w:val="center"/>
          </w:tcPr>
          <w:p w14:paraId="4617C36F" w14:textId="77777777" w:rsidR="00791F26" w:rsidRPr="007B1C2E" w:rsidRDefault="00791F26" w:rsidP="002A7201">
            <w:pPr>
              <w:pStyle w:val="Normalnumber"/>
              <w:numPr>
                <w:ilvl w:val="0"/>
                <w:numId w:val="0"/>
              </w:numPr>
              <w:bidi/>
              <w:spacing w:after="40" w:line="340" w:lineRule="exact"/>
              <w:jc w:val="both"/>
              <w:textDirection w:val="tbRlV"/>
              <w:rPr>
                <w:rFonts w:cs="Traditional Arabic"/>
                <w:bCs/>
                <w:sz w:val="28"/>
                <w:szCs w:val="28"/>
                <w:rtl/>
                <w:lang w:eastAsia="zh-TW"/>
              </w:rPr>
            </w:pPr>
          </w:p>
        </w:tc>
      </w:tr>
      <w:tr w:rsidR="00791F26" w:rsidRPr="003B3AE5" w14:paraId="611EE6BF" w14:textId="77777777" w:rsidTr="007B3B95">
        <w:tc>
          <w:tcPr>
            <w:tcW w:w="3677" w:type="dxa"/>
            <w:gridSpan w:val="2"/>
            <w:tcBorders>
              <w:top w:val="single" w:sz="2" w:space="0" w:color="auto"/>
              <w:bottom w:val="single" w:sz="2" w:space="0" w:color="auto"/>
            </w:tcBorders>
            <w:vAlign w:val="center"/>
          </w:tcPr>
          <w:p w14:paraId="75C5F0EE" w14:textId="2A0B7FF1" w:rsidR="00791F26" w:rsidRPr="007B1C2E" w:rsidRDefault="00791F26"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٤-</w:t>
            </w:r>
            <w:r w:rsidRPr="007B1C2E">
              <w:rPr>
                <w:rFonts w:cs="Traditional Arabic"/>
                <w:bCs/>
                <w:sz w:val="28"/>
                <w:szCs w:val="28"/>
                <w:rtl/>
                <w:lang w:eastAsia="zh-TW"/>
              </w:rPr>
              <w:tab/>
              <w:t>لجنة التنفيذ والامتثال</w:t>
            </w:r>
          </w:p>
        </w:tc>
        <w:tc>
          <w:tcPr>
            <w:tcW w:w="1275" w:type="dxa"/>
            <w:tcBorders>
              <w:top w:val="single" w:sz="2" w:space="0" w:color="auto"/>
              <w:bottom w:val="single" w:sz="2" w:space="0" w:color="auto"/>
            </w:tcBorders>
          </w:tcPr>
          <w:p w14:paraId="45B8D186"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bottom w:val="single" w:sz="2" w:space="0" w:color="auto"/>
            </w:tcBorders>
            <w:vAlign w:val="center"/>
          </w:tcPr>
          <w:p w14:paraId="5E4ACD48"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single" w:sz="2" w:space="0" w:color="auto"/>
              <w:bottom w:val="single" w:sz="2" w:space="0" w:color="auto"/>
            </w:tcBorders>
            <w:vAlign w:val="center"/>
          </w:tcPr>
          <w:p w14:paraId="76B2278F"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bottom w:val="single" w:sz="2" w:space="0" w:color="auto"/>
            </w:tcBorders>
            <w:vAlign w:val="center"/>
          </w:tcPr>
          <w:p w14:paraId="2BA48213"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791F26" w:rsidRPr="003B3AE5" w14:paraId="3B4308AA" w14:textId="77777777" w:rsidTr="007B1C2E">
        <w:tc>
          <w:tcPr>
            <w:tcW w:w="279" w:type="dxa"/>
            <w:tcBorders>
              <w:top w:val="single" w:sz="2" w:space="0" w:color="auto"/>
              <w:bottom w:val="single" w:sz="2" w:space="0" w:color="auto"/>
            </w:tcBorders>
          </w:tcPr>
          <w:p w14:paraId="7987110A"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top w:val="single" w:sz="2" w:space="0" w:color="auto"/>
              <w:bottom w:val="single" w:sz="2" w:space="0" w:color="auto"/>
            </w:tcBorders>
            <w:vAlign w:val="center"/>
          </w:tcPr>
          <w:p w14:paraId="4DA59CCD" w14:textId="5CC7ACCC"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٤-١-</w:t>
            </w:r>
            <w:r w:rsidRPr="003B3AE5">
              <w:rPr>
                <w:rFonts w:cs="Traditional Arabic"/>
                <w:sz w:val="28"/>
                <w:szCs w:val="28"/>
                <w:rtl/>
                <w:lang w:eastAsia="zh-TW"/>
              </w:rPr>
              <w:tab/>
              <w:t>اجتماع اللجنة</w:t>
            </w:r>
          </w:p>
        </w:tc>
        <w:tc>
          <w:tcPr>
            <w:tcW w:w="1275" w:type="dxa"/>
            <w:tcBorders>
              <w:top w:val="single" w:sz="2" w:space="0" w:color="auto"/>
              <w:bottom w:val="single" w:sz="2" w:space="0" w:color="auto"/>
            </w:tcBorders>
            <w:vAlign w:val="center"/>
          </w:tcPr>
          <w:p w14:paraId="657D3B2A" w14:textId="733CEF70"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٣٠</w:t>
            </w:r>
          </w:p>
        </w:tc>
        <w:tc>
          <w:tcPr>
            <w:tcW w:w="1418" w:type="dxa"/>
            <w:tcBorders>
              <w:top w:val="single" w:sz="2" w:space="0" w:color="auto"/>
              <w:bottom w:val="single" w:sz="2" w:space="0" w:color="auto"/>
            </w:tcBorders>
            <w:vAlign w:val="center"/>
          </w:tcPr>
          <w:p w14:paraId="10539A2B"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single" w:sz="2" w:space="0" w:color="auto"/>
              <w:bottom w:val="single" w:sz="2" w:space="0" w:color="auto"/>
            </w:tcBorders>
            <w:vAlign w:val="center"/>
          </w:tcPr>
          <w:p w14:paraId="724E2A47" w14:textId="03BA9A05"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٥٠</w:t>
            </w:r>
          </w:p>
        </w:tc>
        <w:tc>
          <w:tcPr>
            <w:tcW w:w="1418" w:type="dxa"/>
            <w:tcBorders>
              <w:top w:val="single" w:sz="2" w:space="0" w:color="auto"/>
              <w:bottom w:val="single" w:sz="2" w:space="0" w:color="auto"/>
            </w:tcBorders>
            <w:vAlign w:val="center"/>
          </w:tcPr>
          <w:p w14:paraId="3BB8CAA6" w14:textId="77777777" w:rsidR="00791F26" w:rsidRPr="003B3AE5" w:rsidRDefault="00791F26"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45461400" w14:textId="77777777" w:rsidTr="007B1C2E">
        <w:tc>
          <w:tcPr>
            <w:tcW w:w="3677" w:type="dxa"/>
            <w:gridSpan w:val="2"/>
            <w:tcBorders>
              <w:top w:val="single" w:sz="2" w:space="0" w:color="auto"/>
              <w:bottom w:val="single" w:sz="2" w:space="0" w:color="auto"/>
            </w:tcBorders>
            <w:vAlign w:val="center"/>
          </w:tcPr>
          <w:p w14:paraId="4097A108" w14:textId="0CD263CD" w:rsidR="00B62B9D" w:rsidRPr="007B1C2E" w:rsidRDefault="00B62B9D" w:rsidP="002A7201">
            <w:pPr>
              <w:pStyle w:val="Normalnumber"/>
              <w:numPr>
                <w:ilvl w:val="0"/>
                <w:numId w:val="0"/>
              </w:numPr>
              <w:bidi/>
              <w:spacing w:after="40" w:line="340" w:lineRule="exact"/>
              <w:ind w:left="675" w:hanging="675"/>
              <w:jc w:val="both"/>
              <w:textDirection w:val="tbRlV"/>
              <w:rPr>
                <w:rFonts w:cs="Traditional Arabic"/>
                <w:sz w:val="28"/>
                <w:szCs w:val="28"/>
                <w:rtl/>
                <w:lang w:eastAsia="zh-TW"/>
              </w:rPr>
            </w:pPr>
            <w:r w:rsidRPr="007B1C2E">
              <w:rPr>
                <w:rFonts w:cs="Traditional Arabic"/>
                <w:bCs/>
                <w:sz w:val="28"/>
                <w:szCs w:val="28"/>
                <w:rtl/>
                <w:lang w:eastAsia="zh-TW"/>
              </w:rPr>
              <w:t>المجموع الفرعي</w:t>
            </w:r>
          </w:p>
        </w:tc>
        <w:tc>
          <w:tcPr>
            <w:tcW w:w="1275" w:type="dxa"/>
            <w:tcBorders>
              <w:top w:val="single" w:sz="2" w:space="0" w:color="auto"/>
              <w:bottom w:val="single" w:sz="2" w:space="0" w:color="auto"/>
            </w:tcBorders>
            <w:vAlign w:val="center"/>
          </w:tcPr>
          <w:p w14:paraId="14098A4F" w14:textId="72A6C55B" w:rsidR="00B62B9D" w:rsidRPr="00B62B9D"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bCs/>
                <w:sz w:val="30"/>
                <w:szCs w:val="28"/>
                <w:rtl/>
                <w:lang w:eastAsia="zh-TW"/>
              </w:rPr>
            </w:pPr>
            <w:r w:rsidRPr="00B62B9D">
              <w:rPr>
                <w:rFonts w:cs="Traditional Arabic"/>
                <w:b/>
                <w:bCs/>
                <w:sz w:val="28"/>
                <w:szCs w:val="28"/>
                <w:rtl/>
                <w:lang w:eastAsia="zh-TW"/>
              </w:rPr>
              <w:t>٠٠٠ ٣٠</w:t>
            </w:r>
          </w:p>
        </w:tc>
        <w:tc>
          <w:tcPr>
            <w:tcW w:w="1418" w:type="dxa"/>
            <w:tcBorders>
              <w:top w:val="single" w:sz="2" w:space="0" w:color="auto"/>
              <w:bottom w:val="single" w:sz="2" w:space="0" w:color="auto"/>
            </w:tcBorders>
            <w:vAlign w:val="center"/>
          </w:tcPr>
          <w:p w14:paraId="4D0BC520" w14:textId="77777777" w:rsidR="00B62B9D" w:rsidRPr="00B62B9D"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bCs/>
                <w:sz w:val="30"/>
                <w:szCs w:val="28"/>
                <w:rtl/>
                <w:lang w:eastAsia="zh-TW"/>
              </w:rPr>
            </w:pPr>
          </w:p>
        </w:tc>
        <w:tc>
          <w:tcPr>
            <w:tcW w:w="1559" w:type="dxa"/>
            <w:tcBorders>
              <w:top w:val="single" w:sz="2" w:space="0" w:color="auto"/>
              <w:bottom w:val="single" w:sz="2" w:space="0" w:color="auto"/>
            </w:tcBorders>
            <w:vAlign w:val="center"/>
          </w:tcPr>
          <w:p w14:paraId="579640F4" w14:textId="02EE2CB2" w:rsidR="00B62B9D" w:rsidRPr="00B62B9D"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bCs/>
                <w:sz w:val="30"/>
                <w:szCs w:val="28"/>
                <w:rtl/>
                <w:lang w:eastAsia="zh-TW"/>
              </w:rPr>
            </w:pPr>
            <w:r w:rsidRPr="00B62B9D">
              <w:rPr>
                <w:rFonts w:cs="Traditional Arabic"/>
                <w:b/>
                <w:bCs/>
                <w:sz w:val="28"/>
                <w:szCs w:val="28"/>
                <w:rtl/>
                <w:lang w:eastAsia="zh-TW"/>
              </w:rPr>
              <w:t>٠٠٠ ٥٠</w:t>
            </w:r>
          </w:p>
        </w:tc>
        <w:tc>
          <w:tcPr>
            <w:tcW w:w="1418" w:type="dxa"/>
            <w:tcBorders>
              <w:top w:val="single" w:sz="2" w:space="0" w:color="auto"/>
              <w:bottom w:val="single" w:sz="2" w:space="0" w:color="auto"/>
            </w:tcBorders>
            <w:vAlign w:val="center"/>
          </w:tcPr>
          <w:p w14:paraId="3A46B2CC"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6E5E6756" w14:textId="77777777" w:rsidTr="007B1C2E">
        <w:tc>
          <w:tcPr>
            <w:tcW w:w="3677" w:type="dxa"/>
            <w:gridSpan w:val="2"/>
            <w:tcBorders>
              <w:top w:val="single" w:sz="2" w:space="0" w:color="auto"/>
              <w:bottom w:val="single" w:sz="2" w:space="0" w:color="auto"/>
            </w:tcBorders>
            <w:vAlign w:val="center"/>
          </w:tcPr>
          <w:p w14:paraId="64366E82" w14:textId="79917F23" w:rsidR="00B62B9D" w:rsidRPr="00B62B9D" w:rsidRDefault="00B62B9D" w:rsidP="002A7201">
            <w:pPr>
              <w:pStyle w:val="Normalnumber"/>
              <w:numPr>
                <w:ilvl w:val="0"/>
                <w:numId w:val="0"/>
              </w:numPr>
              <w:bidi/>
              <w:spacing w:after="40" w:line="340" w:lineRule="exact"/>
              <w:ind w:left="389"/>
              <w:jc w:val="both"/>
              <w:textDirection w:val="tbRlV"/>
              <w:rPr>
                <w:rFonts w:ascii="Traditional Arabic" w:hAnsi="Traditional Arabic" w:cs="Traditional Arabic"/>
                <w:sz w:val="28"/>
                <w:szCs w:val="28"/>
                <w:rtl/>
                <w:lang w:eastAsia="zh-TW"/>
              </w:rPr>
            </w:pPr>
            <w:r w:rsidRPr="00B62B9D">
              <w:rPr>
                <w:rFonts w:ascii="Traditional Arabic" w:hAnsi="Traditional Arabic" w:cs="Traditional Arabic"/>
                <w:b/>
                <w:bCs/>
                <w:sz w:val="28"/>
                <w:szCs w:val="28"/>
                <w:rtl/>
                <w:lang w:eastAsia="zh-TW"/>
              </w:rPr>
              <w:t>المجموع (ألف)</w:t>
            </w:r>
          </w:p>
        </w:tc>
        <w:tc>
          <w:tcPr>
            <w:tcW w:w="1275" w:type="dxa"/>
            <w:tcBorders>
              <w:top w:val="single" w:sz="2" w:space="0" w:color="auto"/>
              <w:bottom w:val="single" w:sz="2" w:space="0" w:color="auto"/>
            </w:tcBorders>
            <w:vAlign w:val="center"/>
          </w:tcPr>
          <w:p w14:paraId="173A5C14" w14:textId="185A8E34" w:rsidR="00B62B9D" w:rsidRPr="00B62B9D"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bCs/>
                <w:sz w:val="30"/>
                <w:szCs w:val="28"/>
                <w:rtl/>
                <w:lang w:eastAsia="zh-TW"/>
              </w:rPr>
            </w:pPr>
            <w:r w:rsidRPr="00B62B9D">
              <w:rPr>
                <w:rFonts w:cs="Traditional Arabic" w:hint="cs"/>
                <w:b/>
                <w:bCs/>
                <w:sz w:val="28"/>
                <w:szCs w:val="28"/>
                <w:rtl/>
                <w:lang w:eastAsia="zh-TW"/>
              </w:rPr>
              <w:t>000 000 1</w:t>
            </w:r>
          </w:p>
        </w:tc>
        <w:tc>
          <w:tcPr>
            <w:tcW w:w="1418" w:type="dxa"/>
            <w:tcBorders>
              <w:top w:val="single" w:sz="2" w:space="0" w:color="auto"/>
              <w:bottom w:val="single" w:sz="2" w:space="0" w:color="auto"/>
            </w:tcBorders>
            <w:vAlign w:val="center"/>
          </w:tcPr>
          <w:p w14:paraId="34EB1F7E" w14:textId="41023159" w:rsidR="00B62B9D" w:rsidRPr="00B62B9D"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bCs/>
                <w:sz w:val="30"/>
                <w:szCs w:val="28"/>
                <w:rtl/>
                <w:lang w:eastAsia="zh-TW"/>
              </w:rPr>
            </w:pPr>
            <w:r w:rsidRPr="00B62B9D">
              <w:rPr>
                <w:rFonts w:ascii="Traditional Arabic" w:hAnsi="Traditional Arabic" w:cs="Traditional Arabic" w:hint="cs"/>
                <w:b/>
                <w:bCs/>
                <w:sz w:val="30"/>
                <w:szCs w:val="28"/>
                <w:rtl/>
                <w:lang w:eastAsia="zh-TW"/>
              </w:rPr>
              <w:t>000 175 1</w:t>
            </w:r>
          </w:p>
        </w:tc>
        <w:tc>
          <w:tcPr>
            <w:tcW w:w="1559" w:type="dxa"/>
            <w:tcBorders>
              <w:top w:val="single" w:sz="2" w:space="0" w:color="auto"/>
              <w:bottom w:val="single" w:sz="2" w:space="0" w:color="auto"/>
            </w:tcBorders>
            <w:vAlign w:val="center"/>
          </w:tcPr>
          <w:p w14:paraId="3B23EF67" w14:textId="261FF53C" w:rsidR="00B62B9D" w:rsidRPr="00B62B9D"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bCs/>
                <w:sz w:val="30"/>
                <w:szCs w:val="28"/>
                <w:rtl/>
                <w:lang w:eastAsia="zh-TW"/>
              </w:rPr>
            </w:pPr>
            <w:r w:rsidRPr="00B62B9D">
              <w:rPr>
                <w:rFonts w:ascii="Traditional Arabic" w:hAnsi="Traditional Arabic" w:cs="Traditional Arabic" w:hint="cs"/>
                <w:b/>
                <w:bCs/>
                <w:sz w:val="30"/>
                <w:szCs w:val="28"/>
                <w:rtl/>
                <w:lang w:eastAsia="zh-TW"/>
              </w:rPr>
              <w:t>000 110 1</w:t>
            </w:r>
          </w:p>
        </w:tc>
        <w:tc>
          <w:tcPr>
            <w:tcW w:w="1418" w:type="dxa"/>
            <w:tcBorders>
              <w:top w:val="single" w:sz="2" w:space="0" w:color="auto"/>
              <w:bottom w:val="single" w:sz="2" w:space="0" w:color="auto"/>
            </w:tcBorders>
            <w:vAlign w:val="center"/>
          </w:tcPr>
          <w:p w14:paraId="6CA418F5" w14:textId="251BE391" w:rsidR="00B62B9D" w:rsidRPr="00B62B9D"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bCs/>
                <w:sz w:val="30"/>
                <w:szCs w:val="28"/>
                <w:rtl/>
                <w:lang w:eastAsia="zh-TW"/>
              </w:rPr>
            </w:pPr>
            <w:r w:rsidRPr="00B62B9D">
              <w:rPr>
                <w:rFonts w:ascii="Traditional Arabic" w:hAnsi="Traditional Arabic" w:cs="Traditional Arabic" w:hint="cs"/>
                <w:b/>
                <w:bCs/>
                <w:sz w:val="30"/>
                <w:szCs w:val="28"/>
                <w:rtl/>
                <w:lang w:eastAsia="zh-TW"/>
              </w:rPr>
              <w:t>000 175 1</w:t>
            </w:r>
          </w:p>
        </w:tc>
      </w:tr>
      <w:tr w:rsidR="00B62B9D" w:rsidRPr="003B3AE5" w14:paraId="0D846837" w14:textId="77777777" w:rsidTr="007B1C2E">
        <w:tc>
          <w:tcPr>
            <w:tcW w:w="9347" w:type="dxa"/>
            <w:gridSpan w:val="6"/>
            <w:tcBorders>
              <w:top w:val="single" w:sz="2" w:space="0" w:color="auto"/>
              <w:bottom w:val="single" w:sz="2" w:space="0" w:color="auto"/>
            </w:tcBorders>
            <w:vAlign w:val="center"/>
          </w:tcPr>
          <w:p w14:paraId="286A351D" w14:textId="42CF5669"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باء-</w:t>
            </w:r>
            <w:r w:rsidRPr="007B1C2E">
              <w:rPr>
                <w:rFonts w:cs="Traditional Arabic"/>
                <w:bCs/>
                <w:sz w:val="28"/>
                <w:szCs w:val="28"/>
                <w:rtl/>
                <w:lang w:eastAsia="zh-TW"/>
              </w:rPr>
              <w:tab/>
              <w:t>بناء القدرات والمساعدة التقنية</w:t>
            </w:r>
          </w:p>
        </w:tc>
      </w:tr>
      <w:tr w:rsidR="00B62B9D" w:rsidRPr="003B3AE5" w14:paraId="1D5DE803" w14:textId="77777777" w:rsidTr="007B1C2E">
        <w:tc>
          <w:tcPr>
            <w:tcW w:w="9347" w:type="dxa"/>
            <w:gridSpan w:val="6"/>
            <w:tcBorders>
              <w:top w:val="single" w:sz="2" w:space="0" w:color="auto"/>
              <w:bottom w:val="single" w:sz="2" w:space="0" w:color="auto"/>
            </w:tcBorders>
            <w:vAlign w:val="center"/>
          </w:tcPr>
          <w:p w14:paraId="40C63173" w14:textId="77777777" w:rsidR="00EC4654" w:rsidRDefault="00B62B9D" w:rsidP="00EC4654">
            <w:pPr>
              <w:pStyle w:val="Normalnumber"/>
              <w:numPr>
                <w:ilvl w:val="0"/>
                <w:numId w:val="0"/>
              </w:numPr>
              <w:bidi/>
              <w:spacing w:after="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٥-</w:t>
            </w:r>
            <w:r w:rsidRPr="007B1C2E">
              <w:rPr>
                <w:rFonts w:cs="Traditional Arabic"/>
                <w:bCs/>
                <w:sz w:val="28"/>
                <w:szCs w:val="28"/>
                <w:rtl/>
                <w:lang w:eastAsia="zh-TW"/>
              </w:rPr>
              <w:tab/>
              <w:t>برنامج اتفاقية ميناماتا لبناء القدرات</w:t>
            </w:r>
          </w:p>
          <w:p w14:paraId="6B0441D1" w14:textId="0E63ECA9" w:rsidR="00B62B9D" w:rsidRPr="007B1C2E" w:rsidRDefault="00EC4654" w:rsidP="00EC4654">
            <w:pPr>
              <w:pStyle w:val="Normalnumber"/>
              <w:numPr>
                <w:ilvl w:val="0"/>
                <w:numId w:val="0"/>
              </w:numPr>
              <w:bidi/>
              <w:spacing w:after="40" w:line="340" w:lineRule="exact"/>
              <w:jc w:val="both"/>
              <w:textDirection w:val="tbRlV"/>
              <w:rPr>
                <w:rFonts w:cs="Traditional Arabic"/>
                <w:bCs/>
                <w:sz w:val="28"/>
                <w:szCs w:val="28"/>
                <w:rtl/>
                <w:lang w:eastAsia="zh-TW"/>
              </w:rPr>
            </w:pPr>
            <w:r>
              <w:rPr>
                <w:rFonts w:cs="Traditional Arabic"/>
                <w:bCs/>
                <w:sz w:val="28"/>
                <w:szCs w:val="28"/>
                <w:rtl/>
                <w:lang w:eastAsia="zh-TW"/>
              </w:rPr>
              <w:tab/>
            </w:r>
            <w:r w:rsidR="00B62B9D" w:rsidRPr="007B1C2E">
              <w:rPr>
                <w:rFonts w:cs="Traditional Arabic"/>
                <w:bCs/>
                <w:sz w:val="28"/>
                <w:szCs w:val="28"/>
                <w:rtl/>
                <w:lang w:eastAsia="zh-TW"/>
              </w:rPr>
              <w:t>والمساعدة التقنية</w:t>
            </w:r>
          </w:p>
        </w:tc>
      </w:tr>
      <w:tr w:rsidR="00B62B9D" w:rsidRPr="003B3AE5" w14:paraId="3E21AE4A" w14:textId="77777777" w:rsidTr="007B1C2E">
        <w:tc>
          <w:tcPr>
            <w:tcW w:w="279" w:type="dxa"/>
            <w:tcBorders>
              <w:top w:val="single" w:sz="2" w:space="0" w:color="auto"/>
            </w:tcBorders>
          </w:tcPr>
          <w:p w14:paraId="369A82F2"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top w:val="single" w:sz="2" w:space="0" w:color="auto"/>
            </w:tcBorders>
            <w:vAlign w:val="center"/>
          </w:tcPr>
          <w:p w14:paraId="609E5F2B" w14:textId="2217C785" w:rsidR="00B62B9D" w:rsidRPr="007B1C2E" w:rsidRDefault="00B62B9D"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3B3AE5">
              <w:rPr>
                <w:rFonts w:cs="Traditional Arabic"/>
                <w:sz w:val="28"/>
                <w:szCs w:val="28"/>
                <w:rtl/>
                <w:lang w:eastAsia="zh-TW"/>
              </w:rPr>
              <w:t>٥-١-</w:t>
            </w:r>
            <w:r w:rsidRPr="003B3AE5">
              <w:rPr>
                <w:rFonts w:cs="Traditional Arabic"/>
                <w:sz w:val="28"/>
                <w:szCs w:val="28"/>
                <w:rtl/>
                <w:lang w:eastAsia="zh-TW"/>
              </w:rPr>
              <w:tab/>
              <w:t>الأنشطة الشاملة</w:t>
            </w:r>
          </w:p>
        </w:tc>
        <w:tc>
          <w:tcPr>
            <w:tcW w:w="1275" w:type="dxa"/>
            <w:tcBorders>
              <w:top w:val="single" w:sz="2" w:space="0" w:color="auto"/>
            </w:tcBorders>
            <w:vAlign w:val="center"/>
          </w:tcPr>
          <w:p w14:paraId="36B5EBFC"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tcBorders>
            <w:vAlign w:val="center"/>
          </w:tcPr>
          <w:p w14:paraId="7C2AE395" w14:textId="054E0EBD"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٣٦٠</w:t>
            </w:r>
          </w:p>
        </w:tc>
        <w:tc>
          <w:tcPr>
            <w:tcW w:w="1559" w:type="dxa"/>
            <w:tcBorders>
              <w:top w:val="single" w:sz="2" w:space="0" w:color="auto"/>
            </w:tcBorders>
            <w:vAlign w:val="center"/>
          </w:tcPr>
          <w:p w14:paraId="1469BE72"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tcBorders>
            <w:vAlign w:val="center"/>
          </w:tcPr>
          <w:p w14:paraId="37BBE3DF" w14:textId="1E981ED6"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٣٦٠</w:t>
            </w:r>
          </w:p>
        </w:tc>
      </w:tr>
      <w:tr w:rsidR="00B62B9D" w:rsidRPr="003B3AE5" w14:paraId="23E3E96A" w14:textId="77777777" w:rsidTr="007B1C2E">
        <w:tc>
          <w:tcPr>
            <w:tcW w:w="279" w:type="dxa"/>
          </w:tcPr>
          <w:p w14:paraId="2D282347"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vAlign w:val="center"/>
          </w:tcPr>
          <w:p w14:paraId="77DE1ED3" w14:textId="4CE3B7BB" w:rsidR="00B62B9D" w:rsidRPr="007B1C2E" w:rsidRDefault="00B62B9D"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3B3AE5">
              <w:rPr>
                <w:rFonts w:cs="Traditional Arabic"/>
                <w:sz w:val="28"/>
                <w:szCs w:val="28"/>
                <w:rtl/>
                <w:lang w:eastAsia="zh-TW"/>
              </w:rPr>
              <w:t>٥-٢-</w:t>
            </w:r>
            <w:r w:rsidRPr="003B3AE5">
              <w:rPr>
                <w:rFonts w:cs="Traditional Arabic"/>
                <w:sz w:val="28"/>
                <w:szCs w:val="28"/>
                <w:rtl/>
                <w:lang w:eastAsia="zh-TW"/>
              </w:rPr>
              <w:tab/>
              <w:t>تقييم الأثر</w:t>
            </w:r>
          </w:p>
        </w:tc>
        <w:tc>
          <w:tcPr>
            <w:tcW w:w="1275" w:type="dxa"/>
            <w:vAlign w:val="center"/>
          </w:tcPr>
          <w:p w14:paraId="1F518229"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vAlign w:val="center"/>
          </w:tcPr>
          <w:p w14:paraId="14FB1BF7"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vAlign w:val="center"/>
          </w:tcPr>
          <w:p w14:paraId="006C87A2"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vAlign w:val="center"/>
          </w:tcPr>
          <w:p w14:paraId="5E9C0E78"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4E7C409B" w14:textId="77777777" w:rsidTr="007B1C2E">
        <w:tc>
          <w:tcPr>
            <w:tcW w:w="279" w:type="dxa"/>
          </w:tcPr>
          <w:p w14:paraId="797E41F3"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vAlign w:val="center"/>
          </w:tcPr>
          <w:p w14:paraId="7BB4FB30" w14:textId="570C5F6B" w:rsidR="00B62B9D" w:rsidRPr="007B1C2E" w:rsidRDefault="00B62B9D"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3B3AE5">
              <w:rPr>
                <w:rFonts w:cs="Traditional Arabic"/>
                <w:sz w:val="28"/>
                <w:szCs w:val="28"/>
                <w:rtl/>
                <w:lang w:eastAsia="zh-TW"/>
              </w:rPr>
              <w:t>٥-٣-</w:t>
            </w:r>
            <w:r w:rsidRPr="003B3AE5">
              <w:rPr>
                <w:rFonts w:cs="Traditional Arabic"/>
                <w:sz w:val="28"/>
                <w:szCs w:val="28"/>
                <w:rtl/>
                <w:lang w:eastAsia="zh-TW"/>
              </w:rPr>
              <w:tab/>
              <w:t>الأدوات والمنهجيات</w:t>
            </w:r>
          </w:p>
        </w:tc>
        <w:tc>
          <w:tcPr>
            <w:tcW w:w="1275" w:type="dxa"/>
            <w:vAlign w:val="center"/>
          </w:tcPr>
          <w:p w14:paraId="691560A3"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vAlign w:val="center"/>
          </w:tcPr>
          <w:p w14:paraId="74294552" w14:textId="10B56796"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٦٠</w:t>
            </w:r>
          </w:p>
        </w:tc>
        <w:tc>
          <w:tcPr>
            <w:tcW w:w="1559" w:type="dxa"/>
            <w:vAlign w:val="center"/>
          </w:tcPr>
          <w:p w14:paraId="6E556182"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vAlign w:val="center"/>
          </w:tcPr>
          <w:p w14:paraId="5C8AA8D8" w14:textId="1A53A58F"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٦٠</w:t>
            </w:r>
          </w:p>
        </w:tc>
      </w:tr>
      <w:tr w:rsidR="00B62B9D" w:rsidRPr="003B3AE5" w14:paraId="1CB88895" w14:textId="77777777" w:rsidTr="007B1C2E">
        <w:tc>
          <w:tcPr>
            <w:tcW w:w="279" w:type="dxa"/>
          </w:tcPr>
          <w:p w14:paraId="0FC767DB"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vAlign w:val="center"/>
          </w:tcPr>
          <w:p w14:paraId="6FE80576" w14:textId="16031E0B" w:rsidR="00B62B9D" w:rsidRPr="007B1C2E" w:rsidRDefault="00B62B9D"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3B3AE5">
              <w:rPr>
                <w:rFonts w:cs="Traditional Arabic"/>
                <w:sz w:val="28"/>
                <w:szCs w:val="28"/>
                <w:rtl/>
                <w:lang w:eastAsia="zh-TW"/>
              </w:rPr>
              <w:t>٥-٤-</w:t>
            </w:r>
            <w:r w:rsidRPr="003B3AE5">
              <w:rPr>
                <w:rFonts w:cs="Traditional Arabic"/>
                <w:sz w:val="28"/>
                <w:szCs w:val="28"/>
                <w:rtl/>
                <w:lang w:eastAsia="zh-TW"/>
              </w:rPr>
              <w:tab/>
              <w:t>تقييم الاحتياجات</w:t>
            </w:r>
          </w:p>
        </w:tc>
        <w:tc>
          <w:tcPr>
            <w:tcW w:w="1275" w:type="dxa"/>
            <w:vAlign w:val="center"/>
          </w:tcPr>
          <w:p w14:paraId="332675F5"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Pr>
          <w:p w14:paraId="6587F5AB"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vAlign w:val="center"/>
          </w:tcPr>
          <w:p w14:paraId="2BE88DC5"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vAlign w:val="center"/>
          </w:tcPr>
          <w:p w14:paraId="13938095"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74248A6F" w14:textId="77777777" w:rsidTr="007B1C2E">
        <w:tc>
          <w:tcPr>
            <w:tcW w:w="279" w:type="dxa"/>
            <w:tcBorders>
              <w:bottom w:val="single" w:sz="2" w:space="0" w:color="auto"/>
            </w:tcBorders>
          </w:tcPr>
          <w:p w14:paraId="27CBA8CE"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bottom w:val="single" w:sz="2" w:space="0" w:color="auto"/>
            </w:tcBorders>
            <w:vAlign w:val="center"/>
          </w:tcPr>
          <w:p w14:paraId="4B17B13D" w14:textId="10A43D3A" w:rsidR="00B62B9D" w:rsidRPr="007B1C2E" w:rsidRDefault="00B62B9D"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3B3AE5">
              <w:rPr>
                <w:rFonts w:cs="Traditional Arabic"/>
                <w:sz w:val="28"/>
                <w:szCs w:val="28"/>
                <w:rtl/>
                <w:lang w:eastAsia="zh-TW"/>
              </w:rPr>
              <w:t>٥-٦-</w:t>
            </w:r>
            <w:r w:rsidRPr="003B3AE5">
              <w:rPr>
                <w:rFonts w:cs="Traditional Arabic"/>
                <w:sz w:val="28"/>
                <w:szCs w:val="28"/>
                <w:rtl/>
                <w:lang w:eastAsia="zh-TW"/>
              </w:rPr>
              <w:tab/>
              <w:t xml:space="preserve">أنشطة محددة لتنمية القدرات </w:t>
            </w:r>
          </w:p>
        </w:tc>
        <w:tc>
          <w:tcPr>
            <w:tcW w:w="1275" w:type="dxa"/>
            <w:tcBorders>
              <w:bottom w:val="single" w:sz="2" w:space="0" w:color="auto"/>
            </w:tcBorders>
            <w:vAlign w:val="center"/>
          </w:tcPr>
          <w:p w14:paraId="66F75929"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bottom w:val="single" w:sz="2" w:space="0" w:color="auto"/>
            </w:tcBorders>
            <w:vAlign w:val="center"/>
          </w:tcPr>
          <w:p w14:paraId="3A24583B" w14:textId="07CD9A83"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٦٠٠</w:t>
            </w:r>
          </w:p>
        </w:tc>
        <w:tc>
          <w:tcPr>
            <w:tcW w:w="1559" w:type="dxa"/>
            <w:tcBorders>
              <w:bottom w:val="single" w:sz="2" w:space="0" w:color="auto"/>
            </w:tcBorders>
            <w:vAlign w:val="center"/>
          </w:tcPr>
          <w:p w14:paraId="1F599D36"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bottom w:val="single" w:sz="2" w:space="0" w:color="auto"/>
            </w:tcBorders>
            <w:vAlign w:val="center"/>
          </w:tcPr>
          <w:p w14:paraId="4BF0E8EC" w14:textId="75AD4F28"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٦٠٠</w:t>
            </w:r>
          </w:p>
        </w:tc>
      </w:tr>
      <w:tr w:rsidR="00B62B9D" w:rsidRPr="003B3AE5" w14:paraId="4BACD6A0" w14:textId="77777777" w:rsidTr="007B1C2E">
        <w:tc>
          <w:tcPr>
            <w:tcW w:w="279" w:type="dxa"/>
            <w:tcBorders>
              <w:top w:val="single" w:sz="2" w:space="0" w:color="auto"/>
              <w:bottom w:val="single" w:sz="2" w:space="0" w:color="auto"/>
            </w:tcBorders>
          </w:tcPr>
          <w:p w14:paraId="38DFC953"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top w:val="single" w:sz="2" w:space="0" w:color="auto"/>
              <w:bottom w:val="single" w:sz="2" w:space="0" w:color="auto"/>
            </w:tcBorders>
            <w:vAlign w:val="center"/>
          </w:tcPr>
          <w:p w14:paraId="7C3B3882" w14:textId="14C29AE2" w:rsidR="00B62B9D" w:rsidRPr="00575C1A" w:rsidRDefault="00B62B9D" w:rsidP="002A7201">
            <w:pPr>
              <w:pStyle w:val="Normalnumber"/>
              <w:numPr>
                <w:ilvl w:val="0"/>
                <w:numId w:val="0"/>
              </w:numPr>
              <w:bidi/>
              <w:spacing w:after="40" w:line="340" w:lineRule="exact"/>
              <w:ind w:left="676" w:hanging="676"/>
              <w:jc w:val="both"/>
              <w:textDirection w:val="tbRlV"/>
              <w:rPr>
                <w:rFonts w:cs="Traditional Arabic"/>
                <w:sz w:val="24"/>
                <w:rtl/>
                <w:lang w:eastAsia="zh-TW"/>
              </w:rPr>
            </w:pPr>
            <w:r w:rsidRPr="00575C1A">
              <w:rPr>
                <w:rFonts w:cs="Traditional Arabic"/>
                <w:sz w:val="24"/>
                <w:rtl/>
                <w:lang w:eastAsia="zh-TW"/>
              </w:rPr>
              <w:t>٥-٧-</w:t>
            </w:r>
            <w:r w:rsidRPr="00575C1A">
              <w:rPr>
                <w:rFonts w:cs="Traditional Arabic"/>
                <w:sz w:val="24"/>
                <w:rtl/>
                <w:lang w:eastAsia="zh-TW"/>
              </w:rPr>
              <w:tab/>
              <w:t>أنشطة بناء القدرات التي تنفذ عند الطلب</w:t>
            </w:r>
          </w:p>
        </w:tc>
        <w:tc>
          <w:tcPr>
            <w:tcW w:w="1275" w:type="dxa"/>
            <w:tcBorders>
              <w:top w:val="single" w:sz="2" w:space="0" w:color="auto"/>
              <w:bottom w:val="single" w:sz="2" w:space="0" w:color="auto"/>
            </w:tcBorders>
            <w:vAlign w:val="center"/>
          </w:tcPr>
          <w:p w14:paraId="06F3DEBF"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bottom w:val="single" w:sz="2" w:space="0" w:color="auto"/>
            </w:tcBorders>
            <w:vAlign w:val="center"/>
          </w:tcPr>
          <w:p w14:paraId="54B50141" w14:textId="08BC9291"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٩٦٠</w:t>
            </w:r>
          </w:p>
        </w:tc>
        <w:tc>
          <w:tcPr>
            <w:tcW w:w="1559" w:type="dxa"/>
            <w:tcBorders>
              <w:top w:val="single" w:sz="2" w:space="0" w:color="auto"/>
              <w:bottom w:val="single" w:sz="2" w:space="0" w:color="auto"/>
            </w:tcBorders>
            <w:vAlign w:val="center"/>
          </w:tcPr>
          <w:p w14:paraId="3EFDF979"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bottom w:val="single" w:sz="2" w:space="0" w:color="auto"/>
            </w:tcBorders>
            <w:vAlign w:val="center"/>
          </w:tcPr>
          <w:p w14:paraId="30586F26" w14:textId="454F7C93"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٩٦٠</w:t>
            </w:r>
          </w:p>
        </w:tc>
      </w:tr>
      <w:tr w:rsidR="00B62B9D" w:rsidRPr="003B3AE5" w14:paraId="47C6152B" w14:textId="77777777" w:rsidTr="007B1C2E">
        <w:tc>
          <w:tcPr>
            <w:tcW w:w="3677" w:type="dxa"/>
            <w:gridSpan w:val="2"/>
            <w:tcBorders>
              <w:top w:val="single" w:sz="2" w:space="0" w:color="auto"/>
              <w:bottom w:val="single" w:sz="2" w:space="0" w:color="auto"/>
            </w:tcBorders>
            <w:vAlign w:val="center"/>
          </w:tcPr>
          <w:p w14:paraId="1F9BEB20" w14:textId="591448C0"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المجموع (باء)</w:t>
            </w:r>
          </w:p>
        </w:tc>
        <w:tc>
          <w:tcPr>
            <w:tcW w:w="1275" w:type="dxa"/>
            <w:tcBorders>
              <w:top w:val="single" w:sz="2" w:space="0" w:color="auto"/>
              <w:bottom w:val="single" w:sz="2" w:space="0" w:color="auto"/>
            </w:tcBorders>
            <w:vAlign w:val="center"/>
          </w:tcPr>
          <w:p w14:paraId="3B97F721"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418" w:type="dxa"/>
            <w:tcBorders>
              <w:top w:val="single" w:sz="2" w:space="0" w:color="auto"/>
              <w:bottom w:val="single" w:sz="2" w:space="0" w:color="auto"/>
            </w:tcBorders>
            <w:vAlign w:val="center"/>
          </w:tcPr>
          <w:p w14:paraId="4FF071EC" w14:textId="7A37D8BF"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٩٨٠ ١</w:t>
            </w:r>
          </w:p>
        </w:tc>
        <w:tc>
          <w:tcPr>
            <w:tcW w:w="1559" w:type="dxa"/>
            <w:tcBorders>
              <w:top w:val="single" w:sz="2" w:space="0" w:color="auto"/>
              <w:bottom w:val="single" w:sz="2" w:space="0" w:color="auto"/>
            </w:tcBorders>
            <w:vAlign w:val="center"/>
          </w:tcPr>
          <w:p w14:paraId="564F48C5"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418" w:type="dxa"/>
            <w:tcBorders>
              <w:top w:val="single" w:sz="2" w:space="0" w:color="auto"/>
              <w:bottom w:val="single" w:sz="2" w:space="0" w:color="auto"/>
            </w:tcBorders>
            <w:vAlign w:val="center"/>
          </w:tcPr>
          <w:p w14:paraId="3AA785D5" w14:textId="4B82FFE9"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٩٨٠ ١</w:t>
            </w:r>
          </w:p>
        </w:tc>
      </w:tr>
      <w:tr w:rsidR="00B62B9D" w:rsidRPr="003B3AE5" w14:paraId="572FD313" w14:textId="77777777" w:rsidTr="007B1C2E">
        <w:tc>
          <w:tcPr>
            <w:tcW w:w="9347" w:type="dxa"/>
            <w:gridSpan w:val="6"/>
            <w:tcBorders>
              <w:top w:val="single" w:sz="2" w:space="0" w:color="auto"/>
              <w:bottom w:val="single" w:sz="2" w:space="0" w:color="auto"/>
            </w:tcBorders>
            <w:vAlign w:val="center"/>
          </w:tcPr>
          <w:p w14:paraId="102E318E" w14:textId="78505FAA"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جيم-</w:t>
            </w:r>
            <w:r w:rsidRPr="007B1C2E">
              <w:rPr>
                <w:rFonts w:cs="Traditional Arabic"/>
                <w:bCs/>
                <w:sz w:val="28"/>
                <w:szCs w:val="28"/>
                <w:rtl/>
                <w:lang w:eastAsia="zh-TW"/>
              </w:rPr>
              <w:tab/>
              <w:t>الأنشطة العلمية والتقنية</w:t>
            </w:r>
          </w:p>
        </w:tc>
      </w:tr>
      <w:tr w:rsidR="00B62B9D" w:rsidRPr="003B3AE5" w14:paraId="74E5229D" w14:textId="77777777" w:rsidTr="007B1C2E">
        <w:tc>
          <w:tcPr>
            <w:tcW w:w="9347" w:type="dxa"/>
            <w:gridSpan w:val="6"/>
            <w:tcBorders>
              <w:top w:val="single" w:sz="2" w:space="0" w:color="auto"/>
              <w:bottom w:val="single" w:sz="2" w:space="0" w:color="auto"/>
            </w:tcBorders>
            <w:vAlign w:val="center"/>
          </w:tcPr>
          <w:p w14:paraId="5444C201" w14:textId="77777777" w:rsidR="00CE5C94" w:rsidRDefault="00B62B9D" w:rsidP="00CE5C94">
            <w:pPr>
              <w:pStyle w:val="Normalnumber"/>
              <w:numPr>
                <w:ilvl w:val="0"/>
                <w:numId w:val="0"/>
              </w:numPr>
              <w:bidi/>
              <w:spacing w:after="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٦-</w:t>
            </w:r>
            <w:r w:rsidRPr="007B1C2E">
              <w:rPr>
                <w:rFonts w:cs="Traditional Arabic"/>
                <w:bCs/>
                <w:sz w:val="28"/>
                <w:szCs w:val="28"/>
                <w:rtl/>
                <w:lang w:eastAsia="zh-TW"/>
              </w:rPr>
              <w:tab/>
              <w:t>الدعم العلمي للدول الأطراف في</w:t>
            </w:r>
          </w:p>
          <w:p w14:paraId="4D8B5267" w14:textId="6CD375C7" w:rsidR="00B62B9D" w:rsidRPr="007B1C2E" w:rsidRDefault="00CE5C94" w:rsidP="00CE5C94">
            <w:pPr>
              <w:pStyle w:val="Normalnumber"/>
              <w:numPr>
                <w:ilvl w:val="0"/>
                <w:numId w:val="0"/>
              </w:numPr>
              <w:bidi/>
              <w:spacing w:after="40" w:line="340" w:lineRule="exact"/>
              <w:jc w:val="both"/>
              <w:textDirection w:val="tbRlV"/>
              <w:rPr>
                <w:rFonts w:cs="Traditional Arabic"/>
                <w:bCs/>
                <w:sz w:val="28"/>
                <w:szCs w:val="28"/>
                <w:rtl/>
                <w:lang w:eastAsia="zh-TW"/>
              </w:rPr>
            </w:pPr>
            <w:r>
              <w:rPr>
                <w:rFonts w:cs="Traditional Arabic"/>
                <w:bCs/>
                <w:sz w:val="28"/>
                <w:szCs w:val="28"/>
                <w:rtl/>
                <w:lang w:eastAsia="zh-TW"/>
              </w:rPr>
              <w:tab/>
            </w:r>
            <w:r w:rsidR="00B62B9D" w:rsidRPr="007B1C2E">
              <w:rPr>
                <w:rFonts w:cs="Traditional Arabic"/>
                <w:bCs/>
                <w:sz w:val="28"/>
                <w:szCs w:val="28"/>
                <w:rtl/>
                <w:lang w:eastAsia="zh-TW"/>
              </w:rPr>
              <w:t>اتفاقية ميناماتا</w:t>
            </w:r>
          </w:p>
        </w:tc>
      </w:tr>
      <w:tr w:rsidR="00B62B9D" w:rsidRPr="003B3AE5" w14:paraId="389FDBF7" w14:textId="77777777" w:rsidTr="007B1C2E">
        <w:tc>
          <w:tcPr>
            <w:tcW w:w="279" w:type="dxa"/>
            <w:tcBorders>
              <w:top w:val="single" w:sz="2" w:space="0" w:color="auto"/>
              <w:bottom w:val="single" w:sz="2" w:space="0" w:color="auto"/>
            </w:tcBorders>
          </w:tcPr>
          <w:p w14:paraId="156DE224"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top w:val="single" w:sz="2" w:space="0" w:color="auto"/>
              <w:bottom w:val="single" w:sz="2" w:space="0" w:color="auto"/>
            </w:tcBorders>
            <w:vAlign w:val="center"/>
          </w:tcPr>
          <w:p w14:paraId="3389315B" w14:textId="7BFC33A7" w:rsidR="00B62B9D" w:rsidRPr="00575C1A" w:rsidRDefault="00B62B9D" w:rsidP="002A7201">
            <w:pPr>
              <w:pStyle w:val="Normalnumber"/>
              <w:numPr>
                <w:ilvl w:val="0"/>
                <w:numId w:val="0"/>
              </w:numPr>
              <w:bidi/>
              <w:spacing w:after="40" w:line="340" w:lineRule="exact"/>
              <w:ind w:left="676" w:hanging="676"/>
              <w:textDirection w:val="tbRlV"/>
              <w:rPr>
                <w:rFonts w:ascii="Traditional Arabic" w:hAnsi="Traditional Arabic" w:cs="Traditional Arabic"/>
                <w:b/>
                <w:sz w:val="24"/>
                <w:rtl/>
                <w:lang w:eastAsia="zh-TW"/>
              </w:rPr>
            </w:pPr>
            <w:r w:rsidRPr="00575C1A">
              <w:rPr>
                <w:rFonts w:cs="Traditional Arabic"/>
                <w:sz w:val="24"/>
                <w:rtl/>
                <w:lang w:eastAsia="zh-TW"/>
              </w:rPr>
              <w:t>٦-١-</w:t>
            </w:r>
            <w:r w:rsidRPr="00575C1A">
              <w:rPr>
                <w:rFonts w:cs="Traditional Arabic"/>
                <w:sz w:val="24"/>
                <w:rtl/>
                <w:lang w:eastAsia="zh-TW"/>
              </w:rPr>
              <w:tab/>
              <w:t>الدعم العلمي للدول الأطراف في الاتفاقية</w:t>
            </w:r>
          </w:p>
        </w:tc>
        <w:tc>
          <w:tcPr>
            <w:tcW w:w="1275" w:type="dxa"/>
            <w:tcBorders>
              <w:top w:val="single" w:sz="2" w:space="0" w:color="auto"/>
              <w:bottom w:val="single" w:sz="2" w:space="0" w:color="auto"/>
            </w:tcBorders>
          </w:tcPr>
          <w:p w14:paraId="31374554"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bottom w:val="single" w:sz="2" w:space="0" w:color="auto"/>
            </w:tcBorders>
          </w:tcPr>
          <w:p w14:paraId="306B761E"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single" w:sz="2" w:space="0" w:color="auto"/>
              <w:bottom w:val="single" w:sz="2" w:space="0" w:color="auto"/>
            </w:tcBorders>
            <w:vAlign w:val="center"/>
          </w:tcPr>
          <w:p w14:paraId="259F2522" w14:textId="66FD5202"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bottom w:val="single" w:sz="2" w:space="0" w:color="auto"/>
            </w:tcBorders>
            <w:vAlign w:val="center"/>
          </w:tcPr>
          <w:p w14:paraId="656040B9" w14:textId="5A68F4E9"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٢٣٨</w:t>
            </w:r>
          </w:p>
        </w:tc>
      </w:tr>
      <w:tr w:rsidR="00B62B9D" w:rsidRPr="003B3AE5" w14:paraId="2776933E" w14:textId="77777777" w:rsidTr="007B1C2E">
        <w:tc>
          <w:tcPr>
            <w:tcW w:w="3677" w:type="dxa"/>
            <w:gridSpan w:val="2"/>
            <w:tcBorders>
              <w:top w:val="single" w:sz="2" w:space="0" w:color="auto"/>
              <w:bottom w:val="single" w:sz="2" w:space="0" w:color="auto"/>
            </w:tcBorders>
          </w:tcPr>
          <w:p w14:paraId="3ED05649" w14:textId="48F940CD"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المجموع الفرعي</w:t>
            </w:r>
          </w:p>
        </w:tc>
        <w:tc>
          <w:tcPr>
            <w:tcW w:w="1275" w:type="dxa"/>
            <w:tcBorders>
              <w:top w:val="single" w:sz="2" w:space="0" w:color="auto"/>
              <w:bottom w:val="single" w:sz="2" w:space="0" w:color="auto"/>
            </w:tcBorders>
          </w:tcPr>
          <w:p w14:paraId="598B02F6"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418" w:type="dxa"/>
            <w:tcBorders>
              <w:top w:val="single" w:sz="2" w:space="0" w:color="auto"/>
              <w:bottom w:val="single" w:sz="2" w:space="0" w:color="auto"/>
            </w:tcBorders>
          </w:tcPr>
          <w:p w14:paraId="44FD8C68"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559" w:type="dxa"/>
            <w:tcBorders>
              <w:top w:val="single" w:sz="2" w:space="0" w:color="auto"/>
              <w:bottom w:val="single" w:sz="2" w:space="0" w:color="auto"/>
            </w:tcBorders>
          </w:tcPr>
          <w:p w14:paraId="4E0040FB"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418" w:type="dxa"/>
            <w:tcBorders>
              <w:top w:val="single" w:sz="2" w:space="0" w:color="auto"/>
              <w:bottom w:val="single" w:sz="2" w:space="0" w:color="auto"/>
            </w:tcBorders>
            <w:vAlign w:val="center"/>
          </w:tcPr>
          <w:p w14:paraId="7AC9B6CB" w14:textId="5D39296E"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٢٣٨</w:t>
            </w:r>
          </w:p>
        </w:tc>
      </w:tr>
      <w:tr w:rsidR="00B62B9D" w:rsidRPr="003B3AE5" w14:paraId="69B44E29" w14:textId="77777777" w:rsidTr="00B62B9D">
        <w:tc>
          <w:tcPr>
            <w:tcW w:w="9347" w:type="dxa"/>
            <w:gridSpan w:val="6"/>
            <w:tcBorders>
              <w:top w:val="single" w:sz="2" w:space="0" w:color="auto"/>
              <w:bottom w:val="single" w:sz="2" w:space="0" w:color="auto"/>
            </w:tcBorders>
            <w:vAlign w:val="center"/>
          </w:tcPr>
          <w:p w14:paraId="7A74B0EC" w14:textId="1500E9A3"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٧-</w:t>
            </w:r>
            <w:r w:rsidRPr="007B1C2E">
              <w:rPr>
                <w:rFonts w:cs="Traditional Arabic"/>
                <w:bCs/>
                <w:sz w:val="28"/>
                <w:szCs w:val="28"/>
                <w:rtl/>
                <w:lang w:eastAsia="zh-TW"/>
              </w:rPr>
              <w:tab/>
              <w:t>تقييم الفعالية وخطة الرصد العالمية</w:t>
            </w:r>
          </w:p>
        </w:tc>
      </w:tr>
      <w:tr w:rsidR="00B62B9D" w:rsidRPr="003B3AE5" w14:paraId="334F1A20" w14:textId="77777777" w:rsidTr="00B62B9D">
        <w:tc>
          <w:tcPr>
            <w:tcW w:w="279" w:type="dxa"/>
            <w:tcBorders>
              <w:top w:val="single" w:sz="2" w:space="0" w:color="auto"/>
              <w:bottom w:val="nil"/>
            </w:tcBorders>
          </w:tcPr>
          <w:p w14:paraId="647AAC37"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top w:val="single" w:sz="2" w:space="0" w:color="auto"/>
              <w:bottom w:val="nil"/>
            </w:tcBorders>
            <w:vAlign w:val="center"/>
          </w:tcPr>
          <w:p w14:paraId="512DA67A" w14:textId="543C57CD" w:rsidR="00B62B9D" w:rsidRPr="007B1C2E" w:rsidRDefault="00B62B9D"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3B3AE5">
              <w:rPr>
                <w:rFonts w:cs="Traditional Arabic"/>
                <w:sz w:val="28"/>
                <w:szCs w:val="28"/>
                <w:rtl/>
                <w:lang w:eastAsia="zh-TW"/>
              </w:rPr>
              <w:t>٧-١-</w:t>
            </w:r>
            <w:r w:rsidRPr="003B3AE5">
              <w:rPr>
                <w:rFonts w:cs="Traditional Arabic"/>
                <w:sz w:val="28"/>
                <w:szCs w:val="28"/>
                <w:rtl/>
                <w:lang w:eastAsia="zh-TW"/>
              </w:rPr>
              <w:tab/>
              <w:t>تقييم الفعالية وخطة الرصد العالمية</w:t>
            </w:r>
          </w:p>
        </w:tc>
        <w:tc>
          <w:tcPr>
            <w:tcW w:w="1275" w:type="dxa"/>
            <w:tcBorders>
              <w:top w:val="single" w:sz="2" w:space="0" w:color="auto"/>
              <w:bottom w:val="nil"/>
            </w:tcBorders>
          </w:tcPr>
          <w:p w14:paraId="5F5870C2"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bottom w:val="nil"/>
            </w:tcBorders>
          </w:tcPr>
          <w:p w14:paraId="5EEAA588"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single" w:sz="2" w:space="0" w:color="auto"/>
              <w:bottom w:val="nil"/>
            </w:tcBorders>
          </w:tcPr>
          <w:p w14:paraId="6ADD3130"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bottom w:val="nil"/>
            </w:tcBorders>
          </w:tcPr>
          <w:p w14:paraId="42B4F606"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10A2E630" w14:textId="77777777" w:rsidTr="00B62B9D">
        <w:tc>
          <w:tcPr>
            <w:tcW w:w="3677" w:type="dxa"/>
            <w:gridSpan w:val="2"/>
            <w:tcBorders>
              <w:top w:val="nil"/>
              <w:bottom w:val="single" w:sz="2" w:space="0" w:color="auto"/>
            </w:tcBorders>
            <w:vAlign w:val="center"/>
          </w:tcPr>
          <w:p w14:paraId="208A4D7D" w14:textId="04573B96"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المجموع الفرعي</w:t>
            </w:r>
          </w:p>
        </w:tc>
        <w:tc>
          <w:tcPr>
            <w:tcW w:w="1275" w:type="dxa"/>
            <w:tcBorders>
              <w:top w:val="nil"/>
              <w:bottom w:val="single" w:sz="2" w:space="0" w:color="auto"/>
            </w:tcBorders>
          </w:tcPr>
          <w:p w14:paraId="74CB6F3A"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nil"/>
              <w:bottom w:val="single" w:sz="2" w:space="0" w:color="auto"/>
            </w:tcBorders>
          </w:tcPr>
          <w:p w14:paraId="3B76F477"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nil"/>
              <w:bottom w:val="single" w:sz="2" w:space="0" w:color="auto"/>
            </w:tcBorders>
          </w:tcPr>
          <w:p w14:paraId="5D8D3E63"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nil"/>
              <w:bottom w:val="single" w:sz="2" w:space="0" w:color="auto"/>
            </w:tcBorders>
          </w:tcPr>
          <w:p w14:paraId="0E9F4EE8"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7DC02140" w14:textId="77777777" w:rsidTr="007B1C2E">
        <w:tc>
          <w:tcPr>
            <w:tcW w:w="9347" w:type="dxa"/>
            <w:gridSpan w:val="6"/>
            <w:tcBorders>
              <w:top w:val="single" w:sz="2" w:space="0" w:color="auto"/>
              <w:bottom w:val="single" w:sz="2" w:space="0" w:color="auto"/>
            </w:tcBorders>
            <w:vAlign w:val="center"/>
          </w:tcPr>
          <w:p w14:paraId="5FCDEA7F" w14:textId="77777777" w:rsidR="00575C1A" w:rsidRDefault="00B62B9D" w:rsidP="002A7201">
            <w:pPr>
              <w:pStyle w:val="Normalnumber"/>
              <w:numPr>
                <w:ilvl w:val="0"/>
                <w:numId w:val="0"/>
              </w:numPr>
              <w:bidi/>
              <w:spacing w:after="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٨-</w:t>
            </w:r>
            <w:r w:rsidRPr="007B1C2E">
              <w:rPr>
                <w:rFonts w:cs="Traditional Arabic"/>
                <w:bCs/>
                <w:sz w:val="28"/>
                <w:szCs w:val="28"/>
                <w:rtl/>
                <w:lang w:eastAsia="zh-TW"/>
              </w:rPr>
              <w:tab/>
              <w:t>تقديم التقارير الوطنية في إطار</w:t>
            </w:r>
          </w:p>
          <w:p w14:paraId="4D1D728B" w14:textId="61CA23CB" w:rsidR="00B62B9D" w:rsidRPr="007B1C2E" w:rsidRDefault="00575C1A" w:rsidP="002A7201">
            <w:pPr>
              <w:pStyle w:val="Normalnumber"/>
              <w:numPr>
                <w:ilvl w:val="0"/>
                <w:numId w:val="0"/>
              </w:numPr>
              <w:bidi/>
              <w:spacing w:after="40" w:line="340" w:lineRule="exact"/>
              <w:jc w:val="both"/>
              <w:textDirection w:val="tbRlV"/>
              <w:rPr>
                <w:rFonts w:cs="Traditional Arabic"/>
                <w:bCs/>
                <w:sz w:val="28"/>
                <w:szCs w:val="28"/>
                <w:rtl/>
                <w:lang w:eastAsia="zh-TW"/>
              </w:rPr>
            </w:pPr>
            <w:r>
              <w:rPr>
                <w:rFonts w:cs="Traditional Arabic"/>
                <w:bCs/>
                <w:sz w:val="28"/>
                <w:szCs w:val="28"/>
                <w:rtl/>
                <w:lang w:eastAsia="zh-TW"/>
              </w:rPr>
              <w:tab/>
            </w:r>
            <w:r w:rsidR="00B62B9D" w:rsidRPr="007B1C2E">
              <w:rPr>
                <w:rFonts w:cs="Traditional Arabic"/>
                <w:bCs/>
                <w:sz w:val="28"/>
                <w:szCs w:val="28"/>
                <w:rtl/>
                <w:lang w:eastAsia="zh-TW"/>
              </w:rPr>
              <w:t>اتفاقية ميناماتا</w:t>
            </w:r>
          </w:p>
        </w:tc>
      </w:tr>
      <w:tr w:rsidR="00B62B9D" w:rsidRPr="003B3AE5" w14:paraId="7E2AC51A" w14:textId="77777777" w:rsidTr="007B1C2E">
        <w:tc>
          <w:tcPr>
            <w:tcW w:w="279" w:type="dxa"/>
            <w:tcBorders>
              <w:top w:val="single" w:sz="2" w:space="0" w:color="auto"/>
              <w:bottom w:val="single" w:sz="2" w:space="0" w:color="auto"/>
            </w:tcBorders>
          </w:tcPr>
          <w:p w14:paraId="4EC87D86"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top w:val="single" w:sz="2" w:space="0" w:color="auto"/>
              <w:bottom w:val="single" w:sz="2" w:space="0" w:color="auto"/>
            </w:tcBorders>
            <w:vAlign w:val="center"/>
          </w:tcPr>
          <w:p w14:paraId="7C845F75" w14:textId="09DCD9CB" w:rsidR="00B62B9D" w:rsidRPr="007B1C2E" w:rsidRDefault="00B62B9D"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3B3AE5">
              <w:rPr>
                <w:rFonts w:cs="Traditional Arabic"/>
                <w:sz w:val="28"/>
                <w:szCs w:val="28"/>
                <w:rtl/>
                <w:lang w:eastAsia="zh-TW"/>
              </w:rPr>
              <w:t>٨-١-</w:t>
            </w:r>
            <w:r w:rsidRPr="003B3AE5">
              <w:rPr>
                <w:rFonts w:cs="Traditional Arabic"/>
                <w:sz w:val="28"/>
                <w:szCs w:val="28"/>
                <w:rtl/>
                <w:lang w:eastAsia="zh-TW"/>
              </w:rPr>
              <w:tab/>
              <w:t>تقديم التقارير الوطنية في إطار اتفاقية ميناماتا</w:t>
            </w:r>
          </w:p>
        </w:tc>
        <w:tc>
          <w:tcPr>
            <w:tcW w:w="1275" w:type="dxa"/>
            <w:tcBorders>
              <w:top w:val="single" w:sz="2" w:space="0" w:color="auto"/>
              <w:bottom w:val="single" w:sz="2" w:space="0" w:color="auto"/>
            </w:tcBorders>
            <w:vAlign w:val="center"/>
          </w:tcPr>
          <w:p w14:paraId="7D4F0D47" w14:textId="789C02AE"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٣٠</w:t>
            </w:r>
          </w:p>
        </w:tc>
        <w:tc>
          <w:tcPr>
            <w:tcW w:w="1418" w:type="dxa"/>
            <w:tcBorders>
              <w:top w:val="single" w:sz="2" w:space="0" w:color="auto"/>
              <w:bottom w:val="single" w:sz="2" w:space="0" w:color="auto"/>
            </w:tcBorders>
            <w:vAlign w:val="center"/>
          </w:tcPr>
          <w:p w14:paraId="5CBD4DB5"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single" w:sz="2" w:space="0" w:color="auto"/>
              <w:bottom w:val="single" w:sz="2" w:space="0" w:color="auto"/>
            </w:tcBorders>
            <w:vAlign w:val="center"/>
          </w:tcPr>
          <w:p w14:paraId="655B0EC4" w14:textId="141FC76C"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٣٠</w:t>
            </w:r>
          </w:p>
        </w:tc>
        <w:tc>
          <w:tcPr>
            <w:tcW w:w="1418" w:type="dxa"/>
            <w:tcBorders>
              <w:top w:val="single" w:sz="2" w:space="0" w:color="auto"/>
              <w:bottom w:val="single" w:sz="2" w:space="0" w:color="auto"/>
            </w:tcBorders>
            <w:vAlign w:val="center"/>
          </w:tcPr>
          <w:p w14:paraId="71525243"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50685EB6" w14:textId="77777777" w:rsidTr="007B1C2E">
        <w:tc>
          <w:tcPr>
            <w:tcW w:w="3677" w:type="dxa"/>
            <w:gridSpan w:val="2"/>
            <w:tcBorders>
              <w:top w:val="single" w:sz="2" w:space="0" w:color="auto"/>
              <w:bottom w:val="single" w:sz="2" w:space="0" w:color="auto"/>
            </w:tcBorders>
            <w:vAlign w:val="center"/>
          </w:tcPr>
          <w:p w14:paraId="126EB77C" w14:textId="3B23A163"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المجموع الفرعي</w:t>
            </w:r>
          </w:p>
        </w:tc>
        <w:tc>
          <w:tcPr>
            <w:tcW w:w="1275" w:type="dxa"/>
            <w:tcBorders>
              <w:top w:val="single" w:sz="2" w:space="0" w:color="auto"/>
              <w:bottom w:val="single" w:sz="2" w:space="0" w:color="auto"/>
            </w:tcBorders>
            <w:vAlign w:val="center"/>
          </w:tcPr>
          <w:p w14:paraId="3C81BA4F" w14:textId="60F32310"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٣٠</w:t>
            </w:r>
          </w:p>
        </w:tc>
        <w:tc>
          <w:tcPr>
            <w:tcW w:w="1418" w:type="dxa"/>
            <w:tcBorders>
              <w:top w:val="single" w:sz="2" w:space="0" w:color="auto"/>
              <w:bottom w:val="single" w:sz="2" w:space="0" w:color="auto"/>
            </w:tcBorders>
            <w:vAlign w:val="center"/>
          </w:tcPr>
          <w:p w14:paraId="57D52D42"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559" w:type="dxa"/>
            <w:tcBorders>
              <w:top w:val="single" w:sz="2" w:space="0" w:color="auto"/>
              <w:bottom w:val="single" w:sz="2" w:space="0" w:color="auto"/>
            </w:tcBorders>
            <w:vAlign w:val="center"/>
          </w:tcPr>
          <w:p w14:paraId="28361E89" w14:textId="6A94FD51"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٣٠</w:t>
            </w:r>
          </w:p>
        </w:tc>
        <w:tc>
          <w:tcPr>
            <w:tcW w:w="1418" w:type="dxa"/>
            <w:tcBorders>
              <w:top w:val="single" w:sz="2" w:space="0" w:color="auto"/>
              <w:bottom w:val="single" w:sz="2" w:space="0" w:color="auto"/>
            </w:tcBorders>
            <w:vAlign w:val="center"/>
          </w:tcPr>
          <w:p w14:paraId="3F3E3447"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r>
      <w:tr w:rsidR="00B62B9D" w:rsidRPr="003B3AE5" w14:paraId="7C40B5A3" w14:textId="77777777" w:rsidTr="00B62B9D">
        <w:tc>
          <w:tcPr>
            <w:tcW w:w="3677" w:type="dxa"/>
            <w:gridSpan w:val="2"/>
            <w:tcBorders>
              <w:top w:val="single" w:sz="2" w:space="0" w:color="auto"/>
              <w:bottom w:val="single" w:sz="2" w:space="0" w:color="auto"/>
            </w:tcBorders>
            <w:vAlign w:val="center"/>
          </w:tcPr>
          <w:p w14:paraId="3D01AD55" w14:textId="70C70AD4" w:rsidR="00B62B9D" w:rsidRPr="007B1C2E" w:rsidRDefault="00B62B9D" w:rsidP="002A7201">
            <w:pPr>
              <w:pStyle w:val="Normalnumber"/>
              <w:numPr>
                <w:ilvl w:val="0"/>
                <w:numId w:val="0"/>
              </w:numPr>
              <w:bidi/>
              <w:spacing w:after="40" w:line="340" w:lineRule="exact"/>
              <w:ind w:left="248"/>
              <w:jc w:val="both"/>
              <w:textDirection w:val="tbRlV"/>
              <w:rPr>
                <w:rFonts w:cs="Traditional Arabic"/>
                <w:bCs/>
                <w:sz w:val="28"/>
                <w:szCs w:val="28"/>
                <w:rtl/>
                <w:lang w:eastAsia="zh-TW"/>
              </w:rPr>
            </w:pPr>
            <w:r w:rsidRPr="007B1C2E">
              <w:rPr>
                <w:rFonts w:cs="Traditional Arabic"/>
                <w:bCs/>
                <w:sz w:val="28"/>
                <w:szCs w:val="28"/>
                <w:rtl/>
                <w:lang w:eastAsia="zh-TW"/>
              </w:rPr>
              <w:t>المجموع (جيم)</w:t>
            </w:r>
          </w:p>
        </w:tc>
        <w:tc>
          <w:tcPr>
            <w:tcW w:w="1275" w:type="dxa"/>
            <w:tcBorders>
              <w:top w:val="single" w:sz="2" w:space="0" w:color="auto"/>
              <w:bottom w:val="single" w:sz="2" w:space="0" w:color="auto"/>
            </w:tcBorders>
            <w:vAlign w:val="center"/>
          </w:tcPr>
          <w:p w14:paraId="04637BDC" w14:textId="1EF75144"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٣٠</w:t>
            </w:r>
          </w:p>
        </w:tc>
        <w:tc>
          <w:tcPr>
            <w:tcW w:w="1418" w:type="dxa"/>
            <w:tcBorders>
              <w:top w:val="single" w:sz="2" w:space="0" w:color="auto"/>
              <w:bottom w:val="single" w:sz="2" w:space="0" w:color="auto"/>
            </w:tcBorders>
            <w:vAlign w:val="center"/>
          </w:tcPr>
          <w:p w14:paraId="77936290"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559" w:type="dxa"/>
            <w:tcBorders>
              <w:top w:val="single" w:sz="2" w:space="0" w:color="auto"/>
              <w:bottom w:val="single" w:sz="2" w:space="0" w:color="auto"/>
            </w:tcBorders>
            <w:vAlign w:val="center"/>
          </w:tcPr>
          <w:p w14:paraId="6C391EA1" w14:textId="10F56710"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٣٠</w:t>
            </w:r>
          </w:p>
        </w:tc>
        <w:tc>
          <w:tcPr>
            <w:tcW w:w="1418" w:type="dxa"/>
            <w:tcBorders>
              <w:top w:val="single" w:sz="2" w:space="0" w:color="auto"/>
              <w:bottom w:val="single" w:sz="2" w:space="0" w:color="auto"/>
            </w:tcBorders>
            <w:vAlign w:val="center"/>
          </w:tcPr>
          <w:p w14:paraId="6658EB1D" w14:textId="317F7D9F"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٢٣٨</w:t>
            </w:r>
          </w:p>
        </w:tc>
      </w:tr>
      <w:tr w:rsidR="00B62B9D" w:rsidRPr="003B3AE5" w14:paraId="02882EE1" w14:textId="77777777" w:rsidTr="00B62B9D">
        <w:tc>
          <w:tcPr>
            <w:tcW w:w="9347" w:type="dxa"/>
            <w:gridSpan w:val="6"/>
            <w:tcBorders>
              <w:top w:val="single" w:sz="2" w:space="0" w:color="auto"/>
              <w:bottom w:val="nil"/>
            </w:tcBorders>
            <w:vAlign w:val="center"/>
          </w:tcPr>
          <w:p w14:paraId="0B9C341F" w14:textId="7CB6851C"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lastRenderedPageBreak/>
              <w:t>دال-</w:t>
            </w:r>
            <w:r w:rsidRPr="007B1C2E">
              <w:rPr>
                <w:rFonts w:cs="Traditional Arabic"/>
                <w:bCs/>
                <w:sz w:val="28"/>
                <w:szCs w:val="28"/>
                <w:rtl/>
                <w:lang w:eastAsia="zh-TW"/>
              </w:rPr>
              <w:tab/>
              <w:t xml:space="preserve">إدارة المعارف والمعلومات والتوعية </w:t>
            </w:r>
          </w:p>
        </w:tc>
      </w:tr>
      <w:tr w:rsidR="00B62B9D" w:rsidRPr="003B3AE5" w14:paraId="71E9CB7D" w14:textId="77777777" w:rsidTr="00B62B9D">
        <w:tc>
          <w:tcPr>
            <w:tcW w:w="9347" w:type="dxa"/>
            <w:gridSpan w:val="6"/>
            <w:tcBorders>
              <w:top w:val="nil"/>
              <w:bottom w:val="single" w:sz="2" w:space="0" w:color="auto"/>
            </w:tcBorders>
            <w:vAlign w:val="center"/>
          </w:tcPr>
          <w:p w14:paraId="4930D861" w14:textId="011D8D58"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٩-</w:t>
            </w:r>
            <w:r w:rsidRPr="007B1C2E">
              <w:rPr>
                <w:rFonts w:cs="Traditional Arabic"/>
                <w:bCs/>
                <w:sz w:val="28"/>
                <w:szCs w:val="28"/>
                <w:rtl/>
                <w:lang w:eastAsia="zh-TW"/>
              </w:rPr>
              <w:tab/>
              <w:t>المنشورات</w:t>
            </w:r>
          </w:p>
        </w:tc>
      </w:tr>
      <w:tr w:rsidR="00B62B9D" w:rsidRPr="003B3AE5" w14:paraId="1BCD1B75" w14:textId="77777777" w:rsidTr="007B1C2E">
        <w:tc>
          <w:tcPr>
            <w:tcW w:w="279" w:type="dxa"/>
            <w:tcBorders>
              <w:top w:val="single" w:sz="2" w:space="0" w:color="auto"/>
              <w:bottom w:val="single" w:sz="2" w:space="0" w:color="auto"/>
            </w:tcBorders>
          </w:tcPr>
          <w:p w14:paraId="2ECA57DB" w14:textId="77777777" w:rsidR="00B62B9D" w:rsidRPr="007B1C2E" w:rsidRDefault="00B62B9D"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p>
        </w:tc>
        <w:tc>
          <w:tcPr>
            <w:tcW w:w="3398" w:type="dxa"/>
            <w:tcBorders>
              <w:top w:val="single" w:sz="2" w:space="0" w:color="auto"/>
              <w:bottom w:val="single" w:sz="2" w:space="0" w:color="auto"/>
            </w:tcBorders>
            <w:vAlign w:val="center"/>
          </w:tcPr>
          <w:p w14:paraId="2399365D" w14:textId="07D2244B" w:rsidR="00B62B9D" w:rsidRPr="007B1C2E" w:rsidRDefault="00B62B9D"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3B3AE5">
              <w:rPr>
                <w:rFonts w:cs="Traditional Arabic"/>
                <w:sz w:val="28"/>
                <w:szCs w:val="28"/>
                <w:rtl/>
                <w:lang w:eastAsia="zh-TW"/>
              </w:rPr>
              <w:t>٩-١-</w:t>
            </w:r>
            <w:r w:rsidRPr="003B3AE5">
              <w:rPr>
                <w:rFonts w:cs="Traditional Arabic"/>
                <w:sz w:val="28"/>
                <w:szCs w:val="28"/>
                <w:rtl/>
                <w:lang w:eastAsia="zh-TW"/>
              </w:rPr>
              <w:tab/>
              <w:t>المنشورات</w:t>
            </w:r>
          </w:p>
        </w:tc>
        <w:tc>
          <w:tcPr>
            <w:tcW w:w="1275" w:type="dxa"/>
            <w:tcBorders>
              <w:top w:val="single" w:sz="2" w:space="0" w:color="auto"/>
              <w:bottom w:val="single" w:sz="2" w:space="0" w:color="auto"/>
            </w:tcBorders>
            <w:vAlign w:val="center"/>
          </w:tcPr>
          <w:p w14:paraId="47C76467" w14:textId="23C70FD0"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٣٠</w:t>
            </w:r>
          </w:p>
        </w:tc>
        <w:tc>
          <w:tcPr>
            <w:tcW w:w="1418" w:type="dxa"/>
            <w:tcBorders>
              <w:top w:val="single" w:sz="2" w:space="0" w:color="auto"/>
              <w:bottom w:val="single" w:sz="2" w:space="0" w:color="auto"/>
            </w:tcBorders>
            <w:vAlign w:val="center"/>
          </w:tcPr>
          <w:p w14:paraId="47639C5C"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single" w:sz="2" w:space="0" w:color="auto"/>
              <w:bottom w:val="single" w:sz="2" w:space="0" w:color="auto"/>
            </w:tcBorders>
            <w:vAlign w:val="center"/>
          </w:tcPr>
          <w:p w14:paraId="53724033" w14:textId="26B66BBE"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٣٠</w:t>
            </w:r>
          </w:p>
        </w:tc>
        <w:tc>
          <w:tcPr>
            <w:tcW w:w="1418" w:type="dxa"/>
            <w:tcBorders>
              <w:top w:val="single" w:sz="2" w:space="0" w:color="auto"/>
              <w:bottom w:val="single" w:sz="2" w:space="0" w:color="auto"/>
            </w:tcBorders>
            <w:vAlign w:val="center"/>
          </w:tcPr>
          <w:p w14:paraId="6115C901"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698C44D5" w14:textId="77777777" w:rsidTr="007B1C2E">
        <w:tc>
          <w:tcPr>
            <w:tcW w:w="3677" w:type="dxa"/>
            <w:gridSpan w:val="2"/>
            <w:tcBorders>
              <w:top w:val="single" w:sz="2" w:space="0" w:color="auto"/>
              <w:bottom w:val="single" w:sz="2" w:space="0" w:color="auto"/>
            </w:tcBorders>
            <w:vAlign w:val="center"/>
          </w:tcPr>
          <w:p w14:paraId="5C21E03A" w14:textId="296780B5"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المجموع</w:t>
            </w:r>
            <w:r w:rsidRPr="007B1C2E">
              <w:rPr>
                <w:rFonts w:cs="Traditional Arabic" w:hint="cs"/>
                <w:bCs/>
                <w:sz w:val="28"/>
                <w:szCs w:val="28"/>
                <w:rtl/>
                <w:lang w:eastAsia="zh-TW"/>
              </w:rPr>
              <w:t xml:space="preserve"> </w:t>
            </w:r>
            <w:r w:rsidRPr="007B1C2E">
              <w:rPr>
                <w:rFonts w:cs="Traditional Arabic"/>
                <w:bCs/>
                <w:sz w:val="28"/>
                <w:szCs w:val="28"/>
                <w:rtl/>
                <w:lang w:eastAsia="zh-TW"/>
              </w:rPr>
              <w:t>الفرعي</w:t>
            </w:r>
          </w:p>
        </w:tc>
        <w:tc>
          <w:tcPr>
            <w:tcW w:w="1275" w:type="dxa"/>
            <w:tcBorders>
              <w:top w:val="single" w:sz="2" w:space="0" w:color="auto"/>
              <w:bottom w:val="single" w:sz="2" w:space="0" w:color="auto"/>
            </w:tcBorders>
            <w:vAlign w:val="center"/>
          </w:tcPr>
          <w:p w14:paraId="1AA401D7" w14:textId="02C16A76"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٣٠</w:t>
            </w:r>
          </w:p>
        </w:tc>
        <w:tc>
          <w:tcPr>
            <w:tcW w:w="1418" w:type="dxa"/>
            <w:tcBorders>
              <w:top w:val="single" w:sz="2" w:space="0" w:color="auto"/>
              <w:bottom w:val="single" w:sz="2" w:space="0" w:color="auto"/>
            </w:tcBorders>
            <w:vAlign w:val="center"/>
          </w:tcPr>
          <w:p w14:paraId="20E756BF"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559" w:type="dxa"/>
            <w:tcBorders>
              <w:top w:val="single" w:sz="2" w:space="0" w:color="auto"/>
              <w:bottom w:val="single" w:sz="2" w:space="0" w:color="auto"/>
            </w:tcBorders>
            <w:vAlign w:val="center"/>
          </w:tcPr>
          <w:p w14:paraId="65F7955B" w14:textId="511DE804"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٣٠</w:t>
            </w:r>
          </w:p>
        </w:tc>
        <w:tc>
          <w:tcPr>
            <w:tcW w:w="1418" w:type="dxa"/>
            <w:tcBorders>
              <w:top w:val="single" w:sz="2" w:space="0" w:color="auto"/>
              <w:bottom w:val="single" w:sz="2" w:space="0" w:color="auto"/>
            </w:tcBorders>
            <w:vAlign w:val="center"/>
          </w:tcPr>
          <w:p w14:paraId="6629B832"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71C6351C" w14:textId="77777777" w:rsidTr="007B1C2E">
        <w:tc>
          <w:tcPr>
            <w:tcW w:w="9347" w:type="dxa"/>
            <w:gridSpan w:val="6"/>
            <w:tcBorders>
              <w:top w:val="single" w:sz="2" w:space="0" w:color="auto"/>
              <w:bottom w:val="single" w:sz="2" w:space="0" w:color="auto"/>
            </w:tcBorders>
            <w:vAlign w:val="center"/>
          </w:tcPr>
          <w:p w14:paraId="46923348" w14:textId="035AAF4F"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١٠-</w:t>
            </w:r>
            <w:r w:rsidRPr="007B1C2E">
              <w:rPr>
                <w:rFonts w:cs="Traditional Arabic"/>
                <w:bCs/>
                <w:sz w:val="28"/>
                <w:szCs w:val="28"/>
                <w:rtl/>
                <w:lang w:eastAsia="zh-TW"/>
              </w:rPr>
              <w:tab/>
              <w:t>الاتصالات والتواصل والتوعية العامة</w:t>
            </w:r>
          </w:p>
        </w:tc>
      </w:tr>
      <w:tr w:rsidR="00B62B9D" w:rsidRPr="003B3AE5" w14:paraId="0E163105" w14:textId="77777777" w:rsidTr="007B1C2E">
        <w:tc>
          <w:tcPr>
            <w:tcW w:w="279" w:type="dxa"/>
            <w:tcBorders>
              <w:top w:val="single" w:sz="2" w:space="0" w:color="auto"/>
              <w:bottom w:val="single" w:sz="2" w:space="0" w:color="auto"/>
            </w:tcBorders>
          </w:tcPr>
          <w:p w14:paraId="5BF058D9"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top w:val="single" w:sz="2" w:space="0" w:color="auto"/>
              <w:bottom w:val="single" w:sz="2" w:space="0" w:color="auto"/>
            </w:tcBorders>
            <w:vAlign w:val="center"/>
          </w:tcPr>
          <w:p w14:paraId="2E8D6968" w14:textId="0EF96CEE" w:rsidR="00B62B9D" w:rsidRPr="007B1C2E" w:rsidRDefault="00B62B9D"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7B1C2E">
              <w:rPr>
                <w:rFonts w:cs="Traditional Arabic"/>
                <w:sz w:val="28"/>
                <w:szCs w:val="28"/>
                <w:rtl/>
                <w:lang w:eastAsia="zh-TW"/>
              </w:rPr>
              <w:t>١٠-١-</w:t>
            </w:r>
            <w:r w:rsidRPr="007B1C2E">
              <w:rPr>
                <w:rFonts w:cs="Traditional Arabic"/>
                <w:sz w:val="28"/>
                <w:szCs w:val="28"/>
                <w:rtl/>
                <w:lang w:eastAsia="zh-TW"/>
              </w:rPr>
              <w:tab/>
              <w:t>الاتصالات والتواصل والتوعية العامة</w:t>
            </w:r>
          </w:p>
        </w:tc>
        <w:tc>
          <w:tcPr>
            <w:tcW w:w="1275" w:type="dxa"/>
            <w:tcBorders>
              <w:top w:val="single" w:sz="2" w:space="0" w:color="auto"/>
              <w:bottom w:val="single" w:sz="2" w:space="0" w:color="auto"/>
            </w:tcBorders>
            <w:vAlign w:val="center"/>
          </w:tcPr>
          <w:p w14:paraId="021175D4" w14:textId="11D4A2A2"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٥٠</w:t>
            </w:r>
          </w:p>
        </w:tc>
        <w:tc>
          <w:tcPr>
            <w:tcW w:w="1418" w:type="dxa"/>
            <w:tcBorders>
              <w:top w:val="single" w:sz="2" w:space="0" w:color="auto"/>
              <w:bottom w:val="single" w:sz="2" w:space="0" w:color="auto"/>
            </w:tcBorders>
            <w:vAlign w:val="center"/>
          </w:tcPr>
          <w:p w14:paraId="72E1FE95"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single" w:sz="2" w:space="0" w:color="auto"/>
              <w:bottom w:val="single" w:sz="2" w:space="0" w:color="auto"/>
            </w:tcBorders>
            <w:vAlign w:val="center"/>
          </w:tcPr>
          <w:p w14:paraId="62F09FA7" w14:textId="256FCEDC"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١٥٠</w:t>
            </w:r>
          </w:p>
        </w:tc>
        <w:tc>
          <w:tcPr>
            <w:tcW w:w="1418" w:type="dxa"/>
            <w:tcBorders>
              <w:top w:val="single" w:sz="2" w:space="0" w:color="auto"/>
              <w:bottom w:val="single" w:sz="2" w:space="0" w:color="auto"/>
            </w:tcBorders>
            <w:vAlign w:val="center"/>
          </w:tcPr>
          <w:p w14:paraId="4429AE72"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6CA9A7DE" w14:textId="77777777" w:rsidTr="007B1C2E">
        <w:tc>
          <w:tcPr>
            <w:tcW w:w="3677" w:type="dxa"/>
            <w:gridSpan w:val="2"/>
            <w:tcBorders>
              <w:top w:val="single" w:sz="2" w:space="0" w:color="auto"/>
              <w:bottom w:val="single" w:sz="2" w:space="0" w:color="auto"/>
            </w:tcBorders>
            <w:vAlign w:val="center"/>
          </w:tcPr>
          <w:p w14:paraId="7066BABE" w14:textId="2170B0EF"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المجموع الفرعي</w:t>
            </w:r>
          </w:p>
        </w:tc>
        <w:tc>
          <w:tcPr>
            <w:tcW w:w="1275" w:type="dxa"/>
            <w:tcBorders>
              <w:top w:val="single" w:sz="2" w:space="0" w:color="auto"/>
              <w:bottom w:val="single" w:sz="2" w:space="0" w:color="auto"/>
            </w:tcBorders>
            <w:vAlign w:val="center"/>
          </w:tcPr>
          <w:p w14:paraId="3016EDB5" w14:textId="7B4087C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٥٠</w:t>
            </w:r>
          </w:p>
        </w:tc>
        <w:tc>
          <w:tcPr>
            <w:tcW w:w="1418" w:type="dxa"/>
            <w:tcBorders>
              <w:top w:val="single" w:sz="2" w:space="0" w:color="auto"/>
              <w:bottom w:val="single" w:sz="2" w:space="0" w:color="auto"/>
            </w:tcBorders>
            <w:vAlign w:val="center"/>
          </w:tcPr>
          <w:p w14:paraId="7AA9F4C5"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559" w:type="dxa"/>
            <w:tcBorders>
              <w:top w:val="single" w:sz="2" w:space="0" w:color="auto"/>
              <w:bottom w:val="single" w:sz="2" w:space="0" w:color="auto"/>
            </w:tcBorders>
            <w:vAlign w:val="center"/>
          </w:tcPr>
          <w:p w14:paraId="6520165C" w14:textId="75A5DE04"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١٥٠</w:t>
            </w:r>
          </w:p>
        </w:tc>
        <w:tc>
          <w:tcPr>
            <w:tcW w:w="1418" w:type="dxa"/>
            <w:tcBorders>
              <w:top w:val="single" w:sz="2" w:space="0" w:color="auto"/>
              <w:bottom w:val="single" w:sz="2" w:space="0" w:color="auto"/>
            </w:tcBorders>
            <w:vAlign w:val="center"/>
          </w:tcPr>
          <w:p w14:paraId="1B06BDBC"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r>
      <w:tr w:rsidR="00B62B9D" w:rsidRPr="003B3AE5" w14:paraId="24DD15A5" w14:textId="77777777" w:rsidTr="007B1C2E">
        <w:tc>
          <w:tcPr>
            <w:tcW w:w="3677" w:type="dxa"/>
            <w:gridSpan w:val="2"/>
            <w:tcBorders>
              <w:top w:val="single" w:sz="2" w:space="0" w:color="auto"/>
              <w:bottom w:val="single" w:sz="2" w:space="0" w:color="auto"/>
            </w:tcBorders>
            <w:vAlign w:val="center"/>
          </w:tcPr>
          <w:p w14:paraId="7ECAC708" w14:textId="7743420D" w:rsidR="00B62B9D" w:rsidRPr="007B1C2E" w:rsidRDefault="00B62B9D" w:rsidP="00C91381">
            <w:pPr>
              <w:pStyle w:val="Normalnumber"/>
              <w:numPr>
                <w:ilvl w:val="0"/>
                <w:numId w:val="0"/>
              </w:numPr>
              <w:bidi/>
              <w:spacing w:before="20" w:after="40" w:line="340" w:lineRule="exact"/>
              <w:ind w:left="248"/>
              <w:jc w:val="both"/>
              <w:textDirection w:val="tbRlV"/>
              <w:rPr>
                <w:rFonts w:cs="Traditional Arabic"/>
                <w:bCs/>
                <w:sz w:val="28"/>
                <w:szCs w:val="28"/>
                <w:rtl/>
                <w:lang w:eastAsia="zh-TW"/>
              </w:rPr>
            </w:pPr>
            <w:r w:rsidRPr="007B1C2E">
              <w:rPr>
                <w:rFonts w:cs="Traditional Arabic"/>
                <w:bCs/>
                <w:sz w:val="28"/>
                <w:szCs w:val="28"/>
                <w:rtl/>
                <w:lang w:eastAsia="zh-TW"/>
              </w:rPr>
              <w:t>المجموع (دال)</w:t>
            </w:r>
          </w:p>
        </w:tc>
        <w:tc>
          <w:tcPr>
            <w:tcW w:w="1275" w:type="dxa"/>
            <w:tcBorders>
              <w:top w:val="single" w:sz="2" w:space="0" w:color="auto"/>
              <w:bottom w:val="single" w:sz="2" w:space="0" w:color="auto"/>
            </w:tcBorders>
            <w:vAlign w:val="center"/>
          </w:tcPr>
          <w:p w14:paraId="44427B7C" w14:textId="6A49DDA3" w:rsidR="00B62B9D" w:rsidRPr="007B1C2E" w:rsidRDefault="00B62B9D" w:rsidP="00B62B9D">
            <w:pPr>
              <w:pStyle w:val="Normalnumber"/>
              <w:numPr>
                <w:ilvl w:val="0"/>
                <w:numId w:val="0"/>
              </w:numPr>
              <w:bidi/>
              <w:spacing w:before="20"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٨٠</w:t>
            </w:r>
          </w:p>
        </w:tc>
        <w:tc>
          <w:tcPr>
            <w:tcW w:w="1418" w:type="dxa"/>
            <w:tcBorders>
              <w:top w:val="single" w:sz="2" w:space="0" w:color="auto"/>
              <w:bottom w:val="single" w:sz="2" w:space="0" w:color="auto"/>
            </w:tcBorders>
            <w:vAlign w:val="center"/>
          </w:tcPr>
          <w:p w14:paraId="45882E5F" w14:textId="77777777" w:rsidR="00B62B9D" w:rsidRPr="007B1C2E" w:rsidRDefault="00B62B9D" w:rsidP="00B62B9D">
            <w:pPr>
              <w:pStyle w:val="Normalnumber"/>
              <w:numPr>
                <w:ilvl w:val="0"/>
                <w:numId w:val="0"/>
              </w:numPr>
              <w:bidi/>
              <w:spacing w:before="20" w:after="40" w:line="340" w:lineRule="exact"/>
              <w:jc w:val="both"/>
              <w:textDirection w:val="tbRlV"/>
              <w:rPr>
                <w:rFonts w:cs="Traditional Arabic"/>
                <w:bCs/>
                <w:sz w:val="28"/>
                <w:szCs w:val="28"/>
                <w:rtl/>
                <w:lang w:eastAsia="zh-TW"/>
              </w:rPr>
            </w:pPr>
          </w:p>
        </w:tc>
        <w:tc>
          <w:tcPr>
            <w:tcW w:w="1559" w:type="dxa"/>
            <w:tcBorders>
              <w:top w:val="single" w:sz="2" w:space="0" w:color="auto"/>
              <w:bottom w:val="single" w:sz="2" w:space="0" w:color="auto"/>
            </w:tcBorders>
            <w:vAlign w:val="center"/>
          </w:tcPr>
          <w:p w14:paraId="1467C2B0" w14:textId="2EC8AC3A" w:rsidR="00B62B9D" w:rsidRPr="007B1C2E" w:rsidRDefault="00B62B9D" w:rsidP="00B62B9D">
            <w:pPr>
              <w:pStyle w:val="Normalnumber"/>
              <w:numPr>
                <w:ilvl w:val="0"/>
                <w:numId w:val="0"/>
              </w:numPr>
              <w:bidi/>
              <w:spacing w:before="20"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١٨٠</w:t>
            </w:r>
          </w:p>
        </w:tc>
        <w:tc>
          <w:tcPr>
            <w:tcW w:w="1418" w:type="dxa"/>
            <w:tcBorders>
              <w:top w:val="single" w:sz="2" w:space="0" w:color="auto"/>
              <w:bottom w:val="single" w:sz="2" w:space="0" w:color="auto"/>
            </w:tcBorders>
            <w:vAlign w:val="center"/>
          </w:tcPr>
          <w:p w14:paraId="6BA49B0C" w14:textId="77777777" w:rsidR="00B62B9D" w:rsidRPr="007B1C2E" w:rsidRDefault="00B62B9D" w:rsidP="00B62B9D">
            <w:pPr>
              <w:pStyle w:val="Normalnumber"/>
              <w:numPr>
                <w:ilvl w:val="0"/>
                <w:numId w:val="0"/>
              </w:numPr>
              <w:bidi/>
              <w:spacing w:before="20" w:after="40" w:line="340" w:lineRule="exact"/>
              <w:jc w:val="both"/>
              <w:textDirection w:val="tbRlV"/>
              <w:rPr>
                <w:rFonts w:cs="Traditional Arabic"/>
                <w:bCs/>
                <w:sz w:val="28"/>
                <w:szCs w:val="28"/>
                <w:rtl/>
                <w:lang w:eastAsia="zh-TW"/>
              </w:rPr>
            </w:pPr>
          </w:p>
        </w:tc>
      </w:tr>
      <w:tr w:rsidR="00C91381" w:rsidRPr="003B3AE5" w14:paraId="036BFC5C" w14:textId="77777777" w:rsidTr="007B1C2E">
        <w:tc>
          <w:tcPr>
            <w:tcW w:w="3677" w:type="dxa"/>
            <w:gridSpan w:val="2"/>
            <w:tcBorders>
              <w:top w:val="single" w:sz="2" w:space="0" w:color="auto"/>
              <w:bottom w:val="single" w:sz="2" w:space="0" w:color="auto"/>
            </w:tcBorders>
            <w:vAlign w:val="center"/>
          </w:tcPr>
          <w:p w14:paraId="522C8F8C" w14:textId="505E61F7" w:rsidR="00C91381" w:rsidRPr="007B1C2E" w:rsidRDefault="00C91381"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C91381">
              <w:rPr>
                <w:rFonts w:cs="Traditional Arabic"/>
                <w:bCs/>
                <w:sz w:val="28"/>
                <w:szCs w:val="28"/>
                <w:rtl/>
                <w:lang w:eastAsia="zh-TW"/>
              </w:rPr>
              <w:t>هاء- الإدارة عموماً</w:t>
            </w:r>
          </w:p>
        </w:tc>
        <w:tc>
          <w:tcPr>
            <w:tcW w:w="1275" w:type="dxa"/>
            <w:tcBorders>
              <w:top w:val="single" w:sz="2" w:space="0" w:color="auto"/>
              <w:bottom w:val="single" w:sz="2" w:space="0" w:color="auto"/>
            </w:tcBorders>
            <w:vAlign w:val="center"/>
          </w:tcPr>
          <w:p w14:paraId="128BDBB5" w14:textId="77777777" w:rsidR="00C91381" w:rsidRPr="007B1C2E" w:rsidRDefault="00C91381"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418" w:type="dxa"/>
            <w:tcBorders>
              <w:top w:val="single" w:sz="2" w:space="0" w:color="auto"/>
              <w:bottom w:val="single" w:sz="2" w:space="0" w:color="auto"/>
            </w:tcBorders>
            <w:vAlign w:val="center"/>
          </w:tcPr>
          <w:p w14:paraId="1A786D2C" w14:textId="77777777" w:rsidR="00C91381" w:rsidRPr="007B1C2E" w:rsidRDefault="00C91381"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559" w:type="dxa"/>
            <w:tcBorders>
              <w:top w:val="single" w:sz="2" w:space="0" w:color="auto"/>
              <w:bottom w:val="single" w:sz="2" w:space="0" w:color="auto"/>
            </w:tcBorders>
            <w:vAlign w:val="center"/>
          </w:tcPr>
          <w:p w14:paraId="1900F03A" w14:textId="77777777" w:rsidR="00C91381" w:rsidRPr="007B1C2E" w:rsidRDefault="00C91381"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418" w:type="dxa"/>
            <w:tcBorders>
              <w:top w:val="single" w:sz="2" w:space="0" w:color="auto"/>
              <w:bottom w:val="single" w:sz="2" w:space="0" w:color="auto"/>
            </w:tcBorders>
            <w:vAlign w:val="center"/>
          </w:tcPr>
          <w:p w14:paraId="540CA03C" w14:textId="77777777" w:rsidR="00C91381" w:rsidRPr="007B1C2E" w:rsidRDefault="00C91381" w:rsidP="002A7201">
            <w:pPr>
              <w:pStyle w:val="Normalnumber"/>
              <w:numPr>
                <w:ilvl w:val="0"/>
                <w:numId w:val="0"/>
              </w:numPr>
              <w:bidi/>
              <w:spacing w:after="40" w:line="340" w:lineRule="exact"/>
              <w:jc w:val="both"/>
              <w:textDirection w:val="tbRlV"/>
              <w:rPr>
                <w:rFonts w:cs="Traditional Arabic"/>
                <w:bCs/>
                <w:sz w:val="28"/>
                <w:szCs w:val="28"/>
                <w:rtl/>
                <w:lang w:eastAsia="zh-TW"/>
              </w:rPr>
            </w:pPr>
          </w:p>
        </w:tc>
      </w:tr>
      <w:tr w:rsidR="00B62B9D" w:rsidRPr="003B3AE5" w14:paraId="49BE834B" w14:textId="77777777" w:rsidTr="007B1C2E">
        <w:tc>
          <w:tcPr>
            <w:tcW w:w="9347" w:type="dxa"/>
            <w:gridSpan w:val="6"/>
            <w:tcBorders>
              <w:top w:val="single" w:sz="2" w:space="0" w:color="auto"/>
              <w:bottom w:val="single" w:sz="2" w:space="0" w:color="auto"/>
            </w:tcBorders>
            <w:vAlign w:val="center"/>
          </w:tcPr>
          <w:p w14:paraId="02386D1C" w14:textId="204CE214"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١١-</w:t>
            </w:r>
            <w:r w:rsidRPr="007B1C2E">
              <w:rPr>
                <w:rFonts w:cs="Traditional Arabic"/>
                <w:bCs/>
                <w:sz w:val="28"/>
                <w:szCs w:val="28"/>
                <w:rtl/>
                <w:lang w:eastAsia="zh-TW"/>
              </w:rPr>
              <w:tab/>
              <w:t>التوجيه التنفيذي والإدارة</w:t>
            </w:r>
          </w:p>
        </w:tc>
      </w:tr>
      <w:tr w:rsidR="00B62B9D" w:rsidRPr="003B3AE5" w14:paraId="1913E889" w14:textId="77777777" w:rsidTr="007B1C2E">
        <w:tc>
          <w:tcPr>
            <w:tcW w:w="279" w:type="dxa"/>
            <w:tcBorders>
              <w:top w:val="single" w:sz="2" w:space="0" w:color="auto"/>
            </w:tcBorders>
          </w:tcPr>
          <w:p w14:paraId="2CBFAFF6"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top w:val="single" w:sz="2" w:space="0" w:color="auto"/>
            </w:tcBorders>
            <w:vAlign w:val="center"/>
          </w:tcPr>
          <w:p w14:paraId="50CE476F" w14:textId="219947F2" w:rsidR="00B62B9D" w:rsidRPr="007B1C2E" w:rsidRDefault="00B62B9D"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3B3AE5">
              <w:rPr>
                <w:rFonts w:cs="Traditional Arabic"/>
                <w:sz w:val="28"/>
                <w:szCs w:val="28"/>
                <w:rtl/>
                <w:lang w:eastAsia="zh-TW"/>
              </w:rPr>
              <w:t>١١-١-</w:t>
            </w:r>
            <w:r w:rsidRPr="003B3AE5">
              <w:rPr>
                <w:rFonts w:cs="Traditional Arabic"/>
                <w:sz w:val="28"/>
                <w:szCs w:val="28"/>
                <w:rtl/>
                <w:lang w:eastAsia="zh-TW"/>
              </w:rPr>
              <w:tab/>
              <w:t>الإدارة عموماً</w:t>
            </w:r>
          </w:p>
        </w:tc>
        <w:tc>
          <w:tcPr>
            <w:tcW w:w="1275" w:type="dxa"/>
            <w:tcBorders>
              <w:top w:val="single" w:sz="2" w:space="0" w:color="auto"/>
            </w:tcBorders>
            <w:vAlign w:val="center"/>
          </w:tcPr>
          <w:p w14:paraId="149749B7" w14:textId="1069E4C9"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4"/>
                <w:szCs w:val="28"/>
                <w:rtl/>
                <w:lang w:eastAsia="zh-TW"/>
              </w:rPr>
              <w:t>٩٥٠ ٩٣٠ ١</w:t>
            </w:r>
          </w:p>
        </w:tc>
        <w:tc>
          <w:tcPr>
            <w:tcW w:w="1418" w:type="dxa"/>
            <w:tcBorders>
              <w:top w:val="single" w:sz="2" w:space="0" w:color="auto"/>
            </w:tcBorders>
            <w:vAlign w:val="center"/>
          </w:tcPr>
          <w:p w14:paraId="0AF3A389"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single" w:sz="2" w:space="0" w:color="auto"/>
            </w:tcBorders>
            <w:vAlign w:val="center"/>
          </w:tcPr>
          <w:p w14:paraId="3FD57F22" w14:textId="497AACA4"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٩٥٠ ٩٣٠ ١</w:t>
            </w:r>
          </w:p>
        </w:tc>
        <w:tc>
          <w:tcPr>
            <w:tcW w:w="1418" w:type="dxa"/>
            <w:tcBorders>
              <w:top w:val="single" w:sz="2" w:space="0" w:color="auto"/>
            </w:tcBorders>
            <w:vAlign w:val="center"/>
          </w:tcPr>
          <w:p w14:paraId="7C7B1650"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5678EA6D" w14:textId="77777777" w:rsidTr="007B1C2E">
        <w:tc>
          <w:tcPr>
            <w:tcW w:w="279" w:type="dxa"/>
            <w:tcBorders>
              <w:bottom w:val="single" w:sz="2" w:space="0" w:color="auto"/>
            </w:tcBorders>
          </w:tcPr>
          <w:p w14:paraId="23707B25"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bottom w:val="single" w:sz="2" w:space="0" w:color="auto"/>
            </w:tcBorders>
            <w:vAlign w:val="center"/>
          </w:tcPr>
          <w:p w14:paraId="2D310E10" w14:textId="023DDD35" w:rsidR="00B62B9D" w:rsidRPr="007B1C2E" w:rsidRDefault="00B62B9D"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3B3AE5">
              <w:rPr>
                <w:rFonts w:cs="Traditional Arabic"/>
                <w:sz w:val="28"/>
                <w:szCs w:val="28"/>
                <w:rtl/>
                <w:lang w:eastAsia="zh-TW"/>
              </w:rPr>
              <w:t>١١-٢-</w:t>
            </w:r>
            <w:r w:rsidRPr="003B3AE5">
              <w:rPr>
                <w:rFonts w:cs="Traditional Arabic"/>
                <w:sz w:val="28"/>
                <w:szCs w:val="28"/>
                <w:rtl/>
                <w:lang w:eastAsia="zh-TW"/>
              </w:rPr>
              <w:tab/>
              <w:t>سفر الموظفين</w:t>
            </w:r>
          </w:p>
        </w:tc>
        <w:tc>
          <w:tcPr>
            <w:tcW w:w="1275" w:type="dxa"/>
            <w:tcBorders>
              <w:bottom w:val="single" w:sz="2" w:space="0" w:color="auto"/>
            </w:tcBorders>
            <w:vAlign w:val="center"/>
          </w:tcPr>
          <w:p w14:paraId="4DF54A90" w14:textId="1A5BF4A0"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١٥٠</w:t>
            </w:r>
          </w:p>
        </w:tc>
        <w:tc>
          <w:tcPr>
            <w:tcW w:w="1418" w:type="dxa"/>
            <w:tcBorders>
              <w:bottom w:val="single" w:sz="2" w:space="0" w:color="auto"/>
            </w:tcBorders>
            <w:vAlign w:val="center"/>
          </w:tcPr>
          <w:p w14:paraId="563A4C7B"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bottom w:val="single" w:sz="2" w:space="0" w:color="auto"/>
            </w:tcBorders>
            <w:vAlign w:val="center"/>
          </w:tcPr>
          <w:p w14:paraId="1594E02E" w14:textId="54C464B5"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١٥٠</w:t>
            </w:r>
          </w:p>
        </w:tc>
        <w:tc>
          <w:tcPr>
            <w:tcW w:w="1418" w:type="dxa"/>
            <w:tcBorders>
              <w:bottom w:val="single" w:sz="2" w:space="0" w:color="auto"/>
            </w:tcBorders>
            <w:vAlign w:val="center"/>
          </w:tcPr>
          <w:p w14:paraId="0B6901DB"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1297FDE7" w14:textId="77777777" w:rsidTr="007B1C2E">
        <w:tc>
          <w:tcPr>
            <w:tcW w:w="3677" w:type="dxa"/>
            <w:gridSpan w:val="2"/>
            <w:tcBorders>
              <w:top w:val="single" w:sz="2" w:space="0" w:color="auto"/>
              <w:bottom w:val="single" w:sz="2" w:space="0" w:color="auto"/>
            </w:tcBorders>
            <w:vAlign w:val="center"/>
          </w:tcPr>
          <w:p w14:paraId="0A23FEB3" w14:textId="7B8A6C9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المجموع الفرعي</w:t>
            </w:r>
          </w:p>
        </w:tc>
        <w:tc>
          <w:tcPr>
            <w:tcW w:w="1275" w:type="dxa"/>
            <w:tcBorders>
              <w:top w:val="single" w:sz="2" w:space="0" w:color="auto"/>
              <w:bottom w:val="single" w:sz="2" w:space="0" w:color="auto"/>
            </w:tcBorders>
            <w:vAlign w:val="center"/>
          </w:tcPr>
          <w:p w14:paraId="21EEC490" w14:textId="0874C502"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٩٥٠ ٠٨٠ ٢</w:t>
            </w:r>
          </w:p>
        </w:tc>
        <w:tc>
          <w:tcPr>
            <w:tcW w:w="1418" w:type="dxa"/>
            <w:tcBorders>
              <w:top w:val="single" w:sz="2" w:space="0" w:color="auto"/>
              <w:bottom w:val="single" w:sz="2" w:space="0" w:color="auto"/>
            </w:tcBorders>
            <w:vAlign w:val="center"/>
          </w:tcPr>
          <w:p w14:paraId="5FF7903E"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559" w:type="dxa"/>
            <w:tcBorders>
              <w:top w:val="single" w:sz="2" w:space="0" w:color="auto"/>
              <w:bottom w:val="single" w:sz="2" w:space="0" w:color="auto"/>
            </w:tcBorders>
            <w:vAlign w:val="center"/>
          </w:tcPr>
          <w:p w14:paraId="376582C0" w14:textId="02B6A3CA"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٩٥٠ ٠٨٠ ٢</w:t>
            </w:r>
          </w:p>
        </w:tc>
        <w:tc>
          <w:tcPr>
            <w:tcW w:w="1418" w:type="dxa"/>
            <w:tcBorders>
              <w:top w:val="single" w:sz="2" w:space="0" w:color="auto"/>
              <w:bottom w:val="single" w:sz="2" w:space="0" w:color="auto"/>
            </w:tcBorders>
            <w:vAlign w:val="center"/>
          </w:tcPr>
          <w:p w14:paraId="4C55CCA0"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r>
      <w:tr w:rsidR="00B62B9D" w:rsidRPr="003B3AE5" w14:paraId="5DF890BC" w14:textId="77777777" w:rsidTr="007B1C2E">
        <w:tc>
          <w:tcPr>
            <w:tcW w:w="9347" w:type="dxa"/>
            <w:gridSpan w:val="6"/>
            <w:tcBorders>
              <w:top w:val="single" w:sz="2" w:space="0" w:color="auto"/>
              <w:bottom w:val="single" w:sz="2" w:space="0" w:color="auto"/>
            </w:tcBorders>
            <w:vAlign w:val="center"/>
          </w:tcPr>
          <w:p w14:paraId="5F55144C" w14:textId="4DB92DEE"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١٢-</w:t>
            </w:r>
            <w:r w:rsidRPr="007B1C2E">
              <w:rPr>
                <w:rFonts w:cs="Traditional Arabic"/>
                <w:bCs/>
                <w:sz w:val="28"/>
                <w:szCs w:val="28"/>
                <w:rtl/>
                <w:lang w:eastAsia="zh-TW"/>
              </w:rPr>
              <w:tab/>
              <w:t>التعاون والتنسيق على الصعيد الدولي</w:t>
            </w:r>
          </w:p>
        </w:tc>
      </w:tr>
      <w:tr w:rsidR="00B62B9D" w:rsidRPr="003B3AE5" w14:paraId="4E258492" w14:textId="77777777" w:rsidTr="007B1C2E">
        <w:tc>
          <w:tcPr>
            <w:tcW w:w="279" w:type="dxa"/>
            <w:tcBorders>
              <w:top w:val="single" w:sz="2" w:space="0" w:color="auto"/>
            </w:tcBorders>
          </w:tcPr>
          <w:p w14:paraId="23D56712"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top w:val="single" w:sz="2" w:space="0" w:color="auto"/>
            </w:tcBorders>
            <w:vAlign w:val="center"/>
          </w:tcPr>
          <w:p w14:paraId="4CDFF129" w14:textId="068E77BC" w:rsidR="00B62B9D" w:rsidRPr="007B1C2E" w:rsidRDefault="00B62B9D" w:rsidP="00CE5C94">
            <w:pPr>
              <w:pStyle w:val="Normalnumber"/>
              <w:numPr>
                <w:ilvl w:val="0"/>
                <w:numId w:val="0"/>
              </w:numPr>
              <w:bidi/>
              <w:spacing w:after="40" w:line="300" w:lineRule="exact"/>
              <w:ind w:left="675" w:hanging="675"/>
              <w:jc w:val="both"/>
              <w:textDirection w:val="tbRlV"/>
              <w:rPr>
                <w:rFonts w:cs="Traditional Arabic"/>
                <w:sz w:val="28"/>
                <w:szCs w:val="28"/>
                <w:rtl/>
                <w:lang w:eastAsia="zh-TW"/>
              </w:rPr>
            </w:pPr>
            <w:r w:rsidRPr="003B3AE5">
              <w:rPr>
                <w:rFonts w:cs="Traditional Arabic"/>
                <w:sz w:val="28"/>
                <w:szCs w:val="28"/>
                <w:rtl/>
                <w:lang w:eastAsia="zh-TW"/>
              </w:rPr>
              <w:t>١٢-١-</w:t>
            </w:r>
            <w:r w:rsidRPr="003B3AE5">
              <w:rPr>
                <w:rFonts w:cs="Traditional Arabic"/>
                <w:sz w:val="28"/>
                <w:szCs w:val="28"/>
                <w:rtl/>
                <w:lang w:eastAsia="zh-TW"/>
              </w:rPr>
              <w:tab/>
              <w:t>التعاون بشأن جدول أعمال أوسع نطاقاً للتنمية المستدامة والبيئة</w:t>
            </w:r>
          </w:p>
        </w:tc>
        <w:tc>
          <w:tcPr>
            <w:tcW w:w="1275" w:type="dxa"/>
            <w:tcBorders>
              <w:top w:val="single" w:sz="2" w:space="0" w:color="auto"/>
            </w:tcBorders>
          </w:tcPr>
          <w:p w14:paraId="463380A5"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tcBorders>
          </w:tcPr>
          <w:p w14:paraId="40DB101C"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single" w:sz="2" w:space="0" w:color="auto"/>
            </w:tcBorders>
          </w:tcPr>
          <w:p w14:paraId="2F05D7AB"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tcBorders>
          </w:tcPr>
          <w:p w14:paraId="0E2F7844"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203136A5" w14:textId="77777777" w:rsidTr="007B1C2E">
        <w:tc>
          <w:tcPr>
            <w:tcW w:w="279" w:type="dxa"/>
          </w:tcPr>
          <w:p w14:paraId="105BB3E7"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vAlign w:val="center"/>
          </w:tcPr>
          <w:p w14:paraId="291156BF" w14:textId="22941874" w:rsidR="00B62B9D" w:rsidRPr="00575C1A" w:rsidRDefault="00B62B9D" w:rsidP="00CE5C94">
            <w:pPr>
              <w:pStyle w:val="Normalnumber"/>
              <w:numPr>
                <w:ilvl w:val="0"/>
                <w:numId w:val="0"/>
              </w:numPr>
              <w:bidi/>
              <w:spacing w:after="40" w:line="300" w:lineRule="exact"/>
              <w:ind w:left="675" w:hanging="675"/>
              <w:jc w:val="both"/>
              <w:textDirection w:val="tbRlV"/>
              <w:rPr>
                <w:rFonts w:cs="Traditional Arabic"/>
                <w:sz w:val="28"/>
                <w:szCs w:val="28"/>
                <w:rtl/>
                <w:lang w:eastAsia="zh-TW"/>
              </w:rPr>
            </w:pPr>
            <w:r w:rsidRPr="00575C1A">
              <w:rPr>
                <w:rFonts w:cs="Traditional Arabic"/>
                <w:sz w:val="28"/>
                <w:szCs w:val="28"/>
                <w:rtl/>
                <w:lang w:eastAsia="zh-TW"/>
              </w:rPr>
              <w:t>١٢-٢-</w:t>
            </w:r>
            <w:r w:rsidRPr="00575C1A">
              <w:rPr>
                <w:rFonts w:cs="Traditional Arabic"/>
                <w:sz w:val="28"/>
                <w:szCs w:val="28"/>
                <w:rtl/>
                <w:lang w:eastAsia="zh-TW"/>
              </w:rPr>
              <w:tab/>
              <w:t>التعاون داخل مجموعة المواد الكيميائية والنفايات</w:t>
            </w:r>
          </w:p>
        </w:tc>
        <w:tc>
          <w:tcPr>
            <w:tcW w:w="1275" w:type="dxa"/>
          </w:tcPr>
          <w:p w14:paraId="1939AF36"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Pr>
          <w:p w14:paraId="55036B94"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Pr>
          <w:p w14:paraId="7F42F91C"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Pr>
          <w:p w14:paraId="475B9A09"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55588D1D" w14:textId="77777777" w:rsidTr="007B1C2E">
        <w:tc>
          <w:tcPr>
            <w:tcW w:w="279" w:type="dxa"/>
            <w:tcBorders>
              <w:bottom w:val="single" w:sz="2" w:space="0" w:color="auto"/>
            </w:tcBorders>
          </w:tcPr>
          <w:p w14:paraId="1B0A1696"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bottom w:val="single" w:sz="2" w:space="0" w:color="auto"/>
            </w:tcBorders>
            <w:vAlign w:val="center"/>
          </w:tcPr>
          <w:p w14:paraId="6D112645" w14:textId="267AD39D" w:rsidR="00B62B9D" w:rsidRPr="003B3AE5" w:rsidRDefault="00B62B9D" w:rsidP="00CE5C94">
            <w:pPr>
              <w:pStyle w:val="Normalnumber"/>
              <w:numPr>
                <w:ilvl w:val="0"/>
                <w:numId w:val="0"/>
              </w:numPr>
              <w:bidi/>
              <w:spacing w:after="40" w:line="300" w:lineRule="exact"/>
              <w:ind w:left="675" w:hanging="675"/>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١٢-٣-</w:t>
            </w:r>
            <w:r w:rsidRPr="003B3AE5">
              <w:rPr>
                <w:rFonts w:cs="Traditional Arabic"/>
                <w:sz w:val="28"/>
                <w:szCs w:val="28"/>
                <w:rtl/>
                <w:lang w:eastAsia="zh-TW"/>
              </w:rPr>
              <w:tab/>
              <w:t>أوجه التعاون والتنسيق الأخرى</w:t>
            </w:r>
          </w:p>
        </w:tc>
        <w:tc>
          <w:tcPr>
            <w:tcW w:w="1275" w:type="dxa"/>
            <w:tcBorders>
              <w:bottom w:val="single" w:sz="2" w:space="0" w:color="auto"/>
            </w:tcBorders>
          </w:tcPr>
          <w:p w14:paraId="45F62498"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bottom w:val="single" w:sz="2" w:space="0" w:color="auto"/>
            </w:tcBorders>
          </w:tcPr>
          <w:p w14:paraId="0EE6BB0E"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bottom w:val="single" w:sz="2" w:space="0" w:color="auto"/>
            </w:tcBorders>
          </w:tcPr>
          <w:p w14:paraId="44A2C7C6"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bottom w:val="single" w:sz="2" w:space="0" w:color="auto"/>
            </w:tcBorders>
          </w:tcPr>
          <w:p w14:paraId="33D6DFE8"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71149B7A" w14:textId="77777777" w:rsidTr="007B1C2E">
        <w:tc>
          <w:tcPr>
            <w:tcW w:w="9347" w:type="dxa"/>
            <w:gridSpan w:val="6"/>
            <w:tcBorders>
              <w:top w:val="single" w:sz="2" w:space="0" w:color="auto"/>
              <w:bottom w:val="single" w:sz="2" w:space="0" w:color="auto"/>
            </w:tcBorders>
            <w:vAlign w:val="center"/>
          </w:tcPr>
          <w:p w14:paraId="0EDA8B09" w14:textId="4FA391D0"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المجموع الفرعي</w:t>
            </w:r>
          </w:p>
        </w:tc>
      </w:tr>
      <w:tr w:rsidR="00B62B9D" w:rsidRPr="003B3AE5" w14:paraId="6F61D8D1" w14:textId="77777777" w:rsidTr="007B1C2E">
        <w:tc>
          <w:tcPr>
            <w:tcW w:w="3677" w:type="dxa"/>
            <w:gridSpan w:val="2"/>
            <w:tcBorders>
              <w:top w:val="single" w:sz="2" w:space="0" w:color="auto"/>
              <w:bottom w:val="single" w:sz="2" w:space="0" w:color="auto"/>
            </w:tcBorders>
            <w:vAlign w:val="center"/>
          </w:tcPr>
          <w:p w14:paraId="3E6625E1" w14:textId="5D71CFE3"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١٣-</w:t>
            </w:r>
            <w:r w:rsidRPr="007B1C2E">
              <w:rPr>
                <w:rFonts w:cs="Traditional Arabic"/>
                <w:bCs/>
                <w:sz w:val="28"/>
                <w:szCs w:val="28"/>
                <w:rtl/>
                <w:lang w:eastAsia="zh-TW"/>
              </w:rPr>
              <w:tab/>
              <w:t>الموارد والآلية المالية</w:t>
            </w:r>
          </w:p>
        </w:tc>
        <w:tc>
          <w:tcPr>
            <w:tcW w:w="1275" w:type="dxa"/>
            <w:tcBorders>
              <w:top w:val="single" w:sz="2" w:space="0" w:color="auto"/>
              <w:bottom w:val="single" w:sz="2" w:space="0" w:color="auto"/>
            </w:tcBorders>
          </w:tcPr>
          <w:p w14:paraId="6FC7F8E9"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bottom w:val="single" w:sz="2" w:space="0" w:color="auto"/>
            </w:tcBorders>
          </w:tcPr>
          <w:p w14:paraId="65A4EA1E"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single" w:sz="2" w:space="0" w:color="auto"/>
              <w:bottom w:val="single" w:sz="2" w:space="0" w:color="auto"/>
            </w:tcBorders>
          </w:tcPr>
          <w:p w14:paraId="02B67B43"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bottom w:val="single" w:sz="2" w:space="0" w:color="auto"/>
            </w:tcBorders>
          </w:tcPr>
          <w:p w14:paraId="2DA35E35"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2D04E212" w14:textId="77777777" w:rsidTr="007B1C2E">
        <w:tc>
          <w:tcPr>
            <w:tcW w:w="279" w:type="dxa"/>
            <w:tcBorders>
              <w:top w:val="single" w:sz="2" w:space="0" w:color="auto"/>
            </w:tcBorders>
          </w:tcPr>
          <w:p w14:paraId="6B179D81"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top w:val="single" w:sz="2" w:space="0" w:color="auto"/>
            </w:tcBorders>
            <w:vAlign w:val="center"/>
          </w:tcPr>
          <w:p w14:paraId="04023DC7" w14:textId="3092E648" w:rsidR="00B62B9D" w:rsidRPr="007B1C2E" w:rsidRDefault="00B62B9D"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3B3AE5">
              <w:rPr>
                <w:rFonts w:cs="Traditional Arabic"/>
                <w:sz w:val="28"/>
                <w:szCs w:val="28"/>
                <w:rtl/>
                <w:lang w:eastAsia="zh-TW"/>
              </w:rPr>
              <w:t>١٣-١-</w:t>
            </w:r>
            <w:r w:rsidRPr="003B3AE5">
              <w:rPr>
                <w:rFonts w:cs="Traditional Arabic"/>
                <w:sz w:val="28"/>
                <w:szCs w:val="28"/>
                <w:rtl/>
                <w:lang w:eastAsia="zh-TW"/>
              </w:rPr>
              <w:tab/>
              <w:t>الآلية المالية</w:t>
            </w:r>
          </w:p>
        </w:tc>
        <w:tc>
          <w:tcPr>
            <w:tcW w:w="1275" w:type="dxa"/>
            <w:tcBorders>
              <w:top w:val="single" w:sz="2" w:space="0" w:color="auto"/>
            </w:tcBorders>
          </w:tcPr>
          <w:p w14:paraId="65089B96"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tcBorders>
          </w:tcPr>
          <w:p w14:paraId="1645AE59"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single" w:sz="2" w:space="0" w:color="auto"/>
            </w:tcBorders>
          </w:tcPr>
          <w:p w14:paraId="0A3E528B"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2" w:space="0" w:color="auto"/>
            </w:tcBorders>
          </w:tcPr>
          <w:p w14:paraId="13F1598B"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5931139A" w14:textId="77777777" w:rsidTr="007B1C2E">
        <w:tc>
          <w:tcPr>
            <w:tcW w:w="279" w:type="dxa"/>
            <w:tcBorders>
              <w:bottom w:val="single" w:sz="4" w:space="0" w:color="auto"/>
            </w:tcBorders>
          </w:tcPr>
          <w:p w14:paraId="2F618556"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bottom w:val="single" w:sz="4" w:space="0" w:color="auto"/>
            </w:tcBorders>
            <w:vAlign w:val="center"/>
          </w:tcPr>
          <w:p w14:paraId="4B4501F1" w14:textId="0E9935F8" w:rsidR="00B62B9D" w:rsidRPr="007B1C2E" w:rsidRDefault="00B62B9D"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3B3AE5">
              <w:rPr>
                <w:rFonts w:cs="Traditional Arabic"/>
                <w:sz w:val="28"/>
                <w:szCs w:val="28"/>
                <w:rtl/>
                <w:lang w:eastAsia="zh-TW"/>
              </w:rPr>
              <w:t>١٣-٢-</w:t>
            </w:r>
            <w:r w:rsidRPr="003B3AE5">
              <w:rPr>
                <w:rFonts w:cs="Traditional Arabic"/>
                <w:sz w:val="28"/>
                <w:szCs w:val="28"/>
                <w:rtl/>
                <w:lang w:eastAsia="zh-TW"/>
              </w:rPr>
              <w:tab/>
              <w:t>الموارد المالية</w:t>
            </w:r>
          </w:p>
        </w:tc>
        <w:tc>
          <w:tcPr>
            <w:tcW w:w="1275" w:type="dxa"/>
            <w:tcBorders>
              <w:bottom w:val="single" w:sz="4" w:space="0" w:color="auto"/>
            </w:tcBorders>
          </w:tcPr>
          <w:p w14:paraId="31686241"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bottom w:val="single" w:sz="4" w:space="0" w:color="auto"/>
            </w:tcBorders>
          </w:tcPr>
          <w:p w14:paraId="0C8E1A14"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bottom w:val="single" w:sz="4" w:space="0" w:color="auto"/>
            </w:tcBorders>
          </w:tcPr>
          <w:p w14:paraId="428B292A"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bottom w:val="single" w:sz="4" w:space="0" w:color="auto"/>
            </w:tcBorders>
          </w:tcPr>
          <w:p w14:paraId="6FB6F710"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7E32357F" w14:textId="77777777" w:rsidTr="00243C8B">
        <w:tc>
          <w:tcPr>
            <w:tcW w:w="3677" w:type="dxa"/>
            <w:gridSpan w:val="2"/>
            <w:tcBorders>
              <w:top w:val="single" w:sz="4" w:space="0" w:color="auto"/>
              <w:bottom w:val="single" w:sz="4" w:space="0" w:color="auto"/>
            </w:tcBorders>
            <w:vAlign w:val="center"/>
          </w:tcPr>
          <w:p w14:paraId="3D876296" w14:textId="7EAF8460"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7B1C2E">
              <w:rPr>
                <w:rFonts w:cs="Traditional Arabic"/>
                <w:bCs/>
                <w:sz w:val="28"/>
                <w:szCs w:val="28"/>
                <w:rtl/>
                <w:lang w:eastAsia="zh-TW"/>
              </w:rPr>
              <w:t>المجموع الفرعي</w:t>
            </w:r>
          </w:p>
        </w:tc>
        <w:tc>
          <w:tcPr>
            <w:tcW w:w="1275" w:type="dxa"/>
            <w:tcBorders>
              <w:top w:val="single" w:sz="4" w:space="0" w:color="auto"/>
              <w:bottom w:val="single" w:sz="4" w:space="0" w:color="auto"/>
            </w:tcBorders>
            <w:vAlign w:val="center"/>
          </w:tcPr>
          <w:p w14:paraId="0DDDEC63"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4" w:space="0" w:color="auto"/>
              <w:bottom w:val="single" w:sz="4" w:space="0" w:color="auto"/>
            </w:tcBorders>
            <w:vAlign w:val="center"/>
          </w:tcPr>
          <w:p w14:paraId="15C247EB"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single" w:sz="4" w:space="0" w:color="auto"/>
              <w:bottom w:val="single" w:sz="4" w:space="0" w:color="auto"/>
            </w:tcBorders>
            <w:vAlign w:val="center"/>
          </w:tcPr>
          <w:p w14:paraId="594DAD74"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4" w:space="0" w:color="auto"/>
              <w:bottom w:val="single" w:sz="4" w:space="0" w:color="auto"/>
            </w:tcBorders>
            <w:vAlign w:val="center"/>
          </w:tcPr>
          <w:p w14:paraId="140425FE"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40F28276" w14:textId="77777777" w:rsidTr="00243C8B">
        <w:tc>
          <w:tcPr>
            <w:tcW w:w="3677" w:type="dxa"/>
            <w:gridSpan w:val="2"/>
            <w:tcBorders>
              <w:top w:val="single" w:sz="4" w:space="0" w:color="auto"/>
              <w:bottom w:val="nil"/>
            </w:tcBorders>
            <w:vAlign w:val="center"/>
          </w:tcPr>
          <w:p w14:paraId="6631DA87" w14:textId="2E764DCA" w:rsidR="00B62B9D" w:rsidRPr="007B1C2E" w:rsidRDefault="00B62B9D" w:rsidP="002A7201">
            <w:pPr>
              <w:pStyle w:val="Normalnumber"/>
              <w:numPr>
                <w:ilvl w:val="0"/>
                <w:numId w:val="0"/>
              </w:numPr>
              <w:bidi/>
              <w:spacing w:after="40" w:line="340" w:lineRule="exact"/>
              <w:ind w:left="248"/>
              <w:jc w:val="both"/>
              <w:textDirection w:val="tbRlV"/>
              <w:rPr>
                <w:rFonts w:cs="Traditional Arabic"/>
                <w:bCs/>
                <w:sz w:val="28"/>
                <w:szCs w:val="28"/>
                <w:rtl/>
                <w:lang w:eastAsia="zh-TW"/>
              </w:rPr>
            </w:pPr>
            <w:r w:rsidRPr="007B1C2E">
              <w:rPr>
                <w:rFonts w:cs="Traditional Arabic"/>
                <w:bCs/>
                <w:sz w:val="28"/>
                <w:szCs w:val="28"/>
                <w:rtl/>
                <w:lang w:eastAsia="zh-TW"/>
              </w:rPr>
              <w:t>المجموع (هاء)</w:t>
            </w:r>
          </w:p>
        </w:tc>
        <w:tc>
          <w:tcPr>
            <w:tcW w:w="1275" w:type="dxa"/>
            <w:tcBorders>
              <w:top w:val="single" w:sz="4" w:space="0" w:color="auto"/>
              <w:bottom w:val="nil"/>
            </w:tcBorders>
            <w:vAlign w:val="center"/>
          </w:tcPr>
          <w:p w14:paraId="21996561" w14:textId="0B92FC0D"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٩٥٠ ٠٨٠ ٢</w:t>
            </w:r>
          </w:p>
        </w:tc>
        <w:tc>
          <w:tcPr>
            <w:tcW w:w="1418" w:type="dxa"/>
            <w:tcBorders>
              <w:top w:val="single" w:sz="4" w:space="0" w:color="auto"/>
              <w:bottom w:val="nil"/>
            </w:tcBorders>
            <w:vAlign w:val="center"/>
          </w:tcPr>
          <w:p w14:paraId="14D30924"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559" w:type="dxa"/>
            <w:tcBorders>
              <w:top w:val="single" w:sz="4" w:space="0" w:color="auto"/>
              <w:bottom w:val="nil"/>
            </w:tcBorders>
            <w:vAlign w:val="center"/>
          </w:tcPr>
          <w:p w14:paraId="7F1267D1" w14:textId="20DC4502"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٩٥٠ ٠٨٠ ٢</w:t>
            </w:r>
          </w:p>
        </w:tc>
        <w:tc>
          <w:tcPr>
            <w:tcW w:w="1418" w:type="dxa"/>
            <w:tcBorders>
              <w:top w:val="single" w:sz="4" w:space="0" w:color="auto"/>
              <w:bottom w:val="nil"/>
            </w:tcBorders>
            <w:vAlign w:val="center"/>
          </w:tcPr>
          <w:p w14:paraId="0025B08B"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r>
      <w:tr w:rsidR="00B62B9D" w:rsidRPr="003B3AE5" w14:paraId="379E9B1B" w14:textId="77777777" w:rsidTr="00243C8B">
        <w:tc>
          <w:tcPr>
            <w:tcW w:w="9347" w:type="dxa"/>
            <w:gridSpan w:val="6"/>
            <w:tcBorders>
              <w:top w:val="nil"/>
              <w:bottom w:val="single" w:sz="4" w:space="0" w:color="auto"/>
            </w:tcBorders>
            <w:vAlign w:val="center"/>
          </w:tcPr>
          <w:p w14:paraId="1BEBBEC3" w14:textId="77777777" w:rsidR="00575C1A" w:rsidRDefault="00B62B9D" w:rsidP="00CE5C94">
            <w:pPr>
              <w:pStyle w:val="Normalnumber"/>
              <w:numPr>
                <w:ilvl w:val="0"/>
                <w:numId w:val="0"/>
              </w:numPr>
              <w:bidi/>
              <w:spacing w:after="0" w:line="300" w:lineRule="exact"/>
              <w:jc w:val="both"/>
              <w:textDirection w:val="tbRlV"/>
              <w:rPr>
                <w:rFonts w:cs="Traditional Arabic"/>
                <w:bCs/>
                <w:sz w:val="28"/>
                <w:szCs w:val="28"/>
                <w:rtl/>
                <w:lang w:eastAsia="zh-TW"/>
              </w:rPr>
            </w:pPr>
            <w:r w:rsidRPr="007B1C2E">
              <w:rPr>
                <w:rFonts w:cs="Traditional Arabic"/>
                <w:bCs/>
                <w:sz w:val="28"/>
                <w:szCs w:val="28"/>
                <w:rtl/>
                <w:lang w:eastAsia="zh-TW"/>
              </w:rPr>
              <w:t>واو-</w:t>
            </w:r>
            <w:r w:rsidRPr="007B1C2E">
              <w:rPr>
                <w:rFonts w:cs="Traditional Arabic"/>
                <w:bCs/>
                <w:sz w:val="28"/>
                <w:szCs w:val="28"/>
                <w:rtl/>
                <w:lang w:eastAsia="zh-TW"/>
              </w:rPr>
              <w:tab/>
              <w:t>الأنشطة القانونية والأنشطة المتعلقة</w:t>
            </w:r>
          </w:p>
          <w:p w14:paraId="0D52AC09" w14:textId="3E0205F2" w:rsidR="00B62B9D" w:rsidRPr="007B1C2E" w:rsidRDefault="00575C1A" w:rsidP="00CE5C94">
            <w:pPr>
              <w:pStyle w:val="Normalnumber"/>
              <w:numPr>
                <w:ilvl w:val="0"/>
                <w:numId w:val="0"/>
              </w:numPr>
              <w:bidi/>
              <w:spacing w:after="0" w:line="300" w:lineRule="exact"/>
              <w:jc w:val="both"/>
              <w:textDirection w:val="tbRlV"/>
              <w:rPr>
                <w:rFonts w:cs="Traditional Arabic"/>
                <w:bCs/>
                <w:sz w:val="28"/>
                <w:szCs w:val="28"/>
                <w:rtl/>
                <w:lang w:eastAsia="zh-TW"/>
              </w:rPr>
            </w:pPr>
            <w:r>
              <w:rPr>
                <w:rFonts w:cs="Traditional Arabic"/>
                <w:bCs/>
                <w:sz w:val="28"/>
                <w:szCs w:val="28"/>
                <w:rtl/>
                <w:lang w:eastAsia="zh-TW"/>
              </w:rPr>
              <w:tab/>
            </w:r>
            <w:r w:rsidR="00B62B9D" w:rsidRPr="007B1C2E">
              <w:rPr>
                <w:rFonts w:cs="Traditional Arabic"/>
                <w:bCs/>
                <w:sz w:val="28"/>
                <w:szCs w:val="28"/>
                <w:rtl/>
                <w:lang w:eastAsia="zh-TW"/>
              </w:rPr>
              <w:t>بالسياسات</w:t>
            </w:r>
          </w:p>
        </w:tc>
      </w:tr>
      <w:tr w:rsidR="00B62B9D" w:rsidRPr="003B3AE5" w14:paraId="31B75219" w14:textId="77777777" w:rsidTr="007B1C2E">
        <w:tc>
          <w:tcPr>
            <w:tcW w:w="9347" w:type="dxa"/>
            <w:gridSpan w:val="6"/>
            <w:tcBorders>
              <w:top w:val="single" w:sz="4" w:space="0" w:color="auto"/>
              <w:bottom w:val="single" w:sz="4" w:space="0" w:color="auto"/>
            </w:tcBorders>
            <w:vAlign w:val="center"/>
          </w:tcPr>
          <w:p w14:paraId="64769A06" w14:textId="77777777" w:rsidR="00575C1A" w:rsidRDefault="00B62B9D" w:rsidP="00CE5C94">
            <w:pPr>
              <w:pStyle w:val="Normalnumber"/>
              <w:numPr>
                <w:ilvl w:val="0"/>
                <w:numId w:val="0"/>
              </w:numPr>
              <w:bidi/>
              <w:spacing w:after="0" w:line="300" w:lineRule="exact"/>
              <w:jc w:val="both"/>
              <w:textDirection w:val="tbRlV"/>
              <w:rPr>
                <w:rFonts w:cs="Traditional Arabic"/>
                <w:bCs/>
                <w:sz w:val="28"/>
                <w:szCs w:val="28"/>
                <w:rtl/>
                <w:lang w:eastAsia="zh-TW"/>
              </w:rPr>
            </w:pPr>
            <w:r w:rsidRPr="007B1C2E">
              <w:rPr>
                <w:rFonts w:cs="Traditional Arabic"/>
                <w:bCs/>
                <w:sz w:val="28"/>
                <w:szCs w:val="28"/>
                <w:rtl/>
                <w:lang w:eastAsia="zh-TW"/>
              </w:rPr>
              <w:t>١٤-</w:t>
            </w:r>
            <w:r w:rsidRPr="007B1C2E">
              <w:rPr>
                <w:rFonts w:cs="Traditional Arabic"/>
                <w:bCs/>
                <w:sz w:val="28"/>
                <w:szCs w:val="28"/>
                <w:rtl/>
                <w:lang w:eastAsia="zh-TW"/>
              </w:rPr>
              <w:tab/>
              <w:t>الأنشطة القانونية والأنشطة المتعلقة</w:t>
            </w:r>
          </w:p>
          <w:p w14:paraId="719D118D" w14:textId="39FA7866" w:rsidR="00B62B9D" w:rsidRPr="007B1C2E" w:rsidRDefault="00575C1A" w:rsidP="00CE5C94">
            <w:pPr>
              <w:pStyle w:val="Normalnumber"/>
              <w:numPr>
                <w:ilvl w:val="0"/>
                <w:numId w:val="0"/>
              </w:numPr>
              <w:bidi/>
              <w:spacing w:after="40" w:line="300" w:lineRule="exact"/>
              <w:jc w:val="both"/>
              <w:textDirection w:val="tbRlV"/>
              <w:rPr>
                <w:rFonts w:cs="Traditional Arabic"/>
                <w:bCs/>
                <w:sz w:val="28"/>
                <w:szCs w:val="28"/>
                <w:rtl/>
                <w:lang w:eastAsia="zh-TW"/>
              </w:rPr>
            </w:pPr>
            <w:r>
              <w:rPr>
                <w:rFonts w:cs="Traditional Arabic"/>
                <w:bCs/>
                <w:sz w:val="28"/>
                <w:szCs w:val="28"/>
                <w:rtl/>
                <w:lang w:eastAsia="zh-TW"/>
              </w:rPr>
              <w:tab/>
            </w:r>
            <w:r w:rsidR="00B62B9D" w:rsidRPr="007B1C2E">
              <w:rPr>
                <w:rFonts w:cs="Traditional Arabic"/>
                <w:bCs/>
                <w:sz w:val="28"/>
                <w:szCs w:val="28"/>
                <w:rtl/>
                <w:lang w:eastAsia="zh-TW"/>
              </w:rPr>
              <w:t>بالسياسات</w:t>
            </w:r>
          </w:p>
        </w:tc>
      </w:tr>
      <w:tr w:rsidR="00B62B9D" w:rsidRPr="003B3AE5" w14:paraId="22A4D43D" w14:textId="77777777" w:rsidTr="007B1C2E">
        <w:tc>
          <w:tcPr>
            <w:tcW w:w="279" w:type="dxa"/>
            <w:tcBorders>
              <w:top w:val="single" w:sz="4" w:space="0" w:color="auto"/>
              <w:bottom w:val="single" w:sz="4" w:space="0" w:color="auto"/>
            </w:tcBorders>
          </w:tcPr>
          <w:p w14:paraId="5AB1195F" w14:textId="77777777" w:rsidR="00B62B9D" w:rsidRPr="007B1C2E" w:rsidRDefault="00B62B9D"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p>
        </w:tc>
        <w:tc>
          <w:tcPr>
            <w:tcW w:w="3398" w:type="dxa"/>
            <w:tcBorders>
              <w:top w:val="single" w:sz="4" w:space="0" w:color="auto"/>
              <w:bottom w:val="single" w:sz="4" w:space="0" w:color="auto"/>
            </w:tcBorders>
            <w:vAlign w:val="center"/>
          </w:tcPr>
          <w:p w14:paraId="5727450D" w14:textId="33021A37" w:rsidR="00B62B9D" w:rsidRPr="007B1C2E" w:rsidRDefault="00B62B9D" w:rsidP="00CE5C94">
            <w:pPr>
              <w:pStyle w:val="Normalnumber"/>
              <w:numPr>
                <w:ilvl w:val="0"/>
                <w:numId w:val="0"/>
              </w:numPr>
              <w:bidi/>
              <w:spacing w:after="40" w:line="300" w:lineRule="exact"/>
              <w:ind w:left="675" w:hanging="675"/>
              <w:jc w:val="both"/>
              <w:textDirection w:val="tbRlV"/>
              <w:rPr>
                <w:rFonts w:cs="Traditional Arabic"/>
                <w:sz w:val="28"/>
                <w:szCs w:val="28"/>
                <w:rtl/>
                <w:lang w:eastAsia="zh-TW"/>
              </w:rPr>
            </w:pPr>
            <w:r w:rsidRPr="003B3AE5">
              <w:rPr>
                <w:rFonts w:cs="Traditional Arabic"/>
                <w:sz w:val="28"/>
                <w:szCs w:val="28"/>
                <w:rtl/>
                <w:lang w:eastAsia="zh-TW"/>
              </w:rPr>
              <w:t>١٤-١-</w:t>
            </w:r>
            <w:r w:rsidRPr="003B3AE5">
              <w:rPr>
                <w:rFonts w:cs="Traditional Arabic"/>
                <w:sz w:val="28"/>
                <w:szCs w:val="28"/>
                <w:rtl/>
                <w:lang w:eastAsia="zh-TW"/>
              </w:rPr>
              <w:tab/>
              <w:t xml:space="preserve">الأنشطة القانونية والأنشطة المتعلقة بالسياسات </w:t>
            </w:r>
          </w:p>
        </w:tc>
        <w:tc>
          <w:tcPr>
            <w:tcW w:w="1275" w:type="dxa"/>
            <w:tcBorders>
              <w:top w:val="single" w:sz="4" w:space="0" w:color="auto"/>
              <w:bottom w:val="single" w:sz="4" w:space="0" w:color="auto"/>
            </w:tcBorders>
            <w:vAlign w:val="center"/>
          </w:tcPr>
          <w:p w14:paraId="1890E103"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418" w:type="dxa"/>
            <w:tcBorders>
              <w:top w:val="single" w:sz="4" w:space="0" w:color="auto"/>
              <w:bottom w:val="single" w:sz="4" w:space="0" w:color="auto"/>
            </w:tcBorders>
            <w:vAlign w:val="center"/>
          </w:tcPr>
          <w:p w14:paraId="0914E90A"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single" w:sz="4" w:space="0" w:color="auto"/>
              <w:bottom w:val="single" w:sz="4" w:space="0" w:color="auto"/>
            </w:tcBorders>
            <w:vAlign w:val="center"/>
          </w:tcPr>
          <w:p w14:paraId="023CD9E9" w14:textId="72B4882B"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١٥٠</w:t>
            </w:r>
          </w:p>
        </w:tc>
        <w:tc>
          <w:tcPr>
            <w:tcW w:w="1418" w:type="dxa"/>
            <w:tcBorders>
              <w:top w:val="single" w:sz="4" w:space="0" w:color="auto"/>
              <w:bottom w:val="single" w:sz="4" w:space="0" w:color="auto"/>
            </w:tcBorders>
            <w:vAlign w:val="center"/>
          </w:tcPr>
          <w:p w14:paraId="738078BD"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76D6152C" w14:textId="77777777" w:rsidTr="007B1C2E">
        <w:tc>
          <w:tcPr>
            <w:tcW w:w="3677" w:type="dxa"/>
            <w:gridSpan w:val="2"/>
            <w:tcBorders>
              <w:top w:val="single" w:sz="4" w:space="0" w:color="auto"/>
              <w:bottom w:val="single" w:sz="4" w:space="0" w:color="auto"/>
            </w:tcBorders>
          </w:tcPr>
          <w:p w14:paraId="42FAAAB6" w14:textId="12D8D1CF"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المجموع (واو)</w:t>
            </w:r>
          </w:p>
        </w:tc>
        <w:tc>
          <w:tcPr>
            <w:tcW w:w="1275" w:type="dxa"/>
            <w:tcBorders>
              <w:top w:val="single" w:sz="4" w:space="0" w:color="auto"/>
              <w:bottom w:val="single" w:sz="4" w:space="0" w:color="auto"/>
            </w:tcBorders>
            <w:vAlign w:val="center"/>
          </w:tcPr>
          <w:p w14:paraId="2573D91E"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418" w:type="dxa"/>
            <w:tcBorders>
              <w:top w:val="single" w:sz="4" w:space="0" w:color="auto"/>
              <w:bottom w:val="single" w:sz="4" w:space="0" w:color="auto"/>
            </w:tcBorders>
            <w:vAlign w:val="center"/>
          </w:tcPr>
          <w:p w14:paraId="685D14EF"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559" w:type="dxa"/>
            <w:tcBorders>
              <w:top w:val="single" w:sz="4" w:space="0" w:color="auto"/>
              <w:bottom w:val="single" w:sz="4" w:space="0" w:color="auto"/>
            </w:tcBorders>
            <w:vAlign w:val="center"/>
          </w:tcPr>
          <w:p w14:paraId="55F90823" w14:textId="22F5B32A"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١٥٠</w:t>
            </w:r>
          </w:p>
        </w:tc>
        <w:tc>
          <w:tcPr>
            <w:tcW w:w="1418" w:type="dxa"/>
            <w:tcBorders>
              <w:top w:val="single" w:sz="4" w:space="0" w:color="auto"/>
              <w:bottom w:val="single" w:sz="4" w:space="0" w:color="auto"/>
            </w:tcBorders>
            <w:vAlign w:val="center"/>
          </w:tcPr>
          <w:p w14:paraId="4DBA1575"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r>
      <w:tr w:rsidR="00B62B9D" w:rsidRPr="003B3AE5" w14:paraId="31195F66" w14:textId="77777777" w:rsidTr="00C91381">
        <w:tc>
          <w:tcPr>
            <w:tcW w:w="9347" w:type="dxa"/>
            <w:gridSpan w:val="6"/>
            <w:tcBorders>
              <w:top w:val="single" w:sz="4" w:space="0" w:color="auto"/>
              <w:bottom w:val="single" w:sz="4" w:space="0" w:color="auto"/>
            </w:tcBorders>
            <w:vAlign w:val="center"/>
          </w:tcPr>
          <w:p w14:paraId="73738099" w14:textId="2D1A45C6"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زاي-</w:t>
            </w:r>
            <w:r w:rsidRPr="007B1C2E">
              <w:rPr>
                <w:rFonts w:cs="Traditional Arabic"/>
                <w:bCs/>
                <w:sz w:val="28"/>
                <w:szCs w:val="28"/>
                <w:rtl/>
                <w:lang w:eastAsia="zh-TW"/>
              </w:rPr>
              <w:tab/>
              <w:t>صيانة المكاتب والخدمات المتعلقة بها</w:t>
            </w:r>
          </w:p>
        </w:tc>
      </w:tr>
      <w:tr w:rsidR="00B62B9D" w:rsidRPr="003B3AE5" w14:paraId="3CCD55F1" w14:textId="77777777" w:rsidTr="00C91381">
        <w:tc>
          <w:tcPr>
            <w:tcW w:w="9347" w:type="dxa"/>
            <w:gridSpan w:val="6"/>
            <w:tcBorders>
              <w:top w:val="single" w:sz="4" w:space="0" w:color="auto"/>
              <w:bottom w:val="nil"/>
            </w:tcBorders>
            <w:vAlign w:val="center"/>
          </w:tcPr>
          <w:p w14:paraId="20CB92D9" w14:textId="63F3957E"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١٥-</w:t>
            </w:r>
            <w:r w:rsidRPr="007B1C2E">
              <w:rPr>
                <w:rFonts w:cs="Traditional Arabic"/>
                <w:bCs/>
                <w:sz w:val="28"/>
                <w:szCs w:val="28"/>
                <w:rtl/>
                <w:lang w:eastAsia="zh-TW"/>
              </w:rPr>
              <w:tab/>
              <w:t>صيانة المكاتب والخدمات المتعلقة بها</w:t>
            </w:r>
          </w:p>
        </w:tc>
      </w:tr>
      <w:tr w:rsidR="00B62B9D" w:rsidRPr="003B3AE5" w14:paraId="556658E3" w14:textId="77777777" w:rsidTr="00C91381">
        <w:tc>
          <w:tcPr>
            <w:tcW w:w="279" w:type="dxa"/>
            <w:tcBorders>
              <w:top w:val="nil"/>
              <w:bottom w:val="single" w:sz="4" w:space="0" w:color="auto"/>
            </w:tcBorders>
          </w:tcPr>
          <w:p w14:paraId="2C66C07D"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top w:val="nil"/>
              <w:bottom w:val="single" w:sz="4" w:space="0" w:color="auto"/>
            </w:tcBorders>
            <w:vAlign w:val="center"/>
          </w:tcPr>
          <w:p w14:paraId="7CF34F40" w14:textId="00319F0F" w:rsidR="00B62B9D" w:rsidRPr="007B1C2E" w:rsidRDefault="00B62B9D"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7B1C2E">
              <w:rPr>
                <w:rFonts w:cs="Traditional Arabic"/>
                <w:sz w:val="28"/>
                <w:szCs w:val="28"/>
                <w:rtl/>
                <w:lang w:eastAsia="zh-TW"/>
              </w:rPr>
              <w:t>١٥-١-</w:t>
            </w:r>
            <w:r w:rsidRPr="007B1C2E">
              <w:rPr>
                <w:rFonts w:cs="Traditional Arabic"/>
                <w:sz w:val="28"/>
                <w:szCs w:val="28"/>
                <w:rtl/>
                <w:lang w:eastAsia="zh-TW"/>
              </w:rPr>
              <w:tab/>
              <w:t>صيانة المكاتب والخدمات المتعلقة بها</w:t>
            </w:r>
          </w:p>
        </w:tc>
        <w:tc>
          <w:tcPr>
            <w:tcW w:w="1275" w:type="dxa"/>
            <w:tcBorders>
              <w:top w:val="nil"/>
              <w:bottom w:val="single" w:sz="4" w:space="0" w:color="auto"/>
            </w:tcBorders>
            <w:vAlign w:val="center"/>
          </w:tcPr>
          <w:p w14:paraId="1D345445" w14:textId="0AAFAFB6"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١٦٠</w:t>
            </w:r>
          </w:p>
        </w:tc>
        <w:tc>
          <w:tcPr>
            <w:tcW w:w="1418" w:type="dxa"/>
            <w:tcBorders>
              <w:top w:val="nil"/>
              <w:bottom w:val="single" w:sz="4" w:space="0" w:color="auto"/>
            </w:tcBorders>
            <w:vAlign w:val="center"/>
          </w:tcPr>
          <w:p w14:paraId="7B91A504"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nil"/>
              <w:bottom w:val="single" w:sz="4" w:space="0" w:color="auto"/>
            </w:tcBorders>
            <w:vAlign w:val="center"/>
          </w:tcPr>
          <w:p w14:paraId="1D74955F" w14:textId="10F48182"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١٦٠</w:t>
            </w:r>
          </w:p>
        </w:tc>
        <w:tc>
          <w:tcPr>
            <w:tcW w:w="1418" w:type="dxa"/>
            <w:tcBorders>
              <w:top w:val="nil"/>
              <w:bottom w:val="single" w:sz="4" w:space="0" w:color="auto"/>
            </w:tcBorders>
            <w:vAlign w:val="center"/>
          </w:tcPr>
          <w:p w14:paraId="1C932E5D"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5615AC28" w14:textId="77777777" w:rsidTr="007B1C2E">
        <w:tc>
          <w:tcPr>
            <w:tcW w:w="3677" w:type="dxa"/>
            <w:gridSpan w:val="2"/>
            <w:tcBorders>
              <w:top w:val="single" w:sz="4" w:space="0" w:color="auto"/>
              <w:bottom w:val="single" w:sz="4" w:space="0" w:color="auto"/>
            </w:tcBorders>
            <w:vAlign w:val="center"/>
          </w:tcPr>
          <w:p w14:paraId="33B40807" w14:textId="697FFE92"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المجموع الفرعي</w:t>
            </w:r>
          </w:p>
        </w:tc>
        <w:tc>
          <w:tcPr>
            <w:tcW w:w="1275" w:type="dxa"/>
            <w:tcBorders>
              <w:top w:val="single" w:sz="4" w:space="0" w:color="auto"/>
              <w:bottom w:val="single" w:sz="4" w:space="0" w:color="auto"/>
            </w:tcBorders>
            <w:vAlign w:val="center"/>
          </w:tcPr>
          <w:p w14:paraId="1CA4C0E6" w14:textId="6E56176E"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١٦٠</w:t>
            </w:r>
          </w:p>
        </w:tc>
        <w:tc>
          <w:tcPr>
            <w:tcW w:w="1418" w:type="dxa"/>
            <w:tcBorders>
              <w:top w:val="single" w:sz="4" w:space="0" w:color="auto"/>
              <w:bottom w:val="single" w:sz="4" w:space="0" w:color="auto"/>
            </w:tcBorders>
            <w:vAlign w:val="center"/>
          </w:tcPr>
          <w:p w14:paraId="7788EE8D"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559" w:type="dxa"/>
            <w:tcBorders>
              <w:top w:val="single" w:sz="4" w:space="0" w:color="auto"/>
              <w:bottom w:val="single" w:sz="4" w:space="0" w:color="auto"/>
            </w:tcBorders>
            <w:vAlign w:val="center"/>
          </w:tcPr>
          <w:p w14:paraId="5B347D80" w14:textId="77CDC27B"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١٦٠</w:t>
            </w:r>
          </w:p>
        </w:tc>
        <w:tc>
          <w:tcPr>
            <w:tcW w:w="1418" w:type="dxa"/>
            <w:tcBorders>
              <w:top w:val="single" w:sz="4" w:space="0" w:color="auto"/>
              <w:bottom w:val="single" w:sz="4" w:space="0" w:color="auto"/>
            </w:tcBorders>
            <w:vAlign w:val="center"/>
          </w:tcPr>
          <w:p w14:paraId="07BF6F18"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r>
      <w:tr w:rsidR="00B62B9D" w:rsidRPr="003B3AE5" w14:paraId="6A6E8634" w14:textId="77777777" w:rsidTr="007B1C2E">
        <w:tc>
          <w:tcPr>
            <w:tcW w:w="9347" w:type="dxa"/>
            <w:gridSpan w:val="6"/>
            <w:tcBorders>
              <w:top w:val="single" w:sz="4" w:space="0" w:color="auto"/>
              <w:bottom w:val="single" w:sz="4" w:space="0" w:color="auto"/>
            </w:tcBorders>
            <w:vAlign w:val="center"/>
          </w:tcPr>
          <w:p w14:paraId="5F480ED9" w14:textId="0BE04511"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lastRenderedPageBreak/>
              <w:t>١٦-</w:t>
            </w:r>
            <w:r w:rsidRPr="007B1C2E">
              <w:rPr>
                <w:rFonts w:cs="Traditional Arabic"/>
                <w:bCs/>
                <w:sz w:val="28"/>
                <w:szCs w:val="28"/>
                <w:rtl/>
                <w:lang w:eastAsia="zh-TW"/>
              </w:rPr>
              <w:tab/>
              <w:t>خدمات تكنولوجيا المعلومات</w:t>
            </w:r>
          </w:p>
        </w:tc>
      </w:tr>
      <w:tr w:rsidR="00B62B9D" w:rsidRPr="003B3AE5" w14:paraId="179B4D6A" w14:textId="77777777" w:rsidTr="007B1C2E">
        <w:tc>
          <w:tcPr>
            <w:tcW w:w="279" w:type="dxa"/>
            <w:tcBorders>
              <w:top w:val="single" w:sz="4" w:space="0" w:color="auto"/>
              <w:bottom w:val="single" w:sz="4" w:space="0" w:color="auto"/>
            </w:tcBorders>
          </w:tcPr>
          <w:p w14:paraId="2D1F5DE5"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top w:val="single" w:sz="4" w:space="0" w:color="auto"/>
              <w:bottom w:val="single" w:sz="4" w:space="0" w:color="auto"/>
            </w:tcBorders>
            <w:vAlign w:val="center"/>
          </w:tcPr>
          <w:p w14:paraId="2761EE56" w14:textId="2B2AF005" w:rsidR="00B62B9D" w:rsidRPr="007B1C2E" w:rsidRDefault="00B62B9D" w:rsidP="002A7201">
            <w:pPr>
              <w:pStyle w:val="Normalnumber"/>
              <w:numPr>
                <w:ilvl w:val="0"/>
                <w:numId w:val="0"/>
              </w:numPr>
              <w:bidi/>
              <w:spacing w:after="40" w:line="340" w:lineRule="exact"/>
              <w:ind w:left="676" w:hanging="676"/>
              <w:jc w:val="both"/>
              <w:textDirection w:val="tbRlV"/>
              <w:rPr>
                <w:rFonts w:cs="Traditional Arabic"/>
                <w:sz w:val="28"/>
                <w:szCs w:val="28"/>
                <w:rtl/>
                <w:lang w:eastAsia="zh-TW"/>
              </w:rPr>
            </w:pPr>
            <w:r w:rsidRPr="003B3AE5">
              <w:rPr>
                <w:rFonts w:cs="Traditional Arabic"/>
                <w:sz w:val="28"/>
                <w:szCs w:val="28"/>
                <w:rtl/>
                <w:lang w:eastAsia="zh-TW"/>
              </w:rPr>
              <w:t>١٦-١-</w:t>
            </w:r>
            <w:r w:rsidRPr="003B3AE5">
              <w:rPr>
                <w:rFonts w:cs="Traditional Arabic"/>
                <w:sz w:val="28"/>
                <w:szCs w:val="28"/>
                <w:rtl/>
                <w:lang w:eastAsia="zh-TW"/>
              </w:rPr>
              <w:tab/>
              <w:t>خدمات تكنولوجيا المعلومات</w:t>
            </w:r>
          </w:p>
        </w:tc>
        <w:tc>
          <w:tcPr>
            <w:tcW w:w="1275" w:type="dxa"/>
            <w:tcBorders>
              <w:top w:val="single" w:sz="4" w:space="0" w:color="auto"/>
              <w:bottom w:val="single" w:sz="4" w:space="0" w:color="auto"/>
            </w:tcBorders>
            <w:vAlign w:val="center"/>
          </w:tcPr>
          <w:p w14:paraId="73013267" w14:textId="2946A7B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٥٠</w:t>
            </w:r>
          </w:p>
        </w:tc>
        <w:tc>
          <w:tcPr>
            <w:tcW w:w="1418" w:type="dxa"/>
            <w:tcBorders>
              <w:top w:val="single" w:sz="4" w:space="0" w:color="auto"/>
              <w:bottom w:val="single" w:sz="4" w:space="0" w:color="auto"/>
            </w:tcBorders>
            <w:vAlign w:val="center"/>
          </w:tcPr>
          <w:p w14:paraId="0FF79F78"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1559" w:type="dxa"/>
            <w:tcBorders>
              <w:top w:val="single" w:sz="4" w:space="0" w:color="auto"/>
              <w:bottom w:val="single" w:sz="4" w:space="0" w:color="auto"/>
            </w:tcBorders>
            <w:vAlign w:val="center"/>
          </w:tcPr>
          <w:p w14:paraId="29AD706C" w14:textId="169CDE4A"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٠٠٠ ٥٠</w:t>
            </w:r>
          </w:p>
        </w:tc>
        <w:tc>
          <w:tcPr>
            <w:tcW w:w="1418" w:type="dxa"/>
            <w:tcBorders>
              <w:top w:val="single" w:sz="4" w:space="0" w:color="auto"/>
              <w:bottom w:val="single" w:sz="4" w:space="0" w:color="auto"/>
            </w:tcBorders>
            <w:vAlign w:val="center"/>
          </w:tcPr>
          <w:p w14:paraId="7DBEB10D"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r>
      <w:tr w:rsidR="00B62B9D" w:rsidRPr="003B3AE5" w14:paraId="6000E529" w14:textId="77777777" w:rsidTr="007B1C2E">
        <w:tc>
          <w:tcPr>
            <w:tcW w:w="3677" w:type="dxa"/>
            <w:gridSpan w:val="2"/>
            <w:tcBorders>
              <w:top w:val="single" w:sz="4" w:space="0" w:color="auto"/>
              <w:bottom w:val="single" w:sz="4" w:space="0" w:color="auto"/>
            </w:tcBorders>
            <w:vAlign w:val="center"/>
          </w:tcPr>
          <w:p w14:paraId="59440B25" w14:textId="411B09A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المجموع الفرعي</w:t>
            </w:r>
          </w:p>
        </w:tc>
        <w:tc>
          <w:tcPr>
            <w:tcW w:w="1275" w:type="dxa"/>
            <w:tcBorders>
              <w:top w:val="single" w:sz="4" w:space="0" w:color="auto"/>
              <w:bottom w:val="single" w:sz="4" w:space="0" w:color="auto"/>
            </w:tcBorders>
            <w:vAlign w:val="center"/>
          </w:tcPr>
          <w:p w14:paraId="226C719F" w14:textId="454E1339"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٥٠</w:t>
            </w:r>
          </w:p>
        </w:tc>
        <w:tc>
          <w:tcPr>
            <w:tcW w:w="1418" w:type="dxa"/>
            <w:tcBorders>
              <w:top w:val="single" w:sz="4" w:space="0" w:color="auto"/>
              <w:bottom w:val="single" w:sz="4" w:space="0" w:color="auto"/>
            </w:tcBorders>
            <w:vAlign w:val="center"/>
          </w:tcPr>
          <w:p w14:paraId="354F98CF"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559" w:type="dxa"/>
            <w:tcBorders>
              <w:top w:val="single" w:sz="4" w:space="0" w:color="auto"/>
              <w:bottom w:val="single" w:sz="4" w:space="0" w:color="auto"/>
            </w:tcBorders>
            <w:vAlign w:val="center"/>
          </w:tcPr>
          <w:p w14:paraId="49A611F1" w14:textId="5F445D74"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٥٠</w:t>
            </w:r>
          </w:p>
        </w:tc>
        <w:tc>
          <w:tcPr>
            <w:tcW w:w="1418" w:type="dxa"/>
            <w:tcBorders>
              <w:top w:val="single" w:sz="4" w:space="0" w:color="auto"/>
              <w:bottom w:val="single" w:sz="4" w:space="0" w:color="auto"/>
            </w:tcBorders>
            <w:vAlign w:val="center"/>
          </w:tcPr>
          <w:p w14:paraId="030B351A"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r>
      <w:tr w:rsidR="00B62B9D" w:rsidRPr="003B3AE5" w14:paraId="0F3B57AE" w14:textId="77777777" w:rsidTr="007B1C2E">
        <w:tc>
          <w:tcPr>
            <w:tcW w:w="3677" w:type="dxa"/>
            <w:gridSpan w:val="2"/>
            <w:tcBorders>
              <w:top w:val="single" w:sz="4" w:space="0" w:color="auto"/>
              <w:bottom w:val="single" w:sz="4" w:space="0" w:color="auto"/>
            </w:tcBorders>
            <w:vAlign w:val="center"/>
          </w:tcPr>
          <w:p w14:paraId="27B905C6" w14:textId="5CC20C9F"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المجموع</w:t>
            </w:r>
            <w:r w:rsidRPr="007B1C2E">
              <w:rPr>
                <w:rFonts w:cs="Traditional Arabic" w:hint="cs"/>
                <w:bCs/>
                <w:sz w:val="28"/>
                <w:szCs w:val="28"/>
                <w:rtl/>
                <w:lang w:eastAsia="zh-TW"/>
              </w:rPr>
              <w:t xml:space="preserve"> (زاي)</w:t>
            </w:r>
          </w:p>
        </w:tc>
        <w:tc>
          <w:tcPr>
            <w:tcW w:w="1275" w:type="dxa"/>
            <w:tcBorders>
              <w:top w:val="single" w:sz="4" w:space="0" w:color="auto"/>
              <w:bottom w:val="single" w:sz="4" w:space="0" w:color="auto"/>
            </w:tcBorders>
            <w:vAlign w:val="center"/>
          </w:tcPr>
          <w:p w14:paraId="001F53ED" w14:textId="1B6B15AB"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٢١٠</w:t>
            </w:r>
          </w:p>
        </w:tc>
        <w:tc>
          <w:tcPr>
            <w:tcW w:w="1418" w:type="dxa"/>
            <w:tcBorders>
              <w:top w:val="single" w:sz="4" w:space="0" w:color="auto"/>
              <w:bottom w:val="single" w:sz="4" w:space="0" w:color="auto"/>
            </w:tcBorders>
            <w:vAlign w:val="center"/>
          </w:tcPr>
          <w:p w14:paraId="4CE35A27"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559" w:type="dxa"/>
            <w:tcBorders>
              <w:top w:val="single" w:sz="4" w:space="0" w:color="auto"/>
              <w:bottom w:val="single" w:sz="4" w:space="0" w:color="auto"/>
            </w:tcBorders>
            <w:vAlign w:val="center"/>
          </w:tcPr>
          <w:p w14:paraId="490666B5" w14:textId="762AF5CB"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7B1C2E">
              <w:rPr>
                <w:rFonts w:cs="Traditional Arabic"/>
                <w:bCs/>
                <w:sz w:val="28"/>
                <w:szCs w:val="28"/>
                <w:rtl/>
                <w:lang w:eastAsia="zh-TW"/>
              </w:rPr>
              <w:t>٠٠٠ ٢١٠</w:t>
            </w:r>
          </w:p>
        </w:tc>
        <w:tc>
          <w:tcPr>
            <w:tcW w:w="1418" w:type="dxa"/>
            <w:tcBorders>
              <w:top w:val="single" w:sz="4" w:space="0" w:color="auto"/>
              <w:bottom w:val="single" w:sz="4" w:space="0" w:color="auto"/>
            </w:tcBorders>
            <w:vAlign w:val="center"/>
          </w:tcPr>
          <w:p w14:paraId="159EFC22" w14:textId="77777777" w:rsidR="00B62B9D" w:rsidRPr="007B1C2E"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r>
      <w:tr w:rsidR="00B62B9D" w:rsidRPr="003B3AE5" w14:paraId="386A4B52" w14:textId="77777777" w:rsidTr="007B1C2E">
        <w:tc>
          <w:tcPr>
            <w:tcW w:w="9347" w:type="dxa"/>
            <w:gridSpan w:val="6"/>
            <w:tcBorders>
              <w:top w:val="single" w:sz="4" w:space="0" w:color="auto"/>
              <w:bottom w:val="single" w:sz="4" w:space="0" w:color="auto"/>
            </w:tcBorders>
            <w:vAlign w:val="center"/>
          </w:tcPr>
          <w:p w14:paraId="7E41ABD7" w14:textId="6924612F"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bCs/>
                <w:sz w:val="28"/>
                <w:szCs w:val="28"/>
                <w:rtl/>
                <w:lang w:eastAsia="zh-TW"/>
              </w:rPr>
              <w:t>الموارد المطلوبة لجميع الأنشطة</w:t>
            </w:r>
          </w:p>
        </w:tc>
      </w:tr>
      <w:tr w:rsidR="00B62B9D" w:rsidRPr="003B3AE5" w14:paraId="0424CBF8" w14:textId="77777777" w:rsidTr="007B1C2E">
        <w:tc>
          <w:tcPr>
            <w:tcW w:w="3677" w:type="dxa"/>
            <w:gridSpan w:val="2"/>
            <w:tcBorders>
              <w:top w:val="single" w:sz="4" w:space="0" w:color="auto"/>
              <w:bottom w:val="single" w:sz="4" w:space="0" w:color="auto"/>
            </w:tcBorders>
            <w:vAlign w:val="center"/>
          </w:tcPr>
          <w:p w14:paraId="5CC05002" w14:textId="77777777" w:rsidR="00637429" w:rsidRDefault="00B62B9D" w:rsidP="002A7201">
            <w:pPr>
              <w:pStyle w:val="Normalnumber"/>
              <w:numPr>
                <w:ilvl w:val="0"/>
                <w:numId w:val="0"/>
              </w:numPr>
              <w:bidi/>
              <w:spacing w:after="40" w:line="340" w:lineRule="exact"/>
              <w:ind w:left="248"/>
              <w:jc w:val="both"/>
              <w:textDirection w:val="tbRlV"/>
              <w:rPr>
                <w:rFonts w:cs="Traditional Arabic"/>
                <w:bCs/>
                <w:sz w:val="28"/>
                <w:szCs w:val="28"/>
                <w:rtl/>
                <w:lang w:eastAsia="zh-TW"/>
              </w:rPr>
            </w:pPr>
            <w:r w:rsidRPr="00F13D21">
              <w:rPr>
                <w:rFonts w:cs="Traditional Arabic"/>
                <w:bCs/>
                <w:sz w:val="28"/>
                <w:szCs w:val="28"/>
                <w:rtl/>
                <w:lang w:eastAsia="zh-TW"/>
              </w:rPr>
              <w:t>المجموع (من ألف إلى زاي)، باستثناء</w:t>
            </w:r>
          </w:p>
          <w:p w14:paraId="74C0A213" w14:textId="21553433" w:rsidR="00B62B9D" w:rsidRPr="00F13D21" w:rsidRDefault="00B62B9D" w:rsidP="00637429">
            <w:pPr>
              <w:pStyle w:val="Normalnumber"/>
              <w:numPr>
                <w:ilvl w:val="0"/>
                <w:numId w:val="0"/>
              </w:numPr>
              <w:bidi/>
              <w:spacing w:after="40" w:line="340" w:lineRule="exact"/>
              <w:ind w:left="248"/>
              <w:jc w:val="both"/>
              <w:textDirection w:val="tbRlV"/>
              <w:rPr>
                <w:rFonts w:cs="Traditional Arabic"/>
                <w:bCs/>
                <w:sz w:val="28"/>
                <w:szCs w:val="28"/>
                <w:rtl/>
                <w:lang w:eastAsia="zh-TW"/>
              </w:rPr>
            </w:pPr>
            <w:r w:rsidRPr="00F13D21">
              <w:rPr>
                <w:rFonts w:cs="Traditional Arabic"/>
                <w:bCs/>
                <w:sz w:val="28"/>
                <w:szCs w:val="28"/>
                <w:rtl/>
                <w:lang w:eastAsia="zh-TW"/>
              </w:rPr>
              <w:t>تكاليف دعم البرامج</w:t>
            </w:r>
          </w:p>
        </w:tc>
        <w:tc>
          <w:tcPr>
            <w:tcW w:w="1275" w:type="dxa"/>
            <w:tcBorders>
              <w:top w:val="single" w:sz="4" w:space="0" w:color="auto"/>
              <w:bottom w:val="single" w:sz="4" w:space="0" w:color="auto"/>
            </w:tcBorders>
            <w:vAlign w:val="center"/>
          </w:tcPr>
          <w:p w14:paraId="1D1697AF" w14:textId="517F4B07"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bCs/>
                <w:sz w:val="28"/>
                <w:szCs w:val="28"/>
                <w:rtl/>
                <w:lang w:eastAsia="zh-TW"/>
              </w:rPr>
              <w:t>٩٥٠ ٤٠٠ ٣</w:t>
            </w:r>
          </w:p>
        </w:tc>
        <w:tc>
          <w:tcPr>
            <w:tcW w:w="1418" w:type="dxa"/>
            <w:tcBorders>
              <w:top w:val="single" w:sz="4" w:space="0" w:color="auto"/>
              <w:bottom w:val="single" w:sz="4" w:space="0" w:color="auto"/>
            </w:tcBorders>
            <w:vAlign w:val="center"/>
          </w:tcPr>
          <w:p w14:paraId="06C5D3E4" w14:textId="1B6E3BDD"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bCs/>
                <w:sz w:val="28"/>
                <w:szCs w:val="28"/>
                <w:rtl/>
                <w:lang w:eastAsia="zh-TW"/>
              </w:rPr>
              <w:t>٠٠٠ ١٥٥ ٣</w:t>
            </w:r>
          </w:p>
        </w:tc>
        <w:tc>
          <w:tcPr>
            <w:tcW w:w="1559" w:type="dxa"/>
            <w:tcBorders>
              <w:top w:val="single" w:sz="4" w:space="0" w:color="auto"/>
              <w:bottom w:val="single" w:sz="4" w:space="0" w:color="auto"/>
            </w:tcBorders>
            <w:vAlign w:val="center"/>
          </w:tcPr>
          <w:p w14:paraId="6E5E97F5" w14:textId="6EFB4B79"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bCs/>
                <w:sz w:val="28"/>
                <w:szCs w:val="28"/>
                <w:rtl/>
                <w:lang w:eastAsia="zh-TW"/>
              </w:rPr>
              <w:t>٩٥٠ ٧٦٠ ٣</w:t>
            </w:r>
          </w:p>
        </w:tc>
        <w:tc>
          <w:tcPr>
            <w:tcW w:w="1418" w:type="dxa"/>
            <w:tcBorders>
              <w:top w:val="single" w:sz="4" w:space="0" w:color="auto"/>
              <w:bottom w:val="single" w:sz="4" w:space="0" w:color="auto"/>
            </w:tcBorders>
            <w:vAlign w:val="center"/>
          </w:tcPr>
          <w:p w14:paraId="3DF892CE" w14:textId="398B5805"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bCs/>
                <w:sz w:val="28"/>
                <w:szCs w:val="28"/>
                <w:rtl/>
                <w:lang w:eastAsia="zh-TW"/>
              </w:rPr>
              <w:t>٠٠٠ ٣٩٣ ٣</w:t>
            </w:r>
          </w:p>
        </w:tc>
      </w:tr>
      <w:tr w:rsidR="00B62B9D" w:rsidRPr="003B3AE5" w14:paraId="701F4B10" w14:textId="77777777" w:rsidTr="00C91381">
        <w:tc>
          <w:tcPr>
            <w:tcW w:w="279" w:type="dxa"/>
            <w:tcBorders>
              <w:top w:val="single" w:sz="4" w:space="0" w:color="auto"/>
              <w:bottom w:val="single" w:sz="4" w:space="0" w:color="auto"/>
            </w:tcBorders>
          </w:tcPr>
          <w:p w14:paraId="12B1A87C" w14:textId="77777777"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p>
        </w:tc>
        <w:tc>
          <w:tcPr>
            <w:tcW w:w="3398" w:type="dxa"/>
            <w:tcBorders>
              <w:top w:val="single" w:sz="4" w:space="0" w:color="auto"/>
              <w:bottom w:val="single" w:sz="4" w:space="0" w:color="auto"/>
            </w:tcBorders>
            <w:vAlign w:val="center"/>
          </w:tcPr>
          <w:p w14:paraId="44996A26" w14:textId="36679EC2" w:rsidR="00B62B9D" w:rsidRPr="003B3AE5" w:rsidRDefault="00B62B9D" w:rsidP="002A7201">
            <w:pPr>
              <w:pStyle w:val="Normalnumber"/>
              <w:numPr>
                <w:ilvl w:val="0"/>
                <w:numId w:val="0"/>
              </w:numPr>
              <w:bidi/>
              <w:spacing w:after="40" w:line="340" w:lineRule="exact"/>
              <w:ind w:left="109"/>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تكاليف دعم البرامج</w:t>
            </w:r>
          </w:p>
        </w:tc>
        <w:tc>
          <w:tcPr>
            <w:tcW w:w="1275" w:type="dxa"/>
            <w:tcBorders>
              <w:top w:val="single" w:sz="4" w:space="0" w:color="auto"/>
              <w:bottom w:val="single" w:sz="4" w:space="0" w:color="auto"/>
            </w:tcBorders>
            <w:vAlign w:val="center"/>
          </w:tcPr>
          <w:p w14:paraId="4C8A0A1F" w14:textId="40424521"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١٢٤ ٤٤٢</w:t>
            </w:r>
          </w:p>
        </w:tc>
        <w:tc>
          <w:tcPr>
            <w:tcW w:w="1418" w:type="dxa"/>
            <w:tcBorders>
              <w:top w:val="single" w:sz="4" w:space="0" w:color="auto"/>
              <w:bottom w:val="single" w:sz="4" w:space="0" w:color="auto"/>
            </w:tcBorders>
            <w:vAlign w:val="center"/>
          </w:tcPr>
          <w:p w14:paraId="66B32AB1" w14:textId="4962D5DC"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١٥٠ ٤١٠</w:t>
            </w:r>
          </w:p>
        </w:tc>
        <w:tc>
          <w:tcPr>
            <w:tcW w:w="1559" w:type="dxa"/>
            <w:tcBorders>
              <w:top w:val="single" w:sz="4" w:space="0" w:color="auto"/>
              <w:bottom w:val="single" w:sz="4" w:space="0" w:color="auto"/>
            </w:tcBorders>
            <w:vAlign w:val="center"/>
          </w:tcPr>
          <w:p w14:paraId="0279A391" w14:textId="6FB32EB6"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hint="cs"/>
                <w:sz w:val="28"/>
                <w:szCs w:val="28"/>
                <w:rtl/>
                <w:lang w:eastAsia="zh-TW"/>
              </w:rPr>
              <w:t>488</w:t>
            </w:r>
            <w:r w:rsidRPr="003B3AE5">
              <w:rPr>
                <w:rFonts w:cs="Traditional Arabic"/>
                <w:sz w:val="28"/>
                <w:szCs w:val="28"/>
                <w:rtl/>
                <w:lang w:eastAsia="zh-TW"/>
              </w:rPr>
              <w:t>٢٢٤</w:t>
            </w:r>
          </w:p>
        </w:tc>
        <w:tc>
          <w:tcPr>
            <w:tcW w:w="1418" w:type="dxa"/>
            <w:tcBorders>
              <w:top w:val="single" w:sz="4" w:space="0" w:color="auto"/>
              <w:bottom w:val="single" w:sz="4" w:space="0" w:color="auto"/>
            </w:tcBorders>
            <w:vAlign w:val="center"/>
          </w:tcPr>
          <w:p w14:paraId="0F84AE4C" w14:textId="080D2631" w:rsidR="00B62B9D" w:rsidRPr="003B3AE5" w:rsidRDefault="00B62B9D" w:rsidP="002A7201">
            <w:pPr>
              <w:pStyle w:val="Normalnumber"/>
              <w:numPr>
                <w:ilvl w:val="0"/>
                <w:numId w:val="0"/>
              </w:numPr>
              <w:bidi/>
              <w:spacing w:after="40" w:line="340" w:lineRule="exact"/>
              <w:jc w:val="both"/>
              <w:textDirection w:val="tbRlV"/>
              <w:rPr>
                <w:rFonts w:ascii="Traditional Arabic" w:hAnsi="Traditional Arabic" w:cs="Traditional Arabic"/>
                <w:b/>
                <w:sz w:val="30"/>
                <w:szCs w:val="28"/>
                <w:rtl/>
                <w:lang w:eastAsia="zh-TW"/>
              </w:rPr>
            </w:pPr>
            <w:r w:rsidRPr="003B3AE5">
              <w:rPr>
                <w:rFonts w:cs="Traditional Arabic"/>
                <w:sz w:val="28"/>
                <w:szCs w:val="28"/>
                <w:rtl/>
                <w:lang w:eastAsia="zh-TW"/>
              </w:rPr>
              <w:t>٠٩٠ ٤٤١</w:t>
            </w:r>
          </w:p>
        </w:tc>
      </w:tr>
      <w:tr w:rsidR="00B62B9D" w:rsidRPr="003B3AE5" w14:paraId="4EAAF63B" w14:textId="77777777" w:rsidTr="00C91381">
        <w:tc>
          <w:tcPr>
            <w:tcW w:w="3677" w:type="dxa"/>
            <w:gridSpan w:val="2"/>
            <w:tcBorders>
              <w:top w:val="single" w:sz="4" w:space="0" w:color="auto"/>
              <w:bottom w:val="nil"/>
            </w:tcBorders>
            <w:vAlign w:val="center"/>
          </w:tcPr>
          <w:p w14:paraId="42450A10" w14:textId="77777777" w:rsidR="00EC4654" w:rsidRDefault="00B62B9D" w:rsidP="00EC4654">
            <w:pPr>
              <w:pStyle w:val="Normalnumber"/>
              <w:numPr>
                <w:ilvl w:val="0"/>
                <w:numId w:val="0"/>
              </w:numPr>
              <w:bidi/>
              <w:spacing w:after="0" w:line="340" w:lineRule="exact"/>
              <w:jc w:val="both"/>
              <w:textDirection w:val="tbRlV"/>
              <w:rPr>
                <w:rFonts w:cs="Traditional Arabic"/>
                <w:bCs/>
                <w:sz w:val="28"/>
                <w:szCs w:val="28"/>
                <w:rtl/>
                <w:lang w:eastAsia="zh-TW"/>
              </w:rPr>
            </w:pPr>
            <w:r w:rsidRPr="00F13D21">
              <w:rPr>
                <w:rFonts w:cs="Traditional Arabic"/>
                <w:bCs/>
                <w:sz w:val="28"/>
                <w:szCs w:val="28"/>
                <w:rtl/>
                <w:lang w:eastAsia="zh-TW"/>
              </w:rPr>
              <w:t>المجموع (من ألف إلى زاي)، شاملاً تكاليف</w:t>
            </w:r>
          </w:p>
          <w:p w14:paraId="089355BC" w14:textId="4CA71E5F" w:rsidR="00B62B9D" w:rsidRPr="00F13D21" w:rsidRDefault="00B62B9D" w:rsidP="00EC4654">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bCs/>
                <w:sz w:val="28"/>
                <w:szCs w:val="28"/>
                <w:rtl/>
                <w:lang w:eastAsia="zh-TW"/>
              </w:rPr>
              <w:t>دعم البرامج</w:t>
            </w:r>
          </w:p>
        </w:tc>
        <w:tc>
          <w:tcPr>
            <w:tcW w:w="1275" w:type="dxa"/>
            <w:tcBorders>
              <w:top w:val="single" w:sz="4" w:space="0" w:color="auto"/>
              <w:bottom w:val="nil"/>
            </w:tcBorders>
            <w:vAlign w:val="center"/>
          </w:tcPr>
          <w:p w14:paraId="174CD442" w14:textId="4E2455D5"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bCs/>
                <w:sz w:val="28"/>
                <w:szCs w:val="28"/>
                <w:rtl/>
                <w:lang w:eastAsia="zh-TW"/>
              </w:rPr>
              <w:t>٠٧٤ ٨٤٣ ٣</w:t>
            </w:r>
          </w:p>
        </w:tc>
        <w:tc>
          <w:tcPr>
            <w:tcW w:w="1418" w:type="dxa"/>
            <w:tcBorders>
              <w:top w:val="single" w:sz="4" w:space="0" w:color="auto"/>
              <w:bottom w:val="nil"/>
            </w:tcBorders>
            <w:vAlign w:val="center"/>
          </w:tcPr>
          <w:p w14:paraId="79779BF9" w14:textId="62FDA58B"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bCs/>
                <w:sz w:val="28"/>
                <w:szCs w:val="28"/>
                <w:rtl/>
                <w:lang w:eastAsia="zh-TW"/>
              </w:rPr>
              <w:t>١٥٠ ٥٦٥ ٣</w:t>
            </w:r>
          </w:p>
        </w:tc>
        <w:tc>
          <w:tcPr>
            <w:tcW w:w="1559" w:type="dxa"/>
            <w:tcBorders>
              <w:top w:val="single" w:sz="4" w:space="0" w:color="auto"/>
              <w:bottom w:val="nil"/>
            </w:tcBorders>
            <w:vAlign w:val="center"/>
          </w:tcPr>
          <w:p w14:paraId="7CA7A1E7" w14:textId="37C4A52E"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bCs/>
                <w:sz w:val="28"/>
                <w:szCs w:val="28"/>
                <w:rtl/>
                <w:lang w:eastAsia="zh-TW"/>
              </w:rPr>
              <w:t>٨٧٤ ٢٤٩ ٤</w:t>
            </w:r>
          </w:p>
        </w:tc>
        <w:tc>
          <w:tcPr>
            <w:tcW w:w="1418" w:type="dxa"/>
            <w:tcBorders>
              <w:top w:val="single" w:sz="4" w:space="0" w:color="auto"/>
              <w:bottom w:val="nil"/>
            </w:tcBorders>
            <w:vAlign w:val="center"/>
          </w:tcPr>
          <w:p w14:paraId="45FB2443" w14:textId="0E01ADD4"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bCs/>
                <w:sz w:val="28"/>
                <w:szCs w:val="28"/>
                <w:rtl/>
                <w:lang w:eastAsia="zh-TW"/>
              </w:rPr>
              <w:t>٠٩٠ ٨٣٤ ٣</w:t>
            </w:r>
          </w:p>
        </w:tc>
      </w:tr>
      <w:tr w:rsidR="00B62B9D" w:rsidRPr="003B3AE5" w14:paraId="65F52B2D" w14:textId="77777777" w:rsidTr="00C91381">
        <w:tc>
          <w:tcPr>
            <w:tcW w:w="3677" w:type="dxa"/>
            <w:gridSpan w:val="2"/>
            <w:tcBorders>
              <w:top w:val="nil"/>
              <w:bottom w:val="single" w:sz="4" w:space="0" w:color="auto"/>
            </w:tcBorders>
            <w:vAlign w:val="center"/>
          </w:tcPr>
          <w:p w14:paraId="30769DD6" w14:textId="2124D7BB"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hint="cs"/>
                <w:bCs/>
                <w:sz w:val="28"/>
                <w:szCs w:val="28"/>
                <w:rtl/>
                <w:lang w:eastAsia="zh-TW"/>
              </w:rPr>
              <w:t>وفورات العام 2018</w:t>
            </w:r>
            <w:r w:rsidRPr="00F13D21">
              <w:rPr>
                <w:rFonts w:cs="Traditional Arabic"/>
                <w:bCs/>
                <w:sz w:val="28"/>
                <w:szCs w:val="28"/>
                <w:rtl/>
                <w:lang w:eastAsia="zh-TW"/>
              </w:rPr>
              <w:t xml:space="preserve"> المطبق</w:t>
            </w:r>
            <w:r w:rsidRPr="00F13D21">
              <w:rPr>
                <w:rFonts w:cs="Traditional Arabic" w:hint="cs"/>
                <w:bCs/>
                <w:sz w:val="28"/>
                <w:szCs w:val="28"/>
                <w:rtl/>
                <w:lang w:eastAsia="zh-TW"/>
              </w:rPr>
              <w:t>ة</w:t>
            </w:r>
          </w:p>
        </w:tc>
        <w:tc>
          <w:tcPr>
            <w:tcW w:w="1275" w:type="dxa"/>
            <w:tcBorders>
              <w:top w:val="nil"/>
              <w:bottom w:val="single" w:sz="4" w:space="0" w:color="auto"/>
            </w:tcBorders>
            <w:vAlign w:val="center"/>
          </w:tcPr>
          <w:p w14:paraId="5191DF3A" w14:textId="77777777"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418" w:type="dxa"/>
            <w:tcBorders>
              <w:top w:val="nil"/>
              <w:bottom w:val="single" w:sz="4" w:space="0" w:color="auto"/>
            </w:tcBorders>
            <w:vAlign w:val="center"/>
          </w:tcPr>
          <w:p w14:paraId="642D8EA8" w14:textId="77777777"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559" w:type="dxa"/>
            <w:tcBorders>
              <w:top w:val="nil"/>
              <w:bottom w:val="single" w:sz="4" w:space="0" w:color="auto"/>
            </w:tcBorders>
            <w:vAlign w:val="center"/>
          </w:tcPr>
          <w:p w14:paraId="42C6B406" w14:textId="1D74F2AF"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hint="cs"/>
                <w:bCs/>
                <w:sz w:val="28"/>
                <w:szCs w:val="28"/>
                <w:rtl/>
                <w:lang w:eastAsia="zh-TW"/>
              </w:rPr>
              <w:t>800</w:t>
            </w:r>
            <w:r w:rsidRPr="00F13D21">
              <w:rPr>
                <w:rFonts w:cs="Traditional Arabic"/>
                <w:bCs/>
                <w:sz w:val="28"/>
                <w:szCs w:val="28"/>
                <w:rtl/>
                <w:lang w:eastAsia="zh-TW"/>
              </w:rPr>
              <w:t xml:space="preserve"> </w:t>
            </w:r>
            <w:r w:rsidRPr="00F13D21">
              <w:rPr>
                <w:rFonts w:cs="Traditional Arabic" w:hint="cs"/>
                <w:bCs/>
                <w:sz w:val="28"/>
                <w:szCs w:val="28"/>
                <w:rtl/>
                <w:lang w:eastAsia="zh-TW"/>
              </w:rPr>
              <w:t>406</w:t>
            </w:r>
          </w:p>
        </w:tc>
        <w:tc>
          <w:tcPr>
            <w:tcW w:w="1418" w:type="dxa"/>
            <w:tcBorders>
              <w:top w:val="nil"/>
              <w:bottom w:val="single" w:sz="4" w:space="0" w:color="auto"/>
            </w:tcBorders>
            <w:vAlign w:val="center"/>
          </w:tcPr>
          <w:p w14:paraId="5BF520B8" w14:textId="77777777"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r>
      <w:tr w:rsidR="00B62B9D" w:rsidRPr="003B3AE5" w14:paraId="148C9503" w14:textId="77777777" w:rsidTr="007B1C2E">
        <w:tc>
          <w:tcPr>
            <w:tcW w:w="3677" w:type="dxa"/>
            <w:gridSpan w:val="2"/>
            <w:tcBorders>
              <w:top w:val="single" w:sz="4" w:space="0" w:color="auto"/>
              <w:bottom w:val="single" w:sz="4" w:space="0" w:color="auto"/>
            </w:tcBorders>
            <w:vAlign w:val="center"/>
          </w:tcPr>
          <w:p w14:paraId="451C38A4" w14:textId="2A8EDD92"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bCs/>
                <w:sz w:val="28"/>
                <w:szCs w:val="28"/>
                <w:rtl/>
                <w:lang w:eastAsia="zh-TW"/>
              </w:rPr>
              <w:t>الميزانية الإجمالية المعتمدة للعام 2019</w:t>
            </w:r>
          </w:p>
        </w:tc>
        <w:tc>
          <w:tcPr>
            <w:tcW w:w="1275" w:type="dxa"/>
            <w:tcBorders>
              <w:top w:val="single" w:sz="4" w:space="0" w:color="auto"/>
              <w:bottom w:val="single" w:sz="4" w:space="0" w:color="auto"/>
            </w:tcBorders>
            <w:vAlign w:val="center"/>
          </w:tcPr>
          <w:p w14:paraId="66B5D407" w14:textId="45D6F425"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bCs/>
                <w:sz w:val="28"/>
                <w:szCs w:val="28"/>
                <w:rtl/>
                <w:lang w:eastAsia="zh-TW"/>
              </w:rPr>
              <w:t>٠٧٤ ٨٤٣ ٣</w:t>
            </w:r>
          </w:p>
        </w:tc>
        <w:tc>
          <w:tcPr>
            <w:tcW w:w="1418" w:type="dxa"/>
            <w:tcBorders>
              <w:top w:val="single" w:sz="4" w:space="0" w:color="auto"/>
              <w:bottom w:val="single" w:sz="4" w:space="0" w:color="auto"/>
            </w:tcBorders>
            <w:vAlign w:val="center"/>
          </w:tcPr>
          <w:p w14:paraId="6893F252" w14:textId="6260FB91"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bCs/>
                <w:sz w:val="28"/>
                <w:szCs w:val="28"/>
                <w:rtl/>
                <w:lang w:eastAsia="zh-TW"/>
              </w:rPr>
              <w:t>١٥٠ ٥٦٥ ٣</w:t>
            </w:r>
          </w:p>
        </w:tc>
        <w:tc>
          <w:tcPr>
            <w:tcW w:w="1559" w:type="dxa"/>
            <w:tcBorders>
              <w:top w:val="single" w:sz="4" w:space="0" w:color="auto"/>
              <w:bottom w:val="single" w:sz="4" w:space="0" w:color="auto"/>
            </w:tcBorders>
            <w:vAlign w:val="center"/>
          </w:tcPr>
          <w:p w14:paraId="0EC43591" w14:textId="3D9FD87F"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hint="cs"/>
                <w:bCs/>
                <w:sz w:val="28"/>
                <w:szCs w:val="28"/>
                <w:rtl/>
                <w:lang w:eastAsia="zh-TW"/>
              </w:rPr>
              <w:t>074</w:t>
            </w:r>
            <w:r w:rsidRPr="00F13D21">
              <w:rPr>
                <w:rFonts w:cs="Traditional Arabic"/>
                <w:bCs/>
                <w:sz w:val="28"/>
                <w:szCs w:val="28"/>
                <w:rtl/>
                <w:lang w:eastAsia="zh-TW"/>
              </w:rPr>
              <w:t xml:space="preserve"> </w:t>
            </w:r>
            <w:r w:rsidRPr="00F13D21">
              <w:rPr>
                <w:rFonts w:cs="Traditional Arabic" w:hint="cs"/>
                <w:bCs/>
                <w:sz w:val="28"/>
                <w:szCs w:val="28"/>
                <w:rtl/>
                <w:lang w:eastAsia="zh-TW"/>
              </w:rPr>
              <w:t>843</w:t>
            </w:r>
            <w:r w:rsidRPr="00F13D21">
              <w:rPr>
                <w:rFonts w:cs="Traditional Arabic"/>
                <w:bCs/>
                <w:sz w:val="28"/>
                <w:szCs w:val="28"/>
                <w:rtl/>
                <w:lang w:eastAsia="zh-TW"/>
              </w:rPr>
              <w:t xml:space="preserve"> </w:t>
            </w:r>
            <w:r w:rsidRPr="00F13D21">
              <w:rPr>
                <w:rFonts w:cs="Traditional Arabic" w:hint="cs"/>
                <w:bCs/>
                <w:sz w:val="28"/>
                <w:szCs w:val="28"/>
                <w:rtl/>
                <w:lang w:eastAsia="zh-TW"/>
              </w:rPr>
              <w:t>3</w:t>
            </w:r>
          </w:p>
        </w:tc>
        <w:tc>
          <w:tcPr>
            <w:tcW w:w="1418" w:type="dxa"/>
            <w:tcBorders>
              <w:top w:val="single" w:sz="4" w:space="0" w:color="auto"/>
              <w:bottom w:val="single" w:sz="4" w:space="0" w:color="auto"/>
            </w:tcBorders>
            <w:vAlign w:val="center"/>
          </w:tcPr>
          <w:p w14:paraId="1847C63B" w14:textId="38414C6A"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bCs/>
                <w:sz w:val="28"/>
                <w:szCs w:val="28"/>
                <w:rtl/>
                <w:lang w:eastAsia="zh-TW"/>
              </w:rPr>
              <w:t>٠٩٠ ٨٣٤ ٣</w:t>
            </w:r>
          </w:p>
        </w:tc>
      </w:tr>
      <w:tr w:rsidR="00B62B9D" w:rsidRPr="003B3AE5" w14:paraId="2F4CB4B7" w14:textId="77777777" w:rsidTr="007B1C2E">
        <w:tc>
          <w:tcPr>
            <w:tcW w:w="3677" w:type="dxa"/>
            <w:gridSpan w:val="2"/>
            <w:tcBorders>
              <w:top w:val="single" w:sz="4" w:space="0" w:color="auto"/>
              <w:bottom w:val="single" w:sz="4" w:space="0" w:color="auto"/>
            </w:tcBorders>
            <w:vAlign w:val="center"/>
          </w:tcPr>
          <w:p w14:paraId="4B446D14" w14:textId="3C1D54E7"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bCs/>
                <w:sz w:val="28"/>
                <w:szCs w:val="28"/>
                <w:rtl/>
                <w:lang w:eastAsia="zh-TW"/>
              </w:rPr>
              <w:t xml:space="preserve">مجموع الموارد </w:t>
            </w:r>
            <w:r w:rsidRPr="00F13D21">
              <w:rPr>
                <w:rFonts w:cs="Traditional Arabic" w:hint="cs"/>
                <w:bCs/>
                <w:sz w:val="28"/>
                <w:szCs w:val="28"/>
                <w:rtl/>
                <w:lang w:eastAsia="zh-TW"/>
              </w:rPr>
              <w:t>للعام 2019</w:t>
            </w:r>
          </w:p>
        </w:tc>
        <w:tc>
          <w:tcPr>
            <w:tcW w:w="1275" w:type="dxa"/>
            <w:tcBorders>
              <w:top w:val="single" w:sz="4" w:space="0" w:color="auto"/>
              <w:bottom w:val="single" w:sz="4" w:space="0" w:color="auto"/>
            </w:tcBorders>
            <w:vAlign w:val="center"/>
          </w:tcPr>
          <w:p w14:paraId="1B19678B" w14:textId="4C4EE5F4"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hint="cs"/>
                <w:bCs/>
                <w:sz w:val="28"/>
                <w:szCs w:val="28"/>
                <w:rtl/>
                <w:lang w:eastAsia="zh-TW"/>
              </w:rPr>
              <w:t>224 408 7</w:t>
            </w:r>
          </w:p>
        </w:tc>
        <w:tc>
          <w:tcPr>
            <w:tcW w:w="1418" w:type="dxa"/>
            <w:tcBorders>
              <w:top w:val="single" w:sz="4" w:space="0" w:color="auto"/>
              <w:bottom w:val="single" w:sz="4" w:space="0" w:color="auto"/>
            </w:tcBorders>
            <w:vAlign w:val="center"/>
          </w:tcPr>
          <w:p w14:paraId="38A5F9B7" w14:textId="09D898C9"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r w:rsidRPr="00F13D21">
              <w:rPr>
                <w:rFonts w:cs="Traditional Arabic" w:hint="cs"/>
                <w:bCs/>
                <w:sz w:val="28"/>
                <w:szCs w:val="28"/>
                <w:rtl/>
                <w:lang w:eastAsia="zh-TW"/>
              </w:rPr>
              <w:t>164 677 7</w:t>
            </w:r>
          </w:p>
        </w:tc>
        <w:tc>
          <w:tcPr>
            <w:tcW w:w="1559" w:type="dxa"/>
            <w:tcBorders>
              <w:top w:val="single" w:sz="4" w:space="0" w:color="auto"/>
              <w:bottom w:val="single" w:sz="4" w:space="0" w:color="auto"/>
            </w:tcBorders>
          </w:tcPr>
          <w:p w14:paraId="5269C07D" w14:textId="77777777"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c>
          <w:tcPr>
            <w:tcW w:w="1418" w:type="dxa"/>
            <w:tcBorders>
              <w:top w:val="single" w:sz="4" w:space="0" w:color="auto"/>
              <w:bottom w:val="single" w:sz="4" w:space="0" w:color="auto"/>
            </w:tcBorders>
            <w:vAlign w:val="center"/>
          </w:tcPr>
          <w:p w14:paraId="3E0A618A" w14:textId="77777777" w:rsidR="00B62B9D" w:rsidRPr="00F13D21" w:rsidRDefault="00B62B9D" w:rsidP="002A7201">
            <w:pPr>
              <w:pStyle w:val="Normalnumber"/>
              <w:numPr>
                <w:ilvl w:val="0"/>
                <w:numId w:val="0"/>
              </w:numPr>
              <w:bidi/>
              <w:spacing w:after="40" w:line="340" w:lineRule="exact"/>
              <w:jc w:val="both"/>
              <w:textDirection w:val="tbRlV"/>
              <w:rPr>
                <w:rFonts w:cs="Traditional Arabic"/>
                <w:bCs/>
                <w:sz w:val="28"/>
                <w:szCs w:val="28"/>
                <w:rtl/>
                <w:lang w:eastAsia="zh-TW"/>
              </w:rPr>
            </w:pPr>
          </w:p>
        </w:tc>
      </w:tr>
    </w:tbl>
    <w:p w14:paraId="3A9C5783" w14:textId="269070EF" w:rsidR="004B4413" w:rsidRPr="00354DA3" w:rsidRDefault="004B4413" w:rsidP="00243C8B">
      <w:pPr>
        <w:pStyle w:val="Normalnumber"/>
        <w:numPr>
          <w:ilvl w:val="0"/>
          <w:numId w:val="3"/>
        </w:numPr>
        <w:tabs>
          <w:tab w:val="left" w:pos="1841"/>
          <w:tab w:val="left" w:pos="2381"/>
        </w:tabs>
        <w:autoSpaceDE/>
        <w:autoSpaceDN/>
        <w:bidi/>
        <w:adjustRightInd/>
        <w:spacing w:before="360" w:line="400" w:lineRule="exact"/>
        <w:ind w:left="1134" w:firstLine="0"/>
        <w:jc w:val="both"/>
        <w:textDirection w:val="tbRlV"/>
        <w:rPr>
          <w:rFonts w:ascii="Traditional Arabic" w:hAnsi="Traditional Arabic" w:cs="Traditional Arabic"/>
          <w:sz w:val="30"/>
          <w:szCs w:val="30"/>
          <w:rtl/>
          <w:lang w:eastAsia="zh-TW"/>
        </w:rPr>
      </w:pPr>
      <w:r w:rsidRPr="00354DA3">
        <w:rPr>
          <w:rFonts w:ascii="Traditional Arabic" w:hAnsi="Traditional Arabic" w:cs="Traditional Arabic"/>
          <w:sz w:val="30"/>
          <w:szCs w:val="30"/>
          <w:rtl/>
          <w:lang w:eastAsia="zh-TW"/>
        </w:rPr>
        <w:t>تعكس الفروق الظاهرة أعلاه بين الميزانية المعتمدة وأحدث تقديرات العام 2019 للصندوق الاستئماني العام التغييرات التالية:</w:t>
      </w:r>
    </w:p>
    <w:p w14:paraId="1AD60546" w14:textId="67F612F1" w:rsidR="004B4413" w:rsidRPr="00354DA3" w:rsidRDefault="004B4413" w:rsidP="0035463B">
      <w:pPr>
        <w:pStyle w:val="Normalnumber"/>
        <w:numPr>
          <w:ilvl w:val="0"/>
          <w:numId w:val="7"/>
        </w:numPr>
        <w:tabs>
          <w:tab w:val="left" w:pos="2550"/>
        </w:tabs>
        <w:autoSpaceDE/>
        <w:autoSpaceDN/>
        <w:bidi/>
        <w:adjustRightInd/>
        <w:spacing w:after="0" w:line="340" w:lineRule="exact"/>
        <w:ind w:left="1134" w:firstLine="709"/>
        <w:jc w:val="both"/>
        <w:textDirection w:val="tbRlV"/>
        <w:rPr>
          <w:rFonts w:ascii="Traditional Arabic" w:hAnsi="Traditional Arabic" w:cs="Traditional Arabic"/>
          <w:sz w:val="30"/>
          <w:szCs w:val="30"/>
          <w:rtl/>
          <w:lang w:eastAsia="zh-TW"/>
        </w:rPr>
      </w:pPr>
      <w:r w:rsidRPr="00354DA3">
        <w:rPr>
          <w:rFonts w:ascii="Traditional Arabic" w:hAnsi="Traditional Arabic" w:cs="Traditional Arabic"/>
          <w:sz w:val="30"/>
          <w:szCs w:val="30"/>
          <w:rtl/>
          <w:lang w:eastAsia="zh-TW"/>
        </w:rPr>
        <w:t xml:space="preserve">تحت البند ألف: المؤتمرات والاجتماعات: تسمح الميزانية المعتمدة للعام ٢٠١٩ بعقد اجتماع واحد للخبراء في فترة ما بين الدورتين. وفي أعقاب الأعمال التحضيرية للاجتماع الثاني لمؤتمر الأطراف تتوقع الأمانة الآن عقد اجتماعين للخبراء بين الدورتين من المقرر عقدهما في عام ٢٠١٩: اجتماع فريق الخبراء المخصص المعني بتقييم الفعالية </w:t>
      </w:r>
      <w:r w:rsidRPr="0035463B">
        <w:rPr>
          <w:rFonts w:asciiTheme="majorBidi" w:hAnsiTheme="majorBidi" w:cstheme="majorBidi"/>
          <w:szCs w:val="20"/>
          <w:rtl/>
          <w:lang w:eastAsia="zh-TW"/>
        </w:rPr>
        <w:t>(</w:t>
      </w:r>
      <w:r w:rsidRPr="0035463B">
        <w:rPr>
          <w:rFonts w:ascii="Traditional Arabic" w:hAnsi="Traditional Arabic" w:cs="Traditional Arabic"/>
          <w:sz w:val="30"/>
          <w:szCs w:val="30"/>
          <w:rtl/>
          <w:lang w:eastAsia="zh-TW"/>
        </w:rPr>
        <w:t>انظر</w:t>
      </w:r>
      <w:r w:rsidRPr="00152898">
        <w:rPr>
          <w:rFonts w:ascii="Traditional Arabic" w:hAnsi="Traditional Arabic" w:cs="Traditional Arabic"/>
          <w:sz w:val="30"/>
          <w:szCs w:val="30"/>
          <w:rtl/>
          <w:lang w:eastAsia="zh-TW"/>
        </w:rPr>
        <w:t xml:space="preserve"> </w:t>
      </w:r>
      <w:r w:rsidRPr="0035463B">
        <w:rPr>
          <w:rFonts w:asciiTheme="majorBidi" w:hAnsiTheme="majorBidi" w:cstheme="majorBidi"/>
          <w:szCs w:val="20"/>
          <w:lang w:eastAsia="zh-TW"/>
        </w:rPr>
        <w:t>UNEP/MC/COP.2/13</w:t>
      </w:r>
      <w:r w:rsidRPr="0035463B">
        <w:rPr>
          <w:rFonts w:asciiTheme="majorBidi" w:hAnsiTheme="majorBidi" w:cstheme="majorBidi"/>
          <w:szCs w:val="20"/>
          <w:rtl/>
          <w:lang w:eastAsia="zh-TW"/>
        </w:rPr>
        <w:t>)</w:t>
      </w:r>
      <w:r w:rsidRPr="00354DA3">
        <w:rPr>
          <w:rFonts w:ascii="Traditional Arabic" w:hAnsi="Traditional Arabic" w:cs="Traditional Arabic"/>
          <w:sz w:val="30"/>
          <w:szCs w:val="30"/>
          <w:rtl/>
          <w:lang w:eastAsia="zh-TW"/>
        </w:rPr>
        <w:t xml:space="preserve"> واجتماع العملية المفتوحة بشأن عتبات النفايات (انظر </w:t>
      </w:r>
      <w:r w:rsidRPr="00354DA3">
        <w:rPr>
          <w:rFonts w:asciiTheme="majorBidi" w:hAnsiTheme="majorBidi" w:cstheme="majorBidi"/>
          <w:lang w:eastAsia="zh-TW"/>
        </w:rPr>
        <w:t>UNEP/MC/COP.2/6</w:t>
      </w:r>
      <w:r w:rsidRPr="00354DA3">
        <w:rPr>
          <w:rFonts w:ascii="Traditional Arabic" w:hAnsi="Traditional Arabic" w:cs="Traditional Arabic"/>
          <w:sz w:val="30"/>
          <w:szCs w:val="30"/>
          <w:rtl/>
          <w:lang w:eastAsia="zh-TW"/>
        </w:rPr>
        <w:t>) لذلك فقد تم تحديث الميزانية إلى ٠٠٠ ١٧٠ دولار لتغطية اجتماعين بكلفة ٠٠٠ ٨٥ دولار لكل منهما؛</w:t>
      </w:r>
    </w:p>
    <w:p w14:paraId="1F950940" w14:textId="7A13F2C3" w:rsidR="004B4413" w:rsidRPr="00354DA3" w:rsidRDefault="004B4413" w:rsidP="00DD10F3">
      <w:pPr>
        <w:pStyle w:val="Normalnumber"/>
        <w:numPr>
          <w:ilvl w:val="0"/>
          <w:numId w:val="7"/>
        </w:numPr>
        <w:tabs>
          <w:tab w:val="left" w:pos="2550"/>
        </w:tabs>
        <w:autoSpaceDE/>
        <w:autoSpaceDN/>
        <w:bidi/>
        <w:adjustRightInd/>
        <w:spacing w:line="360" w:lineRule="exact"/>
        <w:ind w:left="1134" w:firstLine="709"/>
        <w:jc w:val="both"/>
        <w:textDirection w:val="tbRlV"/>
        <w:rPr>
          <w:rFonts w:ascii="Traditional Arabic" w:hAnsi="Traditional Arabic" w:cs="Traditional Arabic"/>
          <w:sz w:val="30"/>
          <w:szCs w:val="30"/>
          <w:rtl/>
          <w:lang w:eastAsia="zh-TW"/>
        </w:rPr>
      </w:pPr>
      <w:r w:rsidRPr="00354DA3">
        <w:rPr>
          <w:rFonts w:ascii="Traditional Arabic" w:hAnsi="Traditional Arabic" w:cs="Traditional Arabic"/>
          <w:sz w:val="30"/>
          <w:szCs w:val="30"/>
          <w:rtl/>
          <w:lang w:eastAsia="zh-TW"/>
        </w:rPr>
        <w:t>وبالنسبة للمكتب، تسمح الميزانية المعتمدة للعام ٢٠١٩ بعقد اجتماع واحد عقب الاجتماع الثاني لمؤتمر الأطراف، ولكن الأمانة تتوقع الآن أن يلزم عقد اجتماعين، ومن ثم جرى تحديث الميزانية إلى</w:t>
      </w:r>
      <w:r w:rsidR="00734297">
        <w:rPr>
          <w:rFonts w:ascii="Traditional Arabic" w:hAnsi="Traditional Arabic" w:cs="Traditional Arabic"/>
          <w:sz w:val="30"/>
          <w:szCs w:val="30"/>
          <w:rtl/>
          <w:lang w:eastAsia="zh-TW"/>
        </w:rPr>
        <w:br/>
      </w:r>
      <w:r w:rsidRPr="00354DA3">
        <w:rPr>
          <w:rFonts w:ascii="Traditional Arabic" w:hAnsi="Traditional Arabic" w:cs="Traditional Arabic"/>
          <w:sz w:val="30"/>
          <w:szCs w:val="30"/>
          <w:rtl/>
          <w:lang w:eastAsia="zh-TW"/>
        </w:rPr>
        <w:t>٠٠٠ ٥٠ دولار؛</w:t>
      </w:r>
    </w:p>
    <w:p w14:paraId="3390A648" w14:textId="77777777" w:rsidR="004B4413" w:rsidRPr="00354DA3" w:rsidRDefault="004B4413" w:rsidP="00DD10F3">
      <w:pPr>
        <w:pStyle w:val="Normalnumber"/>
        <w:numPr>
          <w:ilvl w:val="0"/>
          <w:numId w:val="7"/>
        </w:numPr>
        <w:tabs>
          <w:tab w:val="left" w:pos="2550"/>
        </w:tabs>
        <w:autoSpaceDE/>
        <w:autoSpaceDN/>
        <w:bidi/>
        <w:adjustRightInd/>
        <w:spacing w:line="360" w:lineRule="exact"/>
        <w:ind w:left="1134" w:firstLine="707"/>
        <w:jc w:val="both"/>
        <w:textDirection w:val="tbRlV"/>
        <w:rPr>
          <w:rFonts w:ascii="Traditional Arabic" w:hAnsi="Traditional Arabic" w:cs="Traditional Arabic"/>
          <w:sz w:val="30"/>
          <w:szCs w:val="30"/>
          <w:rtl/>
          <w:lang w:eastAsia="zh-TW"/>
        </w:rPr>
      </w:pPr>
      <w:r w:rsidRPr="00354DA3">
        <w:rPr>
          <w:rFonts w:ascii="Traditional Arabic" w:hAnsi="Traditional Arabic" w:cs="Traditional Arabic"/>
          <w:sz w:val="30"/>
          <w:szCs w:val="30"/>
          <w:rtl/>
          <w:lang w:eastAsia="zh-TW"/>
        </w:rPr>
        <w:t>وللجنة التنفيذ والامتثال، تسمح الميزانية المعتمدة للعام 2019 بعقد اجتماع واحد؛ ومع ذلك، ومع مراعاة المناقشات التي أجريت والخطط التي وضعتها اللجنة أثناء الاجتماع الأول للجنة</w:t>
      </w:r>
      <w:r w:rsidRPr="00354DA3">
        <w:rPr>
          <w:rFonts w:ascii="Traditional Arabic" w:hAnsi="Traditional Arabic" w:cs="Traditional Arabic" w:hint="cs"/>
          <w:sz w:val="30"/>
          <w:szCs w:val="30"/>
          <w:vertAlign w:val="superscript"/>
          <w:rtl/>
          <w:lang w:eastAsia="zh-TW"/>
        </w:rPr>
        <w:t>(</w:t>
      </w:r>
      <w:r w:rsidRPr="00354DA3">
        <w:rPr>
          <w:rFonts w:ascii="Traditional Arabic" w:hAnsi="Traditional Arabic" w:cs="Traditional Arabic"/>
          <w:sz w:val="30"/>
          <w:szCs w:val="30"/>
          <w:vertAlign w:val="superscript"/>
          <w:rtl/>
          <w:lang w:eastAsia="zh-TW"/>
        </w:rPr>
        <w:footnoteReference w:id="3"/>
      </w:r>
      <w:r w:rsidRPr="00354DA3">
        <w:rPr>
          <w:rFonts w:ascii="Traditional Arabic" w:hAnsi="Traditional Arabic" w:cs="Traditional Arabic" w:hint="cs"/>
          <w:sz w:val="30"/>
          <w:szCs w:val="30"/>
          <w:vertAlign w:val="superscript"/>
          <w:rtl/>
          <w:lang w:eastAsia="zh-TW"/>
        </w:rPr>
        <w:t>)</w:t>
      </w:r>
      <w:r w:rsidRPr="00354DA3">
        <w:rPr>
          <w:rFonts w:ascii="Traditional Arabic" w:hAnsi="Traditional Arabic" w:cs="Traditional Arabic"/>
          <w:sz w:val="30"/>
          <w:szCs w:val="30"/>
          <w:rtl/>
          <w:lang w:eastAsia="zh-TW"/>
        </w:rPr>
        <w:t>، تتوقع الأمانة الآن عقد اجتماعين. لذلك تم تحديث الميزانية إلى ٠٠٠ ٥٠ دولار؛</w:t>
      </w:r>
    </w:p>
    <w:p w14:paraId="4F47DD51" w14:textId="75BEC3CD" w:rsidR="004B4413" w:rsidRPr="00354DA3" w:rsidRDefault="004B4413" w:rsidP="00DD10F3">
      <w:pPr>
        <w:pStyle w:val="Normalnumber"/>
        <w:numPr>
          <w:ilvl w:val="0"/>
          <w:numId w:val="7"/>
        </w:numPr>
        <w:tabs>
          <w:tab w:val="left" w:pos="2550"/>
        </w:tabs>
        <w:autoSpaceDE/>
        <w:autoSpaceDN/>
        <w:bidi/>
        <w:adjustRightInd/>
        <w:spacing w:line="360" w:lineRule="exact"/>
        <w:ind w:left="1134" w:firstLine="707"/>
        <w:jc w:val="both"/>
        <w:textDirection w:val="tbRlV"/>
        <w:rPr>
          <w:rFonts w:ascii="Traditional Arabic" w:hAnsi="Traditional Arabic" w:cs="Traditional Arabic"/>
          <w:sz w:val="30"/>
          <w:szCs w:val="30"/>
          <w:rtl/>
          <w:lang w:eastAsia="zh-TW"/>
        </w:rPr>
      </w:pPr>
      <w:r w:rsidRPr="00354DA3">
        <w:rPr>
          <w:rFonts w:ascii="Traditional Arabic" w:hAnsi="Traditional Arabic" w:cs="Traditional Arabic"/>
          <w:sz w:val="30"/>
          <w:szCs w:val="30"/>
          <w:rtl/>
          <w:lang w:eastAsia="zh-TW"/>
        </w:rPr>
        <w:t xml:space="preserve">وفيما يتعلق ببند الميزانية ألف، يُدعى مؤتمر الأطراف إلى </w:t>
      </w:r>
      <w:r w:rsidR="00C45D78">
        <w:rPr>
          <w:rFonts w:ascii="Traditional Arabic" w:hAnsi="Traditional Arabic" w:cs="Traditional Arabic" w:hint="cs"/>
          <w:sz w:val="30"/>
          <w:szCs w:val="30"/>
          <w:rtl/>
          <w:lang w:eastAsia="zh-TW"/>
        </w:rPr>
        <w:t>توجيه و</w:t>
      </w:r>
      <w:r w:rsidRPr="00354DA3">
        <w:rPr>
          <w:rFonts w:ascii="Traditional Arabic" w:hAnsi="Traditional Arabic" w:cs="Traditional Arabic"/>
          <w:sz w:val="30"/>
          <w:szCs w:val="30"/>
          <w:rtl/>
          <w:lang w:eastAsia="zh-TW"/>
        </w:rPr>
        <w:t>فورات التكاليف المباشرة للمؤتمرات لدعم البلدان النامية والبلدان التي تمر اقتصاداتها بمرحلة انتقالية التي هي في طور التصديق أو الانضمام، أو بصدد اعتماد وتنفيذ المبادئ التوجيهية والوثائق التوجيهية الأخرى التي اعتمدها مؤتمر الأطراف، حتى إذا لم تصبح بعد أطرافا</w:t>
      </w:r>
      <w:r w:rsidR="00734297">
        <w:rPr>
          <w:rFonts w:ascii="Traditional Arabic" w:hAnsi="Traditional Arabic" w:cs="Traditional Arabic" w:hint="cs"/>
          <w:sz w:val="30"/>
          <w:szCs w:val="30"/>
          <w:rtl/>
          <w:lang w:eastAsia="zh-TW"/>
        </w:rPr>
        <w:t>ً</w:t>
      </w:r>
      <w:r w:rsidRPr="00354DA3">
        <w:rPr>
          <w:rFonts w:ascii="Traditional Arabic" w:hAnsi="Traditional Arabic" w:cs="Traditional Arabic"/>
          <w:sz w:val="30"/>
          <w:szCs w:val="30"/>
          <w:rtl/>
          <w:lang w:eastAsia="zh-TW"/>
        </w:rPr>
        <w:t xml:space="preserve"> في الاتفاقية؛</w:t>
      </w:r>
    </w:p>
    <w:p w14:paraId="13023901" w14:textId="419ABA9E" w:rsidR="004B4413" w:rsidRPr="00354DA3" w:rsidRDefault="004B4413" w:rsidP="00DD10F3">
      <w:pPr>
        <w:pStyle w:val="Normalnumber"/>
        <w:numPr>
          <w:ilvl w:val="0"/>
          <w:numId w:val="7"/>
        </w:numPr>
        <w:tabs>
          <w:tab w:val="left" w:pos="2550"/>
        </w:tabs>
        <w:autoSpaceDE/>
        <w:autoSpaceDN/>
        <w:bidi/>
        <w:adjustRightInd/>
        <w:spacing w:line="360" w:lineRule="exact"/>
        <w:ind w:left="1134" w:firstLine="707"/>
        <w:jc w:val="both"/>
        <w:textDirection w:val="tbRlV"/>
        <w:rPr>
          <w:rFonts w:ascii="Traditional Arabic" w:hAnsi="Traditional Arabic" w:cs="Traditional Arabic"/>
          <w:sz w:val="30"/>
          <w:szCs w:val="30"/>
          <w:rtl/>
          <w:lang w:eastAsia="zh-TW"/>
        </w:rPr>
      </w:pPr>
      <w:r w:rsidRPr="00354DA3">
        <w:rPr>
          <w:rFonts w:ascii="Traditional Arabic" w:hAnsi="Traditional Arabic" w:cs="Traditional Arabic"/>
          <w:sz w:val="30"/>
          <w:szCs w:val="30"/>
          <w:rtl/>
          <w:lang w:eastAsia="zh-TW"/>
        </w:rPr>
        <w:lastRenderedPageBreak/>
        <w:t>تحت البند دال: إدارة المعارف والمعلومات، والتوعية: تسمح الميزانية المعتمدة للعام 2019 بمبلغ ٠٠٠ ٥٠ دولار لتنفيذ هذه الأنشطة. ولكن الأنشطة المتوقعة للعام 2018، والتي رصد لها في الميزانية مبلغ</w:t>
      </w:r>
      <w:r w:rsidR="00DD10F3">
        <w:rPr>
          <w:rFonts w:ascii="Traditional Arabic" w:hAnsi="Traditional Arabic" w:cs="Traditional Arabic"/>
          <w:sz w:val="30"/>
          <w:szCs w:val="30"/>
          <w:rtl/>
          <w:lang w:eastAsia="zh-TW"/>
        </w:rPr>
        <w:br/>
      </w:r>
      <w:r w:rsidRPr="00354DA3">
        <w:rPr>
          <w:rFonts w:ascii="Traditional Arabic" w:hAnsi="Traditional Arabic" w:cs="Traditional Arabic"/>
          <w:sz w:val="30"/>
          <w:szCs w:val="30"/>
          <w:rtl/>
          <w:lang w:eastAsia="zh-TW"/>
        </w:rPr>
        <w:t>٠٠٠ ١٠٠ دولار، لم تبدأ حتى الآن لأن الوظائف المتعلقة بها لم تشغل بعد. ويتوقع الانتهاء من عملية التعيين بحلول عام ٢٠١٩، ولذلك أرجئت إلى العام 2019 الأنشطة التي كانت مقررة للعام ٢٠١٨.  وبناء على ذلك، زيدت ميزانية العام ٢٠١٩ إلى ٠٠٠ ١٥٠ دولار؛</w:t>
      </w:r>
    </w:p>
    <w:p w14:paraId="5751A744" w14:textId="7FBA3D8B" w:rsidR="004B4413" w:rsidRPr="00354DA3" w:rsidRDefault="004B4413" w:rsidP="00DD10F3">
      <w:pPr>
        <w:pStyle w:val="Normalnumber"/>
        <w:numPr>
          <w:ilvl w:val="0"/>
          <w:numId w:val="7"/>
        </w:numPr>
        <w:tabs>
          <w:tab w:val="left" w:pos="2550"/>
        </w:tabs>
        <w:autoSpaceDE/>
        <w:autoSpaceDN/>
        <w:bidi/>
        <w:adjustRightInd/>
        <w:spacing w:line="360" w:lineRule="exact"/>
        <w:ind w:left="1134" w:firstLine="707"/>
        <w:jc w:val="both"/>
        <w:textDirection w:val="tbRlV"/>
        <w:rPr>
          <w:rFonts w:ascii="Traditional Arabic" w:hAnsi="Traditional Arabic" w:cs="Traditional Arabic"/>
          <w:sz w:val="30"/>
          <w:szCs w:val="30"/>
          <w:rtl/>
          <w:lang w:eastAsia="zh-TW"/>
        </w:rPr>
      </w:pPr>
      <w:r w:rsidRPr="00354DA3">
        <w:rPr>
          <w:rFonts w:ascii="Traditional Arabic" w:hAnsi="Traditional Arabic" w:cs="Traditional Arabic"/>
          <w:sz w:val="30"/>
          <w:szCs w:val="30"/>
          <w:rtl/>
          <w:lang w:eastAsia="zh-TW"/>
        </w:rPr>
        <w:t xml:space="preserve">تحت البند واو: الأنشطة القانونية والأنشطة المتعلقة بالسياسات: لأن الاتفاقية جديدة وهدفها تحقيق عالمية العضوية </w:t>
      </w:r>
      <w:r w:rsidR="00734297">
        <w:rPr>
          <w:rFonts w:ascii="Traditional Arabic" w:hAnsi="Traditional Arabic" w:cs="Traditional Arabic" w:hint="cs"/>
          <w:sz w:val="30"/>
          <w:szCs w:val="30"/>
          <w:rtl/>
          <w:lang w:eastAsia="zh-TW"/>
        </w:rPr>
        <w:t>-</w:t>
      </w:r>
      <w:r w:rsidRPr="00354DA3">
        <w:rPr>
          <w:rFonts w:ascii="Traditional Arabic" w:hAnsi="Traditional Arabic" w:cs="Traditional Arabic"/>
          <w:sz w:val="30"/>
          <w:szCs w:val="30"/>
          <w:rtl/>
          <w:lang w:eastAsia="zh-TW"/>
        </w:rPr>
        <w:t xml:space="preserve"> ويعد عدد من البلدان حاليا</w:t>
      </w:r>
      <w:r w:rsidR="00734297">
        <w:rPr>
          <w:rFonts w:ascii="Traditional Arabic" w:hAnsi="Traditional Arabic" w:cs="Traditional Arabic" w:hint="cs"/>
          <w:sz w:val="30"/>
          <w:szCs w:val="30"/>
          <w:rtl/>
          <w:lang w:eastAsia="zh-TW"/>
        </w:rPr>
        <w:t>ً</w:t>
      </w:r>
      <w:r w:rsidRPr="00354DA3">
        <w:rPr>
          <w:rFonts w:ascii="Traditional Arabic" w:hAnsi="Traditional Arabic" w:cs="Traditional Arabic"/>
          <w:sz w:val="30"/>
          <w:szCs w:val="30"/>
          <w:rtl/>
          <w:lang w:eastAsia="zh-TW"/>
        </w:rPr>
        <w:t xml:space="preserve"> للتصديق عليها أو الانضمام إليها </w:t>
      </w:r>
      <w:r w:rsidR="00734297">
        <w:rPr>
          <w:rFonts w:ascii="Traditional Arabic" w:hAnsi="Traditional Arabic" w:cs="Traditional Arabic" w:hint="cs"/>
          <w:sz w:val="30"/>
          <w:szCs w:val="30"/>
          <w:rtl/>
          <w:lang w:eastAsia="zh-TW"/>
        </w:rPr>
        <w:t>-</w:t>
      </w:r>
      <w:r w:rsidRPr="00354DA3">
        <w:rPr>
          <w:rFonts w:ascii="Traditional Arabic" w:hAnsi="Traditional Arabic" w:cs="Traditional Arabic"/>
          <w:sz w:val="30"/>
          <w:szCs w:val="30"/>
          <w:rtl/>
          <w:lang w:eastAsia="zh-TW"/>
        </w:rPr>
        <w:t xml:space="preserve"> وأيضا</w:t>
      </w:r>
      <w:r w:rsidR="00734297">
        <w:rPr>
          <w:rFonts w:ascii="Traditional Arabic" w:hAnsi="Traditional Arabic" w:cs="Traditional Arabic" w:hint="cs"/>
          <w:sz w:val="30"/>
          <w:szCs w:val="30"/>
          <w:rtl/>
          <w:lang w:eastAsia="zh-TW"/>
        </w:rPr>
        <w:t>ً</w:t>
      </w:r>
      <w:r w:rsidRPr="00354DA3">
        <w:rPr>
          <w:rFonts w:ascii="Traditional Arabic" w:hAnsi="Traditional Arabic" w:cs="Traditional Arabic"/>
          <w:sz w:val="30"/>
          <w:szCs w:val="30"/>
          <w:rtl/>
          <w:lang w:eastAsia="zh-TW"/>
        </w:rPr>
        <w:t xml:space="preserve"> لإتاحة إمكانية الوصول إلى التمويل اللازم للتنفيذ، تلتمس الأمانة موافقة مؤتمر الأطراف في هذه المرحلة المبكرة على إنفاق مبلغ</w:t>
      </w:r>
      <w:r w:rsidR="002A7201">
        <w:rPr>
          <w:rFonts w:ascii="Traditional Arabic" w:hAnsi="Traditional Arabic" w:cs="Traditional Arabic"/>
          <w:sz w:val="30"/>
          <w:szCs w:val="30"/>
          <w:rtl/>
          <w:lang w:eastAsia="zh-TW"/>
        </w:rPr>
        <w:br/>
      </w:r>
      <w:r w:rsidRPr="00354DA3">
        <w:rPr>
          <w:rFonts w:ascii="Traditional Arabic" w:hAnsi="Traditional Arabic" w:cs="Traditional Arabic"/>
          <w:sz w:val="30"/>
          <w:szCs w:val="30"/>
          <w:rtl/>
          <w:lang w:eastAsia="zh-TW"/>
        </w:rPr>
        <w:t>٠٠٠ ١٥٠ دولار  في عام ٢٠١٩ من أجل دعم عمليات التصديق والانضمام، واعتماد وتنفيذ المبادئ التوجيهية والوثائق التوجيهية الأخرى التي اعتمدها مؤتمر الأطراف، بما في ذلك بالنسبة للبلدان التي هي بصدد أن تصبح أطرافاً، ولكنها بدأت العمل على هذا الاعتماد والتنفيذ.</w:t>
      </w:r>
    </w:p>
    <w:p w14:paraId="728AB59D" w14:textId="5D0759C2" w:rsidR="004B4413" w:rsidRPr="00354DA3" w:rsidDel="00A463A9" w:rsidRDefault="004B4413" w:rsidP="00DD10F3">
      <w:pPr>
        <w:pStyle w:val="Normalnumber"/>
        <w:numPr>
          <w:ilvl w:val="0"/>
          <w:numId w:val="3"/>
        </w:numPr>
        <w:tabs>
          <w:tab w:val="left" w:pos="1841"/>
          <w:tab w:val="left" w:pos="2381"/>
        </w:tabs>
        <w:autoSpaceDE/>
        <w:autoSpaceDN/>
        <w:bidi/>
        <w:adjustRightInd/>
        <w:spacing w:line="360" w:lineRule="exact"/>
        <w:ind w:left="1134" w:firstLine="0"/>
        <w:jc w:val="both"/>
        <w:textDirection w:val="tbRlV"/>
        <w:rPr>
          <w:rFonts w:ascii="Traditional Arabic" w:hAnsi="Traditional Arabic" w:cs="Traditional Arabic"/>
          <w:sz w:val="30"/>
          <w:szCs w:val="30"/>
          <w:rtl/>
          <w:lang w:eastAsia="zh-TW"/>
        </w:rPr>
      </w:pPr>
      <w:r w:rsidRPr="00354DA3">
        <w:rPr>
          <w:rFonts w:ascii="Traditional Arabic" w:hAnsi="Traditional Arabic" w:cs="Traditional Arabic"/>
          <w:sz w:val="30"/>
          <w:szCs w:val="30"/>
          <w:rtl/>
          <w:lang w:eastAsia="zh-TW"/>
        </w:rPr>
        <w:t xml:space="preserve">وعلى النحو الذي يبين بالأرقام في الجدول </w:t>
      </w:r>
      <w:r w:rsidR="00C45D78">
        <w:rPr>
          <w:rFonts w:ascii="Traditional Arabic" w:hAnsi="Traditional Arabic" w:cs="Traditional Arabic" w:hint="cs"/>
          <w:sz w:val="30"/>
          <w:szCs w:val="30"/>
          <w:rtl/>
          <w:lang w:eastAsia="zh-TW"/>
        </w:rPr>
        <w:t xml:space="preserve">الوارد </w:t>
      </w:r>
      <w:r w:rsidRPr="00354DA3">
        <w:rPr>
          <w:rFonts w:ascii="Traditional Arabic" w:hAnsi="Traditional Arabic" w:cs="Traditional Arabic"/>
          <w:sz w:val="30"/>
          <w:szCs w:val="30"/>
          <w:rtl/>
          <w:lang w:eastAsia="zh-TW"/>
        </w:rPr>
        <w:t>أعلاه</w:t>
      </w:r>
      <w:r w:rsidR="00C45D78">
        <w:rPr>
          <w:rFonts w:ascii="Traditional Arabic" w:hAnsi="Traditional Arabic" w:cs="Traditional Arabic" w:hint="cs"/>
          <w:sz w:val="30"/>
          <w:szCs w:val="30"/>
          <w:rtl/>
          <w:lang w:eastAsia="zh-TW"/>
        </w:rPr>
        <w:t xml:space="preserve"> تحت الفرع جيم</w:t>
      </w:r>
      <w:r w:rsidRPr="00354DA3">
        <w:rPr>
          <w:rFonts w:ascii="Traditional Arabic" w:hAnsi="Traditional Arabic" w:cs="Traditional Arabic"/>
          <w:sz w:val="30"/>
          <w:szCs w:val="30"/>
          <w:rtl/>
          <w:lang w:eastAsia="zh-TW"/>
        </w:rPr>
        <w:t>، يجري تمويل إدراج مبلغ</w:t>
      </w:r>
      <w:r w:rsidR="005F7C0A">
        <w:rPr>
          <w:rFonts w:ascii="Traditional Arabic" w:hAnsi="Traditional Arabic" w:cs="Traditional Arabic"/>
          <w:sz w:val="30"/>
          <w:szCs w:val="30"/>
          <w:rtl/>
          <w:lang w:eastAsia="zh-TW"/>
        </w:rPr>
        <w:br/>
      </w:r>
      <w:r w:rsidRPr="00354DA3">
        <w:rPr>
          <w:rFonts w:ascii="Traditional Arabic" w:hAnsi="Traditional Arabic" w:cs="Traditional Arabic"/>
          <w:sz w:val="30"/>
          <w:szCs w:val="30"/>
          <w:rtl/>
          <w:lang w:eastAsia="zh-TW"/>
        </w:rPr>
        <w:t xml:space="preserve">٠٠٠ ٢٣٨ دولار </w:t>
      </w:r>
      <w:r w:rsidR="00F37065">
        <w:rPr>
          <w:rFonts w:ascii="Traditional Arabic" w:hAnsi="Traditional Arabic" w:cs="Traditional Arabic" w:hint="cs"/>
          <w:sz w:val="30"/>
          <w:szCs w:val="30"/>
          <w:rtl/>
          <w:lang w:eastAsia="zh-TW"/>
        </w:rPr>
        <w:t>في ا</w:t>
      </w:r>
      <w:r w:rsidR="00D03124">
        <w:rPr>
          <w:rFonts w:ascii="Traditional Arabic" w:hAnsi="Traditional Arabic" w:cs="Traditional Arabic" w:hint="cs"/>
          <w:sz w:val="30"/>
          <w:szCs w:val="30"/>
          <w:rtl/>
          <w:lang w:eastAsia="zh-TW"/>
        </w:rPr>
        <w:t xml:space="preserve">لعام 2019 </w:t>
      </w:r>
      <w:r w:rsidRPr="00354DA3">
        <w:rPr>
          <w:rFonts w:ascii="Traditional Arabic" w:hAnsi="Traditional Arabic" w:cs="Traditional Arabic"/>
          <w:sz w:val="30"/>
          <w:szCs w:val="30"/>
          <w:rtl/>
          <w:lang w:eastAsia="zh-TW"/>
        </w:rPr>
        <w:t>للصندوق الاستئماني الخاص من أجل الأنشطة العلمية والتقنية من المساهمة التي قدمتها اليابان.</w:t>
      </w:r>
    </w:p>
    <w:p w14:paraId="4E66470A" w14:textId="465456E2" w:rsidR="004B4413" w:rsidRPr="00354DA3" w:rsidRDefault="004B4413" w:rsidP="00DD10F3">
      <w:pPr>
        <w:pStyle w:val="Normalnumber"/>
        <w:numPr>
          <w:ilvl w:val="0"/>
          <w:numId w:val="3"/>
        </w:numPr>
        <w:tabs>
          <w:tab w:val="left" w:pos="1841"/>
          <w:tab w:val="left" w:pos="2381"/>
        </w:tabs>
        <w:autoSpaceDE/>
        <w:autoSpaceDN/>
        <w:bidi/>
        <w:adjustRightInd/>
        <w:spacing w:line="360" w:lineRule="exact"/>
        <w:ind w:left="1134" w:firstLine="0"/>
        <w:jc w:val="both"/>
        <w:textDirection w:val="tbRlV"/>
        <w:rPr>
          <w:rFonts w:ascii="Traditional Arabic" w:hAnsi="Traditional Arabic" w:cs="Traditional Arabic"/>
          <w:sz w:val="30"/>
          <w:szCs w:val="30"/>
          <w:rtl/>
          <w:lang w:eastAsia="zh-TW"/>
        </w:rPr>
      </w:pPr>
      <w:r w:rsidRPr="00354DA3">
        <w:rPr>
          <w:rFonts w:ascii="Traditional Arabic" w:hAnsi="Traditional Arabic" w:cs="Traditional Arabic"/>
          <w:sz w:val="30"/>
          <w:szCs w:val="30"/>
          <w:rtl/>
          <w:lang w:eastAsia="zh-TW"/>
        </w:rPr>
        <w:t xml:space="preserve">وقد أصدرت الأمانة برنامج عمل وصفيحة تفاصيل للميزانية وهما يوفران المزيد من المعلومات عن العمل المقرر تنفيذه للعام ٢٠١٩، بما في ذلك الولاية والأنشطة والنواتج، والتكاليف المرتبطة بالأنشطة المحددة والوقت الذي يعمله الموظفون لكل عنصر من عناصر الميزانية. وترد الصفيحة في مرفق الوثيقة </w:t>
      </w:r>
      <w:r w:rsidRPr="00354DA3">
        <w:rPr>
          <w:rFonts w:asciiTheme="majorBidi" w:hAnsiTheme="majorBidi" w:cstheme="majorBidi"/>
          <w:lang w:eastAsia="zh-TW"/>
        </w:rPr>
        <w:t>UNEP/MC/COP.2/INF/9</w:t>
      </w:r>
      <w:r w:rsidRPr="00354DA3">
        <w:rPr>
          <w:rFonts w:ascii="Traditional Arabic" w:hAnsi="Traditional Arabic" w:cs="Traditional Arabic"/>
          <w:sz w:val="30"/>
          <w:szCs w:val="30"/>
          <w:rtl/>
          <w:lang w:eastAsia="zh-TW"/>
        </w:rPr>
        <w:t>.</w:t>
      </w:r>
    </w:p>
    <w:p w14:paraId="44C01FFA" w14:textId="3D2DB08F" w:rsidR="004B4413" w:rsidRPr="00354DA3" w:rsidRDefault="004B4413" w:rsidP="00DD10F3">
      <w:pPr>
        <w:pStyle w:val="Normalnumber"/>
        <w:numPr>
          <w:ilvl w:val="0"/>
          <w:numId w:val="3"/>
        </w:numPr>
        <w:tabs>
          <w:tab w:val="left" w:pos="1841"/>
          <w:tab w:val="left" w:pos="2381"/>
        </w:tabs>
        <w:autoSpaceDE/>
        <w:autoSpaceDN/>
        <w:bidi/>
        <w:adjustRightInd/>
        <w:spacing w:line="360" w:lineRule="exact"/>
        <w:ind w:left="1134" w:firstLine="0"/>
        <w:jc w:val="both"/>
        <w:textDirection w:val="tbRlV"/>
        <w:rPr>
          <w:rFonts w:ascii="Traditional Arabic" w:hAnsi="Traditional Arabic" w:cs="Traditional Arabic"/>
          <w:sz w:val="30"/>
          <w:szCs w:val="30"/>
          <w:rtl/>
          <w:lang w:eastAsia="zh-TW"/>
        </w:rPr>
      </w:pPr>
      <w:r w:rsidRPr="00354DA3">
        <w:rPr>
          <w:rFonts w:ascii="Traditional Arabic" w:hAnsi="Traditional Arabic" w:cs="Traditional Arabic"/>
          <w:sz w:val="30"/>
          <w:szCs w:val="30"/>
          <w:rtl/>
          <w:lang w:eastAsia="zh-TW"/>
        </w:rPr>
        <w:t xml:space="preserve">وتتوقع الأمانة أن الوفورات التي تحققت في العام ٢٠١٨ </w:t>
      </w:r>
      <w:r w:rsidR="00C45D78">
        <w:rPr>
          <w:rFonts w:ascii="Traditional Arabic" w:hAnsi="Traditional Arabic" w:cs="Traditional Arabic" w:hint="cs"/>
          <w:sz w:val="30"/>
          <w:szCs w:val="30"/>
          <w:rtl/>
          <w:lang w:eastAsia="zh-TW"/>
        </w:rPr>
        <w:t>س</w:t>
      </w:r>
      <w:r w:rsidRPr="00354DA3">
        <w:rPr>
          <w:rFonts w:ascii="Traditional Arabic" w:hAnsi="Traditional Arabic" w:cs="Traditional Arabic"/>
          <w:sz w:val="30"/>
          <w:szCs w:val="30"/>
          <w:rtl/>
          <w:lang w:eastAsia="zh-TW"/>
        </w:rPr>
        <w:t>تغطي الأنشطة الإضافية التي تعكسها التقديرات المستكملة للتكاليف للعام ٢٠١٩، وبهذا فهي لن تتطلب مزيداً من الأموال من الأطراف في مساهماتها للصندوق الاستئماني العام للسنة 2019.</w:t>
      </w:r>
    </w:p>
    <w:p w14:paraId="19978F64" w14:textId="77777777" w:rsidR="004B4413" w:rsidRPr="00354DA3" w:rsidRDefault="004B4413" w:rsidP="00DD10F3">
      <w:pPr>
        <w:pStyle w:val="Normalnumber"/>
        <w:numPr>
          <w:ilvl w:val="0"/>
          <w:numId w:val="3"/>
        </w:numPr>
        <w:tabs>
          <w:tab w:val="left" w:pos="1841"/>
          <w:tab w:val="left" w:pos="2381"/>
        </w:tabs>
        <w:autoSpaceDE/>
        <w:autoSpaceDN/>
        <w:bidi/>
        <w:adjustRightInd/>
        <w:spacing w:after="0" w:line="360" w:lineRule="exact"/>
        <w:ind w:left="1134" w:firstLine="0"/>
        <w:jc w:val="both"/>
        <w:textDirection w:val="tbRlV"/>
        <w:rPr>
          <w:rFonts w:ascii="Traditional Arabic" w:hAnsi="Traditional Arabic" w:cs="Traditional Arabic"/>
          <w:sz w:val="30"/>
          <w:szCs w:val="30"/>
          <w:rtl/>
          <w:lang w:eastAsia="zh-TW"/>
        </w:rPr>
      </w:pPr>
      <w:r w:rsidRPr="00354DA3">
        <w:rPr>
          <w:rFonts w:ascii="Traditional Arabic" w:hAnsi="Traditional Arabic" w:cs="Traditional Arabic"/>
          <w:sz w:val="30"/>
          <w:szCs w:val="30"/>
          <w:rtl/>
          <w:lang w:eastAsia="zh-TW"/>
        </w:rPr>
        <w:t>ويتضمن المرفق الثاني لهذه المذكرة الجدول الإرشادي للاشتراكات المقررة في الصندوق الاستئماني والمطلوبة للعام 2019</w:t>
      </w:r>
      <w:r w:rsidRPr="00354DA3">
        <w:rPr>
          <w:rFonts w:ascii="Traditional Arabic" w:hAnsi="Traditional Arabic" w:cs="Traditional Arabic"/>
          <w:sz w:val="30"/>
          <w:szCs w:val="30"/>
          <w:vertAlign w:val="superscript"/>
          <w:rtl/>
          <w:lang w:eastAsia="zh-TW"/>
        </w:rPr>
        <w:t>(</w:t>
      </w:r>
      <w:r w:rsidRPr="00354DA3">
        <w:rPr>
          <w:rFonts w:ascii="Traditional Arabic" w:hAnsi="Traditional Arabic" w:cs="Traditional Arabic"/>
          <w:sz w:val="30"/>
          <w:szCs w:val="30"/>
          <w:vertAlign w:val="superscript"/>
          <w:rtl/>
        </w:rPr>
        <w:footnoteReference w:id="4"/>
      </w:r>
      <w:r w:rsidRPr="00354DA3">
        <w:rPr>
          <w:rFonts w:ascii="Traditional Arabic" w:hAnsi="Traditional Arabic" w:cs="Traditional Arabic"/>
          <w:sz w:val="30"/>
          <w:szCs w:val="30"/>
          <w:vertAlign w:val="superscript"/>
          <w:rtl/>
          <w:lang w:eastAsia="zh-TW"/>
        </w:rPr>
        <w:t>)</w:t>
      </w:r>
      <w:r w:rsidRPr="00354DA3">
        <w:rPr>
          <w:rFonts w:ascii="Traditional Arabic" w:hAnsi="Traditional Arabic" w:cs="Traditional Arabic"/>
          <w:sz w:val="30"/>
          <w:szCs w:val="30"/>
          <w:rtl/>
          <w:lang w:eastAsia="zh-TW"/>
        </w:rPr>
        <w:t>.</w:t>
      </w:r>
    </w:p>
    <w:p w14:paraId="6664B370" w14:textId="427AE9E6" w:rsidR="004B4413" w:rsidRPr="00354DA3" w:rsidRDefault="004B4413" w:rsidP="00D03124">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850"/>
        <w:jc w:val="both"/>
        <w:textDirection w:val="tbRlV"/>
        <w:rPr>
          <w:rFonts w:ascii="Traditional Arabic" w:hAnsi="Traditional Arabic" w:cs="Traditional Arabic"/>
          <w:bCs/>
          <w:sz w:val="32"/>
          <w:szCs w:val="32"/>
          <w:rtl/>
          <w:lang w:eastAsia="zh-TW"/>
        </w:rPr>
      </w:pPr>
      <w:r w:rsidRPr="00354DA3">
        <w:rPr>
          <w:rFonts w:ascii="Traditional Arabic" w:hAnsi="Traditional Arabic" w:cs="Traditional Arabic"/>
          <w:bCs/>
          <w:sz w:val="32"/>
          <w:szCs w:val="32"/>
          <w:rtl/>
          <w:lang w:eastAsia="zh-TW"/>
        </w:rPr>
        <w:t>رابعا</w:t>
      </w:r>
      <w:r w:rsidR="006E1B1C">
        <w:rPr>
          <w:rFonts w:ascii="Traditional Arabic" w:hAnsi="Traditional Arabic" w:cs="Traditional Arabic" w:hint="cs"/>
          <w:bCs/>
          <w:sz w:val="32"/>
          <w:szCs w:val="32"/>
          <w:rtl/>
          <w:lang w:eastAsia="zh-TW"/>
        </w:rPr>
        <w:t>ً</w:t>
      </w:r>
      <w:r w:rsidRPr="00354DA3">
        <w:rPr>
          <w:rFonts w:ascii="Traditional Arabic" w:hAnsi="Traditional Arabic" w:cs="Traditional Arabic"/>
          <w:bCs/>
          <w:sz w:val="32"/>
          <w:szCs w:val="32"/>
          <w:rtl/>
          <w:lang w:eastAsia="zh-TW"/>
        </w:rPr>
        <w:t>-</w:t>
      </w:r>
      <w:r w:rsidR="006E1B1C">
        <w:rPr>
          <w:rFonts w:ascii="Traditional Arabic" w:hAnsi="Traditional Arabic" w:cs="Traditional Arabic"/>
          <w:bCs/>
          <w:sz w:val="32"/>
          <w:szCs w:val="32"/>
          <w:rtl/>
          <w:lang w:eastAsia="zh-TW"/>
        </w:rPr>
        <w:tab/>
      </w:r>
      <w:r w:rsidRPr="00354DA3">
        <w:rPr>
          <w:rFonts w:ascii="Traditional Arabic" w:hAnsi="Traditional Arabic" w:cs="Traditional Arabic"/>
          <w:bCs/>
          <w:sz w:val="32"/>
          <w:szCs w:val="32"/>
          <w:rtl/>
          <w:lang w:eastAsia="zh-TW"/>
        </w:rPr>
        <w:t>المسائل المالية التي تؤثر على التنفيذ الفعال</w:t>
      </w:r>
    </w:p>
    <w:p w14:paraId="4044ADCC" w14:textId="698E13BD" w:rsidR="004B4413" w:rsidRPr="00354DA3" w:rsidRDefault="004B4413" w:rsidP="00734297">
      <w:pPr>
        <w:pStyle w:val="Normalnumber"/>
        <w:numPr>
          <w:ilvl w:val="0"/>
          <w:numId w:val="3"/>
        </w:numPr>
        <w:tabs>
          <w:tab w:val="left" w:pos="1841"/>
          <w:tab w:val="left" w:pos="2381"/>
        </w:tabs>
        <w:autoSpaceDE/>
        <w:autoSpaceDN/>
        <w:bidi/>
        <w:adjustRightInd/>
        <w:spacing w:line="360" w:lineRule="exact"/>
        <w:ind w:left="1134" w:firstLine="0"/>
        <w:jc w:val="both"/>
        <w:textDirection w:val="tbRlV"/>
        <w:rPr>
          <w:rFonts w:ascii="Traditional Arabic" w:hAnsi="Traditional Arabic" w:cs="Traditional Arabic"/>
          <w:sz w:val="30"/>
          <w:szCs w:val="30"/>
          <w:rtl/>
          <w:lang w:eastAsia="zh-TW"/>
        </w:rPr>
      </w:pPr>
      <w:r w:rsidRPr="00354DA3">
        <w:rPr>
          <w:rFonts w:ascii="Traditional Arabic" w:hAnsi="Traditional Arabic" w:cs="Traditional Arabic"/>
          <w:sz w:val="30"/>
          <w:szCs w:val="30"/>
          <w:rtl/>
          <w:lang w:eastAsia="zh-TW"/>
        </w:rPr>
        <w:t>من أجل التنفيذ الفعال لأعمال أمانة اتفاقية ميناماتا، يوجه اهتمام مؤتمر الأطراف إلى المسائل التالية</w:t>
      </w:r>
      <w:r w:rsidR="00B21357">
        <w:rPr>
          <w:rFonts w:ascii="Traditional Arabic" w:hAnsi="Traditional Arabic" w:cs="Traditional Arabic" w:hint="cs"/>
          <w:sz w:val="30"/>
          <w:szCs w:val="30"/>
          <w:rtl/>
          <w:lang w:eastAsia="zh-TW"/>
        </w:rPr>
        <w:t>.</w:t>
      </w:r>
    </w:p>
    <w:p w14:paraId="25CC4A58" w14:textId="4C3A1B4E" w:rsidR="004B4413" w:rsidRPr="00354DA3" w:rsidRDefault="004B4413" w:rsidP="00734297">
      <w:pPr>
        <w:pStyle w:val="Normalnumber"/>
        <w:numPr>
          <w:ilvl w:val="0"/>
          <w:numId w:val="3"/>
        </w:numPr>
        <w:tabs>
          <w:tab w:val="left" w:pos="1841"/>
          <w:tab w:val="left" w:pos="2381"/>
        </w:tabs>
        <w:autoSpaceDE/>
        <w:autoSpaceDN/>
        <w:bidi/>
        <w:adjustRightInd/>
        <w:spacing w:line="360" w:lineRule="exact"/>
        <w:ind w:left="1134" w:firstLine="0"/>
        <w:jc w:val="both"/>
        <w:textDirection w:val="tbRlV"/>
        <w:rPr>
          <w:rFonts w:ascii="Traditional Arabic" w:hAnsi="Traditional Arabic" w:cs="Traditional Arabic"/>
          <w:sz w:val="30"/>
          <w:szCs w:val="30"/>
          <w:rtl/>
          <w:lang w:eastAsia="zh-TW"/>
        </w:rPr>
      </w:pPr>
      <w:r w:rsidRPr="00354DA3">
        <w:rPr>
          <w:rFonts w:ascii="Traditional Arabic" w:hAnsi="Traditional Arabic" w:cs="Traditional Arabic"/>
          <w:sz w:val="30"/>
          <w:szCs w:val="30"/>
          <w:rtl/>
          <w:lang w:eastAsia="zh-TW"/>
        </w:rPr>
        <w:t>أولا</w:t>
      </w:r>
      <w:r w:rsidR="00B21357">
        <w:rPr>
          <w:rFonts w:ascii="Traditional Arabic" w:hAnsi="Traditional Arabic" w:cs="Traditional Arabic" w:hint="cs"/>
          <w:sz w:val="30"/>
          <w:szCs w:val="30"/>
          <w:rtl/>
          <w:lang w:eastAsia="zh-TW"/>
        </w:rPr>
        <w:t>ً</w:t>
      </w:r>
      <w:r w:rsidRPr="00354DA3">
        <w:rPr>
          <w:rFonts w:ascii="Traditional Arabic" w:hAnsi="Traditional Arabic" w:cs="Traditional Arabic"/>
          <w:sz w:val="30"/>
          <w:szCs w:val="30"/>
          <w:rtl/>
          <w:lang w:eastAsia="zh-TW"/>
        </w:rPr>
        <w:t>، فيما يتعلق بمسألة المعايير المحاسبية الدولية للقطاع العام: اعتمدت الأمم المتحدة، وبالتالي، برنامج الأمم المتحدة للبيئة، المعايير المحاسبية الدولية اعتبارا</w:t>
      </w:r>
      <w:r w:rsidR="00734297">
        <w:rPr>
          <w:rFonts w:ascii="Traditional Arabic" w:hAnsi="Traditional Arabic" w:cs="Traditional Arabic" w:hint="cs"/>
          <w:sz w:val="30"/>
          <w:szCs w:val="30"/>
          <w:rtl/>
          <w:lang w:eastAsia="zh-TW"/>
        </w:rPr>
        <w:t>ً</w:t>
      </w:r>
      <w:r w:rsidRPr="00354DA3">
        <w:rPr>
          <w:rFonts w:ascii="Traditional Arabic" w:hAnsi="Traditional Arabic" w:cs="Traditional Arabic"/>
          <w:sz w:val="30"/>
          <w:szCs w:val="30"/>
          <w:rtl/>
          <w:lang w:eastAsia="zh-TW"/>
        </w:rPr>
        <w:t xml:space="preserve"> من ١ كانون الثاني/يناير ٢٠١٤. والنظام المركزي لتخطيط الموارد، أوموجا، الذي بدأ العمل به في حزيران/يونيه ٢٠١٥، مصمم لدعم الامتثال للمعايير المحاسبية الدولية. وفي هذا الصدد، يقوم نظام أوموجا بإنفاذ نظام صارم لإدارة السيولة، ينطبق على كل من الاشتراكات المقررة والمساهمات الطوعية. ولا يجوز صرف الأموال إلا عندما تصبح متاحة كنقد حاضر. وبالتالي يرتبط التنفيذ ارتباطا</w:t>
      </w:r>
      <w:r w:rsidR="00734297">
        <w:rPr>
          <w:rFonts w:ascii="Traditional Arabic" w:hAnsi="Traditional Arabic" w:cs="Traditional Arabic" w:hint="cs"/>
          <w:sz w:val="30"/>
          <w:szCs w:val="30"/>
          <w:rtl/>
          <w:lang w:eastAsia="zh-TW"/>
        </w:rPr>
        <w:t>ً</w:t>
      </w:r>
      <w:r w:rsidRPr="00354DA3">
        <w:rPr>
          <w:rFonts w:ascii="Traditional Arabic" w:hAnsi="Traditional Arabic" w:cs="Traditional Arabic"/>
          <w:sz w:val="30"/>
          <w:szCs w:val="30"/>
          <w:rtl/>
          <w:lang w:eastAsia="zh-TW"/>
        </w:rPr>
        <w:t xml:space="preserve"> مباشرا</w:t>
      </w:r>
      <w:r w:rsidR="00734297">
        <w:rPr>
          <w:rFonts w:ascii="Traditional Arabic" w:hAnsi="Traditional Arabic" w:cs="Traditional Arabic" w:hint="cs"/>
          <w:sz w:val="30"/>
          <w:szCs w:val="30"/>
          <w:rtl/>
          <w:lang w:eastAsia="zh-TW"/>
        </w:rPr>
        <w:t>ً</w:t>
      </w:r>
      <w:r w:rsidRPr="00354DA3">
        <w:rPr>
          <w:rFonts w:ascii="Traditional Arabic" w:hAnsi="Traditional Arabic" w:cs="Traditional Arabic"/>
          <w:sz w:val="30"/>
          <w:szCs w:val="30"/>
          <w:rtl/>
          <w:lang w:eastAsia="zh-TW"/>
        </w:rPr>
        <w:t xml:space="preserve"> باستلام النقدية للتعهدات المالية المعلنة. وتتقيد عمليات أمانة اتفاقية ميناماتا بالكامل بمتطلبات المعايير المحاسبية الدولية. وحتى الآن، ساعد الأمانة إلى حد كبير التوفر المبكر للموارد النقدية في ٢٠١٨. وسيتعين على مؤتمر الأطراف أن يواصل متابعته بعناية لمستوى المساهمات وتوقيتها لكفالة فعالية أداء الأمانة.</w:t>
      </w:r>
    </w:p>
    <w:p w14:paraId="294CE6A4" w14:textId="77777777" w:rsidR="004B4413" w:rsidRPr="00354DA3" w:rsidRDefault="004B4413" w:rsidP="00734297">
      <w:pPr>
        <w:pStyle w:val="Normalnumber"/>
        <w:numPr>
          <w:ilvl w:val="0"/>
          <w:numId w:val="3"/>
        </w:numPr>
        <w:tabs>
          <w:tab w:val="left" w:pos="1841"/>
          <w:tab w:val="left" w:pos="2381"/>
        </w:tabs>
        <w:autoSpaceDE/>
        <w:autoSpaceDN/>
        <w:bidi/>
        <w:adjustRightInd/>
        <w:spacing w:line="360" w:lineRule="exact"/>
        <w:ind w:left="1134" w:firstLine="0"/>
        <w:jc w:val="both"/>
        <w:textDirection w:val="tbRlV"/>
        <w:rPr>
          <w:rFonts w:ascii="Traditional Arabic" w:hAnsi="Traditional Arabic" w:cs="Traditional Arabic"/>
          <w:sz w:val="30"/>
          <w:szCs w:val="30"/>
          <w:rtl/>
          <w:lang w:eastAsia="zh-TW"/>
        </w:rPr>
      </w:pPr>
      <w:r w:rsidRPr="00354DA3">
        <w:rPr>
          <w:rFonts w:ascii="Traditional Arabic" w:hAnsi="Traditional Arabic" w:cs="Traditional Arabic"/>
          <w:sz w:val="30"/>
          <w:szCs w:val="30"/>
          <w:rtl/>
          <w:lang w:eastAsia="zh-TW"/>
        </w:rPr>
        <w:t xml:space="preserve">ثانياً، فيما يتعلق بمسألة احتياطي رأس المال العامل للاتفاقية: أوصى مجلس مراجعي حسابات الأمم المتحدة، بأن تقوم جميع الاتفاقات البيئية المتعددة الأطراف وبرامج اتفاقيات البحار الإقليمية بإنشاء احتياطي </w:t>
      </w:r>
      <w:r w:rsidRPr="00354DA3">
        <w:rPr>
          <w:rFonts w:ascii="Traditional Arabic" w:hAnsi="Traditional Arabic" w:cs="Traditional Arabic"/>
          <w:sz w:val="30"/>
          <w:szCs w:val="30"/>
          <w:rtl/>
          <w:lang w:eastAsia="zh-TW"/>
        </w:rPr>
        <w:lastRenderedPageBreak/>
        <w:t>تشغيلي ممول (احتياطي رأس المال العامل) بنسبة تبلغ ١٥ في المائة، لتخفيف صدمات التدفق المالي غير المتكافئ والتقلبات غير المتوقعة في الميزانية البرنامجية. ولدى اعتماد القواعد المالية للاتفاقية، قرر مؤتمر الأطراف الإبقاء على هذا الاحتياطي في إطار الصندوق الاستئماني العام، على النحو المنصوص عليه في الفقرة ٢ من المادة ٤. في الفقرة ٤ من المقرر ا م-١/١٥، قرر مؤتمر الأطراف البدء في بناء احتياطي رأس المال العامل لكي يبلغ بحلول العام 2021 مستوى 15 في المائة من المتوسط السنوي لميزانية تشغيلية لفترة سنتين، وتحديد نسبة 7,5 في المائة كهدف لفترة السنتين 2018-2019. وبالنظر إلى المساهمات الكبيرة التي وردت في الصندوق الاستئماني العام والوفورات الناجمة عن الانخفاض الذي فاق المتوقع في النفقات المتعلقة بملاك وظائف الأمانة، يسر الأمانة أن تلاحظ أن المبلغ الكامل اللازم لاحتياطي رأس المال العامل للاتفاقية قد بُلغ بالفعل. وللعام 2018، يبلغ احتياطي رأس المال العامل 479 587 دولاراً، ويمثل نسبة 15 في المائة من المتوسط السنوي لميزانية تشغيلية لفترة سنتين. ولا تلزم في الوقت الحالي أي أموال إضافية للاحتياطي. وسيحتاج مؤتمر الأطراف إلى مواصلة رصد مستوى احتياطي رأس المال العامل بالنسبة إلى الميزانية المعتمدة للصندوق الاستئماني العام خلال فترات السنتين المقبلة من أجل الاحتفاظ بالاحتياطي عند نسبة ١٥ في المائة.</w:t>
      </w:r>
    </w:p>
    <w:p w14:paraId="0638DECC" w14:textId="6DD48102" w:rsidR="004B4413" w:rsidRPr="00354DA3" w:rsidRDefault="004B4413" w:rsidP="00734297">
      <w:pPr>
        <w:pStyle w:val="Normalnumber"/>
        <w:numPr>
          <w:ilvl w:val="0"/>
          <w:numId w:val="3"/>
        </w:numPr>
        <w:tabs>
          <w:tab w:val="left" w:pos="1841"/>
          <w:tab w:val="left" w:pos="2381"/>
        </w:tabs>
        <w:autoSpaceDE/>
        <w:autoSpaceDN/>
        <w:bidi/>
        <w:adjustRightInd/>
        <w:spacing w:line="360" w:lineRule="exact"/>
        <w:ind w:left="1134" w:firstLine="0"/>
        <w:jc w:val="both"/>
        <w:textDirection w:val="tbRlV"/>
        <w:rPr>
          <w:rFonts w:ascii="Traditional Arabic" w:hAnsi="Traditional Arabic" w:cs="Traditional Arabic"/>
          <w:sz w:val="30"/>
          <w:szCs w:val="30"/>
          <w:rtl/>
          <w:lang w:eastAsia="zh-TW"/>
        </w:rPr>
      </w:pPr>
      <w:r w:rsidRPr="00354DA3">
        <w:rPr>
          <w:rFonts w:ascii="Traditional Arabic" w:hAnsi="Traditional Arabic" w:cs="Traditional Arabic"/>
          <w:sz w:val="30"/>
          <w:szCs w:val="30"/>
          <w:rtl/>
          <w:lang w:eastAsia="zh-TW"/>
        </w:rPr>
        <w:t>ثالثا</w:t>
      </w:r>
      <w:r w:rsidR="00734297">
        <w:rPr>
          <w:rFonts w:ascii="Traditional Arabic" w:hAnsi="Traditional Arabic" w:cs="Traditional Arabic" w:hint="cs"/>
          <w:sz w:val="30"/>
          <w:szCs w:val="30"/>
          <w:rtl/>
          <w:lang w:eastAsia="zh-TW"/>
        </w:rPr>
        <w:t>ً</w:t>
      </w:r>
      <w:r w:rsidRPr="00354DA3">
        <w:rPr>
          <w:rFonts w:ascii="Traditional Arabic" w:hAnsi="Traditional Arabic" w:cs="Traditional Arabic"/>
          <w:sz w:val="30"/>
          <w:szCs w:val="30"/>
          <w:rtl/>
          <w:lang w:eastAsia="zh-TW"/>
        </w:rPr>
        <w:t>، فيما يتعلق بمسألة موارد دعم البرامج: وفقا</w:t>
      </w:r>
      <w:r w:rsidR="00734297">
        <w:rPr>
          <w:rFonts w:ascii="Traditional Arabic" w:hAnsi="Traditional Arabic" w:cs="Traditional Arabic" w:hint="cs"/>
          <w:sz w:val="30"/>
          <w:szCs w:val="30"/>
          <w:rtl/>
          <w:lang w:eastAsia="zh-TW"/>
        </w:rPr>
        <w:t>ً</w:t>
      </w:r>
      <w:r w:rsidRPr="00354DA3">
        <w:rPr>
          <w:rFonts w:ascii="Traditional Arabic" w:hAnsi="Traditional Arabic" w:cs="Traditional Arabic"/>
          <w:sz w:val="30"/>
          <w:szCs w:val="30"/>
          <w:rtl/>
          <w:lang w:eastAsia="zh-TW"/>
        </w:rPr>
        <w:t xml:space="preserve"> للأحكام ذات الصلة من قرارات الجمعية العامة، تدفع للأمم المتحدة رسوم بنسبة ١٣ في المائة لتكاليف دعم البرامج، من أجل تغطية التكاليف الإضافية المتكبدة عند دعم الأنشطة الممولة من المساهمات. وتمشياً مع الممارسة المعتادة بشأن استخدام موارد دعم البرامج، سيوفر برنامج الأمم المتحدة للبيئة مخصصات سنوية للاتفاقية بغرض المساعدة في تغطية تكلفة خدمات الدعم. وستستفيد الاتفاقية من هذه المخصصات في العام الذي يلي توفر هذه الأموال. وتشير التقديرات إلى أن موارد دعم البرامج التي تخصص للاتفاقية ستغطي تكلفة الموظف الإداري (ف-٣)، وتكلفة مساعد مالي (فئة الخدمات العامة). وسيوفر الموظف الإداري الخدمات الإدارية والمالية وخدمات إدارة الصناديق وكذلك الدعم اللوجستي للأمانة. وتجدر الإشارة إلى أن الأموال المجمعة لمشاركة المندوبين من البلدان النامية والبلدان التي تمر اقتصاداتها بمرحلة انتقالية ستعفى من تكاليف دعم البرامج.</w:t>
      </w:r>
    </w:p>
    <w:p w14:paraId="4EC7FAF2" w14:textId="114469B8" w:rsidR="004B4413" w:rsidRPr="006E1B1C" w:rsidRDefault="004B4413" w:rsidP="00DD10F3">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850"/>
        <w:jc w:val="both"/>
        <w:textDirection w:val="tbRlV"/>
        <w:rPr>
          <w:rFonts w:ascii="Traditional Arabic" w:hAnsi="Traditional Arabic" w:cs="Traditional Arabic"/>
          <w:bCs/>
          <w:sz w:val="32"/>
          <w:szCs w:val="32"/>
          <w:rtl/>
          <w:lang w:eastAsia="zh-TW"/>
        </w:rPr>
      </w:pPr>
      <w:r w:rsidRPr="006E1B1C">
        <w:rPr>
          <w:rFonts w:ascii="Traditional Arabic" w:hAnsi="Traditional Arabic" w:cs="Traditional Arabic"/>
          <w:bCs/>
          <w:sz w:val="32"/>
          <w:szCs w:val="32"/>
          <w:rtl/>
          <w:lang w:eastAsia="zh-TW"/>
        </w:rPr>
        <w:t>خامساً-</w:t>
      </w:r>
      <w:r w:rsidR="006E1B1C">
        <w:rPr>
          <w:rFonts w:ascii="Traditional Arabic" w:hAnsi="Traditional Arabic" w:cs="Traditional Arabic"/>
          <w:bCs/>
          <w:sz w:val="32"/>
          <w:szCs w:val="32"/>
          <w:rtl/>
          <w:lang w:eastAsia="zh-TW"/>
        </w:rPr>
        <w:tab/>
      </w:r>
      <w:r w:rsidRPr="006E1B1C">
        <w:rPr>
          <w:rFonts w:ascii="Traditional Arabic" w:hAnsi="Traditional Arabic" w:cs="Traditional Arabic"/>
          <w:bCs/>
          <w:sz w:val="32"/>
          <w:szCs w:val="32"/>
          <w:rtl/>
          <w:lang w:eastAsia="zh-TW"/>
        </w:rPr>
        <w:t>الإجراء الذي يقترح اتخاذه</w:t>
      </w:r>
    </w:p>
    <w:p w14:paraId="68F2F0A6" w14:textId="3506BF10" w:rsidR="004B4413" w:rsidRDefault="004B4413" w:rsidP="00734297">
      <w:pPr>
        <w:pStyle w:val="Normalnumber"/>
        <w:numPr>
          <w:ilvl w:val="0"/>
          <w:numId w:val="3"/>
        </w:numPr>
        <w:tabs>
          <w:tab w:val="left" w:pos="1841"/>
          <w:tab w:val="left" w:pos="2381"/>
        </w:tabs>
        <w:autoSpaceDE/>
        <w:autoSpaceDN/>
        <w:bidi/>
        <w:adjustRightInd/>
        <w:spacing w:after="0" w:line="360" w:lineRule="exact"/>
        <w:ind w:left="1134" w:firstLine="0"/>
        <w:jc w:val="both"/>
        <w:textDirection w:val="tbRlV"/>
        <w:rPr>
          <w:bCs/>
          <w:szCs w:val="30"/>
          <w:lang w:eastAsia="zh-TW"/>
        </w:rPr>
      </w:pPr>
      <w:r w:rsidRPr="00354DA3">
        <w:rPr>
          <w:rFonts w:ascii="Traditional Arabic" w:hAnsi="Traditional Arabic" w:cs="Traditional Arabic"/>
          <w:sz w:val="30"/>
          <w:szCs w:val="30"/>
          <w:rtl/>
          <w:lang w:eastAsia="zh-TW"/>
        </w:rPr>
        <w:t xml:space="preserve">في ضوء المقرر ا م-١/١٥، وبعد دراسة المعلومات الواردة في هذه المذكرة والمعلومات الإضافية المقدمة في صحيفة تفاصيل برنامج العمل والميزانية </w:t>
      </w:r>
      <w:r w:rsidRPr="006E1B1C">
        <w:rPr>
          <w:rFonts w:asciiTheme="majorBidi" w:hAnsiTheme="majorBidi" w:cstheme="majorBidi"/>
          <w:szCs w:val="20"/>
          <w:lang w:eastAsia="zh-TW"/>
        </w:rPr>
        <w:t>(UNEP/MC/COP.</w:t>
      </w:r>
      <w:r w:rsidR="000D39A7">
        <w:rPr>
          <w:rFonts w:asciiTheme="majorBidi" w:hAnsiTheme="majorBidi" w:cstheme="majorBidi"/>
          <w:szCs w:val="20"/>
          <w:lang w:eastAsia="zh-TW"/>
        </w:rPr>
        <w:t>2/</w:t>
      </w:r>
      <w:r w:rsidRPr="006E1B1C">
        <w:rPr>
          <w:rFonts w:asciiTheme="majorBidi" w:hAnsiTheme="majorBidi" w:cstheme="majorBidi"/>
          <w:szCs w:val="20"/>
          <w:lang w:eastAsia="zh-TW"/>
        </w:rPr>
        <w:t>INF</w:t>
      </w:r>
      <w:r w:rsidR="000D39A7">
        <w:rPr>
          <w:rFonts w:asciiTheme="majorBidi" w:hAnsiTheme="majorBidi" w:cstheme="majorBidi"/>
          <w:szCs w:val="20"/>
          <w:lang w:eastAsia="zh-TW"/>
        </w:rPr>
        <w:t>/</w:t>
      </w:r>
      <w:r w:rsidRPr="006E1B1C">
        <w:rPr>
          <w:rFonts w:asciiTheme="majorBidi" w:hAnsiTheme="majorBidi" w:cstheme="majorBidi"/>
          <w:szCs w:val="20"/>
          <w:lang w:eastAsia="zh-TW"/>
        </w:rPr>
        <w:t>9)</w:t>
      </w:r>
      <w:r w:rsidRPr="00354DA3">
        <w:rPr>
          <w:rFonts w:ascii="Traditional Arabic" w:hAnsi="Traditional Arabic" w:cs="Traditional Arabic"/>
          <w:sz w:val="30"/>
          <w:szCs w:val="30"/>
          <w:rtl/>
          <w:lang w:eastAsia="zh-TW"/>
        </w:rPr>
        <w:t>، قد يود مؤتمر الأطراف أن ينظر في اعتماد مقرر على غرار مشروع المقرر الوارد في المرفق الأول لهذه المذكرة.</w:t>
      </w:r>
    </w:p>
    <w:p w14:paraId="5EDCABF1" w14:textId="77777777" w:rsidR="0045580A" w:rsidRDefault="0045580A" w:rsidP="0045580A">
      <w:pPr>
        <w:pStyle w:val="Normalnumber"/>
        <w:numPr>
          <w:ilvl w:val="0"/>
          <w:numId w:val="0"/>
        </w:numPr>
        <w:tabs>
          <w:tab w:val="left" w:pos="1841"/>
          <w:tab w:val="left" w:pos="2381"/>
        </w:tabs>
        <w:autoSpaceDE/>
        <w:autoSpaceDN/>
        <w:bidi/>
        <w:adjustRightInd/>
        <w:spacing w:after="0" w:line="360" w:lineRule="exact"/>
        <w:ind w:left="1134"/>
        <w:jc w:val="both"/>
        <w:textDirection w:val="tbRlV"/>
        <w:rPr>
          <w:bCs/>
          <w:szCs w:val="30"/>
          <w:lang w:eastAsia="zh-TW"/>
        </w:rPr>
      </w:pPr>
    </w:p>
    <w:p w14:paraId="0A4FDE10" w14:textId="77777777" w:rsidR="0045580A" w:rsidRDefault="0045580A" w:rsidP="000B4182">
      <w:pPr>
        <w:bidi/>
        <w:rPr>
          <w:bCs/>
          <w:rtl/>
          <w:lang w:eastAsia="zh-TW"/>
        </w:rPr>
        <w:sectPr w:rsidR="0045580A" w:rsidSect="00E32C3D">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pPr>
    </w:p>
    <w:p w14:paraId="68E03F18" w14:textId="77777777" w:rsidR="004B4413" w:rsidRPr="00B21357" w:rsidRDefault="004B4413" w:rsidP="00FA4C7C">
      <w:pPr>
        <w:pStyle w:val="ZZAnxheader"/>
        <w:bidi/>
        <w:spacing w:after="120" w:line="360" w:lineRule="exact"/>
        <w:textDirection w:val="tbRlV"/>
        <w:rPr>
          <w:rFonts w:ascii="Traditional Arabic" w:hAnsi="Traditional Arabic" w:cs="Traditional Arabic"/>
          <w:sz w:val="34"/>
          <w:szCs w:val="34"/>
          <w:rtl/>
          <w:lang w:eastAsia="zh-TW"/>
        </w:rPr>
      </w:pPr>
      <w:r w:rsidRPr="00B21357">
        <w:rPr>
          <w:rFonts w:ascii="Traditional Arabic" w:hAnsi="Traditional Arabic" w:cs="Traditional Arabic"/>
          <w:sz w:val="34"/>
          <w:szCs w:val="34"/>
          <w:rtl/>
          <w:lang w:eastAsia="zh-TW"/>
        </w:rPr>
        <w:lastRenderedPageBreak/>
        <w:t>المرفق الأول</w:t>
      </w:r>
    </w:p>
    <w:p w14:paraId="7DE174CD" w14:textId="2E6F7D2A" w:rsidR="004B4413" w:rsidRPr="00B21357" w:rsidRDefault="004B4413" w:rsidP="009D4CFC">
      <w:pPr>
        <w:pStyle w:val="ZZAnxtitle"/>
        <w:tabs>
          <w:tab w:val="clear" w:pos="1247"/>
          <w:tab w:val="clear" w:pos="1814"/>
          <w:tab w:val="clear" w:pos="2381"/>
          <w:tab w:val="clear" w:pos="2948"/>
          <w:tab w:val="clear" w:pos="4082"/>
        </w:tabs>
        <w:bidi/>
        <w:spacing w:before="0" w:line="360" w:lineRule="exact"/>
        <w:ind w:left="1134" w:right="284"/>
        <w:jc w:val="both"/>
        <w:textDirection w:val="tbRlV"/>
        <w:rPr>
          <w:rFonts w:ascii="Traditional Arabic" w:hAnsi="Traditional Arabic" w:cs="Traditional Arabic"/>
          <w:sz w:val="32"/>
          <w:szCs w:val="32"/>
          <w:rtl/>
          <w:lang w:eastAsia="zh-TW"/>
        </w:rPr>
      </w:pPr>
      <w:r w:rsidRPr="00B21357">
        <w:rPr>
          <w:rFonts w:ascii="Traditional Arabic" w:hAnsi="Traditional Arabic" w:cs="Traditional Arabic"/>
          <w:sz w:val="32"/>
          <w:szCs w:val="32"/>
          <w:rtl/>
          <w:lang w:eastAsia="zh-TW"/>
        </w:rPr>
        <w:t>مشروع المقرر ا م-٢/</w:t>
      </w:r>
      <w:r w:rsidRPr="00B21357">
        <w:rPr>
          <w:rFonts w:ascii="Traditional Arabic" w:hAnsi="Traditional Arabic" w:cs="Traditional Arabic"/>
          <w:sz w:val="26"/>
          <w:rtl/>
          <w:lang w:eastAsia="zh-TW"/>
        </w:rPr>
        <w:t>[</w:t>
      </w:r>
      <w:r w:rsidRPr="00B21357">
        <w:rPr>
          <w:rFonts w:asciiTheme="majorBidi" w:hAnsiTheme="majorBidi" w:cstheme="majorBidi"/>
          <w:sz w:val="26"/>
          <w:rtl/>
          <w:lang w:eastAsia="zh-TW"/>
        </w:rPr>
        <w:t>XX</w:t>
      </w:r>
      <w:r w:rsidRPr="00B21357">
        <w:rPr>
          <w:rFonts w:ascii="Traditional Arabic" w:hAnsi="Traditional Arabic" w:cs="Traditional Arabic"/>
          <w:sz w:val="26"/>
          <w:rtl/>
          <w:lang w:eastAsia="zh-TW"/>
        </w:rPr>
        <w:t>]</w:t>
      </w:r>
      <w:r w:rsidRPr="00B21357">
        <w:rPr>
          <w:rFonts w:ascii="Traditional Arabic" w:hAnsi="Traditional Arabic" w:cs="Traditional Arabic"/>
          <w:sz w:val="32"/>
          <w:szCs w:val="32"/>
          <w:rtl/>
          <w:lang w:eastAsia="zh-TW"/>
        </w:rPr>
        <w:t>: معلومات مستكملة عن برنامج العمل والميزانية لفترة السنتين</w:t>
      </w:r>
      <w:r w:rsidR="009D4CFC">
        <w:rPr>
          <w:rFonts w:ascii="Traditional Arabic" w:hAnsi="Traditional Arabic" w:cs="Traditional Arabic"/>
          <w:sz w:val="32"/>
          <w:szCs w:val="32"/>
          <w:rtl/>
          <w:lang w:eastAsia="zh-TW"/>
        </w:rPr>
        <w:br/>
      </w:r>
      <w:r w:rsidRPr="00B21357">
        <w:rPr>
          <w:rFonts w:ascii="Traditional Arabic" w:hAnsi="Traditional Arabic" w:cs="Traditional Arabic"/>
          <w:sz w:val="32"/>
          <w:szCs w:val="32"/>
          <w:rtl/>
          <w:lang w:eastAsia="zh-TW"/>
        </w:rPr>
        <w:t>٢٠١٨–٢٠١٩</w:t>
      </w:r>
    </w:p>
    <w:p w14:paraId="4D4ACAB1" w14:textId="77777777" w:rsidR="004B4413" w:rsidRPr="00A37A7D" w:rsidRDefault="004B4413" w:rsidP="00FA4C7C">
      <w:pPr>
        <w:pStyle w:val="Normal-pool"/>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i/>
          <w:iCs/>
          <w:sz w:val="30"/>
          <w:rtl/>
          <w:lang w:eastAsia="zh-TW"/>
        </w:rPr>
      </w:pPr>
      <w:r w:rsidRPr="00A37A7D">
        <w:rPr>
          <w:rFonts w:ascii="Traditional Arabic" w:hAnsi="Traditional Arabic" w:cs="Traditional Arabic"/>
          <w:i/>
          <w:iCs/>
          <w:sz w:val="30"/>
          <w:rtl/>
          <w:lang w:eastAsia="zh-TW"/>
        </w:rPr>
        <w:t xml:space="preserve">إن مؤتمر الأطراف، </w:t>
      </w:r>
    </w:p>
    <w:p w14:paraId="494EC9A2" w14:textId="77777777" w:rsidR="004B4413" w:rsidRPr="00B21357" w:rsidRDefault="004B4413" w:rsidP="00FA4C7C">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37A7D">
        <w:rPr>
          <w:rFonts w:ascii="Traditional Arabic" w:hAnsi="Traditional Arabic" w:cs="Traditional Arabic"/>
          <w:i/>
          <w:iCs/>
          <w:sz w:val="30"/>
          <w:rtl/>
          <w:lang w:eastAsia="zh-TW"/>
        </w:rPr>
        <w:t>إذ يشير إلى</w:t>
      </w:r>
      <w:r w:rsidRPr="00354DA3">
        <w:rPr>
          <w:rFonts w:ascii="Traditional Arabic" w:hAnsi="Traditional Arabic" w:cs="Traditional Arabic"/>
          <w:sz w:val="30"/>
          <w:rtl/>
          <w:lang w:eastAsia="zh-TW"/>
        </w:rPr>
        <w:t xml:space="preserve"> المقرر ا/م-1/15 بشأن برنامج عمل الأمانة والميزانية المقترحة لفترة السنتين ٢٠١٨-2019،</w:t>
      </w:r>
    </w:p>
    <w:p w14:paraId="6E9A23D1" w14:textId="41F534A2" w:rsidR="004B4413" w:rsidRPr="00354DA3" w:rsidRDefault="004B4413" w:rsidP="00FA4C7C">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37A7D">
        <w:rPr>
          <w:rFonts w:ascii="Traditional Arabic" w:hAnsi="Traditional Arabic" w:cs="Traditional Arabic"/>
          <w:i/>
          <w:iCs/>
          <w:sz w:val="30"/>
          <w:rtl/>
          <w:lang w:eastAsia="zh-TW"/>
        </w:rPr>
        <w:t>وإذ يرحب</w:t>
      </w:r>
      <w:r w:rsidRPr="00354DA3">
        <w:rPr>
          <w:rFonts w:ascii="Traditional Arabic" w:hAnsi="Traditional Arabic" w:cs="Traditional Arabic"/>
          <w:sz w:val="30"/>
          <w:rtl/>
          <w:lang w:eastAsia="zh-TW"/>
        </w:rPr>
        <w:t xml:space="preserve"> بالمساهمة السنوية التي قدمتها سويسرا، البلد المضيف للأمانة، والتي بلغت ١ مليون فرنك سويسري، وزعت بنسبة ٦٠ في المائة إلى الصندوق الاستئماني العام و٤٠ في المائة إلى الصندوق الاستئماني الخاص مع تحديد أولوية استخدامها لغرض دعم مشاركة ممثلين من البلدان النامية في اجتماعات مؤتمر الأطراف،</w:t>
      </w:r>
    </w:p>
    <w:p w14:paraId="2A5CEC35" w14:textId="77777777" w:rsidR="004B4413" w:rsidRPr="00354DA3" w:rsidRDefault="004B4413" w:rsidP="00FA4C7C">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37A7D">
        <w:rPr>
          <w:rFonts w:ascii="Traditional Arabic" w:hAnsi="Traditional Arabic" w:cs="Traditional Arabic"/>
          <w:i/>
          <w:iCs/>
          <w:sz w:val="30"/>
          <w:rtl/>
          <w:lang w:eastAsia="zh-TW"/>
        </w:rPr>
        <w:t>وإذ يرحب أيضاً</w:t>
      </w:r>
      <w:r w:rsidRPr="00354DA3">
        <w:rPr>
          <w:rFonts w:ascii="Traditional Arabic" w:hAnsi="Traditional Arabic" w:cs="Traditional Arabic"/>
          <w:sz w:val="30"/>
          <w:rtl/>
          <w:lang w:eastAsia="zh-TW"/>
        </w:rPr>
        <w:t xml:space="preserve"> بالمعدلات المرتفعة من المساهمات التي دفعتها الأطراف إلى الصندوق الاستئماني العام بحلول </w:t>
      </w:r>
      <w:r w:rsidRPr="00B21357">
        <w:rPr>
          <w:rFonts w:ascii="Traditional Arabic" w:hAnsi="Traditional Arabic" w:cs="Traditional Arabic"/>
          <w:szCs w:val="20"/>
          <w:rtl/>
          <w:lang w:eastAsia="zh-TW"/>
        </w:rPr>
        <w:t>[</w:t>
      </w:r>
      <w:r w:rsidRPr="00B21357">
        <w:rPr>
          <w:rFonts w:asciiTheme="majorBidi" w:hAnsiTheme="majorBidi" w:cstheme="majorBidi"/>
          <w:szCs w:val="20"/>
          <w:rtl/>
          <w:lang w:eastAsia="zh-TW"/>
        </w:rPr>
        <w:t>XX</w:t>
      </w:r>
      <w:r w:rsidRPr="00B21357">
        <w:rPr>
          <w:rFonts w:ascii="Traditional Arabic" w:hAnsi="Traditional Arabic" w:cs="Traditional Arabic"/>
          <w:szCs w:val="20"/>
          <w:rtl/>
          <w:lang w:eastAsia="zh-TW"/>
        </w:rPr>
        <w:t>]</w:t>
      </w:r>
      <w:r w:rsidRPr="00354DA3">
        <w:rPr>
          <w:rFonts w:ascii="Traditional Arabic" w:hAnsi="Traditional Arabic" w:cs="Traditional Arabic"/>
          <w:sz w:val="30"/>
          <w:rtl/>
          <w:lang w:eastAsia="zh-TW"/>
        </w:rPr>
        <w:t xml:space="preserve"> [يستكمل حسب تاريخ الاجتماع الثاني لمؤتمر الأطراف]،</w:t>
      </w:r>
    </w:p>
    <w:p w14:paraId="49DE7AA8" w14:textId="77777777" w:rsidR="004B4413" w:rsidRPr="00354DA3" w:rsidRDefault="004B4413" w:rsidP="00FA4C7C">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37A7D">
        <w:rPr>
          <w:rFonts w:ascii="Traditional Arabic" w:hAnsi="Traditional Arabic" w:cs="Traditional Arabic"/>
          <w:i/>
          <w:iCs/>
          <w:sz w:val="30"/>
          <w:rtl/>
          <w:lang w:eastAsia="zh-TW"/>
        </w:rPr>
        <w:t>وإذ يرحب كذلك</w:t>
      </w:r>
      <w:r w:rsidRPr="00354DA3">
        <w:rPr>
          <w:rFonts w:ascii="Traditional Arabic" w:hAnsi="Traditional Arabic" w:cs="Traditional Arabic"/>
          <w:sz w:val="30"/>
          <w:rtl/>
          <w:lang w:eastAsia="zh-TW"/>
        </w:rPr>
        <w:t xml:space="preserve"> بأن المستويات المرتفعة من المساهمات الواردة والوفورات المحققة في ٢٠١٨ أتاحت الإنشاء الفوري والكامل لاحتياطي رأس المال العامل للاتفاقية في الصندوق الاستئماني العام،</w:t>
      </w:r>
    </w:p>
    <w:p w14:paraId="77144ADB" w14:textId="3A9D1F74" w:rsidR="004B4413" w:rsidRPr="00354DA3" w:rsidRDefault="004B4413" w:rsidP="00FA4C7C">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37A7D">
        <w:rPr>
          <w:rFonts w:ascii="Traditional Arabic" w:hAnsi="Traditional Arabic" w:cs="Traditional Arabic"/>
          <w:i/>
          <w:iCs/>
          <w:sz w:val="30"/>
          <w:rtl/>
          <w:lang w:eastAsia="zh-TW"/>
        </w:rPr>
        <w:t>وإذ يعترف مع التقدير</w:t>
      </w:r>
      <w:r w:rsidRPr="00354DA3">
        <w:rPr>
          <w:rFonts w:ascii="Traditional Arabic" w:hAnsi="Traditional Arabic" w:cs="Traditional Arabic"/>
          <w:sz w:val="30"/>
          <w:rtl/>
          <w:lang w:eastAsia="zh-TW"/>
        </w:rPr>
        <w:t xml:space="preserve"> بالمساهمات والتعهدات المالية التي قدمها الاتحاد الأوروبي والسويد وسويسرا وفرنسا والفلبين وفنلندا والنرويج والنمسا واليابان [يستكمل حسب تاريخ الاجتماع الثاني لمؤتمر الأطراف] إلى الصندوق الاستئماني الخاص،</w:t>
      </w:r>
    </w:p>
    <w:p w14:paraId="6088ACDE" w14:textId="77777777" w:rsidR="004B4413" w:rsidRPr="00354DA3" w:rsidRDefault="004B4413" w:rsidP="00FA4C7C">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37A7D">
        <w:rPr>
          <w:rFonts w:ascii="Traditional Arabic" w:hAnsi="Traditional Arabic" w:cs="Traditional Arabic"/>
          <w:i/>
          <w:iCs/>
          <w:sz w:val="30"/>
          <w:rtl/>
          <w:lang w:eastAsia="zh-TW"/>
        </w:rPr>
        <w:t>وإذ يعترف أيضاً مع التقدير</w:t>
      </w:r>
      <w:r w:rsidRPr="00354DA3">
        <w:rPr>
          <w:rFonts w:ascii="Traditional Arabic" w:hAnsi="Traditional Arabic" w:cs="Traditional Arabic"/>
          <w:sz w:val="30"/>
          <w:rtl/>
          <w:lang w:eastAsia="zh-TW"/>
        </w:rPr>
        <w:t xml:space="preserve"> بالمساهمات والتعهدات المالية التي قدمتها ألمانيا والدانمرك والسويد والمملكة المتحدة لبريطانيا العظمى وأيرلندا الشمالية والنرويج والنمسا وهولندا والولايات المتحدة الأمريكية [يستكمل حسب تاريخ الاجتماع الثاني لمؤتمر الأطراف] إلى الصندوق الاستئماني المحدد،</w:t>
      </w:r>
    </w:p>
    <w:p w14:paraId="765C9D7B" w14:textId="165E89CF" w:rsidR="004B4413" w:rsidRPr="00354DA3" w:rsidRDefault="004B4413" w:rsidP="00FA4C7C">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37A7D">
        <w:rPr>
          <w:rFonts w:ascii="Traditional Arabic" w:hAnsi="Traditional Arabic" w:cs="Traditional Arabic"/>
          <w:i/>
          <w:iCs/>
          <w:sz w:val="30"/>
          <w:rtl/>
          <w:lang w:eastAsia="zh-TW"/>
        </w:rPr>
        <w:t>وإذ يشير إلى</w:t>
      </w:r>
      <w:r w:rsidRPr="00354DA3">
        <w:rPr>
          <w:rFonts w:ascii="Traditional Arabic" w:hAnsi="Traditional Arabic" w:cs="Traditional Arabic"/>
          <w:sz w:val="30"/>
          <w:rtl/>
          <w:lang w:eastAsia="zh-TW"/>
        </w:rPr>
        <w:t xml:space="preserve"> طلبه إلى الأمين التنفيذي في المقرر ا م-١/١٥، لإعداد ميزانية لفترة السنتين 2020-2021 لينظر فيها مؤتمر الأطراف في اجتماعه الثالث في العام 2019</w:t>
      </w:r>
      <w:r w:rsidR="00B21357">
        <w:rPr>
          <w:rFonts w:ascii="Traditional Arabic" w:hAnsi="Traditional Arabic" w:cs="Traditional Arabic" w:hint="cs"/>
          <w:sz w:val="30"/>
          <w:rtl/>
          <w:lang w:eastAsia="zh-TW"/>
        </w:rPr>
        <w:t>.</w:t>
      </w:r>
    </w:p>
    <w:p w14:paraId="5A1279E8" w14:textId="77777777" w:rsidR="004B4413" w:rsidRPr="006E1B1C" w:rsidRDefault="004B4413" w:rsidP="00FA4C7C">
      <w:pPr>
        <w:pStyle w:val="CH1"/>
        <w:tabs>
          <w:tab w:val="clear" w:pos="851"/>
          <w:tab w:val="clear" w:pos="1247"/>
          <w:tab w:val="clear" w:pos="1814"/>
          <w:tab w:val="clear" w:pos="2381"/>
          <w:tab w:val="clear" w:pos="2948"/>
          <w:tab w:val="clear" w:pos="3515"/>
          <w:tab w:val="clear" w:pos="4082"/>
          <w:tab w:val="left" w:pos="2463"/>
        </w:tabs>
        <w:bidi/>
        <w:spacing w:before="0" w:line="360" w:lineRule="exact"/>
        <w:ind w:left="1134" w:right="0" w:firstLine="0"/>
        <w:jc w:val="center"/>
        <w:textDirection w:val="tbRlV"/>
        <w:rPr>
          <w:rFonts w:ascii="Traditional Arabic" w:hAnsi="Traditional Arabic" w:cs="Traditional Arabic"/>
          <w:bCs/>
          <w:sz w:val="32"/>
          <w:szCs w:val="32"/>
          <w:rtl/>
          <w:lang w:eastAsia="zh-TW"/>
        </w:rPr>
      </w:pPr>
      <w:r w:rsidRPr="006E1B1C">
        <w:rPr>
          <w:rFonts w:ascii="Traditional Arabic" w:hAnsi="Traditional Arabic" w:cs="Traditional Arabic"/>
          <w:bCs/>
          <w:sz w:val="32"/>
          <w:szCs w:val="32"/>
          <w:rtl/>
          <w:lang w:eastAsia="zh-TW"/>
        </w:rPr>
        <w:t>أولاً</w:t>
      </w:r>
    </w:p>
    <w:p w14:paraId="11DBADCC" w14:textId="77777777" w:rsidR="004B4413" w:rsidRPr="00354DA3" w:rsidRDefault="004B4413" w:rsidP="00FA4C7C">
      <w:pPr>
        <w:pStyle w:val="ZZAnxtitle"/>
        <w:tabs>
          <w:tab w:val="clear" w:pos="1247"/>
          <w:tab w:val="clear" w:pos="1814"/>
          <w:tab w:val="clear" w:pos="2381"/>
          <w:tab w:val="clear" w:pos="2948"/>
          <w:tab w:val="clear" w:pos="3515"/>
          <w:tab w:val="clear" w:pos="4082"/>
          <w:tab w:val="left" w:pos="2463"/>
        </w:tabs>
        <w:bidi/>
        <w:spacing w:before="0" w:line="360" w:lineRule="exact"/>
        <w:ind w:left="1134"/>
        <w:jc w:val="center"/>
        <w:textDirection w:val="tbRlV"/>
        <w:rPr>
          <w:rFonts w:ascii="Traditional Arabic" w:hAnsi="Traditional Arabic" w:cs="Traditional Arabic"/>
          <w:sz w:val="32"/>
          <w:szCs w:val="32"/>
          <w:rtl/>
          <w:lang w:eastAsia="zh-TW"/>
        </w:rPr>
      </w:pPr>
      <w:r w:rsidRPr="00354DA3">
        <w:rPr>
          <w:rFonts w:ascii="Traditional Arabic" w:hAnsi="Traditional Arabic" w:cs="Traditional Arabic"/>
          <w:sz w:val="32"/>
          <w:szCs w:val="32"/>
          <w:rtl/>
          <w:lang w:eastAsia="zh-TW"/>
        </w:rPr>
        <w:t>الصندوق الاستئماني العام لاتفاقية ميناماتا بشأن الزئبق</w:t>
      </w:r>
    </w:p>
    <w:p w14:paraId="33A72FE5" w14:textId="4CEAC0FE" w:rsidR="004B4413" w:rsidRPr="00354DA3" w:rsidRDefault="004B4413" w:rsidP="00FA4C7C">
      <w:pPr>
        <w:pStyle w:val="Normalnumber"/>
        <w:numPr>
          <w:ilvl w:val="0"/>
          <w:numId w:val="8"/>
        </w:numPr>
        <w:tabs>
          <w:tab w:val="left" w:pos="1329"/>
          <w:tab w:val="left" w:pos="2463"/>
        </w:tabs>
        <w:autoSpaceDE/>
        <w:autoSpaceDN/>
        <w:bidi/>
        <w:adjustRightInd/>
        <w:spacing w:line="360" w:lineRule="exact"/>
        <w:ind w:left="1134" w:firstLine="620"/>
        <w:jc w:val="both"/>
        <w:textDirection w:val="tbRlV"/>
        <w:rPr>
          <w:rFonts w:ascii="Traditional Arabic" w:hAnsi="Traditional Arabic" w:cs="Traditional Arabic"/>
          <w:sz w:val="30"/>
          <w:szCs w:val="30"/>
          <w:rtl/>
          <w:lang w:eastAsia="zh-TW"/>
        </w:rPr>
      </w:pPr>
      <w:r w:rsidRPr="00FC690B">
        <w:rPr>
          <w:rFonts w:ascii="Traditional Arabic" w:hAnsi="Traditional Arabic" w:cs="Traditional Arabic"/>
          <w:i/>
          <w:iCs/>
          <w:sz w:val="30"/>
          <w:szCs w:val="30"/>
          <w:rtl/>
          <w:lang w:eastAsia="zh-TW"/>
        </w:rPr>
        <w:t>يحيط علماً</w:t>
      </w:r>
      <w:r w:rsidRPr="00354DA3">
        <w:rPr>
          <w:rFonts w:ascii="Traditional Arabic" w:hAnsi="Traditional Arabic" w:cs="Traditional Arabic"/>
          <w:sz w:val="30"/>
          <w:szCs w:val="30"/>
          <w:rtl/>
          <w:lang w:eastAsia="zh-TW"/>
        </w:rPr>
        <w:t xml:space="preserve"> بالمعلومات المستكملة التي قدمها الأمين التنفيذي عن أنشطة العام 2018 والنفقات المتوقعة للعام 2018 من خلال الصندوق الاستئماني العام، على النحو الوارد في مذكرة الأمانة بشأن برنامج العمل والميزانية لفترة السنتين ٢٠١٨</w:t>
      </w:r>
      <w:r w:rsidR="00734297">
        <w:rPr>
          <w:rFonts w:ascii="Traditional Arabic" w:hAnsi="Traditional Arabic" w:cs="Traditional Arabic" w:hint="cs"/>
          <w:sz w:val="30"/>
          <w:szCs w:val="30"/>
          <w:rtl/>
          <w:lang w:eastAsia="zh-TW"/>
        </w:rPr>
        <w:t>-</w:t>
      </w:r>
      <w:r w:rsidRPr="00354DA3">
        <w:rPr>
          <w:rFonts w:ascii="Traditional Arabic" w:hAnsi="Traditional Arabic" w:cs="Traditional Arabic"/>
          <w:sz w:val="30"/>
          <w:szCs w:val="30"/>
          <w:rtl/>
          <w:lang w:eastAsia="zh-TW"/>
        </w:rPr>
        <w:t>٢٠١٩</w:t>
      </w:r>
      <w:r w:rsidRPr="00354DA3">
        <w:rPr>
          <w:rFonts w:ascii="Traditional Arabic" w:hAnsi="Traditional Arabic" w:cs="Traditional Arabic"/>
          <w:sz w:val="30"/>
          <w:szCs w:val="30"/>
          <w:vertAlign w:val="superscript"/>
          <w:rtl/>
          <w:lang w:eastAsia="zh-TW"/>
        </w:rPr>
        <w:t>(</w:t>
      </w:r>
      <w:r w:rsidRPr="00A37A7D">
        <w:rPr>
          <w:rStyle w:val="Appelnotedebasdep"/>
          <w:rFonts w:ascii="Traditional Arabic" w:hAnsi="Traditional Arabic" w:cs="Traditional Arabic"/>
          <w:sz w:val="30"/>
          <w:szCs w:val="30"/>
          <w:rtl/>
          <w:lang w:eastAsia="zh-TW"/>
        </w:rPr>
        <w:footnoteReference w:id="5"/>
      </w:r>
      <w:r w:rsidRPr="00354DA3">
        <w:rPr>
          <w:rFonts w:ascii="Traditional Arabic" w:hAnsi="Traditional Arabic" w:cs="Traditional Arabic"/>
          <w:sz w:val="30"/>
          <w:szCs w:val="30"/>
          <w:vertAlign w:val="superscript"/>
          <w:rtl/>
          <w:lang w:eastAsia="zh-TW"/>
        </w:rPr>
        <w:t>)</w:t>
      </w:r>
      <w:r w:rsidRPr="00354DA3">
        <w:rPr>
          <w:rFonts w:ascii="Traditional Arabic" w:hAnsi="Traditional Arabic" w:cs="Traditional Arabic"/>
          <w:sz w:val="30"/>
          <w:szCs w:val="30"/>
          <w:rtl/>
          <w:lang w:eastAsia="zh-TW"/>
        </w:rPr>
        <w:t>، وكذلك بالتقرير عن أنشطة الأمانة في العام ٢٠١٨</w:t>
      </w:r>
      <w:r w:rsidRPr="00354DA3">
        <w:rPr>
          <w:rFonts w:ascii="Traditional Arabic" w:hAnsi="Traditional Arabic" w:cs="Traditional Arabic"/>
          <w:sz w:val="30"/>
          <w:szCs w:val="30"/>
          <w:vertAlign w:val="superscript"/>
          <w:rtl/>
          <w:lang w:eastAsia="zh-TW"/>
        </w:rPr>
        <w:t>(</w:t>
      </w:r>
      <w:r w:rsidRPr="00354DA3">
        <w:rPr>
          <w:rStyle w:val="Appelnotedebasdep"/>
          <w:rFonts w:ascii="Traditional Arabic" w:hAnsi="Traditional Arabic" w:cs="Traditional Arabic"/>
          <w:sz w:val="30"/>
          <w:szCs w:val="30"/>
          <w:rtl/>
          <w:lang w:eastAsia="zh-TW"/>
        </w:rPr>
        <w:footnoteReference w:id="6"/>
      </w:r>
      <w:r w:rsidRPr="00354DA3">
        <w:rPr>
          <w:rFonts w:ascii="Traditional Arabic" w:hAnsi="Traditional Arabic" w:cs="Traditional Arabic"/>
          <w:sz w:val="30"/>
          <w:szCs w:val="30"/>
          <w:vertAlign w:val="superscript"/>
          <w:rtl/>
          <w:lang w:eastAsia="zh-TW"/>
        </w:rPr>
        <w:t>)</w:t>
      </w:r>
      <w:r w:rsidRPr="00354DA3">
        <w:rPr>
          <w:rFonts w:ascii="Traditional Arabic" w:hAnsi="Traditional Arabic" w:cs="Traditional Arabic"/>
          <w:sz w:val="30"/>
          <w:szCs w:val="30"/>
          <w:rtl/>
          <w:lang w:eastAsia="zh-TW"/>
        </w:rPr>
        <w:t>، ويحيط علما</w:t>
      </w:r>
      <w:r w:rsidR="00734297">
        <w:rPr>
          <w:rFonts w:ascii="Traditional Arabic" w:hAnsi="Traditional Arabic" w:cs="Traditional Arabic" w:hint="cs"/>
          <w:sz w:val="30"/>
          <w:szCs w:val="30"/>
          <w:rtl/>
          <w:lang w:eastAsia="zh-TW"/>
        </w:rPr>
        <w:t>ً</w:t>
      </w:r>
      <w:r w:rsidRPr="00354DA3">
        <w:rPr>
          <w:rFonts w:ascii="Traditional Arabic" w:hAnsi="Traditional Arabic" w:cs="Traditional Arabic"/>
          <w:sz w:val="30"/>
          <w:szCs w:val="30"/>
          <w:rtl/>
          <w:lang w:eastAsia="zh-TW"/>
        </w:rPr>
        <w:t xml:space="preserve"> أيضا</w:t>
      </w:r>
      <w:r w:rsidR="00734297">
        <w:rPr>
          <w:rFonts w:ascii="Traditional Arabic" w:hAnsi="Traditional Arabic" w:cs="Traditional Arabic" w:hint="cs"/>
          <w:sz w:val="30"/>
          <w:szCs w:val="30"/>
          <w:rtl/>
          <w:lang w:eastAsia="zh-TW"/>
        </w:rPr>
        <w:t>ً</w:t>
      </w:r>
      <w:r w:rsidRPr="00354DA3">
        <w:rPr>
          <w:rFonts w:ascii="Traditional Arabic" w:hAnsi="Traditional Arabic" w:cs="Traditional Arabic"/>
          <w:sz w:val="30"/>
          <w:szCs w:val="30"/>
          <w:rtl/>
          <w:lang w:eastAsia="zh-TW"/>
        </w:rPr>
        <w:t xml:space="preserve"> بتحديث تقديرات التكاليف المقترحة للميزانية المعتمدة لعام ٢٠١٩ وبالمعلومات الإضافية المقدمة في صفيحة تفاصيل برنامج العمل والميزانية </w:t>
      </w:r>
      <w:r w:rsidRPr="00354DA3">
        <w:rPr>
          <w:rFonts w:ascii="Traditional Arabic" w:hAnsi="Traditional Arabic" w:cs="Traditional Arabic"/>
          <w:sz w:val="30"/>
          <w:szCs w:val="30"/>
          <w:vertAlign w:val="superscript"/>
          <w:rtl/>
          <w:lang w:eastAsia="zh-TW"/>
        </w:rPr>
        <w:t>(</w:t>
      </w:r>
      <w:r w:rsidRPr="00A37A7D">
        <w:rPr>
          <w:rStyle w:val="Appelnotedebasdep"/>
          <w:rFonts w:ascii="Traditional Arabic" w:hAnsi="Traditional Arabic" w:cs="Traditional Arabic"/>
          <w:sz w:val="30"/>
          <w:szCs w:val="30"/>
          <w:rtl/>
          <w:lang w:eastAsia="zh-TW"/>
        </w:rPr>
        <w:footnoteReference w:id="7"/>
      </w:r>
      <w:r w:rsidRPr="00354DA3">
        <w:rPr>
          <w:rFonts w:ascii="Traditional Arabic" w:hAnsi="Traditional Arabic" w:cs="Traditional Arabic"/>
          <w:sz w:val="30"/>
          <w:szCs w:val="30"/>
          <w:vertAlign w:val="superscript"/>
          <w:rtl/>
          <w:lang w:eastAsia="zh-TW"/>
        </w:rPr>
        <w:t>)</w:t>
      </w:r>
      <w:r w:rsidRPr="00354DA3">
        <w:rPr>
          <w:rFonts w:ascii="Traditional Arabic" w:hAnsi="Traditional Arabic" w:cs="Traditional Arabic"/>
          <w:sz w:val="30"/>
          <w:szCs w:val="30"/>
          <w:rtl/>
          <w:lang w:eastAsia="zh-TW"/>
        </w:rPr>
        <w:t>؛</w:t>
      </w:r>
    </w:p>
    <w:p w14:paraId="2FE5344B" w14:textId="77777777" w:rsidR="004B4413" w:rsidRPr="00A37A7D" w:rsidRDefault="004B4413" w:rsidP="00FA4C7C">
      <w:pPr>
        <w:pStyle w:val="Normalnumber"/>
        <w:numPr>
          <w:ilvl w:val="0"/>
          <w:numId w:val="8"/>
        </w:numPr>
        <w:tabs>
          <w:tab w:val="num" w:pos="1134"/>
          <w:tab w:val="left" w:pos="1329"/>
          <w:tab w:val="left" w:pos="2463"/>
        </w:tabs>
        <w:autoSpaceDE/>
        <w:autoSpaceDN/>
        <w:bidi/>
        <w:adjustRightInd/>
        <w:spacing w:line="360" w:lineRule="exact"/>
        <w:ind w:left="1134" w:firstLine="620"/>
        <w:jc w:val="both"/>
        <w:textDirection w:val="tbRlV"/>
        <w:rPr>
          <w:rFonts w:ascii="Traditional Arabic" w:hAnsi="Traditional Arabic" w:cs="Traditional Arabic"/>
          <w:sz w:val="30"/>
          <w:szCs w:val="30"/>
          <w:rtl/>
          <w:lang w:eastAsia="zh-TW"/>
        </w:rPr>
      </w:pPr>
      <w:r w:rsidRPr="00FC690B">
        <w:rPr>
          <w:rFonts w:ascii="Traditional Arabic" w:hAnsi="Traditional Arabic" w:cs="Traditional Arabic"/>
          <w:i/>
          <w:iCs/>
          <w:sz w:val="30"/>
          <w:szCs w:val="30"/>
          <w:rtl/>
          <w:lang w:eastAsia="zh-TW"/>
        </w:rPr>
        <w:t>يعتمد</w:t>
      </w:r>
      <w:r w:rsidRPr="00A37A7D">
        <w:rPr>
          <w:rFonts w:ascii="Traditional Arabic" w:hAnsi="Traditional Arabic" w:cs="Traditional Arabic"/>
          <w:sz w:val="30"/>
          <w:szCs w:val="30"/>
          <w:rtl/>
          <w:lang w:eastAsia="zh-TW"/>
        </w:rPr>
        <w:t xml:space="preserve"> تحديث ميزانية الصندوق الاستئماني العام للسنة ٢٠١٩ لتصل إلى </w:t>
      </w:r>
      <w:r w:rsidRPr="00152898">
        <w:rPr>
          <w:rFonts w:asciiTheme="majorBidi" w:hAnsiTheme="majorBidi" w:cstheme="majorBidi"/>
          <w:szCs w:val="20"/>
          <w:rtl/>
          <w:lang w:eastAsia="zh-TW"/>
        </w:rPr>
        <w:t>[XX]</w:t>
      </w:r>
      <w:r w:rsidRPr="00A37A7D">
        <w:rPr>
          <w:rFonts w:ascii="Traditional Arabic" w:hAnsi="Traditional Arabic" w:cs="Traditional Arabic"/>
          <w:sz w:val="30"/>
          <w:szCs w:val="30"/>
          <w:rtl/>
          <w:lang w:eastAsia="zh-TW"/>
        </w:rPr>
        <w:t xml:space="preserve"> دولاراً من دولارات الولايات المتحدة؛</w:t>
      </w:r>
    </w:p>
    <w:p w14:paraId="0713DB65" w14:textId="088FF7CB" w:rsidR="004B4413" w:rsidRPr="00354DA3" w:rsidRDefault="004B4413" w:rsidP="00FA4C7C">
      <w:pPr>
        <w:pStyle w:val="Normalnumber"/>
        <w:numPr>
          <w:ilvl w:val="0"/>
          <w:numId w:val="8"/>
        </w:numPr>
        <w:tabs>
          <w:tab w:val="left" w:pos="1329"/>
          <w:tab w:val="left" w:pos="2463"/>
        </w:tabs>
        <w:autoSpaceDE/>
        <w:autoSpaceDN/>
        <w:bidi/>
        <w:adjustRightInd/>
        <w:spacing w:line="360" w:lineRule="exact"/>
        <w:ind w:left="1134" w:firstLine="620"/>
        <w:jc w:val="both"/>
        <w:textDirection w:val="tbRlV"/>
        <w:rPr>
          <w:rFonts w:ascii="Traditional Arabic" w:hAnsi="Traditional Arabic" w:cs="Traditional Arabic"/>
          <w:sz w:val="30"/>
          <w:szCs w:val="30"/>
          <w:rtl/>
          <w:lang w:eastAsia="zh-TW"/>
        </w:rPr>
      </w:pPr>
      <w:r w:rsidRPr="00FC690B">
        <w:rPr>
          <w:rFonts w:ascii="Traditional Arabic" w:hAnsi="Traditional Arabic" w:cs="Traditional Arabic"/>
          <w:i/>
          <w:iCs/>
          <w:sz w:val="30"/>
          <w:szCs w:val="30"/>
          <w:rtl/>
          <w:lang w:eastAsia="zh-TW"/>
        </w:rPr>
        <w:t>يعتمد</w:t>
      </w:r>
      <w:r w:rsidRPr="00354DA3">
        <w:rPr>
          <w:rFonts w:ascii="Traditional Arabic" w:hAnsi="Traditional Arabic" w:cs="Traditional Arabic"/>
          <w:sz w:val="30"/>
          <w:szCs w:val="30"/>
          <w:rtl/>
          <w:lang w:eastAsia="zh-TW"/>
        </w:rPr>
        <w:t xml:space="preserve"> الجدول الإرشادي للاشتراكات المقررة لتوزيع النفقات للعام 2019، على النحو الوارد في الجدول </w:t>
      </w:r>
      <w:r w:rsidRPr="00B21357">
        <w:rPr>
          <w:rFonts w:ascii="Traditional Arabic" w:hAnsi="Traditional Arabic" w:cs="Traditional Arabic"/>
          <w:szCs w:val="20"/>
          <w:rtl/>
          <w:lang w:eastAsia="zh-TW"/>
        </w:rPr>
        <w:t>[</w:t>
      </w:r>
      <w:r w:rsidRPr="00B21357">
        <w:rPr>
          <w:rFonts w:asciiTheme="majorBidi" w:hAnsiTheme="majorBidi" w:cstheme="majorBidi"/>
          <w:szCs w:val="20"/>
          <w:rtl/>
          <w:lang w:eastAsia="zh-TW"/>
        </w:rPr>
        <w:t>XX</w:t>
      </w:r>
      <w:r w:rsidRPr="00B21357">
        <w:rPr>
          <w:rFonts w:ascii="Traditional Arabic" w:hAnsi="Traditional Arabic" w:cs="Traditional Arabic"/>
          <w:szCs w:val="20"/>
          <w:rtl/>
          <w:lang w:eastAsia="zh-TW"/>
        </w:rPr>
        <w:t>]</w:t>
      </w:r>
      <w:r w:rsidRPr="00354DA3">
        <w:rPr>
          <w:rFonts w:ascii="Traditional Arabic" w:hAnsi="Traditional Arabic" w:cs="Traditional Arabic"/>
          <w:sz w:val="30"/>
          <w:szCs w:val="30"/>
          <w:rtl/>
          <w:lang w:eastAsia="zh-TW"/>
        </w:rPr>
        <w:t xml:space="preserve"> من هذا المقرَّر، ويأذن للأمين التنفيذي، وفقاً للنظام المالي والقواعد المالية للأمم المتحدة، بتعديل الجدول ليشمل جميع الأطراف التي تدخل الاتفاقية حيِّز النفاذ بالنسبة لها بحلول 1 كانون الثاني/يناير 2019؛</w:t>
      </w:r>
    </w:p>
    <w:p w14:paraId="1FD4635F" w14:textId="77777777" w:rsidR="004B4413" w:rsidRPr="00354DA3" w:rsidRDefault="004B4413" w:rsidP="00FA4C7C">
      <w:pPr>
        <w:pStyle w:val="Normalnumber"/>
        <w:numPr>
          <w:ilvl w:val="0"/>
          <w:numId w:val="8"/>
        </w:numPr>
        <w:tabs>
          <w:tab w:val="left" w:pos="1329"/>
          <w:tab w:val="left" w:pos="2463"/>
        </w:tabs>
        <w:autoSpaceDE/>
        <w:autoSpaceDN/>
        <w:bidi/>
        <w:adjustRightInd/>
        <w:spacing w:line="400" w:lineRule="exact"/>
        <w:ind w:left="1134" w:firstLine="620"/>
        <w:jc w:val="both"/>
        <w:textDirection w:val="tbRlV"/>
        <w:rPr>
          <w:rFonts w:ascii="Traditional Arabic" w:hAnsi="Traditional Arabic" w:cs="Traditional Arabic"/>
          <w:sz w:val="30"/>
          <w:szCs w:val="30"/>
          <w:rtl/>
          <w:lang w:eastAsia="zh-TW"/>
        </w:rPr>
      </w:pPr>
      <w:r w:rsidRPr="00FC690B">
        <w:rPr>
          <w:rFonts w:ascii="Traditional Arabic" w:hAnsi="Traditional Arabic" w:cs="Traditional Arabic"/>
          <w:i/>
          <w:iCs/>
          <w:sz w:val="30"/>
          <w:szCs w:val="30"/>
          <w:rtl/>
          <w:lang w:eastAsia="zh-TW"/>
        </w:rPr>
        <w:lastRenderedPageBreak/>
        <w:t>يشير</w:t>
      </w:r>
      <w:r w:rsidRPr="00354DA3">
        <w:rPr>
          <w:rFonts w:ascii="Traditional Arabic" w:hAnsi="Traditional Arabic" w:cs="Traditional Arabic"/>
          <w:sz w:val="30"/>
          <w:szCs w:val="30"/>
          <w:rtl/>
          <w:lang w:eastAsia="zh-TW"/>
        </w:rPr>
        <w:t xml:space="preserve"> إلى أن المساهمات إلى الصندوق الاستئماني العام تستحق الدفع بحلول ١ كانون الثاني/يناير من السنة التي تدرج فيها تلك المساهمات في الميزانية وفي موعد أقصاه ٣١ كانون الأول/ديسمبر من تلك السنة، ويطلب إلى الأطراف أن تسدد اشتراكاتها في أقرب وقت ممكن لتمكين الأمانة من الاضطلاع بعملها؛</w:t>
      </w:r>
    </w:p>
    <w:p w14:paraId="31F4F766" w14:textId="3C4633B9" w:rsidR="004B4413" w:rsidRPr="006E1B1C" w:rsidRDefault="004B4413" w:rsidP="00FA4C7C">
      <w:pPr>
        <w:pStyle w:val="CH1"/>
        <w:tabs>
          <w:tab w:val="clear" w:pos="851"/>
          <w:tab w:val="clear" w:pos="1247"/>
          <w:tab w:val="clear" w:pos="1814"/>
          <w:tab w:val="clear" w:pos="2381"/>
          <w:tab w:val="clear" w:pos="2948"/>
          <w:tab w:val="clear" w:pos="3515"/>
          <w:tab w:val="clear" w:pos="4082"/>
          <w:tab w:val="left" w:pos="2463"/>
        </w:tabs>
        <w:bidi/>
        <w:spacing w:before="0" w:line="400" w:lineRule="exact"/>
        <w:ind w:left="1134" w:right="0" w:firstLine="0"/>
        <w:jc w:val="center"/>
        <w:textDirection w:val="tbRlV"/>
        <w:rPr>
          <w:rFonts w:ascii="Traditional Arabic" w:hAnsi="Traditional Arabic" w:cs="Traditional Arabic"/>
          <w:bCs/>
          <w:sz w:val="32"/>
          <w:szCs w:val="32"/>
          <w:rtl/>
          <w:lang w:eastAsia="zh-TW"/>
        </w:rPr>
      </w:pPr>
      <w:r w:rsidRPr="006E1B1C">
        <w:rPr>
          <w:rFonts w:ascii="Traditional Arabic" w:hAnsi="Traditional Arabic" w:cs="Traditional Arabic"/>
          <w:bCs/>
          <w:sz w:val="32"/>
          <w:szCs w:val="32"/>
          <w:rtl/>
          <w:lang w:eastAsia="zh-TW"/>
        </w:rPr>
        <w:t>ثانياً</w:t>
      </w:r>
    </w:p>
    <w:p w14:paraId="1DC3CD43" w14:textId="77777777" w:rsidR="004B4413" w:rsidRPr="00354DA3" w:rsidRDefault="004B4413" w:rsidP="00FA4C7C">
      <w:pPr>
        <w:pStyle w:val="ZZAnxtitle"/>
        <w:tabs>
          <w:tab w:val="clear" w:pos="1247"/>
          <w:tab w:val="clear" w:pos="1814"/>
          <w:tab w:val="clear" w:pos="2381"/>
          <w:tab w:val="clear" w:pos="2948"/>
          <w:tab w:val="clear" w:pos="3515"/>
          <w:tab w:val="clear" w:pos="4082"/>
          <w:tab w:val="left" w:pos="2463"/>
        </w:tabs>
        <w:bidi/>
        <w:spacing w:before="0" w:line="400" w:lineRule="exact"/>
        <w:ind w:left="1134"/>
        <w:jc w:val="center"/>
        <w:textDirection w:val="tbRlV"/>
        <w:rPr>
          <w:rFonts w:ascii="Traditional Arabic" w:hAnsi="Traditional Arabic" w:cs="Traditional Arabic"/>
          <w:sz w:val="32"/>
          <w:szCs w:val="32"/>
          <w:rtl/>
          <w:lang w:eastAsia="zh-TW"/>
        </w:rPr>
      </w:pPr>
      <w:r w:rsidRPr="00354DA3">
        <w:rPr>
          <w:rFonts w:ascii="Traditional Arabic" w:hAnsi="Traditional Arabic" w:cs="Traditional Arabic"/>
          <w:sz w:val="32"/>
          <w:szCs w:val="32"/>
          <w:rtl/>
          <w:lang w:eastAsia="zh-TW"/>
        </w:rPr>
        <w:t>الصندوق الاستئماني الخاص لاتفاقية ميناماتا بشأن الزئبق</w:t>
      </w:r>
    </w:p>
    <w:p w14:paraId="7BA64892" w14:textId="3AE20B09" w:rsidR="004B4413" w:rsidRPr="00A37A7D" w:rsidRDefault="004B4413" w:rsidP="00FA4C7C">
      <w:pPr>
        <w:pStyle w:val="Normalnumber"/>
        <w:numPr>
          <w:ilvl w:val="0"/>
          <w:numId w:val="8"/>
        </w:numPr>
        <w:tabs>
          <w:tab w:val="left" w:pos="1329"/>
          <w:tab w:val="left" w:pos="2463"/>
        </w:tabs>
        <w:autoSpaceDE/>
        <w:autoSpaceDN/>
        <w:bidi/>
        <w:adjustRightInd/>
        <w:spacing w:line="400" w:lineRule="exact"/>
        <w:ind w:left="1134" w:firstLine="620"/>
        <w:jc w:val="both"/>
        <w:textDirection w:val="tbRlV"/>
        <w:rPr>
          <w:rFonts w:ascii="Traditional Arabic" w:hAnsi="Traditional Arabic" w:cs="Traditional Arabic"/>
          <w:sz w:val="30"/>
          <w:szCs w:val="30"/>
          <w:rtl/>
          <w:lang w:eastAsia="zh-TW"/>
        </w:rPr>
      </w:pPr>
      <w:r w:rsidRPr="00FC690B">
        <w:rPr>
          <w:rFonts w:ascii="Traditional Arabic" w:hAnsi="Traditional Arabic" w:cs="Traditional Arabic"/>
          <w:i/>
          <w:iCs/>
          <w:sz w:val="30"/>
          <w:szCs w:val="30"/>
          <w:rtl/>
          <w:lang w:eastAsia="zh-TW"/>
        </w:rPr>
        <w:t>يحيط علماً</w:t>
      </w:r>
      <w:r w:rsidRPr="00A37A7D">
        <w:rPr>
          <w:rFonts w:ascii="Traditional Arabic" w:hAnsi="Traditional Arabic" w:cs="Traditional Arabic"/>
          <w:sz w:val="30"/>
          <w:szCs w:val="30"/>
          <w:rtl/>
          <w:lang w:eastAsia="zh-TW"/>
        </w:rPr>
        <w:t xml:space="preserve"> بالمعلومات المستكملة التي قدمها الأمين التنفيذي عن أنشطة العام 2018 والنفقات المتوقعة للعام 2018 من خلال الصندوق الاستئماني الخاص، على النحو الوارد في مذكرة الأمانة بشأن برنامج العمل والميزانية لفترة السنتين ٢٠١٨</w:t>
      </w:r>
      <w:r w:rsidR="00FC690B">
        <w:rPr>
          <w:rFonts w:ascii="Traditional Arabic" w:hAnsi="Traditional Arabic" w:cs="Traditional Arabic" w:hint="cs"/>
          <w:sz w:val="30"/>
          <w:szCs w:val="30"/>
          <w:rtl/>
          <w:lang w:eastAsia="zh-TW"/>
        </w:rPr>
        <w:t>-</w:t>
      </w:r>
      <w:r w:rsidRPr="00A37A7D">
        <w:rPr>
          <w:rFonts w:ascii="Traditional Arabic" w:hAnsi="Traditional Arabic" w:cs="Traditional Arabic"/>
          <w:sz w:val="30"/>
          <w:szCs w:val="30"/>
          <w:rtl/>
          <w:lang w:eastAsia="zh-TW"/>
        </w:rPr>
        <w:t>٢٠١٩</w:t>
      </w:r>
      <w:r w:rsidRPr="00A37A7D">
        <w:rPr>
          <w:rFonts w:ascii="Traditional Arabic" w:hAnsi="Traditional Arabic" w:cs="Traditional Arabic"/>
          <w:sz w:val="30"/>
          <w:szCs w:val="30"/>
          <w:vertAlign w:val="superscript"/>
          <w:rtl/>
          <w:lang w:eastAsia="zh-TW"/>
        </w:rPr>
        <w:t>(</w:t>
      </w:r>
      <w:r w:rsidRPr="00A37A7D">
        <w:rPr>
          <w:rFonts w:ascii="Traditional Arabic" w:hAnsi="Traditional Arabic" w:cs="Traditional Arabic"/>
          <w:sz w:val="30"/>
          <w:szCs w:val="30"/>
          <w:vertAlign w:val="superscript"/>
          <w:rtl/>
        </w:rPr>
        <w:footnoteReference w:id="8"/>
      </w:r>
      <w:r w:rsidRPr="00A37A7D">
        <w:rPr>
          <w:rFonts w:ascii="Traditional Arabic" w:hAnsi="Traditional Arabic" w:cs="Traditional Arabic"/>
          <w:sz w:val="30"/>
          <w:szCs w:val="30"/>
          <w:vertAlign w:val="superscript"/>
          <w:rtl/>
          <w:lang w:eastAsia="zh-TW"/>
        </w:rPr>
        <w:t>)</w:t>
      </w:r>
      <w:r w:rsidRPr="00A37A7D">
        <w:rPr>
          <w:rFonts w:ascii="Traditional Arabic" w:hAnsi="Traditional Arabic" w:cs="Traditional Arabic"/>
          <w:sz w:val="30"/>
          <w:szCs w:val="30"/>
          <w:rtl/>
          <w:lang w:eastAsia="zh-TW"/>
        </w:rPr>
        <w:t>، وكذلك بالتقرير عن أنشطة الأمانة في العام ٢٠١٨</w:t>
      </w:r>
      <w:r w:rsidRPr="00A37A7D">
        <w:rPr>
          <w:rFonts w:ascii="Traditional Arabic" w:hAnsi="Traditional Arabic" w:cs="Traditional Arabic"/>
          <w:sz w:val="30"/>
          <w:szCs w:val="30"/>
          <w:vertAlign w:val="superscript"/>
          <w:rtl/>
          <w:lang w:eastAsia="zh-TW"/>
        </w:rPr>
        <w:t>(</w:t>
      </w:r>
      <w:r w:rsidRPr="00A37A7D">
        <w:rPr>
          <w:rFonts w:ascii="Traditional Arabic" w:hAnsi="Traditional Arabic" w:cs="Traditional Arabic"/>
          <w:sz w:val="30"/>
          <w:szCs w:val="30"/>
          <w:vertAlign w:val="superscript"/>
          <w:rtl/>
        </w:rPr>
        <w:footnoteReference w:id="9"/>
      </w:r>
      <w:r w:rsidRPr="00A37A7D">
        <w:rPr>
          <w:rFonts w:ascii="Traditional Arabic" w:hAnsi="Traditional Arabic" w:cs="Traditional Arabic"/>
          <w:sz w:val="30"/>
          <w:szCs w:val="30"/>
          <w:vertAlign w:val="superscript"/>
          <w:rtl/>
          <w:lang w:eastAsia="zh-TW"/>
        </w:rPr>
        <w:t>)</w:t>
      </w:r>
      <w:r w:rsidRPr="00A37A7D">
        <w:rPr>
          <w:rFonts w:ascii="Traditional Arabic" w:hAnsi="Traditional Arabic" w:cs="Traditional Arabic"/>
          <w:sz w:val="30"/>
          <w:szCs w:val="30"/>
          <w:rtl/>
          <w:lang w:eastAsia="zh-TW"/>
        </w:rPr>
        <w:t>، ويحيط علما</w:t>
      </w:r>
      <w:r w:rsidR="00FC690B">
        <w:rPr>
          <w:rFonts w:ascii="Traditional Arabic" w:hAnsi="Traditional Arabic" w:cs="Traditional Arabic" w:hint="cs"/>
          <w:sz w:val="30"/>
          <w:szCs w:val="30"/>
          <w:rtl/>
          <w:lang w:eastAsia="zh-TW"/>
        </w:rPr>
        <w:t>ً</w:t>
      </w:r>
      <w:r w:rsidRPr="00A37A7D">
        <w:rPr>
          <w:rFonts w:ascii="Traditional Arabic" w:hAnsi="Traditional Arabic" w:cs="Traditional Arabic"/>
          <w:sz w:val="30"/>
          <w:szCs w:val="30"/>
          <w:rtl/>
          <w:lang w:eastAsia="zh-TW"/>
        </w:rPr>
        <w:t xml:space="preserve"> أيضا</w:t>
      </w:r>
      <w:r w:rsidR="00FC690B">
        <w:rPr>
          <w:rFonts w:ascii="Traditional Arabic" w:hAnsi="Traditional Arabic" w:cs="Traditional Arabic" w:hint="cs"/>
          <w:sz w:val="30"/>
          <w:szCs w:val="30"/>
          <w:rtl/>
          <w:lang w:eastAsia="zh-TW"/>
        </w:rPr>
        <w:t>ً</w:t>
      </w:r>
      <w:r w:rsidRPr="00A37A7D">
        <w:rPr>
          <w:rFonts w:ascii="Traditional Arabic" w:hAnsi="Traditional Arabic" w:cs="Traditional Arabic"/>
          <w:sz w:val="30"/>
          <w:szCs w:val="30"/>
          <w:rtl/>
          <w:lang w:eastAsia="zh-TW"/>
        </w:rPr>
        <w:t xml:space="preserve"> بتحديث تقديرات التكاليف المقترحة لميزانية العام ٢٠١٩ وبالمعلومات الإضافية المقدمة في صفيحة تفاصيل برنامج العمل والميزانية</w:t>
      </w:r>
      <w:r w:rsidRPr="00A37A7D">
        <w:rPr>
          <w:rFonts w:ascii="Traditional Arabic" w:hAnsi="Traditional Arabic" w:cs="Traditional Arabic"/>
          <w:sz w:val="30"/>
          <w:szCs w:val="30"/>
          <w:vertAlign w:val="superscript"/>
          <w:rtl/>
          <w:lang w:eastAsia="zh-TW"/>
        </w:rPr>
        <w:t>(</w:t>
      </w:r>
      <w:r w:rsidRPr="00A37A7D">
        <w:rPr>
          <w:rFonts w:ascii="Traditional Arabic" w:hAnsi="Traditional Arabic" w:cs="Traditional Arabic"/>
          <w:sz w:val="30"/>
          <w:szCs w:val="30"/>
          <w:vertAlign w:val="superscript"/>
          <w:rtl/>
        </w:rPr>
        <w:footnoteReference w:id="10"/>
      </w:r>
      <w:r w:rsidRPr="00A37A7D">
        <w:rPr>
          <w:rFonts w:ascii="Traditional Arabic" w:hAnsi="Traditional Arabic" w:cs="Traditional Arabic"/>
          <w:sz w:val="30"/>
          <w:szCs w:val="30"/>
          <w:vertAlign w:val="superscript"/>
          <w:rtl/>
          <w:lang w:eastAsia="zh-TW"/>
        </w:rPr>
        <w:t>)</w:t>
      </w:r>
      <w:r w:rsidRPr="00A37A7D">
        <w:rPr>
          <w:rFonts w:ascii="Traditional Arabic" w:hAnsi="Traditional Arabic" w:cs="Traditional Arabic"/>
          <w:sz w:val="30"/>
          <w:szCs w:val="30"/>
          <w:rtl/>
          <w:lang w:eastAsia="zh-TW"/>
        </w:rPr>
        <w:t>؛</w:t>
      </w:r>
    </w:p>
    <w:p w14:paraId="353B02F3" w14:textId="67A9E0CF" w:rsidR="004B4413" w:rsidRPr="00A37A7D" w:rsidRDefault="004B4413" w:rsidP="00FA4C7C">
      <w:pPr>
        <w:pStyle w:val="Normalnumber"/>
        <w:numPr>
          <w:ilvl w:val="0"/>
          <w:numId w:val="8"/>
        </w:numPr>
        <w:tabs>
          <w:tab w:val="left" w:pos="1329"/>
          <w:tab w:val="left" w:pos="2463"/>
        </w:tabs>
        <w:autoSpaceDE/>
        <w:autoSpaceDN/>
        <w:bidi/>
        <w:adjustRightInd/>
        <w:spacing w:line="400" w:lineRule="exact"/>
        <w:ind w:left="1134" w:firstLine="620"/>
        <w:jc w:val="both"/>
        <w:textDirection w:val="tbRlV"/>
        <w:rPr>
          <w:rFonts w:ascii="Traditional Arabic" w:hAnsi="Traditional Arabic" w:cs="Traditional Arabic"/>
          <w:sz w:val="30"/>
          <w:szCs w:val="30"/>
          <w:rtl/>
          <w:lang w:eastAsia="zh-TW"/>
        </w:rPr>
      </w:pPr>
      <w:r w:rsidRPr="00FC690B">
        <w:rPr>
          <w:rFonts w:ascii="Traditional Arabic" w:hAnsi="Traditional Arabic" w:cs="Traditional Arabic"/>
          <w:i/>
          <w:iCs/>
          <w:sz w:val="30"/>
          <w:szCs w:val="30"/>
          <w:rtl/>
          <w:lang w:eastAsia="zh-TW"/>
        </w:rPr>
        <w:t>يوافق</w:t>
      </w:r>
      <w:r w:rsidRPr="00A37A7D">
        <w:rPr>
          <w:rFonts w:ascii="Traditional Arabic" w:hAnsi="Traditional Arabic" w:cs="Traditional Arabic"/>
          <w:sz w:val="30"/>
          <w:szCs w:val="30"/>
          <w:rtl/>
          <w:lang w:eastAsia="zh-TW"/>
        </w:rPr>
        <w:t xml:space="preserve"> على تحديث ميزانية الصندوق الاستئماني الخاص لعام ٢٠١٩ لتصل إلى </w:t>
      </w:r>
      <w:r w:rsidRPr="00B21357">
        <w:rPr>
          <w:rFonts w:ascii="Traditional Arabic" w:hAnsi="Traditional Arabic" w:cs="Traditional Arabic"/>
          <w:szCs w:val="20"/>
          <w:rtl/>
          <w:lang w:eastAsia="zh-TW"/>
        </w:rPr>
        <w:t>[XX]</w:t>
      </w:r>
      <w:r w:rsidRPr="00A37A7D">
        <w:rPr>
          <w:rFonts w:ascii="Traditional Arabic" w:hAnsi="Traditional Arabic" w:cs="Traditional Arabic"/>
          <w:sz w:val="30"/>
          <w:szCs w:val="30"/>
          <w:rtl/>
          <w:lang w:eastAsia="zh-TW"/>
        </w:rPr>
        <w:t xml:space="preserve"> دولاراً من دولارات الولايات المتحدة؛</w:t>
      </w:r>
    </w:p>
    <w:p w14:paraId="33ECEC22" w14:textId="77777777" w:rsidR="004B4413" w:rsidRPr="00A37A7D" w:rsidRDefault="004B4413" w:rsidP="00FA4C7C">
      <w:pPr>
        <w:pStyle w:val="Normalnumber"/>
        <w:numPr>
          <w:ilvl w:val="0"/>
          <w:numId w:val="8"/>
        </w:numPr>
        <w:tabs>
          <w:tab w:val="left" w:pos="1329"/>
          <w:tab w:val="left" w:pos="2463"/>
        </w:tabs>
        <w:autoSpaceDE/>
        <w:autoSpaceDN/>
        <w:bidi/>
        <w:adjustRightInd/>
        <w:spacing w:line="400" w:lineRule="exact"/>
        <w:ind w:left="1134" w:firstLine="620"/>
        <w:jc w:val="both"/>
        <w:textDirection w:val="tbRlV"/>
        <w:rPr>
          <w:rFonts w:ascii="Traditional Arabic" w:hAnsi="Traditional Arabic" w:cs="Traditional Arabic"/>
          <w:sz w:val="30"/>
          <w:szCs w:val="30"/>
          <w:rtl/>
          <w:lang w:eastAsia="zh-TW"/>
        </w:rPr>
      </w:pPr>
      <w:r w:rsidRPr="00FC690B">
        <w:rPr>
          <w:rFonts w:ascii="Traditional Arabic" w:hAnsi="Traditional Arabic" w:cs="Traditional Arabic"/>
          <w:i/>
          <w:iCs/>
          <w:sz w:val="30"/>
          <w:szCs w:val="30"/>
          <w:rtl/>
          <w:lang w:eastAsia="zh-TW"/>
        </w:rPr>
        <w:t>يطلب</w:t>
      </w:r>
      <w:r w:rsidRPr="00A37A7D">
        <w:rPr>
          <w:rFonts w:ascii="Traditional Arabic" w:hAnsi="Traditional Arabic" w:cs="Traditional Arabic"/>
          <w:sz w:val="30"/>
          <w:szCs w:val="30"/>
          <w:rtl/>
          <w:lang w:eastAsia="zh-TW"/>
        </w:rPr>
        <w:t xml:space="preserve"> إلى الأطراف، ويدعو غير الأطراف في الاتفاقية والجهات الأخرى القادرة على القيام بذلك، إلى المساهمة في الصندوق الاستئماني الخاص لدعم أنشطة بناء القدرات والمساعدة التقنية لأمانة اتفاقية ميناماتا وفقاً للمادة ١٤ من الاتفاقية؛</w:t>
      </w:r>
    </w:p>
    <w:p w14:paraId="232BB59C" w14:textId="3AB0C567" w:rsidR="004B4413" w:rsidRPr="00A37A7D" w:rsidRDefault="004B4413" w:rsidP="00FA4C7C">
      <w:pPr>
        <w:pStyle w:val="Normalnumber"/>
        <w:numPr>
          <w:ilvl w:val="0"/>
          <w:numId w:val="8"/>
        </w:numPr>
        <w:tabs>
          <w:tab w:val="left" w:pos="1329"/>
          <w:tab w:val="left" w:pos="2463"/>
        </w:tabs>
        <w:autoSpaceDE/>
        <w:autoSpaceDN/>
        <w:bidi/>
        <w:adjustRightInd/>
        <w:spacing w:line="400" w:lineRule="exact"/>
        <w:ind w:left="1134" w:firstLine="618"/>
        <w:jc w:val="both"/>
        <w:textDirection w:val="tbRlV"/>
        <w:rPr>
          <w:rFonts w:ascii="Traditional Arabic" w:hAnsi="Traditional Arabic" w:cs="Traditional Arabic"/>
          <w:sz w:val="30"/>
          <w:szCs w:val="30"/>
          <w:rtl/>
          <w:lang w:eastAsia="zh-TW"/>
        </w:rPr>
      </w:pPr>
      <w:r w:rsidRPr="00FC690B">
        <w:rPr>
          <w:rFonts w:ascii="Traditional Arabic" w:hAnsi="Traditional Arabic" w:cs="Traditional Arabic"/>
          <w:i/>
          <w:iCs/>
          <w:sz w:val="30"/>
          <w:szCs w:val="30"/>
          <w:rtl/>
          <w:lang w:eastAsia="zh-TW"/>
        </w:rPr>
        <w:t>يطلب أيضاً</w:t>
      </w:r>
      <w:r w:rsidRPr="00A37A7D">
        <w:rPr>
          <w:rFonts w:ascii="Traditional Arabic" w:hAnsi="Traditional Arabic" w:cs="Traditional Arabic"/>
          <w:sz w:val="30"/>
          <w:szCs w:val="30"/>
          <w:rtl/>
          <w:lang w:eastAsia="zh-TW"/>
        </w:rPr>
        <w:t xml:space="preserve"> إلى الأطراف، ويدعو غير الأطراف في الاتفاقية والجهات الأخرى القادرة على القيام بذلك، إلى المساهمة في الصندوق الاستئماني الخاص، من أجل دعم مشاركة الممثلين من البلدان النامية الأطراف في الاتفاقية، في اجتماعات مؤتمر الأطراف وهيئاته الفرعية؛</w:t>
      </w:r>
    </w:p>
    <w:p w14:paraId="5EE2F2AB" w14:textId="77777777" w:rsidR="004B4413" w:rsidRPr="006E1B1C" w:rsidRDefault="004B4413" w:rsidP="00FA4C7C">
      <w:pPr>
        <w:pStyle w:val="CH1"/>
        <w:tabs>
          <w:tab w:val="clear" w:pos="851"/>
          <w:tab w:val="clear" w:pos="1247"/>
          <w:tab w:val="clear" w:pos="1814"/>
          <w:tab w:val="clear" w:pos="2381"/>
          <w:tab w:val="clear" w:pos="2948"/>
          <w:tab w:val="clear" w:pos="3515"/>
          <w:tab w:val="clear" w:pos="4082"/>
          <w:tab w:val="left" w:pos="2463"/>
        </w:tabs>
        <w:bidi/>
        <w:spacing w:before="0" w:line="400" w:lineRule="exact"/>
        <w:ind w:left="1134" w:right="0" w:firstLine="51"/>
        <w:jc w:val="center"/>
        <w:textDirection w:val="tbRlV"/>
        <w:rPr>
          <w:rFonts w:ascii="Traditional Arabic" w:hAnsi="Traditional Arabic" w:cs="Traditional Arabic"/>
          <w:bCs/>
          <w:sz w:val="32"/>
          <w:szCs w:val="32"/>
          <w:rtl/>
          <w:lang w:eastAsia="zh-TW"/>
        </w:rPr>
      </w:pPr>
      <w:r w:rsidRPr="006E1B1C">
        <w:rPr>
          <w:rFonts w:ascii="Traditional Arabic" w:hAnsi="Traditional Arabic" w:cs="Traditional Arabic"/>
          <w:bCs/>
          <w:sz w:val="32"/>
          <w:szCs w:val="32"/>
          <w:rtl/>
          <w:lang w:eastAsia="zh-TW"/>
        </w:rPr>
        <w:t>ثالثاً</w:t>
      </w:r>
    </w:p>
    <w:p w14:paraId="43847186" w14:textId="77777777" w:rsidR="004B4413" w:rsidRPr="00A37A7D" w:rsidRDefault="004B4413" w:rsidP="00FA4C7C">
      <w:pPr>
        <w:pStyle w:val="ZZAnxtitle"/>
        <w:tabs>
          <w:tab w:val="clear" w:pos="1247"/>
          <w:tab w:val="clear" w:pos="1814"/>
          <w:tab w:val="clear" w:pos="2381"/>
          <w:tab w:val="clear" w:pos="2948"/>
          <w:tab w:val="clear" w:pos="3515"/>
          <w:tab w:val="clear" w:pos="4082"/>
          <w:tab w:val="left" w:pos="2463"/>
        </w:tabs>
        <w:bidi/>
        <w:spacing w:before="0" w:line="400" w:lineRule="exact"/>
        <w:ind w:left="1134" w:firstLine="51"/>
        <w:jc w:val="center"/>
        <w:textDirection w:val="tbRlV"/>
        <w:rPr>
          <w:rFonts w:ascii="Traditional Arabic" w:hAnsi="Traditional Arabic" w:cs="Traditional Arabic"/>
          <w:sz w:val="32"/>
          <w:szCs w:val="32"/>
          <w:rtl/>
          <w:lang w:eastAsia="zh-TW"/>
        </w:rPr>
      </w:pPr>
      <w:r w:rsidRPr="00A37A7D">
        <w:rPr>
          <w:rFonts w:ascii="Traditional Arabic" w:hAnsi="Traditional Arabic" w:cs="Traditional Arabic"/>
          <w:sz w:val="32"/>
          <w:szCs w:val="32"/>
          <w:rtl/>
          <w:lang w:eastAsia="zh-TW"/>
        </w:rPr>
        <w:t>الصندوق الاستئماني المحدد لاتفاقية ميناماتا بشأن الزئبق</w:t>
      </w:r>
    </w:p>
    <w:p w14:paraId="4B03EEA1" w14:textId="6345FA96" w:rsidR="004B4413" w:rsidRPr="00A37A7D" w:rsidRDefault="004B4413" w:rsidP="00FA4C7C">
      <w:pPr>
        <w:pStyle w:val="Normalnumber"/>
        <w:numPr>
          <w:ilvl w:val="0"/>
          <w:numId w:val="8"/>
        </w:numPr>
        <w:tabs>
          <w:tab w:val="left" w:pos="1329"/>
          <w:tab w:val="left" w:pos="2463"/>
        </w:tabs>
        <w:autoSpaceDE/>
        <w:autoSpaceDN/>
        <w:bidi/>
        <w:adjustRightInd/>
        <w:spacing w:line="400" w:lineRule="exact"/>
        <w:ind w:left="1134" w:firstLine="620"/>
        <w:jc w:val="both"/>
        <w:textDirection w:val="tbRlV"/>
        <w:rPr>
          <w:rFonts w:ascii="Traditional Arabic" w:hAnsi="Traditional Arabic" w:cs="Traditional Arabic"/>
          <w:sz w:val="30"/>
          <w:szCs w:val="30"/>
          <w:rtl/>
          <w:lang w:eastAsia="zh-TW"/>
        </w:rPr>
      </w:pPr>
      <w:r w:rsidRPr="00FC690B">
        <w:rPr>
          <w:rFonts w:ascii="Traditional Arabic" w:hAnsi="Traditional Arabic" w:cs="Traditional Arabic"/>
          <w:i/>
          <w:iCs/>
          <w:sz w:val="30"/>
          <w:szCs w:val="30"/>
          <w:rtl/>
          <w:lang w:eastAsia="zh-TW"/>
        </w:rPr>
        <w:t>يحيط علم</w:t>
      </w:r>
      <w:r w:rsidR="00FC690B">
        <w:rPr>
          <w:rFonts w:ascii="Traditional Arabic" w:hAnsi="Traditional Arabic" w:cs="Traditional Arabic" w:hint="cs"/>
          <w:i/>
          <w:iCs/>
          <w:sz w:val="30"/>
          <w:szCs w:val="30"/>
          <w:rtl/>
          <w:lang w:eastAsia="zh-TW"/>
        </w:rPr>
        <w:t>اً</w:t>
      </w:r>
      <w:r w:rsidRPr="00A37A7D">
        <w:rPr>
          <w:rFonts w:ascii="Traditional Arabic" w:hAnsi="Traditional Arabic" w:cs="Traditional Arabic"/>
          <w:sz w:val="30"/>
          <w:szCs w:val="30"/>
          <w:rtl/>
          <w:lang w:eastAsia="zh-TW"/>
        </w:rPr>
        <w:t xml:space="preserve"> بالتقرير الشامل عن البرنامج الدولي المحدد لدعم بناء القدرات والمساعدة التقنية وعن الصندوق الاستئماني المحدد لتلك الأنشطة</w:t>
      </w:r>
      <w:r w:rsidRPr="00A37A7D">
        <w:rPr>
          <w:rFonts w:ascii="Traditional Arabic" w:hAnsi="Traditional Arabic" w:cs="Traditional Arabic" w:hint="cs"/>
          <w:sz w:val="30"/>
          <w:szCs w:val="30"/>
          <w:vertAlign w:val="superscript"/>
          <w:rtl/>
          <w:lang w:eastAsia="zh-TW"/>
        </w:rPr>
        <w:t>(</w:t>
      </w:r>
      <w:r w:rsidRPr="00A37A7D">
        <w:rPr>
          <w:rFonts w:ascii="Traditional Arabic" w:hAnsi="Traditional Arabic" w:cs="Traditional Arabic"/>
          <w:sz w:val="30"/>
          <w:szCs w:val="30"/>
          <w:vertAlign w:val="superscript"/>
          <w:rtl/>
        </w:rPr>
        <w:footnoteReference w:id="11"/>
      </w:r>
      <w:r w:rsidRPr="00A37A7D">
        <w:rPr>
          <w:rFonts w:ascii="Traditional Arabic" w:hAnsi="Traditional Arabic" w:cs="Traditional Arabic" w:hint="cs"/>
          <w:sz w:val="30"/>
          <w:szCs w:val="30"/>
          <w:vertAlign w:val="superscript"/>
          <w:rtl/>
          <w:lang w:eastAsia="zh-TW"/>
        </w:rPr>
        <w:t>)</w:t>
      </w:r>
      <w:r w:rsidRPr="00A37A7D">
        <w:rPr>
          <w:rFonts w:ascii="Traditional Arabic" w:hAnsi="Traditional Arabic" w:cs="Traditional Arabic"/>
          <w:sz w:val="30"/>
          <w:szCs w:val="30"/>
          <w:rtl/>
          <w:lang w:eastAsia="zh-TW"/>
        </w:rPr>
        <w:t>؛</w:t>
      </w:r>
    </w:p>
    <w:p w14:paraId="70E6853B" w14:textId="00535579" w:rsidR="004B4413" w:rsidRPr="00A37A7D" w:rsidRDefault="004B4413" w:rsidP="0035463B">
      <w:pPr>
        <w:pStyle w:val="Normalnumber"/>
        <w:numPr>
          <w:ilvl w:val="0"/>
          <w:numId w:val="8"/>
        </w:numPr>
        <w:tabs>
          <w:tab w:val="left" w:pos="1329"/>
          <w:tab w:val="left" w:pos="2463"/>
        </w:tabs>
        <w:autoSpaceDE/>
        <w:autoSpaceDN/>
        <w:bidi/>
        <w:adjustRightInd/>
        <w:spacing w:after="0" w:line="400" w:lineRule="exact"/>
        <w:ind w:left="1134" w:firstLine="618"/>
        <w:jc w:val="both"/>
        <w:textDirection w:val="tbRlV"/>
        <w:rPr>
          <w:rFonts w:ascii="Traditional Arabic" w:hAnsi="Traditional Arabic" w:cs="Traditional Arabic"/>
          <w:sz w:val="30"/>
          <w:szCs w:val="30"/>
          <w:rtl/>
          <w:lang w:eastAsia="zh-TW"/>
        </w:rPr>
      </w:pPr>
      <w:r w:rsidRPr="00FC690B">
        <w:rPr>
          <w:rFonts w:ascii="Traditional Arabic" w:hAnsi="Traditional Arabic" w:cs="Traditional Arabic"/>
          <w:i/>
          <w:iCs/>
          <w:sz w:val="30"/>
          <w:szCs w:val="30"/>
          <w:rtl/>
          <w:lang w:eastAsia="zh-TW"/>
        </w:rPr>
        <w:t>يدعو</w:t>
      </w:r>
      <w:r w:rsidRPr="00A37A7D">
        <w:rPr>
          <w:rFonts w:ascii="Traditional Arabic" w:hAnsi="Traditional Arabic" w:cs="Traditional Arabic"/>
          <w:sz w:val="30"/>
          <w:szCs w:val="30"/>
          <w:rtl/>
          <w:lang w:eastAsia="zh-TW"/>
        </w:rPr>
        <w:t xml:space="preserve"> الأطراف وغير الأطراف في الاتفاقية وغيرها من الجهات القادرة على القيام بذلك، إلى المساهمة في الصندوق الاستئماني المحدد من أجل دعم أنشطة بناء القدرات والمساعدة التقنية وفقاً للمادة 13 من الاتفاقية؛</w:t>
      </w:r>
    </w:p>
    <w:p w14:paraId="5692141B" w14:textId="77777777" w:rsidR="004B4413" w:rsidRPr="006E1B1C" w:rsidRDefault="004B4413" w:rsidP="00FA4C7C">
      <w:pPr>
        <w:pStyle w:val="CH1"/>
        <w:tabs>
          <w:tab w:val="clear" w:pos="851"/>
          <w:tab w:val="clear" w:pos="1247"/>
          <w:tab w:val="clear" w:pos="1814"/>
          <w:tab w:val="clear" w:pos="2381"/>
          <w:tab w:val="clear" w:pos="2948"/>
          <w:tab w:val="clear" w:pos="3515"/>
          <w:tab w:val="clear" w:pos="4082"/>
          <w:tab w:val="left" w:pos="2463"/>
        </w:tabs>
        <w:bidi/>
        <w:spacing w:before="0" w:line="400" w:lineRule="exact"/>
        <w:ind w:left="1134" w:right="0" w:firstLine="51"/>
        <w:jc w:val="center"/>
        <w:textDirection w:val="tbRlV"/>
        <w:rPr>
          <w:rFonts w:ascii="Traditional Arabic" w:hAnsi="Traditional Arabic" w:cs="Traditional Arabic"/>
          <w:bCs/>
          <w:sz w:val="32"/>
          <w:szCs w:val="32"/>
          <w:rtl/>
          <w:lang w:eastAsia="zh-TW"/>
        </w:rPr>
      </w:pPr>
      <w:r w:rsidRPr="006E1B1C">
        <w:rPr>
          <w:rFonts w:ascii="Traditional Arabic" w:hAnsi="Traditional Arabic" w:cs="Traditional Arabic"/>
          <w:bCs/>
          <w:sz w:val="32"/>
          <w:szCs w:val="32"/>
          <w:rtl/>
          <w:lang w:eastAsia="zh-TW"/>
        </w:rPr>
        <w:t>رابعاً</w:t>
      </w:r>
    </w:p>
    <w:p w14:paraId="3D1A2A66" w14:textId="5F9F2811" w:rsidR="004B4413" w:rsidRPr="00A37A7D" w:rsidRDefault="004B4413" w:rsidP="00FA4C7C">
      <w:pPr>
        <w:pStyle w:val="ZZAnxtitle"/>
        <w:tabs>
          <w:tab w:val="clear" w:pos="1247"/>
          <w:tab w:val="clear" w:pos="1814"/>
          <w:tab w:val="clear" w:pos="2381"/>
          <w:tab w:val="clear" w:pos="2948"/>
          <w:tab w:val="clear" w:pos="3515"/>
          <w:tab w:val="clear" w:pos="4082"/>
          <w:tab w:val="left" w:pos="2463"/>
        </w:tabs>
        <w:bidi/>
        <w:spacing w:before="0" w:line="400" w:lineRule="exact"/>
        <w:ind w:left="1134" w:firstLine="51"/>
        <w:jc w:val="center"/>
        <w:textDirection w:val="tbRlV"/>
        <w:rPr>
          <w:rFonts w:ascii="Traditional Arabic" w:hAnsi="Traditional Arabic" w:cs="Traditional Arabic"/>
          <w:sz w:val="32"/>
          <w:szCs w:val="32"/>
          <w:rtl/>
          <w:lang w:eastAsia="zh-TW"/>
        </w:rPr>
      </w:pPr>
      <w:r w:rsidRPr="00A37A7D">
        <w:rPr>
          <w:rFonts w:ascii="Traditional Arabic" w:hAnsi="Traditional Arabic" w:cs="Traditional Arabic"/>
          <w:sz w:val="32"/>
          <w:szCs w:val="32"/>
          <w:rtl/>
          <w:lang w:eastAsia="zh-TW"/>
        </w:rPr>
        <w:t>الأعمال التحضيرية لفترة السنتين ٢٠٢٢ – ٢٠٢٣</w:t>
      </w:r>
    </w:p>
    <w:p w14:paraId="4BFDDD4D" w14:textId="70CE8010" w:rsidR="00942305" w:rsidRDefault="004B4413" w:rsidP="0035463B">
      <w:pPr>
        <w:pStyle w:val="Normalnumber"/>
        <w:numPr>
          <w:ilvl w:val="0"/>
          <w:numId w:val="8"/>
        </w:numPr>
        <w:tabs>
          <w:tab w:val="left" w:pos="1329"/>
          <w:tab w:val="left" w:pos="2463"/>
        </w:tabs>
        <w:autoSpaceDE/>
        <w:autoSpaceDN/>
        <w:bidi/>
        <w:adjustRightInd/>
        <w:spacing w:after="0" w:line="360" w:lineRule="exact"/>
        <w:ind w:left="1134" w:firstLine="618"/>
        <w:jc w:val="both"/>
        <w:textDirection w:val="tbRlV"/>
        <w:rPr>
          <w:rFonts w:ascii="Traditional Arabic" w:hAnsi="Traditional Arabic" w:cs="Traditional Arabic"/>
          <w:sz w:val="30"/>
          <w:szCs w:val="30"/>
          <w:lang w:eastAsia="zh-TW"/>
        </w:rPr>
      </w:pPr>
      <w:r w:rsidRPr="00152898">
        <w:rPr>
          <w:rFonts w:ascii="Traditional Arabic" w:hAnsi="Traditional Arabic" w:cs="Traditional Arabic"/>
          <w:i/>
          <w:iCs/>
          <w:sz w:val="30"/>
          <w:szCs w:val="30"/>
          <w:rtl/>
          <w:lang w:eastAsia="zh-TW"/>
        </w:rPr>
        <w:t>يطلب</w:t>
      </w:r>
      <w:r w:rsidRPr="00FA4C7C">
        <w:rPr>
          <w:rFonts w:ascii="Traditional Arabic" w:hAnsi="Traditional Arabic" w:cs="Traditional Arabic"/>
          <w:sz w:val="30"/>
          <w:szCs w:val="30"/>
          <w:rtl/>
          <w:lang w:eastAsia="zh-TW"/>
        </w:rPr>
        <w:t xml:space="preserve"> إلى الأمين التنفيذي أن يعد ميزانية لفترة السنتين 2022-2023 لكي ينظر فيها مؤتمر الأطراف </w:t>
      </w:r>
      <w:r w:rsidR="00F70E97" w:rsidRPr="00FA4C7C">
        <w:rPr>
          <w:rFonts w:ascii="Traditional Arabic" w:hAnsi="Traditional Arabic" w:cs="Traditional Arabic"/>
          <w:sz w:val="30"/>
          <w:szCs w:val="30"/>
          <w:rtl/>
          <w:lang w:eastAsia="zh-TW"/>
        </w:rPr>
        <w:t>في اجتماعه الرابع، في العام 2021.</w:t>
      </w:r>
    </w:p>
    <w:p w14:paraId="20A28042" w14:textId="7FF02EA5" w:rsidR="00F617B7" w:rsidRDefault="00F617B7" w:rsidP="00F617B7">
      <w:pPr>
        <w:pStyle w:val="ZZAnxheader"/>
        <w:tabs>
          <w:tab w:val="clear" w:pos="1247"/>
        </w:tabs>
        <w:bidi/>
        <w:spacing w:after="120" w:line="400" w:lineRule="exact"/>
        <w:jc w:val="both"/>
        <w:textDirection w:val="tbRlV"/>
        <w:rPr>
          <w:rFonts w:ascii="Traditional Arabic" w:hAnsi="Traditional Arabic" w:cs="Traditional Arabic"/>
          <w:sz w:val="32"/>
          <w:szCs w:val="32"/>
          <w:rtl/>
          <w:lang w:eastAsia="zh-TW"/>
        </w:rPr>
      </w:pPr>
      <w:r>
        <w:rPr>
          <w:rFonts w:ascii="Traditional Arabic" w:hAnsi="Traditional Arabic" w:cs="Traditional Arabic" w:hint="cs"/>
          <w:sz w:val="32"/>
          <w:szCs w:val="32"/>
          <w:rtl/>
          <w:lang w:eastAsia="zh-TW"/>
        </w:rPr>
        <w:lastRenderedPageBreak/>
        <w:t>المرفق الثاني</w:t>
      </w:r>
    </w:p>
    <w:p w14:paraId="1F457B01" w14:textId="0C652E00" w:rsidR="004B4413" w:rsidRPr="00541924" w:rsidRDefault="004B4413" w:rsidP="00F617B7">
      <w:pPr>
        <w:pStyle w:val="ZZAnxheader"/>
        <w:bidi/>
        <w:spacing w:after="120" w:line="400" w:lineRule="exact"/>
        <w:ind w:left="1189"/>
        <w:jc w:val="both"/>
        <w:textDirection w:val="tbRlV"/>
        <w:rPr>
          <w:rFonts w:ascii="Traditional Arabic" w:hAnsi="Traditional Arabic" w:cs="Traditional Arabic"/>
          <w:sz w:val="32"/>
          <w:szCs w:val="32"/>
          <w:rtl/>
          <w:lang w:eastAsia="zh-TW"/>
        </w:rPr>
      </w:pPr>
      <w:r w:rsidRPr="00541924">
        <w:rPr>
          <w:rFonts w:ascii="Traditional Arabic" w:hAnsi="Traditional Arabic" w:cs="Traditional Arabic"/>
          <w:sz w:val="32"/>
          <w:szCs w:val="32"/>
          <w:rtl/>
          <w:lang w:eastAsia="zh-TW"/>
        </w:rPr>
        <w:t xml:space="preserve">الجدول الإرشادي للاشتراكات في الصندوق الاستئماني العام </w:t>
      </w:r>
      <w:r>
        <w:rPr>
          <w:rFonts w:ascii="Traditional Arabic" w:hAnsi="Traditional Arabic" w:cs="Traditional Arabic" w:hint="cs"/>
          <w:sz w:val="32"/>
          <w:szCs w:val="32"/>
          <w:rtl/>
          <w:lang w:eastAsia="zh-TW"/>
        </w:rPr>
        <w:t>لمساهمات ا</w:t>
      </w:r>
      <w:r w:rsidRPr="00541924">
        <w:rPr>
          <w:rFonts w:ascii="Traditional Arabic" w:hAnsi="Traditional Arabic" w:cs="Traditional Arabic"/>
          <w:sz w:val="32"/>
          <w:szCs w:val="32"/>
          <w:rtl/>
          <w:lang w:eastAsia="zh-TW"/>
        </w:rPr>
        <w:t>لعام 2019</w:t>
      </w:r>
      <w:r w:rsidR="000D39A7">
        <w:rPr>
          <w:rFonts w:ascii="Traditional Arabic" w:hAnsi="Traditional Arabic" w:cs="Traditional Arabic" w:hint="cs"/>
          <w:sz w:val="32"/>
          <w:szCs w:val="32"/>
          <w:rtl/>
          <w:lang w:eastAsia="zh-TW"/>
        </w:rPr>
        <w:t>*</w:t>
      </w:r>
    </w:p>
    <w:p w14:paraId="478C9354" w14:textId="516D50C5" w:rsidR="004B4413" w:rsidRPr="00E86C78" w:rsidRDefault="004B4413" w:rsidP="00FA4C7C">
      <w:pPr>
        <w:pStyle w:val="ZZAnxtitle"/>
        <w:bidi/>
        <w:spacing w:before="0" w:line="400" w:lineRule="exact"/>
        <w:ind w:left="1189"/>
        <w:jc w:val="both"/>
        <w:textDirection w:val="tbRlV"/>
        <w:rPr>
          <w:rFonts w:ascii="Traditional Arabic" w:hAnsi="Traditional Arabic" w:cs="Traditional Arabic"/>
          <w:b w:val="0"/>
          <w:bCs w:val="0"/>
          <w:sz w:val="32"/>
          <w:szCs w:val="32"/>
          <w:rtl/>
          <w:lang w:eastAsia="zh-TW"/>
        </w:rPr>
      </w:pPr>
      <w:r w:rsidRPr="00E86C78">
        <w:rPr>
          <w:rFonts w:ascii="Traditional Arabic" w:hAnsi="Traditional Arabic" w:cs="Traditional Arabic"/>
          <w:b w:val="0"/>
          <w:bCs w:val="0"/>
          <w:sz w:val="32"/>
          <w:szCs w:val="32"/>
          <w:rtl/>
          <w:lang w:eastAsia="zh-TW"/>
        </w:rPr>
        <w:t>(بدولارات الولايات المتحدة)</w:t>
      </w:r>
    </w:p>
    <w:tbl>
      <w:tblPr>
        <w:tblStyle w:val="Grilledutableau"/>
        <w:bidiVisual/>
        <w:tblW w:w="9490" w:type="dxa"/>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9"/>
        <w:gridCol w:w="850"/>
        <w:gridCol w:w="2410"/>
        <w:gridCol w:w="1700"/>
        <w:gridCol w:w="2247"/>
        <w:gridCol w:w="1444"/>
      </w:tblGrid>
      <w:tr w:rsidR="004B4413" w:rsidRPr="00C76443" w14:paraId="6E4988D6" w14:textId="77777777" w:rsidTr="00913DDD">
        <w:trPr>
          <w:trHeight w:val="567"/>
          <w:tblHeader/>
        </w:trPr>
        <w:tc>
          <w:tcPr>
            <w:tcW w:w="4099" w:type="dxa"/>
            <w:gridSpan w:val="3"/>
            <w:tcBorders>
              <w:top w:val="single" w:sz="4" w:space="0" w:color="auto"/>
              <w:bottom w:val="single" w:sz="12" w:space="0" w:color="auto"/>
            </w:tcBorders>
            <w:vAlign w:val="center"/>
            <w:hideMark/>
          </w:tcPr>
          <w:p w14:paraId="76FCDFAB" w14:textId="29EEF2C9" w:rsidR="004B4413" w:rsidRPr="00C76443" w:rsidRDefault="000D39A7" w:rsidP="00C76443">
            <w:pPr>
              <w:bidi/>
              <w:spacing w:after="40" w:line="280" w:lineRule="exact"/>
              <w:jc w:val="both"/>
              <w:rPr>
                <w:rFonts w:ascii="Traditional Arabic" w:hAnsi="Traditional Arabic" w:cs="Traditional Arabic"/>
                <w:b/>
                <w:bCs/>
                <w:sz w:val="28"/>
                <w:szCs w:val="28"/>
                <w:rtl/>
              </w:rPr>
            </w:pPr>
            <w:r w:rsidRPr="00C76443">
              <w:rPr>
                <w:rFonts w:ascii="Traditional Arabic" w:hAnsi="Traditional Arabic" w:cs="Traditional Arabic"/>
                <w:b/>
                <w:bCs/>
                <w:sz w:val="28"/>
                <w:szCs w:val="28"/>
                <w:rtl/>
              </w:rPr>
              <w:t>الطرف</w:t>
            </w:r>
          </w:p>
        </w:tc>
        <w:tc>
          <w:tcPr>
            <w:tcW w:w="1700" w:type="dxa"/>
            <w:tcBorders>
              <w:top w:val="single" w:sz="4" w:space="0" w:color="auto"/>
              <w:bottom w:val="single" w:sz="12" w:space="0" w:color="auto"/>
            </w:tcBorders>
            <w:vAlign w:val="center"/>
            <w:hideMark/>
          </w:tcPr>
          <w:p w14:paraId="2F583424" w14:textId="3E168123" w:rsidR="00716605" w:rsidRPr="00C76443" w:rsidRDefault="004B4413" w:rsidP="00C76443">
            <w:pPr>
              <w:bidi/>
              <w:spacing w:line="280" w:lineRule="exact"/>
              <w:jc w:val="center"/>
              <w:rPr>
                <w:rFonts w:ascii="Traditional Arabic" w:hAnsi="Traditional Arabic" w:cs="Traditional Arabic"/>
                <w:b/>
                <w:bCs/>
                <w:sz w:val="28"/>
                <w:szCs w:val="28"/>
                <w:rtl/>
              </w:rPr>
            </w:pPr>
            <w:r w:rsidRPr="00C76443">
              <w:rPr>
                <w:rFonts w:ascii="Traditional Arabic" w:hAnsi="Traditional Arabic" w:cs="Traditional Arabic"/>
                <w:b/>
                <w:bCs/>
                <w:sz w:val="28"/>
                <w:szCs w:val="28"/>
                <w:rtl/>
              </w:rPr>
              <w:t xml:space="preserve">جدول </w:t>
            </w:r>
            <w:r w:rsidR="000D39A7" w:rsidRPr="00C76443">
              <w:rPr>
                <w:rFonts w:ascii="Traditional Arabic" w:hAnsi="Traditional Arabic" w:cs="Traditional Arabic"/>
                <w:b/>
                <w:bCs/>
                <w:sz w:val="28"/>
                <w:szCs w:val="28"/>
                <w:rtl/>
              </w:rPr>
              <w:t xml:space="preserve">الأنصبة المقررة للأمم </w:t>
            </w:r>
            <w:r w:rsidRPr="00C76443">
              <w:rPr>
                <w:rFonts w:ascii="Traditional Arabic" w:hAnsi="Traditional Arabic" w:cs="Traditional Arabic"/>
                <w:b/>
                <w:bCs/>
                <w:sz w:val="28"/>
                <w:szCs w:val="28"/>
                <w:rtl/>
              </w:rPr>
              <w:t>المتحدة</w:t>
            </w:r>
          </w:p>
          <w:p w14:paraId="5E1DA160" w14:textId="62E61248" w:rsidR="004B4413" w:rsidRPr="00C76443" w:rsidRDefault="004B4413" w:rsidP="00C76443">
            <w:pPr>
              <w:bidi/>
              <w:spacing w:after="40" w:line="280" w:lineRule="exact"/>
              <w:jc w:val="center"/>
              <w:rPr>
                <w:rFonts w:ascii="Traditional Arabic" w:hAnsi="Traditional Arabic" w:cs="Traditional Arabic"/>
                <w:b/>
                <w:bCs/>
                <w:sz w:val="28"/>
                <w:szCs w:val="28"/>
                <w:rtl/>
              </w:rPr>
            </w:pPr>
            <w:r w:rsidRPr="00C76443">
              <w:rPr>
                <w:rFonts w:ascii="Traditional Arabic" w:hAnsi="Traditional Arabic" w:cs="Traditional Arabic"/>
                <w:b/>
                <w:bCs/>
                <w:sz w:val="28"/>
                <w:szCs w:val="28"/>
                <w:rtl/>
              </w:rPr>
              <w:t>(نسبة مئوية)</w:t>
            </w:r>
          </w:p>
        </w:tc>
        <w:tc>
          <w:tcPr>
            <w:tcW w:w="2247" w:type="dxa"/>
            <w:tcBorders>
              <w:top w:val="single" w:sz="4" w:space="0" w:color="auto"/>
              <w:bottom w:val="single" w:sz="12" w:space="0" w:color="auto"/>
            </w:tcBorders>
            <w:vAlign w:val="center"/>
            <w:hideMark/>
          </w:tcPr>
          <w:p w14:paraId="31C4BC43" w14:textId="3DB6C3A8" w:rsidR="004B4413" w:rsidRPr="00C76443" w:rsidRDefault="004B4413" w:rsidP="00D9784F">
            <w:pPr>
              <w:bidi/>
              <w:spacing w:line="280" w:lineRule="exact"/>
              <w:jc w:val="center"/>
              <w:rPr>
                <w:rFonts w:ascii="Traditional Arabic" w:hAnsi="Traditional Arabic" w:cs="Traditional Arabic"/>
                <w:b/>
                <w:bCs/>
                <w:sz w:val="28"/>
                <w:szCs w:val="28"/>
                <w:rtl/>
              </w:rPr>
            </w:pPr>
            <w:r w:rsidRPr="00C76443">
              <w:rPr>
                <w:rFonts w:ascii="Traditional Arabic" w:hAnsi="Traditional Arabic" w:cs="Traditional Arabic"/>
                <w:b/>
                <w:bCs/>
                <w:sz w:val="28"/>
                <w:szCs w:val="28"/>
                <w:rtl/>
              </w:rPr>
              <w:t>الجدول الإرشادي لاتفاقية ميناماتا</w:t>
            </w:r>
            <w:r w:rsidR="000D39A7" w:rsidRPr="00C76443">
              <w:rPr>
                <w:rFonts w:ascii="Traditional Arabic" w:hAnsi="Traditional Arabic" w:cs="Traditional Arabic"/>
                <w:b/>
                <w:bCs/>
                <w:sz w:val="28"/>
                <w:szCs w:val="28"/>
                <w:rtl/>
              </w:rPr>
              <w:t xml:space="preserve"> بسقف 22 في المائة وقاعدة 0,010 في المائة</w:t>
            </w:r>
            <w:r w:rsidR="00D9784F">
              <w:rPr>
                <w:rFonts w:ascii="Traditional Arabic" w:hAnsi="Traditional Arabic" w:cs="Traditional Arabic" w:hint="cs"/>
                <w:b/>
                <w:bCs/>
                <w:sz w:val="28"/>
                <w:szCs w:val="28"/>
                <w:rtl/>
              </w:rPr>
              <w:t xml:space="preserve"> </w:t>
            </w:r>
            <w:r w:rsidRPr="00C76443">
              <w:rPr>
                <w:rFonts w:ascii="Traditional Arabic" w:hAnsi="Traditional Arabic" w:cs="Traditional Arabic"/>
                <w:b/>
                <w:bCs/>
                <w:sz w:val="28"/>
                <w:szCs w:val="28"/>
                <w:rtl/>
              </w:rPr>
              <w:t>(نسبة مئوية)</w:t>
            </w:r>
          </w:p>
        </w:tc>
        <w:tc>
          <w:tcPr>
            <w:tcW w:w="1444" w:type="dxa"/>
            <w:tcBorders>
              <w:top w:val="single" w:sz="4" w:space="0" w:color="auto"/>
              <w:bottom w:val="single" w:sz="12" w:space="0" w:color="auto"/>
            </w:tcBorders>
            <w:vAlign w:val="center"/>
            <w:hideMark/>
          </w:tcPr>
          <w:p w14:paraId="63772EC1" w14:textId="4007A623" w:rsidR="004B4413" w:rsidRPr="00C76443" w:rsidRDefault="004B4413" w:rsidP="00C76443">
            <w:pPr>
              <w:bidi/>
              <w:spacing w:line="280" w:lineRule="exact"/>
              <w:jc w:val="center"/>
              <w:rPr>
                <w:rFonts w:ascii="Traditional Arabic" w:hAnsi="Traditional Arabic" w:cs="Traditional Arabic"/>
                <w:b/>
                <w:bCs/>
                <w:sz w:val="28"/>
                <w:szCs w:val="28"/>
                <w:rtl/>
              </w:rPr>
            </w:pPr>
            <w:r w:rsidRPr="00C76443">
              <w:rPr>
                <w:rFonts w:ascii="Traditional Arabic" w:hAnsi="Traditional Arabic" w:cs="Traditional Arabic"/>
                <w:b/>
                <w:bCs/>
                <w:sz w:val="28"/>
                <w:szCs w:val="28"/>
                <w:rtl/>
              </w:rPr>
              <w:t>المساهمة</w:t>
            </w:r>
            <w:r w:rsidR="000D39A7" w:rsidRPr="00C76443">
              <w:rPr>
                <w:rFonts w:ascii="Traditional Arabic" w:hAnsi="Traditional Arabic" w:cs="Traditional Arabic"/>
                <w:b/>
                <w:bCs/>
                <w:sz w:val="28"/>
                <w:szCs w:val="28"/>
                <w:rtl/>
              </w:rPr>
              <w:t xml:space="preserve"> التي ستغطيها الأطراف للعام 2019</w:t>
            </w:r>
          </w:p>
        </w:tc>
      </w:tr>
      <w:tr w:rsidR="004B4413" w:rsidRPr="00E86C78" w14:paraId="644F3426" w14:textId="77777777" w:rsidTr="00913DDD">
        <w:trPr>
          <w:trHeight w:val="340"/>
        </w:trPr>
        <w:tc>
          <w:tcPr>
            <w:tcW w:w="839" w:type="dxa"/>
            <w:tcBorders>
              <w:top w:val="single" w:sz="12" w:space="0" w:color="auto"/>
              <w:bottom w:val="single" w:sz="4" w:space="0" w:color="auto"/>
            </w:tcBorders>
            <w:vAlign w:val="center"/>
            <w:hideMark/>
          </w:tcPr>
          <w:p w14:paraId="16137B12" w14:textId="75CE173F" w:rsidR="004B4413" w:rsidRPr="00233317" w:rsidRDefault="000D39A7" w:rsidP="00C76443">
            <w:pPr>
              <w:bidi/>
              <w:spacing w:after="40" w:line="280" w:lineRule="exact"/>
              <w:rPr>
                <w:rFonts w:ascii="Traditional Arabic" w:hAnsi="Traditional Arabic" w:cs="Traditional Arabic"/>
                <w:b/>
                <w:bCs/>
                <w:sz w:val="28"/>
                <w:szCs w:val="28"/>
                <w:rtl/>
              </w:rPr>
            </w:pPr>
            <w:r w:rsidRPr="00233317">
              <w:rPr>
                <w:rFonts w:ascii="Traditional Arabic" w:hAnsi="Traditional Arabic" w:cs="Traditional Arabic"/>
                <w:b/>
                <w:bCs/>
                <w:sz w:val="28"/>
                <w:szCs w:val="28"/>
                <w:rtl/>
              </w:rPr>
              <w:t>المجموع</w:t>
            </w:r>
          </w:p>
        </w:tc>
        <w:tc>
          <w:tcPr>
            <w:tcW w:w="850" w:type="dxa"/>
            <w:tcBorders>
              <w:top w:val="single" w:sz="12" w:space="0" w:color="auto"/>
              <w:bottom w:val="single" w:sz="4" w:space="0" w:color="auto"/>
            </w:tcBorders>
            <w:vAlign w:val="center"/>
            <w:hideMark/>
          </w:tcPr>
          <w:p w14:paraId="046528CD" w14:textId="2FB2B4C8" w:rsidR="004B4413" w:rsidRPr="00233317" w:rsidRDefault="000D39A7" w:rsidP="00C76443">
            <w:pPr>
              <w:bidi/>
              <w:spacing w:after="40" w:line="280" w:lineRule="exact"/>
              <w:jc w:val="both"/>
              <w:rPr>
                <w:rFonts w:ascii="Traditional Arabic" w:hAnsi="Traditional Arabic" w:cs="Traditional Arabic"/>
                <w:b/>
                <w:bCs/>
                <w:sz w:val="28"/>
                <w:szCs w:val="28"/>
                <w:rtl/>
              </w:rPr>
            </w:pPr>
            <w:r w:rsidRPr="00233317">
              <w:rPr>
                <w:rFonts w:ascii="Traditional Arabic" w:hAnsi="Traditional Arabic" w:cs="Traditional Arabic"/>
                <w:b/>
                <w:bCs/>
                <w:sz w:val="28"/>
                <w:szCs w:val="28"/>
                <w:rtl/>
              </w:rPr>
              <w:t>المجموعة</w:t>
            </w:r>
          </w:p>
        </w:tc>
        <w:tc>
          <w:tcPr>
            <w:tcW w:w="7801" w:type="dxa"/>
            <w:gridSpan w:val="4"/>
            <w:tcBorders>
              <w:top w:val="single" w:sz="12" w:space="0" w:color="auto"/>
              <w:bottom w:val="single" w:sz="4" w:space="0" w:color="auto"/>
            </w:tcBorders>
            <w:vAlign w:val="center"/>
            <w:hideMark/>
          </w:tcPr>
          <w:p w14:paraId="37DAE9FC" w14:textId="77777777" w:rsidR="004B4413" w:rsidRPr="00233317" w:rsidRDefault="004B4413" w:rsidP="00233317">
            <w:pPr>
              <w:bidi/>
              <w:spacing w:after="40" w:line="280" w:lineRule="exact"/>
              <w:jc w:val="both"/>
              <w:rPr>
                <w:rFonts w:ascii="Traditional Arabic" w:hAnsi="Traditional Arabic" w:cs="Traditional Arabic"/>
                <w:b/>
                <w:bCs/>
                <w:sz w:val="28"/>
                <w:szCs w:val="28"/>
                <w:rtl/>
              </w:rPr>
            </w:pPr>
            <w:r w:rsidRPr="00233317">
              <w:rPr>
                <w:rFonts w:ascii="Traditional Arabic" w:hAnsi="Traditional Arabic" w:cs="Traditional Arabic"/>
                <w:b/>
                <w:bCs/>
                <w:sz w:val="28"/>
                <w:szCs w:val="28"/>
                <w:rtl/>
              </w:rPr>
              <w:t>أفريقيا</w:t>
            </w:r>
          </w:p>
        </w:tc>
      </w:tr>
      <w:tr w:rsidR="004B4413" w:rsidRPr="00E86C78" w14:paraId="60CAD536" w14:textId="77777777" w:rsidTr="00913DDD">
        <w:trPr>
          <w:trHeight w:val="315"/>
        </w:trPr>
        <w:tc>
          <w:tcPr>
            <w:tcW w:w="839" w:type="dxa"/>
            <w:tcBorders>
              <w:top w:val="single" w:sz="4" w:space="0" w:color="auto"/>
            </w:tcBorders>
            <w:vAlign w:val="center"/>
            <w:hideMark/>
          </w:tcPr>
          <w:p w14:paraId="4D907A35"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w:t>
            </w:r>
          </w:p>
        </w:tc>
        <w:tc>
          <w:tcPr>
            <w:tcW w:w="850" w:type="dxa"/>
            <w:tcBorders>
              <w:top w:val="single" w:sz="4" w:space="0" w:color="auto"/>
            </w:tcBorders>
            <w:vAlign w:val="center"/>
            <w:hideMark/>
          </w:tcPr>
          <w:p w14:paraId="3AAD2C61"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w:t>
            </w:r>
          </w:p>
        </w:tc>
        <w:tc>
          <w:tcPr>
            <w:tcW w:w="2410" w:type="dxa"/>
            <w:tcBorders>
              <w:top w:val="single" w:sz="4" w:space="0" w:color="auto"/>
            </w:tcBorders>
            <w:vAlign w:val="center"/>
            <w:hideMark/>
          </w:tcPr>
          <w:p w14:paraId="208C5903"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بنن</w:t>
            </w:r>
          </w:p>
        </w:tc>
        <w:tc>
          <w:tcPr>
            <w:tcW w:w="1700" w:type="dxa"/>
            <w:tcBorders>
              <w:top w:val="single" w:sz="4" w:space="0" w:color="auto"/>
            </w:tcBorders>
            <w:vAlign w:val="center"/>
            <w:hideMark/>
          </w:tcPr>
          <w:p w14:paraId="433F7E6A"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٠,٠٠٣</w:t>
            </w:r>
          </w:p>
        </w:tc>
        <w:tc>
          <w:tcPr>
            <w:tcW w:w="2247" w:type="dxa"/>
            <w:tcBorders>
              <w:top w:val="single" w:sz="4" w:space="0" w:color="auto"/>
            </w:tcBorders>
            <w:vAlign w:val="center"/>
            <w:hideMark/>
          </w:tcPr>
          <w:p w14:paraId="75E1766E"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 xml:space="preserve">٠,٠١٠ </w:t>
            </w:r>
          </w:p>
        </w:tc>
        <w:tc>
          <w:tcPr>
            <w:tcW w:w="1444" w:type="dxa"/>
            <w:tcBorders>
              <w:top w:val="single" w:sz="4" w:space="0" w:color="auto"/>
            </w:tcBorders>
            <w:vAlign w:val="center"/>
            <w:hideMark/>
          </w:tcPr>
          <w:p w14:paraId="65895691" w14:textId="70208ED6"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55BE7F77" w14:textId="77777777" w:rsidTr="00913DDD">
        <w:trPr>
          <w:trHeight w:val="300"/>
        </w:trPr>
        <w:tc>
          <w:tcPr>
            <w:tcW w:w="839" w:type="dxa"/>
            <w:vAlign w:val="center"/>
            <w:hideMark/>
          </w:tcPr>
          <w:p w14:paraId="60625EF8"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w:t>
            </w:r>
          </w:p>
        </w:tc>
        <w:tc>
          <w:tcPr>
            <w:tcW w:w="850" w:type="dxa"/>
            <w:vAlign w:val="center"/>
            <w:hideMark/>
          </w:tcPr>
          <w:p w14:paraId="38E22E94"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w:t>
            </w:r>
          </w:p>
        </w:tc>
        <w:tc>
          <w:tcPr>
            <w:tcW w:w="2410" w:type="dxa"/>
            <w:vAlign w:val="center"/>
            <w:hideMark/>
          </w:tcPr>
          <w:p w14:paraId="5821BF7A"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بوتسوانا</w:t>
            </w:r>
          </w:p>
        </w:tc>
        <w:tc>
          <w:tcPr>
            <w:tcW w:w="1700" w:type="dxa"/>
            <w:vAlign w:val="center"/>
            <w:hideMark/>
          </w:tcPr>
          <w:p w14:paraId="21BB91C0"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٠,٠١٤</w:t>
            </w:r>
          </w:p>
        </w:tc>
        <w:tc>
          <w:tcPr>
            <w:tcW w:w="2247" w:type="dxa"/>
            <w:vAlign w:val="center"/>
            <w:hideMark/>
          </w:tcPr>
          <w:p w14:paraId="33D331D7" w14:textId="4CCDA05A"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w:t>
            </w:r>
            <w:r w:rsidR="00144392">
              <w:rPr>
                <w:rFonts w:cs="Traditional Arabic" w:hint="cs"/>
                <w:sz w:val="18"/>
                <w:szCs w:val="28"/>
                <w:rtl/>
                <w:lang w:eastAsia="zh-TW"/>
              </w:rPr>
              <w:t>19</w:t>
            </w:r>
          </w:p>
        </w:tc>
        <w:tc>
          <w:tcPr>
            <w:tcW w:w="1444" w:type="dxa"/>
            <w:vAlign w:val="center"/>
            <w:hideMark/>
          </w:tcPr>
          <w:p w14:paraId="482BDCB2" w14:textId="543BC682" w:rsidR="004B4413" w:rsidRPr="00E86C78" w:rsidRDefault="00B70F88" w:rsidP="00BB32D8">
            <w:pPr>
              <w:spacing w:line="320" w:lineRule="exact"/>
              <w:ind w:left="177"/>
              <w:jc w:val="both"/>
              <w:textDirection w:val="tbRlV"/>
              <w:rPr>
                <w:rFonts w:cs="Traditional Arabic"/>
                <w:sz w:val="18"/>
                <w:szCs w:val="28"/>
                <w:rtl/>
                <w:lang w:eastAsia="zh-TW"/>
              </w:rPr>
            </w:pPr>
            <w:r>
              <w:rPr>
                <w:rFonts w:cs="Traditional Arabic" w:hint="cs"/>
                <w:sz w:val="18"/>
                <w:szCs w:val="28"/>
                <w:rtl/>
                <w:lang w:eastAsia="zh-TW"/>
              </w:rPr>
              <w:t>6</w:t>
            </w:r>
            <w:r w:rsidR="00144392">
              <w:rPr>
                <w:rFonts w:cs="Traditional Arabic" w:hint="cs"/>
                <w:sz w:val="18"/>
                <w:szCs w:val="28"/>
                <w:rtl/>
                <w:lang w:eastAsia="zh-TW"/>
              </w:rPr>
              <w:t>19</w:t>
            </w:r>
          </w:p>
        </w:tc>
      </w:tr>
      <w:tr w:rsidR="004B4413" w:rsidRPr="00E86C78" w14:paraId="4AFD3CAF" w14:textId="77777777" w:rsidTr="00913DDD">
        <w:trPr>
          <w:trHeight w:val="300"/>
        </w:trPr>
        <w:tc>
          <w:tcPr>
            <w:tcW w:w="839" w:type="dxa"/>
            <w:vAlign w:val="center"/>
            <w:hideMark/>
          </w:tcPr>
          <w:p w14:paraId="082CDA2A"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٣</w:t>
            </w:r>
          </w:p>
        </w:tc>
        <w:tc>
          <w:tcPr>
            <w:tcW w:w="850" w:type="dxa"/>
            <w:vAlign w:val="center"/>
            <w:hideMark/>
          </w:tcPr>
          <w:p w14:paraId="3BBA403F"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٣</w:t>
            </w:r>
          </w:p>
        </w:tc>
        <w:tc>
          <w:tcPr>
            <w:tcW w:w="2410" w:type="dxa"/>
            <w:vAlign w:val="center"/>
            <w:hideMark/>
          </w:tcPr>
          <w:p w14:paraId="733F7332"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بوركينا فاسو</w:t>
            </w:r>
          </w:p>
        </w:tc>
        <w:tc>
          <w:tcPr>
            <w:tcW w:w="1700" w:type="dxa"/>
            <w:vAlign w:val="center"/>
            <w:hideMark/>
          </w:tcPr>
          <w:p w14:paraId="64333BD9"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٠,٠٠٤</w:t>
            </w:r>
          </w:p>
        </w:tc>
        <w:tc>
          <w:tcPr>
            <w:tcW w:w="2247" w:type="dxa"/>
            <w:vAlign w:val="center"/>
            <w:hideMark/>
          </w:tcPr>
          <w:p w14:paraId="1C8BE93F" w14:textId="47A5DED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vAlign w:val="center"/>
            <w:hideMark/>
          </w:tcPr>
          <w:p w14:paraId="3E7FE191" w14:textId="4162C13C"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73077BC2" w14:textId="77777777" w:rsidTr="00913DDD">
        <w:trPr>
          <w:trHeight w:val="300"/>
        </w:trPr>
        <w:tc>
          <w:tcPr>
            <w:tcW w:w="839" w:type="dxa"/>
            <w:vAlign w:val="center"/>
            <w:hideMark/>
          </w:tcPr>
          <w:p w14:paraId="700DEA93"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٤</w:t>
            </w:r>
          </w:p>
        </w:tc>
        <w:tc>
          <w:tcPr>
            <w:tcW w:w="850" w:type="dxa"/>
            <w:vAlign w:val="center"/>
            <w:hideMark/>
          </w:tcPr>
          <w:p w14:paraId="60ED03E9"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٤</w:t>
            </w:r>
          </w:p>
        </w:tc>
        <w:tc>
          <w:tcPr>
            <w:tcW w:w="2410" w:type="dxa"/>
            <w:vAlign w:val="center"/>
            <w:hideMark/>
          </w:tcPr>
          <w:p w14:paraId="7FBBDAE1"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تشاد</w:t>
            </w:r>
          </w:p>
        </w:tc>
        <w:tc>
          <w:tcPr>
            <w:tcW w:w="1700" w:type="dxa"/>
            <w:vAlign w:val="center"/>
            <w:hideMark/>
          </w:tcPr>
          <w:p w14:paraId="64C8F6C0" w14:textId="44150BFB"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w:t>
            </w:r>
            <w:r w:rsidR="00B70F88">
              <w:rPr>
                <w:rFonts w:cs="Traditional Arabic" w:hint="cs"/>
                <w:sz w:val="18"/>
                <w:szCs w:val="28"/>
                <w:rtl/>
                <w:lang w:eastAsia="zh-TW"/>
              </w:rPr>
              <w:t>5</w:t>
            </w:r>
          </w:p>
        </w:tc>
        <w:tc>
          <w:tcPr>
            <w:tcW w:w="2247" w:type="dxa"/>
            <w:vAlign w:val="center"/>
            <w:hideMark/>
          </w:tcPr>
          <w:p w14:paraId="0CAF1E43" w14:textId="049C008E"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vAlign w:val="center"/>
            <w:hideMark/>
          </w:tcPr>
          <w:p w14:paraId="3528A324" w14:textId="6FCDEE52"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06D2FDB6" w14:textId="77777777" w:rsidTr="00913DDD">
        <w:trPr>
          <w:trHeight w:val="300"/>
        </w:trPr>
        <w:tc>
          <w:tcPr>
            <w:tcW w:w="839" w:type="dxa"/>
            <w:vAlign w:val="center"/>
            <w:hideMark/>
          </w:tcPr>
          <w:p w14:paraId="0123BFF6"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٥</w:t>
            </w:r>
          </w:p>
        </w:tc>
        <w:tc>
          <w:tcPr>
            <w:tcW w:w="850" w:type="dxa"/>
            <w:vAlign w:val="center"/>
            <w:hideMark/>
          </w:tcPr>
          <w:p w14:paraId="5387E4DB"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٥</w:t>
            </w:r>
          </w:p>
        </w:tc>
        <w:tc>
          <w:tcPr>
            <w:tcW w:w="2410" w:type="dxa"/>
            <w:vAlign w:val="center"/>
            <w:hideMark/>
          </w:tcPr>
          <w:p w14:paraId="1F639102"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جيبوتي</w:t>
            </w:r>
          </w:p>
        </w:tc>
        <w:tc>
          <w:tcPr>
            <w:tcW w:w="1700" w:type="dxa"/>
            <w:vAlign w:val="center"/>
            <w:hideMark/>
          </w:tcPr>
          <w:p w14:paraId="49BECACC"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٠,٠٠١</w:t>
            </w:r>
          </w:p>
        </w:tc>
        <w:tc>
          <w:tcPr>
            <w:tcW w:w="2247" w:type="dxa"/>
            <w:vAlign w:val="center"/>
            <w:hideMark/>
          </w:tcPr>
          <w:p w14:paraId="3776E27B" w14:textId="4A3CBC78"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vAlign w:val="center"/>
            <w:hideMark/>
          </w:tcPr>
          <w:p w14:paraId="66DB5183" w14:textId="17172B07"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1960C656" w14:textId="77777777" w:rsidTr="00913DDD">
        <w:trPr>
          <w:trHeight w:val="300"/>
        </w:trPr>
        <w:tc>
          <w:tcPr>
            <w:tcW w:w="839" w:type="dxa"/>
            <w:vAlign w:val="center"/>
            <w:hideMark/>
          </w:tcPr>
          <w:p w14:paraId="675BF0E7"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٦</w:t>
            </w:r>
          </w:p>
        </w:tc>
        <w:tc>
          <w:tcPr>
            <w:tcW w:w="850" w:type="dxa"/>
            <w:vAlign w:val="center"/>
            <w:hideMark/>
          </w:tcPr>
          <w:p w14:paraId="4D35BA30"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٦</w:t>
            </w:r>
          </w:p>
        </w:tc>
        <w:tc>
          <w:tcPr>
            <w:tcW w:w="2410" w:type="dxa"/>
            <w:vAlign w:val="center"/>
            <w:hideMark/>
          </w:tcPr>
          <w:p w14:paraId="2134AF56"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إسواتيني</w:t>
            </w:r>
          </w:p>
        </w:tc>
        <w:tc>
          <w:tcPr>
            <w:tcW w:w="1700" w:type="dxa"/>
            <w:vAlign w:val="center"/>
            <w:hideMark/>
          </w:tcPr>
          <w:p w14:paraId="7D373F4B"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٠,٠٠٢</w:t>
            </w:r>
          </w:p>
        </w:tc>
        <w:tc>
          <w:tcPr>
            <w:tcW w:w="2247" w:type="dxa"/>
            <w:vAlign w:val="center"/>
            <w:hideMark/>
          </w:tcPr>
          <w:p w14:paraId="4B842445" w14:textId="6EDA6071"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vAlign w:val="center"/>
            <w:hideMark/>
          </w:tcPr>
          <w:p w14:paraId="27704701" w14:textId="4AB2B208"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2C9DDC8B" w14:textId="77777777" w:rsidTr="00913DDD">
        <w:trPr>
          <w:trHeight w:val="300"/>
        </w:trPr>
        <w:tc>
          <w:tcPr>
            <w:tcW w:w="839" w:type="dxa"/>
            <w:vAlign w:val="center"/>
            <w:hideMark/>
          </w:tcPr>
          <w:p w14:paraId="30A583F8"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٧</w:t>
            </w:r>
          </w:p>
        </w:tc>
        <w:tc>
          <w:tcPr>
            <w:tcW w:w="850" w:type="dxa"/>
            <w:vAlign w:val="center"/>
            <w:hideMark/>
          </w:tcPr>
          <w:p w14:paraId="58C499CF"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٧</w:t>
            </w:r>
          </w:p>
        </w:tc>
        <w:tc>
          <w:tcPr>
            <w:tcW w:w="2410" w:type="dxa"/>
            <w:vAlign w:val="center"/>
            <w:hideMark/>
          </w:tcPr>
          <w:p w14:paraId="094D7671"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غابون</w:t>
            </w:r>
          </w:p>
        </w:tc>
        <w:tc>
          <w:tcPr>
            <w:tcW w:w="1700" w:type="dxa"/>
            <w:vAlign w:val="center"/>
            <w:hideMark/>
          </w:tcPr>
          <w:p w14:paraId="7BC5712A"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٠,٠١٧</w:t>
            </w:r>
          </w:p>
        </w:tc>
        <w:tc>
          <w:tcPr>
            <w:tcW w:w="2247" w:type="dxa"/>
            <w:vAlign w:val="center"/>
            <w:hideMark/>
          </w:tcPr>
          <w:p w14:paraId="6093473A" w14:textId="297E19D6"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w:t>
            </w:r>
            <w:r w:rsidR="00904E4C" w:rsidRPr="00E86C78">
              <w:rPr>
                <w:rFonts w:cs="Traditional Arabic"/>
                <w:sz w:val="18"/>
                <w:szCs w:val="28"/>
                <w:rtl/>
                <w:lang w:eastAsia="zh-TW"/>
              </w:rPr>
              <w:t>٠٢</w:t>
            </w:r>
            <w:r w:rsidR="00904E4C">
              <w:rPr>
                <w:rFonts w:cs="Traditional Arabic" w:hint="cs"/>
                <w:sz w:val="18"/>
                <w:szCs w:val="28"/>
                <w:rtl/>
                <w:lang w:eastAsia="zh-TW"/>
              </w:rPr>
              <w:t>3</w:t>
            </w:r>
          </w:p>
        </w:tc>
        <w:tc>
          <w:tcPr>
            <w:tcW w:w="1444" w:type="dxa"/>
            <w:vAlign w:val="center"/>
            <w:hideMark/>
          </w:tcPr>
          <w:p w14:paraId="0D20565D" w14:textId="65B1EDFF" w:rsidR="004B4413" w:rsidRPr="00E86C78" w:rsidRDefault="00904E4C" w:rsidP="00BB32D8">
            <w:pPr>
              <w:spacing w:line="320" w:lineRule="exact"/>
              <w:ind w:left="177"/>
              <w:jc w:val="both"/>
              <w:textDirection w:val="tbRlV"/>
              <w:rPr>
                <w:rFonts w:cs="Traditional Arabic"/>
                <w:sz w:val="18"/>
                <w:szCs w:val="28"/>
                <w:rtl/>
                <w:lang w:eastAsia="zh-TW"/>
              </w:rPr>
            </w:pPr>
            <w:r>
              <w:rPr>
                <w:rFonts w:cs="Traditional Arabic" w:hint="cs"/>
                <w:sz w:val="18"/>
                <w:szCs w:val="28"/>
                <w:rtl/>
                <w:lang w:eastAsia="zh-TW"/>
              </w:rPr>
              <w:t>752</w:t>
            </w:r>
          </w:p>
        </w:tc>
      </w:tr>
      <w:tr w:rsidR="004B4413" w:rsidRPr="00E86C78" w14:paraId="1F0BDDC0" w14:textId="77777777" w:rsidTr="00913DDD">
        <w:trPr>
          <w:trHeight w:val="300"/>
        </w:trPr>
        <w:tc>
          <w:tcPr>
            <w:tcW w:w="839" w:type="dxa"/>
            <w:vAlign w:val="center"/>
            <w:hideMark/>
          </w:tcPr>
          <w:p w14:paraId="3F228129"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٨</w:t>
            </w:r>
          </w:p>
        </w:tc>
        <w:tc>
          <w:tcPr>
            <w:tcW w:w="850" w:type="dxa"/>
            <w:vAlign w:val="center"/>
            <w:hideMark/>
          </w:tcPr>
          <w:p w14:paraId="29C1D25F"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٨</w:t>
            </w:r>
          </w:p>
        </w:tc>
        <w:tc>
          <w:tcPr>
            <w:tcW w:w="2410" w:type="dxa"/>
            <w:vAlign w:val="center"/>
            <w:hideMark/>
          </w:tcPr>
          <w:p w14:paraId="0BB03D23"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غامبيا</w:t>
            </w:r>
          </w:p>
        </w:tc>
        <w:tc>
          <w:tcPr>
            <w:tcW w:w="1700" w:type="dxa"/>
            <w:vAlign w:val="center"/>
            <w:hideMark/>
          </w:tcPr>
          <w:p w14:paraId="03262B28"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٠,٠٠١</w:t>
            </w:r>
          </w:p>
        </w:tc>
        <w:tc>
          <w:tcPr>
            <w:tcW w:w="2247" w:type="dxa"/>
            <w:vAlign w:val="center"/>
            <w:hideMark/>
          </w:tcPr>
          <w:p w14:paraId="6A523CED" w14:textId="442D4AAE"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vAlign w:val="center"/>
            <w:hideMark/>
          </w:tcPr>
          <w:p w14:paraId="6FF82E0F" w14:textId="1896E010"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20B162A3" w14:textId="77777777" w:rsidTr="00913DDD">
        <w:trPr>
          <w:trHeight w:val="300"/>
        </w:trPr>
        <w:tc>
          <w:tcPr>
            <w:tcW w:w="839" w:type="dxa"/>
            <w:vAlign w:val="center"/>
            <w:hideMark/>
          </w:tcPr>
          <w:p w14:paraId="2546E299"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٩</w:t>
            </w:r>
          </w:p>
        </w:tc>
        <w:tc>
          <w:tcPr>
            <w:tcW w:w="850" w:type="dxa"/>
            <w:vAlign w:val="center"/>
            <w:hideMark/>
          </w:tcPr>
          <w:p w14:paraId="2B6FC4E0"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٩</w:t>
            </w:r>
          </w:p>
        </w:tc>
        <w:tc>
          <w:tcPr>
            <w:tcW w:w="2410" w:type="dxa"/>
            <w:vAlign w:val="center"/>
            <w:hideMark/>
          </w:tcPr>
          <w:p w14:paraId="79E08F2D"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غانا</w:t>
            </w:r>
          </w:p>
        </w:tc>
        <w:tc>
          <w:tcPr>
            <w:tcW w:w="1700" w:type="dxa"/>
            <w:vAlign w:val="center"/>
            <w:hideMark/>
          </w:tcPr>
          <w:p w14:paraId="36E1AE54"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٠,٠١٦</w:t>
            </w:r>
          </w:p>
        </w:tc>
        <w:tc>
          <w:tcPr>
            <w:tcW w:w="2247" w:type="dxa"/>
            <w:vAlign w:val="center"/>
            <w:hideMark/>
          </w:tcPr>
          <w:p w14:paraId="0AE9A576" w14:textId="760445DF"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w:t>
            </w:r>
            <w:r w:rsidR="00904E4C" w:rsidRPr="00E86C78">
              <w:rPr>
                <w:rFonts w:cs="Traditional Arabic"/>
                <w:sz w:val="18"/>
                <w:szCs w:val="28"/>
                <w:rtl/>
                <w:lang w:eastAsia="zh-TW"/>
              </w:rPr>
              <w:t>٠</w:t>
            </w:r>
            <w:r w:rsidR="00904E4C">
              <w:rPr>
                <w:rFonts w:cs="Traditional Arabic" w:hint="cs"/>
                <w:sz w:val="18"/>
                <w:szCs w:val="28"/>
                <w:rtl/>
                <w:lang w:eastAsia="zh-TW"/>
              </w:rPr>
              <w:t>22</w:t>
            </w:r>
          </w:p>
        </w:tc>
        <w:tc>
          <w:tcPr>
            <w:tcW w:w="1444" w:type="dxa"/>
            <w:vAlign w:val="center"/>
            <w:hideMark/>
          </w:tcPr>
          <w:p w14:paraId="407D4448" w14:textId="1CF96DFB" w:rsidR="004B4413" w:rsidRPr="00E86C78" w:rsidRDefault="00904E4C" w:rsidP="00BB32D8">
            <w:pPr>
              <w:spacing w:line="320" w:lineRule="exact"/>
              <w:ind w:left="177"/>
              <w:jc w:val="both"/>
              <w:textDirection w:val="tbRlV"/>
              <w:rPr>
                <w:rFonts w:cs="Traditional Arabic"/>
                <w:sz w:val="18"/>
                <w:szCs w:val="28"/>
                <w:rtl/>
                <w:lang w:eastAsia="zh-TW"/>
              </w:rPr>
            </w:pPr>
            <w:r>
              <w:rPr>
                <w:rFonts w:cs="Traditional Arabic" w:hint="cs"/>
                <w:sz w:val="18"/>
                <w:szCs w:val="28"/>
                <w:rtl/>
                <w:lang w:eastAsia="zh-TW"/>
              </w:rPr>
              <w:t>707</w:t>
            </w:r>
          </w:p>
        </w:tc>
      </w:tr>
      <w:tr w:rsidR="004B4413" w:rsidRPr="00E86C78" w14:paraId="3BD60168" w14:textId="77777777" w:rsidTr="00913DDD">
        <w:trPr>
          <w:trHeight w:val="300"/>
        </w:trPr>
        <w:tc>
          <w:tcPr>
            <w:tcW w:w="839" w:type="dxa"/>
            <w:vAlign w:val="center"/>
            <w:hideMark/>
          </w:tcPr>
          <w:p w14:paraId="5021D0F2"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١٠</w:t>
            </w:r>
          </w:p>
        </w:tc>
        <w:tc>
          <w:tcPr>
            <w:tcW w:w="850" w:type="dxa"/>
            <w:vAlign w:val="center"/>
            <w:hideMark/>
          </w:tcPr>
          <w:p w14:paraId="3C59A390"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١٠</w:t>
            </w:r>
          </w:p>
        </w:tc>
        <w:tc>
          <w:tcPr>
            <w:tcW w:w="2410" w:type="dxa"/>
            <w:vAlign w:val="center"/>
            <w:hideMark/>
          </w:tcPr>
          <w:p w14:paraId="55E4A85F"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غينيا</w:t>
            </w:r>
          </w:p>
        </w:tc>
        <w:tc>
          <w:tcPr>
            <w:tcW w:w="1700" w:type="dxa"/>
            <w:vAlign w:val="center"/>
            <w:hideMark/>
          </w:tcPr>
          <w:p w14:paraId="401C3547"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٠,٠٠٢</w:t>
            </w:r>
          </w:p>
        </w:tc>
        <w:tc>
          <w:tcPr>
            <w:tcW w:w="2247" w:type="dxa"/>
            <w:vAlign w:val="center"/>
            <w:hideMark/>
          </w:tcPr>
          <w:p w14:paraId="1534CCCC" w14:textId="53438CE2"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vAlign w:val="center"/>
            <w:hideMark/>
          </w:tcPr>
          <w:p w14:paraId="25A16615" w14:textId="61808C25"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0FCB8FA2" w14:textId="77777777" w:rsidTr="00913DDD">
        <w:trPr>
          <w:trHeight w:val="300"/>
        </w:trPr>
        <w:tc>
          <w:tcPr>
            <w:tcW w:w="839" w:type="dxa"/>
            <w:vAlign w:val="center"/>
            <w:hideMark/>
          </w:tcPr>
          <w:p w14:paraId="1C00BB17"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١١</w:t>
            </w:r>
          </w:p>
        </w:tc>
        <w:tc>
          <w:tcPr>
            <w:tcW w:w="850" w:type="dxa"/>
            <w:vAlign w:val="center"/>
            <w:hideMark/>
          </w:tcPr>
          <w:p w14:paraId="63161FB2"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١١</w:t>
            </w:r>
          </w:p>
        </w:tc>
        <w:tc>
          <w:tcPr>
            <w:tcW w:w="2410" w:type="dxa"/>
            <w:vAlign w:val="center"/>
            <w:hideMark/>
          </w:tcPr>
          <w:p w14:paraId="62CACE4C"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ليسوتو</w:t>
            </w:r>
          </w:p>
        </w:tc>
        <w:tc>
          <w:tcPr>
            <w:tcW w:w="1700" w:type="dxa"/>
            <w:vAlign w:val="center"/>
            <w:hideMark/>
          </w:tcPr>
          <w:p w14:paraId="19592343"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٠,٠٠١</w:t>
            </w:r>
          </w:p>
        </w:tc>
        <w:tc>
          <w:tcPr>
            <w:tcW w:w="2247" w:type="dxa"/>
            <w:vAlign w:val="center"/>
            <w:hideMark/>
          </w:tcPr>
          <w:p w14:paraId="0BAA792A" w14:textId="1B8D63AD"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vAlign w:val="center"/>
            <w:hideMark/>
          </w:tcPr>
          <w:p w14:paraId="25F70019" w14:textId="1A359D78"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60428A0A" w14:textId="77777777" w:rsidTr="00913DDD">
        <w:trPr>
          <w:trHeight w:val="300"/>
        </w:trPr>
        <w:tc>
          <w:tcPr>
            <w:tcW w:w="839" w:type="dxa"/>
            <w:vAlign w:val="center"/>
            <w:hideMark/>
          </w:tcPr>
          <w:p w14:paraId="0F51F772"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١٢</w:t>
            </w:r>
          </w:p>
        </w:tc>
        <w:tc>
          <w:tcPr>
            <w:tcW w:w="850" w:type="dxa"/>
            <w:vAlign w:val="center"/>
            <w:hideMark/>
          </w:tcPr>
          <w:p w14:paraId="568E8FBA"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١٢</w:t>
            </w:r>
          </w:p>
        </w:tc>
        <w:tc>
          <w:tcPr>
            <w:tcW w:w="2410" w:type="dxa"/>
            <w:vAlign w:val="center"/>
            <w:hideMark/>
          </w:tcPr>
          <w:p w14:paraId="362CBF11"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مدغشقر</w:t>
            </w:r>
          </w:p>
        </w:tc>
        <w:tc>
          <w:tcPr>
            <w:tcW w:w="1700" w:type="dxa"/>
            <w:vAlign w:val="center"/>
            <w:hideMark/>
          </w:tcPr>
          <w:p w14:paraId="6DAAC99D"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٠,٠٠٣</w:t>
            </w:r>
          </w:p>
        </w:tc>
        <w:tc>
          <w:tcPr>
            <w:tcW w:w="2247" w:type="dxa"/>
            <w:vAlign w:val="center"/>
            <w:hideMark/>
          </w:tcPr>
          <w:p w14:paraId="4C056F17" w14:textId="15E6D239"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vAlign w:val="center"/>
            <w:hideMark/>
          </w:tcPr>
          <w:p w14:paraId="0783A44B" w14:textId="531B8F13"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15331D20" w14:textId="77777777" w:rsidTr="00913DDD">
        <w:trPr>
          <w:trHeight w:val="300"/>
        </w:trPr>
        <w:tc>
          <w:tcPr>
            <w:tcW w:w="839" w:type="dxa"/>
            <w:vAlign w:val="center"/>
            <w:hideMark/>
          </w:tcPr>
          <w:p w14:paraId="73B695B2"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١٣</w:t>
            </w:r>
          </w:p>
        </w:tc>
        <w:tc>
          <w:tcPr>
            <w:tcW w:w="850" w:type="dxa"/>
            <w:vAlign w:val="center"/>
            <w:hideMark/>
          </w:tcPr>
          <w:p w14:paraId="3E99B55D"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١٣</w:t>
            </w:r>
          </w:p>
        </w:tc>
        <w:tc>
          <w:tcPr>
            <w:tcW w:w="2410" w:type="dxa"/>
            <w:vAlign w:val="center"/>
            <w:hideMark/>
          </w:tcPr>
          <w:p w14:paraId="29CF999D"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مالي</w:t>
            </w:r>
          </w:p>
        </w:tc>
        <w:tc>
          <w:tcPr>
            <w:tcW w:w="1700" w:type="dxa"/>
            <w:vAlign w:val="center"/>
            <w:hideMark/>
          </w:tcPr>
          <w:p w14:paraId="1C44D3EF"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٠,٠٠٣</w:t>
            </w:r>
          </w:p>
        </w:tc>
        <w:tc>
          <w:tcPr>
            <w:tcW w:w="2247" w:type="dxa"/>
            <w:vAlign w:val="center"/>
            <w:hideMark/>
          </w:tcPr>
          <w:p w14:paraId="17833EA2" w14:textId="634CB8D9"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vAlign w:val="center"/>
            <w:hideMark/>
          </w:tcPr>
          <w:p w14:paraId="21069948" w14:textId="115C3AB8"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297903AC" w14:textId="77777777" w:rsidTr="00913DDD">
        <w:trPr>
          <w:trHeight w:val="300"/>
        </w:trPr>
        <w:tc>
          <w:tcPr>
            <w:tcW w:w="839" w:type="dxa"/>
            <w:vAlign w:val="center"/>
            <w:hideMark/>
          </w:tcPr>
          <w:p w14:paraId="64F1106A"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١٤</w:t>
            </w:r>
          </w:p>
        </w:tc>
        <w:tc>
          <w:tcPr>
            <w:tcW w:w="850" w:type="dxa"/>
            <w:vAlign w:val="center"/>
            <w:hideMark/>
          </w:tcPr>
          <w:p w14:paraId="0F0FB0C4"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١٤</w:t>
            </w:r>
          </w:p>
        </w:tc>
        <w:tc>
          <w:tcPr>
            <w:tcW w:w="2410" w:type="dxa"/>
            <w:vAlign w:val="center"/>
            <w:hideMark/>
          </w:tcPr>
          <w:p w14:paraId="67FD0526"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موريتانيا</w:t>
            </w:r>
          </w:p>
        </w:tc>
        <w:tc>
          <w:tcPr>
            <w:tcW w:w="1700" w:type="dxa"/>
            <w:vAlign w:val="center"/>
            <w:hideMark/>
          </w:tcPr>
          <w:p w14:paraId="70BB7A9D"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٠,٠٠٢</w:t>
            </w:r>
          </w:p>
        </w:tc>
        <w:tc>
          <w:tcPr>
            <w:tcW w:w="2247" w:type="dxa"/>
            <w:vAlign w:val="center"/>
            <w:hideMark/>
          </w:tcPr>
          <w:p w14:paraId="635BC3E2" w14:textId="1A456F2D"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vAlign w:val="center"/>
            <w:hideMark/>
          </w:tcPr>
          <w:p w14:paraId="52768FD7" w14:textId="74C6CC03"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5859C790" w14:textId="77777777" w:rsidTr="00913DDD">
        <w:trPr>
          <w:trHeight w:val="300"/>
        </w:trPr>
        <w:tc>
          <w:tcPr>
            <w:tcW w:w="839" w:type="dxa"/>
            <w:vAlign w:val="center"/>
            <w:hideMark/>
          </w:tcPr>
          <w:p w14:paraId="228EABC9"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١٥</w:t>
            </w:r>
          </w:p>
        </w:tc>
        <w:tc>
          <w:tcPr>
            <w:tcW w:w="850" w:type="dxa"/>
            <w:vAlign w:val="center"/>
            <w:hideMark/>
          </w:tcPr>
          <w:p w14:paraId="566110BD"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١٥</w:t>
            </w:r>
          </w:p>
        </w:tc>
        <w:tc>
          <w:tcPr>
            <w:tcW w:w="2410" w:type="dxa"/>
            <w:vAlign w:val="center"/>
            <w:hideMark/>
          </w:tcPr>
          <w:p w14:paraId="64CC10E1"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موريشيوس</w:t>
            </w:r>
          </w:p>
        </w:tc>
        <w:tc>
          <w:tcPr>
            <w:tcW w:w="1700" w:type="dxa"/>
            <w:vAlign w:val="center"/>
            <w:hideMark/>
          </w:tcPr>
          <w:p w14:paraId="03B06900"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٠,٠١٢</w:t>
            </w:r>
          </w:p>
        </w:tc>
        <w:tc>
          <w:tcPr>
            <w:tcW w:w="2247" w:type="dxa"/>
            <w:vAlign w:val="center"/>
            <w:hideMark/>
          </w:tcPr>
          <w:p w14:paraId="21B8CFA3" w14:textId="098D97EA"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٠,٠١٦</w:t>
            </w:r>
          </w:p>
        </w:tc>
        <w:tc>
          <w:tcPr>
            <w:tcW w:w="1444" w:type="dxa"/>
            <w:vAlign w:val="center"/>
            <w:hideMark/>
          </w:tcPr>
          <w:p w14:paraId="4A026141" w14:textId="27FCF44D" w:rsidR="004B4413" w:rsidRPr="00E86C78" w:rsidRDefault="00904E4C" w:rsidP="00BB32D8">
            <w:pPr>
              <w:spacing w:line="320" w:lineRule="exact"/>
              <w:ind w:left="177"/>
              <w:jc w:val="both"/>
              <w:textDirection w:val="tbRlV"/>
              <w:rPr>
                <w:rFonts w:cs="Traditional Arabic"/>
                <w:sz w:val="18"/>
                <w:szCs w:val="28"/>
                <w:rtl/>
                <w:lang w:eastAsia="zh-TW"/>
              </w:rPr>
            </w:pPr>
            <w:r>
              <w:rPr>
                <w:rFonts w:cs="Traditional Arabic" w:hint="cs"/>
                <w:sz w:val="18"/>
                <w:szCs w:val="28"/>
                <w:rtl/>
                <w:lang w:eastAsia="zh-TW"/>
              </w:rPr>
              <w:t>530</w:t>
            </w:r>
          </w:p>
        </w:tc>
      </w:tr>
      <w:tr w:rsidR="004B4413" w:rsidRPr="00E86C78" w14:paraId="31563826" w14:textId="77777777" w:rsidTr="00913DDD">
        <w:trPr>
          <w:trHeight w:val="300"/>
        </w:trPr>
        <w:tc>
          <w:tcPr>
            <w:tcW w:w="839" w:type="dxa"/>
            <w:vAlign w:val="center"/>
            <w:hideMark/>
          </w:tcPr>
          <w:p w14:paraId="0749CE0F"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١٦</w:t>
            </w:r>
          </w:p>
        </w:tc>
        <w:tc>
          <w:tcPr>
            <w:tcW w:w="850" w:type="dxa"/>
            <w:vAlign w:val="center"/>
            <w:hideMark/>
          </w:tcPr>
          <w:p w14:paraId="3572DAC2"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١٦</w:t>
            </w:r>
          </w:p>
        </w:tc>
        <w:tc>
          <w:tcPr>
            <w:tcW w:w="2410" w:type="dxa"/>
            <w:vAlign w:val="center"/>
            <w:hideMark/>
          </w:tcPr>
          <w:p w14:paraId="123F1EFE"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ناميبيا</w:t>
            </w:r>
          </w:p>
        </w:tc>
        <w:tc>
          <w:tcPr>
            <w:tcW w:w="1700" w:type="dxa"/>
            <w:vAlign w:val="center"/>
            <w:hideMark/>
          </w:tcPr>
          <w:p w14:paraId="1A94B9F0" w14:textId="2E34F7B4"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w:t>
            </w:r>
            <w:r w:rsidR="00904E4C">
              <w:rPr>
                <w:rFonts w:cs="Traditional Arabic" w:hint="cs"/>
                <w:sz w:val="18"/>
                <w:szCs w:val="28"/>
                <w:rtl/>
                <w:lang w:eastAsia="zh-TW"/>
              </w:rPr>
              <w:t>010</w:t>
            </w:r>
          </w:p>
        </w:tc>
        <w:tc>
          <w:tcPr>
            <w:tcW w:w="2247" w:type="dxa"/>
            <w:vAlign w:val="center"/>
            <w:hideMark/>
          </w:tcPr>
          <w:p w14:paraId="56ADE07D" w14:textId="4260BEEE"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٠,٠١٣</w:t>
            </w:r>
          </w:p>
        </w:tc>
        <w:tc>
          <w:tcPr>
            <w:tcW w:w="1444" w:type="dxa"/>
            <w:vAlign w:val="center"/>
            <w:hideMark/>
          </w:tcPr>
          <w:p w14:paraId="6789ED01" w14:textId="410F840A" w:rsidR="004B4413" w:rsidRPr="00E86C78" w:rsidRDefault="00904E4C" w:rsidP="00BB32D8">
            <w:pPr>
              <w:spacing w:line="320" w:lineRule="exact"/>
              <w:ind w:left="177"/>
              <w:jc w:val="both"/>
              <w:textDirection w:val="tbRlV"/>
              <w:rPr>
                <w:rFonts w:cs="Traditional Arabic"/>
                <w:sz w:val="18"/>
                <w:szCs w:val="28"/>
                <w:rtl/>
                <w:lang w:eastAsia="zh-TW"/>
              </w:rPr>
            </w:pPr>
            <w:r>
              <w:rPr>
                <w:rFonts w:cs="Traditional Arabic" w:hint="cs"/>
                <w:sz w:val="18"/>
                <w:szCs w:val="28"/>
                <w:rtl/>
                <w:lang w:eastAsia="zh-TW"/>
              </w:rPr>
              <w:t>442</w:t>
            </w:r>
          </w:p>
        </w:tc>
      </w:tr>
      <w:tr w:rsidR="004B4413" w:rsidRPr="00E86C78" w14:paraId="7E1143E9" w14:textId="77777777" w:rsidTr="00913DDD">
        <w:trPr>
          <w:trHeight w:val="300"/>
        </w:trPr>
        <w:tc>
          <w:tcPr>
            <w:tcW w:w="839" w:type="dxa"/>
            <w:vAlign w:val="center"/>
            <w:hideMark/>
          </w:tcPr>
          <w:p w14:paraId="53B4DC26"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١٧</w:t>
            </w:r>
          </w:p>
        </w:tc>
        <w:tc>
          <w:tcPr>
            <w:tcW w:w="850" w:type="dxa"/>
            <w:vAlign w:val="center"/>
            <w:hideMark/>
          </w:tcPr>
          <w:p w14:paraId="5C6E8F8B"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١٧</w:t>
            </w:r>
          </w:p>
        </w:tc>
        <w:tc>
          <w:tcPr>
            <w:tcW w:w="2410" w:type="dxa"/>
            <w:vAlign w:val="center"/>
            <w:hideMark/>
          </w:tcPr>
          <w:p w14:paraId="1885BD5C"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النيجر</w:t>
            </w:r>
          </w:p>
        </w:tc>
        <w:tc>
          <w:tcPr>
            <w:tcW w:w="1700" w:type="dxa"/>
            <w:vAlign w:val="center"/>
            <w:hideMark/>
          </w:tcPr>
          <w:p w14:paraId="5DBE418B" w14:textId="79AB9234"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w:t>
            </w:r>
            <w:r w:rsidR="00B70F88">
              <w:rPr>
                <w:rFonts w:cs="Traditional Arabic" w:hint="cs"/>
                <w:sz w:val="18"/>
                <w:szCs w:val="28"/>
                <w:rtl/>
                <w:lang w:eastAsia="zh-TW"/>
              </w:rPr>
              <w:t>002</w:t>
            </w:r>
          </w:p>
        </w:tc>
        <w:tc>
          <w:tcPr>
            <w:tcW w:w="2247" w:type="dxa"/>
            <w:vAlign w:val="center"/>
            <w:hideMark/>
          </w:tcPr>
          <w:p w14:paraId="66E56A81" w14:textId="700BF371"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w:t>
            </w:r>
            <w:r w:rsidR="00233317">
              <w:rPr>
                <w:rFonts w:cs="Traditional Arabic" w:hint="cs"/>
                <w:sz w:val="18"/>
                <w:szCs w:val="28"/>
                <w:rtl/>
                <w:lang w:eastAsia="zh-TW"/>
              </w:rPr>
              <w:t>010</w:t>
            </w:r>
          </w:p>
        </w:tc>
        <w:tc>
          <w:tcPr>
            <w:tcW w:w="1444" w:type="dxa"/>
            <w:vAlign w:val="center"/>
            <w:hideMark/>
          </w:tcPr>
          <w:p w14:paraId="0A33BE1E" w14:textId="53661FDA" w:rsidR="004B4413" w:rsidRPr="00233317" w:rsidRDefault="00233317" w:rsidP="00BB32D8">
            <w:pPr>
              <w:spacing w:line="320" w:lineRule="exact"/>
              <w:ind w:left="177"/>
              <w:jc w:val="both"/>
              <w:textDirection w:val="tbRlV"/>
              <w:rPr>
                <w:rFonts w:cs="Traditional Arabic"/>
                <w:sz w:val="18"/>
                <w:szCs w:val="28"/>
                <w:lang w:val="en-GB" w:eastAsia="zh-TW"/>
              </w:rPr>
            </w:pPr>
            <w:r>
              <w:rPr>
                <w:rFonts w:cs="Traditional Arabic" w:hint="cs"/>
                <w:sz w:val="18"/>
                <w:szCs w:val="28"/>
                <w:rtl/>
                <w:lang w:eastAsia="zh-TW"/>
              </w:rPr>
              <w:t>329</w:t>
            </w:r>
          </w:p>
        </w:tc>
      </w:tr>
      <w:tr w:rsidR="004B4413" w:rsidRPr="00E86C78" w14:paraId="3FCE4ACF" w14:textId="77777777" w:rsidTr="00913DDD">
        <w:trPr>
          <w:trHeight w:val="300"/>
        </w:trPr>
        <w:tc>
          <w:tcPr>
            <w:tcW w:w="839" w:type="dxa"/>
            <w:vAlign w:val="center"/>
            <w:hideMark/>
          </w:tcPr>
          <w:p w14:paraId="776738A1"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١٨</w:t>
            </w:r>
          </w:p>
        </w:tc>
        <w:tc>
          <w:tcPr>
            <w:tcW w:w="850" w:type="dxa"/>
            <w:vAlign w:val="center"/>
            <w:hideMark/>
          </w:tcPr>
          <w:p w14:paraId="4DF46369"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١٨</w:t>
            </w:r>
          </w:p>
        </w:tc>
        <w:tc>
          <w:tcPr>
            <w:tcW w:w="2410" w:type="dxa"/>
            <w:vAlign w:val="center"/>
            <w:hideMark/>
          </w:tcPr>
          <w:p w14:paraId="339694C7"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نيجيريا</w:t>
            </w:r>
          </w:p>
        </w:tc>
        <w:tc>
          <w:tcPr>
            <w:tcW w:w="1700" w:type="dxa"/>
            <w:vAlign w:val="center"/>
            <w:hideMark/>
          </w:tcPr>
          <w:p w14:paraId="32D663C5" w14:textId="62421E2D"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w:t>
            </w:r>
            <w:r w:rsidR="00B70F88">
              <w:rPr>
                <w:rFonts w:cs="Traditional Arabic" w:hint="cs"/>
                <w:sz w:val="18"/>
                <w:szCs w:val="28"/>
                <w:rtl/>
                <w:lang w:eastAsia="zh-TW"/>
              </w:rPr>
              <w:t>209</w:t>
            </w:r>
          </w:p>
        </w:tc>
        <w:tc>
          <w:tcPr>
            <w:tcW w:w="2247" w:type="dxa"/>
            <w:vAlign w:val="center"/>
            <w:hideMark/>
          </w:tcPr>
          <w:p w14:paraId="65BE4F5C" w14:textId="285E7C08"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w:t>
            </w:r>
            <w:r w:rsidR="00233317">
              <w:rPr>
                <w:rFonts w:cs="Traditional Arabic" w:hint="cs"/>
                <w:sz w:val="18"/>
                <w:szCs w:val="28"/>
                <w:rtl/>
                <w:lang w:eastAsia="zh-TW"/>
              </w:rPr>
              <w:t>281</w:t>
            </w:r>
          </w:p>
        </w:tc>
        <w:tc>
          <w:tcPr>
            <w:tcW w:w="1444" w:type="dxa"/>
            <w:vAlign w:val="center"/>
            <w:hideMark/>
          </w:tcPr>
          <w:p w14:paraId="50F7719C" w14:textId="35901DE1" w:rsidR="004B4413" w:rsidRPr="00E86C78" w:rsidRDefault="00233317" w:rsidP="00BB32D8">
            <w:pPr>
              <w:spacing w:line="320" w:lineRule="exact"/>
              <w:ind w:left="177"/>
              <w:jc w:val="both"/>
              <w:textDirection w:val="tbRlV"/>
              <w:rPr>
                <w:rFonts w:cs="Traditional Arabic"/>
                <w:sz w:val="18"/>
                <w:szCs w:val="28"/>
                <w:rtl/>
                <w:lang w:eastAsia="zh-TW"/>
              </w:rPr>
            </w:pPr>
            <w:r>
              <w:rPr>
                <w:rFonts w:cs="Traditional Arabic" w:hint="cs"/>
                <w:sz w:val="18"/>
                <w:szCs w:val="28"/>
                <w:rtl/>
                <w:lang w:eastAsia="zh-TW"/>
              </w:rPr>
              <w:t>329 9</w:t>
            </w:r>
          </w:p>
        </w:tc>
      </w:tr>
      <w:tr w:rsidR="004B4413" w:rsidRPr="00E86C78" w14:paraId="611F30C4" w14:textId="77777777" w:rsidTr="00913DDD">
        <w:trPr>
          <w:trHeight w:val="300"/>
        </w:trPr>
        <w:tc>
          <w:tcPr>
            <w:tcW w:w="839" w:type="dxa"/>
            <w:vAlign w:val="center"/>
            <w:hideMark/>
          </w:tcPr>
          <w:p w14:paraId="6818B892"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١٩</w:t>
            </w:r>
          </w:p>
        </w:tc>
        <w:tc>
          <w:tcPr>
            <w:tcW w:w="850" w:type="dxa"/>
            <w:vAlign w:val="center"/>
            <w:hideMark/>
          </w:tcPr>
          <w:p w14:paraId="176D9CEC"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١٩</w:t>
            </w:r>
          </w:p>
        </w:tc>
        <w:tc>
          <w:tcPr>
            <w:tcW w:w="2410" w:type="dxa"/>
            <w:vAlign w:val="center"/>
            <w:hideMark/>
          </w:tcPr>
          <w:p w14:paraId="6329C214"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رواندا</w:t>
            </w:r>
          </w:p>
        </w:tc>
        <w:tc>
          <w:tcPr>
            <w:tcW w:w="1700" w:type="dxa"/>
            <w:vAlign w:val="center"/>
            <w:hideMark/>
          </w:tcPr>
          <w:p w14:paraId="540769E2"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٠,٠٠٢</w:t>
            </w:r>
          </w:p>
        </w:tc>
        <w:tc>
          <w:tcPr>
            <w:tcW w:w="2247" w:type="dxa"/>
            <w:vAlign w:val="center"/>
            <w:hideMark/>
          </w:tcPr>
          <w:p w14:paraId="3B75DD2A" w14:textId="088DCAC5"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vAlign w:val="center"/>
            <w:hideMark/>
          </w:tcPr>
          <w:p w14:paraId="33B27AD6" w14:textId="42A8ADA0"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7988B3C6" w14:textId="77777777" w:rsidTr="00913DDD">
        <w:trPr>
          <w:trHeight w:val="300"/>
        </w:trPr>
        <w:tc>
          <w:tcPr>
            <w:tcW w:w="839" w:type="dxa"/>
            <w:vAlign w:val="center"/>
            <w:hideMark/>
          </w:tcPr>
          <w:p w14:paraId="049EC4EB"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٢٠</w:t>
            </w:r>
          </w:p>
        </w:tc>
        <w:tc>
          <w:tcPr>
            <w:tcW w:w="850" w:type="dxa"/>
            <w:vAlign w:val="center"/>
            <w:hideMark/>
          </w:tcPr>
          <w:p w14:paraId="59F52C8F"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٢٠</w:t>
            </w:r>
          </w:p>
        </w:tc>
        <w:tc>
          <w:tcPr>
            <w:tcW w:w="2410" w:type="dxa"/>
            <w:vAlign w:val="center"/>
            <w:hideMark/>
          </w:tcPr>
          <w:p w14:paraId="2DBB44D7"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سان تومي وبرينسيبي</w:t>
            </w:r>
          </w:p>
        </w:tc>
        <w:tc>
          <w:tcPr>
            <w:tcW w:w="1700" w:type="dxa"/>
            <w:vAlign w:val="center"/>
            <w:hideMark/>
          </w:tcPr>
          <w:p w14:paraId="044CAC40"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٠,٠٠١</w:t>
            </w:r>
          </w:p>
        </w:tc>
        <w:tc>
          <w:tcPr>
            <w:tcW w:w="2247" w:type="dxa"/>
            <w:vAlign w:val="center"/>
            <w:hideMark/>
          </w:tcPr>
          <w:p w14:paraId="0C78B2F3" w14:textId="5C19A698"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vAlign w:val="center"/>
            <w:hideMark/>
          </w:tcPr>
          <w:p w14:paraId="0D75C163" w14:textId="5F18FC65"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7FE8EFFC" w14:textId="77777777" w:rsidTr="00913DDD">
        <w:trPr>
          <w:trHeight w:val="300"/>
        </w:trPr>
        <w:tc>
          <w:tcPr>
            <w:tcW w:w="839" w:type="dxa"/>
            <w:vAlign w:val="center"/>
            <w:hideMark/>
          </w:tcPr>
          <w:p w14:paraId="0C65B7B5"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٢١</w:t>
            </w:r>
          </w:p>
        </w:tc>
        <w:tc>
          <w:tcPr>
            <w:tcW w:w="850" w:type="dxa"/>
            <w:vAlign w:val="center"/>
            <w:hideMark/>
          </w:tcPr>
          <w:p w14:paraId="35454923"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٢١</w:t>
            </w:r>
          </w:p>
        </w:tc>
        <w:tc>
          <w:tcPr>
            <w:tcW w:w="2410" w:type="dxa"/>
            <w:vAlign w:val="center"/>
            <w:hideMark/>
          </w:tcPr>
          <w:p w14:paraId="3E1387E6"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السنغال</w:t>
            </w:r>
          </w:p>
        </w:tc>
        <w:tc>
          <w:tcPr>
            <w:tcW w:w="1700" w:type="dxa"/>
            <w:vAlign w:val="center"/>
            <w:hideMark/>
          </w:tcPr>
          <w:p w14:paraId="0E5167A3" w14:textId="27261824"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w:t>
            </w:r>
            <w:r w:rsidR="00B70F88">
              <w:rPr>
                <w:rFonts w:cs="Traditional Arabic" w:hint="cs"/>
                <w:sz w:val="18"/>
                <w:szCs w:val="28"/>
                <w:rtl/>
                <w:lang w:eastAsia="zh-TW"/>
              </w:rPr>
              <w:t>5</w:t>
            </w:r>
          </w:p>
        </w:tc>
        <w:tc>
          <w:tcPr>
            <w:tcW w:w="2247" w:type="dxa"/>
            <w:vAlign w:val="center"/>
            <w:hideMark/>
          </w:tcPr>
          <w:p w14:paraId="64018CF6" w14:textId="5C978D1A"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vAlign w:val="center"/>
            <w:hideMark/>
          </w:tcPr>
          <w:p w14:paraId="2A89B4C7" w14:textId="3D0CF331"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463038D5" w14:textId="77777777" w:rsidTr="00913DDD">
        <w:trPr>
          <w:trHeight w:val="300"/>
        </w:trPr>
        <w:tc>
          <w:tcPr>
            <w:tcW w:w="839" w:type="dxa"/>
            <w:vAlign w:val="center"/>
            <w:hideMark/>
          </w:tcPr>
          <w:p w14:paraId="264B9182"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٢٢</w:t>
            </w:r>
          </w:p>
        </w:tc>
        <w:tc>
          <w:tcPr>
            <w:tcW w:w="850" w:type="dxa"/>
            <w:vAlign w:val="center"/>
            <w:hideMark/>
          </w:tcPr>
          <w:p w14:paraId="3C19DE8D"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٢٢</w:t>
            </w:r>
          </w:p>
        </w:tc>
        <w:tc>
          <w:tcPr>
            <w:tcW w:w="2410" w:type="dxa"/>
            <w:vAlign w:val="center"/>
            <w:hideMark/>
          </w:tcPr>
          <w:p w14:paraId="477B9526"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سيشيل</w:t>
            </w:r>
          </w:p>
        </w:tc>
        <w:tc>
          <w:tcPr>
            <w:tcW w:w="1700" w:type="dxa"/>
            <w:vAlign w:val="center"/>
            <w:hideMark/>
          </w:tcPr>
          <w:p w14:paraId="6B15A90B"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٠,٠٠١</w:t>
            </w:r>
          </w:p>
        </w:tc>
        <w:tc>
          <w:tcPr>
            <w:tcW w:w="2247" w:type="dxa"/>
            <w:vAlign w:val="center"/>
            <w:hideMark/>
          </w:tcPr>
          <w:p w14:paraId="39030DD2" w14:textId="34DA62FD"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vAlign w:val="center"/>
            <w:hideMark/>
          </w:tcPr>
          <w:p w14:paraId="453610D3" w14:textId="391442A0"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2778D4D1" w14:textId="77777777" w:rsidTr="00913DDD">
        <w:trPr>
          <w:trHeight w:val="300"/>
        </w:trPr>
        <w:tc>
          <w:tcPr>
            <w:tcW w:w="839" w:type="dxa"/>
            <w:vAlign w:val="center"/>
            <w:hideMark/>
          </w:tcPr>
          <w:p w14:paraId="43011679"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٢٣</w:t>
            </w:r>
          </w:p>
        </w:tc>
        <w:tc>
          <w:tcPr>
            <w:tcW w:w="850" w:type="dxa"/>
            <w:vAlign w:val="center"/>
            <w:hideMark/>
          </w:tcPr>
          <w:p w14:paraId="1BC80AA8"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٢٣</w:t>
            </w:r>
          </w:p>
        </w:tc>
        <w:tc>
          <w:tcPr>
            <w:tcW w:w="2410" w:type="dxa"/>
            <w:vAlign w:val="center"/>
            <w:hideMark/>
          </w:tcPr>
          <w:p w14:paraId="644D9BAE"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سيراليون</w:t>
            </w:r>
          </w:p>
        </w:tc>
        <w:tc>
          <w:tcPr>
            <w:tcW w:w="1700" w:type="dxa"/>
            <w:vAlign w:val="center"/>
            <w:hideMark/>
          </w:tcPr>
          <w:p w14:paraId="105A5B73"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٠,٠٠١</w:t>
            </w:r>
          </w:p>
        </w:tc>
        <w:tc>
          <w:tcPr>
            <w:tcW w:w="2247" w:type="dxa"/>
            <w:vAlign w:val="center"/>
            <w:hideMark/>
          </w:tcPr>
          <w:p w14:paraId="7572FA34" w14:textId="594CCF3D"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vAlign w:val="center"/>
            <w:hideMark/>
          </w:tcPr>
          <w:p w14:paraId="56F59C45" w14:textId="72B72C33"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5468FE61" w14:textId="77777777" w:rsidTr="00913DDD">
        <w:trPr>
          <w:trHeight w:val="300"/>
        </w:trPr>
        <w:tc>
          <w:tcPr>
            <w:tcW w:w="839" w:type="dxa"/>
            <w:vAlign w:val="center"/>
            <w:hideMark/>
          </w:tcPr>
          <w:p w14:paraId="61890FEB"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٢٤</w:t>
            </w:r>
          </w:p>
        </w:tc>
        <w:tc>
          <w:tcPr>
            <w:tcW w:w="850" w:type="dxa"/>
            <w:vAlign w:val="center"/>
            <w:hideMark/>
          </w:tcPr>
          <w:p w14:paraId="62349AD6"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٢٤</w:t>
            </w:r>
          </w:p>
        </w:tc>
        <w:tc>
          <w:tcPr>
            <w:tcW w:w="2410" w:type="dxa"/>
            <w:vAlign w:val="center"/>
            <w:hideMark/>
          </w:tcPr>
          <w:p w14:paraId="1724F63C"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توغو</w:t>
            </w:r>
          </w:p>
        </w:tc>
        <w:tc>
          <w:tcPr>
            <w:tcW w:w="1700" w:type="dxa"/>
            <w:vAlign w:val="center"/>
            <w:hideMark/>
          </w:tcPr>
          <w:p w14:paraId="00072442"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٠,٠٠١</w:t>
            </w:r>
          </w:p>
        </w:tc>
        <w:tc>
          <w:tcPr>
            <w:tcW w:w="2247" w:type="dxa"/>
            <w:vAlign w:val="center"/>
            <w:hideMark/>
          </w:tcPr>
          <w:p w14:paraId="2D069DE4" w14:textId="7827A6F2"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vAlign w:val="center"/>
            <w:hideMark/>
          </w:tcPr>
          <w:p w14:paraId="71E40A38" w14:textId="243C8D06"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620FCA94" w14:textId="77777777" w:rsidTr="00913DDD">
        <w:trPr>
          <w:trHeight w:val="315"/>
        </w:trPr>
        <w:tc>
          <w:tcPr>
            <w:tcW w:w="839" w:type="dxa"/>
            <w:tcBorders>
              <w:bottom w:val="single" w:sz="4" w:space="0" w:color="auto"/>
            </w:tcBorders>
            <w:vAlign w:val="center"/>
            <w:hideMark/>
          </w:tcPr>
          <w:p w14:paraId="5AF3A8C7"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٢٥</w:t>
            </w:r>
          </w:p>
        </w:tc>
        <w:tc>
          <w:tcPr>
            <w:tcW w:w="850" w:type="dxa"/>
            <w:tcBorders>
              <w:bottom w:val="single" w:sz="4" w:space="0" w:color="auto"/>
            </w:tcBorders>
            <w:vAlign w:val="center"/>
            <w:hideMark/>
          </w:tcPr>
          <w:p w14:paraId="509EB674"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٢٥</w:t>
            </w:r>
          </w:p>
        </w:tc>
        <w:tc>
          <w:tcPr>
            <w:tcW w:w="2410" w:type="dxa"/>
            <w:tcBorders>
              <w:bottom w:val="single" w:sz="4" w:space="0" w:color="auto"/>
            </w:tcBorders>
            <w:vAlign w:val="center"/>
            <w:hideMark/>
          </w:tcPr>
          <w:p w14:paraId="73CA6A03"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زامبيا</w:t>
            </w:r>
          </w:p>
        </w:tc>
        <w:tc>
          <w:tcPr>
            <w:tcW w:w="1700" w:type="dxa"/>
            <w:tcBorders>
              <w:bottom w:val="single" w:sz="4" w:space="0" w:color="auto"/>
            </w:tcBorders>
            <w:vAlign w:val="center"/>
            <w:hideMark/>
          </w:tcPr>
          <w:p w14:paraId="3751E82E" w14:textId="77777777"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٠,٠٠٧</w:t>
            </w:r>
          </w:p>
        </w:tc>
        <w:tc>
          <w:tcPr>
            <w:tcW w:w="2247" w:type="dxa"/>
            <w:tcBorders>
              <w:bottom w:val="single" w:sz="4" w:space="0" w:color="auto"/>
            </w:tcBorders>
            <w:vAlign w:val="center"/>
            <w:hideMark/>
          </w:tcPr>
          <w:p w14:paraId="5C45068C" w14:textId="41FAE371" w:rsidR="004B4413" w:rsidRPr="00E86C78" w:rsidRDefault="004B4413" w:rsidP="00E86C78">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tcBorders>
              <w:bottom w:val="single" w:sz="4" w:space="0" w:color="auto"/>
            </w:tcBorders>
            <w:vAlign w:val="center"/>
            <w:hideMark/>
          </w:tcPr>
          <w:p w14:paraId="5F1920E5" w14:textId="50F42BBC" w:rsidR="004B4413" w:rsidRPr="00E86C78" w:rsidRDefault="004B4413" w:rsidP="00BB32D8">
            <w:pPr>
              <w:spacing w:line="320" w:lineRule="exact"/>
              <w:ind w:left="177"/>
              <w:jc w:val="both"/>
              <w:textDirection w:val="tbRlV"/>
              <w:rPr>
                <w:rFonts w:cs="Traditional Arabic"/>
                <w:sz w:val="18"/>
                <w:szCs w:val="28"/>
                <w:rtl/>
                <w:lang w:eastAsia="zh-TW"/>
              </w:rPr>
            </w:pPr>
            <w:r w:rsidRPr="00E86C78">
              <w:rPr>
                <w:rFonts w:cs="Traditional Arabic"/>
                <w:sz w:val="18"/>
                <w:szCs w:val="28"/>
                <w:rtl/>
                <w:lang w:eastAsia="zh-TW"/>
              </w:rPr>
              <w:t>٣٢٩</w:t>
            </w:r>
          </w:p>
        </w:tc>
      </w:tr>
      <w:tr w:rsidR="004B4413" w:rsidRPr="00E86C78" w14:paraId="07243C05" w14:textId="77777777" w:rsidTr="00913DDD">
        <w:trPr>
          <w:trHeight w:val="340"/>
        </w:trPr>
        <w:tc>
          <w:tcPr>
            <w:tcW w:w="839" w:type="dxa"/>
            <w:tcBorders>
              <w:top w:val="single" w:sz="4" w:space="0" w:color="auto"/>
              <w:bottom w:val="single" w:sz="4" w:space="0" w:color="auto"/>
            </w:tcBorders>
            <w:vAlign w:val="center"/>
            <w:hideMark/>
          </w:tcPr>
          <w:p w14:paraId="12DB845B" w14:textId="77777777" w:rsidR="004B4413" w:rsidRPr="00D76D44" w:rsidRDefault="004B4413" w:rsidP="00E86C78">
            <w:pPr>
              <w:bidi/>
              <w:spacing w:line="320" w:lineRule="exact"/>
              <w:jc w:val="both"/>
              <w:textDirection w:val="tbRlV"/>
              <w:rPr>
                <w:rFonts w:cs="Traditional Arabic"/>
                <w:b/>
                <w:bCs/>
                <w:sz w:val="18"/>
                <w:szCs w:val="28"/>
                <w:rtl/>
                <w:lang w:eastAsia="zh-TW"/>
              </w:rPr>
            </w:pPr>
            <w:r w:rsidRPr="00D76D44">
              <w:rPr>
                <w:rFonts w:cs="Traditional Arabic"/>
                <w:b/>
                <w:bCs/>
                <w:sz w:val="18"/>
                <w:szCs w:val="28"/>
                <w:rtl/>
                <w:lang w:eastAsia="zh-TW"/>
              </w:rPr>
              <w:t>المجموع</w:t>
            </w:r>
          </w:p>
        </w:tc>
        <w:tc>
          <w:tcPr>
            <w:tcW w:w="850" w:type="dxa"/>
            <w:tcBorders>
              <w:top w:val="single" w:sz="4" w:space="0" w:color="auto"/>
              <w:bottom w:val="single" w:sz="4" w:space="0" w:color="auto"/>
            </w:tcBorders>
            <w:vAlign w:val="center"/>
            <w:hideMark/>
          </w:tcPr>
          <w:p w14:paraId="0A7162D1" w14:textId="77777777" w:rsidR="004B4413" w:rsidRPr="00D76D44" w:rsidRDefault="004B4413" w:rsidP="00E86C78">
            <w:pPr>
              <w:bidi/>
              <w:spacing w:line="320" w:lineRule="exact"/>
              <w:jc w:val="both"/>
              <w:textDirection w:val="tbRlV"/>
              <w:rPr>
                <w:rFonts w:cs="Traditional Arabic"/>
                <w:b/>
                <w:bCs/>
                <w:sz w:val="18"/>
                <w:szCs w:val="28"/>
                <w:rtl/>
                <w:lang w:eastAsia="zh-TW"/>
              </w:rPr>
            </w:pPr>
            <w:r w:rsidRPr="00D76D44">
              <w:rPr>
                <w:rFonts w:cs="Traditional Arabic"/>
                <w:b/>
                <w:bCs/>
                <w:sz w:val="18"/>
                <w:szCs w:val="28"/>
                <w:rtl/>
                <w:lang w:eastAsia="zh-TW"/>
              </w:rPr>
              <w:t>المجموعة</w:t>
            </w:r>
          </w:p>
        </w:tc>
        <w:tc>
          <w:tcPr>
            <w:tcW w:w="7801" w:type="dxa"/>
            <w:gridSpan w:val="4"/>
            <w:tcBorders>
              <w:top w:val="single" w:sz="4" w:space="0" w:color="auto"/>
              <w:bottom w:val="single" w:sz="4" w:space="0" w:color="auto"/>
            </w:tcBorders>
            <w:vAlign w:val="center"/>
            <w:hideMark/>
          </w:tcPr>
          <w:p w14:paraId="3AE8918A" w14:textId="77777777" w:rsidR="004B4413" w:rsidRPr="00D76D44" w:rsidRDefault="004B4413" w:rsidP="00BB32D8">
            <w:pPr>
              <w:bidi/>
              <w:spacing w:line="320" w:lineRule="exact"/>
              <w:jc w:val="both"/>
              <w:textDirection w:val="tbRlV"/>
              <w:rPr>
                <w:rFonts w:cs="Traditional Arabic"/>
                <w:b/>
                <w:bCs/>
                <w:sz w:val="18"/>
                <w:szCs w:val="28"/>
                <w:rtl/>
                <w:lang w:eastAsia="zh-TW"/>
              </w:rPr>
            </w:pPr>
            <w:r w:rsidRPr="00D76D44">
              <w:rPr>
                <w:rFonts w:cs="Traditional Arabic"/>
                <w:b/>
                <w:bCs/>
                <w:sz w:val="18"/>
                <w:szCs w:val="28"/>
                <w:rtl/>
                <w:lang w:eastAsia="zh-TW"/>
              </w:rPr>
              <w:t>آسيا والمحيط الهادئ</w:t>
            </w:r>
          </w:p>
        </w:tc>
      </w:tr>
      <w:tr w:rsidR="007010A2" w:rsidRPr="00E86C78" w14:paraId="0982DB9B" w14:textId="77777777" w:rsidTr="00913DDD">
        <w:trPr>
          <w:trHeight w:val="315"/>
        </w:trPr>
        <w:tc>
          <w:tcPr>
            <w:tcW w:w="839" w:type="dxa"/>
            <w:tcBorders>
              <w:top w:val="single" w:sz="4" w:space="0" w:color="auto"/>
            </w:tcBorders>
            <w:vAlign w:val="center"/>
            <w:hideMark/>
          </w:tcPr>
          <w:p w14:paraId="141F39FA"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٢٦</w:t>
            </w:r>
          </w:p>
        </w:tc>
        <w:tc>
          <w:tcPr>
            <w:tcW w:w="850" w:type="dxa"/>
            <w:tcBorders>
              <w:top w:val="single" w:sz="4" w:space="0" w:color="auto"/>
            </w:tcBorders>
            <w:vAlign w:val="center"/>
            <w:hideMark/>
          </w:tcPr>
          <w:p w14:paraId="0CFFDB1A"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w:t>
            </w:r>
          </w:p>
        </w:tc>
        <w:tc>
          <w:tcPr>
            <w:tcW w:w="2410" w:type="dxa"/>
            <w:tcBorders>
              <w:top w:val="single" w:sz="4" w:space="0" w:color="auto"/>
            </w:tcBorders>
            <w:vAlign w:val="center"/>
            <w:hideMark/>
          </w:tcPr>
          <w:p w14:paraId="4E853F86"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أفغانستان</w:t>
            </w:r>
          </w:p>
        </w:tc>
        <w:tc>
          <w:tcPr>
            <w:tcW w:w="1700" w:type="dxa"/>
            <w:tcBorders>
              <w:top w:val="single" w:sz="4" w:space="0" w:color="auto"/>
            </w:tcBorders>
            <w:vAlign w:val="center"/>
            <w:hideMark/>
          </w:tcPr>
          <w:p w14:paraId="68E2D1AB"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٠,٠٠٦</w:t>
            </w:r>
          </w:p>
        </w:tc>
        <w:tc>
          <w:tcPr>
            <w:tcW w:w="2247" w:type="dxa"/>
            <w:tcBorders>
              <w:top w:val="single" w:sz="4" w:space="0" w:color="auto"/>
            </w:tcBorders>
            <w:vAlign w:val="center"/>
            <w:hideMark/>
          </w:tcPr>
          <w:p w14:paraId="60926CBA" w14:textId="423EA24A"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٠,٠١٠</w:t>
            </w:r>
          </w:p>
        </w:tc>
        <w:tc>
          <w:tcPr>
            <w:tcW w:w="1444" w:type="dxa"/>
            <w:tcBorders>
              <w:top w:val="single" w:sz="4" w:space="0" w:color="auto"/>
            </w:tcBorders>
            <w:vAlign w:val="center"/>
            <w:hideMark/>
          </w:tcPr>
          <w:p w14:paraId="6C621314" w14:textId="2E2FD333" w:rsidR="007010A2" w:rsidRPr="007010A2" w:rsidRDefault="007010A2" w:rsidP="005047A3">
            <w:pPr>
              <w:bidi/>
              <w:spacing w:line="320" w:lineRule="exact"/>
              <w:ind w:left="177"/>
              <w:jc w:val="both"/>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329</w:t>
            </w:r>
          </w:p>
        </w:tc>
      </w:tr>
      <w:tr w:rsidR="007010A2" w:rsidRPr="00E86C78" w14:paraId="7A565A71" w14:textId="77777777" w:rsidTr="00913DDD">
        <w:trPr>
          <w:trHeight w:val="300"/>
        </w:trPr>
        <w:tc>
          <w:tcPr>
            <w:tcW w:w="839" w:type="dxa"/>
            <w:vAlign w:val="center"/>
            <w:hideMark/>
          </w:tcPr>
          <w:p w14:paraId="7C2F8E2A"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٢٧</w:t>
            </w:r>
          </w:p>
        </w:tc>
        <w:tc>
          <w:tcPr>
            <w:tcW w:w="850" w:type="dxa"/>
            <w:vAlign w:val="center"/>
            <w:hideMark/>
          </w:tcPr>
          <w:p w14:paraId="476DDEB0"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w:t>
            </w:r>
          </w:p>
        </w:tc>
        <w:tc>
          <w:tcPr>
            <w:tcW w:w="2410" w:type="dxa"/>
            <w:vAlign w:val="center"/>
            <w:hideMark/>
          </w:tcPr>
          <w:p w14:paraId="5D04E279"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الصين</w:t>
            </w:r>
          </w:p>
        </w:tc>
        <w:tc>
          <w:tcPr>
            <w:tcW w:w="1700" w:type="dxa"/>
            <w:vAlign w:val="center"/>
            <w:hideMark/>
          </w:tcPr>
          <w:p w14:paraId="1F712250" w14:textId="7F61F4F5"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7.921</w:t>
            </w:r>
          </w:p>
        </w:tc>
        <w:tc>
          <w:tcPr>
            <w:tcW w:w="2247" w:type="dxa"/>
            <w:vAlign w:val="center"/>
            <w:hideMark/>
          </w:tcPr>
          <w:p w14:paraId="523E0F2F" w14:textId="3BF68D9F"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10.648</w:t>
            </w:r>
          </w:p>
        </w:tc>
        <w:tc>
          <w:tcPr>
            <w:tcW w:w="1444" w:type="dxa"/>
            <w:vAlign w:val="center"/>
            <w:hideMark/>
          </w:tcPr>
          <w:p w14:paraId="31D959CA" w14:textId="4935F979" w:rsidR="007010A2" w:rsidRPr="007010A2" w:rsidRDefault="0035463B" w:rsidP="005047A3">
            <w:pPr>
              <w:bidi/>
              <w:spacing w:line="320" w:lineRule="exact"/>
              <w:ind w:left="177"/>
              <w:jc w:val="both"/>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159</w:t>
            </w:r>
            <w:r>
              <w:rPr>
                <w:rFonts w:ascii="Traditional Arabic" w:hAnsi="Traditional Arabic" w:cs="Traditional Arabic" w:hint="cs"/>
                <w:sz w:val="28"/>
                <w:szCs w:val="28"/>
                <w:rtl/>
              </w:rPr>
              <w:t xml:space="preserve"> </w:t>
            </w:r>
            <w:r w:rsidR="007010A2" w:rsidRPr="007010A2">
              <w:rPr>
                <w:rFonts w:ascii="Traditional Arabic" w:hAnsi="Traditional Arabic" w:cs="Traditional Arabic"/>
                <w:sz w:val="28"/>
                <w:szCs w:val="28"/>
                <w:rtl/>
              </w:rPr>
              <w:t>350</w:t>
            </w:r>
          </w:p>
        </w:tc>
      </w:tr>
      <w:tr w:rsidR="007010A2" w:rsidRPr="00E86C78" w14:paraId="0221755A" w14:textId="77777777" w:rsidTr="00913DDD">
        <w:trPr>
          <w:trHeight w:val="300"/>
        </w:trPr>
        <w:tc>
          <w:tcPr>
            <w:tcW w:w="839" w:type="dxa"/>
            <w:vAlign w:val="center"/>
            <w:hideMark/>
          </w:tcPr>
          <w:p w14:paraId="5DD8ACDE"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٢٨</w:t>
            </w:r>
          </w:p>
        </w:tc>
        <w:tc>
          <w:tcPr>
            <w:tcW w:w="850" w:type="dxa"/>
            <w:vAlign w:val="center"/>
            <w:hideMark/>
          </w:tcPr>
          <w:p w14:paraId="5C6C9863"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٣</w:t>
            </w:r>
          </w:p>
        </w:tc>
        <w:tc>
          <w:tcPr>
            <w:tcW w:w="2410" w:type="dxa"/>
            <w:vAlign w:val="center"/>
            <w:hideMark/>
          </w:tcPr>
          <w:p w14:paraId="4D1F02B4"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الهند</w:t>
            </w:r>
          </w:p>
        </w:tc>
        <w:tc>
          <w:tcPr>
            <w:tcW w:w="1700" w:type="dxa"/>
            <w:vAlign w:val="center"/>
            <w:hideMark/>
          </w:tcPr>
          <w:p w14:paraId="39B78D15" w14:textId="382B6419"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0.737</w:t>
            </w:r>
          </w:p>
        </w:tc>
        <w:tc>
          <w:tcPr>
            <w:tcW w:w="2247" w:type="dxa"/>
            <w:vAlign w:val="center"/>
            <w:hideMark/>
          </w:tcPr>
          <w:p w14:paraId="51AC225D" w14:textId="264264AF"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0.991</w:t>
            </w:r>
          </w:p>
        </w:tc>
        <w:tc>
          <w:tcPr>
            <w:tcW w:w="1444" w:type="dxa"/>
            <w:vAlign w:val="center"/>
            <w:hideMark/>
          </w:tcPr>
          <w:p w14:paraId="53AF2B6A" w14:textId="188A4D77" w:rsidR="007010A2" w:rsidRPr="007010A2" w:rsidRDefault="00BB32D8" w:rsidP="005047A3">
            <w:pPr>
              <w:bidi/>
              <w:spacing w:line="320" w:lineRule="exact"/>
              <w:ind w:left="177"/>
              <w:jc w:val="both"/>
              <w:textDirection w:val="tbRlV"/>
              <w:rPr>
                <w:rFonts w:ascii="Traditional Arabic" w:hAnsi="Traditional Arabic" w:cs="Traditional Arabic"/>
                <w:sz w:val="28"/>
                <w:szCs w:val="28"/>
                <w:rtl/>
                <w:lang w:eastAsia="zh-TW"/>
              </w:rPr>
            </w:pPr>
            <w:r>
              <w:rPr>
                <w:rFonts w:ascii="Traditional Arabic" w:hAnsi="Traditional Arabic" w:cs="Traditional Arabic" w:hint="cs"/>
                <w:sz w:val="28"/>
                <w:szCs w:val="28"/>
                <w:rtl/>
              </w:rPr>
              <w:t>580</w:t>
            </w:r>
            <w:r w:rsidR="007010A2" w:rsidRPr="007010A2">
              <w:rPr>
                <w:rFonts w:ascii="Traditional Arabic" w:hAnsi="Traditional Arabic" w:cs="Traditional Arabic"/>
                <w:sz w:val="28"/>
                <w:szCs w:val="28"/>
              </w:rPr>
              <w:t xml:space="preserve"> </w:t>
            </w:r>
            <w:r>
              <w:rPr>
                <w:rFonts w:ascii="Traditional Arabic" w:hAnsi="Traditional Arabic" w:cs="Traditional Arabic" w:hint="cs"/>
                <w:sz w:val="28"/>
                <w:szCs w:val="28"/>
                <w:rtl/>
              </w:rPr>
              <w:t>32</w:t>
            </w:r>
          </w:p>
        </w:tc>
      </w:tr>
      <w:tr w:rsidR="007010A2" w:rsidRPr="00E86C78" w14:paraId="254E3850" w14:textId="77777777" w:rsidTr="00913DDD">
        <w:trPr>
          <w:trHeight w:val="300"/>
        </w:trPr>
        <w:tc>
          <w:tcPr>
            <w:tcW w:w="839" w:type="dxa"/>
            <w:vAlign w:val="center"/>
            <w:hideMark/>
          </w:tcPr>
          <w:p w14:paraId="589FAA20"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٢٩</w:t>
            </w:r>
          </w:p>
        </w:tc>
        <w:tc>
          <w:tcPr>
            <w:tcW w:w="850" w:type="dxa"/>
            <w:vAlign w:val="center"/>
            <w:hideMark/>
          </w:tcPr>
          <w:p w14:paraId="004E82D2"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٤</w:t>
            </w:r>
          </w:p>
        </w:tc>
        <w:tc>
          <w:tcPr>
            <w:tcW w:w="2410" w:type="dxa"/>
            <w:vAlign w:val="center"/>
            <w:hideMark/>
          </w:tcPr>
          <w:p w14:paraId="5EFD59B3"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إندونيسيا</w:t>
            </w:r>
          </w:p>
        </w:tc>
        <w:tc>
          <w:tcPr>
            <w:tcW w:w="1700" w:type="dxa"/>
            <w:vAlign w:val="center"/>
            <w:hideMark/>
          </w:tcPr>
          <w:p w14:paraId="386716B3" w14:textId="6BAB467E"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0.504</w:t>
            </w:r>
          </w:p>
        </w:tc>
        <w:tc>
          <w:tcPr>
            <w:tcW w:w="2247" w:type="dxa"/>
            <w:vAlign w:val="center"/>
            <w:hideMark/>
          </w:tcPr>
          <w:p w14:paraId="65DE9DC0" w14:textId="604FE603"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0.677</w:t>
            </w:r>
          </w:p>
        </w:tc>
        <w:tc>
          <w:tcPr>
            <w:tcW w:w="1444" w:type="dxa"/>
            <w:vAlign w:val="center"/>
            <w:hideMark/>
          </w:tcPr>
          <w:p w14:paraId="2856CEF4" w14:textId="7A4D9392" w:rsidR="007010A2" w:rsidRPr="007010A2" w:rsidRDefault="007010A2" w:rsidP="005047A3">
            <w:pPr>
              <w:spacing w:line="320" w:lineRule="exact"/>
              <w:ind w:left="177"/>
              <w:jc w:val="both"/>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22</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280</w:t>
            </w:r>
          </w:p>
        </w:tc>
      </w:tr>
      <w:tr w:rsidR="007010A2" w:rsidRPr="00E86C78" w14:paraId="0D611C15" w14:textId="77777777" w:rsidTr="00913DDD">
        <w:trPr>
          <w:trHeight w:val="300"/>
        </w:trPr>
        <w:tc>
          <w:tcPr>
            <w:tcW w:w="839" w:type="dxa"/>
            <w:vAlign w:val="center"/>
            <w:hideMark/>
          </w:tcPr>
          <w:p w14:paraId="44D32E74"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٣٠</w:t>
            </w:r>
          </w:p>
        </w:tc>
        <w:tc>
          <w:tcPr>
            <w:tcW w:w="850" w:type="dxa"/>
            <w:vAlign w:val="center"/>
            <w:hideMark/>
          </w:tcPr>
          <w:p w14:paraId="74A9E65D"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٥</w:t>
            </w:r>
          </w:p>
        </w:tc>
        <w:tc>
          <w:tcPr>
            <w:tcW w:w="2410" w:type="dxa"/>
            <w:vAlign w:val="center"/>
            <w:hideMark/>
          </w:tcPr>
          <w:p w14:paraId="34F76FE7" w14:textId="06C72630"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إيران (جمهورية-الإسلامية)</w:t>
            </w:r>
          </w:p>
        </w:tc>
        <w:tc>
          <w:tcPr>
            <w:tcW w:w="1700" w:type="dxa"/>
            <w:vAlign w:val="center"/>
            <w:hideMark/>
          </w:tcPr>
          <w:p w14:paraId="138CBCF9" w14:textId="65698078"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0.471</w:t>
            </w:r>
          </w:p>
        </w:tc>
        <w:tc>
          <w:tcPr>
            <w:tcW w:w="2247" w:type="dxa"/>
            <w:vAlign w:val="center"/>
            <w:hideMark/>
          </w:tcPr>
          <w:p w14:paraId="193A5DF2" w14:textId="7DFD901A"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0.633</w:t>
            </w:r>
          </w:p>
        </w:tc>
        <w:tc>
          <w:tcPr>
            <w:tcW w:w="1444" w:type="dxa"/>
            <w:vAlign w:val="center"/>
            <w:hideMark/>
          </w:tcPr>
          <w:p w14:paraId="6F32DD4F" w14:textId="19FF6DA8" w:rsidR="007010A2" w:rsidRPr="007010A2" w:rsidRDefault="007010A2" w:rsidP="005047A3">
            <w:pPr>
              <w:spacing w:line="320" w:lineRule="exact"/>
              <w:ind w:left="177"/>
              <w:jc w:val="both"/>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20</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821</w:t>
            </w:r>
          </w:p>
        </w:tc>
      </w:tr>
      <w:tr w:rsidR="007010A2" w:rsidRPr="00E86C78" w14:paraId="6A20A16D" w14:textId="77777777" w:rsidTr="00913DDD">
        <w:trPr>
          <w:trHeight w:val="300"/>
        </w:trPr>
        <w:tc>
          <w:tcPr>
            <w:tcW w:w="839" w:type="dxa"/>
            <w:vAlign w:val="center"/>
            <w:hideMark/>
          </w:tcPr>
          <w:p w14:paraId="617F192F"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٣١</w:t>
            </w:r>
          </w:p>
        </w:tc>
        <w:tc>
          <w:tcPr>
            <w:tcW w:w="850" w:type="dxa"/>
            <w:vAlign w:val="center"/>
            <w:hideMark/>
          </w:tcPr>
          <w:p w14:paraId="63F60BD2"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٦</w:t>
            </w:r>
          </w:p>
        </w:tc>
        <w:tc>
          <w:tcPr>
            <w:tcW w:w="2410" w:type="dxa"/>
            <w:vAlign w:val="center"/>
            <w:hideMark/>
          </w:tcPr>
          <w:p w14:paraId="713058C5"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اليابان</w:t>
            </w:r>
          </w:p>
        </w:tc>
        <w:tc>
          <w:tcPr>
            <w:tcW w:w="1700" w:type="dxa"/>
            <w:vAlign w:val="center"/>
            <w:hideMark/>
          </w:tcPr>
          <w:p w14:paraId="66CA6378" w14:textId="1F00B311"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9.680</w:t>
            </w:r>
          </w:p>
        </w:tc>
        <w:tc>
          <w:tcPr>
            <w:tcW w:w="2247" w:type="dxa"/>
            <w:vAlign w:val="center"/>
            <w:hideMark/>
          </w:tcPr>
          <w:p w14:paraId="7D56CDA1" w14:textId="038E2000"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13.012</w:t>
            </w:r>
          </w:p>
        </w:tc>
        <w:tc>
          <w:tcPr>
            <w:tcW w:w="1444" w:type="dxa"/>
            <w:vAlign w:val="center"/>
            <w:hideMark/>
          </w:tcPr>
          <w:p w14:paraId="061B8DEE" w14:textId="6A4A3DD0" w:rsidR="007010A2" w:rsidRPr="00BB32D8" w:rsidRDefault="007010A2" w:rsidP="005047A3">
            <w:pPr>
              <w:spacing w:line="320" w:lineRule="exact"/>
              <w:ind w:left="177"/>
              <w:jc w:val="both"/>
              <w:textDirection w:val="tbRlV"/>
              <w:rPr>
                <w:rFonts w:ascii="Traditional Arabic" w:hAnsi="Traditional Arabic" w:cs="Traditional Arabic"/>
                <w:sz w:val="28"/>
                <w:szCs w:val="28"/>
                <w:lang w:val="en-GB" w:eastAsia="zh-TW"/>
              </w:rPr>
            </w:pPr>
            <w:r w:rsidRPr="007010A2">
              <w:rPr>
                <w:rFonts w:ascii="Traditional Arabic" w:hAnsi="Traditional Arabic" w:cs="Traditional Arabic"/>
                <w:sz w:val="28"/>
                <w:szCs w:val="28"/>
                <w:rtl/>
              </w:rPr>
              <w:t>427</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918</w:t>
            </w:r>
          </w:p>
        </w:tc>
      </w:tr>
      <w:tr w:rsidR="007010A2" w:rsidRPr="00E86C78" w14:paraId="0A5F1F5B" w14:textId="77777777" w:rsidTr="00913DDD">
        <w:trPr>
          <w:trHeight w:val="300"/>
        </w:trPr>
        <w:tc>
          <w:tcPr>
            <w:tcW w:w="839" w:type="dxa"/>
            <w:vAlign w:val="center"/>
            <w:hideMark/>
          </w:tcPr>
          <w:p w14:paraId="00DDB4C2"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٣٢</w:t>
            </w:r>
          </w:p>
        </w:tc>
        <w:tc>
          <w:tcPr>
            <w:tcW w:w="850" w:type="dxa"/>
            <w:vAlign w:val="center"/>
            <w:hideMark/>
          </w:tcPr>
          <w:p w14:paraId="546C2801"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٧</w:t>
            </w:r>
          </w:p>
        </w:tc>
        <w:tc>
          <w:tcPr>
            <w:tcW w:w="2410" w:type="dxa"/>
            <w:vAlign w:val="center"/>
            <w:hideMark/>
          </w:tcPr>
          <w:p w14:paraId="54478AAD"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الأردن</w:t>
            </w:r>
          </w:p>
        </w:tc>
        <w:tc>
          <w:tcPr>
            <w:tcW w:w="1700" w:type="dxa"/>
            <w:vAlign w:val="center"/>
            <w:hideMark/>
          </w:tcPr>
          <w:p w14:paraId="579FEBC2" w14:textId="5D27399E"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0.020</w:t>
            </w:r>
          </w:p>
        </w:tc>
        <w:tc>
          <w:tcPr>
            <w:tcW w:w="2247" w:type="dxa"/>
            <w:vAlign w:val="center"/>
            <w:hideMark/>
          </w:tcPr>
          <w:p w14:paraId="2D24544F" w14:textId="7E6E4F6D"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0.027</w:t>
            </w:r>
          </w:p>
        </w:tc>
        <w:tc>
          <w:tcPr>
            <w:tcW w:w="1444" w:type="dxa"/>
            <w:vAlign w:val="center"/>
            <w:hideMark/>
          </w:tcPr>
          <w:p w14:paraId="65C32494" w14:textId="4F077395" w:rsidR="007010A2" w:rsidRPr="007010A2" w:rsidRDefault="007010A2" w:rsidP="00233317">
            <w:pPr>
              <w:spacing w:line="320" w:lineRule="exact"/>
              <w:ind w:left="598" w:right="-505"/>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884</w:t>
            </w:r>
          </w:p>
        </w:tc>
      </w:tr>
      <w:tr w:rsidR="007010A2" w:rsidRPr="00E86C78" w14:paraId="5F306F99" w14:textId="77777777" w:rsidTr="00913DDD">
        <w:trPr>
          <w:trHeight w:val="300"/>
        </w:trPr>
        <w:tc>
          <w:tcPr>
            <w:tcW w:w="839" w:type="dxa"/>
            <w:vAlign w:val="center"/>
            <w:hideMark/>
          </w:tcPr>
          <w:p w14:paraId="7E429483"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٣٣</w:t>
            </w:r>
          </w:p>
        </w:tc>
        <w:tc>
          <w:tcPr>
            <w:tcW w:w="850" w:type="dxa"/>
            <w:vAlign w:val="center"/>
            <w:hideMark/>
          </w:tcPr>
          <w:p w14:paraId="5B48571B"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٨</w:t>
            </w:r>
          </w:p>
        </w:tc>
        <w:tc>
          <w:tcPr>
            <w:tcW w:w="2410" w:type="dxa"/>
            <w:vAlign w:val="center"/>
            <w:hideMark/>
          </w:tcPr>
          <w:p w14:paraId="014287D8"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كيريباس</w:t>
            </w:r>
          </w:p>
        </w:tc>
        <w:tc>
          <w:tcPr>
            <w:tcW w:w="1700" w:type="dxa"/>
            <w:vAlign w:val="center"/>
            <w:hideMark/>
          </w:tcPr>
          <w:p w14:paraId="7062258F" w14:textId="26825818"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0.001</w:t>
            </w:r>
          </w:p>
        </w:tc>
        <w:tc>
          <w:tcPr>
            <w:tcW w:w="2247" w:type="dxa"/>
            <w:vAlign w:val="center"/>
            <w:hideMark/>
          </w:tcPr>
          <w:p w14:paraId="0047D2B8" w14:textId="68EA07F9"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0.010</w:t>
            </w:r>
          </w:p>
        </w:tc>
        <w:tc>
          <w:tcPr>
            <w:tcW w:w="1444" w:type="dxa"/>
            <w:vAlign w:val="center"/>
            <w:hideMark/>
          </w:tcPr>
          <w:p w14:paraId="5E6B8DEC" w14:textId="08E92576" w:rsidR="007010A2" w:rsidRPr="007010A2" w:rsidRDefault="007010A2" w:rsidP="00233317">
            <w:pPr>
              <w:spacing w:line="320" w:lineRule="exact"/>
              <w:ind w:left="598" w:right="-505"/>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329</w:t>
            </w:r>
          </w:p>
        </w:tc>
      </w:tr>
      <w:tr w:rsidR="007010A2" w:rsidRPr="00E86C78" w14:paraId="6FEB1C1E" w14:textId="77777777" w:rsidTr="00913DDD">
        <w:trPr>
          <w:trHeight w:val="300"/>
        </w:trPr>
        <w:tc>
          <w:tcPr>
            <w:tcW w:w="839" w:type="dxa"/>
            <w:vAlign w:val="center"/>
            <w:hideMark/>
          </w:tcPr>
          <w:p w14:paraId="60363924"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٣٤</w:t>
            </w:r>
          </w:p>
        </w:tc>
        <w:tc>
          <w:tcPr>
            <w:tcW w:w="850" w:type="dxa"/>
            <w:vAlign w:val="center"/>
            <w:hideMark/>
          </w:tcPr>
          <w:p w14:paraId="1B3AFDE3"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٩</w:t>
            </w:r>
          </w:p>
        </w:tc>
        <w:tc>
          <w:tcPr>
            <w:tcW w:w="2410" w:type="dxa"/>
            <w:vAlign w:val="center"/>
            <w:hideMark/>
          </w:tcPr>
          <w:p w14:paraId="412A9ED8" w14:textId="54D7F1FB"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الكويت</w:t>
            </w:r>
          </w:p>
        </w:tc>
        <w:tc>
          <w:tcPr>
            <w:tcW w:w="1700" w:type="dxa"/>
            <w:vAlign w:val="center"/>
            <w:hideMark/>
          </w:tcPr>
          <w:p w14:paraId="1B1C92D9" w14:textId="4A280275"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0.285</w:t>
            </w:r>
          </w:p>
        </w:tc>
        <w:tc>
          <w:tcPr>
            <w:tcW w:w="2247" w:type="dxa"/>
            <w:vAlign w:val="center"/>
            <w:hideMark/>
          </w:tcPr>
          <w:p w14:paraId="323A4229" w14:textId="399BA1BE"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0.383</w:t>
            </w:r>
          </w:p>
        </w:tc>
        <w:tc>
          <w:tcPr>
            <w:tcW w:w="1444" w:type="dxa"/>
            <w:vAlign w:val="center"/>
            <w:hideMark/>
          </w:tcPr>
          <w:p w14:paraId="0008E2A2" w14:textId="11C84DD6"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599</w:t>
            </w:r>
            <w:r w:rsidR="0035463B">
              <w:rPr>
                <w:rFonts w:ascii="Traditional Arabic" w:hAnsi="Traditional Arabic" w:cs="Traditional Arabic" w:hint="cs"/>
                <w:sz w:val="28"/>
                <w:szCs w:val="28"/>
                <w:rtl/>
              </w:rPr>
              <w:t xml:space="preserve"> 12</w:t>
            </w:r>
          </w:p>
        </w:tc>
      </w:tr>
      <w:tr w:rsidR="007010A2" w:rsidRPr="00E86C78" w14:paraId="395D1B16" w14:textId="77777777" w:rsidTr="00913DDD">
        <w:trPr>
          <w:trHeight w:val="510"/>
        </w:trPr>
        <w:tc>
          <w:tcPr>
            <w:tcW w:w="839" w:type="dxa"/>
            <w:vAlign w:val="center"/>
            <w:hideMark/>
          </w:tcPr>
          <w:p w14:paraId="29A29EBE"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lastRenderedPageBreak/>
              <w:t>٣٥</w:t>
            </w:r>
          </w:p>
        </w:tc>
        <w:tc>
          <w:tcPr>
            <w:tcW w:w="850" w:type="dxa"/>
            <w:vAlign w:val="center"/>
            <w:hideMark/>
          </w:tcPr>
          <w:p w14:paraId="5EB0993E"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١٠</w:t>
            </w:r>
          </w:p>
        </w:tc>
        <w:tc>
          <w:tcPr>
            <w:tcW w:w="2410" w:type="dxa"/>
            <w:vAlign w:val="center"/>
            <w:hideMark/>
          </w:tcPr>
          <w:p w14:paraId="37F3BE89" w14:textId="77777777" w:rsidR="007010A2" w:rsidRPr="00D9784F" w:rsidRDefault="007010A2" w:rsidP="00D9784F">
            <w:pPr>
              <w:bidi/>
              <w:spacing w:line="320" w:lineRule="exact"/>
              <w:textDirection w:val="tbRlV"/>
              <w:rPr>
                <w:rFonts w:cs="Traditional Arabic"/>
                <w:sz w:val="18"/>
                <w:szCs w:val="28"/>
                <w:rtl/>
                <w:lang w:eastAsia="zh-TW"/>
              </w:rPr>
            </w:pPr>
            <w:r w:rsidRPr="00D9784F">
              <w:rPr>
                <w:rFonts w:cs="Traditional Arabic"/>
                <w:sz w:val="18"/>
                <w:szCs w:val="28"/>
                <w:rtl/>
                <w:lang w:eastAsia="zh-TW"/>
              </w:rPr>
              <w:t>جمهورية لاو الديمقراطية الشعبية</w:t>
            </w:r>
          </w:p>
        </w:tc>
        <w:tc>
          <w:tcPr>
            <w:tcW w:w="1700" w:type="dxa"/>
            <w:vAlign w:val="center"/>
            <w:hideMark/>
          </w:tcPr>
          <w:p w14:paraId="1CE14D89" w14:textId="5C0C1BB7"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0.003</w:t>
            </w:r>
          </w:p>
        </w:tc>
        <w:tc>
          <w:tcPr>
            <w:tcW w:w="2247" w:type="dxa"/>
            <w:vAlign w:val="center"/>
            <w:hideMark/>
          </w:tcPr>
          <w:p w14:paraId="0A684A5A" w14:textId="7540D390"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0.010</w:t>
            </w:r>
          </w:p>
        </w:tc>
        <w:tc>
          <w:tcPr>
            <w:tcW w:w="1444" w:type="dxa"/>
            <w:vAlign w:val="center"/>
            <w:hideMark/>
          </w:tcPr>
          <w:p w14:paraId="5DF92068" w14:textId="2274BEDD"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329</w:t>
            </w:r>
          </w:p>
        </w:tc>
      </w:tr>
      <w:tr w:rsidR="007010A2" w:rsidRPr="00E86C78" w14:paraId="6942DFAE" w14:textId="77777777" w:rsidTr="00913DDD">
        <w:trPr>
          <w:trHeight w:val="300"/>
        </w:trPr>
        <w:tc>
          <w:tcPr>
            <w:tcW w:w="839" w:type="dxa"/>
            <w:vAlign w:val="center"/>
            <w:hideMark/>
          </w:tcPr>
          <w:p w14:paraId="43E4E4A6"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٣٦</w:t>
            </w:r>
          </w:p>
        </w:tc>
        <w:tc>
          <w:tcPr>
            <w:tcW w:w="850" w:type="dxa"/>
            <w:vAlign w:val="center"/>
            <w:hideMark/>
          </w:tcPr>
          <w:p w14:paraId="3F247CFC"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١١</w:t>
            </w:r>
          </w:p>
        </w:tc>
        <w:tc>
          <w:tcPr>
            <w:tcW w:w="2410" w:type="dxa"/>
            <w:vAlign w:val="center"/>
            <w:hideMark/>
          </w:tcPr>
          <w:p w14:paraId="75DBB0BA"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لبنان</w:t>
            </w:r>
          </w:p>
        </w:tc>
        <w:tc>
          <w:tcPr>
            <w:tcW w:w="1700" w:type="dxa"/>
            <w:vAlign w:val="center"/>
            <w:hideMark/>
          </w:tcPr>
          <w:p w14:paraId="0817BFF7" w14:textId="590F535D"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0.046</w:t>
            </w:r>
          </w:p>
        </w:tc>
        <w:tc>
          <w:tcPr>
            <w:tcW w:w="2247" w:type="dxa"/>
            <w:vAlign w:val="center"/>
            <w:hideMark/>
          </w:tcPr>
          <w:p w14:paraId="122C2BE4" w14:textId="53014208"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0.062</w:t>
            </w:r>
          </w:p>
        </w:tc>
        <w:tc>
          <w:tcPr>
            <w:tcW w:w="1444" w:type="dxa"/>
            <w:vAlign w:val="center"/>
            <w:hideMark/>
          </w:tcPr>
          <w:p w14:paraId="439C9668" w14:textId="4B72FB18"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2</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033</w:t>
            </w:r>
          </w:p>
        </w:tc>
      </w:tr>
      <w:tr w:rsidR="007010A2" w:rsidRPr="00E86C78" w14:paraId="60DE18C0" w14:textId="77777777" w:rsidTr="00913DDD">
        <w:trPr>
          <w:trHeight w:val="300"/>
        </w:trPr>
        <w:tc>
          <w:tcPr>
            <w:tcW w:w="839" w:type="dxa"/>
            <w:vAlign w:val="center"/>
            <w:hideMark/>
          </w:tcPr>
          <w:p w14:paraId="458C167D"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٣٧</w:t>
            </w:r>
          </w:p>
        </w:tc>
        <w:tc>
          <w:tcPr>
            <w:tcW w:w="850" w:type="dxa"/>
            <w:vAlign w:val="center"/>
            <w:hideMark/>
          </w:tcPr>
          <w:p w14:paraId="2A47920D"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١٢</w:t>
            </w:r>
          </w:p>
        </w:tc>
        <w:tc>
          <w:tcPr>
            <w:tcW w:w="2410" w:type="dxa"/>
            <w:vAlign w:val="center"/>
            <w:hideMark/>
          </w:tcPr>
          <w:p w14:paraId="16BAD1FE"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منغوليا</w:t>
            </w:r>
          </w:p>
        </w:tc>
        <w:tc>
          <w:tcPr>
            <w:tcW w:w="1700" w:type="dxa"/>
            <w:vAlign w:val="center"/>
            <w:hideMark/>
          </w:tcPr>
          <w:p w14:paraId="1816CBE0" w14:textId="3613669E"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0.005</w:t>
            </w:r>
          </w:p>
        </w:tc>
        <w:tc>
          <w:tcPr>
            <w:tcW w:w="2247" w:type="dxa"/>
            <w:vAlign w:val="center"/>
            <w:hideMark/>
          </w:tcPr>
          <w:p w14:paraId="3D98189B" w14:textId="724F1D85"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0.010</w:t>
            </w:r>
          </w:p>
        </w:tc>
        <w:tc>
          <w:tcPr>
            <w:tcW w:w="1444" w:type="dxa"/>
            <w:vAlign w:val="center"/>
            <w:hideMark/>
          </w:tcPr>
          <w:p w14:paraId="0EF4D00C" w14:textId="45394CA8"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329</w:t>
            </w:r>
          </w:p>
        </w:tc>
      </w:tr>
      <w:tr w:rsidR="007010A2" w:rsidRPr="00E86C78" w14:paraId="6853E5CF" w14:textId="77777777" w:rsidTr="00913DDD">
        <w:trPr>
          <w:trHeight w:val="300"/>
        </w:trPr>
        <w:tc>
          <w:tcPr>
            <w:tcW w:w="839" w:type="dxa"/>
            <w:vAlign w:val="center"/>
            <w:hideMark/>
          </w:tcPr>
          <w:p w14:paraId="43686706"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٣٨</w:t>
            </w:r>
          </w:p>
        </w:tc>
        <w:tc>
          <w:tcPr>
            <w:tcW w:w="850" w:type="dxa"/>
            <w:vAlign w:val="center"/>
            <w:hideMark/>
          </w:tcPr>
          <w:p w14:paraId="174532E4"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١٣</w:t>
            </w:r>
          </w:p>
        </w:tc>
        <w:tc>
          <w:tcPr>
            <w:tcW w:w="2410" w:type="dxa"/>
            <w:vAlign w:val="center"/>
            <w:hideMark/>
          </w:tcPr>
          <w:p w14:paraId="54BE02E8"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بالاو</w:t>
            </w:r>
          </w:p>
        </w:tc>
        <w:tc>
          <w:tcPr>
            <w:tcW w:w="1700" w:type="dxa"/>
            <w:vAlign w:val="center"/>
            <w:hideMark/>
          </w:tcPr>
          <w:p w14:paraId="18827352" w14:textId="5893459B"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0.001</w:t>
            </w:r>
          </w:p>
        </w:tc>
        <w:tc>
          <w:tcPr>
            <w:tcW w:w="2247" w:type="dxa"/>
            <w:vAlign w:val="center"/>
            <w:hideMark/>
          </w:tcPr>
          <w:p w14:paraId="5F8EDFFD" w14:textId="602C77BE"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0.010</w:t>
            </w:r>
          </w:p>
        </w:tc>
        <w:tc>
          <w:tcPr>
            <w:tcW w:w="1444" w:type="dxa"/>
            <w:vAlign w:val="center"/>
            <w:hideMark/>
          </w:tcPr>
          <w:p w14:paraId="0733C687" w14:textId="79C1423F"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329</w:t>
            </w:r>
          </w:p>
        </w:tc>
      </w:tr>
      <w:tr w:rsidR="007010A2" w:rsidRPr="00E86C78" w14:paraId="3B96E927" w14:textId="77777777" w:rsidTr="00913DDD">
        <w:trPr>
          <w:trHeight w:val="300"/>
        </w:trPr>
        <w:tc>
          <w:tcPr>
            <w:tcW w:w="839" w:type="dxa"/>
            <w:vAlign w:val="center"/>
            <w:hideMark/>
          </w:tcPr>
          <w:p w14:paraId="75A41BF3"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٣٩</w:t>
            </w:r>
          </w:p>
        </w:tc>
        <w:tc>
          <w:tcPr>
            <w:tcW w:w="850" w:type="dxa"/>
            <w:vAlign w:val="center"/>
            <w:hideMark/>
          </w:tcPr>
          <w:p w14:paraId="33D12CBE"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١٤</w:t>
            </w:r>
          </w:p>
        </w:tc>
        <w:tc>
          <w:tcPr>
            <w:tcW w:w="2410" w:type="dxa"/>
            <w:vAlign w:val="center"/>
            <w:hideMark/>
          </w:tcPr>
          <w:p w14:paraId="7AAE4B6A"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ساموا</w:t>
            </w:r>
          </w:p>
        </w:tc>
        <w:tc>
          <w:tcPr>
            <w:tcW w:w="1700" w:type="dxa"/>
            <w:vAlign w:val="center"/>
            <w:hideMark/>
          </w:tcPr>
          <w:p w14:paraId="0B900BE9" w14:textId="31A1C5C9"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0.001</w:t>
            </w:r>
          </w:p>
        </w:tc>
        <w:tc>
          <w:tcPr>
            <w:tcW w:w="2247" w:type="dxa"/>
            <w:vAlign w:val="center"/>
            <w:hideMark/>
          </w:tcPr>
          <w:p w14:paraId="30259A6D" w14:textId="24FA9AC1"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0.010</w:t>
            </w:r>
          </w:p>
        </w:tc>
        <w:tc>
          <w:tcPr>
            <w:tcW w:w="1444" w:type="dxa"/>
            <w:vAlign w:val="center"/>
            <w:hideMark/>
          </w:tcPr>
          <w:p w14:paraId="2DA20497" w14:textId="4B8B2211"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329</w:t>
            </w:r>
          </w:p>
        </w:tc>
      </w:tr>
      <w:tr w:rsidR="007010A2" w:rsidRPr="00E86C78" w14:paraId="7972B3B2" w14:textId="77777777" w:rsidTr="00913DDD">
        <w:trPr>
          <w:trHeight w:val="300"/>
        </w:trPr>
        <w:tc>
          <w:tcPr>
            <w:tcW w:w="839" w:type="dxa"/>
            <w:vAlign w:val="center"/>
            <w:hideMark/>
          </w:tcPr>
          <w:p w14:paraId="277B3DE8"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٤٠</w:t>
            </w:r>
          </w:p>
        </w:tc>
        <w:tc>
          <w:tcPr>
            <w:tcW w:w="850" w:type="dxa"/>
            <w:vAlign w:val="center"/>
            <w:hideMark/>
          </w:tcPr>
          <w:p w14:paraId="3E02C4B9"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١٦</w:t>
            </w:r>
          </w:p>
        </w:tc>
        <w:tc>
          <w:tcPr>
            <w:tcW w:w="2410" w:type="dxa"/>
            <w:vAlign w:val="center"/>
            <w:hideMark/>
          </w:tcPr>
          <w:p w14:paraId="0B41C613"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سنغافورة</w:t>
            </w:r>
          </w:p>
        </w:tc>
        <w:tc>
          <w:tcPr>
            <w:tcW w:w="1700" w:type="dxa"/>
            <w:vAlign w:val="center"/>
            <w:hideMark/>
          </w:tcPr>
          <w:p w14:paraId="75588AB6" w14:textId="3CC00738"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0.447</w:t>
            </w:r>
          </w:p>
        </w:tc>
        <w:tc>
          <w:tcPr>
            <w:tcW w:w="2247" w:type="dxa"/>
            <w:vAlign w:val="center"/>
            <w:hideMark/>
          </w:tcPr>
          <w:p w14:paraId="60CE50B7" w14:textId="4B1AD44C"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0.601</w:t>
            </w:r>
          </w:p>
        </w:tc>
        <w:tc>
          <w:tcPr>
            <w:tcW w:w="1444" w:type="dxa"/>
            <w:vAlign w:val="center"/>
            <w:hideMark/>
          </w:tcPr>
          <w:p w14:paraId="65FB6C32" w14:textId="20EA3690"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19</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760</w:t>
            </w:r>
          </w:p>
        </w:tc>
      </w:tr>
      <w:tr w:rsidR="007010A2" w:rsidRPr="00E86C78" w14:paraId="24CF9DF2" w14:textId="77777777" w:rsidTr="00913DDD">
        <w:trPr>
          <w:trHeight w:val="300"/>
        </w:trPr>
        <w:tc>
          <w:tcPr>
            <w:tcW w:w="839" w:type="dxa"/>
            <w:vAlign w:val="center"/>
            <w:hideMark/>
          </w:tcPr>
          <w:p w14:paraId="4064A555"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٤١</w:t>
            </w:r>
          </w:p>
        </w:tc>
        <w:tc>
          <w:tcPr>
            <w:tcW w:w="850" w:type="dxa"/>
            <w:vAlign w:val="center"/>
            <w:hideMark/>
          </w:tcPr>
          <w:p w14:paraId="7027767B"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١٧</w:t>
            </w:r>
          </w:p>
        </w:tc>
        <w:tc>
          <w:tcPr>
            <w:tcW w:w="2410" w:type="dxa"/>
            <w:vAlign w:val="center"/>
            <w:hideMark/>
          </w:tcPr>
          <w:p w14:paraId="34F94D43"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سري لانكا</w:t>
            </w:r>
          </w:p>
        </w:tc>
        <w:tc>
          <w:tcPr>
            <w:tcW w:w="1700" w:type="dxa"/>
            <w:vAlign w:val="center"/>
            <w:hideMark/>
          </w:tcPr>
          <w:p w14:paraId="5B15D17D" w14:textId="7D80769A"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0.031</w:t>
            </w:r>
          </w:p>
        </w:tc>
        <w:tc>
          <w:tcPr>
            <w:tcW w:w="2247" w:type="dxa"/>
            <w:vAlign w:val="center"/>
            <w:hideMark/>
          </w:tcPr>
          <w:p w14:paraId="6F12938E" w14:textId="3D0F92B7" w:rsidR="007010A2" w:rsidRPr="00162260" w:rsidRDefault="007010A2" w:rsidP="007010A2">
            <w:pPr>
              <w:bidi/>
              <w:spacing w:line="320" w:lineRule="exact"/>
              <w:jc w:val="both"/>
              <w:textDirection w:val="tbRlV"/>
              <w:rPr>
                <w:rFonts w:ascii="Traditional Arabic" w:hAnsi="Traditional Arabic" w:cs="Traditional Arabic"/>
                <w:sz w:val="28"/>
                <w:szCs w:val="28"/>
                <w:lang w:val="en-GB" w:eastAsia="zh-TW"/>
              </w:rPr>
            </w:pPr>
            <w:r w:rsidRPr="00057C36">
              <w:rPr>
                <w:rFonts w:ascii="Traditional Arabic" w:hAnsi="Traditional Arabic" w:cs="Traditional Arabic"/>
                <w:sz w:val="28"/>
                <w:szCs w:val="28"/>
                <w:rtl/>
              </w:rPr>
              <w:t>0.042</w:t>
            </w:r>
          </w:p>
        </w:tc>
        <w:tc>
          <w:tcPr>
            <w:tcW w:w="1444" w:type="dxa"/>
            <w:vAlign w:val="center"/>
            <w:hideMark/>
          </w:tcPr>
          <w:p w14:paraId="36B3A50C" w14:textId="1E23EBEC"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1</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370</w:t>
            </w:r>
          </w:p>
        </w:tc>
      </w:tr>
      <w:tr w:rsidR="007010A2" w:rsidRPr="00E86C78" w14:paraId="16A31CAC" w14:textId="77777777" w:rsidTr="00913DDD">
        <w:trPr>
          <w:trHeight w:val="300"/>
        </w:trPr>
        <w:tc>
          <w:tcPr>
            <w:tcW w:w="839" w:type="dxa"/>
            <w:vAlign w:val="center"/>
            <w:hideMark/>
          </w:tcPr>
          <w:p w14:paraId="4BEB058F"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٤٢</w:t>
            </w:r>
          </w:p>
        </w:tc>
        <w:tc>
          <w:tcPr>
            <w:tcW w:w="850" w:type="dxa"/>
            <w:vAlign w:val="center"/>
            <w:hideMark/>
          </w:tcPr>
          <w:p w14:paraId="12412514"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١٨</w:t>
            </w:r>
          </w:p>
        </w:tc>
        <w:tc>
          <w:tcPr>
            <w:tcW w:w="2410" w:type="dxa"/>
            <w:vAlign w:val="center"/>
            <w:hideMark/>
          </w:tcPr>
          <w:p w14:paraId="683839D8"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الجمهورية العربية السورية</w:t>
            </w:r>
          </w:p>
        </w:tc>
        <w:tc>
          <w:tcPr>
            <w:tcW w:w="1700" w:type="dxa"/>
            <w:vAlign w:val="center"/>
            <w:hideMark/>
          </w:tcPr>
          <w:p w14:paraId="500FFB8B" w14:textId="55AFD927"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0.024</w:t>
            </w:r>
          </w:p>
        </w:tc>
        <w:tc>
          <w:tcPr>
            <w:tcW w:w="2247" w:type="dxa"/>
            <w:vAlign w:val="center"/>
            <w:hideMark/>
          </w:tcPr>
          <w:p w14:paraId="1031E8CD" w14:textId="265BCDA5"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0.032</w:t>
            </w:r>
          </w:p>
        </w:tc>
        <w:tc>
          <w:tcPr>
            <w:tcW w:w="1444" w:type="dxa"/>
            <w:vAlign w:val="center"/>
            <w:hideMark/>
          </w:tcPr>
          <w:p w14:paraId="65BCCA20" w14:textId="21FA36D6"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1</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061</w:t>
            </w:r>
          </w:p>
        </w:tc>
      </w:tr>
      <w:tr w:rsidR="007010A2" w:rsidRPr="00E86C78" w14:paraId="4971AC68" w14:textId="77777777" w:rsidTr="00913DDD">
        <w:trPr>
          <w:trHeight w:val="300"/>
        </w:trPr>
        <w:tc>
          <w:tcPr>
            <w:tcW w:w="839" w:type="dxa"/>
            <w:vAlign w:val="center"/>
            <w:hideMark/>
          </w:tcPr>
          <w:p w14:paraId="0A8FAD4F"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٤٣</w:t>
            </w:r>
          </w:p>
        </w:tc>
        <w:tc>
          <w:tcPr>
            <w:tcW w:w="850" w:type="dxa"/>
            <w:vAlign w:val="center"/>
            <w:hideMark/>
          </w:tcPr>
          <w:p w14:paraId="44F8535D"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١٩</w:t>
            </w:r>
          </w:p>
        </w:tc>
        <w:tc>
          <w:tcPr>
            <w:tcW w:w="2410" w:type="dxa"/>
            <w:vAlign w:val="center"/>
            <w:hideMark/>
          </w:tcPr>
          <w:p w14:paraId="05A30250"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تايلند</w:t>
            </w:r>
          </w:p>
        </w:tc>
        <w:tc>
          <w:tcPr>
            <w:tcW w:w="1700" w:type="dxa"/>
            <w:vAlign w:val="center"/>
            <w:hideMark/>
          </w:tcPr>
          <w:p w14:paraId="599C5D46" w14:textId="183E3D4C"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0.291</w:t>
            </w:r>
          </w:p>
        </w:tc>
        <w:tc>
          <w:tcPr>
            <w:tcW w:w="2247" w:type="dxa"/>
            <w:vAlign w:val="center"/>
            <w:hideMark/>
          </w:tcPr>
          <w:p w14:paraId="5EB338B2" w14:textId="06AB2BF3"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0.391</w:t>
            </w:r>
          </w:p>
        </w:tc>
        <w:tc>
          <w:tcPr>
            <w:tcW w:w="1444" w:type="dxa"/>
            <w:vAlign w:val="center"/>
            <w:hideMark/>
          </w:tcPr>
          <w:p w14:paraId="1C92DE95" w14:textId="509B9082"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12</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864</w:t>
            </w:r>
          </w:p>
        </w:tc>
      </w:tr>
      <w:tr w:rsidR="007010A2" w:rsidRPr="00E86C78" w14:paraId="64613117" w14:textId="77777777" w:rsidTr="00913DDD">
        <w:trPr>
          <w:trHeight w:val="300"/>
        </w:trPr>
        <w:tc>
          <w:tcPr>
            <w:tcW w:w="839" w:type="dxa"/>
            <w:vAlign w:val="center"/>
            <w:hideMark/>
          </w:tcPr>
          <w:p w14:paraId="28EFE70D"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٤٤</w:t>
            </w:r>
          </w:p>
        </w:tc>
        <w:tc>
          <w:tcPr>
            <w:tcW w:w="850" w:type="dxa"/>
            <w:vAlign w:val="center"/>
            <w:hideMark/>
          </w:tcPr>
          <w:p w14:paraId="167FAC53"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٢٠</w:t>
            </w:r>
          </w:p>
        </w:tc>
        <w:tc>
          <w:tcPr>
            <w:tcW w:w="2410" w:type="dxa"/>
            <w:vAlign w:val="center"/>
            <w:hideMark/>
          </w:tcPr>
          <w:p w14:paraId="3B02B462"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الإمارات العربية المتحدة</w:t>
            </w:r>
          </w:p>
        </w:tc>
        <w:tc>
          <w:tcPr>
            <w:tcW w:w="1700" w:type="dxa"/>
            <w:vAlign w:val="center"/>
            <w:hideMark/>
          </w:tcPr>
          <w:p w14:paraId="71CEF156" w14:textId="780297CE"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0.604</w:t>
            </w:r>
          </w:p>
        </w:tc>
        <w:tc>
          <w:tcPr>
            <w:tcW w:w="2247" w:type="dxa"/>
            <w:vAlign w:val="center"/>
            <w:hideMark/>
          </w:tcPr>
          <w:p w14:paraId="2B0D5300" w14:textId="49F21F80"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0.812</w:t>
            </w:r>
          </w:p>
        </w:tc>
        <w:tc>
          <w:tcPr>
            <w:tcW w:w="1444" w:type="dxa"/>
            <w:vAlign w:val="center"/>
            <w:hideMark/>
          </w:tcPr>
          <w:p w14:paraId="3935EA10" w14:textId="553C7638"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701 26</w:t>
            </w:r>
          </w:p>
        </w:tc>
      </w:tr>
      <w:tr w:rsidR="007010A2" w:rsidRPr="00E86C78" w14:paraId="6271214D" w14:textId="77777777" w:rsidTr="00913DDD">
        <w:trPr>
          <w:trHeight w:val="300"/>
        </w:trPr>
        <w:tc>
          <w:tcPr>
            <w:tcW w:w="839" w:type="dxa"/>
            <w:tcBorders>
              <w:bottom w:val="single" w:sz="4" w:space="0" w:color="auto"/>
            </w:tcBorders>
            <w:vAlign w:val="center"/>
            <w:hideMark/>
          </w:tcPr>
          <w:p w14:paraId="7FA531EB"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٤٥</w:t>
            </w:r>
          </w:p>
        </w:tc>
        <w:tc>
          <w:tcPr>
            <w:tcW w:w="850" w:type="dxa"/>
            <w:tcBorders>
              <w:bottom w:val="single" w:sz="4" w:space="0" w:color="auto"/>
            </w:tcBorders>
            <w:vAlign w:val="center"/>
            <w:hideMark/>
          </w:tcPr>
          <w:p w14:paraId="7F78FA28"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٢١</w:t>
            </w:r>
          </w:p>
        </w:tc>
        <w:tc>
          <w:tcPr>
            <w:tcW w:w="2410" w:type="dxa"/>
            <w:tcBorders>
              <w:bottom w:val="single" w:sz="4" w:space="0" w:color="auto"/>
            </w:tcBorders>
            <w:vAlign w:val="center"/>
            <w:hideMark/>
          </w:tcPr>
          <w:p w14:paraId="5F21BF0D"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فييت نام</w:t>
            </w:r>
          </w:p>
        </w:tc>
        <w:tc>
          <w:tcPr>
            <w:tcW w:w="1700" w:type="dxa"/>
            <w:tcBorders>
              <w:bottom w:val="single" w:sz="4" w:space="0" w:color="auto"/>
            </w:tcBorders>
            <w:vAlign w:val="center"/>
            <w:hideMark/>
          </w:tcPr>
          <w:p w14:paraId="2CAB2C91" w14:textId="279C7DC5"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0.058</w:t>
            </w:r>
          </w:p>
        </w:tc>
        <w:tc>
          <w:tcPr>
            <w:tcW w:w="2247" w:type="dxa"/>
            <w:tcBorders>
              <w:bottom w:val="single" w:sz="4" w:space="0" w:color="auto"/>
            </w:tcBorders>
            <w:vAlign w:val="center"/>
            <w:hideMark/>
          </w:tcPr>
          <w:p w14:paraId="3DD97E28" w14:textId="2AECFA6D"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0.078</w:t>
            </w:r>
          </w:p>
        </w:tc>
        <w:tc>
          <w:tcPr>
            <w:tcW w:w="1444" w:type="dxa"/>
            <w:tcBorders>
              <w:bottom w:val="single" w:sz="4" w:space="0" w:color="auto"/>
            </w:tcBorders>
            <w:vAlign w:val="center"/>
            <w:hideMark/>
          </w:tcPr>
          <w:p w14:paraId="5BC9A94F" w14:textId="72256492"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564</w:t>
            </w:r>
            <w:r>
              <w:rPr>
                <w:rFonts w:ascii="Traditional Arabic" w:hAnsi="Traditional Arabic" w:cs="Traditional Arabic" w:hint="cs"/>
                <w:sz w:val="28"/>
                <w:szCs w:val="28"/>
                <w:rtl/>
              </w:rPr>
              <w:t xml:space="preserve"> 2</w:t>
            </w:r>
          </w:p>
        </w:tc>
      </w:tr>
      <w:tr w:rsidR="004B4413" w:rsidRPr="00E86C78" w14:paraId="75357F4B" w14:textId="77777777" w:rsidTr="00913DDD">
        <w:trPr>
          <w:trHeight w:val="340"/>
        </w:trPr>
        <w:tc>
          <w:tcPr>
            <w:tcW w:w="839" w:type="dxa"/>
            <w:tcBorders>
              <w:top w:val="single" w:sz="4" w:space="0" w:color="auto"/>
              <w:bottom w:val="single" w:sz="4" w:space="0" w:color="auto"/>
            </w:tcBorders>
            <w:vAlign w:val="center"/>
            <w:hideMark/>
          </w:tcPr>
          <w:p w14:paraId="29176C81" w14:textId="77777777" w:rsidR="004B4413" w:rsidRPr="00D76D44" w:rsidRDefault="004B4413" w:rsidP="00DD5250">
            <w:pPr>
              <w:bidi/>
              <w:spacing w:before="60" w:after="120" w:line="320" w:lineRule="exact"/>
              <w:jc w:val="both"/>
              <w:textDirection w:val="tbRlV"/>
              <w:rPr>
                <w:rFonts w:cs="Traditional Arabic"/>
                <w:b/>
                <w:bCs/>
                <w:sz w:val="18"/>
                <w:szCs w:val="28"/>
                <w:rtl/>
                <w:lang w:eastAsia="zh-TW"/>
              </w:rPr>
            </w:pPr>
            <w:r w:rsidRPr="00D76D44">
              <w:rPr>
                <w:rFonts w:cs="Traditional Arabic"/>
                <w:b/>
                <w:bCs/>
                <w:sz w:val="18"/>
                <w:szCs w:val="28"/>
                <w:rtl/>
                <w:lang w:eastAsia="zh-TW"/>
              </w:rPr>
              <w:t>المجموع</w:t>
            </w:r>
          </w:p>
        </w:tc>
        <w:tc>
          <w:tcPr>
            <w:tcW w:w="850" w:type="dxa"/>
            <w:tcBorders>
              <w:top w:val="single" w:sz="4" w:space="0" w:color="auto"/>
              <w:bottom w:val="single" w:sz="4" w:space="0" w:color="auto"/>
            </w:tcBorders>
            <w:vAlign w:val="center"/>
            <w:hideMark/>
          </w:tcPr>
          <w:p w14:paraId="02AA4910" w14:textId="77777777" w:rsidR="004B4413" w:rsidRPr="00D76D44" w:rsidRDefault="004B4413" w:rsidP="00DD5250">
            <w:pPr>
              <w:bidi/>
              <w:spacing w:before="60" w:after="120" w:line="320" w:lineRule="exact"/>
              <w:jc w:val="both"/>
              <w:textDirection w:val="tbRlV"/>
              <w:rPr>
                <w:rFonts w:cs="Traditional Arabic"/>
                <w:b/>
                <w:bCs/>
                <w:sz w:val="18"/>
                <w:szCs w:val="28"/>
                <w:rtl/>
                <w:lang w:eastAsia="zh-TW"/>
              </w:rPr>
            </w:pPr>
            <w:r w:rsidRPr="00D76D44">
              <w:rPr>
                <w:rFonts w:cs="Traditional Arabic"/>
                <w:b/>
                <w:bCs/>
                <w:sz w:val="18"/>
                <w:szCs w:val="28"/>
                <w:rtl/>
                <w:lang w:eastAsia="zh-TW"/>
              </w:rPr>
              <w:t>المجموعة</w:t>
            </w:r>
          </w:p>
        </w:tc>
        <w:tc>
          <w:tcPr>
            <w:tcW w:w="7801" w:type="dxa"/>
            <w:gridSpan w:val="4"/>
            <w:tcBorders>
              <w:top w:val="single" w:sz="4" w:space="0" w:color="auto"/>
              <w:bottom w:val="single" w:sz="4" w:space="0" w:color="auto"/>
            </w:tcBorders>
            <w:vAlign w:val="center"/>
            <w:hideMark/>
          </w:tcPr>
          <w:p w14:paraId="59C1A721" w14:textId="77777777" w:rsidR="004B4413" w:rsidRPr="00D76D44" w:rsidRDefault="004B4413" w:rsidP="00DD5250">
            <w:pPr>
              <w:bidi/>
              <w:spacing w:before="60" w:after="120" w:line="320" w:lineRule="exact"/>
              <w:ind w:left="27"/>
              <w:textDirection w:val="tbRlV"/>
              <w:rPr>
                <w:rFonts w:cs="Traditional Arabic"/>
                <w:b/>
                <w:bCs/>
                <w:sz w:val="18"/>
                <w:szCs w:val="28"/>
                <w:rtl/>
                <w:lang w:eastAsia="zh-TW"/>
              </w:rPr>
            </w:pPr>
            <w:r w:rsidRPr="00D76D44">
              <w:rPr>
                <w:rFonts w:cs="Traditional Arabic"/>
                <w:b/>
                <w:bCs/>
                <w:sz w:val="18"/>
                <w:szCs w:val="28"/>
                <w:rtl/>
                <w:lang w:eastAsia="zh-TW"/>
              </w:rPr>
              <w:t>أوروبا الوسطى والشرقية</w:t>
            </w:r>
          </w:p>
        </w:tc>
      </w:tr>
      <w:tr w:rsidR="007010A2" w:rsidRPr="00E86C78" w14:paraId="0FDF0C3B" w14:textId="77777777" w:rsidTr="00913DDD">
        <w:trPr>
          <w:trHeight w:val="300"/>
        </w:trPr>
        <w:tc>
          <w:tcPr>
            <w:tcW w:w="839" w:type="dxa"/>
            <w:tcBorders>
              <w:top w:val="single" w:sz="4" w:space="0" w:color="auto"/>
            </w:tcBorders>
            <w:vAlign w:val="center"/>
            <w:hideMark/>
          </w:tcPr>
          <w:p w14:paraId="20615D14"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٤٦</w:t>
            </w:r>
          </w:p>
        </w:tc>
        <w:tc>
          <w:tcPr>
            <w:tcW w:w="850" w:type="dxa"/>
            <w:tcBorders>
              <w:top w:val="single" w:sz="4" w:space="0" w:color="auto"/>
            </w:tcBorders>
            <w:vAlign w:val="center"/>
            <w:hideMark/>
          </w:tcPr>
          <w:p w14:paraId="523C936B"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w:t>
            </w:r>
          </w:p>
        </w:tc>
        <w:tc>
          <w:tcPr>
            <w:tcW w:w="2410" w:type="dxa"/>
            <w:tcBorders>
              <w:top w:val="single" w:sz="4" w:space="0" w:color="auto"/>
            </w:tcBorders>
            <w:vAlign w:val="center"/>
            <w:hideMark/>
          </w:tcPr>
          <w:p w14:paraId="78F050D3"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أرمينيا</w:t>
            </w:r>
          </w:p>
        </w:tc>
        <w:tc>
          <w:tcPr>
            <w:tcW w:w="1700" w:type="dxa"/>
            <w:tcBorders>
              <w:top w:val="single" w:sz="4" w:space="0" w:color="auto"/>
            </w:tcBorders>
            <w:vAlign w:val="center"/>
            <w:hideMark/>
          </w:tcPr>
          <w:p w14:paraId="3659B081" w14:textId="62E985DB"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0.006</w:t>
            </w:r>
          </w:p>
        </w:tc>
        <w:tc>
          <w:tcPr>
            <w:tcW w:w="2247" w:type="dxa"/>
            <w:tcBorders>
              <w:top w:val="single" w:sz="4" w:space="0" w:color="auto"/>
            </w:tcBorders>
            <w:vAlign w:val="center"/>
            <w:hideMark/>
          </w:tcPr>
          <w:p w14:paraId="29D51676" w14:textId="197C3D97"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0.010</w:t>
            </w:r>
          </w:p>
        </w:tc>
        <w:tc>
          <w:tcPr>
            <w:tcW w:w="1444" w:type="dxa"/>
            <w:tcBorders>
              <w:top w:val="single" w:sz="4" w:space="0" w:color="auto"/>
            </w:tcBorders>
            <w:vAlign w:val="center"/>
            <w:hideMark/>
          </w:tcPr>
          <w:p w14:paraId="6ECB7F49" w14:textId="7F568DE9"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329</w:t>
            </w:r>
          </w:p>
        </w:tc>
      </w:tr>
      <w:tr w:rsidR="007010A2" w:rsidRPr="00E86C78" w14:paraId="0E9978D2" w14:textId="77777777" w:rsidTr="00913DDD">
        <w:trPr>
          <w:trHeight w:val="300"/>
        </w:trPr>
        <w:tc>
          <w:tcPr>
            <w:tcW w:w="839" w:type="dxa"/>
            <w:vAlign w:val="center"/>
            <w:hideMark/>
          </w:tcPr>
          <w:p w14:paraId="7AE4FEE2"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٤٧</w:t>
            </w:r>
          </w:p>
        </w:tc>
        <w:tc>
          <w:tcPr>
            <w:tcW w:w="850" w:type="dxa"/>
            <w:vAlign w:val="center"/>
            <w:hideMark/>
          </w:tcPr>
          <w:p w14:paraId="3E1320EF"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w:t>
            </w:r>
          </w:p>
        </w:tc>
        <w:tc>
          <w:tcPr>
            <w:tcW w:w="2410" w:type="dxa"/>
            <w:vAlign w:val="center"/>
            <w:hideMark/>
          </w:tcPr>
          <w:p w14:paraId="7EE33BF9"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بلغاريا</w:t>
            </w:r>
          </w:p>
        </w:tc>
        <w:tc>
          <w:tcPr>
            <w:tcW w:w="1700" w:type="dxa"/>
            <w:vAlign w:val="center"/>
            <w:hideMark/>
          </w:tcPr>
          <w:p w14:paraId="6E80C6C6" w14:textId="39844F87"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0.045</w:t>
            </w:r>
          </w:p>
        </w:tc>
        <w:tc>
          <w:tcPr>
            <w:tcW w:w="2247" w:type="dxa"/>
            <w:vAlign w:val="center"/>
            <w:hideMark/>
          </w:tcPr>
          <w:p w14:paraId="5D569BEE" w14:textId="2862AF23"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0.060</w:t>
            </w:r>
          </w:p>
        </w:tc>
        <w:tc>
          <w:tcPr>
            <w:tcW w:w="1444" w:type="dxa"/>
            <w:vAlign w:val="center"/>
            <w:hideMark/>
          </w:tcPr>
          <w:p w14:paraId="5EA8D8FE" w14:textId="2AD53F5F"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1</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989</w:t>
            </w:r>
          </w:p>
        </w:tc>
      </w:tr>
      <w:tr w:rsidR="007010A2" w:rsidRPr="00E86C78" w14:paraId="6CD9D87C" w14:textId="77777777" w:rsidTr="00913DDD">
        <w:trPr>
          <w:trHeight w:val="300"/>
        </w:trPr>
        <w:tc>
          <w:tcPr>
            <w:tcW w:w="839" w:type="dxa"/>
            <w:vAlign w:val="center"/>
            <w:hideMark/>
          </w:tcPr>
          <w:p w14:paraId="30BCBD06"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٤٨</w:t>
            </w:r>
          </w:p>
        </w:tc>
        <w:tc>
          <w:tcPr>
            <w:tcW w:w="850" w:type="dxa"/>
            <w:vAlign w:val="center"/>
            <w:hideMark/>
          </w:tcPr>
          <w:p w14:paraId="53AC5383"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٣</w:t>
            </w:r>
          </w:p>
        </w:tc>
        <w:tc>
          <w:tcPr>
            <w:tcW w:w="2410" w:type="dxa"/>
            <w:vAlign w:val="center"/>
            <w:hideMark/>
          </w:tcPr>
          <w:p w14:paraId="150CBB9C"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كرواتيا</w:t>
            </w:r>
          </w:p>
        </w:tc>
        <w:tc>
          <w:tcPr>
            <w:tcW w:w="1700" w:type="dxa"/>
            <w:vAlign w:val="center"/>
            <w:hideMark/>
          </w:tcPr>
          <w:p w14:paraId="2485FC2E" w14:textId="3E0AE543"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0.099</w:t>
            </w:r>
          </w:p>
        </w:tc>
        <w:tc>
          <w:tcPr>
            <w:tcW w:w="2247" w:type="dxa"/>
            <w:vAlign w:val="center"/>
            <w:hideMark/>
          </w:tcPr>
          <w:p w14:paraId="43284681" w14:textId="77033E8D"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0.133</w:t>
            </w:r>
          </w:p>
        </w:tc>
        <w:tc>
          <w:tcPr>
            <w:tcW w:w="1444" w:type="dxa"/>
            <w:vAlign w:val="center"/>
            <w:hideMark/>
          </w:tcPr>
          <w:p w14:paraId="7B259BE0" w14:textId="585B82D3" w:rsidR="007010A2" w:rsidRPr="00233317" w:rsidRDefault="00233317" w:rsidP="00BB32D8">
            <w:pPr>
              <w:spacing w:line="320" w:lineRule="exact"/>
              <w:ind w:left="177"/>
              <w:textDirection w:val="tbRlV"/>
              <w:rPr>
                <w:rFonts w:ascii="Traditional Arabic" w:hAnsi="Traditional Arabic" w:cs="Traditional Arabic"/>
                <w:sz w:val="28"/>
                <w:szCs w:val="28"/>
                <w:lang w:val="en-GB" w:eastAsia="zh-TW"/>
              </w:rPr>
            </w:pPr>
            <w:r>
              <w:rPr>
                <w:rFonts w:ascii="Traditional Arabic" w:hAnsi="Traditional Arabic" w:cs="Traditional Arabic" w:hint="cs"/>
                <w:sz w:val="28"/>
                <w:szCs w:val="28"/>
                <w:rtl/>
              </w:rPr>
              <w:t>367</w:t>
            </w:r>
            <w:r w:rsidR="007010A2" w:rsidRPr="007010A2">
              <w:rPr>
                <w:rFonts w:ascii="Traditional Arabic" w:hAnsi="Traditional Arabic" w:cs="Traditional Arabic"/>
                <w:sz w:val="28"/>
                <w:szCs w:val="28"/>
                <w:rtl/>
              </w:rPr>
              <w:t xml:space="preserve"> </w:t>
            </w:r>
            <w:r>
              <w:rPr>
                <w:rFonts w:ascii="Traditional Arabic" w:hAnsi="Traditional Arabic" w:cs="Traditional Arabic" w:hint="cs"/>
                <w:sz w:val="28"/>
                <w:szCs w:val="28"/>
                <w:rtl/>
              </w:rPr>
              <w:t>4</w:t>
            </w:r>
          </w:p>
        </w:tc>
      </w:tr>
      <w:tr w:rsidR="007010A2" w:rsidRPr="00E86C78" w14:paraId="3D8A21C3" w14:textId="77777777" w:rsidTr="00913DDD">
        <w:trPr>
          <w:trHeight w:val="300"/>
        </w:trPr>
        <w:tc>
          <w:tcPr>
            <w:tcW w:w="839" w:type="dxa"/>
            <w:vAlign w:val="center"/>
          </w:tcPr>
          <w:p w14:paraId="33A4E4BF" w14:textId="6E1DB239" w:rsidR="007010A2" w:rsidRPr="00E86C78" w:rsidRDefault="007010A2" w:rsidP="007010A2">
            <w:pPr>
              <w:bidi/>
              <w:spacing w:line="320" w:lineRule="exact"/>
              <w:jc w:val="both"/>
              <w:textDirection w:val="tbRlV"/>
              <w:rPr>
                <w:sz w:val="18"/>
                <w:szCs w:val="28"/>
                <w:rtl/>
                <w:lang w:eastAsia="zh-TW"/>
              </w:rPr>
            </w:pPr>
            <w:r w:rsidRPr="00E86C78">
              <w:rPr>
                <w:rFonts w:cs="Traditional Arabic"/>
                <w:sz w:val="18"/>
                <w:szCs w:val="28"/>
                <w:rtl/>
                <w:lang w:eastAsia="zh-TW"/>
              </w:rPr>
              <w:t>٤٩</w:t>
            </w:r>
          </w:p>
        </w:tc>
        <w:tc>
          <w:tcPr>
            <w:tcW w:w="850" w:type="dxa"/>
            <w:vAlign w:val="center"/>
          </w:tcPr>
          <w:p w14:paraId="57E83A31" w14:textId="6B6482CB" w:rsidR="007010A2" w:rsidRPr="00E86C78" w:rsidRDefault="007010A2" w:rsidP="007010A2">
            <w:pPr>
              <w:bidi/>
              <w:spacing w:line="320" w:lineRule="exact"/>
              <w:jc w:val="both"/>
              <w:textDirection w:val="tbRlV"/>
              <w:rPr>
                <w:sz w:val="18"/>
                <w:szCs w:val="28"/>
                <w:rtl/>
                <w:lang w:eastAsia="zh-TW"/>
              </w:rPr>
            </w:pPr>
            <w:r w:rsidRPr="00E86C78">
              <w:rPr>
                <w:rFonts w:cs="Traditional Arabic"/>
                <w:sz w:val="18"/>
                <w:szCs w:val="28"/>
                <w:rtl/>
                <w:lang w:eastAsia="zh-TW"/>
              </w:rPr>
              <w:t>٤</w:t>
            </w:r>
          </w:p>
        </w:tc>
        <w:tc>
          <w:tcPr>
            <w:tcW w:w="2410" w:type="dxa"/>
            <w:vAlign w:val="center"/>
          </w:tcPr>
          <w:p w14:paraId="030D5C98" w14:textId="2DCEE00F" w:rsidR="007010A2" w:rsidRPr="00E86C78" w:rsidRDefault="007010A2" w:rsidP="007010A2">
            <w:pPr>
              <w:bidi/>
              <w:spacing w:line="320" w:lineRule="exact"/>
              <w:jc w:val="both"/>
              <w:textDirection w:val="tbRlV"/>
              <w:rPr>
                <w:sz w:val="18"/>
                <w:szCs w:val="28"/>
                <w:rtl/>
                <w:lang w:eastAsia="zh-TW"/>
              </w:rPr>
            </w:pPr>
            <w:r w:rsidRPr="00E86C78">
              <w:rPr>
                <w:rFonts w:cs="Traditional Arabic"/>
                <w:sz w:val="18"/>
                <w:szCs w:val="28"/>
                <w:rtl/>
                <w:lang w:eastAsia="zh-TW"/>
              </w:rPr>
              <w:t>تشيكيا</w:t>
            </w:r>
          </w:p>
        </w:tc>
        <w:tc>
          <w:tcPr>
            <w:tcW w:w="1700" w:type="dxa"/>
            <w:vAlign w:val="center"/>
          </w:tcPr>
          <w:p w14:paraId="32A5F130" w14:textId="1C11BC82"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0.344</w:t>
            </w:r>
          </w:p>
        </w:tc>
        <w:tc>
          <w:tcPr>
            <w:tcW w:w="2247" w:type="dxa"/>
            <w:vAlign w:val="center"/>
          </w:tcPr>
          <w:p w14:paraId="23227A3C" w14:textId="237BF085"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0.462</w:t>
            </w:r>
          </w:p>
        </w:tc>
        <w:tc>
          <w:tcPr>
            <w:tcW w:w="1444" w:type="dxa"/>
            <w:vAlign w:val="center"/>
          </w:tcPr>
          <w:p w14:paraId="7CB81853" w14:textId="43396174"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15</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207</w:t>
            </w:r>
          </w:p>
        </w:tc>
      </w:tr>
      <w:tr w:rsidR="007010A2" w:rsidRPr="00E86C78" w14:paraId="219C2C49" w14:textId="77777777" w:rsidTr="00913DDD">
        <w:trPr>
          <w:trHeight w:val="300"/>
        </w:trPr>
        <w:tc>
          <w:tcPr>
            <w:tcW w:w="839" w:type="dxa"/>
            <w:vAlign w:val="center"/>
          </w:tcPr>
          <w:p w14:paraId="7C52ED7A" w14:textId="67AEBFAE"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٥٠</w:t>
            </w:r>
          </w:p>
        </w:tc>
        <w:tc>
          <w:tcPr>
            <w:tcW w:w="850" w:type="dxa"/>
            <w:vAlign w:val="center"/>
          </w:tcPr>
          <w:p w14:paraId="146D58D5" w14:textId="35FC6A5A"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٥</w:t>
            </w:r>
          </w:p>
        </w:tc>
        <w:tc>
          <w:tcPr>
            <w:tcW w:w="2410" w:type="dxa"/>
            <w:vAlign w:val="center"/>
            <w:hideMark/>
          </w:tcPr>
          <w:p w14:paraId="41F5B26E"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إستونيا</w:t>
            </w:r>
          </w:p>
        </w:tc>
        <w:tc>
          <w:tcPr>
            <w:tcW w:w="1700" w:type="dxa"/>
            <w:vAlign w:val="center"/>
            <w:hideMark/>
          </w:tcPr>
          <w:p w14:paraId="09CAF1A4" w14:textId="3DB284A8"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0.038</w:t>
            </w:r>
          </w:p>
        </w:tc>
        <w:tc>
          <w:tcPr>
            <w:tcW w:w="2247" w:type="dxa"/>
            <w:vAlign w:val="center"/>
            <w:hideMark/>
          </w:tcPr>
          <w:p w14:paraId="49A4E596" w14:textId="4E538BCB"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0.051</w:t>
            </w:r>
          </w:p>
        </w:tc>
        <w:tc>
          <w:tcPr>
            <w:tcW w:w="1444" w:type="dxa"/>
            <w:vAlign w:val="center"/>
            <w:hideMark/>
          </w:tcPr>
          <w:p w14:paraId="5608907F" w14:textId="7806EAEB"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1</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680</w:t>
            </w:r>
          </w:p>
        </w:tc>
      </w:tr>
      <w:tr w:rsidR="007010A2" w:rsidRPr="00E86C78" w14:paraId="05B8A839" w14:textId="77777777" w:rsidTr="00913DDD">
        <w:trPr>
          <w:trHeight w:val="300"/>
        </w:trPr>
        <w:tc>
          <w:tcPr>
            <w:tcW w:w="839" w:type="dxa"/>
            <w:vAlign w:val="center"/>
          </w:tcPr>
          <w:p w14:paraId="7F5B9F51" w14:textId="2F88D2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٥١</w:t>
            </w:r>
          </w:p>
        </w:tc>
        <w:tc>
          <w:tcPr>
            <w:tcW w:w="850" w:type="dxa"/>
            <w:vAlign w:val="center"/>
          </w:tcPr>
          <w:p w14:paraId="78FBEC78" w14:textId="2EFEFBEB"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٦</w:t>
            </w:r>
          </w:p>
        </w:tc>
        <w:tc>
          <w:tcPr>
            <w:tcW w:w="2410" w:type="dxa"/>
            <w:vAlign w:val="center"/>
            <w:hideMark/>
          </w:tcPr>
          <w:p w14:paraId="73ABB625"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هنغاريا</w:t>
            </w:r>
          </w:p>
        </w:tc>
        <w:tc>
          <w:tcPr>
            <w:tcW w:w="1700" w:type="dxa"/>
            <w:vAlign w:val="center"/>
            <w:hideMark/>
          </w:tcPr>
          <w:p w14:paraId="1D77A1B4" w14:textId="631B929E"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0.161</w:t>
            </w:r>
          </w:p>
        </w:tc>
        <w:tc>
          <w:tcPr>
            <w:tcW w:w="2247" w:type="dxa"/>
            <w:vAlign w:val="center"/>
            <w:hideMark/>
          </w:tcPr>
          <w:p w14:paraId="11833E66" w14:textId="7626BE96"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0.216</w:t>
            </w:r>
          </w:p>
        </w:tc>
        <w:tc>
          <w:tcPr>
            <w:tcW w:w="1444" w:type="dxa"/>
            <w:vAlign w:val="center"/>
            <w:hideMark/>
          </w:tcPr>
          <w:p w14:paraId="72FD97E2" w14:textId="10C45C61"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7</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117</w:t>
            </w:r>
          </w:p>
        </w:tc>
      </w:tr>
      <w:tr w:rsidR="007010A2" w:rsidRPr="00E86C78" w14:paraId="1965307E" w14:textId="77777777" w:rsidTr="00913DDD">
        <w:trPr>
          <w:trHeight w:val="300"/>
        </w:trPr>
        <w:tc>
          <w:tcPr>
            <w:tcW w:w="839" w:type="dxa"/>
            <w:vAlign w:val="center"/>
          </w:tcPr>
          <w:p w14:paraId="181A5492" w14:textId="0713344D"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٥٢</w:t>
            </w:r>
          </w:p>
        </w:tc>
        <w:tc>
          <w:tcPr>
            <w:tcW w:w="850" w:type="dxa"/>
            <w:vAlign w:val="center"/>
          </w:tcPr>
          <w:p w14:paraId="452B31EA" w14:textId="06CA1DDB"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٧</w:t>
            </w:r>
          </w:p>
        </w:tc>
        <w:tc>
          <w:tcPr>
            <w:tcW w:w="2410" w:type="dxa"/>
            <w:vAlign w:val="center"/>
            <w:hideMark/>
          </w:tcPr>
          <w:p w14:paraId="2526C5C9"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لاتفيا</w:t>
            </w:r>
          </w:p>
        </w:tc>
        <w:tc>
          <w:tcPr>
            <w:tcW w:w="1700" w:type="dxa"/>
            <w:vAlign w:val="center"/>
            <w:hideMark/>
          </w:tcPr>
          <w:p w14:paraId="5B7E7973" w14:textId="657187B1"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0.050</w:t>
            </w:r>
          </w:p>
        </w:tc>
        <w:tc>
          <w:tcPr>
            <w:tcW w:w="2247" w:type="dxa"/>
            <w:vAlign w:val="center"/>
            <w:hideMark/>
          </w:tcPr>
          <w:p w14:paraId="1E060AEB" w14:textId="476A8A83"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0.067</w:t>
            </w:r>
          </w:p>
        </w:tc>
        <w:tc>
          <w:tcPr>
            <w:tcW w:w="1444" w:type="dxa"/>
            <w:vAlign w:val="center"/>
            <w:hideMark/>
          </w:tcPr>
          <w:p w14:paraId="68DDA08D" w14:textId="44F9270F"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2</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210</w:t>
            </w:r>
          </w:p>
        </w:tc>
      </w:tr>
      <w:tr w:rsidR="007010A2" w:rsidRPr="00E86C78" w14:paraId="161885CE" w14:textId="77777777" w:rsidTr="00913DDD">
        <w:trPr>
          <w:trHeight w:val="300"/>
        </w:trPr>
        <w:tc>
          <w:tcPr>
            <w:tcW w:w="839" w:type="dxa"/>
            <w:vAlign w:val="center"/>
          </w:tcPr>
          <w:p w14:paraId="5A02217F" w14:textId="12E810A9"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٥٣</w:t>
            </w:r>
          </w:p>
        </w:tc>
        <w:tc>
          <w:tcPr>
            <w:tcW w:w="850" w:type="dxa"/>
            <w:vAlign w:val="center"/>
          </w:tcPr>
          <w:p w14:paraId="1ECBE92B" w14:textId="6BD3DC6A"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٨</w:t>
            </w:r>
          </w:p>
        </w:tc>
        <w:tc>
          <w:tcPr>
            <w:tcW w:w="2410" w:type="dxa"/>
            <w:vAlign w:val="center"/>
            <w:hideMark/>
          </w:tcPr>
          <w:p w14:paraId="0FBCDCE8"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ليتوانيا</w:t>
            </w:r>
          </w:p>
        </w:tc>
        <w:tc>
          <w:tcPr>
            <w:tcW w:w="1700" w:type="dxa"/>
            <w:vAlign w:val="center"/>
            <w:hideMark/>
          </w:tcPr>
          <w:p w14:paraId="5B73724B" w14:textId="61296A66"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0.072</w:t>
            </w:r>
          </w:p>
        </w:tc>
        <w:tc>
          <w:tcPr>
            <w:tcW w:w="2247" w:type="dxa"/>
            <w:vAlign w:val="center"/>
            <w:hideMark/>
          </w:tcPr>
          <w:p w14:paraId="76F4820E" w14:textId="5D508D8B"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0.097</w:t>
            </w:r>
          </w:p>
        </w:tc>
        <w:tc>
          <w:tcPr>
            <w:tcW w:w="1444" w:type="dxa"/>
            <w:vAlign w:val="center"/>
            <w:hideMark/>
          </w:tcPr>
          <w:p w14:paraId="1D2E58FC" w14:textId="5E364DC1"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3</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183</w:t>
            </w:r>
          </w:p>
        </w:tc>
      </w:tr>
      <w:tr w:rsidR="007010A2" w:rsidRPr="00E86C78" w14:paraId="4FD17B85" w14:textId="77777777" w:rsidTr="00913DDD">
        <w:trPr>
          <w:trHeight w:val="300"/>
        </w:trPr>
        <w:tc>
          <w:tcPr>
            <w:tcW w:w="839" w:type="dxa"/>
            <w:vAlign w:val="center"/>
          </w:tcPr>
          <w:p w14:paraId="45D1E389" w14:textId="39BBB11D"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٥٤</w:t>
            </w:r>
          </w:p>
        </w:tc>
        <w:tc>
          <w:tcPr>
            <w:tcW w:w="850" w:type="dxa"/>
            <w:vAlign w:val="center"/>
          </w:tcPr>
          <w:p w14:paraId="2012E559" w14:textId="708680DF"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٩</w:t>
            </w:r>
          </w:p>
        </w:tc>
        <w:tc>
          <w:tcPr>
            <w:tcW w:w="2410" w:type="dxa"/>
            <w:vAlign w:val="center"/>
            <w:hideMark/>
          </w:tcPr>
          <w:p w14:paraId="0FF5545D" w14:textId="4F11F7ED"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جمهورية مولدوفا</w:t>
            </w:r>
          </w:p>
        </w:tc>
        <w:tc>
          <w:tcPr>
            <w:tcW w:w="1700" w:type="dxa"/>
            <w:vAlign w:val="center"/>
            <w:hideMark/>
          </w:tcPr>
          <w:p w14:paraId="51B21CC5" w14:textId="5C6799D8"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0.004</w:t>
            </w:r>
          </w:p>
        </w:tc>
        <w:tc>
          <w:tcPr>
            <w:tcW w:w="2247" w:type="dxa"/>
            <w:vAlign w:val="center"/>
            <w:hideMark/>
          </w:tcPr>
          <w:p w14:paraId="3906991E" w14:textId="7652F20C"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0.010</w:t>
            </w:r>
          </w:p>
        </w:tc>
        <w:tc>
          <w:tcPr>
            <w:tcW w:w="1444" w:type="dxa"/>
            <w:vAlign w:val="center"/>
            <w:hideMark/>
          </w:tcPr>
          <w:p w14:paraId="4D2CEEC9" w14:textId="30ACB614"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329</w:t>
            </w:r>
          </w:p>
        </w:tc>
      </w:tr>
      <w:tr w:rsidR="007010A2" w:rsidRPr="00E86C78" w14:paraId="41F9A1A9" w14:textId="77777777" w:rsidTr="00913DDD">
        <w:trPr>
          <w:trHeight w:val="300"/>
        </w:trPr>
        <w:tc>
          <w:tcPr>
            <w:tcW w:w="839" w:type="dxa"/>
            <w:vAlign w:val="center"/>
          </w:tcPr>
          <w:p w14:paraId="327C89BD" w14:textId="730AD4F5"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٥٥</w:t>
            </w:r>
          </w:p>
        </w:tc>
        <w:tc>
          <w:tcPr>
            <w:tcW w:w="850" w:type="dxa"/>
            <w:vAlign w:val="center"/>
          </w:tcPr>
          <w:p w14:paraId="6EBCEB21" w14:textId="0198B53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١٠</w:t>
            </w:r>
          </w:p>
        </w:tc>
        <w:tc>
          <w:tcPr>
            <w:tcW w:w="2410" w:type="dxa"/>
            <w:vAlign w:val="center"/>
            <w:hideMark/>
          </w:tcPr>
          <w:p w14:paraId="6095382A"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رومانيا</w:t>
            </w:r>
          </w:p>
        </w:tc>
        <w:tc>
          <w:tcPr>
            <w:tcW w:w="1700" w:type="dxa"/>
            <w:vAlign w:val="center"/>
            <w:hideMark/>
          </w:tcPr>
          <w:p w14:paraId="579881BE" w14:textId="56856947"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0.184</w:t>
            </w:r>
          </w:p>
        </w:tc>
        <w:tc>
          <w:tcPr>
            <w:tcW w:w="2247" w:type="dxa"/>
            <w:vAlign w:val="center"/>
            <w:hideMark/>
          </w:tcPr>
          <w:p w14:paraId="10B631BD" w14:textId="337A32C8"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0.247</w:t>
            </w:r>
          </w:p>
        </w:tc>
        <w:tc>
          <w:tcPr>
            <w:tcW w:w="1444" w:type="dxa"/>
            <w:vAlign w:val="center"/>
            <w:hideMark/>
          </w:tcPr>
          <w:p w14:paraId="389EDFBA" w14:textId="4D18C2F5"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8</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134</w:t>
            </w:r>
          </w:p>
        </w:tc>
      </w:tr>
      <w:tr w:rsidR="007010A2" w:rsidRPr="00E86C78" w14:paraId="2D34E379" w14:textId="77777777" w:rsidTr="00913DDD">
        <w:trPr>
          <w:trHeight w:val="300"/>
        </w:trPr>
        <w:tc>
          <w:tcPr>
            <w:tcW w:w="839" w:type="dxa"/>
            <w:vAlign w:val="center"/>
          </w:tcPr>
          <w:p w14:paraId="20BBA7FD" w14:textId="5A6CBC58"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٥٦</w:t>
            </w:r>
          </w:p>
        </w:tc>
        <w:tc>
          <w:tcPr>
            <w:tcW w:w="850" w:type="dxa"/>
            <w:vAlign w:val="center"/>
          </w:tcPr>
          <w:p w14:paraId="5A285559" w14:textId="1882731C"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١١</w:t>
            </w:r>
          </w:p>
        </w:tc>
        <w:tc>
          <w:tcPr>
            <w:tcW w:w="2410" w:type="dxa"/>
            <w:vAlign w:val="center"/>
            <w:hideMark/>
          </w:tcPr>
          <w:p w14:paraId="585F1943" w14:textId="5C059048"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سلوفاكيا</w:t>
            </w:r>
          </w:p>
        </w:tc>
        <w:tc>
          <w:tcPr>
            <w:tcW w:w="1700" w:type="dxa"/>
            <w:vAlign w:val="center"/>
            <w:hideMark/>
          </w:tcPr>
          <w:p w14:paraId="535908B0" w14:textId="45E0585C"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0.160</w:t>
            </w:r>
          </w:p>
        </w:tc>
        <w:tc>
          <w:tcPr>
            <w:tcW w:w="2247" w:type="dxa"/>
            <w:vAlign w:val="center"/>
            <w:hideMark/>
          </w:tcPr>
          <w:p w14:paraId="19AF309D" w14:textId="671CAD6B"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0.215</w:t>
            </w:r>
          </w:p>
        </w:tc>
        <w:tc>
          <w:tcPr>
            <w:tcW w:w="1444" w:type="dxa"/>
            <w:vAlign w:val="center"/>
            <w:hideMark/>
          </w:tcPr>
          <w:p w14:paraId="70E8C75B" w14:textId="6372A692"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7</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073</w:t>
            </w:r>
          </w:p>
        </w:tc>
      </w:tr>
      <w:tr w:rsidR="007010A2" w:rsidRPr="00E86C78" w14:paraId="06DE3156" w14:textId="77777777" w:rsidTr="00913DDD">
        <w:trPr>
          <w:trHeight w:val="300"/>
        </w:trPr>
        <w:tc>
          <w:tcPr>
            <w:tcW w:w="839" w:type="dxa"/>
            <w:tcBorders>
              <w:bottom w:val="single" w:sz="4" w:space="0" w:color="auto"/>
            </w:tcBorders>
            <w:vAlign w:val="center"/>
          </w:tcPr>
          <w:p w14:paraId="610764B5" w14:textId="5F86B0C4"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٥٧</w:t>
            </w:r>
          </w:p>
        </w:tc>
        <w:tc>
          <w:tcPr>
            <w:tcW w:w="850" w:type="dxa"/>
            <w:tcBorders>
              <w:bottom w:val="single" w:sz="4" w:space="0" w:color="auto"/>
            </w:tcBorders>
            <w:vAlign w:val="center"/>
          </w:tcPr>
          <w:p w14:paraId="73AF6617" w14:textId="4D3846DD"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١٢</w:t>
            </w:r>
          </w:p>
        </w:tc>
        <w:tc>
          <w:tcPr>
            <w:tcW w:w="2410" w:type="dxa"/>
            <w:tcBorders>
              <w:bottom w:val="single" w:sz="4" w:space="0" w:color="auto"/>
            </w:tcBorders>
            <w:vAlign w:val="center"/>
            <w:hideMark/>
          </w:tcPr>
          <w:p w14:paraId="2AEC879A"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سلوفينيا</w:t>
            </w:r>
          </w:p>
        </w:tc>
        <w:tc>
          <w:tcPr>
            <w:tcW w:w="1700" w:type="dxa"/>
            <w:tcBorders>
              <w:bottom w:val="single" w:sz="4" w:space="0" w:color="auto"/>
            </w:tcBorders>
            <w:vAlign w:val="center"/>
            <w:hideMark/>
          </w:tcPr>
          <w:p w14:paraId="4F1AF38A" w14:textId="019AC942"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0.084</w:t>
            </w:r>
          </w:p>
        </w:tc>
        <w:tc>
          <w:tcPr>
            <w:tcW w:w="2247" w:type="dxa"/>
            <w:tcBorders>
              <w:bottom w:val="single" w:sz="4" w:space="0" w:color="auto"/>
            </w:tcBorders>
            <w:vAlign w:val="center"/>
            <w:hideMark/>
          </w:tcPr>
          <w:p w14:paraId="57FDD1BE" w14:textId="4D1CDAA4"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0.113</w:t>
            </w:r>
          </w:p>
        </w:tc>
        <w:tc>
          <w:tcPr>
            <w:tcW w:w="1444" w:type="dxa"/>
            <w:tcBorders>
              <w:bottom w:val="single" w:sz="4" w:space="0" w:color="auto"/>
            </w:tcBorders>
            <w:vAlign w:val="center"/>
            <w:hideMark/>
          </w:tcPr>
          <w:p w14:paraId="3F645358" w14:textId="3780B1C8"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3</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713</w:t>
            </w:r>
          </w:p>
        </w:tc>
      </w:tr>
      <w:tr w:rsidR="000D39A7" w:rsidRPr="00E86C78" w14:paraId="0C2A275D" w14:textId="77777777" w:rsidTr="00913DDD">
        <w:trPr>
          <w:trHeight w:val="340"/>
        </w:trPr>
        <w:tc>
          <w:tcPr>
            <w:tcW w:w="839" w:type="dxa"/>
            <w:tcBorders>
              <w:top w:val="single" w:sz="4" w:space="0" w:color="auto"/>
              <w:bottom w:val="single" w:sz="4" w:space="0" w:color="auto"/>
            </w:tcBorders>
            <w:vAlign w:val="center"/>
            <w:hideMark/>
          </w:tcPr>
          <w:p w14:paraId="6C776731" w14:textId="77777777" w:rsidR="000D39A7" w:rsidRPr="00D76D44" w:rsidRDefault="000D39A7" w:rsidP="000D39A7">
            <w:pPr>
              <w:bidi/>
              <w:spacing w:line="320" w:lineRule="exact"/>
              <w:jc w:val="both"/>
              <w:textDirection w:val="tbRlV"/>
              <w:rPr>
                <w:rFonts w:cs="Traditional Arabic"/>
                <w:b/>
                <w:bCs/>
                <w:sz w:val="18"/>
                <w:szCs w:val="28"/>
                <w:rtl/>
                <w:lang w:eastAsia="zh-TW"/>
              </w:rPr>
            </w:pPr>
            <w:r w:rsidRPr="00D76D44">
              <w:rPr>
                <w:rFonts w:cs="Traditional Arabic"/>
                <w:b/>
                <w:bCs/>
                <w:sz w:val="18"/>
                <w:szCs w:val="28"/>
                <w:rtl/>
                <w:lang w:eastAsia="zh-TW"/>
              </w:rPr>
              <w:t>المجموع</w:t>
            </w:r>
          </w:p>
        </w:tc>
        <w:tc>
          <w:tcPr>
            <w:tcW w:w="850" w:type="dxa"/>
            <w:tcBorders>
              <w:top w:val="single" w:sz="4" w:space="0" w:color="auto"/>
              <w:bottom w:val="single" w:sz="4" w:space="0" w:color="auto"/>
            </w:tcBorders>
            <w:vAlign w:val="center"/>
            <w:hideMark/>
          </w:tcPr>
          <w:p w14:paraId="3BBEA914" w14:textId="77777777" w:rsidR="000D39A7" w:rsidRPr="00D76D44" w:rsidRDefault="000D39A7" w:rsidP="000D39A7">
            <w:pPr>
              <w:bidi/>
              <w:spacing w:line="320" w:lineRule="exact"/>
              <w:jc w:val="both"/>
              <w:textDirection w:val="tbRlV"/>
              <w:rPr>
                <w:rFonts w:cs="Traditional Arabic"/>
                <w:b/>
                <w:bCs/>
                <w:sz w:val="18"/>
                <w:szCs w:val="28"/>
                <w:rtl/>
                <w:lang w:eastAsia="zh-TW"/>
              </w:rPr>
            </w:pPr>
            <w:r w:rsidRPr="00D76D44">
              <w:rPr>
                <w:rFonts w:cs="Traditional Arabic"/>
                <w:b/>
                <w:bCs/>
                <w:sz w:val="18"/>
                <w:szCs w:val="28"/>
                <w:rtl/>
                <w:lang w:eastAsia="zh-TW"/>
              </w:rPr>
              <w:t>المجموعة</w:t>
            </w:r>
          </w:p>
        </w:tc>
        <w:tc>
          <w:tcPr>
            <w:tcW w:w="7801" w:type="dxa"/>
            <w:gridSpan w:val="4"/>
            <w:tcBorders>
              <w:top w:val="single" w:sz="4" w:space="0" w:color="auto"/>
              <w:bottom w:val="single" w:sz="4" w:space="0" w:color="auto"/>
            </w:tcBorders>
            <w:vAlign w:val="center"/>
            <w:hideMark/>
          </w:tcPr>
          <w:p w14:paraId="1C693BDC" w14:textId="77777777" w:rsidR="000D39A7" w:rsidRPr="00D76D44" w:rsidRDefault="000D39A7" w:rsidP="00BB32D8">
            <w:pPr>
              <w:bidi/>
              <w:spacing w:line="320" w:lineRule="exact"/>
              <w:ind w:left="27"/>
              <w:textDirection w:val="tbRlV"/>
              <w:rPr>
                <w:rFonts w:cs="Traditional Arabic"/>
                <w:b/>
                <w:bCs/>
                <w:sz w:val="18"/>
                <w:szCs w:val="28"/>
                <w:rtl/>
                <w:lang w:eastAsia="zh-TW"/>
              </w:rPr>
            </w:pPr>
            <w:r w:rsidRPr="00D76D44">
              <w:rPr>
                <w:rFonts w:cs="Traditional Arabic"/>
                <w:b/>
                <w:bCs/>
                <w:sz w:val="18"/>
                <w:szCs w:val="28"/>
                <w:rtl/>
                <w:lang w:eastAsia="zh-TW"/>
              </w:rPr>
              <w:t>أمريكا اللاتينية والكاريبي</w:t>
            </w:r>
          </w:p>
        </w:tc>
      </w:tr>
      <w:tr w:rsidR="007010A2" w:rsidRPr="00E86C78" w14:paraId="1A21AD79" w14:textId="77777777" w:rsidTr="00913DDD">
        <w:trPr>
          <w:trHeight w:val="312"/>
        </w:trPr>
        <w:tc>
          <w:tcPr>
            <w:tcW w:w="839" w:type="dxa"/>
            <w:tcBorders>
              <w:top w:val="single" w:sz="4" w:space="0" w:color="auto"/>
            </w:tcBorders>
            <w:vAlign w:val="center"/>
            <w:hideMark/>
          </w:tcPr>
          <w:p w14:paraId="4834D65A"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٥٨</w:t>
            </w:r>
          </w:p>
        </w:tc>
        <w:tc>
          <w:tcPr>
            <w:tcW w:w="850" w:type="dxa"/>
            <w:tcBorders>
              <w:top w:val="single" w:sz="4" w:space="0" w:color="auto"/>
            </w:tcBorders>
            <w:vAlign w:val="center"/>
            <w:hideMark/>
          </w:tcPr>
          <w:p w14:paraId="2E10240C"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w:t>
            </w:r>
          </w:p>
        </w:tc>
        <w:tc>
          <w:tcPr>
            <w:tcW w:w="2410" w:type="dxa"/>
            <w:tcBorders>
              <w:top w:val="single" w:sz="4" w:space="0" w:color="auto"/>
            </w:tcBorders>
            <w:vAlign w:val="center"/>
            <w:hideMark/>
          </w:tcPr>
          <w:p w14:paraId="3C43A2AC"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أنتيغوا وبربودا</w:t>
            </w:r>
          </w:p>
        </w:tc>
        <w:tc>
          <w:tcPr>
            <w:tcW w:w="1700" w:type="dxa"/>
            <w:tcBorders>
              <w:top w:val="single" w:sz="4" w:space="0" w:color="auto"/>
            </w:tcBorders>
            <w:vAlign w:val="center"/>
            <w:hideMark/>
          </w:tcPr>
          <w:p w14:paraId="09C470D0" w14:textId="09A8FD79"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0.002</w:t>
            </w:r>
          </w:p>
        </w:tc>
        <w:tc>
          <w:tcPr>
            <w:tcW w:w="2247" w:type="dxa"/>
            <w:tcBorders>
              <w:top w:val="single" w:sz="4" w:space="0" w:color="auto"/>
            </w:tcBorders>
            <w:vAlign w:val="center"/>
            <w:hideMark/>
          </w:tcPr>
          <w:p w14:paraId="5028843F" w14:textId="5235D3D6"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0.010</w:t>
            </w:r>
          </w:p>
        </w:tc>
        <w:tc>
          <w:tcPr>
            <w:tcW w:w="1444" w:type="dxa"/>
            <w:tcBorders>
              <w:top w:val="single" w:sz="4" w:space="0" w:color="auto"/>
            </w:tcBorders>
            <w:vAlign w:val="center"/>
            <w:hideMark/>
          </w:tcPr>
          <w:p w14:paraId="3D6656EE" w14:textId="2F19B72B"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329</w:t>
            </w:r>
          </w:p>
        </w:tc>
      </w:tr>
      <w:tr w:rsidR="007010A2" w:rsidRPr="00E86C78" w14:paraId="68BDC3F8" w14:textId="77777777" w:rsidTr="00913DDD">
        <w:trPr>
          <w:trHeight w:val="312"/>
        </w:trPr>
        <w:tc>
          <w:tcPr>
            <w:tcW w:w="839" w:type="dxa"/>
            <w:vAlign w:val="center"/>
            <w:hideMark/>
          </w:tcPr>
          <w:p w14:paraId="1908B99A"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٥٩</w:t>
            </w:r>
          </w:p>
        </w:tc>
        <w:tc>
          <w:tcPr>
            <w:tcW w:w="850" w:type="dxa"/>
            <w:vAlign w:val="center"/>
            <w:hideMark/>
          </w:tcPr>
          <w:p w14:paraId="7EC4F6B9"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w:t>
            </w:r>
          </w:p>
        </w:tc>
        <w:tc>
          <w:tcPr>
            <w:tcW w:w="2410" w:type="dxa"/>
            <w:vAlign w:val="center"/>
            <w:hideMark/>
          </w:tcPr>
          <w:p w14:paraId="653A16BC"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الأرجنتين</w:t>
            </w:r>
          </w:p>
        </w:tc>
        <w:tc>
          <w:tcPr>
            <w:tcW w:w="1700" w:type="dxa"/>
            <w:vAlign w:val="center"/>
            <w:hideMark/>
          </w:tcPr>
          <w:p w14:paraId="00870A22" w14:textId="57E4D41F"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0.892</w:t>
            </w:r>
          </w:p>
        </w:tc>
        <w:tc>
          <w:tcPr>
            <w:tcW w:w="2247" w:type="dxa"/>
            <w:vAlign w:val="center"/>
            <w:hideMark/>
          </w:tcPr>
          <w:p w14:paraId="579C7A0A" w14:textId="760C9D25"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1.199</w:t>
            </w:r>
          </w:p>
        </w:tc>
        <w:tc>
          <w:tcPr>
            <w:tcW w:w="1444" w:type="dxa"/>
            <w:vAlign w:val="center"/>
            <w:hideMark/>
          </w:tcPr>
          <w:p w14:paraId="2902BA9C" w14:textId="4E213374"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39</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432</w:t>
            </w:r>
          </w:p>
        </w:tc>
      </w:tr>
      <w:tr w:rsidR="007010A2" w:rsidRPr="00E86C78" w14:paraId="53235FEB" w14:textId="77777777" w:rsidTr="00913DDD">
        <w:trPr>
          <w:trHeight w:val="312"/>
        </w:trPr>
        <w:tc>
          <w:tcPr>
            <w:tcW w:w="839" w:type="dxa"/>
            <w:vAlign w:val="center"/>
            <w:hideMark/>
          </w:tcPr>
          <w:p w14:paraId="5313DE01"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٦٠</w:t>
            </w:r>
          </w:p>
        </w:tc>
        <w:tc>
          <w:tcPr>
            <w:tcW w:w="850" w:type="dxa"/>
            <w:vAlign w:val="center"/>
            <w:hideMark/>
          </w:tcPr>
          <w:p w14:paraId="3C38AF32"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٣</w:t>
            </w:r>
          </w:p>
        </w:tc>
        <w:tc>
          <w:tcPr>
            <w:tcW w:w="2410" w:type="dxa"/>
            <w:vAlign w:val="center"/>
            <w:hideMark/>
          </w:tcPr>
          <w:p w14:paraId="65A5DB0B" w14:textId="080E5EA6" w:rsidR="007010A2" w:rsidRPr="00D9784F" w:rsidRDefault="007010A2" w:rsidP="00D9784F">
            <w:pPr>
              <w:bidi/>
              <w:spacing w:line="320" w:lineRule="exact"/>
              <w:textDirection w:val="tbRlV"/>
              <w:rPr>
                <w:rFonts w:cs="Traditional Arabic"/>
                <w:sz w:val="18"/>
                <w:szCs w:val="28"/>
                <w:rtl/>
                <w:lang w:eastAsia="zh-TW"/>
              </w:rPr>
            </w:pPr>
            <w:r w:rsidRPr="00D9784F">
              <w:rPr>
                <w:rFonts w:cs="Traditional Arabic"/>
                <w:sz w:val="18"/>
                <w:szCs w:val="28"/>
                <w:rtl/>
                <w:lang w:eastAsia="zh-TW"/>
              </w:rPr>
              <w:t>بوليفيا (دولة-المتعددة القوميات)</w:t>
            </w:r>
          </w:p>
        </w:tc>
        <w:tc>
          <w:tcPr>
            <w:tcW w:w="1700" w:type="dxa"/>
            <w:vAlign w:val="center"/>
            <w:hideMark/>
          </w:tcPr>
          <w:p w14:paraId="26D11295" w14:textId="60B84BD2"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0.012</w:t>
            </w:r>
          </w:p>
        </w:tc>
        <w:tc>
          <w:tcPr>
            <w:tcW w:w="2247" w:type="dxa"/>
            <w:vAlign w:val="center"/>
            <w:hideMark/>
          </w:tcPr>
          <w:p w14:paraId="3DC2B2F3" w14:textId="5CF57D90"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0.016</w:t>
            </w:r>
          </w:p>
        </w:tc>
        <w:tc>
          <w:tcPr>
            <w:tcW w:w="1444" w:type="dxa"/>
            <w:vAlign w:val="center"/>
            <w:hideMark/>
          </w:tcPr>
          <w:p w14:paraId="7157DF6E" w14:textId="5A0F6433"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530</w:t>
            </w:r>
          </w:p>
        </w:tc>
      </w:tr>
      <w:tr w:rsidR="007010A2" w:rsidRPr="00E86C78" w14:paraId="20BB4519" w14:textId="77777777" w:rsidTr="00913DDD">
        <w:trPr>
          <w:trHeight w:val="312"/>
        </w:trPr>
        <w:tc>
          <w:tcPr>
            <w:tcW w:w="839" w:type="dxa"/>
            <w:vAlign w:val="center"/>
            <w:hideMark/>
          </w:tcPr>
          <w:p w14:paraId="0F239603"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٦١</w:t>
            </w:r>
          </w:p>
        </w:tc>
        <w:tc>
          <w:tcPr>
            <w:tcW w:w="850" w:type="dxa"/>
            <w:vAlign w:val="center"/>
            <w:hideMark/>
          </w:tcPr>
          <w:p w14:paraId="633EAA2F"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٤</w:t>
            </w:r>
          </w:p>
        </w:tc>
        <w:tc>
          <w:tcPr>
            <w:tcW w:w="2410" w:type="dxa"/>
            <w:vAlign w:val="center"/>
            <w:hideMark/>
          </w:tcPr>
          <w:p w14:paraId="7613B6A5"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البرازيل</w:t>
            </w:r>
          </w:p>
        </w:tc>
        <w:tc>
          <w:tcPr>
            <w:tcW w:w="1700" w:type="dxa"/>
            <w:vAlign w:val="center"/>
            <w:hideMark/>
          </w:tcPr>
          <w:p w14:paraId="6D52D585" w14:textId="48FE9EDD"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3.823</w:t>
            </w:r>
          </w:p>
        </w:tc>
        <w:tc>
          <w:tcPr>
            <w:tcW w:w="2247" w:type="dxa"/>
            <w:vAlign w:val="center"/>
            <w:hideMark/>
          </w:tcPr>
          <w:p w14:paraId="1DD639A4" w14:textId="50DEF785"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5.139</w:t>
            </w:r>
          </w:p>
        </w:tc>
        <w:tc>
          <w:tcPr>
            <w:tcW w:w="1444" w:type="dxa"/>
            <w:vAlign w:val="center"/>
            <w:hideMark/>
          </w:tcPr>
          <w:p w14:paraId="3E6E18D4" w14:textId="2BDC69CE"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169</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001</w:t>
            </w:r>
          </w:p>
        </w:tc>
      </w:tr>
      <w:tr w:rsidR="007010A2" w:rsidRPr="00E86C78" w14:paraId="5C18CB98" w14:textId="77777777" w:rsidTr="00913DDD">
        <w:trPr>
          <w:trHeight w:val="312"/>
        </w:trPr>
        <w:tc>
          <w:tcPr>
            <w:tcW w:w="839" w:type="dxa"/>
            <w:vAlign w:val="center"/>
            <w:hideMark/>
          </w:tcPr>
          <w:p w14:paraId="4B569FE1"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٦٢</w:t>
            </w:r>
          </w:p>
        </w:tc>
        <w:tc>
          <w:tcPr>
            <w:tcW w:w="850" w:type="dxa"/>
            <w:vAlign w:val="center"/>
            <w:hideMark/>
          </w:tcPr>
          <w:p w14:paraId="554065BC"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٥</w:t>
            </w:r>
          </w:p>
        </w:tc>
        <w:tc>
          <w:tcPr>
            <w:tcW w:w="2410" w:type="dxa"/>
            <w:vAlign w:val="center"/>
            <w:hideMark/>
          </w:tcPr>
          <w:p w14:paraId="228BC5D3"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شيلي</w:t>
            </w:r>
          </w:p>
        </w:tc>
        <w:tc>
          <w:tcPr>
            <w:tcW w:w="1700" w:type="dxa"/>
            <w:vAlign w:val="center"/>
            <w:hideMark/>
          </w:tcPr>
          <w:p w14:paraId="6730F209" w14:textId="72C1F045"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0.399</w:t>
            </w:r>
          </w:p>
        </w:tc>
        <w:tc>
          <w:tcPr>
            <w:tcW w:w="2247" w:type="dxa"/>
            <w:vAlign w:val="center"/>
            <w:hideMark/>
          </w:tcPr>
          <w:p w14:paraId="5BC240EC" w14:textId="14CA8CF9"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0.536</w:t>
            </w:r>
          </w:p>
        </w:tc>
        <w:tc>
          <w:tcPr>
            <w:tcW w:w="1444" w:type="dxa"/>
            <w:vAlign w:val="center"/>
            <w:hideMark/>
          </w:tcPr>
          <w:p w14:paraId="46418F07" w14:textId="740F3401"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17</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638</w:t>
            </w:r>
          </w:p>
        </w:tc>
      </w:tr>
      <w:tr w:rsidR="007010A2" w:rsidRPr="00E86C78" w14:paraId="711160A2" w14:textId="77777777" w:rsidTr="00913DDD">
        <w:trPr>
          <w:trHeight w:val="312"/>
        </w:trPr>
        <w:tc>
          <w:tcPr>
            <w:tcW w:w="839" w:type="dxa"/>
            <w:vAlign w:val="center"/>
            <w:hideMark/>
          </w:tcPr>
          <w:p w14:paraId="3E476E12"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٦٣</w:t>
            </w:r>
          </w:p>
        </w:tc>
        <w:tc>
          <w:tcPr>
            <w:tcW w:w="850" w:type="dxa"/>
            <w:vAlign w:val="center"/>
            <w:hideMark/>
          </w:tcPr>
          <w:p w14:paraId="555678F0"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٦</w:t>
            </w:r>
          </w:p>
        </w:tc>
        <w:tc>
          <w:tcPr>
            <w:tcW w:w="2410" w:type="dxa"/>
            <w:vAlign w:val="center"/>
            <w:hideMark/>
          </w:tcPr>
          <w:p w14:paraId="716A6534"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كوستاريكا</w:t>
            </w:r>
          </w:p>
        </w:tc>
        <w:tc>
          <w:tcPr>
            <w:tcW w:w="1700" w:type="dxa"/>
            <w:vAlign w:val="center"/>
            <w:hideMark/>
          </w:tcPr>
          <w:p w14:paraId="19B969D0" w14:textId="1449AFF4"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0.047</w:t>
            </w:r>
          </w:p>
        </w:tc>
        <w:tc>
          <w:tcPr>
            <w:tcW w:w="2247" w:type="dxa"/>
            <w:vAlign w:val="center"/>
            <w:hideMark/>
          </w:tcPr>
          <w:p w14:paraId="791D1605" w14:textId="398EF643"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0.063</w:t>
            </w:r>
          </w:p>
        </w:tc>
        <w:tc>
          <w:tcPr>
            <w:tcW w:w="1444" w:type="dxa"/>
            <w:vAlign w:val="center"/>
            <w:hideMark/>
          </w:tcPr>
          <w:p w14:paraId="6BE2A644" w14:textId="078AF24E"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2</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078</w:t>
            </w:r>
          </w:p>
        </w:tc>
      </w:tr>
      <w:tr w:rsidR="007010A2" w:rsidRPr="00E86C78" w14:paraId="71474C90" w14:textId="77777777" w:rsidTr="00913DDD">
        <w:trPr>
          <w:trHeight w:val="312"/>
        </w:trPr>
        <w:tc>
          <w:tcPr>
            <w:tcW w:w="839" w:type="dxa"/>
            <w:vAlign w:val="center"/>
            <w:hideMark/>
          </w:tcPr>
          <w:p w14:paraId="42B51047"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٦٤</w:t>
            </w:r>
          </w:p>
        </w:tc>
        <w:tc>
          <w:tcPr>
            <w:tcW w:w="850" w:type="dxa"/>
            <w:vAlign w:val="center"/>
            <w:hideMark/>
          </w:tcPr>
          <w:p w14:paraId="373E3D26"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٧</w:t>
            </w:r>
          </w:p>
        </w:tc>
        <w:tc>
          <w:tcPr>
            <w:tcW w:w="2410" w:type="dxa"/>
            <w:vAlign w:val="center"/>
            <w:hideMark/>
          </w:tcPr>
          <w:p w14:paraId="69BCADF9"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كوبا</w:t>
            </w:r>
          </w:p>
        </w:tc>
        <w:tc>
          <w:tcPr>
            <w:tcW w:w="1700" w:type="dxa"/>
            <w:vAlign w:val="center"/>
            <w:hideMark/>
          </w:tcPr>
          <w:p w14:paraId="066B1B21" w14:textId="7F8686E8"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0.065</w:t>
            </w:r>
          </w:p>
        </w:tc>
        <w:tc>
          <w:tcPr>
            <w:tcW w:w="2247" w:type="dxa"/>
            <w:vAlign w:val="center"/>
            <w:hideMark/>
          </w:tcPr>
          <w:p w14:paraId="55FC6328" w14:textId="3C8A3EF5"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0.087</w:t>
            </w:r>
          </w:p>
        </w:tc>
        <w:tc>
          <w:tcPr>
            <w:tcW w:w="1444" w:type="dxa"/>
            <w:vAlign w:val="center"/>
            <w:hideMark/>
          </w:tcPr>
          <w:p w14:paraId="4E74C8C7" w14:textId="22BDBC3E"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2</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873</w:t>
            </w:r>
          </w:p>
        </w:tc>
      </w:tr>
      <w:tr w:rsidR="007010A2" w:rsidRPr="00E86C78" w14:paraId="55F79BDE" w14:textId="77777777" w:rsidTr="00913DDD">
        <w:trPr>
          <w:trHeight w:val="312"/>
        </w:trPr>
        <w:tc>
          <w:tcPr>
            <w:tcW w:w="839" w:type="dxa"/>
            <w:vAlign w:val="center"/>
            <w:hideMark/>
          </w:tcPr>
          <w:p w14:paraId="57511B16"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٦٥</w:t>
            </w:r>
          </w:p>
        </w:tc>
        <w:tc>
          <w:tcPr>
            <w:tcW w:w="850" w:type="dxa"/>
            <w:vAlign w:val="center"/>
            <w:hideMark/>
          </w:tcPr>
          <w:p w14:paraId="5D88EEB0"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٨</w:t>
            </w:r>
          </w:p>
        </w:tc>
        <w:tc>
          <w:tcPr>
            <w:tcW w:w="2410" w:type="dxa"/>
            <w:vAlign w:val="center"/>
            <w:hideMark/>
          </w:tcPr>
          <w:p w14:paraId="6939ABA7"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الجمهورية الدومينيكية</w:t>
            </w:r>
          </w:p>
        </w:tc>
        <w:tc>
          <w:tcPr>
            <w:tcW w:w="1700" w:type="dxa"/>
            <w:vAlign w:val="center"/>
            <w:hideMark/>
          </w:tcPr>
          <w:p w14:paraId="647B1E13" w14:textId="39291D05"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0.046</w:t>
            </w:r>
          </w:p>
        </w:tc>
        <w:tc>
          <w:tcPr>
            <w:tcW w:w="2247" w:type="dxa"/>
            <w:vAlign w:val="center"/>
            <w:hideMark/>
          </w:tcPr>
          <w:p w14:paraId="623DBB22" w14:textId="1E9E15F2"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0.062</w:t>
            </w:r>
          </w:p>
        </w:tc>
        <w:tc>
          <w:tcPr>
            <w:tcW w:w="1444" w:type="dxa"/>
            <w:vAlign w:val="center"/>
            <w:hideMark/>
          </w:tcPr>
          <w:p w14:paraId="7540E755" w14:textId="56CD194A"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2</w:t>
            </w:r>
            <w:r w:rsidRPr="007010A2">
              <w:rPr>
                <w:rFonts w:ascii="Traditional Arabic" w:hAnsi="Traditional Arabic" w:cs="Traditional Arabic"/>
                <w:sz w:val="28"/>
                <w:szCs w:val="28"/>
              </w:rPr>
              <w:t xml:space="preserve"> </w:t>
            </w:r>
            <w:r w:rsidRPr="007010A2">
              <w:rPr>
                <w:rFonts w:ascii="Traditional Arabic" w:hAnsi="Traditional Arabic" w:cs="Traditional Arabic"/>
                <w:sz w:val="28"/>
                <w:szCs w:val="28"/>
                <w:rtl/>
              </w:rPr>
              <w:t>033</w:t>
            </w:r>
          </w:p>
        </w:tc>
      </w:tr>
      <w:tr w:rsidR="007010A2" w:rsidRPr="00E86C78" w14:paraId="70A457A9" w14:textId="77777777" w:rsidTr="00913DDD">
        <w:trPr>
          <w:trHeight w:val="312"/>
        </w:trPr>
        <w:tc>
          <w:tcPr>
            <w:tcW w:w="839" w:type="dxa"/>
            <w:vAlign w:val="center"/>
            <w:hideMark/>
          </w:tcPr>
          <w:p w14:paraId="17237462"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٦٦</w:t>
            </w:r>
          </w:p>
        </w:tc>
        <w:tc>
          <w:tcPr>
            <w:tcW w:w="850" w:type="dxa"/>
            <w:vAlign w:val="center"/>
            <w:hideMark/>
          </w:tcPr>
          <w:p w14:paraId="46349A2F"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٩</w:t>
            </w:r>
          </w:p>
        </w:tc>
        <w:tc>
          <w:tcPr>
            <w:tcW w:w="2410" w:type="dxa"/>
            <w:vAlign w:val="center"/>
            <w:hideMark/>
          </w:tcPr>
          <w:p w14:paraId="6B0BDAF5"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إكوادور</w:t>
            </w:r>
          </w:p>
        </w:tc>
        <w:tc>
          <w:tcPr>
            <w:tcW w:w="1700" w:type="dxa"/>
            <w:vAlign w:val="center"/>
            <w:hideMark/>
          </w:tcPr>
          <w:p w14:paraId="40DBD9B2" w14:textId="240E3D6B"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0.067</w:t>
            </w:r>
          </w:p>
        </w:tc>
        <w:tc>
          <w:tcPr>
            <w:tcW w:w="2247" w:type="dxa"/>
            <w:vAlign w:val="center"/>
            <w:hideMark/>
          </w:tcPr>
          <w:p w14:paraId="4D3B62B2" w14:textId="31BCAFB2"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0.090</w:t>
            </w:r>
          </w:p>
        </w:tc>
        <w:tc>
          <w:tcPr>
            <w:tcW w:w="1444" w:type="dxa"/>
            <w:vAlign w:val="center"/>
            <w:hideMark/>
          </w:tcPr>
          <w:p w14:paraId="7A46291E" w14:textId="29BBFC91" w:rsidR="007010A2" w:rsidRPr="00233317" w:rsidRDefault="00233317" w:rsidP="00BB32D8">
            <w:pPr>
              <w:spacing w:line="320" w:lineRule="exact"/>
              <w:ind w:left="177"/>
              <w:textDirection w:val="tbRlV"/>
              <w:rPr>
                <w:rFonts w:ascii="Traditional Arabic" w:hAnsi="Traditional Arabic" w:cs="Traditional Arabic"/>
                <w:sz w:val="28"/>
                <w:szCs w:val="28"/>
                <w:lang w:val="en-GB" w:eastAsia="zh-TW"/>
              </w:rPr>
            </w:pPr>
            <w:r>
              <w:rPr>
                <w:rFonts w:ascii="Traditional Arabic" w:hAnsi="Traditional Arabic" w:cs="Traditional Arabic" w:hint="cs"/>
                <w:sz w:val="28"/>
                <w:szCs w:val="28"/>
                <w:rtl/>
              </w:rPr>
              <w:t>962 2</w:t>
            </w:r>
          </w:p>
        </w:tc>
      </w:tr>
      <w:tr w:rsidR="007010A2" w:rsidRPr="00E86C78" w14:paraId="274222BC" w14:textId="77777777" w:rsidTr="00913DDD">
        <w:trPr>
          <w:trHeight w:val="312"/>
        </w:trPr>
        <w:tc>
          <w:tcPr>
            <w:tcW w:w="839" w:type="dxa"/>
            <w:vAlign w:val="center"/>
            <w:hideMark/>
          </w:tcPr>
          <w:p w14:paraId="6BC3E0A8"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٦٧</w:t>
            </w:r>
          </w:p>
        </w:tc>
        <w:tc>
          <w:tcPr>
            <w:tcW w:w="850" w:type="dxa"/>
            <w:vAlign w:val="center"/>
            <w:hideMark/>
          </w:tcPr>
          <w:p w14:paraId="548E8D62"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١٠</w:t>
            </w:r>
          </w:p>
        </w:tc>
        <w:tc>
          <w:tcPr>
            <w:tcW w:w="2410" w:type="dxa"/>
            <w:vAlign w:val="center"/>
            <w:hideMark/>
          </w:tcPr>
          <w:p w14:paraId="7BD2C848"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السلفادور</w:t>
            </w:r>
          </w:p>
        </w:tc>
        <w:tc>
          <w:tcPr>
            <w:tcW w:w="1700" w:type="dxa"/>
            <w:vAlign w:val="center"/>
            <w:hideMark/>
          </w:tcPr>
          <w:p w14:paraId="605A70A2" w14:textId="3F9AA953"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0.014</w:t>
            </w:r>
          </w:p>
        </w:tc>
        <w:tc>
          <w:tcPr>
            <w:tcW w:w="2247" w:type="dxa"/>
            <w:vAlign w:val="center"/>
            <w:hideMark/>
          </w:tcPr>
          <w:p w14:paraId="089FE812" w14:textId="2EACFDC8"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0.019</w:t>
            </w:r>
          </w:p>
        </w:tc>
        <w:tc>
          <w:tcPr>
            <w:tcW w:w="1444" w:type="dxa"/>
            <w:vAlign w:val="center"/>
            <w:hideMark/>
          </w:tcPr>
          <w:p w14:paraId="7996BF9F" w14:textId="2604C7EC"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619</w:t>
            </w:r>
          </w:p>
        </w:tc>
      </w:tr>
      <w:tr w:rsidR="007010A2" w:rsidRPr="00E86C78" w14:paraId="5C614795" w14:textId="77777777" w:rsidTr="00913DDD">
        <w:trPr>
          <w:trHeight w:val="312"/>
        </w:trPr>
        <w:tc>
          <w:tcPr>
            <w:tcW w:w="839" w:type="dxa"/>
            <w:vAlign w:val="center"/>
            <w:hideMark/>
          </w:tcPr>
          <w:p w14:paraId="2F3B5666"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٦٨</w:t>
            </w:r>
          </w:p>
        </w:tc>
        <w:tc>
          <w:tcPr>
            <w:tcW w:w="850" w:type="dxa"/>
            <w:vAlign w:val="center"/>
            <w:hideMark/>
          </w:tcPr>
          <w:p w14:paraId="126E4134"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١١</w:t>
            </w:r>
          </w:p>
        </w:tc>
        <w:tc>
          <w:tcPr>
            <w:tcW w:w="2410" w:type="dxa"/>
            <w:vAlign w:val="center"/>
            <w:hideMark/>
          </w:tcPr>
          <w:p w14:paraId="2AC81992"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غيانا</w:t>
            </w:r>
          </w:p>
        </w:tc>
        <w:tc>
          <w:tcPr>
            <w:tcW w:w="1700" w:type="dxa"/>
            <w:vAlign w:val="center"/>
            <w:hideMark/>
          </w:tcPr>
          <w:p w14:paraId="5989B9EC" w14:textId="6D52A87A"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0.002</w:t>
            </w:r>
          </w:p>
        </w:tc>
        <w:tc>
          <w:tcPr>
            <w:tcW w:w="2247" w:type="dxa"/>
            <w:vAlign w:val="center"/>
            <w:hideMark/>
          </w:tcPr>
          <w:p w14:paraId="13AE824E" w14:textId="3D90AB63"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0.010</w:t>
            </w:r>
          </w:p>
        </w:tc>
        <w:tc>
          <w:tcPr>
            <w:tcW w:w="1444" w:type="dxa"/>
            <w:vAlign w:val="center"/>
            <w:hideMark/>
          </w:tcPr>
          <w:p w14:paraId="28C9AF92" w14:textId="78910BB7"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329</w:t>
            </w:r>
          </w:p>
        </w:tc>
      </w:tr>
      <w:tr w:rsidR="007010A2" w:rsidRPr="00E86C78" w14:paraId="4D4F4252" w14:textId="77777777" w:rsidTr="00913DDD">
        <w:trPr>
          <w:trHeight w:val="312"/>
        </w:trPr>
        <w:tc>
          <w:tcPr>
            <w:tcW w:w="839" w:type="dxa"/>
            <w:vAlign w:val="center"/>
            <w:hideMark/>
          </w:tcPr>
          <w:p w14:paraId="1B040D47"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٦٩</w:t>
            </w:r>
          </w:p>
        </w:tc>
        <w:tc>
          <w:tcPr>
            <w:tcW w:w="850" w:type="dxa"/>
            <w:vAlign w:val="center"/>
            <w:hideMark/>
          </w:tcPr>
          <w:p w14:paraId="057E10B9"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١٢</w:t>
            </w:r>
          </w:p>
        </w:tc>
        <w:tc>
          <w:tcPr>
            <w:tcW w:w="2410" w:type="dxa"/>
            <w:vAlign w:val="center"/>
            <w:hideMark/>
          </w:tcPr>
          <w:p w14:paraId="505437F6"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هندوراس</w:t>
            </w:r>
          </w:p>
        </w:tc>
        <w:tc>
          <w:tcPr>
            <w:tcW w:w="1700" w:type="dxa"/>
            <w:vAlign w:val="center"/>
            <w:hideMark/>
          </w:tcPr>
          <w:p w14:paraId="49F3BF65" w14:textId="21B932D9"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0.008</w:t>
            </w:r>
          </w:p>
        </w:tc>
        <w:tc>
          <w:tcPr>
            <w:tcW w:w="2247" w:type="dxa"/>
            <w:vAlign w:val="center"/>
            <w:hideMark/>
          </w:tcPr>
          <w:p w14:paraId="2702562B" w14:textId="720BC49C"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0.010</w:t>
            </w:r>
          </w:p>
        </w:tc>
        <w:tc>
          <w:tcPr>
            <w:tcW w:w="1444" w:type="dxa"/>
            <w:vAlign w:val="center"/>
            <w:hideMark/>
          </w:tcPr>
          <w:p w14:paraId="1FB0663F" w14:textId="6D1867BB"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329</w:t>
            </w:r>
          </w:p>
        </w:tc>
      </w:tr>
      <w:tr w:rsidR="007010A2" w:rsidRPr="00E86C78" w14:paraId="36C69165" w14:textId="77777777" w:rsidTr="00913DDD">
        <w:trPr>
          <w:trHeight w:val="312"/>
        </w:trPr>
        <w:tc>
          <w:tcPr>
            <w:tcW w:w="839" w:type="dxa"/>
            <w:vAlign w:val="center"/>
            <w:hideMark/>
          </w:tcPr>
          <w:p w14:paraId="74B02FE8"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٧٠</w:t>
            </w:r>
          </w:p>
        </w:tc>
        <w:tc>
          <w:tcPr>
            <w:tcW w:w="850" w:type="dxa"/>
            <w:vAlign w:val="center"/>
            <w:hideMark/>
          </w:tcPr>
          <w:p w14:paraId="262ADB9B"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١٣</w:t>
            </w:r>
          </w:p>
        </w:tc>
        <w:tc>
          <w:tcPr>
            <w:tcW w:w="2410" w:type="dxa"/>
            <w:vAlign w:val="center"/>
            <w:hideMark/>
          </w:tcPr>
          <w:p w14:paraId="55379AC1"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جامايكا</w:t>
            </w:r>
          </w:p>
        </w:tc>
        <w:tc>
          <w:tcPr>
            <w:tcW w:w="1700" w:type="dxa"/>
            <w:vAlign w:val="center"/>
            <w:hideMark/>
          </w:tcPr>
          <w:p w14:paraId="5138C8F6" w14:textId="48A641FB"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0.009</w:t>
            </w:r>
          </w:p>
        </w:tc>
        <w:tc>
          <w:tcPr>
            <w:tcW w:w="2247" w:type="dxa"/>
            <w:vAlign w:val="center"/>
            <w:hideMark/>
          </w:tcPr>
          <w:p w14:paraId="0A825FF6" w14:textId="48829819"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0.010</w:t>
            </w:r>
          </w:p>
        </w:tc>
        <w:tc>
          <w:tcPr>
            <w:tcW w:w="1444" w:type="dxa"/>
            <w:vAlign w:val="center"/>
            <w:hideMark/>
          </w:tcPr>
          <w:p w14:paraId="46A804A2" w14:textId="15339BEA"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329</w:t>
            </w:r>
          </w:p>
        </w:tc>
      </w:tr>
      <w:tr w:rsidR="007010A2" w:rsidRPr="00E86C78" w14:paraId="718C1DAD" w14:textId="77777777" w:rsidTr="00913DDD">
        <w:trPr>
          <w:trHeight w:val="312"/>
        </w:trPr>
        <w:tc>
          <w:tcPr>
            <w:tcW w:w="839" w:type="dxa"/>
            <w:vAlign w:val="center"/>
            <w:hideMark/>
          </w:tcPr>
          <w:p w14:paraId="7AC4A1A9"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٧١</w:t>
            </w:r>
          </w:p>
        </w:tc>
        <w:tc>
          <w:tcPr>
            <w:tcW w:w="850" w:type="dxa"/>
            <w:vAlign w:val="center"/>
            <w:hideMark/>
          </w:tcPr>
          <w:p w14:paraId="647AC5A8"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١٤</w:t>
            </w:r>
          </w:p>
        </w:tc>
        <w:tc>
          <w:tcPr>
            <w:tcW w:w="2410" w:type="dxa"/>
            <w:vAlign w:val="center"/>
            <w:hideMark/>
          </w:tcPr>
          <w:p w14:paraId="54FDA236"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المكسيك</w:t>
            </w:r>
          </w:p>
        </w:tc>
        <w:tc>
          <w:tcPr>
            <w:tcW w:w="1700" w:type="dxa"/>
            <w:vAlign w:val="center"/>
            <w:hideMark/>
          </w:tcPr>
          <w:p w14:paraId="2144C5D7" w14:textId="4C0A13CF"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1.435</w:t>
            </w:r>
          </w:p>
        </w:tc>
        <w:tc>
          <w:tcPr>
            <w:tcW w:w="2247" w:type="dxa"/>
            <w:vAlign w:val="center"/>
            <w:hideMark/>
          </w:tcPr>
          <w:p w14:paraId="666682E0" w14:textId="4FBD2BA6"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1.929</w:t>
            </w:r>
          </w:p>
        </w:tc>
        <w:tc>
          <w:tcPr>
            <w:tcW w:w="1444" w:type="dxa"/>
            <w:vAlign w:val="center"/>
            <w:hideMark/>
          </w:tcPr>
          <w:p w14:paraId="05B7A6F1" w14:textId="1C0D5B32" w:rsidR="007010A2" w:rsidRPr="00233317" w:rsidRDefault="007010A2" w:rsidP="00BB32D8">
            <w:pPr>
              <w:spacing w:line="320" w:lineRule="exact"/>
              <w:ind w:left="177"/>
              <w:textDirection w:val="tbRlV"/>
              <w:rPr>
                <w:rFonts w:ascii="Traditional Arabic" w:hAnsi="Traditional Arabic" w:cs="Traditional Arabic"/>
                <w:sz w:val="28"/>
                <w:szCs w:val="28"/>
                <w:lang w:val="en-GB" w:eastAsia="zh-TW"/>
              </w:rPr>
            </w:pPr>
            <w:r w:rsidRPr="007010A2">
              <w:rPr>
                <w:rFonts w:ascii="Traditional Arabic" w:hAnsi="Traditional Arabic" w:cs="Traditional Arabic"/>
                <w:sz w:val="28"/>
                <w:szCs w:val="28"/>
                <w:rtl/>
              </w:rPr>
              <w:t>436</w:t>
            </w:r>
            <w:r w:rsidR="00233317">
              <w:rPr>
                <w:rFonts w:ascii="Traditional Arabic" w:hAnsi="Traditional Arabic" w:cs="Traditional Arabic" w:hint="cs"/>
                <w:sz w:val="28"/>
                <w:szCs w:val="28"/>
                <w:rtl/>
              </w:rPr>
              <w:t xml:space="preserve"> 63</w:t>
            </w:r>
          </w:p>
        </w:tc>
      </w:tr>
      <w:tr w:rsidR="007010A2" w:rsidRPr="00E86C78" w14:paraId="4A0059C5" w14:textId="77777777" w:rsidTr="00913DDD">
        <w:trPr>
          <w:trHeight w:val="312"/>
        </w:trPr>
        <w:tc>
          <w:tcPr>
            <w:tcW w:w="839" w:type="dxa"/>
            <w:vAlign w:val="center"/>
            <w:hideMark/>
          </w:tcPr>
          <w:p w14:paraId="275B638B"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lastRenderedPageBreak/>
              <w:t>٧٢</w:t>
            </w:r>
          </w:p>
        </w:tc>
        <w:tc>
          <w:tcPr>
            <w:tcW w:w="850" w:type="dxa"/>
            <w:vAlign w:val="center"/>
            <w:hideMark/>
          </w:tcPr>
          <w:p w14:paraId="7806A256"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١٥</w:t>
            </w:r>
          </w:p>
        </w:tc>
        <w:tc>
          <w:tcPr>
            <w:tcW w:w="2410" w:type="dxa"/>
            <w:vAlign w:val="center"/>
            <w:hideMark/>
          </w:tcPr>
          <w:p w14:paraId="318EAB17" w14:textId="7604D67C"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نيكاراغوا</w:t>
            </w:r>
          </w:p>
        </w:tc>
        <w:tc>
          <w:tcPr>
            <w:tcW w:w="1700" w:type="dxa"/>
            <w:vAlign w:val="center"/>
            <w:hideMark/>
          </w:tcPr>
          <w:p w14:paraId="49464FEC" w14:textId="68B4889D"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0.004</w:t>
            </w:r>
          </w:p>
        </w:tc>
        <w:tc>
          <w:tcPr>
            <w:tcW w:w="2247" w:type="dxa"/>
            <w:vAlign w:val="center"/>
            <w:hideMark/>
          </w:tcPr>
          <w:p w14:paraId="2974DDEA" w14:textId="5511C1A2"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0.010</w:t>
            </w:r>
          </w:p>
        </w:tc>
        <w:tc>
          <w:tcPr>
            <w:tcW w:w="1444" w:type="dxa"/>
            <w:vAlign w:val="center"/>
            <w:hideMark/>
          </w:tcPr>
          <w:p w14:paraId="037210EF" w14:textId="1B23409A" w:rsidR="007010A2" w:rsidRPr="007010A2" w:rsidRDefault="007010A2" w:rsidP="00BB32D8">
            <w:pPr>
              <w:spacing w:line="320" w:lineRule="exact"/>
              <w:ind w:left="177"/>
              <w:textDirection w:val="tbRlV"/>
              <w:rPr>
                <w:rFonts w:ascii="Traditional Arabic" w:hAnsi="Traditional Arabic" w:cs="Traditional Arabic"/>
                <w:sz w:val="28"/>
                <w:szCs w:val="28"/>
                <w:rtl/>
                <w:lang w:eastAsia="zh-TW"/>
              </w:rPr>
            </w:pPr>
            <w:r w:rsidRPr="007010A2">
              <w:rPr>
                <w:rFonts w:ascii="Traditional Arabic" w:hAnsi="Traditional Arabic" w:cs="Traditional Arabic"/>
                <w:sz w:val="28"/>
                <w:szCs w:val="28"/>
                <w:rtl/>
              </w:rPr>
              <w:t>329</w:t>
            </w:r>
          </w:p>
        </w:tc>
      </w:tr>
      <w:tr w:rsidR="007010A2" w:rsidRPr="00162260" w14:paraId="68F609FA" w14:textId="77777777" w:rsidTr="00913DDD">
        <w:trPr>
          <w:trHeight w:val="312"/>
        </w:trPr>
        <w:tc>
          <w:tcPr>
            <w:tcW w:w="839" w:type="dxa"/>
            <w:vAlign w:val="center"/>
            <w:hideMark/>
          </w:tcPr>
          <w:p w14:paraId="0A80B635"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٧٣</w:t>
            </w:r>
          </w:p>
        </w:tc>
        <w:tc>
          <w:tcPr>
            <w:tcW w:w="850" w:type="dxa"/>
            <w:vAlign w:val="center"/>
            <w:hideMark/>
          </w:tcPr>
          <w:p w14:paraId="06DAC85A"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١٦</w:t>
            </w:r>
          </w:p>
        </w:tc>
        <w:tc>
          <w:tcPr>
            <w:tcW w:w="2410" w:type="dxa"/>
            <w:vAlign w:val="center"/>
            <w:hideMark/>
          </w:tcPr>
          <w:p w14:paraId="1244E7E9"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بنما</w:t>
            </w:r>
          </w:p>
        </w:tc>
        <w:tc>
          <w:tcPr>
            <w:tcW w:w="1700" w:type="dxa"/>
            <w:vAlign w:val="center"/>
            <w:hideMark/>
          </w:tcPr>
          <w:p w14:paraId="7881867F" w14:textId="3C0FEE48"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0.034</w:t>
            </w:r>
          </w:p>
        </w:tc>
        <w:tc>
          <w:tcPr>
            <w:tcW w:w="2247" w:type="dxa"/>
            <w:vAlign w:val="center"/>
            <w:hideMark/>
          </w:tcPr>
          <w:p w14:paraId="1C11A076" w14:textId="253E59CA" w:rsidR="007010A2" w:rsidRPr="00057C36" w:rsidRDefault="007010A2" w:rsidP="007010A2">
            <w:pPr>
              <w:bidi/>
              <w:spacing w:line="320" w:lineRule="exact"/>
              <w:jc w:val="both"/>
              <w:textDirection w:val="tbRlV"/>
              <w:rPr>
                <w:rFonts w:ascii="Traditional Arabic" w:hAnsi="Traditional Arabic" w:cs="Traditional Arabic"/>
                <w:sz w:val="28"/>
                <w:szCs w:val="28"/>
                <w:rtl/>
              </w:rPr>
            </w:pPr>
            <w:r w:rsidRPr="00057C36">
              <w:rPr>
                <w:rFonts w:ascii="Traditional Arabic" w:hAnsi="Traditional Arabic" w:cs="Traditional Arabic"/>
                <w:sz w:val="28"/>
                <w:szCs w:val="28"/>
                <w:rtl/>
              </w:rPr>
              <w:t>0.046</w:t>
            </w:r>
          </w:p>
        </w:tc>
        <w:tc>
          <w:tcPr>
            <w:tcW w:w="1444" w:type="dxa"/>
            <w:vAlign w:val="center"/>
            <w:hideMark/>
          </w:tcPr>
          <w:p w14:paraId="6B459F1D" w14:textId="38401A78" w:rsidR="007010A2" w:rsidRPr="007010A2" w:rsidRDefault="007010A2" w:rsidP="00BB32D8">
            <w:pPr>
              <w:spacing w:line="320" w:lineRule="exact"/>
              <w:ind w:left="177"/>
              <w:textDirection w:val="tbRlV"/>
              <w:rPr>
                <w:rFonts w:ascii="Traditional Arabic" w:hAnsi="Traditional Arabic" w:cs="Traditional Arabic"/>
                <w:sz w:val="28"/>
                <w:szCs w:val="28"/>
                <w:rtl/>
              </w:rPr>
            </w:pPr>
            <w:r w:rsidRPr="007010A2">
              <w:rPr>
                <w:rFonts w:ascii="Traditional Arabic" w:hAnsi="Traditional Arabic" w:cs="Traditional Arabic"/>
                <w:sz w:val="28"/>
                <w:szCs w:val="28"/>
                <w:rtl/>
              </w:rPr>
              <w:t>503</w:t>
            </w:r>
            <w:r w:rsidR="00F0663F">
              <w:rPr>
                <w:rFonts w:ascii="Traditional Arabic" w:hAnsi="Traditional Arabic" w:cs="Traditional Arabic" w:hint="cs"/>
                <w:sz w:val="28"/>
                <w:szCs w:val="28"/>
                <w:rtl/>
              </w:rPr>
              <w:t xml:space="preserve"> 1</w:t>
            </w:r>
          </w:p>
        </w:tc>
      </w:tr>
      <w:tr w:rsidR="007010A2" w:rsidRPr="00162260" w14:paraId="04D63072" w14:textId="77777777" w:rsidTr="00913DDD">
        <w:trPr>
          <w:trHeight w:val="312"/>
        </w:trPr>
        <w:tc>
          <w:tcPr>
            <w:tcW w:w="839" w:type="dxa"/>
            <w:vAlign w:val="center"/>
            <w:hideMark/>
          </w:tcPr>
          <w:p w14:paraId="41E9B222"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٧٤</w:t>
            </w:r>
          </w:p>
        </w:tc>
        <w:tc>
          <w:tcPr>
            <w:tcW w:w="850" w:type="dxa"/>
            <w:vAlign w:val="center"/>
            <w:hideMark/>
          </w:tcPr>
          <w:p w14:paraId="3D6394EC"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١٧</w:t>
            </w:r>
          </w:p>
        </w:tc>
        <w:tc>
          <w:tcPr>
            <w:tcW w:w="2410" w:type="dxa"/>
            <w:vAlign w:val="center"/>
            <w:hideMark/>
          </w:tcPr>
          <w:p w14:paraId="30550205"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باراغواي</w:t>
            </w:r>
          </w:p>
        </w:tc>
        <w:tc>
          <w:tcPr>
            <w:tcW w:w="1700" w:type="dxa"/>
            <w:vAlign w:val="center"/>
            <w:hideMark/>
          </w:tcPr>
          <w:p w14:paraId="483B3CF4" w14:textId="2C365EE9"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0.014</w:t>
            </w:r>
          </w:p>
        </w:tc>
        <w:tc>
          <w:tcPr>
            <w:tcW w:w="2247" w:type="dxa"/>
            <w:vAlign w:val="center"/>
            <w:hideMark/>
          </w:tcPr>
          <w:p w14:paraId="239E2CE4" w14:textId="64077079" w:rsidR="007010A2" w:rsidRPr="00057C36" w:rsidRDefault="007010A2" w:rsidP="007010A2">
            <w:pPr>
              <w:bidi/>
              <w:spacing w:line="320" w:lineRule="exact"/>
              <w:jc w:val="both"/>
              <w:textDirection w:val="tbRlV"/>
              <w:rPr>
                <w:rFonts w:ascii="Traditional Arabic" w:hAnsi="Traditional Arabic" w:cs="Traditional Arabic"/>
                <w:sz w:val="28"/>
                <w:szCs w:val="28"/>
                <w:rtl/>
              </w:rPr>
            </w:pPr>
            <w:r w:rsidRPr="00057C36">
              <w:rPr>
                <w:rFonts w:ascii="Traditional Arabic" w:hAnsi="Traditional Arabic" w:cs="Traditional Arabic"/>
                <w:sz w:val="28"/>
                <w:szCs w:val="28"/>
                <w:rtl/>
              </w:rPr>
              <w:t>0.019</w:t>
            </w:r>
          </w:p>
        </w:tc>
        <w:tc>
          <w:tcPr>
            <w:tcW w:w="1444" w:type="dxa"/>
            <w:vAlign w:val="center"/>
            <w:hideMark/>
          </w:tcPr>
          <w:p w14:paraId="062CEEEA" w14:textId="1C04F08C" w:rsidR="007010A2" w:rsidRPr="007010A2" w:rsidRDefault="007010A2" w:rsidP="00BB32D8">
            <w:pPr>
              <w:spacing w:line="320" w:lineRule="exact"/>
              <w:ind w:left="177"/>
              <w:textDirection w:val="tbRlV"/>
              <w:rPr>
                <w:rFonts w:ascii="Traditional Arabic" w:hAnsi="Traditional Arabic" w:cs="Traditional Arabic"/>
                <w:sz w:val="28"/>
                <w:szCs w:val="28"/>
                <w:rtl/>
              </w:rPr>
            </w:pPr>
            <w:r w:rsidRPr="007010A2">
              <w:rPr>
                <w:rFonts w:ascii="Traditional Arabic" w:hAnsi="Traditional Arabic" w:cs="Traditional Arabic"/>
                <w:sz w:val="28"/>
                <w:szCs w:val="28"/>
                <w:rtl/>
              </w:rPr>
              <w:t>619</w:t>
            </w:r>
          </w:p>
        </w:tc>
      </w:tr>
      <w:tr w:rsidR="007010A2" w:rsidRPr="00162260" w14:paraId="2B5AB9E2" w14:textId="77777777" w:rsidTr="00913DDD">
        <w:trPr>
          <w:trHeight w:val="312"/>
        </w:trPr>
        <w:tc>
          <w:tcPr>
            <w:tcW w:w="839" w:type="dxa"/>
            <w:vAlign w:val="center"/>
            <w:hideMark/>
          </w:tcPr>
          <w:p w14:paraId="280D4A0D"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٧٥</w:t>
            </w:r>
          </w:p>
        </w:tc>
        <w:tc>
          <w:tcPr>
            <w:tcW w:w="850" w:type="dxa"/>
            <w:vAlign w:val="center"/>
            <w:hideMark/>
          </w:tcPr>
          <w:p w14:paraId="20DE96E3"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١٨</w:t>
            </w:r>
          </w:p>
        </w:tc>
        <w:tc>
          <w:tcPr>
            <w:tcW w:w="2410" w:type="dxa"/>
            <w:vAlign w:val="center"/>
            <w:hideMark/>
          </w:tcPr>
          <w:p w14:paraId="164F44DB"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بيرو</w:t>
            </w:r>
          </w:p>
        </w:tc>
        <w:tc>
          <w:tcPr>
            <w:tcW w:w="1700" w:type="dxa"/>
            <w:vAlign w:val="center"/>
            <w:hideMark/>
          </w:tcPr>
          <w:p w14:paraId="7A11367C" w14:textId="05E97675"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0.136</w:t>
            </w:r>
          </w:p>
        </w:tc>
        <w:tc>
          <w:tcPr>
            <w:tcW w:w="2247" w:type="dxa"/>
            <w:vAlign w:val="center"/>
            <w:hideMark/>
          </w:tcPr>
          <w:p w14:paraId="01642458" w14:textId="0C72C6D9" w:rsidR="007010A2" w:rsidRPr="00057C36" w:rsidRDefault="007010A2" w:rsidP="007010A2">
            <w:pPr>
              <w:bidi/>
              <w:spacing w:line="320" w:lineRule="exact"/>
              <w:jc w:val="both"/>
              <w:textDirection w:val="tbRlV"/>
              <w:rPr>
                <w:rFonts w:ascii="Traditional Arabic" w:hAnsi="Traditional Arabic" w:cs="Traditional Arabic"/>
                <w:sz w:val="28"/>
                <w:szCs w:val="28"/>
                <w:rtl/>
              </w:rPr>
            </w:pPr>
            <w:r w:rsidRPr="00057C36">
              <w:rPr>
                <w:rFonts w:ascii="Traditional Arabic" w:hAnsi="Traditional Arabic" w:cs="Traditional Arabic"/>
                <w:sz w:val="28"/>
                <w:szCs w:val="28"/>
                <w:rtl/>
              </w:rPr>
              <w:t>0.183</w:t>
            </w:r>
          </w:p>
        </w:tc>
        <w:tc>
          <w:tcPr>
            <w:tcW w:w="1444" w:type="dxa"/>
            <w:vAlign w:val="center"/>
            <w:hideMark/>
          </w:tcPr>
          <w:p w14:paraId="79D2E9A8" w14:textId="516455D5" w:rsidR="007010A2" w:rsidRPr="007010A2" w:rsidRDefault="007010A2" w:rsidP="00BB32D8">
            <w:pPr>
              <w:spacing w:line="320" w:lineRule="exact"/>
              <w:ind w:left="177"/>
              <w:textDirection w:val="tbRlV"/>
              <w:rPr>
                <w:rFonts w:ascii="Traditional Arabic" w:hAnsi="Traditional Arabic" w:cs="Traditional Arabic"/>
                <w:sz w:val="28"/>
                <w:szCs w:val="28"/>
                <w:rtl/>
              </w:rPr>
            </w:pPr>
            <w:r w:rsidRPr="007010A2">
              <w:rPr>
                <w:rFonts w:ascii="Traditional Arabic" w:hAnsi="Traditional Arabic" w:cs="Traditional Arabic"/>
                <w:sz w:val="28"/>
                <w:szCs w:val="28"/>
                <w:rtl/>
              </w:rPr>
              <w:t>012</w:t>
            </w:r>
            <w:r w:rsidR="00F0663F">
              <w:rPr>
                <w:rFonts w:ascii="Traditional Arabic" w:hAnsi="Traditional Arabic" w:cs="Traditional Arabic" w:hint="cs"/>
                <w:sz w:val="28"/>
                <w:szCs w:val="28"/>
                <w:rtl/>
              </w:rPr>
              <w:t xml:space="preserve"> 6</w:t>
            </w:r>
          </w:p>
        </w:tc>
      </w:tr>
      <w:tr w:rsidR="007010A2" w:rsidRPr="00162260" w14:paraId="6C25504E" w14:textId="77777777" w:rsidTr="00913DDD">
        <w:trPr>
          <w:trHeight w:val="312"/>
        </w:trPr>
        <w:tc>
          <w:tcPr>
            <w:tcW w:w="839" w:type="dxa"/>
            <w:vAlign w:val="center"/>
            <w:hideMark/>
          </w:tcPr>
          <w:p w14:paraId="5299EF0A"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٧٦</w:t>
            </w:r>
          </w:p>
        </w:tc>
        <w:tc>
          <w:tcPr>
            <w:tcW w:w="850" w:type="dxa"/>
            <w:vAlign w:val="center"/>
            <w:hideMark/>
          </w:tcPr>
          <w:p w14:paraId="76742799"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١٩</w:t>
            </w:r>
          </w:p>
        </w:tc>
        <w:tc>
          <w:tcPr>
            <w:tcW w:w="2410" w:type="dxa"/>
            <w:vAlign w:val="center"/>
            <w:hideMark/>
          </w:tcPr>
          <w:p w14:paraId="61201809"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سانت كيتس ونيفس</w:t>
            </w:r>
          </w:p>
        </w:tc>
        <w:tc>
          <w:tcPr>
            <w:tcW w:w="1700" w:type="dxa"/>
            <w:vAlign w:val="center"/>
            <w:hideMark/>
          </w:tcPr>
          <w:p w14:paraId="2746EA10" w14:textId="2FBD849F"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0.001</w:t>
            </w:r>
          </w:p>
        </w:tc>
        <w:tc>
          <w:tcPr>
            <w:tcW w:w="2247" w:type="dxa"/>
            <w:vAlign w:val="center"/>
            <w:hideMark/>
          </w:tcPr>
          <w:p w14:paraId="668E24A7" w14:textId="2A433419" w:rsidR="007010A2" w:rsidRPr="00057C36" w:rsidRDefault="007010A2" w:rsidP="007010A2">
            <w:pPr>
              <w:bidi/>
              <w:spacing w:line="320" w:lineRule="exact"/>
              <w:jc w:val="both"/>
              <w:textDirection w:val="tbRlV"/>
              <w:rPr>
                <w:rFonts w:ascii="Traditional Arabic" w:hAnsi="Traditional Arabic" w:cs="Traditional Arabic"/>
                <w:sz w:val="28"/>
                <w:szCs w:val="28"/>
                <w:rtl/>
              </w:rPr>
            </w:pPr>
            <w:r w:rsidRPr="00057C36">
              <w:rPr>
                <w:rFonts w:ascii="Traditional Arabic" w:hAnsi="Traditional Arabic" w:cs="Traditional Arabic"/>
                <w:sz w:val="28"/>
                <w:szCs w:val="28"/>
                <w:rtl/>
              </w:rPr>
              <w:t>0.010</w:t>
            </w:r>
          </w:p>
        </w:tc>
        <w:tc>
          <w:tcPr>
            <w:tcW w:w="1444" w:type="dxa"/>
            <w:vAlign w:val="center"/>
            <w:hideMark/>
          </w:tcPr>
          <w:p w14:paraId="76210763" w14:textId="38322A31" w:rsidR="007010A2" w:rsidRPr="007010A2" w:rsidRDefault="007010A2" w:rsidP="00BB32D8">
            <w:pPr>
              <w:spacing w:line="320" w:lineRule="exact"/>
              <w:ind w:left="177"/>
              <w:textDirection w:val="tbRlV"/>
              <w:rPr>
                <w:rFonts w:ascii="Traditional Arabic" w:hAnsi="Traditional Arabic" w:cs="Traditional Arabic"/>
                <w:sz w:val="28"/>
                <w:szCs w:val="28"/>
                <w:rtl/>
              </w:rPr>
            </w:pPr>
            <w:r w:rsidRPr="007010A2">
              <w:rPr>
                <w:rFonts w:ascii="Traditional Arabic" w:hAnsi="Traditional Arabic" w:cs="Traditional Arabic"/>
                <w:sz w:val="28"/>
                <w:szCs w:val="28"/>
                <w:rtl/>
              </w:rPr>
              <w:t>329</w:t>
            </w:r>
          </w:p>
        </w:tc>
      </w:tr>
      <w:tr w:rsidR="007010A2" w:rsidRPr="00162260" w14:paraId="06E709D3" w14:textId="77777777" w:rsidTr="00913DDD">
        <w:trPr>
          <w:trHeight w:val="312"/>
        </w:trPr>
        <w:tc>
          <w:tcPr>
            <w:tcW w:w="839" w:type="dxa"/>
            <w:vAlign w:val="center"/>
            <w:hideMark/>
          </w:tcPr>
          <w:p w14:paraId="6E86BD8A"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٧٧</w:t>
            </w:r>
          </w:p>
        </w:tc>
        <w:tc>
          <w:tcPr>
            <w:tcW w:w="850" w:type="dxa"/>
            <w:vAlign w:val="center"/>
            <w:hideMark/>
          </w:tcPr>
          <w:p w14:paraId="4222450E"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٢٠</w:t>
            </w:r>
          </w:p>
        </w:tc>
        <w:tc>
          <w:tcPr>
            <w:tcW w:w="2410" w:type="dxa"/>
            <w:vAlign w:val="center"/>
            <w:hideMark/>
          </w:tcPr>
          <w:p w14:paraId="37BFEF8C"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سورينام</w:t>
            </w:r>
          </w:p>
        </w:tc>
        <w:tc>
          <w:tcPr>
            <w:tcW w:w="1700" w:type="dxa"/>
            <w:vAlign w:val="center"/>
            <w:hideMark/>
          </w:tcPr>
          <w:p w14:paraId="59558FF2" w14:textId="5EA65186"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0.006</w:t>
            </w:r>
          </w:p>
        </w:tc>
        <w:tc>
          <w:tcPr>
            <w:tcW w:w="2247" w:type="dxa"/>
            <w:vAlign w:val="center"/>
            <w:hideMark/>
          </w:tcPr>
          <w:p w14:paraId="428018B2" w14:textId="6F325E93" w:rsidR="007010A2" w:rsidRPr="00057C36" w:rsidRDefault="007010A2" w:rsidP="007010A2">
            <w:pPr>
              <w:bidi/>
              <w:spacing w:line="320" w:lineRule="exact"/>
              <w:jc w:val="both"/>
              <w:textDirection w:val="tbRlV"/>
              <w:rPr>
                <w:rFonts w:ascii="Traditional Arabic" w:hAnsi="Traditional Arabic" w:cs="Traditional Arabic"/>
                <w:sz w:val="28"/>
                <w:szCs w:val="28"/>
                <w:rtl/>
              </w:rPr>
            </w:pPr>
            <w:r w:rsidRPr="00057C36">
              <w:rPr>
                <w:rFonts w:ascii="Traditional Arabic" w:hAnsi="Traditional Arabic" w:cs="Traditional Arabic"/>
                <w:sz w:val="28"/>
                <w:szCs w:val="28"/>
                <w:rtl/>
              </w:rPr>
              <w:t>0.010</w:t>
            </w:r>
          </w:p>
        </w:tc>
        <w:tc>
          <w:tcPr>
            <w:tcW w:w="1444" w:type="dxa"/>
            <w:vAlign w:val="center"/>
            <w:hideMark/>
          </w:tcPr>
          <w:p w14:paraId="47404014" w14:textId="70A47B0C" w:rsidR="007010A2" w:rsidRPr="007010A2" w:rsidRDefault="007010A2" w:rsidP="00BB32D8">
            <w:pPr>
              <w:spacing w:line="320" w:lineRule="exact"/>
              <w:ind w:left="177"/>
              <w:textDirection w:val="tbRlV"/>
              <w:rPr>
                <w:rFonts w:ascii="Traditional Arabic" w:hAnsi="Traditional Arabic" w:cs="Traditional Arabic"/>
                <w:sz w:val="28"/>
                <w:szCs w:val="28"/>
                <w:rtl/>
              </w:rPr>
            </w:pPr>
            <w:r w:rsidRPr="007010A2">
              <w:rPr>
                <w:rFonts w:ascii="Traditional Arabic" w:hAnsi="Traditional Arabic" w:cs="Traditional Arabic"/>
                <w:sz w:val="28"/>
                <w:szCs w:val="28"/>
                <w:rtl/>
              </w:rPr>
              <w:t>329</w:t>
            </w:r>
          </w:p>
        </w:tc>
      </w:tr>
      <w:tr w:rsidR="007010A2" w:rsidRPr="00162260" w14:paraId="4BA6C54F" w14:textId="77777777" w:rsidTr="00913DDD">
        <w:trPr>
          <w:trHeight w:val="312"/>
        </w:trPr>
        <w:tc>
          <w:tcPr>
            <w:tcW w:w="839" w:type="dxa"/>
            <w:tcBorders>
              <w:bottom w:val="single" w:sz="4" w:space="0" w:color="auto"/>
            </w:tcBorders>
            <w:vAlign w:val="center"/>
            <w:hideMark/>
          </w:tcPr>
          <w:p w14:paraId="68708CDC"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٧٨</w:t>
            </w:r>
          </w:p>
        </w:tc>
        <w:tc>
          <w:tcPr>
            <w:tcW w:w="850" w:type="dxa"/>
            <w:tcBorders>
              <w:bottom w:val="single" w:sz="4" w:space="0" w:color="auto"/>
            </w:tcBorders>
            <w:vAlign w:val="center"/>
            <w:hideMark/>
          </w:tcPr>
          <w:p w14:paraId="40D8D061"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٢١</w:t>
            </w:r>
          </w:p>
        </w:tc>
        <w:tc>
          <w:tcPr>
            <w:tcW w:w="2410" w:type="dxa"/>
            <w:tcBorders>
              <w:bottom w:val="single" w:sz="4" w:space="0" w:color="auto"/>
            </w:tcBorders>
            <w:vAlign w:val="center"/>
            <w:hideMark/>
          </w:tcPr>
          <w:p w14:paraId="58BEE7C3" w14:textId="77777777" w:rsidR="007010A2" w:rsidRPr="00E86C78" w:rsidRDefault="007010A2" w:rsidP="007010A2">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أوروغواي</w:t>
            </w:r>
          </w:p>
        </w:tc>
        <w:tc>
          <w:tcPr>
            <w:tcW w:w="1700" w:type="dxa"/>
            <w:tcBorders>
              <w:bottom w:val="single" w:sz="4" w:space="0" w:color="auto"/>
            </w:tcBorders>
            <w:vAlign w:val="center"/>
            <w:hideMark/>
          </w:tcPr>
          <w:p w14:paraId="2ECE0B78" w14:textId="41F51D08" w:rsidR="007010A2" w:rsidRPr="00057C36" w:rsidRDefault="007010A2" w:rsidP="007010A2">
            <w:pPr>
              <w:bidi/>
              <w:spacing w:line="320" w:lineRule="exact"/>
              <w:jc w:val="both"/>
              <w:textDirection w:val="tbRlV"/>
              <w:rPr>
                <w:rFonts w:ascii="Traditional Arabic" w:hAnsi="Traditional Arabic" w:cs="Traditional Arabic"/>
                <w:sz w:val="28"/>
                <w:szCs w:val="28"/>
                <w:rtl/>
                <w:lang w:eastAsia="zh-TW"/>
              </w:rPr>
            </w:pPr>
            <w:r w:rsidRPr="00057C36">
              <w:rPr>
                <w:rFonts w:ascii="Traditional Arabic" w:hAnsi="Traditional Arabic" w:cs="Traditional Arabic"/>
                <w:sz w:val="28"/>
                <w:szCs w:val="28"/>
                <w:rtl/>
              </w:rPr>
              <w:t>0.079</w:t>
            </w:r>
          </w:p>
        </w:tc>
        <w:tc>
          <w:tcPr>
            <w:tcW w:w="2247" w:type="dxa"/>
            <w:tcBorders>
              <w:bottom w:val="single" w:sz="4" w:space="0" w:color="auto"/>
            </w:tcBorders>
            <w:vAlign w:val="center"/>
            <w:hideMark/>
          </w:tcPr>
          <w:p w14:paraId="319AB617" w14:textId="7A630FC8" w:rsidR="007010A2" w:rsidRPr="00057C36" w:rsidRDefault="007010A2" w:rsidP="007010A2">
            <w:pPr>
              <w:bidi/>
              <w:spacing w:line="320" w:lineRule="exact"/>
              <w:jc w:val="both"/>
              <w:textDirection w:val="tbRlV"/>
              <w:rPr>
                <w:rFonts w:ascii="Traditional Arabic" w:hAnsi="Traditional Arabic" w:cs="Traditional Arabic"/>
                <w:sz w:val="28"/>
                <w:szCs w:val="28"/>
                <w:rtl/>
              </w:rPr>
            </w:pPr>
            <w:r w:rsidRPr="00057C36">
              <w:rPr>
                <w:rFonts w:ascii="Traditional Arabic" w:hAnsi="Traditional Arabic" w:cs="Traditional Arabic"/>
                <w:sz w:val="28"/>
                <w:szCs w:val="28"/>
                <w:rtl/>
              </w:rPr>
              <w:t>0.106</w:t>
            </w:r>
          </w:p>
        </w:tc>
        <w:tc>
          <w:tcPr>
            <w:tcW w:w="1444" w:type="dxa"/>
            <w:tcBorders>
              <w:bottom w:val="single" w:sz="4" w:space="0" w:color="auto"/>
            </w:tcBorders>
            <w:vAlign w:val="center"/>
            <w:hideMark/>
          </w:tcPr>
          <w:p w14:paraId="17484C60" w14:textId="5B259D25" w:rsidR="007010A2" w:rsidRPr="007010A2" w:rsidRDefault="007010A2" w:rsidP="00BB32D8">
            <w:pPr>
              <w:spacing w:line="320" w:lineRule="exact"/>
              <w:ind w:left="177"/>
              <w:textDirection w:val="tbRlV"/>
              <w:rPr>
                <w:rFonts w:ascii="Traditional Arabic" w:hAnsi="Traditional Arabic" w:cs="Traditional Arabic"/>
                <w:sz w:val="28"/>
                <w:szCs w:val="28"/>
                <w:rtl/>
              </w:rPr>
            </w:pPr>
            <w:r w:rsidRPr="007010A2">
              <w:rPr>
                <w:rFonts w:ascii="Traditional Arabic" w:hAnsi="Traditional Arabic" w:cs="Traditional Arabic"/>
                <w:sz w:val="28"/>
                <w:szCs w:val="28"/>
                <w:rtl/>
              </w:rPr>
              <w:t>492</w:t>
            </w:r>
            <w:r w:rsidR="00F0663F">
              <w:rPr>
                <w:rFonts w:ascii="Traditional Arabic" w:hAnsi="Traditional Arabic" w:cs="Traditional Arabic" w:hint="cs"/>
                <w:sz w:val="28"/>
                <w:szCs w:val="28"/>
                <w:rtl/>
              </w:rPr>
              <w:t xml:space="preserve"> 3</w:t>
            </w:r>
          </w:p>
        </w:tc>
      </w:tr>
      <w:tr w:rsidR="000D39A7" w:rsidRPr="00162260" w14:paraId="6A62F887" w14:textId="77777777" w:rsidTr="00913DDD">
        <w:trPr>
          <w:trHeight w:val="410"/>
        </w:trPr>
        <w:tc>
          <w:tcPr>
            <w:tcW w:w="839" w:type="dxa"/>
            <w:tcBorders>
              <w:top w:val="single" w:sz="4" w:space="0" w:color="auto"/>
              <w:bottom w:val="single" w:sz="4" w:space="0" w:color="auto"/>
            </w:tcBorders>
            <w:vAlign w:val="center"/>
            <w:hideMark/>
          </w:tcPr>
          <w:p w14:paraId="57EC37A6" w14:textId="77777777" w:rsidR="000D39A7" w:rsidRPr="00D76D44" w:rsidRDefault="000D39A7" w:rsidP="00D9784F">
            <w:pPr>
              <w:bidi/>
              <w:spacing w:line="320" w:lineRule="exact"/>
              <w:jc w:val="both"/>
              <w:textDirection w:val="tbRlV"/>
              <w:rPr>
                <w:rFonts w:cs="Traditional Arabic"/>
                <w:b/>
                <w:bCs/>
                <w:sz w:val="18"/>
                <w:szCs w:val="28"/>
                <w:rtl/>
                <w:lang w:eastAsia="zh-TW"/>
              </w:rPr>
            </w:pPr>
            <w:r w:rsidRPr="00D76D44">
              <w:rPr>
                <w:rFonts w:cs="Traditional Arabic"/>
                <w:b/>
                <w:bCs/>
                <w:sz w:val="18"/>
                <w:szCs w:val="28"/>
                <w:rtl/>
                <w:lang w:eastAsia="zh-TW"/>
              </w:rPr>
              <w:t>المجموع</w:t>
            </w:r>
          </w:p>
        </w:tc>
        <w:tc>
          <w:tcPr>
            <w:tcW w:w="850" w:type="dxa"/>
            <w:tcBorders>
              <w:top w:val="single" w:sz="4" w:space="0" w:color="auto"/>
              <w:bottom w:val="single" w:sz="4" w:space="0" w:color="auto"/>
            </w:tcBorders>
            <w:vAlign w:val="center"/>
            <w:hideMark/>
          </w:tcPr>
          <w:p w14:paraId="1C1FADE1" w14:textId="77777777" w:rsidR="000D39A7" w:rsidRPr="00D76D44" w:rsidRDefault="000D39A7" w:rsidP="00D9784F">
            <w:pPr>
              <w:bidi/>
              <w:spacing w:line="320" w:lineRule="exact"/>
              <w:jc w:val="both"/>
              <w:textDirection w:val="tbRlV"/>
              <w:rPr>
                <w:rFonts w:cs="Traditional Arabic"/>
                <w:b/>
                <w:bCs/>
                <w:sz w:val="18"/>
                <w:szCs w:val="28"/>
                <w:rtl/>
                <w:lang w:eastAsia="zh-TW"/>
              </w:rPr>
            </w:pPr>
            <w:r w:rsidRPr="00D76D44">
              <w:rPr>
                <w:rFonts w:cs="Traditional Arabic"/>
                <w:b/>
                <w:bCs/>
                <w:sz w:val="18"/>
                <w:szCs w:val="28"/>
                <w:rtl/>
                <w:lang w:eastAsia="zh-TW"/>
              </w:rPr>
              <w:t>المجموعة</w:t>
            </w:r>
          </w:p>
        </w:tc>
        <w:tc>
          <w:tcPr>
            <w:tcW w:w="7801" w:type="dxa"/>
            <w:gridSpan w:val="4"/>
            <w:tcBorders>
              <w:top w:val="single" w:sz="4" w:space="0" w:color="auto"/>
              <w:bottom w:val="single" w:sz="4" w:space="0" w:color="auto"/>
            </w:tcBorders>
            <w:vAlign w:val="center"/>
            <w:hideMark/>
          </w:tcPr>
          <w:p w14:paraId="065E4AA9" w14:textId="77777777" w:rsidR="000D39A7" w:rsidRPr="00DD5250" w:rsidRDefault="000D39A7" w:rsidP="00D9784F">
            <w:pPr>
              <w:bidi/>
              <w:spacing w:line="320" w:lineRule="exact"/>
              <w:ind w:left="27"/>
              <w:textDirection w:val="tbRlV"/>
              <w:rPr>
                <w:rFonts w:ascii="Traditional Arabic" w:hAnsi="Traditional Arabic" w:cs="Traditional Arabic"/>
                <w:b/>
                <w:bCs/>
                <w:sz w:val="28"/>
                <w:szCs w:val="28"/>
                <w:rtl/>
              </w:rPr>
            </w:pPr>
            <w:r w:rsidRPr="00DD5250">
              <w:rPr>
                <w:rFonts w:ascii="Traditional Arabic" w:hAnsi="Traditional Arabic" w:cs="Traditional Arabic"/>
                <w:b/>
                <w:bCs/>
                <w:sz w:val="28"/>
                <w:szCs w:val="28"/>
                <w:rtl/>
              </w:rPr>
              <w:t>دول أوروبا الغربية ودول أخرى</w:t>
            </w:r>
          </w:p>
        </w:tc>
      </w:tr>
      <w:tr w:rsidR="00812E81" w:rsidRPr="00162260" w14:paraId="1577F45E" w14:textId="77777777" w:rsidTr="00913DDD">
        <w:trPr>
          <w:trHeight w:val="315"/>
        </w:trPr>
        <w:tc>
          <w:tcPr>
            <w:tcW w:w="839" w:type="dxa"/>
            <w:tcBorders>
              <w:top w:val="single" w:sz="4" w:space="0" w:color="auto"/>
            </w:tcBorders>
            <w:vAlign w:val="center"/>
            <w:hideMark/>
          </w:tcPr>
          <w:p w14:paraId="71E549A7"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٧٩</w:t>
            </w:r>
          </w:p>
        </w:tc>
        <w:tc>
          <w:tcPr>
            <w:tcW w:w="850" w:type="dxa"/>
            <w:tcBorders>
              <w:top w:val="single" w:sz="4" w:space="0" w:color="auto"/>
            </w:tcBorders>
            <w:vAlign w:val="center"/>
            <w:hideMark/>
          </w:tcPr>
          <w:p w14:paraId="04477A1E"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w:t>
            </w:r>
          </w:p>
        </w:tc>
        <w:tc>
          <w:tcPr>
            <w:tcW w:w="2410" w:type="dxa"/>
            <w:tcBorders>
              <w:top w:val="single" w:sz="4" w:space="0" w:color="auto"/>
            </w:tcBorders>
            <w:vAlign w:val="center"/>
            <w:hideMark/>
          </w:tcPr>
          <w:p w14:paraId="45247A7C"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النمسا</w:t>
            </w:r>
          </w:p>
        </w:tc>
        <w:tc>
          <w:tcPr>
            <w:tcW w:w="1700" w:type="dxa"/>
            <w:tcBorders>
              <w:top w:val="single" w:sz="4" w:space="0" w:color="auto"/>
            </w:tcBorders>
            <w:vAlign w:val="center"/>
            <w:hideMark/>
          </w:tcPr>
          <w:p w14:paraId="237BB99F" w14:textId="29448391"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0.720</w:t>
            </w:r>
          </w:p>
        </w:tc>
        <w:tc>
          <w:tcPr>
            <w:tcW w:w="2247" w:type="dxa"/>
            <w:tcBorders>
              <w:top w:val="single" w:sz="4" w:space="0" w:color="auto"/>
            </w:tcBorders>
            <w:vAlign w:val="center"/>
            <w:hideMark/>
          </w:tcPr>
          <w:p w14:paraId="5C8CC2AE" w14:textId="45615887"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0.968</w:t>
            </w:r>
          </w:p>
        </w:tc>
        <w:tc>
          <w:tcPr>
            <w:tcW w:w="1444" w:type="dxa"/>
            <w:tcBorders>
              <w:top w:val="single" w:sz="4" w:space="0" w:color="auto"/>
            </w:tcBorders>
            <w:vAlign w:val="center"/>
            <w:hideMark/>
          </w:tcPr>
          <w:p w14:paraId="1F1576B6" w14:textId="223A95EE" w:rsidR="00812E81" w:rsidRPr="00812E81" w:rsidRDefault="00812E81" w:rsidP="00BB32D8">
            <w:pPr>
              <w:spacing w:line="320" w:lineRule="exact"/>
              <w:ind w:left="177"/>
              <w:textDirection w:val="tbRlV"/>
              <w:rPr>
                <w:rFonts w:ascii="Traditional Arabic" w:hAnsi="Traditional Arabic" w:cs="Traditional Arabic"/>
                <w:sz w:val="28"/>
                <w:szCs w:val="28"/>
                <w:rtl/>
              </w:rPr>
            </w:pPr>
            <w:r w:rsidRPr="00812E81">
              <w:rPr>
                <w:rFonts w:ascii="Traditional Arabic" w:hAnsi="Traditional Arabic" w:cs="Traditional Arabic"/>
                <w:sz w:val="28"/>
                <w:szCs w:val="28"/>
                <w:rtl/>
              </w:rPr>
              <w:t>31</w:t>
            </w:r>
            <w:r w:rsidRPr="00812E81">
              <w:rPr>
                <w:rFonts w:ascii="Traditional Arabic" w:hAnsi="Traditional Arabic" w:cs="Traditional Arabic"/>
                <w:sz w:val="28"/>
                <w:szCs w:val="28"/>
              </w:rPr>
              <w:t xml:space="preserve"> </w:t>
            </w:r>
            <w:r w:rsidRPr="00812E81">
              <w:rPr>
                <w:rFonts w:ascii="Traditional Arabic" w:hAnsi="Traditional Arabic" w:cs="Traditional Arabic"/>
                <w:sz w:val="28"/>
                <w:szCs w:val="28"/>
                <w:rtl/>
              </w:rPr>
              <w:t>829</w:t>
            </w:r>
          </w:p>
        </w:tc>
      </w:tr>
      <w:tr w:rsidR="00812E81" w:rsidRPr="00E86C78" w14:paraId="53D0276C" w14:textId="77777777" w:rsidTr="00913DDD">
        <w:trPr>
          <w:trHeight w:val="300"/>
        </w:trPr>
        <w:tc>
          <w:tcPr>
            <w:tcW w:w="839" w:type="dxa"/>
            <w:vAlign w:val="center"/>
            <w:hideMark/>
          </w:tcPr>
          <w:p w14:paraId="35E6823B"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٨٠</w:t>
            </w:r>
          </w:p>
        </w:tc>
        <w:tc>
          <w:tcPr>
            <w:tcW w:w="850" w:type="dxa"/>
            <w:vAlign w:val="center"/>
            <w:hideMark/>
          </w:tcPr>
          <w:p w14:paraId="671EE13B"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٢</w:t>
            </w:r>
          </w:p>
        </w:tc>
        <w:tc>
          <w:tcPr>
            <w:tcW w:w="2410" w:type="dxa"/>
            <w:vAlign w:val="center"/>
            <w:hideMark/>
          </w:tcPr>
          <w:p w14:paraId="26B37F6F"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بلجيكا</w:t>
            </w:r>
          </w:p>
        </w:tc>
        <w:tc>
          <w:tcPr>
            <w:tcW w:w="1700" w:type="dxa"/>
            <w:vAlign w:val="center"/>
            <w:hideMark/>
          </w:tcPr>
          <w:p w14:paraId="4F2C877C" w14:textId="01A4ECFB"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0.885</w:t>
            </w:r>
          </w:p>
        </w:tc>
        <w:tc>
          <w:tcPr>
            <w:tcW w:w="2247" w:type="dxa"/>
            <w:vAlign w:val="center"/>
            <w:hideMark/>
          </w:tcPr>
          <w:p w14:paraId="7A5688CB" w14:textId="12885DC8"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1.190</w:t>
            </w:r>
          </w:p>
        </w:tc>
        <w:tc>
          <w:tcPr>
            <w:tcW w:w="1444" w:type="dxa"/>
            <w:vAlign w:val="center"/>
            <w:hideMark/>
          </w:tcPr>
          <w:p w14:paraId="64CAD166" w14:textId="76599A4B"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39</w:t>
            </w:r>
            <w:r w:rsidRPr="00812E81">
              <w:rPr>
                <w:rFonts w:ascii="Traditional Arabic" w:hAnsi="Traditional Arabic" w:cs="Traditional Arabic"/>
                <w:sz w:val="28"/>
                <w:szCs w:val="28"/>
              </w:rPr>
              <w:t xml:space="preserve"> </w:t>
            </w:r>
            <w:r w:rsidRPr="00812E81">
              <w:rPr>
                <w:rFonts w:ascii="Traditional Arabic" w:hAnsi="Traditional Arabic" w:cs="Traditional Arabic"/>
                <w:sz w:val="28"/>
                <w:szCs w:val="28"/>
                <w:rtl/>
              </w:rPr>
              <w:t>123</w:t>
            </w:r>
          </w:p>
        </w:tc>
      </w:tr>
      <w:tr w:rsidR="00812E81" w:rsidRPr="00E86C78" w14:paraId="2644176B" w14:textId="77777777" w:rsidTr="00913DDD">
        <w:trPr>
          <w:trHeight w:val="300"/>
        </w:trPr>
        <w:tc>
          <w:tcPr>
            <w:tcW w:w="839" w:type="dxa"/>
            <w:vAlign w:val="center"/>
            <w:hideMark/>
          </w:tcPr>
          <w:p w14:paraId="73852D41"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٨١</w:t>
            </w:r>
          </w:p>
        </w:tc>
        <w:tc>
          <w:tcPr>
            <w:tcW w:w="850" w:type="dxa"/>
            <w:vAlign w:val="center"/>
            <w:hideMark/>
          </w:tcPr>
          <w:p w14:paraId="5725FA57"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٣</w:t>
            </w:r>
          </w:p>
        </w:tc>
        <w:tc>
          <w:tcPr>
            <w:tcW w:w="2410" w:type="dxa"/>
            <w:vAlign w:val="center"/>
            <w:hideMark/>
          </w:tcPr>
          <w:p w14:paraId="6701D2D0"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كندا</w:t>
            </w:r>
          </w:p>
        </w:tc>
        <w:tc>
          <w:tcPr>
            <w:tcW w:w="1700" w:type="dxa"/>
            <w:vAlign w:val="center"/>
            <w:hideMark/>
          </w:tcPr>
          <w:p w14:paraId="4C017564" w14:textId="6C9C3208"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2.921</w:t>
            </w:r>
          </w:p>
        </w:tc>
        <w:tc>
          <w:tcPr>
            <w:tcW w:w="2247" w:type="dxa"/>
            <w:vAlign w:val="center"/>
            <w:hideMark/>
          </w:tcPr>
          <w:p w14:paraId="6F015285" w14:textId="5734A32A"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3.926</w:t>
            </w:r>
          </w:p>
        </w:tc>
        <w:tc>
          <w:tcPr>
            <w:tcW w:w="1444" w:type="dxa"/>
            <w:vAlign w:val="center"/>
            <w:hideMark/>
          </w:tcPr>
          <w:p w14:paraId="20C7A650" w14:textId="047F0688"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129</w:t>
            </w:r>
            <w:r w:rsidRPr="00812E81">
              <w:rPr>
                <w:rFonts w:ascii="Traditional Arabic" w:hAnsi="Traditional Arabic" w:cs="Traditional Arabic"/>
                <w:sz w:val="28"/>
                <w:szCs w:val="28"/>
              </w:rPr>
              <w:t xml:space="preserve"> </w:t>
            </w:r>
            <w:r w:rsidRPr="00812E81">
              <w:rPr>
                <w:rFonts w:ascii="Traditional Arabic" w:hAnsi="Traditional Arabic" w:cs="Traditional Arabic"/>
                <w:sz w:val="28"/>
                <w:szCs w:val="28"/>
                <w:rtl/>
              </w:rPr>
              <w:t>127</w:t>
            </w:r>
          </w:p>
        </w:tc>
      </w:tr>
      <w:tr w:rsidR="00812E81" w:rsidRPr="00E86C78" w14:paraId="3064E733" w14:textId="77777777" w:rsidTr="00913DDD">
        <w:trPr>
          <w:trHeight w:val="300"/>
        </w:trPr>
        <w:tc>
          <w:tcPr>
            <w:tcW w:w="839" w:type="dxa"/>
            <w:vAlign w:val="center"/>
            <w:hideMark/>
          </w:tcPr>
          <w:p w14:paraId="1D431ADF"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٨٢</w:t>
            </w:r>
          </w:p>
        </w:tc>
        <w:tc>
          <w:tcPr>
            <w:tcW w:w="850" w:type="dxa"/>
            <w:vAlign w:val="center"/>
            <w:hideMark/>
          </w:tcPr>
          <w:p w14:paraId="326A9CED"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٤</w:t>
            </w:r>
          </w:p>
        </w:tc>
        <w:tc>
          <w:tcPr>
            <w:tcW w:w="2410" w:type="dxa"/>
            <w:vAlign w:val="center"/>
            <w:hideMark/>
          </w:tcPr>
          <w:p w14:paraId="3F13079D"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الدانمرك</w:t>
            </w:r>
          </w:p>
        </w:tc>
        <w:tc>
          <w:tcPr>
            <w:tcW w:w="1700" w:type="dxa"/>
            <w:vAlign w:val="center"/>
            <w:hideMark/>
          </w:tcPr>
          <w:p w14:paraId="5817F1DE" w14:textId="34702651"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0.584</w:t>
            </w:r>
          </w:p>
        </w:tc>
        <w:tc>
          <w:tcPr>
            <w:tcW w:w="2247" w:type="dxa"/>
            <w:vAlign w:val="center"/>
            <w:hideMark/>
          </w:tcPr>
          <w:p w14:paraId="29A6B7B4" w14:textId="6CDF8D17"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0.758</w:t>
            </w:r>
          </w:p>
        </w:tc>
        <w:tc>
          <w:tcPr>
            <w:tcW w:w="1444" w:type="dxa"/>
            <w:vAlign w:val="center"/>
            <w:hideMark/>
          </w:tcPr>
          <w:p w14:paraId="7BE23700" w14:textId="288B4751"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25</w:t>
            </w:r>
            <w:r w:rsidRPr="00812E81">
              <w:rPr>
                <w:rFonts w:ascii="Traditional Arabic" w:hAnsi="Traditional Arabic" w:cs="Traditional Arabic"/>
                <w:sz w:val="28"/>
                <w:szCs w:val="28"/>
              </w:rPr>
              <w:t xml:space="preserve"> </w:t>
            </w:r>
            <w:r w:rsidRPr="00812E81">
              <w:rPr>
                <w:rFonts w:ascii="Traditional Arabic" w:hAnsi="Traditional Arabic" w:cs="Traditional Arabic"/>
                <w:sz w:val="28"/>
                <w:szCs w:val="28"/>
                <w:rtl/>
              </w:rPr>
              <w:t>817</w:t>
            </w:r>
          </w:p>
        </w:tc>
      </w:tr>
      <w:tr w:rsidR="00812E81" w:rsidRPr="00E86C78" w14:paraId="20647A35" w14:textId="77777777" w:rsidTr="00913DDD">
        <w:trPr>
          <w:trHeight w:val="300"/>
        </w:trPr>
        <w:tc>
          <w:tcPr>
            <w:tcW w:w="839" w:type="dxa"/>
            <w:vAlign w:val="center"/>
            <w:hideMark/>
          </w:tcPr>
          <w:p w14:paraId="2A064E18"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٨٣</w:t>
            </w:r>
          </w:p>
        </w:tc>
        <w:tc>
          <w:tcPr>
            <w:tcW w:w="850" w:type="dxa"/>
            <w:vAlign w:val="center"/>
            <w:hideMark/>
          </w:tcPr>
          <w:p w14:paraId="4EEEBBE5"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٥</w:t>
            </w:r>
          </w:p>
        </w:tc>
        <w:tc>
          <w:tcPr>
            <w:tcW w:w="2410" w:type="dxa"/>
            <w:vAlign w:val="center"/>
            <w:hideMark/>
          </w:tcPr>
          <w:p w14:paraId="37AB1D7A"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الاتحاد الأوروبي</w:t>
            </w:r>
          </w:p>
        </w:tc>
        <w:tc>
          <w:tcPr>
            <w:tcW w:w="1700" w:type="dxa"/>
            <w:vAlign w:val="center"/>
            <w:hideMark/>
          </w:tcPr>
          <w:p w14:paraId="3A96B0A1" w14:textId="501ED98D"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2.500</w:t>
            </w:r>
          </w:p>
        </w:tc>
        <w:tc>
          <w:tcPr>
            <w:tcW w:w="2247" w:type="dxa"/>
            <w:vAlign w:val="center"/>
            <w:hideMark/>
          </w:tcPr>
          <w:p w14:paraId="4202EC20" w14:textId="6907D768"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2.500</w:t>
            </w:r>
          </w:p>
        </w:tc>
        <w:tc>
          <w:tcPr>
            <w:tcW w:w="1444" w:type="dxa"/>
            <w:vAlign w:val="center"/>
            <w:hideMark/>
          </w:tcPr>
          <w:p w14:paraId="05296716" w14:textId="4A310DDE"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82</w:t>
            </w:r>
            <w:r w:rsidRPr="00812E81">
              <w:rPr>
                <w:rFonts w:ascii="Traditional Arabic" w:hAnsi="Traditional Arabic" w:cs="Traditional Arabic"/>
                <w:sz w:val="28"/>
                <w:szCs w:val="28"/>
              </w:rPr>
              <w:t xml:space="preserve"> </w:t>
            </w:r>
            <w:r w:rsidRPr="00812E81">
              <w:rPr>
                <w:rFonts w:ascii="Traditional Arabic" w:hAnsi="Traditional Arabic" w:cs="Traditional Arabic"/>
                <w:sz w:val="28"/>
                <w:szCs w:val="28"/>
                <w:rtl/>
              </w:rPr>
              <w:t>215</w:t>
            </w:r>
          </w:p>
        </w:tc>
      </w:tr>
      <w:tr w:rsidR="00812E81" w:rsidRPr="00E86C78" w14:paraId="079D074A" w14:textId="77777777" w:rsidTr="00913DDD">
        <w:trPr>
          <w:trHeight w:val="300"/>
        </w:trPr>
        <w:tc>
          <w:tcPr>
            <w:tcW w:w="839" w:type="dxa"/>
            <w:vAlign w:val="center"/>
            <w:hideMark/>
          </w:tcPr>
          <w:p w14:paraId="49B0F41B"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٨٤</w:t>
            </w:r>
          </w:p>
        </w:tc>
        <w:tc>
          <w:tcPr>
            <w:tcW w:w="850" w:type="dxa"/>
            <w:vAlign w:val="center"/>
            <w:hideMark/>
          </w:tcPr>
          <w:p w14:paraId="24919A22"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٦</w:t>
            </w:r>
          </w:p>
        </w:tc>
        <w:tc>
          <w:tcPr>
            <w:tcW w:w="2410" w:type="dxa"/>
            <w:vAlign w:val="center"/>
            <w:hideMark/>
          </w:tcPr>
          <w:p w14:paraId="00D2DA87"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فنلندا</w:t>
            </w:r>
          </w:p>
        </w:tc>
        <w:tc>
          <w:tcPr>
            <w:tcW w:w="1700" w:type="dxa"/>
            <w:vAlign w:val="center"/>
            <w:hideMark/>
          </w:tcPr>
          <w:p w14:paraId="34162E28" w14:textId="57F0A90E"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0.456</w:t>
            </w:r>
          </w:p>
        </w:tc>
        <w:tc>
          <w:tcPr>
            <w:tcW w:w="2247" w:type="dxa"/>
            <w:vAlign w:val="center"/>
            <w:hideMark/>
          </w:tcPr>
          <w:p w14:paraId="51F58874" w14:textId="2ECF7D54"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0.613</w:t>
            </w:r>
          </w:p>
        </w:tc>
        <w:tc>
          <w:tcPr>
            <w:tcW w:w="1444" w:type="dxa"/>
            <w:vAlign w:val="center"/>
            <w:hideMark/>
          </w:tcPr>
          <w:p w14:paraId="538099E7" w14:textId="7CCCE674"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20</w:t>
            </w:r>
            <w:r w:rsidRPr="00812E81">
              <w:rPr>
                <w:rFonts w:ascii="Traditional Arabic" w:hAnsi="Traditional Arabic" w:cs="Traditional Arabic"/>
                <w:sz w:val="28"/>
                <w:szCs w:val="28"/>
              </w:rPr>
              <w:t xml:space="preserve"> </w:t>
            </w:r>
            <w:r w:rsidRPr="00812E81">
              <w:rPr>
                <w:rFonts w:ascii="Traditional Arabic" w:hAnsi="Traditional Arabic" w:cs="Traditional Arabic"/>
                <w:sz w:val="28"/>
                <w:szCs w:val="28"/>
                <w:rtl/>
              </w:rPr>
              <w:t>158</w:t>
            </w:r>
          </w:p>
        </w:tc>
      </w:tr>
      <w:tr w:rsidR="00812E81" w:rsidRPr="00E86C78" w14:paraId="7C49C7EE" w14:textId="77777777" w:rsidTr="00913DDD">
        <w:trPr>
          <w:trHeight w:val="300"/>
        </w:trPr>
        <w:tc>
          <w:tcPr>
            <w:tcW w:w="839" w:type="dxa"/>
            <w:vAlign w:val="center"/>
            <w:hideMark/>
          </w:tcPr>
          <w:p w14:paraId="2E2D6997"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٨٥</w:t>
            </w:r>
          </w:p>
        </w:tc>
        <w:tc>
          <w:tcPr>
            <w:tcW w:w="850" w:type="dxa"/>
            <w:vAlign w:val="center"/>
            <w:hideMark/>
          </w:tcPr>
          <w:p w14:paraId="1F38992E"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٧</w:t>
            </w:r>
          </w:p>
        </w:tc>
        <w:tc>
          <w:tcPr>
            <w:tcW w:w="2410" w:type="dxa"/>
            <w:vAlign w:val="center"/>
            <w:hideMark/>
          </w:tcPr>
          <w:p w14:paraId="59592C96"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فرنسا</w:t>
            </w:r>
          </w:p>
        </w:tc>
        <w:tc>
          <w:tcPr>
            <w:tcW w:w="1700" w:type="dxa"/>
            <w:vAlign w:val="center"/>
            <w:hideMark/>
          </w:tcPr>
          <w:p w14:paraId="4D105D25" w14:textId="3F005CDF"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4.859</w:t>
            </w:r>
          </w:p>
        </w:tc>
        <w:tc>
          <w:tcPr>
            <w:tcW w:w="2247" w:type="dxa"/>
            <w:vAlign w:val="center"/>
            <w:hideMark/>
          </w:tcPr>
          <w:p w14:paraId="07D22871" w14:textId="0EDF7D1D"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6.532</w:t>
            </w:r>
          </w:p>
        </w:tc>
        <w:tc>
          <w:tcPr>
            <w:tcW w:w="1444" w:type="dxa"/>
            <w:vAlign w:val="center"/>
            <w:hideMark/>
          </w:tcPr>
          <w:p w14:paraId="24661BEB" w14:textId="53A639FE"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214</w:t>
            </w:r>
            <w:r w:rsidRPr="00812E81">
              <w:rPr>
                <w:rFonts w:ascii="Traditional Arabic" w:hAnsi="Traditional Arabic" w:cs="Traditional Arabic"/>
                <w:sz w:val="28"/>
                <w:szCs w:val="28"/>
              </w:rPr>
              <w:t xml:space="preserve"> </w:t>
            </w:r>
            <w:r w:rsidRPr="00812E81">
              <w:rPr>
                <w:rFonts w:ascii="Traditional Arabic" w:hAnsi="Traditional Arabic" w:cs="Traditional Arabic"/>
                <w:sz w:val="28"/>
                <w:szCs w:val="28"/>
                <w:rtl/>
              </w:rPr>
              <w:t>799</w:t>
            </w:r>
          </w:p>
        </w:tc>
      </w:tr>
      <w:tr w:rsidR="00812E81" w:rsidRPr="00E86C78" w14:paraId="2A25E691" w14:textId="77777777" w:rsidTr="00913DDD">
        <w:trPr>
          <w:trHeight w:val="300"/>
        </w:trPr>
        <w:tc>
          <w:tcPr>
            <w:tcW w:w="839" w:type="dxa"/>
            <w:vAlign w:val="center"/>
            <w:hideMark/>
          </w:tcPr>
          <w:p w14:paraId="3587F331"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٨٦</w:t>
            </w:r>
          </w:p>
        </w:tc>
        <w:tc>
          <w:tcPr>
            <w:tcW w:w="850" w:type="dxa"/>
            <w:vAlign w:val="center"/>
            <w:hideMark/>
          </w:tcPr>
          <w:p w14:paraId="3B8970D9"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٨</w:t>
            </w:r>
          </w:p>
        </w:tc>
        <w:tc>
          <w:tcPr>
            <w:tcW w:w="2410" w:type="dxa"/>
            <w:vAlign w:val="center"/>
            <w:hideMark/>
          </w:tcPr>
          <w:p w14:paraId="22BB0AB4"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ألمانيا</w:t>
            </w:r>
          </w:p>
        </w:tc>
        <w:tc>
          <w:tcPr>
            <w:tcW w:w="1700" w:type="dxa"/>
            <w:vAlign w:val="center"/>
            <w:hideMark/>
          </w:tcPr>
          <w:p w14:paraId="7C965502" w14:textId="3E339B5C"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6.389</w:t>
            </w:r>
          </w:p>
        </w:tc>
        <w:tc>
          <w:tcPr>
            <w:tcW w:w="2247" w:type="dxa"/>
            <w:vAlign w:val="center"/>
            <w:hideMark/>
          </w:tcPr>
          <w:p w14:paraId="2E4821B8" w14:textId="4638DF68"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8.588</w:t>
            </w:r>
          </w:p>
        </w:tc>
        <w:tc>
          <w:tcPr>
            <w:tcW w:w="1444" w:type="dxa"/>
            <w:vAlign w:val="center"/>
            <w:hideMark/>
          </w:tcPr>
          <w:p w14:paraId="20424A37" w14:textId="78260A3B"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282</w:t>
            </w:r>
            <w:r w:rsidRPr="00812E81">
              <w:rPr>
                <w:rFonts w:ascii="Traditional Arabic" w:hAnsi="Traditional Arabic" w:cs="Traditional Arabic"/>
                <w:sz w:val="28"/>
                <w:szCs w:val="28"/>
              </w:rPr>
              <w:t xml:space="preserve"> </w:t>
            </w:r>
            <w:r w:rsidRPr="00812E81">
              <w:rPr>
                <w:rFonts w:ascii="Traditional Arabic" w:hAnsi="Traditional Arabic" w:cs="Traditional Arabic"/>
                <w:sz w:val="28"/>
                <w:szCs w:val="28"/>
                <w:rtl/>
              </w:rPr>
              <w:t>435</w:t>
            </w:r>
          </w:p>
        </w:tc>
      </w:tr>
      <w:tr w:rsidR="00812E81" w:rsidRPr="00E86C78" w14:paraId="376BC044" w14:textId="77777777" w:rsidTr="00913DDD">
        <w:trPr>
          <w:trHeight w:val="300"/>
        </w:trPr>
        <w:tc>
          <w:tcPr>
            <w:tcW w:w="839" w:type="dxa"/>
            <w:vAlign w:val="center"/>
            <w:hideMark/>
          </w:tcPr>
          <w:p w14:paraId="0B0B0034"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٨٧</w:t>
            </w:r>
          </w:p>
        </w:tc>
        <w:tc>
          <w:tcPr>
            <w:tcW w:w="850" w:type="dxa"/>
            <w:vAlign w:val="center"/>
            <w:hideMark/>
          </w:tcPr>
          <w:p w14:paraId="40136EDB"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٩</w:t>
            </w:r>
          </w:p>
        </w:tc>
        <w:tc>
          <w:tcPr>
            <w:tcW w:w="2410" w:type="dxa"/>
            <w:vAlign w:val="center"/>
            <w:hideMark/>
          </w:tcPr>
          <w:p w14:paraId="4490A897"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آيسلندا</w:t>
            </w:r>
          </w:p>
        </w:tc>
        <w:tc>
          <w:tcPr>
            <w:tcW w:w="1700" w:type="dxa"/>
            <w:vAlign w:val="center"/>
            <w:hideMark/>
          </w:tcPr>
          <w:p w14:paraId="7CA08B4F" w14:textId="54CF5F34"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0.023</w:t>
            </w:r>
          </w:p>
        </w:tc>
        <w:tc>
          <w:tcPr>
            <w:tcW w:w="2247" w:type="dxa"/>
            <w:vAlign w:val="center"/>
            <w:hideMark/>
          </w:tcPr>
          <w:p w14:paraId="360D4977" w14:textId="1DEB4788"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0.031</w:t>
            </w:r>
          </w:p>
        </w:tc>
        <w:tc>
          <w:tcPr>
            <w:tcW w:w="1444" w:type="dxa"/>
            <w:vAlign w:val="center"/>
            <w:hideMark/>
          </w:tcPr>
          <w:p w14:paraId="36C82622" w14:textId="0E7833D5"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1</w:t>
            </w:r>
            <w:r w:rsidRPr="00812E81">
              <w:rPr>
                <w:rFonts w:ascii="Traditional Arabic" w:hAnsi="Traditional Arabic" w:cs="Traditional Arabic"/>
                <w:sz w:val="28"/>
                <w:szCs w:val="28"/>
              </w:rPr>
              <w:t xml:space="preserve"> </w:t>
            </w:r>
            <w:r w:rsidRPr="00812E81">
              <w:rPr>
                <w:rFonts w:ascii="Traditional Arabic" w:hAnsi="Traditional Arabic" w:cs="Traditional Arabic"/>
                <w:sz w:val="28"/>
                <w:szCs w:val="28"/>
                <w:rtl/>
              </w:rPr>
              <w:t>017</w:t>
            </w:r>
          </w:p>
        </w:tc>
      </w:tr>
      <w:tr w:rsidR="00812E81" w:rsidRPr="00E86C78" w14:paraId="62A89D38" w14:textId="77777777" w:rsidTr="00913DDD">
        <w:trPr>
          <w:trHeight w:val="300"/>
        </w:trPr>
        <w:tc>
          <w:tcPr>
            <w:tcW w:w="839" w:type="dxa"/>
            <w:vAlign w:val="center"/>
            <w:hideMark/>
          </w:tcPr>
          <w:p w14:paraId="3BBBC958"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٨٨</w:t>
            </w:r>
          </w:p>
        </w:tc>
        <w:tc>
          <w:tcPr>
            <w:tcW w:w="850" w:type="dxa"/>
            <w:vAlign w:val="center"/>
            <w:hideMark/>
          </w:tcPr>
          <w:p w14:paraId="2E280A3D"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١٠</w:t>
            </w:r>
          </w:p>
        </w:tc>
        <w:tc>
          <w:tcPr>
            <w:tcW w:w="2410" w:type="dxa"/>
            <w:vAlign w:val="center"/>
            <w:hideMark/>
          </w:tcPr>
          <w:p w14:paraId="511D94C2"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ليختنشتاين</w:t>
            </w:r>
          </w:p>
        </w:tc>
        <w:tc>
          <w:tcPr>
            <w:tcW w:w="1700" w:type="dxa"/>
            <w:vAlign w:val="center"/>
            <w:hideMark/>
          </w:tcPr>
          <w:p w14:paraId="76E0C511" w14:textId="2FC49B1F"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0.007</w:t>
            </w:r>
          </w:p>
        </w:tc>
        <w:tc>
          <w:tcPr>
            <w:tcW w:w="2247" w:type="dxa"/>
            <w:vAlign w:val="center"/>
            <w:hideMark/>
          </w:tcPr>
          <w:p w14:paraId="27F52147" w14:textId="6D2BD936"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0.010</w:t>
            </w:r>
          </w:p>
        </w:tc>
        <w:tc>
          <w:tcPr>
            <w:tcW w:w="1444" w:type="dxa"/>
            <w:vAlign w:val="center"/>
            <w:hideMark/>
          </w:tcPr>
          <w:p w14:paraId="020A5D44" w14:textId="43DD91B3"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329</w:t>
            </w:r>
          </w:p>
        </w:tc>
      </w:tr>
      <w:tr w:rsidR="00812E81" w:rsidRPr="00E86C78" w14:paraId="596FC734" w14:textId="77777777" w:rsidTr="00913DDD">
        <w:trPr>
          <w:trHeight w:val="300"/>
        </w:trPr>
        <w:tc>
          <w:tcPr>
            <w:tcW w:w="839" w:type="dxa"/>
            <w:vAlign w:val="center"/>
            <w:hideMark/>
          </w:tcPr>
          <w:p w14:paraId="79A44AEE"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٨٩</w:t>
            </w:r>
          </w:p>
        </w:tc>
        <w:tc>
          <w:tcPr>
            <w:tcW w:w="850" w:type="dxa"/>
            <w:vAlign w:val="center"/>
            <w:hideMark/>
          </w:tcPr>
          <w:p w14:paraId="2EDB7849"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١١</w:t>
            </w:r>
          </w:p>
        </w:tc>
        <w:tc>
          <w:tcPr>
            <w:tcW w:w="2410" w:type="dxa"/>
            <w:vAlign w:val="center"/>
            <w:hideMark/>
          </w:tcPr>
          <w:p w14:paraId="34A24AAF"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لكسمبرغ</w:t>
            </w:r>
          </w:p>
        </w:tc>
        <w:tc>
          <w:tcPr>
            <w:tcW w:w="1700" w:type="dxa"/>
            <w:vAlign w:val="center"/>
            <w:hideMark/>
          </w:tcPr>
          <w:p w14:paraId="5117DDF6" w14:textId="414BEF37"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0.064</w:t>
            </w:r>
          </w:p>
        </w:tc>
        <w:tc>
          <w:tcPr>
            <w:tcW w:w="2247" w:type="dxa"/>
            <w:vAlign w:val="center"/>
            <w:hideMark/>
          </w:tcPr>
          <w:p w14:paraId="1BAAFDA9" w14:textId="50086587"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0.086</w:t>
            </w:r>
          </w:p>
        </w:tc>
        <w:tc>
          <w:tcPr>
            <w:tcW w:w="1444" w:type="dxa"/>
            <w:vAlign w:val="center"/>
            <w:hideMark/>
          </w:tcPr>
          <w:p w14:paraId="09D20754" w14:textId="69E6B704"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2</w:t>
            </w:r>
            <w:r w:rsidRPr="00812E81">
              <w:rPr>
                <w:rFonts w:ascii="Traditional Arabic" w:hAnsi="Traditional Arabic" w:cs="Traditional Arabic"/>
                <w:sz w:val="28"/>
                <w:szCs w:val="28"/>
              </w:rPr>
              <w:t xml:space="preserve"> </w:t>
            </w:r>
            <w:r w:rsidRPr="00812E81">
              <w:rPr>
                <w:rFonts w:ascii="Traditional Arabic" w:hAnsi="Traditional Arabic" w:cs="Traditional Arabic"/>
                <w:sz w:val="28"/>
                <w:szCs w:val="28"/>
                <w:rtl/>
              </w:rPr>
              <w:t>829</w:t>
            </w:r>
          </w:p>
        </w:tc>
      </w:tr>
      <w:tr w:rsidR="00812E81" w:rsidRPr="00E86C78" w14:paraId="6C92BE63" w14:textId="77777777" w:rsidTr="00913DDD">
        <w:trPr>
          <w:trHeight w:val="300"/>
        </w:trPr>
        <w:tc>
          <w:tcPr>
            <w:tcW w:w="839" w:type="dxa"/>
            <w:vAlign w:val="center"/>
            <w:hideMark/>
          </w:tcPr>
          <w:p w14:paraId="3039FDBE"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٩٠</w:t>
            </w:r>
          </w:p>
        </w:tc>
        <w:tc>
          <w:tcPr>
            <w:tcW w:w="850" w:type="dxa"/>
            <w:vAlign w:val="center"/>
            <w:hideMark/>
          </w:tcPr>
          <w:p w14:paraId="3BC8326C"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١٢</w:t>
            </w:r>
          </w:p>
        </w:tc>
        <w:tc>
          <w:tcPr>
            <w:tcW w:w="2410" w:type="dxa"/>
            <w:vAlign w:val="center"/>
            <w:hideMark/>
          </w:tcPr>
          <w:p w14:paraId="0A432F41"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مالطة</w:t>
            </w:r>
          </w:p>
        </w:tc>
        <w:tc>
          <w:tcPr>
            <w:tcW w:w="1700" w:type="dxa"/>
            <w:vAlign w:val="center"/>
            <w:hideMark/>
          </w:tcPr>
          <w:p w14:paraId="4E78982B" w14:textId="26188C46"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0.016</w:t>
            </w:r>
          </w:p>
        </w:tc>
        <w:tc>
          <w:tcPr>
            <w:tcW w:w="2247" w:type="dxa"/>
            <w:vAlign w:val="center"/>
            <w:hideMark/>
          </w:tcPr>
          <w:p w14:paraId="0372955F" w14:textId="65E43253"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0.022</w:t>
            </w:r>
          </w:p>
        </w:tc>
        <w:tc>
          <w:tcPr>
            <w:tcW w:w="1444" w:type="dxa"/>
            <w:vAlign w:val="center"/>
            <w:hideMark/>
          </w:tcPr>
          <w:p w14:paraId="5DD918A1" w14:textId="73029CC5"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707</w:t>
            </w:r>
          </w:p>
        </w:tc>
      </w:tr>
      <w:tr w:rsidR="00812E81" w:rsidRPr="00E86C78" w14:paraId="28DB5E3B" w14:textId="77777777" w:rsidTr="00913DDD">
        <w:trPr>
          <w:trHeight w:val="300"/>
        </w:trPr>
        <w:tc>
          <w:tcPr>
            <w:tcW w:w="839" w:type="dxa"/>
            <w:vAlign w:val="center"/>
            <w:hideMark/>
          </w:tcPr>
          <w:p w14:paraId="549EDD5D"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٩١</w:t>
            </w:r>
          </w:p>
        </w:tc>
        <w:tc>
          <w:tcPr>
            <w:tcW w:w="850" w:type="dxa"/>
            <w:vAlign w:val="center"/>
            <w:hideMark/>
          </w:tcPr>
          <w:p w14:paraId="6D9F2D4C"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١٣</w:t>
            </w:r>
          </w:p>
        </w:tc>
        <w:tc>
          <w:tcPr>
            <w:tcW w:w="2410" w:type="dxa"/>
            <w:vAlign w:val="center"/>
            <w:hideMark/>
          </w:tcPr>
          <w:p w14:paraId="0E99A7C3"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موناكو</w:t>
            </w:r>
          </w:p>
        </w:tc>
        <w:tc>
          <w:tcPr>
            <w:tcW w:w="1700" w:type="dxa"/>
            <w:vAlign w:val="center"/>
            <w:hideMark/>
          </w:tcPr>
          <w:p w14:paraId="37C58DBA" w14:textId="7C16DFE4"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0.010</w:t>
            </w:r>
          </w:p>
        </w:tc>
        <w:tc>
          <w:tcPr>
            <w:tcW w:w="2247" w:type="dxa"/>
            <w:vAlign w:val="center"/>
            <w:hideMark/>
          </w:tcPr>
          <w:p w14:paraId="30DAE0A7" w14:textId="1B24060A"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0.013</w:t>
            </w:r>
          </w:p>
        </w:tc>
        <w:tc>
          <w:tcPr>
            <w:tcW w:w="1444" w:type="dxa"/>
            <w:vAlign w:val="center"/>
            <w:hideMark/>
          </w:tcPr>
          <w:p w14:paraId="57E93677" w14:textId="631837D6"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442</w:t>
            </w:r>
          </w:p>
        </w:tc>
      </w:tr>
      <w:tr w:rsidR="00812E81" w:rsidRPr="00E86C78" w14:paraId="653FF722" w14:textId="77777777" w:rsidTr="00913DDD">
        <w:trPr>
          <w:trHeight w:val="300"/>
        </w:trPr>
        <w:tc>
          <w:tcPr>
            <w:tcW w:w="839" w:type="dxa"/>
            <w:vAlign w:val="center"/>
            <w:hideMark/>
          </w:tcPr>
          <w:p w14:paraId="02BABF99"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٩٢</w:t>
            </w:r>
          </w:p>
        </w:tc>
        <w:tc>
          <w:tcPr>
            <w:tcW w:w="850" w:type="dxa"/>
            <w:vAlign w:val="center"/>
            <w:hideMark/>
          </w:tcPr>
          <w:p w14:paraId="515512F8"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١٤</w:t>
            </w:r>
          </w:p>
        </w:tc>
        <w:tc>
          <w:tcPr>
            <w:tcW w:w="2410" w:type="dxa"/>
            <w:vAlign w:val="center"/>
            <w:hideMark/>
          </w:tcPr>
          <w:p w14:paraId="47C58B63" w14:textId="45EFD42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هولندا</w:t>
            </w:r>
          </w:p>
        </w:tc>
        <w:tc>
          <w:tcPr>
            <w:tcW w:w="1700" w:type="dxa"/>
            <w:vAlign w:val="center"/>
            <w:hideMark/>
          </w:tcPr>
          <w:p w14:paraId="008136E6" w14:textId="5EE5947E"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1.482</w:t>
            </w:r>
          </w:p>
        </w:tc>
        <w:tc>
          <w:tcPr>
            <w:tcW w:w="2247" w:type="dxa"/>
            <w:vAlign w:val="center"/>
            <w:hideMark/>
          </w:tcPr>
          <w:p w14:paraId="7823D88A" w14:textId="38CC92AF"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1.992</w:t>
            </w:r>
          </w:p>
        </w:tc>
        <w:tc>
          <w:tcPr>
            <w:tcW w:w="1444" w:type="dxa"/>
            <w:vAlign w:val="center"/>
            <w:hideMark/>
          </w:tcPr>
          <w:p w14:paraId="12370ED0" w14:textId="61D71B8B"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65</w:t>
            </w:r>
            <w:r w:rsidRPr="00812E81">
              <w:rPr>
                <w:rFonts w:ascii="Traditional Arabic" w:hAnsi="Traditional Arabic" w:cs="Traditional Arabic"/>
                <w:sz w:val="28"/>
                <w:szCs w:val="28"/>
              </w:rPr>
              <w:t xml:space="preserve"> </w:t>
            </w:r>
            <w:r w:rsidRPr="00812E81">
              <w:rPr>
                <w:rFonts w:ascii="Traditional Arabic" w:hAnsi="Traditional Arabic" w:cs="Traditional Arabic"/>
                <w:sz w:val="28"/>
                <w:szCs w:val="28"/>
                <w:rtl/>
              </w:rPr>
              <w:t>514</w:t>
            </w:r>
          </w:p>
        </w:tc>
      </w:tr>
      <w:tr w:rsidR="00812E81" w:rsidRPr="00E86C78" w14:paraId="39844713" w14:textId="77777777" w:rsidTr="00913DDD">
        <w:trPr>
          <w:trHeight w:val="300"/>
        </w:trPr>
        <w:tc>
          <w:tcPr>
            <w:tcW w:w="839" w:type="dxa"/>
            <w:vAlign w:val="center"/>
            <w:hideMark/>
          </w:tcPr>
          <w:p w14:paraId="61F8CEAF"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٩٣</w:t>
            </w:r>
          </w:p>
        </w:tc>
        <w:tc>
          <w:tcPr>
            <w:tcW w:w="850" w:type="dxa"/>
            <w:vAlign w:val="center"/>
            <w:hideMark/>
          </w:tcPr>
          <w:p w14:paraId="211DE8AB"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١٥</w:t>
            </w:r>
          </w:p>
        </w:tc>
        <w:tc>
          <w:tcPr>
            <w:tcW w:w="2410" w:type="dxa"/>
            <w:vAlign w:val="center"/>
            <w:hideMark/>
          </w:tcPr>
          <w:p w14:paraId="13739A7A"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النرويج</w:t>
            </w:r>
          </w:p>
        </w:tc>
        <w:tc>
          <w:tcPr>
            <w:tcW w:w="1700" w:type="dxa"/>
            <w:vAlign w:val="center"/>
            <w:hideMark/>
          </w:tcPr>
          <w:p w14:paraId="54F9F031" w14:textId="070D7123"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0.849</w:t>
            </w:r>
          </w:p>
        </w:tc>
        <w:tc>
          <w:tcPr>
            <w:tcW w:w="2247" w:type="dxa"/>
            <w:vAlign w:val="center"/>
            <w:hideMark/>
          </w:tcPr>
          <w:p w14:paraId="138078A5" w14:textId="737A6048"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1.141</w:t>
            </w:r>
          </w:p>
        </w:tc>
        <w:tc>
          <w:tcPr>
            <w:tcW w:w="1444" w:type="dxa"/>
            <w:vAlign w:val="center"/>
            <w:hideMark/>
          </w:tcPr>
          <w:p w14:paraId="42A11A8C" w14:textId="3D7B6CB7"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37</w:t>
            </w:r>
            <w:r w:rsidRPr="00812E81">
              <w:rPr>
                <w:rFonts w:ascii="Traditional Arabic" w:hAnsi="Traditional Arabic" w:cs="Traditional Arabic"/>
                <w:sz w:val="28"/>
                <w:szCs w:val="28"/>
              </w:rPr>
              <w:t xml:space="preserve"> </w:t>
            </w:r>
            <w:r w:rsidRPr="00812E81">
              <w:rPr>
                <w:rFonts w:ascii="Traditional Arabic" w:hAnsi="Traditional Arabic" w:cs="Traditional Arabic"/>
                <w:sz w:val="28"/>
                <w:szCs w:val="28"/>
                <w:rtl/>
              </w:rPr>
              <w:t>531</w:t>
            </w:r>
          </w:p>
        </w:tc>
      </w:tr>
      <w:tr w:rsidR="00812E81" w:rsidRPr="00E86C78" w14:paraId="5F6997B4" w14:textId="77777777" w:rsidTr="00913DDD">
        <w:trPr>
          <w:trHeight w:val="300"/>
        </w:trPr>
        <w:tc>
          <w:tcPr>
            <w:tcW w:w="839" w:type="dxa"/>
            <w:vAlign w:val="center"/>
            <w:hideMark/>
          </w:tcPr>
          <w:p w14:paraId="22A7720E"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٩٤</w:t>
            </w:r>
          </w:p>
        </w:tc>
        <w:tc>
          <w:tcPr>
            <w:tcW w:w="850" w:type="dxa"/>
            <w:vAlign w:val="center"/>
            <w:hideMark/>
          </w:tcPr>
          <w:p w14:paraId="0CCF47E0"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١٦</w:t>
            </w:r>
          </w:p>
        </w:tc>
        <w:tc>
          <w:tcPr>
            <w:tcW w:w="2410" w:type="dxa"/>
            <w:vAlign w:val="center"/>
            <w:hideMark/>
          </w:tcPr>
          <w:p w14:paraId="0705061D"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البرتغال</w:t>
            </w:r>
          </w:p>
        </w:tc>
        <w:tc>
          <w:tcPr>
            <w:tcW w:w="1700" w:type="dxa"/>
            <w:vAlign w:val="center"/>
            <w:hideMark/>
          </w:tcPr>
          <w:p w14:paraId="66C840AD" w14:textId="6F5C8537"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0.392</w:t>
            </w:r>
          </w:p>
        </w:tc>
        <w:tc>
          <w:tcPr>
            <w:tcW w:w="2247" w:type="dxa"/>
            <w:vAlign w:val="center"/>
            <w:hideMark/>
          </w:tcPr>
          <w:p w14:paraId="2B662B41" w14:textId="0DE3DD25"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0.527</w:t>
            </w:r>
          </w:p>
        </w:tc>
        <w:tc>
          <w:tcPr>
            <w:tcW w:w="1444" w:type="dxa"/>
            <w:vAlign w:val="center"/>
            <w:hideMark/>
          </w:tcPr>
          <w:p w14:paraId="09962081" w14:textId="6A0A893F"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17</w:t>
            </w:r>
            <w:r w:rsidRPr="00812E81">
              <w:rPr>
                <w:rFonts w:ascii="Traditional Arabic" w:hAnsi="Traditional Arabic" w:cs="Traditional Arabic"/>
                <w:sz w:val="28"/>
                <w:szCs w:val="28"/>
              </w:rPr>
              <w:t xml:space="preserve"> </w:t>
            </w:r>
            <w:r w:rsidRPr="00812E81">
              <w:rPr>
                <w:rFonts w:ascii="Traditional Arabic" w:hAnsi="Traditional Arabic" w:cs="Traditional Arabic"/>
                <w:sz w:val="28"/>
                <w:szCs w:val="28"/>
                <w:rtl/>
              </w:rPr>
              <w:t>329</w:t>
            </w:r>
          </w:p>
        </w:tc>
      </w:tr>
      <w:tr w:rsidR="00812E81" w:rsidRPr="00E86C78" w14:paraId="55630842" w14:textId="77777777" w:rsidTr="00913DDD">
        <w:trPr>
          <w:trHeight w:val="300"/>
        </w:trPr>
        <w:tc>
          <w:tcPr>
            <w:tcW w:w="839" w:type="dxa"/>
            <w:vAlign w:val="center"/>
            <w:hideMark/>
          </w:tcPr>
          <w:p w14:paraId="70EDBFFC"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٩٥</w:t>
            </w:r>
          </w:p>
        </w:tc>
        <w:tc>
          <w:tcPr>
            <w:tcW w:w="850" w:type="dxa"/>
            <w:vAlign w:val="center"/>
            <w:hideMark/>
          </w:tcPr>
          <w:p w14:paraId="6BEB2074"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١٧</w:t>
            </w:r>
          </w:p>
        </w:tc>
        <w:tc>
          <w:tcPr>
            <w:tcW w:w="2410" w:type="dxa"/>
            <w:vAlign w:val="center"/>
            <w:hideMark/>
          </w:tcPr>
          <w:p w14:paraId="3648F05C"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السويد</w:t>
            </w:r>
          </w:p>
        </w:tc>
        <w:tc>
          <w:tcPr>
            <w:tcW w:w="1700" w:type="dxa"/>
            <w:vAlign w:val="center"/>
            <w:hideMark/>
          </w:tcPr>
          <w:p w14:paraId="2739DAC1" w14:textId="2952C859"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0.956</w:t>
            </w:r>
          </w:p>
        </w:tc>
        <w:tc>
          <w:tcPr>
            <w:tcW w:w="2247" w:type="dxa"/>
            <w:vAlign w:val="center"/>
            <w:hideMark/>
          </w:tcPr>
          <w:p w14:paraId="7189F614" w14:textId="1D892B3B"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1.285</w:t>
            </w:r>
          </w:p>
        </w:tc>
        <w:tc>
          <w:tcPr>
            <w:tcW w:w="1444" w:type="dxa"/>
            <w:vAlign w:val="center"/>
            <w:hideMark/>
          </w:tcPr>
          <w:p w14:paraId="54B2408B" w14:textId="0417E82F"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42</w:t>
            </w:r>
            <w:r w:rsidRPr="00812E81">
              <w:rPr>
                <w:rFonts w:ascii="Traditional Arabic" w:hAnsi="Traditional Arabic" w:cs="Traditional Arabic"/>
                <w:sz w:val="28"/>
                <w:szCs w:val="28"/>
              </w:rPr>
              <w:t xml:space="preserve"> </w:t>
            </w:r>
            <w:r w:rsidRPr="00812E81">
              <w:rPr>
                <w:rFonts w:ascii="Traditional Arabic" w:hAnsi="Traditional Arabic" w:cs="Traditional Arabic"/>
                <w:sz w:val="28"/>
                <w:szCs w:val="28"/>
                <w:rtl/>
              </w:rPr>
              <w:t>261</w:t>
            </w:r>
          </w:p>
        </w:tc>
      </w:tr>
      <w:tr w:rsidR="00812E81" w:rsidRPr="00E86C78" w14:paraId="4D629C42" w14:textId="77777777" w:rsidTr="00913DDD">
        <w:trPr>
          <w:trHeight w:val="300"/>
        </w:trPr>
        <w:tc>
          <w:tcPr>
            <w:tcW w:w="839" w:type="dxa"/>
            <w:vAlign w:val="center"/>
            <w:hideMark/>
          </w:tcPr>
          <w:p w14:paraId="5340BE2B"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٩٦</w:t>
            </w:r>
          </w:p>
        </w:tc>
        <w:tc>
          <w:tcPr>
            <w:tcW w:w="850" w:type="dxa"/>
            <w:vAlign w:val="center"/>
            <w:hideMark/>
          </w:tcPr>
          <w:p w14:paraId="75CC4A90"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١٨</w:t>
            </w:r>
          </w:p>
        </w:tc>
        <w:tc>
          <w:tcPr>
            <w:tcW w:w="2410" w:type="dxa"/>
            <w:vAlign w:val="center"/>
            <w:hideMark/>
          </w:tcPr>
          <w:p w14:paraId="39557970" w14:textId="0C07CCCD"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سويسرا*</w:t>
            </w:r>
            <w:r>
              <w:rPr>
                <w:rFonts w:cs="Traditional Arabic" w:hint="cs"/>
                <w:sz w:val="18"/>
                <w:szCs w:val="28"/>
                <w:rtl/>
                <w:lang w:eastAsia="zh-TW"/>
              </w:rPr>
              <w:t>*</w:t>
            </w:r>
          </w:p>
        </w:tc>
        <w:tc>
          <w:tcPr>
            <w:tcW w:w="1700" w:type="dxa"/>
            <w:vAlign w:val="center"/>
            <w:hideMark/>
          </w:tcPr>
          <w:p w14:paraId="1F2092BC" w14:textId="2E94A575"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1.140</w:t>
            </w:r>
          </w:p>
        </w:tc>
        <w:tc>
          <w:tcPr>
            <w:tcW w:w="2247" w:type="dxa"/>
            <w:vAlign w:val="center"/>
            <w:hideMark/>
          </w:tcPr>
          <w:p w14:paraId="3FA9EFFE" w14:textId="5FE90EA9"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1.532</w:t>
            </w:r>
          </w:p>
        </w:tc>
        <w:tc>
          <w:tcPr>
            <w:tcW w:w="1444" w:type="dxa"/>
            <w:vAlign w:val="center"/>
            <w:hideMark/>
          </w:tcPr>
          <w:p w14:paraId="7568B7DD" w14:textId="52B4D63C"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50</w:t>
            </w:r>
            <w:r w:rsidRPr="00812E81">
              <w:rPr>
                <w:rFonts w:ascii="Traditional Arabic" w:hAnsi="Traditional Arabic" w:cs="Traditional Arabic"/>
                <w:sz w:val="28"/>
                <w:szCs w:val="28"/>
              </w:rPr>
              <w:t xml:space="preserve"> </w:t>
            </w:r>
            <w:r w:rsidRPr="00812E81">
              <w:rPr>
                <w:rFonts w:ascii="Traditional Arabic" w:hAnsi="Traditional Arabic" w:cs="Traditional Arabic"/>
                <w:sz w:val="28"/>
                <w:szCs w:val="28"/>
                <w:rtl/>
              </w:rPr>
              <w:t>395</w:t>
            </w:r>
          </w:p>
        </w:tc>
      </w:tr>
      <w:tr w:rsidR="00812E81" w:rsidRPr="00E86C78" w14:paraId="3D2855F7" w14:textId="77777777" w:rsidTr="00913DDD">
        <w:trPr>
          <w:trHeight w:val="300"/>
        </w:trPr>
        <w:tc>
          <w:tcPr>
            <w:tcW w:w="839" w:type="dxa"/>
            <w:vAlign w:val="center"/>
            <w:hideMark/>
          </w:tcPr>
          <w:p w14:paraId="5B117D4C"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٩٧</w:t>
            </w:r>
          </w:p>
        </w:tc>
        <w:tc>
          <w:tcPr>
            <w:tcW w:w="850" w:type="dxa"/>
            <w:vAlign w:val="center"/>
            <w:hideMark/>
          </w:tcPr>
          <w:p w14:paraId="4900A6F9" w14:textId="77777777" w:rsidR="00812E81" w:rsidRPr="00E86C78" w:rsidRDefault="00812E81" w:rsidP="00812E81">
            <w:pPr>
              <w:bidi/>
              <w:spacing w:line="320" w:lineRule="exact"/>
              <w:jc w:val="both"/>
              <w:textDirection w:val="tbRlV"/>
              <w:rPr>
                <w:rFonts w:cs="Traditional Arabic"/>
                <w:sz w:val="18"/>
                <w:szCs w:val="28"/>
                <w:rtl/>
                <w:lang w:eastAsia="zh-TW"/>
              </w:rPr>
            </w:pPr>
            <w:r w:rsidRPr="00E86C78">
              <w:rPr>
                <w:rFonts w:cs="Traditional Arabic"/>
                <w:sz w:val="18"/>
                <w:szCs w:val="28"/>
                <w:rtl/>
                <w:lang w:eastAsia="zh-TW"/>
              </w:rPr>
              <w:t>١٩</w:t>
            </w:r>
          </w:p>
        </w:tc>
        <w:tc>
          <w:tcPr>
            <w:tcW w:w="2410" w:type="dxa"/>
            <w:vAlign w:val="center"/>
            <w:hideMark/>
          </w:tcPr>
          <w:p w14:paraId="39127A8B" w14:textId="2AC2813B" w:rsidR="00812E81" w:rsidRPr="006E085C" w:rsidRDefault="00812E81" w:rsidP="00D9784F">
            <w:pPr>
              <w:bidi/>
              <w:spacing w:line="320" w:lineRule="exact"/>
              <w:textDirection w:val="tbRlV"/>
              <w:rPr>
                <w:rFonts w:cs="Traditional Arabic"/>
                <w:sz w:val="16"/>
                <w:szCs w:val="24"/>
                <w:rtl/>
                <w:lang w:eastAsia="zh-TW"/>
              </w:rPr>
            </w:pPr>
            <w:r w:rsidRPr="00D9784F">
              <w:rPr>
                <w:rFonts w:cs="Traditional Arabic"/>
                <w:sz w:val="18"/>
                <w:szCs w:val="28"/>
                <w:rtl/>
                <w:lang w:eastAsia="zh-TW"/>
              </w:rPr>
              <w:t>المملكةالمتحدة لبريطانيا العظمى وأيرلندا الشمالية</w:t>
            </w:r>
          </w:p>
        </w:tc>
        <w:tc>
          <w:tcPr>
            <w:tcW w:w="1700" w:type="dxa"/>
            <w:vAlign w:val="center"/>
            <w:hideMark/>
          </w:tcPr>
          <w:p w14:paraId="14F40968" w14:textId="753B80B4"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4.463</w:t>
            </w:r>
          </w:p>
        </w:tc>
        <w:tc>
          <w:tcPr>
            <w:tcW w:w="2247" w:type="dxa"/>
            <w:vAlign w:val="center"/>
            <w:hideMark/>
          </w:tcPr>
          <w:p w14:paraId="71198543" w14:textId="40F2503C" w:rsidR="00812E81" w:rsidRPr="00162260" w:rsidRDefault="00812E81" w:rsidP="00812E81">
            <w:pPr>
              <w:bidi/>
              <w:spacing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5.999</w:t>
            </w:r>
          </w:p>
        </w:tc>
        <w:tc>
          <w:tcPr>
            <w:tcW w:w="1444" w:type="dxa"/>
            <w:vAlign w:val="center"/>
            <w:hideMark/>
          </w:tcPr>
          <w:p w14:paraId="7B1A5B2A" w14:textId="4A51D2E6" w:rsidR="00812E81" w:rsidRPr="00812E81" w:rsidRDefault="00812E81" w:rsidP="00BB32D8">
            <w:pPr>
              <w:spacing w:line="320" w:lineRule="exact"/>
              <w:ind w:left="177"/>
              <w:textDirection w:val="tbRlV"/>
              <w:rPr>
                <w:rFonts w:ascii="Traditional Arabic" w:hAnsi="Traditional Arabic" w:cs="Traditional Arabic"/>
                <w:sz w:val="28"/>
                <w:szCs w:val="28"/>
                <w:rtl/>
                <w:lang w:eastAsia="zh-TW"/>
              </w:rPr>
            </w:pPr>
            <w:r w:rsidRPr="00812E81">
              <w:rPr>
                <w:rFonts w:ascii="Traditional Arabic" w:hAnsi="Traditional Arabic" w:cs="Traditional Arabic"/>
                <w:sz w:val="28"/>
                <w:szCs w:val="28"/>
                <w:rtl/>
              </w:rPr>
              <w:t>197</w:t>
            </w:r>
            <w:r w:rsidRPr="00812E81">
              <w:rPr>
                <w:rFonts w:ascii="Traditional Arabic" w:hAnsi="Traditional Arabic" w:cs="Traditional Arabic"/>
                <w:sz w:val="28"/>
                <w:szCs w:val="28"/>
              </w:rPr>
              <w:t xml:space="preserve"> </w:t>
            </w:r>
            <w:r w:rsidRPr="00812E81">
              <w:rPr>
                <w:rFonts w:ascii="Traditional Arabic" w:hAnsi="Traditional Arabic" w:cs="Traditional Arabic"/>
                <w:sz w:val="28"/>
                <w:szCs w:val="28"/>
                <w:rtl/>
              </w:rPr>
              <w:t>293</w:t>
            </w:r>
          </w:p>
        </w:tc>
      </w:tr>
      <w:tr w:rsidR="00812E81" w:rsidRPr="00E86C78" w14:paraId="56923BDA" w14:textId="77777777" w:rsidTr="00913DDD">
        <w:trPr>
          <w:trHeight w:val="300"/>
        </w:trPr>
        <w:tc>
          <w:tcPr>
            <w:tcW w:w="839" w:type="dxa"/>
            <w:tcBorders>
              <w:bottom w:val="single" w:sz="4" w:space="0" w:color="auto"/>
            </w:tcBorders>
            <w:vAlign w:val="center"/>
            <w:hideMark/>
          </w:tcPr>
          <w:p w14:paraId="4F76BA5F" w14:textId="77777777" w:rsidR="00812E81" w:rsidRPr="00E86C78" w:rsidRDefault="00812E81" w:rsidP="00DD5250">
            <w:pPr>
              <w:bidi/>
              <w:spacing w:before="120" w:line="320" w:lineRule="exact"/>
              <w:jc w:val="both"/>
              <w:textDirection w:val="tbRlV"/>
              <w:rPr>
                <w:rFonts w:cs="Traditional Arabic"/>
                <w:sz w:val="18"/>
                <w:szCs w:val="28"/>
                <w:rtl/>
                <w:lang w:eastAsia="zh-TW"/>
              </w:rPr>
            </w:pPr>
            <w:r w:rsidRPr="00E86C78">
              <w:rPr>
                <w:rFonts w:cs="Traditional Arabic"/>
                <w:sz w:val="18"/>
                <w:szCs w:val="28"/>
                <w:rtl/>
                <w:lang w:eastAsia="zh-TW"/>
              </w:rPr>
              <w:t>٩٨</w:t>
            </w:r>
          </w:p>
        </w:tc>
        <w:tc>
          <w:tcPr>
            <w:tcW w:w="850" w:type="dxa"/>
            <w:tcBorders>
              <w:bottom w:val="single" w:sz="4" w:space="0" w:color="auto"/>
            </w:tcBorders>
            <w:vAlign w:val="center"/>
            <w:hideMark/>
          </w:tcPr>
          <w:p w14:paraId="18D8BFF5" w14:textId="77777777" w:rsidR="00812E81" w:rsidRPr="00E86C78" w:rsidRDefault="00812E81" w:rsidP="00DD5250">
            <w:pPr>
              <w:bidi/>
              <w:spacing w:before="120" w:line="320" w:lineRule="exact"/>
              <w:jc w:val="both"/>
              <w:textDirection w:val="tbRlV"/>
              <w:rPr>
                <w:rFonts w:cs="Traditional Arabic"/>
                <w:sz w:val="18"/>
                <w:szCs w:val="28"/>
                <w:rtl/>
                <w:lang w:eastAsia="zh-TW"/>
              </w:rPr>
            </w:pPr>
            <w:r w:rsidRPr="00E86C78">
              <w:rPr>
                <w:rFonts w:cs="Traditional Arabic"/>
                <w:sz w:val="18"/>
                <w:szCs w:val="28"/>
                <w:rtl/>
                <w:lang w:eastAsia="zh-TW"/>
              </w:rPr>
              <w:t>٢٠</w:t>
            </w:r>
          </w:p>
        </w:tc>
        <w:tc>
          <w:tcPr>
            <w:tcW w:w="2410" w:type="dxa"/>
            <w:tcBorders>
              <w:bottom w:val="single" w:sz="4" w:space="0" w:color="auto"/>
            </w:tcBorders>
            <w:vAlign w:val="center"/>
            <w:hideMark/>
          </w:tcPr>
          <w:p w14:paraId="4E48CDA1" w14:textId="77777777" w:rsidR="00812E81" w:rsidRPr="00D9784F" w:rsidRDefault="00812E81" w:rsidP="00DD5250">
            <w:pPr>
              <w:bidi/>
              <w:spacing w:before="120" w:line="320" w:lineRule="exact"/>
              <w:jc w:val="both"/>
              <w:textDirection w:val="tbRlV"/>
              <w:rPr>
                <w:rFonts w:cs="Traditional Arabic"/>
                <w:b/>
                <w:bCs/>
                <w:sz w:val="16"/>
                <w:szCs w:val="24"/>
                <w:rtl/>
                <w:lang w:eastAsia="zh-TW"/>
              </w:rPr>
            </w:pPr>
            <w:r w:rsidRPr="00D9784F">
              <w:rPr>
                <w:rFonts w:cs="Traditional Arabic"/>
                <w:b/>
                <w:bCs/>
                <w:sz w:val="16"/>
                <w:szCs w:val="24"/>
                <w:rtl/>
                <w:lang w:eastAsia="zh-TW"/>
              </w:rPr>
              <w:t>الولايات المتحدة الأمريكية</w:t>
            </w:r>
          </w:p>
        </w:tc>
        <w:tc>
          <w:tcPr>
            <w:tcW w:w="1700" w:type="dxa"/>
            <w:tcBorders>
              <w:bottom w:val="single" w:sz="4" w:space="0" w:color="auto"/>
            </w:tcBorders>
            <w:vAlign w:val="center"/>
            <w:hideMark/>
          </w:tcPr>
          <w:p w14:paraId="5A057918" w14:textId="05C0FE20" w:rsidR="00812E81" w:rsidRPr="00162260" w:rsidRDefault="00812E81" w:rsidP="00DD5250">
            <w:pPr>
              <w:bidi/>
              <w:spacing w:before="120"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22</w:t>
            </w:r>
          </w:p>
        </w:tc>
        <w:tc>
          <w:tcPr>
            <w:tcW w:w="2247" w:type="dxa"/>
            <w:tcBorders>
              <w:bottom w:val="single" w:sz="4" w:space="0" w:color="auto"/>
            </w:tcBorders>
            <w:vAlign w:val="center"/>
            <w:hideMark/>
          </w:tcPr>
          <w:p w14:paraId="1F03853B" w14:textId="4E689A10" w:rsidR="00812E81" w:rsidRPr="00162260" w:rsidRDefault="00812E81" w:rsidP="00DD5250">
            <w:pPr>
              <w:bidi/>
              <w:spacing w:before="120" w:line="320" w:lineRule="exact"/>
              <w:jc w:val="both"/>
              <w:textDirection w:val="tbRlV"/>
              <w:rPr>
                <w:rFonts w:ascii="Traditional Arabic" w:hAnsi="Traditional Arabic" w:cs="Traditional Arabic"/>
                <w:sz w:val="28"/>
                <w:szCs w:val="28"/>
                <w:rtl/>
              </w:rPr>
            </w:pPr>
            <w:r w:rsidRPr="00162260">
              <w:rPr>
                <w:rFonts w:ascii="Traditional Arabic" w:hAnsi="Traditional Arabic" w:cs="Traditional Arabic"/>
                <w:sz w:val="28"/>
                <w:szCs w:val="28"/>
                <w:rtl/>
              </w:rPr>
              <w:t>22.000</w:t>
            </w:r>
          </w:p>
        </w:tc>
        <w:tc>
          <w:tcPr>
            <w:tcW w:w="1444" w:type="dxa"/>
            <w:tcBorders>
              <w:bottom w:val="single" w:sz="4" w:space="0" w:color="auto"/>
            </w:tcBorders>
            <w:vAlign w:val="center"/>
            <w:hideMark/>
          </w:tcPr>
          <w:p w14:paraId="651AF768" w14:textId="34A247E4" w:rsidR="00812E81" w:rsidRPr="00BB32D8" w:rsidRDefault="00FC7E64" w:rsidP="00DD5250">
            <w:pPr>
              <w:spacing w:before="120" w:line="320" w:lineRule="exact"/>
              <w:ind w:left="177"/>
              <w:textDirection w:val="tbRlV"/>
              <w:rPr>
                <w:rFonts w:ascii="Traditional Arabic" w:hAnsi="Traditional Arabic" w:cs="Traditional Arabic"/>
                <w:sz w:val="28"/>
                <w:szCs w:val="28"/>
                <w:lang w:eastAsia="zh-TW"/>
              </w:rPr>
            </w:pPr>
            <w:r>
              <w:rPr>
                <w:rFonts w:ascii="Traditional Arabic" w:hAnsi="Traditional Arabic" w:cs="Traditional Arabic" w:hint="cs"/>
                <w:sz w:val="28"/>
                <w:szCs w:val="28"/>
                <w:rtl/>
              </w:rPr>
              <w:t>492</w:t>
            </w:r>
            <w:r w:rsidR="00812E81" w:rsidRPr="00812E81">
              <w:rPr>
                <w:rFonts w:ascii="Traditional Arabic" w:hAnsi="Traditional Arabic" w:cs="Traditional Arabic"/>
                <w:sz w:val="28"/>
                <w:szCs w:val="28"/>
                <w:rtl/>
              </w:rPr>
              <w:t xml:space="preserve"> </w:t>
            </w:r>
            <w:r>
              <w:rPr>
                <w:rFonts w:ascii="Traditional Arabic" w:hAnsi="Traditional Arabic" w:cs="Traditional Arabic" w:hint="cs"/>
                <w:sz w:val="28"/>
                <w:szCs w:val="28"/>
                <w:rtl/>
              </w:rPr>
              <w:t>723</w:t>
            </w:r>
          </w:p>
        </w:tc>
      </w:tr>
      <w:tr w:rsidR="00812E81" w:rsidRPr="00E86C78" w14:paraId="3CEC4AB0" w14:textId="77777777" w:rsidTr="00913DDD">
        <w:trPr>
          <w:trHeight w:val="359"/>
        </w:trPr>
        <w:tc>
          <w:tcPr>
            <w:tcW w:w="4099" w:type="dxa"/>
            <w:gridSpan w:val="3"/>
            <w:tcBorders>
              <w:top w:val="single" w:sz="4" w:space="0" w:color="auto"/>
              <w:bottom w:val="single" w:sz="12" w:space="0" w:color="auto"/>
            </w:tcBorders>
            <w:vAlign w:val="center"/>
            <w:hideMark/>
          </w:tcPr>
          <w:p w14:paraId="430F09B0" w14:textId="77777777" w:rsidR="00812E81" w:rsidRPr="006E085C" w:rsidRDefault="00812E81" w:rsidP="00812E81">
            <w:pPr>
              <w:bidi/>
              <w:spacing w:line="320" w:lineRule="exact"/>
              <w:jc w:val="both"/>
              <w:textDirection w:val="tbRlV"/>
              <w:rPr>
                <w:rFonts w:cs="Traditional Arabic"/>
                <w:b/>
                <w:bCs/>
                <w:sz w:val="18"/>
                <w:szCs w:val="28"/>
                <w:rtl/>
                <w:lang w:eastAsia="zh-TW"/>
              </w:rPr>
            </w:pPr>
            <w:r w:rsidRPr="006E085C">
              <w:rPr>
                <w:rFonts w:cs="Traditional Arabic"/>
                <w:b/>
                <w:bCs/>
                <w:sz w:val="18"/>
                <w:szCs w:val="28"/>
                <w:rtl/>
                <w:lang w:eastAsia="zh-TW"/>
              </w:rPr>
              <w:t>المجموع الكلي</w:t>
            </w:r>
          </w:p>
        </w:tc>
        <w:tc>
          <w:tcPr>
            <w:tcW w:w="1700" w:type="dxa"/>
            <w:tcBorders>
              <w:top w:val="single" w:sz="4" w:space="0" w:color="auto"/>
              <w:bottom w:val="single" w:sz="12" w:space="0" w:color="auto"/>
            </w:tcBorders>
            <w:vAlign w:val="center"/>
            <w:hideMark/>
          </w:tcPr>
          <w:p w14:paraId="32F38991" w14:textId="77777777" w:rsidR="00812E81" w:rsidRPr="006E085C" w:rsidRDefault="00812E81" w:rsidP="00812E81">
            <w:pPr>
              <w:spacing w:line="320" w:lineRule="exact"/>
              <w:jc w:val="both"/>
              <w:rPr>
                <w:rFonts w:cs="Traditional Arabic"/>
                <w:b/>
                <w:bCs/>
                <w:sz w:val="18"/>
                <w:szCs w:val="28"/>
              </w:rPr>
            </w:pPr>
          </w:p>
        </w:tc>
        <w:tc>
          <w:tcPr>
            <w:tcW w:w="2247" w:type="dxa"/>
            <w:tcBorders>
              <w:top w:val="single" w:sz="4" w:space="0" w:color="auto"/>
              <w:bottom w:val="single" w:sz="12" w:space="0" w:color="auto"/>
            </w:tcBorders>
            <w:vAlign w:val="center"/>
            <w:hideMark/>
          </w:tcPr>
          <w:p w14:paraId="43F15758" w14:textId="51435B9D" w:rsidR="00812E81" w:rsidRPr="006E085C" w:rsidRDefault="00812E81" w:rsidP="00812E81">
            <w:pPr>
              <w:bidi/>
              <w:spacing w:line="320" w:lineRule="exact"/>
              <w:jc w:val="both"/>
              <w:textDirection w:val="tbRlV"/>
              <w:rPr>
                <w:rFonts w:cs="Traditional Arabic"/>
                <w:b/>
                <w:bCs/>
                <w:sz w:val="18"/>
                <w:szCs w:val="28"/>
                <w:rtl/>
                <w:lang w:eastAsia="zh-TW"/>
              </w:rPr>
            </w:pPr>
            <w:r w:rsidRPr="006E085C">
              <w:rPr>
                <w:rFonts w:cs="Traditional Arabic"/>
                <w:b/>
                <w:bCs/>
                <w:sz w:val="18"/>
                <w:szCs w:val="28"/>
                <w:rtl/>
                <w:lang w:eastAsia="zh-TW"/>
              </w:rPr>
              <w:t>١٠٠,٠٠</w:t>
            </w:r>
          </w:p>
        </w:tc>
        <w:tc>
          <w:tcPr>
            <w:tcW w:w="1444" w:type="dxa"/>
            <w:tcBorders>
              <w:top w:val="single" w:sz="4" w:space="0" w:color="auto"/>
              <w:bottom w:val="single" w:sz="12" w:space="0" w:color="auto"/>
            </w:tcBorders>
            <w:vAlign w:val="center"/>
            <w:hideMark/>
          </w:tcPr>
          <w:p w14:paraId="1CB09261" w14:textId="739041BC" w:rsidR="00812E81" w:rsidRPr="00812E81" w:rsidRDefault="00FC7E64" w:rsidP="00BB32D8">
            <w:pPr>
              <w:spacing w:line="320" w:lineRule="exact"/>
              <w:ind w:right="58"/>
              <w:jc w:val="both"/>
              <w:textDirection w:val="tbRlV"/>
              <w:rPr>
                <w:rFonts w:ascii="Traditional Arabic" w:hAnsi="Traditional Arabic" w:cs="Traditional Arabic"/>
                <w:b/>
                <w:bCs/>
                <w:sz w:val="28"/>
                <w:szCs w:val="28"/>
                <w:rtl/>
                <w:lang w:eastAsia="zh-TW"/>
              </w:rPr>
            </w:pPr>
            <w:r>
              <w:rPr>
                <w:rFonts w:ascii="Traditional Arabic" w:hAnsi="Traditional Arabic" w:cs="Traditional Arabic" w:hint="cs"/>
                <w:b/>
                <w:bCs/>
                <w:sz w:val="28"/>
                <w:szCs w:val="28"/>
                <w:rtl/>
              </w:rPr>
              <w:t>599</w:t>
            </w:r>
            <w:r w:rsidR="00812E81" w:rsidRPr="00812E81">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288</w:t>
            </w:r>
            <w:r w:rsidR="00812E81" w:rsidRPr="00812E81">
              <w:rPr>
                <w:rFonts w:ascii="Traditional Arabic" w:hAnsi="Traditional Arabic" w:cs="Traditional Arabic"/>
                <w:b/>
                <w:bCs/>
                <w:sz w:val="28"/>
                <w:szCs w:val="28"/>
                <w:rtl/>
              </w:rPr>
              <w:t xml:space="preserve"> 3</w:t>
            </w:r>
          </w:p>
        </w:tc>
      </w:tr>
    </w:tbl>
    <w:p w14:paraId="4FFA054C" w14:textId="03036933" w:rsidR="004B4413" w:rsidRPr="005047A3" w:rsidRDefault="004B4413" w:rsidP="00D9784F">
      <w:pPr>
        <w:bidi/>
        <w:spacing w:before="120" w:line="300" w:lineRule="exact"/>
        <w:ind w:left="142"/>
        <w:textDirection w:val="tbRlV"/>
        <w:rPr>
          <w:rFonts w:ascii="Traditional Arabic" w:hAnsi="Traditional Arabic"/>
          <w:sz w:val="26"/>
          <w:szCs w:val="26"/>
          <w:rtl/>
          <w:lang w:eastAsia="zh-TW"/>
        </w:rPr>
      </w:pPr>
      <w:r w:rsidRPr="005047A3">
        <w:rPr>
          <w:rFonts w:asciiTheme="majorBidi" w:hAnsiTheme="majorBidi" w:cstheme="majorBidi"/>
          <w:sz w:val="18"/>
          <w:szCs w:val="18"/>
          <w:lang w:eastAsia="zh-TW"/>
        </w:rPr>
        <w:t>*</w:t>
      </w:r>
      <w:r w:rsidR="006E085C" w:rsidRPr="005047A3">
        <w:rPr>
          <w:rFonts w:ascii="Traditional Arabic" w:hAnsi="Traditional Arabic"/>
          <w:sz w:val="26"/>
          <w:szCs w:val="26"/>
          <w:rtl/>
          <w:lang w:eastAsia="zh-TW"/>
        </w:rPr>
        <w:t xml:space="preserve">  </w:t>
      </w:r>
      <w:r w:rsidR="000D39A7" w:rsidRPr="005047A3">
        <w:rPr>
          <w:rFonts w:ascii="Traditional Arabic" w:hAnsi="Traditional Arabic" w:hint="cs"/>
          <w:sz w:val="26"/>
          <w:szCs w:val="26"/>
          <w:rtl/>
          <w:lang w:eastAsia="zh-TW"/>
        </w:rPr>
        <w:t xml:space="preserve">يستند جدول المساهمات هذا إلى حالة التصديق على الاتفاقية </w:t>
      </w:r>
      <w:r w:rsidR="004F53A5" w:rsidRPr="005047A3">
        <w:rPr>
          <w:rFonts w:ascii="Traditional Arabic" w:hAnsi="Traditional Arabic" w:hint="cs"/>
          <w:sz w:val="26"/>
          <w:szCs w:val="26"/>
          <w:rtl/>
          <w:lang w:eastAsia="zh-TW"/>
        </w:rPr>
        <w:t>في 18 أيلول/سبتمبر 2018 بالنسبة للأطراف في اتفاقية ميناماتا بشأن الزئبق التي يبلغ عددها 98 طرفاً.</w:t>
      </w:r>
    </w:p>
    <w:p w14:paraId="25BCC873" w14:textId="7511FABC" w:rsidR="00B82808" w:rsidRDefault="000D39A7" w:rsidP="00D9784F">
      <w:pPr>
        <w:bidi/>
        <w:spacing w:before="60" w:line="300" w:lineRule="exact"/>
        <w:ind w:left="142"/>
        <w:textDirection w:val="tbRlV"/>
        <w:rPr>
          <w:rFonts w:ascii="Traditional Arabic" w:hAnsi="Traditional Arabic"/>
          <w:sz w:val="26"/>
          <w:szCs w:val="26"/>
          <w:rtl/>
          <w:lang w:eastAsia="zh-TW"/>
        </w:rPr>
      </w:pPr>
      <w:r w:rsidRPr="005047A3">
        <w:rPr>
          <w:rFonts w:asciiTheme="majorBidi" w:hAnsiTheme="majorBidi" w:cstheme="majorBidi"/>
          <w:sz w:val="18"/>
          <w:szCs w:val="18"/>
          <w:rtl/>
          <w:lang w:eastAsia="zh-TW"/>
        </w:rPr>
        <w:t xml:space="preserve">** </w:t>
      </w:r>
      <w:r w:rsidRPr="005047A3">
        <w:rPr>
          <w:rFonts w:ascii="Traditional Arabic" w:hAnsi="Traditional Arabic"/>
          <w:sz w:val="18"/>
          <w:szCs w:val="18"/>
          <w:rtl/>
          <w:lang w:eastAsia="zh-TW"/>
        </w:rPr>
        <w:t xml:space="preserve"> </w:t>
      </w:r>
      <w:r w:rsidRPr="005047A3">
        <w:rPr>
          <w:rFonts w:ascii="Traditional Arabic" w:hAnsi="Traditional Arabic"/>
          <w:sz w:val="26"/>
          <w:szCs w:val="26"/>
          <w:rtl/>
          <w:lang w:eastAsia="zh-TW"/>
        </w:rPr>
        <w:t>تشمل</w:t>
      </w:r>
      <w:r w:rsidRPr="006E085C">
        <w:rPr>
          <w:rFonts w:ascii="Traditional Arabic" w:hAnsi="Traditional Arabic"/>
          <w:sz w:val="26"/>
          <w:szCs w:val="26"/>
          <w:rtl/>
          <w:lang w:eastAsia="zh-TW"/>
        </w:rPr>
        <w:t xml:space="preserve"> مساهمة البلد المضيف سويسرا مساهمات البلد في الصندوق الاستئماني العام التي ترد هنا للعلم.</w:t>
      </w:r>
    </w:p>
    <w:p w14:paraId="4DCD01DF" w14:textId="77777777" w:rsidR="00233317" w:rsidRDefault="00233317" w:rsidP="00233317">
      <w:pPr>
        <w:bidi/>
        <w:spacing w:before="60" w:line="300" w:lineRule="exact"/>
        <w:ind w:left="142"/>
        <w:textDirection w:val="tbRlV"/>
        <w:rPr>
          <w:rFonts w:ascii="Traditional Arabic" w:hAnsi="Traditional Arabic"/>
          <w:sz w:val="26"/>
          <w:szCs w:val="26"/>
          <w:rtl/>
          <w:lang w:eastAsia="zh-TW"/>
        </w:rPr>
      </w:pPr>
    </w:p>
    <w:p w14:paraId="2E7E5F33" w14:textId="77777777" w:rsidR="00B82808" w:rsidRDefault="00B82808" w:rsidP="00B82808">
      <w:pPr>
        <w:bidi/>
        <w:spacing w:before="60" w:after="120" w:line="300" w:lineRule="exact"/>
        <w:textDirection w:val="tbRlV"/>
        <w:rPr>
          <w:rFonts w:ascii="Traditional Arabic" w:hAnsi="Traditional Arabic"/>
          <w:sz w:val="26"/>
          <w:szCs w:val="26"/>
          <w:rtl/>
          <w:lang w:eastAsia="zh-TW"/>
        </w:rPr>
        <w:sectPr w:rsidR="00B82808" w:rsidSect="00E32C3D">
          <w:headerReference w:type="first" r:id="rId15"/>
          <w:footerReference w:type="first" r:id="rId16"/>
          <w:footnotePr>
            <w:numRestart w:val="eachSect"/>
          </w:footnotePr>
          <w:endnotePr>
            <w:numFmt w:val="lowerLetter"/>
          </w:endnotePr>
          <w:pgSz w:w="11906" w:h="16838" w:code="9"/>
          <w:pgMar w:top="907" w:right="1418" w:bottom="1418" w:left="992" w:header="539" w:footer="975" w:gutter="0"/>
          <w:cols w:space="720"/>
          <w:titlePg/>
          <w:bidi/>
          <w:rtlGutter/>
          <w:docGrid w:linePitch="299"/>
        </w:sectPr>
      </w:pPr>
    </w:p>
    <w:p w14:paraId="29AB2FEC" w14:textId="74FD6070" w:rsidR="004B4413" w:rsidRPr="006A3DBF" w:rsidRDefault="004B4413" w:rsidP="00FA4C7C">
      <w:pPr>
        <w:pStyle w:val="ZZAnxheader"/>
        <w:bidi/>
        <w:spacing w:after="360" w:line="360" w:lineRule="exact"/>
        <w:textDirection w:val="tbRlV"/>
        <w:rPr>
          <w:rFonts w:ascii="Traditional Arabic" w:hAnsi="Traditional Arabic" w:cs="Traditional Arabic"/>
          <w:sz w:val="34"/>
          <w:szCs w:val="34"/>
          <w:rtl/>
          <w:lang w:eastAsia="zh-TW"/>
        </w:rPr>
      </w:pPr>
      <w:r w:rsidRPr="006A3DBF">
        <w:rPr>
          <w:rFonts w:ascii="Traditional Arabic" w:hAnsi="Traditional Arabic" w:cs="Traditional Arabic"/>
          <w:sz w:val="34"/>
          <w:szCs w:val="34"/>
          <w:rtl/>
          <w:lang w:eastAsia="zh-TW"/>
        </w:rPr>
        <w:lastRenderedPageBreak/>
        <w:t>المرفق الثالث</w:t>
      </w:r>
    </w:p>
    <w:p w14:paraId="275A41A9" w14:textId="6FF758A5" w:rsidR="004B4413" w:rsidRPr="00541924" w:rsidRDefault="00A71A47" w:rsidP="00FA4C7C">
      <w:pPr>
        <w:pStyle w:val="ZZAnxtitle"/>
        <w:tabs>
          <w:tab w:val="clear" w:pos="1247"/>
        </w:tabs>
        <w:bidi/>
        <w:spacing w:before="0" w:after="360" w:line="360" w:lineRule="exact"/>
        <w:textDirection w:val="tbRlV"/>
        <w:rPr>
          <w:rFonts w:ascii="Traditional Arabic" w:hAnsi="Traditional Arabic" w:cs="Traditional Arabic"/>
          <w:sz w:val="32"/>
          <w:szCs w:val="32"/>
          <w:rtl/>
          <w:lang w:eastAsia="zh-TW"/>
        </w:rPr>
      </w:pPr>
      <w:r w:rsidRPr="004D1B38">
        <w:rPr>
          <w:noProof/>
          <w:sz w:val="32"/>
          <w:szCs w:val="32"/>
          <w:lang w:val="fr-FR" w:eastAsia="zh-CN"/>
        </w:rPr>
        <mc:AlternateContent>
          <mc:Choice Requires="wps">
            <w:drawing>
              <wp:anchor distT="0" distB="0" distL="114300" distR="114300" simplePos="0" relativeHeight="251660288" behindDoc="0" locked="0" layoutInCell="1" allowOverlap="1" wp14:anchorId="490550C8" wp14:editId="0492E82B">
                <wp:simplePos x="0" y="0"/>
                <wp:positionH relativeFrom="page">
                  <wp:posOffset>616527</wp:posOffset>
                </wp:positionH>
                <wp:positionV relativeFrom="page">
                  <wp:posOffset>1357746</wp:posOffset>
                </wp:positionV>
                <wp:extent cx="9435600" cy="41564"/>
                <wp:effectExtent l="0" t="0" r="32385" b="34925"/>
                <wp:wrapNone/>
                <wp:docPr id="4" name="Straight Connector 15">
                  <a:extLst xmlns:a="http://schemas.openxmlformats.org/drawingml/2006/main">
                    <a:ext uri="{FF2B5EF4-FFF2-40B4-BE49-F238E27FC236}">
                      <a16:creationId xmlns:a16="http://schemas.microsoft.com/office/drawing/2014/main" id="{C64AE529-4809-456D-9C86-F57C5C0F53E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435600" cy="41564"/>
                        </a:xfrm>
                        <a:prstGeom prst="line">
                          <a:avLst/>
                        </a:prstGeom>
                        <a:noFill/>
                        <a:ln w="15875" cap="flat" cmpd="sng" algn="ctr">
                          <a:solidFill>
                            <a:schemeClr val="tx1"/>
                          </a:solidFill>
                          <a:prstDash val="solid"/>
                          <a:round/>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1557951E" id="Straight Connector 15"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48.55pt,106.9pt" to="791.5pt,1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" strokecolor="black [3213]" strokeweight="1.25pt">
                <o:lock v:ext="edit" shapetype="f"/>
                <w10:wrap anchorx="page" anchory="page"/>
              </v:line>
            </w:pict>
          </mc:Fallback>
        </mc:AlternateContent>
      </w:r>
      <w:r w:rsidR="004B4413" w:rsidRPr="004D1B38">
        <w:rPr>
          <w:rFonts w:ascii="Traditional Arabic" w:hAnsi="Traditional Arabic" w:cs="Traditional Arabic"/>
          <w:sz w:val="32"/>
          <w:szCs w:val="32"/>
          <w:rtl/>
          <w:lang w:eastAsia="zh-TW"/>
        </w:rPr>
        <w:t>المخطط التنظيمي لأمانة اتفاقية ميناماتا</w:t>
      </w:r>
      <w:r w:rsidR="004B4413">
        <w:rPr>
          <w:rFonts w:ascii="Traditional Arabic" w:hAnsi="Traditional Arabic" w:cs="Traditional Arabic" w:hint="cs"/>
          <w:sz w:val="32"/>
          <w:szCs w:val="32"/>
          <w:vertAlign w:val="superscript"/>
          <w:rtl/>
          <w:lang w:eastAsia="zh-TW"/>
        </w:rPr>
        <w:t>(</w:t>
      </w:r>
      <w:r w:rsidR="004B4413" w:rsidRPr="00541924">
        <w:rPr>
          <w:rStyle w:val="Appelnotedebasdep"/>
          <w:rFonts w:ascii="Traditional Arabic" w:hAnsi="Traditional Arabic" w:cs="Traditional Arabic"/>
          <w:sz w:val="32"/>
          <w:szCs w:val="32"/>
          <w:rtl/>
          <w:lang w:eastAsia="zh-TW"/>
        </w:rPr>
        <w:footnoteReference w:id="12"/>
      </w:r>
      <w:r w:rsidR="004B4413">
        <w:rPr>
          <w:rFonts w:ascii="Traditional Arabic" w:hAnsi="Traditional Arabic" w:cs="Traditional Arabic" w:hint="cs"/>
          <w:sz w:val="32"/>
          <w:szCs w:val="32"/>
          <w:vertAlign w:val="superscript"/>
          <w:rtl/>
          <w:lang w:eastAsia="zh-TW"/>
        </w:rPr>
        <w:t>)</w:t>
      </w:r>
      <w:r w:rsidR="004F53A5">
        <w:rPr>
          <w:rFonts w:ascii="Traditional Arabic" w:hAnsi="Traditional Arabic" w:cs="Traditional Arabic" w:hint="cs"/>
          <w:sz w:val="32"/>
          <w:szCs w:val="32"/>
          <w:vertAlign w:val="superscript"/>
          <w:rtl/>
          <w:lang w:eastAsia="zh-TW"/>
        </w:rPr>
        <w:t xml:space="preserve"> </w:t>
      </w:r>
    </w:p>
    <w:p w14:paraId="4C95AA77" w14:textId="7F28D225" w:rsidR="004B4413" w:rsidRPr="002C3900" w:rsidRDefault="004B4413" w:rsidP="004B4413"/>
    <w:p w14:paraId="24B9684E" w14:textId="5C12D318" w:rsidR="004B4413" w:rsidRPr="00AF447A" w:rsidRDefault="002C3900" w:rsidP="004B4413">
      <w:r w:rsidRPr="007959C2">
        <w:rPr>
          <w:noProof/>
          <w:lang w:val="fr-FR" w:eastAsia="zh-CN"/>
        </w:rPr>
        <mc:AlternateContent>
          <mc:Choice Requires="wpg">
            <w:drawing>
              <wp:anchor distT="0" distB="0" distL="114300" distR="114300" simplePos="0" relativeHeight="251661312" behindDoc="0" locked="0" layoutInCell="1" allowOverlap="1" wp14:anchorId="44330989" wp14:editId="0A41D751">
                <wp:simplePos x="0" y="0"/>
                <wp:positionH relativeFrom="margin">
                  <wp:posOffset>224483</wp:posOffset>
                </wp:positionH>
                <wp:positionV relativeFrom="paragraph">
                  <wp:posOffset>74418</wp:posOffset>
                </wp:positionV>
                <wp:extent cx="9415144" cy="4248792"/>
                <wp:effectExtent l="0" t="0" r="0" b="0"/>
                <wp:wrapNone/>
                <wp:docPr id="8" name="Group 7"/>
                <wp:cNvGraphicFramePr/>
                <a:graphic xmlns:a="http://schemas.openxmlformats.org/drawingml/2006/main">
                  <a:graphicData uri="http://schemas.microsoft.com/office/word/2010/wordprocessingGroup">
                    <wpg:wgp>
                      <wpg:cNvGrpSpPr/>
                      <wpg:grpSpPr>
                        <a:xfrm>
                          <a:off x="0" y="0"/>
                          <a:ext cx="9415144" cy="4248792"/>
                          <a:chOff x="240244" y="1458941"/>
                          <a:chExt cx="9976319" cy="4448545"/>
                        </a:xfrm>
                      </wpg:grpSpPr>
                      <wpg:grpSp>
                        <wpg:cNvPr id="5" name="Group 5"/>
                        <wpg:cNvGrpSpPr/>
                        <wpg:grpSpPr>
                          <a:xfrm>
                            <a:off x="240244" y="1458941"/>
                            <a:ext cx="9830275" cy="4373826"/>
                            <a:chOff x="240244" y="1449862"/>
                            <a:chExt cx="9830275" cy="3913773"/>
                          </a:xfrm>
                        </wpg:grpSpPr>
                        <wps:wsp>
                          <wps:cNvPr id="7" name="Rectangle 7">
                            <a:extLst>
                              <a:ext uri="{FF2B5EF4-FFF2-40B4-BE49-F238E27FC236}">
                                <a16:creationId xmlns:a16="http://schemas.microsoft.com/office/drawing/2014/main" id="{273CC593-9DC2-4240-B720-ACA0807B59E0}"/>
                              </a:ext>
                            </a:extLst>
                          </wps:cNvPr>
                          <wps:cNvSpPr/>
                          <wps:spPr>
                            <a:xfrm>
                              <a:off x="4541999" y="1449862"/>
                              <a:ext cx="1616739" cy="641356"/>
                            </a:xfrm>
                            <a:prstGeom prst="rect">
                              <a:avLst/>
                            </a:prstGeom>
                            <a:solidFill>
                              <a:sysClr val="window" lastClr="FFFFFF"/>
                            </a:solidFill>
                            <a:ln w="12700" cap="flat" cmpd="sng" algn="ctr">
                              <a:solidFill>
                                <a:sysClr val="windowText" lastClr="000000"/>
                              </a:solidFill>
                              <a:prstDash val="solid"/>
                            </a:ln>
                            <a:effectLst/>
                          </wps:spPr>
                          <wps:txbx>
                            <w:txbxContent>
                              <w:p w14:paraId="7D2D54B9" w14:textId="77777777" w:rsidR="00D64A87" w:rsidRPr="005047A3" w:rsidRDefault="00D64A87" w:rsidP="004B4413">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الأمين التنفيذي (مد-1)</w:t>
                                </w:r>
                              </w:p>
                            </w:txbxContent>
                          </wps:txbx>
                          <wps:bodyPr rtlCol="0" anchor="ctr"/>
                        </wps:wsp>
                        <wps:wsp>
                          <wps:cNvPr id="9" name="Rectangle 9">
                            <a:extLst>
                              <a:ext uri="{FF2B5EF4-FFF2-40B4-BE49-F238E27FC236}">
                                <a16:creationId xmlns:a16="http://schemas.microsoft.com/office/drawing/2014/main" id="{6F9CF70E-1FB6-4AAC-A31E-957200E5C596}"/>
                              </a:ext>
                            </a:extLst>
                          </wps:cNvPr>
                          <wps:cNvSpPr/>
                          <wps:spPr>
                            <a:xfrm>
                              <a:off x="4486408" y="2553842"/>
                              <a:ext cx="1752743" cy="552249"/>
                            </a:xfrm>
                            <a:prstGeom prst="rect">
                              <a:avLst/>
                            </a:prstGeom>
                            <a:solidFill>
                              <a:sysClr val="window" lastClr="FFFFFF"/>
                            </a:solidFill>
                            <a:ln w="12700" cap="flat" cmpd="sng" algn="ctr">
                              <a:solidFill>
                                <a:sysClr val="windowText" lastClr="000000"/>
                              </a:solidFill>
                              <a:prstDash val="solid"/>
                            </a:ln>
                            <a:effectLst/>
                          </wps:spPr>
                          <wps:txbx>
                            <w:txbxContent>
                              <w:p w14:paraId="6C6C5FC2" w14:textId="1F6D02FE" w:rsidR="00D64A87" w:rsidRPr="005047A3" w:rsidRDefault="00D64A87" w:rsidP="004B4413">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كبير موظفي</w:t>
                                </w:r>
                              </w:p>
                              <w:p w14:paraId="373EE09E" w14:textId="25D3F363" w:rsidR="00D64A87" w:rsidRPr="005047A3" w:rsidRDefault="00D64A87" w:rsidP="00CB3489">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التنسيق والسياسات (ف-5)</w:t>
                                </w:r>
                              </w:p>
                            </w:txbxContent>
                          </wps:txbx>
                          <wps:bodyPr rtlCol="0" anchor="ctr"/>
                        </wps:wsp>
                        <wps:wsp>
                          <wps:cNvPr id="10" name="Straight Connector 10">
                            <a:extLst>
                              <a:ext uri="{FF2B5EF4-FFF2-40B4-BE49-F238E27FC236}">
                                <a16:creationId xmlns:a16="http://schemas.microsoft.com/office/drawing/2014/main" id="{5F847DBE-01D0-460A-BA35-B8D8CCD45B9F}"/>
                              </a:ext>
                            </a:extLst>
                          </wps:cNvPr>
                          <wps:cNvCnPr>
                            <a:cxnSpLocks/>
                            <a:endCxn id="9" idx="0"/>
                          </wps:cNvCnPr>
                          <wps:spPr>
                            <a:xfrm flipH="1">
                              <a:off x="5362599" y="2091174"/>
                              <a:ext cx="10545" cy="462542"/>
                            </a:xfrm>
                            <a:prstGeom prst="line">
                              <a:avLst/>
                            </a:prstGeom>
                            <a:ln/>
                          </wps:spPr>
                          <wps:style>
                            <a:lnRef idx="1">
                              <a:schemeClr val="dk1"/>
                            </a:lnRef>
                            <a:fillRef idx="0">
                              <a:schemeClr val="dk1"/>
                            </a:fillRef>
                            <a:effectRef idx="0">
                              <a:schemeClr val="dk1"/>
                            </a:effectRef>
                            <a:fontRef idx="minor">
                              <a:schemeClr val="tx1"/>
                            </a:fontRef>
                          </wps:style>
                          <wps:bodyPr/>
                        </wps:wsp>
                        <wps:wsp>
                          <wps:cNvPr id="11" name="Rectangle 11">
                            <a:extLst>
                              <a:ext uri="{FF2B5EF4-FFF2-40B4-BE49-F238E27FC236}">
                                <a16:creationId xmlns:a16="http://schemas.microsoft.com/office/drawing/2014/main" id="{A16956C1-D41D-4BAC-BEE0-DF39A4854865}"/>
                              </a:ext>
                            </a:extLst>
                          </wps:cNvPr>
                          <wps:cNvSpPr/>
                          <wps:spPr>
                            <a:xfrm>
                              <a:off x="7295254" y="3712343"/>
                              <a:ext cx="2052089" cy="559201"/>
                            </a:xfrm>
                            <a:prstGeom prst="rect">
                              <a:avLst/>
                            </a:prstGeom>
                            <a:solidFill>
                              <a:sysClr val="window" lastClr="FFFFFF">
                                <a:alpha val="99000"/>
                              </a:sysClr>
                            </a:solidFill>
                            <a:ln w="12700" cap="flat" cmpd="sng" algn="ctr">
                              <a:solidFill>
                                <a:sysClr val="windowText" lastClr="000000"/>
                              </a:solidFill>
                              <a:prstDash val="solid"/>
                            </a:ln>
                            <a:effectLst/>
                          </wps:spPr>
                          <wps:txbx>
                            <w:txbxContent>
                              <w:p w14:paraId="49EACC0B" w14:textId="2910E333" w:rsidR="00D64A87" w:rsidRPr="005047A3" w:rsidRDefault="00D64A87" w:rsidP="00F82AD9">
                                <w:pPr>
                                  <w:pStyle w:val="NormalWeb"/>
                                  <w:bidi/>
                                  <w:spacing w:before="0" w:beforeAutospacing="0" w:after="0" w:afterAutospacing="0"/>
                                  <w:jc w:val="center"/>
                                  <w:textDirection w:val="tbRlV"/>
                                  <w:textAlignment w:val="baseline"/>
                                  <w:rPr>
                                    <w:rFonts w:hint="default"/>
                                    <w:rtl/>
                                    <w:lang w:eastAsia="zh-TW"/>
                                  </w:rPr>
                                </w:pPr>
                                <w:r w:rsidRPr="005047A3">
                                  <w:rPr>
                                    <w:rtl/>
                                    <w:lang w:eastAsia="zh-TW"/>
                                  </w:rPr>
                                  <w:t>موظف لشؤون البرامج والشؤون القانونية (ف-3)</w:t>
                                </w:r>
                              </w:p>
                            </w:txbxContent>
                          </wps:txbx>
                          <wps:bodyPr rtlCol="0" anchor="ctr"/>
                        </wps:wsp>
                        <wps:wsp>
                          <wps:cNvPr id="12" name="Rectangle 12">
                            <a:extLst>
                              <a:ext uri="{FF2B5EF4-FFF2-40B4-BE49-F238E27FC236}">
                                <a16:creationId xmlns:a16="http://schemas.microsoft.com/office/drawing/2014/main" id="{1F673DF0-4C84-418E-B212-F921ED071E70}"/>
                              </a:ext>
                            </a:extLst>
                          </wps:cNvPr>
                          <wps:cNvSpPr/>
                          <wps:spPr>
                            <a:xfrm>
                              <a:off x="4309071" y="3715666"/>
                              <a:ext cx="2210485" cy="588939"/>
                            </a:xfrm>
                            <a:prstGeom prst="rect">
                              <a:avLst/>
                            </a:prstGeom>
                            <a:solidFill>
                              <a:sysClr val="window" lastClr="FFFFFF"/>
                            </a:solidFill>
                            <a:ln w="12700" cap="flat" cmpd="sng" algn="ctr">
                              <a:solidFill>
                                <a:sysClr val="windowText" lastClr="000000"/>
                              </a:solidFill>
                              <a:prstDash val="solid"/>
                            </a:ln>
                            <a:effectLst/>
                          </wps:spPr>
                          <wps:txbx>
                            <w:txbxContent>
                              <w:p w14:paraId="7D3DFE60" w14:textId="01F7C0C5" w:rsidR="00D64A87" w:rsidRPr="005047A3" w:rsidRDefault="00D64A87" w:rsidP="00F82AD9">
                                <w:pPr>
                                  <w:pStyle w:val="NormalWeb"/>
                                  <w:bidi/>
                                  <w:spacing w:before="0" w:beforeAutospacing="0" w:after="0" w:afterAutospacing="0" w:line="280" w:lineRule="exact"/>
                                  <w:jc w:val="center"/>
                                  <w:textDirection w:val="tbRlV"/>
                                  <w:textAlignment w:val="baseline"/>
                                  <w:rPr>
                                    <w:rFonts w:ascii="Traditional Arabic" w:hAnsi="Traditional Arabic" w:hint="default"/>
                                    <w:rtl/>
                                    <w:lang w:eastAsia="zh-TW"/>
                                  </w:rPr>
                                </w:pPr>
                                <w:r w:rsidRPr="005047A3">
                                  <w:rPr>
                                    <w:rFonts w:ascii="Traditional Arabic" w:hAnsi="Traditional Arabic" w:hint="default"/>
                                    <w:rtl/>
                                    <w:lang w:eastAsia="zh-TW"/>
                                  </w:rPr>
                                  <w:t>موظف برامج</w:t>
                                </w:r>
                              </w:p>
                              <w:p w14:paraId="631E90D5" w14:textId="77777777" w:rsidR="00D64A87" w:rsidRPr="005047A3" w:rsidRDefault="00D64A87" w:rsidP="00F82AD9">
                                <w:pPr>
                                  <w:pStyle w:val="NormalWeb"/>
                                  <w:bidi/>
                                  <w:spacing w:before="0" w:beforeAutospacing="0" w:after="0" w:afterAutospacing="0" w:line="280" w:lineRule="exact"/>
                                  <w:jc w:val="center"/>
                                  <w:textDirection w:val="tbRlV"/>
                                  <w:textAlignment w:val="baseline"/>
                                  <w:rPr>
                                    <w:rFonts w:ascii="Traditional Arabic" w:hAnsi="Traditional Arabic" w:hint="default"/>
                                    <w:rtl/>
                                    <w:lang w:eastAsia="zh-TW"/>
                                  </w:rPr>
                                </w:pPr>
                                <w:r w:rsidRPr="005047A3">
                                  <w:rPr>
                                    <w:rFonts w:ascii="Traditional Arabic" w:hAnsi="Traditional Arabic" w:hint="default"/>
                                    <w:rtl/>
                                    <w:lang w:eastAsia="zh-TW"/>
                                  </w:rPr>
                                  <w:t>لبناء القدرات والمساعدة التقنية</w:t>
                                </w:r>
                              </w:p>
                              <w:p w14:paraId="4E54A541" w14:textId="5DECDE72" w:rsidR="00D64A87" w:rsidRPr="005047A3" w:rsidRDefault="00D64A87" w:rsidP="00F82AD9">
                                <w:pPr>
                                  <w:pStyle w:val="NormalWeb"/>
                                  <w:bidi/>
                                  <w:spacing w:before="0" w:beforeAutospacing="0" w:after="0" w:afterAutospacing="0" w:line="280" w:lineRule="exact"/>
                                  <w:jc w:val="center"/>
                                  <w:textDirection w:val="tbRlV"/>
                                  <w:textAlignment w:val="baseline"/>
                                  <w:rPr>
                                    <w:rFonts w:ascii="Traditional Arabic" w:hAnsi="Traditional Arabic" w:hint="default"/>
                                    <w:rtl/>
                                    <w:lang w:eastAsia="zh-TW"/>
                                  </w:rPr>
                                </w:pPr>
                                <w:r w:rsidRPr="005047A3">
                                  <w:rPr>
                                    <w:rFonts w:ascii="Traditional Arabic" w:hAnsi="Traditional Arabic" w:hint="default"/>
                                    <w:rtl/>
                                    <w:lang w:eastAsia="zh-TW"/>
                                  </w:rPr>
                                  <w:t>(ف-4)</w:t>
                                </w:r>
                              </w:p>
                            </w:txbxContent>
                          </wps:txbx>
                          <wps:bodyPr rtlCol="0" anchor="ctr"/>
                        </wps:wsp>
                        <wps:wsp>
                          <wps:cNvPr id="13" name="Rectangle 13">
                            <a:extLst>
                              <a:ext uri="{FF2B5EF4-FFF2-40B4-BE49-F238E27FC236}">
                                <a16:creationId xmlns:a16="http://schemas.microsoft.com/office/drawing/2014/main" id="{C5CD5090-569B-4D17-B0A2-D6846EA9B560}"/>
                              </a:ext>
                            </a:extLst>
                          </wps:cNvPr>
                          <wps:cNvSpPr/>
                          <wps:spPr>
                            <a:xfrm>
                              <a:off x="1925121" y="3712261"/>
                              <a:ext cx="2097925" cy="592249"/>
                            </a:xfrm>
                            <a:prstGeom prst="rect">
                              <a:avLst/>
                            </a:prstGeom>
                            <a:solidFill>
                              <a:sysClr val="window" lastClr="FFFFFF"/>
                            </a:solidFill>
                            <a:ln w="12700" cap="flat" cmpd="sng" algn="ctr">
                              <a:solidFill>
                                <a:sysClr val="windowText" lastClr="000000"/>
                              </a:solidFill>
                              <a:prstDash val="solid"/>
                            </a:ln>
                            <a:effectLst/>
                          </wps:spPr>
                          <wps:txbx>
                            <w:txbxContent>
                              <w:p w14:paraId="0DB659F8" w14:textId="77777777" w:rsidR="00D64A87" w:rsidRPr="005047A3" w:rsidRDefault="00D64A87" w:rsidP="00F82AD9">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موظف برامج</w:t>
                                </w:r>
                              </w:p>
                              <w:p w14:paraId="6905F927" w14:textId="53139299" w:rsidR="00D64A87" w:rsidRPr="005047A3" w:rsidRDefault="00D64A87" w:rsidP="00F82AD9">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للعلوم والتكنولوجيا (ف-4)</w:t>
                                </w:r>
                              </w:p>
                            </w:txbxContent>
                          </wps:txbx>
                          <wps:bodyPr rtlCol="0" anchor="ctr"/>
                        </wps:wsp>
                        <wps:wsp>
                          <wps:cNvPr id="14" name="Rectangle 14">
                            <a:extLst>
                              <a:ext uri="{FF2B5EF4-FFF2-40B4-BE49-F238E27FC236}">
                                <a16:creationId xmlns:a16="http://schemas.microsoft.com/office/drawing/2014/main" id="{A5563E48-6C74-4A98-92E6-EF9FF8E35F2B}"/>
                              </a:ext>
                            </a:extLst>
                          </wps:cNvPr>
                          <wps:cNvSpPr/>
                          <wps:spPr>
                            <a:xfrm>
                              <a:off x="7029762" y="1730652"/>
                              <a:ext cx="2170565" cy="647909"/>
                            </a:xfrm>
                            <a:prstGeom prst="rect">
                              <a:avLst/>
                            </a:prstGeom>
                            <a:solidFill>
                              <a:sysClr val="window" lastClr="FFFFFF"/>
                            </a:solidFill>
                            <a:ln w="12700" cap="flat" cmpd="sng" algn="ctr">
                              <a:solidFill>
                                <a:sysClr val="windowText" lastClr="000000"/>
                              </a:solidFill>
                              <a:prstDash val="solid"/>
                            </a:ln>
                            <a:effectLst/>
                          </wps:spPr>
                          <wps:txbx>
                            <w:txbxContent>
                              <w:p w14:paraId="211FD84B" w14:textId="2A7B0F44" w:rsidR="00D64A87" w:rsidRPr="005047A3" w:rsidRDefault="00D64A87" w:rsidP="00892647">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مساعد لإدارة البرامج (خ ع-5)</w:t>
                                </w:r>
                              </w:p>
                            </w:txbxContent>
                          </wps:txbx>
                          <wps:bodyPr rtlCol="0" anchor="ctr"/>
                        </wps:wsp>
                        <wps:wsp>
                          <wps:cNvPr id="15" name="Rectangle 15">
                            <a:extLst>
                              <a:ext uri="{FF2B5EF4-FFF2-40B4-BE49-F238E27FC236}">
                                <a16:creationId xmlns:a16="http://schemas.microsoft.com/office/drawing/2014/main" id="{9EF048B2-E8C8-4C41-A1B4-9C10F9C5A52D}"/>
                              </a:ext>
                            </a:extLst>
                          </wps:cNvPr>
                          <wps:cNvSpPr/>
                          <wps:spPr>
                            <a:xfrm>
                              <a:off x="6618910" y="2559828"/>
                              <a:ext cx="1588807" cy="545981"/>
                            </a:xfrm>
                            <a:prstGeom prst="rect">
                              <a:avLst/>
                            </a:prstGeom>
                            <a:solidFill>
                              <a:sysClr val="window" lastClr="FFFFFF"/>
                            </a:solidFill>
                            <a:ln w="12700" cap="flat" cmpd="sng" algn="ctr">
                              <a:solidFill>
                                <a:sysClr val="windowText" lastClr="000000"/>
                              </a:solidFill>
                              <a:prstDash val="solid"/>
                            </a:ln>
                            <a:effectLst/>
                          </wps:spPr>
                          <wps:txbx>
                            <w:txbxContent>
                              <w:p w14:paraId="30EFC4F8" w14:textId="77777777" w:rsidR="00D64A87" w:rsidRPr="005047A3" w:rsidRDefault="00D64A87" w:rsidP="004B4413">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موظف إداري* (ف-3)</w:t>
                                </w:r>
                              </w:p>
                            </w:txbxContent>
                          </wps:txbx>
                          <wps:bodyPr rtlCol="0" anchor="ctr"/>
                        </wps:wsp>
                        <wps:wsp>
                          <wps:cNvPr id="16" name="Rectangle 16">
                            <a:extLst>
                              <a:ext uri="{FF2B5EF4-FFF2-40B4-BE49-F238E27FC236}">
                                <a16:creationId xmlns:a16="http://schemas.microsoft.com/office/drawing/2014/main" id="{B7655FC1-2539-483E-81E9-9296F6090C57}"/>
                              </a:ext>
                            </a:extLst>
                          </wps:cNvPr>
                          <wps:cNvSpPr/>
                          <wps:spPr>
                            <a:xfrm>
                              <a:off x="8544782" y="2559951"/>
                              <a:ext cx="1525737" cy="539531"/>
                            </a:xfrm>
                            <a:prstGeom prst="rect">
                              <a:avLst/>
                            </a:prstGeom>
                            <a:solidFill>
                              <a:schemeClr val="bg1"/>
                            </a:solidFill>
                            <a:ln w="12700" cap="flat" cmpd="sng" algn="ctr">
                              <a:solidFill>
                                <a:sysClr val="windowText" lastClr="000000"/>
                              </a:solidFill>
                              <a:prstDash val="solid"/>
                            </a:ln>
                            <a:effectLst/>
                          </wps:spPr>
                          <wps:txbx>
                            <w:txbxContent>
                              <w:p w14:paraId="13EB0733" w14:textId="77777777" w:rsidR="00D64A87" w:rsidRPr="005047A3" w:rsidRDefault="00D64A87" w:rsidP="005047A3">
                                <w:pPr>
                                  <w:rPr>
                                    <w:sz w:val="24"/>
                                    <w:szCs w:val="24"/>
                                    <w:rtl/>
                                  </w:rPr>
                                </w:pPr>
                                <w:r w:rsidRPr="005047A3">
                                  <w:rPr>
                                    <w:sz w:val="24"/>
                                    <w:szCs w:val="24"/>
                                    <w:rtl/>
                                  </w:rPr>
                                  <w:t>مساعد مالي* (خ ع-5)</w:t>
                                </w:r>
                              </w:p>
                            </w:txbxContent>
                          </wps:txbx>
                          <wps:bodyPr rtlCol="0" anchor="ctr"/>
                        </wps:wsp>
                        <wps:wsp>
                          <wps:cNvPr id="18" name="Rectangle 18">
                            <a:extLst>
                              <a:ext uri="{FF2B5EF4-FFF2-40B4-BE49-F238E27FC236}">
                                <a16:creationId xmlns:a16="http://schemas.microsoft.com/office/drawing/2014/main" id="{28374684-C2F7-48D2-BA2C-73BD21502737}"/>
                              </a:ext>
                            </a:extLst>
                          </wps:cNvPr>
                          <wps:cNvSpPr/>
                          <wps:spPr>
                            <a:xfrm>
                              <a:off x="240244" y="1644793"/>
                              <a:ext cx="1653689" cy="655855"/>
                            </a:xfrm>
                            <a:prstGeom prst="rect">
                              <a:avLst/>
                            </a:prstGeom>
                            <a:solidFill>
                              <a:schemeClr val="bg1"/>
                            </a:solidFill>
                            <a:ln w="12700" cap="flat" cmpd="sng" algn="ctr">
                              <a:solidFill>
                                <a:sysClr val="windowText" lastClr="000000"/>
                              </a:solidFill>
                              <a:prstDash val="solid"/>
                            </a:ln>
                            <a:effectLst/>
                          </wps:spPr>
                          <wps:txbx>
                            <w:txbxContent>
                              <w:p w14:paraId="57796BEE" w14:textId="0088CAE4" w:rsidR="00D64A87" w:rsidRPr="005047A3" w:rsidRDefault="00D64A87" w:rsidP="004B4413">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مساعد لشؤون الإعلام</w:t>
                                </w:r>
                                <w:r w:rsidRPr="005047A3">
                                  <w:rPr>
                                    <w:rFonts w:hint="default"/>
                                    <w:rtl/>
                                    <w:lang w:eastAsia="zh-TW"/>
                                  </w:rPr>
                                  <w:br/>
                                </w:r>
                                <w:r w:rsidRPr="005047A3">
                                  <w:rPr>
                                    <w:rtl/>
                                    <w:lang w:eastAsia="zh-TW"/>
                                  </w:rPr>
                                  <w:t>(خ ع-5)</w:t>
                                </w:r>
                              </w:p>
                            </w:txbxContent>
                          </wps:txbx>
                          <wps:bodyPr rtlCol="0" anchor="ctr"/>
                        </wps:wsp>
                        <wps:wsp>
                          <wps:cNvPr id="19" name="Rectangle 19">
                            <a:extLst>
                              <a:ext uri="{FF2B5EF4-FFF2-40B4-BE49-F238E27FC236}">
                                <a16:creationId xmlns:a16="http://schemas.microsoft.com/office/drawing/2014/main" id="{DA7085F0-70FB-4CEC-A871-5CB5F41E213C}"/>
                              </a:ext>
                            </a:extLst>
                          </wps:cNvPr>
                          <wps:cNvSpPr/>
                          <wps:spPr>
                            <a:xfrm>
                              <a:off x="2228870" y="1681987"/>
                              <a:ext cx="1747836" cy="618740"/>
                            </a:xfrm>
                            <a:prstGeom prst="rect">
                              <a:avLst/>
                            </a:prstGeom>
                            <a:solidFill>
                              <a:schemeClr val="bg1"/>
                            </a:solidFill>
                            <a:ln w="12700" cap="flat" cmpd="sng" algn="ctr">
                              <a:solidFill>
                                <a:sysClr val="windowText" lastClr="000000"/>
                              </a:solidFill>
                              <a:prstDash val="solid"/>
                            </a:ln>
                            <a:effectLst/>
                          </wps:spPr>
                          <wps:txbx>
                            <w:txbxContent>
                              <w:p w14:paraId="6F00466F" w14:textId="4E055A66" w:rsidR="00D64A87" w:rsidRPr="005047A3" w:rsidRDefault="00D64A87" w:rsidP="00892647">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موظف برامج</w:t>
                                </w:r>
                              </w:p>
                              <w:p w14:paraId="58FFF77C" w14:textId="789B1039" w:rsidR="00D64A87" w:rsidRPr="005047A3" w:rsidRDefault="00D64A87" w:rsidP="00892647">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للاتصال وإدارة المعارف (ف-3)</w:t>
                                </w:r>
                              </w:p>
                            </w:txbxContent>
                          </wps:txbx>
                          <wps:bodyPr rtlCol="0" anchor="ctr"/>
                        </wps:wsp>
                        <wps:wsp>
                          <wps:cNvPr id="20" name="Rectangle 20">
                            <a:extLst>
                              <a:ext uri="{FF2B5EF4-FFF2-40B4-BE49-F238E27FC236}">
                                <a16:creationId xmlns:a16="http://schemas.microsoft.com/office/drawing/2014/main" id="{228BAC6D-93A8-4790-B375-7848249AA9F1}"/>
                              </a:ext>
                            </a:extLst>
                          </wps:cNvPr>
                          <wps:cNvSpPr/>
                          <wps:spPr>
                            <a:xfrm>
                              <a:off x="6283067" y="4944317"/>
                              <a:ext cx="1613502" cy="419205"/>
                            </a:xfrm>
                            <a:prstGeom prst="rect">
                              <a:avLst/>
                            </a:prstGeom>
                            <a:noFill/>
                            <a:ln w="12700" cap="flat" cmpd="sng" algn="ctr">
                              <a:solidFill>
                                <a:sysClr val="windowText" lastClr="000000"/>
                              </a:solidFill>
                              <a:prstDash val="solid"/>
                            </a:ln>
                            <a:effectLst/>
                          </wps:spPr>
                          <wps:txbx>
                            <w:txbxContent>
                              <w:p w14:paraId="45BA1EAF" w14:textId="77777777" w:rsidR="00D64A87" w:rsidRPr="005047A3" w:rsidRDefault="00D64A87" w:rsidP="004B4413">
                                <w:pPr>
                                  <w:pStyle w:val="NormalWeb"/>
                                  <w:bidi/>
                                  <w:spacing w:before="0" w:beforeAutospacing="0" w:after="0" w:afterAutospacing="0"/>
                                  <w:jc w:val="center"/>
                                  <w:textDirection w:val="tbRlV"/>
                                  <w:textAlignment w:val="baseline"/>
                                  <w:rPr>
                                    <w:rFonts w:hint="default"/>
                                    <w:szCs w:val="30"/>
                                    <w:rtl/>
                                    <w:lang w:eastAsia="zh-TW"/>
                                  </w:rPr>
                                </w:pPr>
                                <w:r w:rsidRPr="005047A3">
                                  <w:rPr>
                                    <w:rFonts w:hint="eastAsia"/>
                                    <w:rtl/>
                                    <w:lang w:eastAsia="zh-TW"/>
                                  </w:rPr>
                                  <w:t>مساعد</w:t>
                                </w:r>
                                <w:r w:rsidRPr="005047A3">
                                  <w:rPr>
                                    <w:rFonts w:hint="default"/>
                                    <w:rtl/>
                                    <w:lang w:eastAsia="zh-TW"/>
                                  </w:rPr>
                                  <w:t xml:space="preserve"> </w:t>
                                </w:r>
                                <w:r w:rsidRPr="005047A3">
                                  <w:rPr>
                                    <w:rFonts w:hint="eastAsia"/>
                                    <w:rtl/>
                                    <w:lang w:eastAsia="zh-TW"/>
                                  </w:rPr>
                                  <w:t>فريق</w:t>
                                </w:r>
                                <w:r w:rsidRPr="005047A3">
                                  <w:rPr>
                                    <w:rFonts w:hint="default"/>
                                    <w:rtl/>
                                    <w:lang w:eastAsia="zh-TW"/>
                                  </w:rPr>
                                  <w:t xml:space="preserve"> (خ </w:t>
                                </w:r>
                                <w:r w:rsidRPr="005047A3">
                                  <w:rPr>
                                    <w:rFonts w:hint="eastAsia"/>
                                    <w:rtl/>
                                    <w:lang w:eastAsia="zh-TW"/>
                                  </w:rPr>
                                  <w:t>ع</w:t>
                                </w:r>
                                <w:r w:rsidRPr="005047A3">
                                  <w:rPr>
                                    <w:rFonts w:hint="default"/>
                                    <w:rtl/>
                                    <w:lang w:eastAsia="zh-TW"/>
                                  </w:rPr>
                                  <w:t>-4)</w:t>
                                </w:r>
                              </w:p>
                            </w:txbxContent>
                          </wps:txbx>
                          <wps:bodyPr rtlCol="0" anchor="ctr"/>
                        </wps:wsp>
                        <wps:wsp>
                          <wps:cNvPr id="21" name="Straight Connector 21">
                            <a:extLst>
                              <a:ext uri="{FF2B5EF4-FFF2-40B4-BE49-F238E27FC236}">
                                <a16:creationId xmlns:a16="http://schemas.microsoft.com/office/drawing/2014/main" id="{541678AD-A623-49D3-A21D-5F626A93F7F4}"/>
                              </a:ext>
                            </a:extLst>
                          </wps:cNvPr>
                          <wps:cNvCnPr>
                            <a:cxnSpLocks/>
                          </wps:cNvCnPr>
                          <wps:spPr>
                            <a:xfrm flipV="1">
                              <a:off x="944643" y="4641812"/>
                              <a:ext cx="7437969" cy="33721"/>
                            </a:xfrm>
                            <a:prstGeom prst="line">
                              <a:avLst/>
                            </a:prstGeom>
                            <a:ln/>
                          </wps:spPr>
                          <wps:style>
                            <a:lnRef idx="1">
                              <a:schemeClr val="dk1"/>
                            </a:lnRef>
                            <a:fillRef idx="0">
                              <a:schemeClr val="dk1"/>
                            </a:fillRef>
                            <a:effectRef idx="0">
                              <a:schemeClr val="dk1"/>
                            </a:effectRef>
                            <a:fontRef idx="minor">
                              <a:schemeClr val="tx1"/>
                            </a:fontRef>
                          </wps:style>
                          <wps:bodyPr/>
                        </wps:wsp>
                        <wps:wsp>
                          <wps:cNvPr id="22" name="Straight Connector 22">
                            <a:extLst>
                              <a:ext uri="{FF2B5EF4-FFF2-40B4-BE49-F238E27FC236}">
                                <a16:creationId xmlns:a16="http://schemas.microsoft.com/office/drawing/2014/main" id="{B1271BCB-F794-4FA7-A9A6-CADCF9048A8D}"/>
                              </a:ext>
                            </a:extLst>
                          </wps:cNvPr>
                          <wps:cNvCnPr>
                            <a:cxnSpLocks/>
                          </wps:cNvCnPr>
                          <wps:spPr>
                            <a:xfrm>
                              <a:off x="8408280" y="3423104"/>
                              <a:ext cx="0" cy="303486"/>
                            </a:xfrm>
                            <a:prstGeom prst="line">
                              <a:avLst/>
                            </a:prstGeom>
                            <a:ln/>
                          </wps:spPr>
                          <wps:style>
                            <a:lnRef idx="1">
                              <a:schemeClr val="dk1"/>
                            </a:lnRef>
                            <a:fillRef idx="0">
                              <a:schemeClr val="dk1"/>
                            </a:fillRef>
                            <a:effectRef idx="0">
                              <a:schemeClr val="dk1"/>
                            </a:effectRef>
                            <a:fontRef idx="minor">
                              <a:schemeClr val="tx1"/>
                            </a:fontRef>
                          </wps:style>
                          <wps:bodyPr/>
                        </wps:wsp>
                        <wps:wsp>
                          <wps:cNvPr id="24" name="Straight Connector 24">
                            <a:extLst>
                              <a:ext uri="{FF2B5EF4-FFF2-40B4-BE49-F238E27FC236}">
                                <a16:creationId xmlns:a16="http://schemas.microsoft.com/office/drawing/2014/main" id="{2B36ACE4-7B8D-4A46-914F-CC7FB5323069}"/>
                              </a:ext>
                            </a:extLst>
                          </wps:cNvPr>
                          <wps:cNvCnPr>
                            <a:cxnSpLocks/>
                            <a:endCxn id="20" idx="0"/>
                          </wps:cNvCnPr>
                          <wps:spPr>
                            <a:xfrm>
                              <a:off x="7089790" y="4646145"/>
                              <a:ext cx="1" cy="298173"/>
                            </a:xfrm>
                            <a:prstGeom prst="line">
                              <a:avLst/>
                            </a:prstGeom>
                            <a:ln/>
                          </wps:spPr>
                          <wps:style>
                            <a:lnRef idx="1">
                              <a:schemeClr val="dk1"/>
                            </a:lnRef>
                            <a:fillRef idx="0">
                              <a:schemeClr val="dk1"/>
                            </a:fillRef>
                            <a:effectRef idx="0">
                              <a:schemeClr val="dk1"/>
                            </a:effectRef>
                            <a:fontRef idx="minor">
                              <a:schemeClr val="tx1"/>
                            </a:fontRef>
                          </wps:style>
                          <wps:bodyPr/>
                        </wps:wsp>
                        <wps:wsp>
                          <wps:cNvPr id="25" name="Straight Connector 25">
                            <a:extLst>
                              <a:ext uri="{FF2B5EF4-FFF2-40B4-BE49-F238E27FC236}">
                                <a16:creationId xmlns:a16="http://schemas.microsoft.com/office/drawing/2014/main" id="{DCCF85D5-3390-42A2-A48B-5315377C20D4}"/>
                              </a:ext>
                            </a:extLst>
                          </wps:cNvPr>
                          <wps:cNvCnPr>
                            <a:cxnSpLocks/>
                          </wps:cNvCnPr>
                          <wps:spPr>
                            <a:xfrm flipH="1">
                              <a:off x="4615661" y="4667896"/>
                              <a:ext cx="0" cy="236045"/>
                            </a:xfrm>
                            <a:prstGeom prst="line">
                              <a:avLst/>
                            </a:prstGeom>
                            <a:ln/>
                          </wps:spPr>
                          <wps:style>
                            <a:lnRef idx="1">
                              <a:schemeClr val="dk1"/>
                            </a:lnRef>
                            <a:fillRef idx="0">
                              <a:schemeClr val="dk1"/>
                            </a:fillRef>
                            <a:effectRef idx="0">
                              <a:schemeClr val="dk1"/>
                            </a:effectRef>
                            <a:fontRef idx="minor">
                              <a:schemeClr val="tx1"/>
                            </a:fontRef>
                          </wps:style>
                          <wps:bodyPr/>
                        </wps:wsp>
                        <wps:wsp>
                          <wps:cNvPr id="26" name="Rectangle 26">
                            <a:extLst>
                              <a:ext uri="{FF2B5EF4-FFF2-40B4-BE49-F238E27FC236}">
                                <a16:creationId xmlns:a16="http://schemas.microsoft.com/office/drawing/2014/main" id="{66ED060E-AFDF-4987-B6D1-97FE88638BAA}"/>
                              </a:ext>
                            </a:extLst>
                          </wps:cNvPr>
                          <wps:cNvSpPr/>
                          <wps:spPr>
                            <a:xfrm>
                              <a:off x="3817006" y="4914365"/>
                              <a:ext cx="1613502" cy="449270"/>
                            </a:xfrm>
                            <a:prstGeom prst="rect">
                              <a:avLst/>
                            </a:prstGeom>
                            <a:noFill/>
                            <a:ln w="12700" cap="flat" cmpd="sng" algn="ctr">
                              <a:solidFill>
                                <a:sysClr val="windowText" lastClr="000000"/>
                              </a:solidFill>
                              <a:prstDash val="solid"/>
                            </a:ln>
                            <a:effectLst/>
                          </wps:spPr>
                          <wps:txbx>
                            <w:txbxContent>
                              <w:p w14:paraId="50791162" w14:textId="77777777" w:rsidR="00D64A87" w:rsidRPr="004F53A5" w:rsidRDefault="00D64A87" w:rsidP="004B4413">
                                <w:pPr>
                                  <w:pStyle w:val="NormalWeb"/>
                                  <w:bidi/>
                                  <w:spacing w:before="0" w:beforeAutospacing="0" w:after="0" w:afterAutospacing="0"/>
                                  <w:jc w:val="center"/>
                                  <w:textDirection w:val="tbRlV"/>
                                  <w:textAlignment w:val="baseline"/>
                                  <w:rPr>
                                    <w:rFonts w:hint="default"/>
                                    <w:szCs w:val="30"/>
                                    <w:rtl/>
                                    <w:lang w:eastAsia="zh-TW"/>
                                  </w:rPr>
                                </w:pPr>
                                <w:r w:rsidRPr="00892647">
                                  <w:rPr>
                                    <w:rFonts w:hint="eastAsia"/>
                                    <w:rtl/>
                                    <w:lang w:eastAsia="zh-TW"/>
                                  </w:rPr>
                                  <w:t>مساعد</w:t>
                                </w:r>
                                <w:r w:rsidRPr="00892647">
                                  <w:rPr>
                                    <w:rFonts w:hint="default"/>
                                    <w:rtl/>
                                    <w:lang w:eastAsia="zh-TW"/>
                                  </w:rPr>
                                  <w:t xml:space="preserve"> </w:t>
                                </w:r>
                                <w:r w:rsidRPr="00892647">
                                  <w:rPr>
                                    <w:rFonts w:hint="eastAsia"/>
                                    <w:rtl/>
                                    <w:lang w:eastAsia="zh-TW"/>
                                  </w:rPr>
                                  <w:t>فريق</w:t>
                                </w:r>
                                <w:r w:rsidRPr="00892647">
                                  <w:rPr>
                                    <w:rFonts w:hint="default"/>
                                    <w:rtl/>
                                    <w:lang w:eastAsia="zh-TW"/>
                                  </w:rPr>
                                  <w:t xml:space="preserve"> (خ </w:t>
                                </w:r>
                                <w:r w:rsidRPr="00892647">
                                  <w:rPr>
                                    <w:rFonts w:hint="eastAsia"/>
                                    <w:rtl/>
                                    <w:lang w:eastAsia="zh-TW"/>
                                  </w:rPr>
                                  <w:t>ع</w:t>
                                </w:r>
                                <w:r w:rsidRPr="004F53A5">
                                  <w:rPr>
                                    <w:rFonts w:hint="default"/>
                                    <w:rtl/>
                                    <w:lang w:eastAsia="zh-TW"/>
                                  </w:rPr>
                                  <w:t>-4)</w:t>
                                </w:r>
                              </w:p>
                            </w:txbxContent>
                          </wps:txbx>
                          <wps:bodyPr rtlCol="0" anchor="ctr"/>
                        </wps:wsp>
                        <wps:wsp>
                          <wps:cNvPr id="28" name="Straight Connector 28">
                            <a:extLst>
                              <a:ext uri="{FF2B5EF4-FFF2-40B4-BE49-F238E27FC236}">
                                <a16:creationId xmlns:a16="http://schemas.microsoft.com/office/drawing/2014/main" id="{7CA0BADB-2AE1-437F-BCE2-00A897EB9A9D}"/>
                              </a:ext>
                            </a:extLst>
                          </wps:cNvPr>
                          <wps:cNvCnPr>
                            <a:cxnSpLocks/>
                            <a:stCxn id="14" idx="1"/>
                            <a:endCxn id="9" idx="3"/>
                          </wps:cNvCnPr>
                          <wps:spPr>
                            <a:xfrm flipH="1">
                              <a:off x="6239151" y="2054607"/>
                              <a:ext cx="790612" cy="775360"/>
                            </a:xfrm>
                            <a:prstGeom prst="line">
                              <a:avLst/>
                            </a:prstGeom>
                            <a:ln/>
                          </wps:spPr>
                          <wps:style>
                            <a:lnRef idx="1">
                              <a:schemeClr val="dk1"/>
                            </a:lnRef>
                            <a:fillRef idx="0">
                              <a:schemeClr val="dk1"/>
                            </a:fillRef>
                            <a:effectRef idx="0">
                              <a:schemeClr val="dk1"/>
                            </a:effectRef>
                            <a:fontRef idx="minor">
                              <a:schemeClr val="tx1"/>
                            </a:fontRef>
                          </wps:style>
                          <wps:bodyPr/>
                        </wps:wsp>
                        <wps:wsp>
                          <wps:cNvPr id="29" name="Rectangle 29">
                            <a:extLst>
                              <a:ext uri="{FF2B5EF4-FFF2-40B4-BE49-F238E27FC236}">
                                <a16:creationId xmlns:a16="http://schemas.microsoft.com/office/drawing/2014/main" id="{3B1DC246-BAD7-4E56-B0D6-6F5D17046AE8}"/>
                              </a:ext>
                            </a:extLst>
                          </wps:cNvPr>
                          <wps:cNvSpPr/>
                          <wps:spPr>
                            <a:xfrm>
                              <a:off x="2228871" y="2547572"/>
                              <a:ext cx="1752743" cy="551907"/>
                            </a:xfrm>
                            <a:prstGeom prst="rect">
                              <a:avLst/>
                            </a:prstGeom>
                            <a:solidFill>
                              <a:sysClr val="window" lastClr="FFFFFF"/>
                            </a:solidFill>
                            <a:ln w="12700" cap="flat" cmpd="sng" algn="ctr">
                              <a:solidFill>
                                <a:sysClr val="windowText" lastClr="000000"/>
                              </a:solidFill>
                              <a:prstDash val="solid"/>
                            </a:ln>
                            <a:effectLst/>
                          </wps:spPr>
                          <wps:txbx>
                            <w:txbxContent>
                              <w:p w14:paraId="3F0DD43E" w14:textId="77777777" w:rsidR="00D64A87" w:rsidRPr="005047A3" w:rsidRDefault="00D64A87" w:rsidP="004B4413">
                                <w:pPr>
                                  <w:pStyle w:val="NormalWeb"/>
                                  <w:bidi/>
                                  <w:spacing w:before="0" w:beforeAutospacing="0" w:after="0" w:afterAutospacing="0"/>
                                  <w:jc w:val="center"/>
                                  <w:textDirection w:val="tbRlV"/>
                                  <w:textAlignment w:val="baseline"/>
                                  <w:rPr>
                                    <w:rFonts w:hint="default"/>
                                    <w:rtl/>
                                    <w:lang w:eastAsia="zh-TW"/>
                                  </w:rPr>
                                </w:pPr>
                                <w:r w:rsidRPr="005047A3">
                                  <w:rPr>
                                    <w:rtl/>
                                    <w:lang w:eastAsia="zh-TW"/>
                                  </w:rPr>
                                  <w:t>كبير موظفي إدارة البرامج**</w:t>
                                </w:r>
                              </w:p>
                              <w:p w14:paraId="4B578FFB" w14:textId="10942C1D" w:rsidR="00D64A87" w:rsidRPr="005047A3" w:rsidRDefault="00D64A87" w:rsidP="00AF447A">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(ف-5)</w:t>
                                </w:r>
                              </w:p>
                            </w:txbxContent>
                          </wps:txbx>
                          <wps:bodyPr rtlCol="0" anchor="ctr"/>
                        </wps:wsp>
                        <wps:wsp>
                          <wps:cNvPr id="30" name="Straight Connector 30">
                            <a:extLst>
                              <a:ext uri="{FF2B5EF4-FFF2-40B4-BE49-F238E27FC236}">
                                <a16:creationId xmlns:a16="http://schemas.microsoft.com/office/drawing/2014/main" id="{FA8105B7-E38F-4C08-80AB-285E625F30CF}"/>
                              </a:ext>
                            </a:extLst>
                          </wps:cNvPr>
                          <wps:cNvCnPr>
                            <a:cxnSpLocks/>
                            <a:stCxn id="7" idx="3"/>
                            <a:endCxn id="14" idx="1"/>
                          </wps:cNvCnPr>
                          <wps:spPr>
                            <a:xfrm>
                              <a:off x="6158646" y="1770540"/>
                              <a:ext cx="871116" cy="284067"/>
                            </a:xfrm>
                            <a:prstGeom prst="line">
                              <a:avLst/>
                            </a:prstGeom>
                            <a:ln/>
                          </wps:spPr>
                          <wps:style>
                            <a:lnRef idx="1">
                              <a:schemeClr val="dk1"/>
                            </a:lnRef>
                            <a:fillRef idx="0">
                              <a:schemeClr val="dk1"/>
                            </a:fillRef>
                            <a:effectRef idx="0">
                              <a:schemeClr val="dk1"/>
                            </a:effectRef>
                            <a:fontRef idx="minor">
                              <a:schemeClr val="tx1"/>
                            </a:fontRef>
                          </wps:style>
                          <wps:bodyPr/>
                        </wps:wsp>
                        <wps:wsp>
                          <wps:cNvPr id="31" name="Straight Connector 31">
                            <a:extLst>
                              <a:ext uri="{FF2B5EF4-FFF2-40B4-BE49-F238E27FC236}">
                                <a16:creationId xmlns:a16="http://schemas.microsoft.com/office/drawing/2014/main" id="{9A69CAC9-AA13-44AD-B119-A64E5C5FBB20}"/>
                              </a:ext>
                            </a:extLst>
                          </wps:cNvPr>
                          <wps:cNvCnPr>
                            <a:cxnSpLocks/>
                          </wps:cNvCnPr>
                          <wps:spPr>
                            <a:xfrm>
                              <a:off x="3021676" y="3415908"/>
                              <a:ext cx="5378224" cy="0"/>
                            </a:xfrm>
                            <a:prstGeom prst="line">
                              <a:avLst/>
                            </a:prstGeom>
                            <a:ln/>
                          </wps:spPr>
                          <wps:style>
                            <a:lnRef idx="1">
                              <a:schemeClr val="dk1"/>
                            </a:lnRef>
                            <a:fillRef idx="0">
                              <a:schemeClr val="dk1"/>
                            </a:fillRef>
                            <a:effectRef idx="0">
                              <a:schemeClr val="dk1"/>
                            </a:effectRef>
                            <a:fontRef idx="minor">
                              <a:schemeClr val="tx1"/>
                            </a:fontRef>
                          </wps:style>
                          <wps:bodyPr/>
                        </wps:wsp>
                        <wps:wsp>
                          <wps:cNvPr id="32" name="Straight Connector 32">
                            <a:extLst>
                              <a:ext uri="{FF2B5EF4-FFF2-40B4-BE49-F238E27FC236}">
                                <a16:creationId xmlns:a16="http://schemas.microsoft.com/office/drawing/2014/main" id="{2D63D4C3-A8FA-4FF3-8590-A3B190495B2A}"/>
                              </a:ext>
                            </a:extLst>
                          </wps:cNvPr>
                          <wps:cNvCnPr>
                            <a:cxnSpLocks/>
                          </wps:cNvCnPr>
                          <wps:spPr>
                            <a:xfrm flipH="1">
                              <a:off x="3976636" y="1897440"/>
                              <a:ext cx="567472" cy="93916"/>
                            </a:xfrm>
                            <a:prstGeom prst="line">
                              <a:avLst/>
                            </a:prstGeom>
                            <a:ln/>
                          </wps:spPr>
                          <wps:style>
                            <a:lnRef idx="1">
                              <a:schemeClr val="dk1"/>
                            </a:lnRef>
                            <a:fillRef idx="0">
                              <a:schemeClr val="dk1"/>
                            </a:fillRef>
                            <a:effectRef idx="0">
                              <a:schemeClr val="dk1"/>
                            </a:effectRef>
                            <a:fontRef idx="minor">
                              <a:schemeClr val="tx1"/>
                            </a:fontRef>
                          </wps:style>
                          <wps:bodyPr/>
                        </wps:wsp>
                        <wps:wsp>
                          <wps:cNvPr id="33" name="Straight Connector 33">
                            <a:extLst>
                              <a:ext uri="{FF2B5EF4-FFF2-40B4-BE49-F238E27FC236}">
                                <a16:creationId xmlns:a16="http://schemas.microsoft.com/office/drawing/2014/main" id="{BC7C36AD-FE8E-4BE5-A8D2-279EF6735C8D}"/>
                              </a:ext>
                            </a:extLst>
                          </wps:cNvPr>
                          <wps:cNvCnPr>
                            <a:cxnSpLocks/>
                            <a:endCxn id="19" idx="3"/>
                          </wps:cNvCnPr>
                          <wps:spPr>
                            <a:xfrm flipH="1" flipV="1">
                              <a:off x="3976479" y="1991212"/>
                              <a:ext cx="511197" cy="562637"/>
                            </a:xfrm>
                            <a:prstGeom prst="line">
                              <a:avLst/>
                            </a:prstGeom>
                            <a:ln/>
                          </wps:spPr>
                          <wps:style>
                            <a:lnRef idx="1">
                              <a:schemeClr val="dk1"/>
                            </a:lnRef>
                            <a:fillRef idx="0">
                              <a:schemeClr val="dk1"/>
                            </a:fillRef>
                            <a:effectRef idx="0">
                              <a:schemeClr val="dk1"/>
                            </a:effectRef>
                            <a:fontRef idx="minor">
                              <a:schemeClr val="tx1"/>
                            </a:fontRef>
                          </wps:style>
                          <wps:bodyPr/>
                        </wps:wsp>
                        <wps:wsp>
                          <wps:cNvPr id="34" name="Straight Connector 34">
                            <a:extLst/>
                          </wps:cNvPr>
                          <wps:cNvCnPr>
                            <a:cxnSpLocks/>
                          </wps:cNvCnPr>
                          <wps:spPr>
                            <a:xfrm>
                              <a:off x="944573" y="2832245"/>
                              <a:ext cx="1269715" cy="3357"/>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35" name="Straight Connector 35">
                            <a:extLst/>
                          </wps:cNvPr>
                          <wps:cNvCnPr>
                            <a:cxnSpLocks/>
                          </wps:cNvCnPr>
                          <wps:spPr>
                            <a:xfrm flipH="1">
                              <a:off x="941142" y="2835602"/>
                              <a:ext cx="14120" cy="1839932"/>
                            </a:xfrm>
                            <a:prstGeom prst="line">
                              <a:avLst/>
                            </a:prstGeom>
                            <a:ln/>
                          </wps:spPr>
                          <wps:style>
                            <a:lnRef idx="1">
                              <a:schemeClr val="dk1"/>
                            </a:lnRef>
                            <a:fillRef idx="0">
                              <a:schemeClr val="dk1"/>
                            </a:fillRef>
                            <a:effectRef idx="0">
                              <a:schemeClr val="dk1"/>
                            </a:effectRef>
                            <a:fontRef idx="minor">
                              <a:schemeClr val="tx1"/>
                            </a:fontRef>
                          </wps:style>
                          <wps:bodyPr/>
                        </wps:wsp>
                        <wps:wsp>
                          <wps:cNvPr id="36" name="Straight Connector 36">
                            <a:extLst/>
                          </wps:cNvPr>
                          <wps:cNvCnPr>
                            <a:cxnSpLocks/>
                          </wps:cNvCnPr>
                          <wps:spPr>
                            <a:xfrm flipH="1">
                              <a:off x="8210141" y="2862622"/>
                              <a:ext cx="334682" cy="0"/>
                            </a:xfrm>
                            <a:prstGeom prst="line">
                              <a:avLst/>
                            </a:prstGeom>
                            <a:ln/>
                          </wps:spPr>
                          <wps:style>
                            <a:lnRef idx="1">
                              <a:schemeClr val="dk1"/>
                            </a:lnRef>
                            <a:fillRef idx="0">
                              <a:schemeClr val="dk1"/>
                            </a:fillRef>
                            <a:effectRef idx="0">
                              <a:schemeClr val="dk1"/>
                            </a:effectRef>
                            <a:fontRef idx="minor">
                              <a:schemeClr val="tx1"/>
                            </a:fontRef>
                          </wps:style>
                          <wps:bodyPr/>
                        </wps:wsp>
                        <wps:wsp>
                          <wps:cNvPr id="39" name="Straight Connector 39">
                            <a:extLst/>
                          </wps:cNvPr>
                          <wps:cNvCnPr>
                            <a:cxnSpLocks/>
                          </wps:cNvCnPr>
                          <wps:spPr>
                            <a:xfrm>
                              <a:off x="8362030" y="4271543"/>
                              <a:ext cx="0" cy="370928"/>
                            </a:xfrm>
                            <a:prstGeom prst="line">
                              <a:avLst/>
                            </a:prstGeom>
                            <a:ln/>
                          </wps:spPr>
                          <wps:style>
                            <a:lnRef idx="1">
                              <a:schemeClr val="dk1"/>
                            </a:lnRef>
                            <a:fillRef idx="0">
                              <a:schemeClr val="dk1"/>
                            </a:fillRef>
                            <a:effectRef idx="0">
                              <a:schemeClr val="dk1"/>
                            </a:effectRef>
                            <a:fontRef idx="minor">
                              <a:schemeClr val="tx1"/>
                            </a:fontRef>
                          </wps:style>
                          <wps:bodyPr/>
                        </wps:wsp>
                        <wps:wsp>
                          <wps:cNvPr id="40" name="Straight Connector 40">
                            <a:extLst/>
                          </wps:cNvPr>
                          <wps:cNvCnPr>
                            <a:cxnSpLocks/>
                          </wps:cNvCnPr>
                          <wps:spPr>
                            <a:xfrm>
                              <a:off x="3033159" y="4304605"/>
                              <a:ext cx="0" cy="337207"/>
                            </a:xfrm>
                            <a:prstGeom prst="line">
                              <a:avLst/>
                            </a:prstGeom>
                            <a:ln/>
                          </wps:spPr>
                          <wps:style>
                            <a:lnRef idx="1">
                              <a:schemeClr val="dk1"/>
                            </a:lnRef>
                            <a:fillRef idx="0">
                              <a:schemeClr val="dk1"/>
                            </a:fillRef>
                            <a:effectRef idx="0">
                              <a:schemeClr val="dk1"/>
                            </a:effectRef>
                            <a:fontRef idx="minor">
                              <a:schemeClr val="tx1"/>
                            </a:fontRef>
                          </wps:style>
                          <wps:bodyPr/>
                        </wps:wsp>
                        <wps:wsp>
                          <wps:cNvPr id="41" name="Straight Connector 41">
                            <a:extLst/>
                          </wps:cNvPr>
                          <wps:cNvCnPr>
                            <a:cxnSpLocks/>
                          </wps:cNvCnPr>
                          <wps:spPr>
                            <a:xfrm>
                              <a:off x="3021681" y="3423104"/>
                              <a:ext cx="0" cy="303486"/>
                            </a:xfrm>
                            <a:prstGeom prst="line">
                              <a:avLst/>
                            </a:prstGeom>
                            <a:ln/>
                          </wps:spPr>
                          <wps:style>
                            <a:lnRef idx="1">
                              <a:schemeClr val="dk1"/>
                            </a:lnRef>
                            <a:fillRef idx="0">
                              <a:schemeClr val="dk1"/>
                            </a:fillRef>
                            <a:effectRef idx="0">
                              <a:schemeClr val="dk1"/>
                            </a:effectRef>
                            <a:fontRef idx="minor">
                              <a:schemeClr val="tx1"/>
                            </a:fontRef>
                          </wps:style>
                          <wps:bodyPr/>
                        </wps:wsp>
                        <wps:wsp>
                          <wps:cNvPr id="42" name="Straight Connector 42">
                            <a:extLst/>
                          </wps:cNvPr>
                          <wps:cNvCnPr>
                            <a:cxnSpLocks/>
                          </wps:cNvCnPr>
                          <wps:spPr>
                            <a:xfrm>
                              <a:off x="5373157" y="3099486"/>
                              <a:ext cx="0" cy="337207"/>
                            </a:xfrm>
                            <a:prstGeom prst="line">
                              <a:avLst/>
                            </a:prstGeom>
                            <a:ln/>
                          </wps:spPr>
                          <wps:style>
                            <a:lnRef idx="1">
                              <a:schemeClr val="dk1"/>
                            </a:lnRef>
                            <a:fillRef idx="0">
                              <a:schemeClr val="dk1"/>
                            </a:fillRef>
                            <a:effectRef idx="0">
                              <a:schemeClr val="dk1"/>
                            </a:effectRef>
                            <a:fontRef idx="minor">
                              <a:schemeClr val="tx1"/>
                            </a:fontRef>
                          </wps:style>
                          <wps:bodyPr/>
                        </wps:wsp>
                        <wps:wsp>
                          <wps:cNvPr id="43" name="Straight Connector 43">
                            <a:extLst/>
                          </wps:cNvPr>
                          <wps:cNvCnPr>
                            <a:cxnSpLocks/>
                          </wps:cNvCnPr>
                          <wps:spPr>
                            <a:xfrm>
                              <a:off x="5375327" y="3436695"/>
                              <a:ext cx="0" cy="269766"/>
                            </a:xfrm>
                            <a:prstGeom prst="line">
                              <a:avLst/>
                            </a:prstGeom>
                            <a:ln/>
                          </wps:spPr>
                          <wps:style>
                            <a:lnRef idx="1">
                              <a:schemeClr val="dk1"/>
                            </a:lnRef>
                            <a:fillRef idx="0">
                              <a:schemeClr val="dk1"/>
                            </a:fillRef>
                            <a:effectRef idx="0">
                              <a:schemeClr val="dk1"/>
                            </a:effectRef>
                            <a:fontRef idx="minor">
                              <a:schemeClr val="tx1"/>
                            </a:fontRef>
                          </wps:style>
                          <wps:bodyPr/>
                        </wps:wsp>
                      </wpg:grpSp>
                      <wps:wsp>
                        <wps:cNvPr id="6" name="TextBox 93"/>
                        <wps:cNvSpPr txBox="1"/>
                        <wps:spPr>
                          <a:xfrm>
                            <a:off x="8103971" y="5293924"/>
                            <a:ext cx="2112592" cy="613562"/>
                          </a:xfrm>
                          <a:prstGeom prst="rect">
                            <a:avLst/>
                          </a:prstGeom>
                          <a:noFill/>
                        </wps:spPr>
                        <wps:txbx>
                          <w:txbxContent>
                            <w:p w14:paraId="75E3CAEB" w14:textId="3466C4B6" w:rsidR="00D64A87" w:rsidRPr="001C591C" w:rsidRDefault="00D64A87" w:rsidP="004B4413">
                              <w:pPr>
                                <w:pStyle w:val="NormalWeb"/>
                                <w:bidi/>
                                <w:spacing w:before="0" w:beforeAutospacing="0" w:after="0" w:afterAutospacing="0"/>
                                <w:textDirection w:val="tbRlV"/>
                                <w:rPr>
                                  <w:rFonts w:hint="default"/>
                                  <w:szCs w:val="30"/>
                                  <w:rtl/>
                                  <w:lang w:eastAsia="zh-TW"/>
                                </w:rPr>
                              </w:pPr>
                              <w:r w:rsidRPr="00E2173C">
                                <w:rPr>
                                  <w:sz w:val="20"/>
                                  <w:szCs w:val="20"/>
                                  <w:lang w:eastAsia="zh-TW"/>
                                </w:rPr>
                                <w:t>*</w:t>
                              </w:r>
                              <w:r>
                                <w:rPr>
                                  <w:rtl/>
                                  <w:lang w:eastAsia="zh-TW"/>
                                </w:rPr>
                                <w:t xml:space="preserve">  الوظائف التي تدعمها موارد دعم البرامج.</w:t>
                              </w:r>
                            </w:p>
                            <w:p w14:paraId="3EECA02B" w14:textId="30B6537E" w:rsidR="00D64A87" w:rsidRPr="001C591C" w:rsidRDefault="00D64A87" w:rsidP="004B4413">
                              <w:pPr>
                                <w:pStyle w:val="NormalWeb"/>
                                <w:bidi/>
                                <w:spacing w:before="0" w:beforeAutospacing="0" w:after="0" w:afterAutospacing="0"/>
                                <w:textDirection w:val="tbRlV"/>
                                <w:rPr>
                                  <w:rFonts w:hint="default"/>
                                  <w:szCs w:val="30"/>
                                  <w:rtl/>
                                  <w:lang w:eastAsia="zh-TW"/>
                                </w:rPr>
                              </w:pPr>
                              <w:r w:rsidRPr="00E2173C">
                                <w:rPr>
                                  <w:sz w:val="20"/>
                                  <w:szCs w:val="20"/>
                                  <w:lang w:eastAsia="zh-TW"/>
                                </w:rPr>
                                <w:t>**</w:t>
                              </w:r>
                              <w:r>
                                <w:rPr>
                                  <w:rtl/>
                                  <w:lang w:eastAsia="zh-TW"/>
                                </w:rPr>
                                <w:t xml:space="preserve">  الوظائف التي تدعمها المساهمات الطوعية.</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group w14:anchorId="44330989" id="Group 7" o:spid="_x0000_s1026" style="position:absolute;margin-left:17.7pt;margin-top:5.85pt;width:741.35pt;height:334.55pt;z-index:251661312;mso-position-horizontal-relative:margin;mso-width-relative:margin;mso-height-relative:margin" coordorigin="2402,14589" coordsize="99763,44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">
                <v:group id="Group 5" o:spid="_x0000_s1027" style="position:absolute;left:2402;top:14589;width:98303;height:43738" coordorigin="2402,14498" coordsize="98302,39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7" o:spid="_x0000_s1028" style="position:absolute;left:45419;top:14498;width:16168;height:64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" fillcolor="window" strokecolor="windowText" strokeweight="1pt">
                    <v:textbox>
                      <w:txbxContent>
                        <w:p w14:paraId="7D2D54B9" w14:textId="77777777" w:rsidR="00D64A87" w:rsidRPr="005047A3" w:rsidRDefault="00D64A87" w:rsidP="004B4413">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الأمين التنفيذي (مد-1)</w:t>
                          </w:r>
                        </w:p>
                      </w:txbxContent>
                    </v:textbox>
                  </v:rect>
                  <v:rect id="Rectangle 9" o:spid="_x0000_s1029" style="position:absolute;left:44864;top:25538;width:17527;height:5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" fillcolor="window" strokecolor="windowText" strokeweight="1pt">
                    <v:textbox>
                      <w:txbxContent>
                        <w:p w14:paraId="6C6C5FC2" w14:textId="1F6D02FE" w:rsidR="00D64A87" w:rsidRPr="005047A3" w:rsidRDefault="00D64A87" w:rsidP="004B4413">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كبير موظفي</w:t>
                          </w:r>
                        </w:p>
                        <w:p w14:paraId="373EE09E" w14:textId="25D3F363" w:rsidR="00D64A87" w:rsidRPr="005047A3" w:rsidRDefault="00D64A87" w:rsidP="00CB3489">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التنسيق والسياسات (ف-5)</w:t>
                          </w:r>
                        </w:p>
                      </w:txbxContent>
                    </v:textbox>
                  </v:rect>
                  <v:line id="Straight Connector 10" o:spid="_x0000_s1030" style="position:absolute;flip:x;visibility:visible;mso-wrap-style:square" from="53625,20911" to="53731,25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" strokecolor="black [3040]">
                    <o:lock v:ext="edit" shapetype="f"/>
                  </v:line>
                  <v:rect id="Rectangle 11" o:spid="_x0000_s1031" style="position:absolute;left:72952;top:37123;width:20521;height:5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" fillcolor="window" strokecolor="windowText" strokeweight="1pt">
                    <v:fill opacity="64764f"/>
                    <v:textbox>
                      <w:txbxContent>
                        <w:p w14:paraId="49EACC0B" w14:textId="2910E333" w:rsidR="00D64A87" w:rsidRPr="005047A3" w:rsidRDefault="00D64A87" w:rsidP="00F82AD9">
                          <w:pPr>
                            <w:pStyle w:val="NormalWeb"/>
                            <w:bidi/>
                            <w:spacing w:before="0" w:beforeAutospacing="0" w:after="0" w:afterAutospacing="0"/>
                            <w:jc w:val="center"/>
                            <w:textDirection w:val="tbRlV"/>
                            <w:textAlignment w:val="baseline"/>
                            <w:rPr>
                              <w:rFonts w:hint="default"/>
                              <w:rtl/>
                              <w:lang w:eastAsia="zh-TW"/>
                            </w:rPr>
                          </w:pPr>
                          <w:r w:rsidRPr="005047A3">
                            <w:rPr>
                              <w:rtl/>
                              <w:lang w:eastAsia="zh-TW"/>
                            </w:rPr>
                            <w:t>موظف لشؤون البرامج والشؤون القانونية (ف-3)</w:t>
                          </w:r>
                        </w:p>
                      </w:txbxContent>
                    </v:textbox>
                  </v:rect>
                  <v:rect id="Rectangle 12" o:spid="_x0000_s1032" style="position:absolute;left:43090;top:37156;width:22105;height:58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" fillcolor="window" strokecolor="windowText" strokeweight="1pt">
                    <v:textbox>
                      <w:txbxContent>
                        <w:p w14:paraId="7D3DFE60" w14:textId="01F7C0C5" w:rsidR="00D64A87" w:rsidRPr="005047A3" w:rsidRDefault="00D64A87" w:rsidP="00F82AD9">
                          <w:pPr>
                            <w:pStyle w:val="NormalWeb"/>
                            <w:bidi/>
                            <w:spacing w:before="0" w:beforeAutospacing="0" w:after="0" w:afterAutospacing="0" w:line="280" w:lineRule="exact"/>
                            <w:jc w:val="center"/>
                            <w:textDirection w:val="tbRlV"/>
                            <w:textAlignment w:val="baseline"/>
                            <w:rPr>
                              <w:rFonts w:ascii="Traditional Arabic" w:hAnsi="Traditional Arabic" w:hint="default"/>
                              <w:rtl/>
                              <w:lang w:eastAsia="zh-TW"/>
                            </w:rPr>
                          </w:pPr>
                          <w:r w:rsidRPr="005047A3">
                            <w:rPr>
                              <w:rFonts w:ascii="Traditional Arabic" w:hAnsi="Traditional Arabic" w:hint="default"/>
                              <w:rtl/>
                              <w:lang w:eastAsia="zh-TW"/>
                            </w:rPr>
                            <w:t>موظف برامج</w:t>
                          </w:r>
                        </w:p>
                        <w:p w14:paraId="631E90D5" w14:textId="77777777" w:rsidR="00D64A87" w:rsidRPr="005047A3" w:rsidRDefault="00D64A87" w:rsidP="00F82AD9">
                          <w:pPr>
                            <w:pStyle w:val="NormalWeb"/>
                            <w:bidi/>
                            <w:spacing w:before="0" w:beforeAutospacing="0" w:after="0" w:afterAutospacing="0" w:line="280" w:lineRule="exact"/>
                            <w:jc w:val="center"/>
                            <w:textDirection w:val="tbRlV"/>
                            <w:textAlignment w:val="baseline"/>
                            <w:rPr>
                              <w:rFonts w:ascii="Traditional Arabic" w:hAnsi="Traditional Arabic" w:hint="default"/>
                              <w:rtl/>
                              <w:lang w:eastAsia="zh-TW"/>
                            </w:rPr>
                          </w:pPr>
                          <w:r w:rsidRPr="005047A3">
                            <w:rPr>
                              <w:rFonts w:ascii="Traditional Arabic" w:hAnsi="Traditional Arabic" w:hint="default"/>
                              <w:rtl/>
                              <w:lang w:eastAsia="zh-TW"/>
                            </w:rPr>
                            <w:t>لبناء القدرات والمساعدة التقنية</w:t>
                          </w:r>
                        </w:p>
                        <w:p w14:paraId="4E54A541" w14:textId="5DECDE72" w:rsidR="00D64A87" w:rsidRPr="005047A3" w:rsidRDefault="00D64A87" w:rsidP="00F82AD9">
                          <w:pPr>
                            <w:pStyle w:val="NormalWeb"/>
                            <w:bidi/>
                            <w:spacing w:before="0" w:beforeAutospacing="0" w:after="0" w:afterAutospacing="0" w:line="280" w:lineRule="exact"/>
                            <w:jc w:val="center"/>
                            <w:textDirection w:val="tbRlV"/>
                            <w:textAlignment w:val="baseline"/>
                            <w:rPr>
                              <w:rFonts w:ascii="Traditional Arabic" w:hAnsi="Traditional Arabic" w:hint="default"/>
                              <w:rtl/>
                              <w:lang w:eastAsia="zh-TW"/>
                            </w:rPr>
                          </w:pPr>
                          <w:r w:rsidRPr="005047A3">
                            <w:rPr>
                              <w:rFonts w:ascii="Traditional Arabic" w:hAnsi="Traditional Arabic" w:hint="default"/>
                              <w:rtl/>
                              <w:lang w:eastAsia="zh-TW"/>
                            </w:rPr>
                            <w:t>(ف-4)</w:t>
                          </w:r>
                        </w:p>
                      </w:txbxContent>
                    </v:textbox>
                  </v:rect>
                  <v:rect id="Rectangle 13" o:spid="_x0000_s1033" style="position:absolute;left:19251;top:37122;width:20979;height:5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" fillcolor="window" strokecolor="windowText" strokeweight="1pt">
                    <v:textbox>
                      <w:txbxContent>
                        <w:p w14:paraId="0DB659F8" w14:textId="77777777" w:rsidR="00D64A87" w:rsidRPr="005047A3" w:rsidRDefault="00D64A87" w:rsidP="00F82AD9">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موظف برامج</w:t>
                          </w:r>
                        </w:p>
                        <w:p w14:paraId="6905F927" w14:textId="53139299" w:rsidR="00D64A87" w:rsidRPr="005047A3" w:rsidRDefault="00D64A87" w:rsidP="00F82AD9">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للعلوم والتكنولوجيا (ف-4)</w:t>
                          </w:r>
                        </w:p>
                      </w:txbxContent>
                    </v:textbox>
                  </v:rect>
                  <v:rect id="Rectangle 14" o:spid="_x0000_s1034" style="position:absolute;left:70297;top:17306;width:21706;height:64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" fillcolor="window" strokecolor="windowText" strokeweight="1pt">
                    <v:textbox>
                      <w:txbxContent>
                        <w:p w14:paraId="211FD84B" w14:textId="2A7B0F44" w:rsidR="00D64A87" w:rsidRPr="005047A3" w:rsidRDefault="00D64A87" w:rsidP="00892647">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مساعد لإدارة البرامج (خ ع-5)</w:t>
                          </w:r>
                        </w:p>
                      </w:txbxContent>
                    </v:textbox>
                  </v:rect>
                  <v:rect id="Rectangle 15" o:spid="_x0000_s1035" style="position:absolute;left:66189;top:25598;width:15888;height:54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" fillcolor="window" strokecolor="windowText" strokeweight="1pt">
                    <v:textbox>
                      <w:txbxContent>
                        <w:p w14:paraId="30EFC4F8" w14:textId="77777777" w:rsidR="00D64A87" w:rsidRPr="005047A3" w:rsidRDefault="00D64A87" w:rsidP="004B4413">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موظف إداري* (ف-3)</w:t>
                          </w:r>
                        </w:p>
                      </w:txbxContent>
                    </v:textbox>
                  </v:rect>
                  <v:rect id="Rectangle 16" o:spid="_x0000_s1036" style="position:absolute;left:85447;top:25599;width:15258;height:53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" fillcolor="white [3212]" strokecolor="windowText" strokeweight="1pt">
                    <v:textbox>
                      <w:txbxContent>
                        <w:p w14:paraId="13EB0733" w14:textId="77777777" w:rsidR="00D64A87" w:rsidRPr="005047A3" w:rsidRDefault="00D64A87" w:rsidP="005047A3">
                          <w:pPr>
                            <w:rPr>
                              <w:sz w:val="24"/>
                              <w:szCs w:val="24"/>
                              <w:rtl/>
                            </w:rPr>
                          </w:pPr>
                          <w:r w:rsidRPr="005047A3">
                            <w:rPr>
                              <w:sz w:val="24"/>
                              <w:szCs w:val="24"/>
                              <w:rtl/>
                            </w:rPr>
                            <w:t>مساعد مالي* (خ ع-5)</w:t>
                          </w:r>
                        </w:p>
                      </w:txbxContent>
                    </v:textbox>
                  </v:rect>
                  <v:rect id="Rectangle 18" o:spid="_x0000_s1037" style="position:absolute;left:2402;top:16447;width:16537;height:65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" fillcolor="white [3212]" strokecolor="windowText" strokeweight="1pt">
                    <v:textbox>
                      <w:txbxContent>
                        <w:p w14:paraId="57796BEE" w14:textId="0088CAE4" w:rsidR="00D64A87" w:rsidRPr="005047A3" w:rsidRDefault="00D64A87" w:rsidP="004B4413">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مساعد لشؤون الإعلام</w:t>
                          </w:r>
                          <w:r w:rsidRPr="005047A3">
                            <w:rPr>
                              <w:rFonts w:hint="default"/>
                              <w:rtl/>
                              <w:lang w:eastAsia="zh-TW"/>
                            </w:rPr>
                            <w:br/>
                          </w:r>
                          <w:r w:rsidRPr="005047A3">
                            <w:rPr>
                              <w:rtl/>
                              <w:lang w:eastAsia="zh-TW"/>
                            </w:rPr>
                            <w:t>(خ ع-5)</w:t>
                          </w:r>
                        </w:p>
                      </w:txbxContent>
                    </v:textbox>
                  </v:rect>
                  <v:rect id="Rectangle 19" o:spid="_x0000_s1038" style="position:absolute;left:22288;top:16819;width:17479;height:6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" fillcolor="white [3212]" strokecolor="windowText" strokeweight="1pt">
                    <v:textbox>
                      <w:txbxContent>
                        <w:p w14:paraId="6F00466F" w14:textId="4E055A66" w:rsidR="00D64A87" w:rsidRPr="005047A3" w:rsidRDefault="00D64A87" w:rsidP="00892647">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موظف برامج</w:t>
                          </w:r>
                        </w:p>
                        <w:p w14:paraId="58FFF77C" w14:textId="789B1039" w:rsidR="00D64A87" w:rsidRPr="005047A3" w:rsidRDefault="00D64A87" w:rsidP="00892647">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للاتصال وإدارة المعارف (ف-3)</w:t>
                          </w:r>
                        </w:p>
                      </w:txbxContent>
                    </v:textbox>
                  </v:rect>
                  <v:rect id="Rectangle 20" o:spid="_x0000_s1039" style="position:absolute;left:62830;top:49443;width:16135;height:4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" filled="f" strokecolor="windowText" strokeweight="1pt">
                    <v:textbox>
                      <w:txbxContent>
                        <w:p w14:paraId="45BA1EAF" w14:textId="77777777" w:rsidR="00D64A87" w:rsidRPr="005047A3" w:rsidRDefault="00D64A87" w:rsidP="004B4413">
                          <w:pPr>
                            <w:pStyle w:val="NormalWeb"/>
                            <w:bidi/>
                            <w:spacing w:before="0" w:beforeAutospacing="0" w:after="0" w:afterAutospacing="0"/>
                            <w:jc w:val="center"/>
                            <w:textDirection w:val="tbRlV"/>
                            <w:textAlignment w:val="baseline"/>
                            <w:rPr>
                              <w:rFonts w:hint="default"/>
                              <w:szCs w:val="30"/>
                              <w:rtl/>
                              <w:lang w:eastAsia="zh-TW"/>
                            </w:rPr>
                          </w:pPr>
                          <w:r w:rsidRPr="005047A3">
                            <w:rPr>
                              <w:rFonts w:hint="eastAsia"/>
                              <w:rtl/>
                              <w:lang w:eastAsia="zh-TW"/>
                            </w:rPr>
                            <w:t>مساعد</w:t>
                          </w:r>
                          <w:r w:rsidRPr="005047A3">
                            <w:rPr>
                              <w:rFonts w:hint="default"/>
                              <w:rtl/>
                              <w:lang w:eastAsia="zh-TW"/>
                            </w:rPr>
                            <w:t xml:space="preserve"> </w:t>
                          </w:r>
                          <w:r w:rsidRPr="005047A3">
                            <w:rPr>
                              <w:rFonts w:hint="eastAsia"/>
                              <w:rtl/>
                              <w:lang w:eastAsia="zh-TW"/>
                            </w:rPr>
                            <w:t>فريق</w:t>
                          </w:r>
                          <w:r w:rsidRPr="005047A3">
                            <w:rPr>
                              <w:rFonts w:hint="default"/>
                              <w:rtl/>
                              <w:lang w:eastAsia="zh-TW"/>
                            </w:rPr>
                            <w:t xml:space="preserve"> (خ </w:t>
                          </w:r>
                          <w:r w:rsidRPr="005047A3">
                            <w:rPr>
                              <w:rFonts w:hint="eastAsia"/>
                              <w:rtl/>
                              <w:lang w:eastAsia="zh-TW"/>
                            </w:rPr>
                            <w:t>ع</w:t>
                          </w:r>
                          <w:r w:rsidRPr="005047A3">
                            <w:rPr>
                              <w:rFonts w:hint="default"/>
                              <w:rtl/>
                              <w:lang w:eastAsia="zh-TW"/>
                            </w:rPr>
                            <w:t>-4)</w:t>
                          </w:r>
                        </w:p>
                      </w:txbxContent>
                    </v:textbox>
                  </v:rect>
                  <v:line id="Straight Connector 21" o:spid="_x0000_s1040" style="position:absolute;flip:y;visibility:visible;mso-wrap-style:square" from="9446,46418" to="83826,46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" strokecolor="black [3040]">
                    <o:lock v:ext="edit" shapetype="f"/>
                  </v:line>
                  <v:line id="Straight Connector 22" o:spid="_x0000_s1041" style="position:absolute;visibility:visible;mso-wrap-style:square" from="84082,34231" to="84082,37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" strokecolor="black [3040]">
                    <o:lock v:ext="edit" shapetype="f"/>
                  </v:line>
                  <v:line id="Straight Connector 24" o:spid="_x0000_s1042" style="position:absolute;visibility:visible;mso-wrap-style:square" from="70897,46461" to="70897,49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" strokecolor="black [3040]">
                    <o:lock v:ext="edit" shapetype="f"/>
                  </v:line>
                  <v:line id="Straight Connector 25" o:spid="_x0000_s1043" style="position:absolute;flip:x;visibility:visible;mso-wrap-style:square" from="46156,46678" to="46156,49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" strokecolor="black [3040]">
                    <o:lock v:ext="edit" shapetype="f"/>
                  </v:line>
                  <v:rect id="Rectangle 26" o:spid="_x0000_s1044" style="position:absolute;left:38170;top:49143;width:16135;height:44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" filled="f" strokecolor="windowText" strokeweight="1pt">
                    <v:textbox>
                      <w:txbxContent>
                        <w:p w14:paraId="50791162" w14:textId="77777777" w:rsidR="00D64A87" w:rsidRPr="004F53A5" w:rsidRDefault="00D64A87" w:rsidP="004B4413">
                          <w:pPr>
                            <w:pStyle w:val="NormalWeb"/>
                            <w:bidi/>
                            <w:spacing w:before="0" w:beforeAutospacing="0" w:after="0" w:afterAutospacing="0"/>
                            <w:jc w:val="center"/>
                            <w:textDirection w:val="tbRlV"/>
                            <w:textAlignment w:val="baseline"/>
                            <w:rPr>
                              <w:rFonts w:hint="default"/>
                              <w:szCs w:val="30"/>
                              <w:rtl/>
                              <w:lang w:eastAsia="zh-TW"/>
                            </w:rPr>
                          </w:pPr>
                          <w:r w:rsidRPr="00892647">
                            <w:rPr>
                              <w:rFonts w:hint="eastAsia"/>
                              <w:rtl/>
                              <w:lang w:eastAsia="zh-TW"/>
                            </w:rPr>
                            <w:t>مساعد</w:t>
                          </w:r>
                          <w:r w:rsidRPr="00892647">
                            <w:rPr>
                              <w:rFonts w:hint="default"/>
                              <w:rtl/>
                              <w:lang w:eastAsia="zh-TW"/>
                            </w:rPr>
                            <w:t xml:space="preserve"> </w:t>
                          </w:r>
                          <w:r w:rsidRPr="00892647">
                            <w:rPr>
                              <w:rFonts w:hint="eastAsia"/>
                              <w:rtl/>
                              <w:lang w:eastAsia="zh-TW"/>
                            </w:rPr>
                            <w:t>فريق</w:t>
                          </w:r>
                          <w:r w:rsidRPr="00892647">
                            <w:rPr>
                              <w:rFonts w:hint="default"/>
                              <w:rtl/>
                              <w:lang w:eastAsia="zh-TW"/>
                            </w:rPr>
                            <w:t xml:space="preserve"> (خ </w:t>
                          </w:r>
                          <w:r w:rsidRPr="00892647">
                            <w:rPr>
                              <w:rFonts w:hint="eastAsia"/>
                              <w:rtl/>
                              <w:lang w:eastAsia="zh-TW"/>
                            </w:rPr>
                            <w:t>ع</w:t>
                          </w:r>
                          <w:r w:rsidRPr="004F53A5">
                            <w:rPr>
                              <w:rFonts w:hint="default"/>
                              <w:rtl/>
                              <w:lang w:eastAsia="zh-TW"/>
                            </w:rPr>
                            <w:t>-4)</w:t>
                          </w:r>
                        </w:p>
                      </w:txbxContent>
                    </v:textbox>
                  </v:rect>
                  <v:line id="Straight Connector 28" o:spid="_x0000_s1045" style="position:absolute;flip:x;visibility:visible;mso-wrap-style:square" from="62391,20546" to="70297,28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" strokecolor="black [3040]">
                    <o:lock v:ext="edit" shapetype="f"/>
                  </v:line>
                  <v:rect id="Rectangle 29" o:spid="_x0000_s1046" style="position:absolute;left:22288;top:25475;width:17528;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" fillcolor="window" strokecolor="windowText" strokeweight="1pt">
                    <v:textbox>
                      <w:txbxContent>
                        <w:p w14:paraId="3F0DD43E" w14:textId="77777777" w:rsidR="00D64A87" w:rsidRPr="005047A3" w:rsidRDefault="00D64A87" w:rsidP="004B4413">
                          <w:pPr>
                            <w:pStyle w:val="NormalWeb"/>
                            <w:bidi/>
                            <w:spacing w:before="0" w:beforeAutospacing="0" w:after="0" w:afterAutospacing="0"/>
                            <w:jc w:val="center"/>
                            <w:textDirection w:val="tbRlV"/>
                            <w:textAlignment w:val="baseline"/>
                            <w:rPr>
                              <w:rFonts w:hint="default"/>
                              <w:rtl/>
                              <w:lang w:eastAsia="zh-TW"/>
                            </w:rPr>
                          </w:pPr>
                          <w:r w:rsidRPr="005047A3">
                            <w:rPr>
                              <w:rtl/>
                              <w:lang w:eastAsia="zh-TW"/>
                            </w:rPr>
                            <w:t>كبير موظفي إدارة البرامج**</w:t>
                          </w:r>
                        </w:p>
                        <w:p w14:paraId="4B578FFB" w14:textId="10942C1D" w:rsidR="00D64A87" w:rsidRPr="005047A3" w:rsidRDefault="00D64A87" w:rsidP="00AF447A">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(ف-5)</w:t>
                          </w:r>
                        </w:p>
                      </w:txbxContent>
                    </v:textbox>
                  </v:rect>
                  <v:line id="Straight Connector 30" o:spid="_x0000_s1047" style="position:absolute;visibility:visible;mso-wrap-style:square" from="61586,17705" to="70297,20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" strokecolor="black [3040]">
                    <o:lock v:ext="edit" shapetype="f"/>
                  </v:line>
                  <v:line id="Straight Connector 31" o:spid="_x0000_s1048" style="position:absolute;visibility:visible;mso-wrap-style:square" from="30216,34159" to="83999,34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" strokecolor="black [3040]">
                    <o:lock v:ext="edit" shapetype="f"/>
                  </v:line>
                  <v:line id="Straight Connector 32" o:spid="_x0000_s1049" style="position:absolute;flip:x;visibility:visible;mso-wrap-style:square" from="39766,18974" to="45441,199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" strokecolor="black [3040]">
                    <o:lock v:ext="edit" shapetype="f"/>
                  </v:line>
                  <v:line id="Straight Connector 33" o:spid="_x0000_s1050" style="position:absolute;flip:x y;visibility:visible;mso-wrap-style:square" from="39764,19912" to="44876,25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" strokecolor="black [3040]">
                    <o:lock v:ext="edit" shapetype="f"/>
                  </v:line>
                  <v:line id="Straight Connector 34" o:spid="_x0000_s1051" style="position:absolute;visibility:visible;mso-wrap-style:square" from="9445,28322" to="22142,28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" strokecolor="black [3040]">
                    <o:lock v:ext="edit" shapetype="f"/>
                  </v:line>
                  <v:line id="Straight Connector 35" o:spid="_x0000_s1052" style="position:absolute;flip:x;visibility:visible;mso-wrap-style:square" from="9411,28356" to="9552,46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" strokecolor="black [3040]">
                    <o:lock v:ext="edit" shapetype="f"/>
                  </v:line>
                  <v:line id="Straight Connector 36" o:spid="_x0000_s1053" style="position:absolute;flip:x;visibility:visible;mso-wrap-style:square" from="82101,28626" to="85448,28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" strokecolor="black [3040]">
                    <o:lock v:ext="edit" shapetype="f"/>
                  </v:line>
                  <v:line id="Straight Connector 39" o:spid="_x0000_s1054" style="position:absolute;visibility:visible;mso-wrap-style:square" from="83620,42715" to="83620,46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" strokecolor="black [3040]">
                    <o:lock v:ext="edit" shapetype="f"/>
                  </v:line>
                  <v:line id="Straight Connector 40" o:spid="_x0000_s1055" style="position:absolute;visibility:visible;mso-wrap-style:square" from="30331,43046" to="30331,4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" strokecolor="black [3040]">
                    <o:lock v:ext="edit" shapetype="f"/>
                  </v:line>
                  <v:line id="Straight Connector 41" o:spid="_x0000_s1056" style="position:absolute;visibility:visible;mso-wrap-style:square" from="30216,34231" to="30216,37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" strokecolor="black [3040]">
                    <o:lock v:ext="edit" shapetype="f"/>
                  </v:line>
                  <v:line id="Straight Connector 42" o:spid="_x0000_s1057" style="position:absolute;visibility:visible;mso-wrap-style:square" from="53731,30994" to="53731,34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" strokecolor="black [3040]">
                    <o:lock v:ext="edit" shapetype="f"/>
                  </v:line>
                  <v:line id="Straight Connector 43" o:spid="_x0000_s1058" style="position:absolute;visibility:visible;mso-wrap-style:square" from="53753,34366" to="53753,37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" strokecolor="black [3040]">
                    <o:lock v:ext="edit" shapetype="f"/>
                  </v:line>
                </v:group>
                <v:shapetype id="_x0000_t202" coordsize="21600,21600" o:spt="202" path="m,l,21600r21600,l21600,xe">
                  <v:stroke joinstyle="miter"/>
                  <v:path gradientshapeok="t" o:connecttype="rect"/>
                </v:shapetype>
                <v:shape id="TextBox 93" o:spid="_x0000_s1059" type="#_x0000_t202" style="position:absolute;left:81039;top:52939;width:21126;height:6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75E3CAEB" w14:textId="3466C4B6" w:rsidR="00D64A87" w:rsidRPr="001C591C" w:rsidRDefault="00D64A87" w:rsidP="004B4413">
                        <w:pPr>
                          <w:pStyle w:val="NormalWeb"/>
                          <w:bidi/>
                          <w:spacing w:before="0" w:beforeAutospacing="0" w:after="0" w:afterAutospacing="0"/>
                          <w:textDirection w:val="tbRlV"/>
                          <w:rPr>
                            <w:rFonts w:hint="default"/>
                            <w:szCs w:val="30"/>
                            <w:rtl/>
                            <w:lang w:eastAsia="zh-TW"/>
                          </w:rPr>
                        </w:pPr>
                        <w:r w:rsidRPr="00E2173C">
                          <w:rPr>
                            <w:sz w:val="20"/>
                            <w:szCs w:val="20"/>
                            <w:lang w:eastAsia="zh-TW"/>
                          </w:rPr>
                          <w:t>*</w:t>
                        </w:r>
                        <w:r>
                          <w:rPr>
                            <w:rtl/>
                            <w:lang w:eastAsia="zh-TW"/>
                          </w:rPr>
                          <w:t xml:space="preserve">  الوظائف التي تدعمها موارد دعم البرامج.</w:t>
                        </w:r>
                      </w:p>
                      <w:p w14:paraId="3EECA02B" w14:textId="30B6537E" w:rsidR="00D64A87" w:rsidRPr="001C591C" w:rsidRDefault="00D64A87" w:rsidP="004B4413">
                        <w:pPr>
                          <w:pStyle w:val="NormalWeb"/>
                          <w:bidi/>
                          <w:spacing w:before="0" w:beforeAutospacing="0" w:after="0" w:afterAutospacing="0"/>
                          <w:textDirection w:val="tbRlV"/>
                          <w:rPr>
                            <w:rFonts w:hint="default"/>
                            <w:szCs w:val="30"/>
                            <w:rtl/>
                            <w:lang w:eastAsia="zh-TW"/>
                          </w:rPr>
                        </w:pPr>
                        <w:r w:rsidRPr="00E2173C">
                          <w:rPr>
                            <w:sz w:val="20"/>
                            <w:szCs w:val="20"/>
                            <w:lang w:eastAsia="zh-TW"/>
                          </w:rPr>
                          <w:t>*</w:t>
                        </w:r>
                        <w:r w:rsidRPr="00E2173C">
                          <w:rPr>
                            <w:sz w:val="20"/>
                            <w:szCs w:val="20"/>
                            <w:lang w:eastAsia="zh-TW"/>
                          </w:rPr>
                          <w:t>*</w:t>
                        </w:r>
                        <w:r>
                          <w:rPr>
                            <w:rtl/>
                            <w:lang w:eastAsia="zh-TW"/>
                          </w:rPr>
                          <w:t xml:space="preserve">  الوظائف التي تدعمها المساهمات الطوعية.</w:t>
                        </w:r>
                      </w:p>
                    </w:txbxContent>
                  </v:textbox>
                </v:shape>
                <w10:wrap anchorx="margin"/>
              </v:group>
            </w:pict>
          </mc:Fallback>
        </mc:AlternateContent>
      </w:r>
    </w:p>
    <w:p w14:paraId="77E34057" w14:textId="0859A55B" w:rsidR="004B4413" w:rsidRPr="003C1804" w:rsidRDefault="004B4413" w:rsidP="004B4413"/>
    <w:p w14:paraId="642838CC" w14:textId="5380482C" w:rsidR="004B4413" w:rsidRPr="00892647" w:rsidRDefault="004B4413" w:rsidP="004B4413"/>
    <w:p w14:paraId="7617D93A" w14:textId="7C4C8D13" w:rsidR="004B4413" w:rsidRPr="002C3900" w:rsidRDefault="004B4413" w:rsidP="004B4413"/>
    <w:p w14:paraId="0BF56E39" w14:textId="7F10A75A" w:rsidR="004B4413" w:rsidRPr="00892647" w:rsidRDefault="00AF447A" w:rsidP="004B4413">
      <w:pPr>
        <w:rPr>
          <w:lang w:val="en-GB"/>
        </w:rPr>
      </w:pPr>
      <w:r>
        <w:rPr>
          <w:noProof/>
          <w:lang w:val="fr-FR" w:eastAsia="zh-CN"/>
        </w:rPr>
        <mc:AlternateContent>
          <mc:Choice Requires="wps">
            <w:drawing>
              <wp:anchor distT="0" distB="0" distL="114300" distR="114300" simplePos="0" relativeHeight="251665408" behindDoc="0" locked="0" layoutInCell="1" allowOverlap="1" wp14:anchorId="7DF3FFD1" wp14:editId="529EF062">
                <wp:simplePos x="0" y="0"/>
                <wp:positionH relativeFrom="column">
                  <wp:posOffset>1782527</wp:posOffset>
                </wp:positionH>
                <wp:positionV relativeFrom="paragraph">
                  <wp:posOffset>71130</wp:posOffset>
                </wp:positionV>
                <wp:extent cx="315864" cy="0"/>
                <wp:effectExtent l="0" t="0" r="0" b="0"/>
                <wp:wrapNone/>
                <wp:docPr id="37" name="Straight Connector 37">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15864"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14E817BD" id="Straight Connector 37" o:spid="_x0000_s1026" style="position:absolute;flip:x;z-index:251665408;visibility:visible;mso-wrap-style:square;mso-wrap-distance-left:9pt;mso-wrap-distance-top:0;mso-wrap-distance-right:9pt;mso-wrap-distance-bottom:0;mso-position-horizontal:absolute;mso-position-horizontal-relative:text;mso-position-vertical:absolute;mso-position-vertical-relative:text" from="140.35pt,5.6pt" to="165.2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" strokecolor="black [3040]">
                <o:lock v:ext="edit" shapetype="f"/>
              </v:line>
            </w:pict>
          </mc:Fallback>
        </mc:AlternateContent>
      </w:r>
    </w:p>
    <w:p w14:paraId="619246C3" w14:textId="77777777" w:rsidR="004B4413" w:rsidRDefault="004B4413" w:rsidP="004B4413"/>
    <w:p w14:paraId="43B1A0AC" w14:textId="77777777" w:rsidR="004B4413" w:rsidRPr="00EB51DF" w:rsidRDefault="004B4413" w:rsidP="004B4413"/>
    <w:p w14:paraId="106DCDAA" w14:textId="77777777" w:rsidR="004B4413" w:rsidRPr="00AF447A" w:rsidRDefault="004B4413" w:rsidP="004B4413">
      <w:pPr>
        <w:rPr>
          <w:lang w:val="en-GB"/>
        </w:rPr>
      </w:pPr>
    </w:p>
    <w:p w14:paraId="5F77AACD" w14:textId="77777777" w:rsidR="004B4413" w:rsidRPr="008D5396" w:rsidRDefault="004B4413" w:rsidP="004B4413"/>
    <w:p w14:paraId="0CE07595" w14:textId="77777777" w:rsidR="004B4413" w:rsidRDefault="004B4413" w:rsidP="004B4413"/>
    <w:p w14:paraId="1A0B9951" w14:textId="25FC9B31" w:rsidR="004B4413" w:rsidRDefault="00AF447A" w:rsidP="004B4413">
      <w:r>
        <w:rPr>
          <w:noProof/>
          <w:lang w:val="fr-FR" w:eastAsia="zh-CN"/>
        </w:rPr>
        <mc:AlternateContent>
          <mc:Choice Requires="wps">
            <w:drawing>
              <wp:anchor distT="0" distB="0" distL="114300" distR="114300" simplePos="0" relativeHeight="251663360" behindDoc="0" locked="0" layoutInCell="1" allowOverlap="1" wp14:anchorId="6E32F919" wp14:editId="3F3F91D6">
                <wp:simplePos x="0" y="0"/>
                <wp:positionH relativeFrom="column">
                  <wp:posOffset>5881610</wp:posOffset>
                </wp:positionH>
                <wp:positionV relativeFrom="paragraph">
                  <wp:posOffset>126365</wp:posOffset>
                </wp:positionV>
                <wp:extent cx="359988" cy="0"/>
                <wp:effectExtent l="0" t="0" r="16510" b="34925"/>
                <wp:wrapNone/>
                <wp:docPr id="1" name="Straight Connector 1">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59988"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75480201" id="Straight Connector 1"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3.1pt,9.95pt" to="491.4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" strokecolor="black [3040]">
                <o:lock v:ext="edit" shapetype="f"/>
              </v:line>
            </w:pict>
          </mc:Fallback>
        </mc:AlternateContent>
      </w:r>
    </w:p>
    <w:p w14:paraId="4A057724" w14:textId="39DE735D" w:rsidR="004B4413" w:rsidRPr="00AF447A" w:rsidRDefault="004B4413" w:rsidP="004B4413">
      <w:pPr>
        <w:rPr>
          <w:lang w:val="en-GB"/>
        </w:rPr>
      </w:pPr>
    </w:p>
    <w:p w14:paraId="4EB87B31" w14:textId="4CAA4C20" w:rsidR="004B4413" w:rsidRPr="00D74A2B" w:rsidRDefault="004B4413" w:rsidP="004B4413">
      <w:pPr>
        <w:rPr>
          <w:lang w:val="en-GB"/>
        </w:rPr>
      </w:pPr>
    </w:p>
    <w:p w14:paraId="165ADBD9" w14:textId="77777777" w:rsidR="004B4413" w:rsidRPr="008D5396" w:rsidRDefault="004B4413" w:rsidP="004B4413">
      <w:pPr>
        <w:rPr>
          <w:lang w:val="en-GB"/>
        </w:rPr>
      </w:pPr>
    </w:p>
    <w:p w14:paraId="36B0CD87" w14:textId="77777777" w:rsidR="004B4413" w:rsidRPr="00AF447A" w:rsidRDefault="004B4413" w:rsidP="004B4413">
      <w:pPr>
        <w:rPr>
          <w:lang w:val="en-GB"/>
        </w:rPr>
      </w:pPr>
    </w:p>
    <w:p w14:paraId="37C988A3" w14:textId="77777777" w:rsidR="004B4413" w:rsidRPr="00F82AD9" w:rsidRDefault="004B4413" w:rsidP="004B4413"/>
    <w:p w14:paraId="498BB1D3" w14:textId="77777777" w:rsidR="004B4413" w:rsidRPr="005047A3" w:rsidRDefault="004B4413" w:rsidP="004B4413"/>
    <w:p w14:paraId="0F31D8FA" w14:textId="77777777" w:rsidR="004B4413" w:rsidRDefault="004B4413" w:rsidP="004B4413"/>
    <w:p w14:paraId="065DA2D3" w14:textId="77777777" w:rsidR="004B4413" w:rsidRPr="002C3900" w:rsidRDefault="004B4413" w:rsidP="004B4413"/>
    <w:p w14:paraId="513C2E60" w14:textId="77777777" w:rsidR="004B4413" w:rsidRPr="00F82AD9" w:rsidRDefault="004B4413" w:rsidP="004B4413"/>
    <w:p w14:paraId="0CCBFBC9" w14:textId="77777777" w:rsidR="004B4413" w:rsidRPr="00F82AD9" w:rsidRDefault="004B4413" w:rsidP="004B4413"/>
    <w:p w14:paraId="0886F882" w14:textId="77777777" w:rsidR="004B4413" w:rsidRPr="002C3900" w:rsidRDefault="004B4413" w:rsidP="004B4413"/>
    <w:p w14:paraId="3CF84654" w14:textId="77777777" w:rsidR="004B4413" w:rsidRPr="003C1804" w:rsidRDefault="004B4413" w:rsidP="004B4413">
      <w:pPr>
        <w:rPr>
          <w:rtl/>
        </w:rPr>
      </w:pPr>
    </w:p>
    <w:p w14:paraId="1BAED9B6" w14:textId="77777777" w:rsidR="004B4413" w:rsidRPr="008D5396" w:rsidRDefault="004B4413" w:rsidP="004B4413"/>
    <w:p w14:paraId="1DE2E2C0" w14:textId="77777777" w:rsidR="004B4413" w:rsidRPr="008D5396" w:rsidRDefault="004B4413" w:rsidP="004B4413"/>
    <w:p w14:paraId="2421AC1B" w14:textId="77777777" w:rsidR="004B4413" w:rsidRPr="004D1B38" w:rsidRDefault="004B4413" w:rsidP="004B4413"/>
    <w:p w14:paraId="6A2AE965" w14:textId="78D34F19" w:rsidR="00451ABD" w:rsidRPr="006E1B1C" w:rsidRDefault="00E2173C" w:rsidP="00E2173C">
      <w:pPr>
        <w:bidi/>
        <w:spacing w:before="600" w:line="400" w:lineRule="exact"/>
        <w:ind w:left="1134"/>
        <w:jc w:val="center"/>
        <w:rPr>
          <w:sz w:val="30"/>
          <w:rtl/>
        </w:rPr>
      </w:pPr>
      <w:r>
        <w:rPr>
          <w:rFonts w:hint="cs"/>
          <w:sz w:val="30"/>
          <w:rtl/>
        </w:rPr>
        <w:t>_______________</w:t>
      </w:r>
    </w:p>
    <w:sectPr w:rsidR="00451ABD" w:rsidRPr="006E1B1C" w:rsidSect="00E32C3D">
      <w:headerReference w:type="first" r:id="rId17"/>
      <w:footerReference w:type="first" r:id="rId18"/>
      <w:footnotePr>
        <w:numRestart w:val="eachSect"/>
      </w:footnotePr>
      <w:endnotePr>
        <w:numFmt w:val="lowerLetter"/>
      </w:endnotePr>
      <w:pgSz w:w="16838" w:h="11906" w:orient="landscape" w:code="9"/>
      <w:pgMar w:top="907" w:right="1021" w:bottom="1021" w:left="975"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B79D5" w14:textId="77777777" w:rsidR="00FF604A" w:rsidRDefault="00FF604A">
      <w:r>
        <w:separator/>
      </w:r>
    </w:p>
  </w:endnote>
  <w:endnote w:type="continuationSeparator" w:id="0">
    <w:p w14:paraId="5ED2FF26" w14:textId="77777777" w:rsidR="00FF604A" w:rsidRDefault="00FF6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Times">
    <w:altName w:val="Sylfaen"/>
    <w:panose1 w:val="02020603050405020304"/>
    <w:charset w:val="00"/>
    <w:family w:val="roman"/>
    <w:pitch w:val="variable"/>
    <w:sig w:usb0="E0002EFF" w:usb1="C0007843" w:usb2="00000009" w:usb3="00000000" w:csb0="000001FF" w:csb1="00000000"/>
  </w:font>
  <w:font w:name="Arabic Transparent">
    <w:altName w:val="Calibri"/>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Bidi" w:hAnsiTheme="majorBidi" w:cstheme="majorBidi"/>
        <w:noProof w:val="0"/>
      </w:rPr>
      <w:id w:val="-681349853"/>
      <w:docPartObj>
        <w:docPartGallery w:val="Page Numbers (Bottom of Page)"/>
        <w:docPartUnique/>
      </w:docPartObj>
    </w:sdtPr>
    <w:sdtEndPr>
      <w:rPr>
        <w:noProof/>
      </w:rPr>
    </w:sdtEndPr>
    <w:sdtContent>
      <w:p w14:paraId="51BA1B36" w14:textId="3B19DC61" w:rsidR="00D64A87" w:rsidRPr="000B4182" w:rsidRDefault="00D64A87" w:rsidP="000B4182">
        <w:pPr>
          <w:pStyle w:val="Pieddepage"/>
          <w:spacing w:before="40"/>
          <w:rPr>
            <w:rFonts w:asciiTheme="majorBidi" w:hAnsiTheme="majorBidi" w:cstheme="majorBidi"/>
            <w:lang w:val="en-GB"/>
          </w:rPr>
        </w:pPr>
        <w:r w:rsidRPr="000B4182">
          <w:rPr>
            <w:rFonts w:asciiTheme="majorBidi" w:hAnsiTheme="majorBidi" w:cstheme="majorBidi"/>
            <w:noProof w:val="0"/>
          </w:rPr>
          <w:fldChar w:fldCharType="begin"/>
        </w:r>
        <w:r w:rsidRPr="000B4182">
          <w:rPr>
            <w:rFonts w:asciiTheme="majorBidi" w:hAnsiTheme="majorBidi" w:cstheme="majorBidi"/>
          </w:rPr>
          <w:instrText xml:space="preserve"> PAGE   \* MERGEFORMAT </w:instrText>
        </w:r>
        <w:r w:rsidRPr="000B4182">
          <w:rPr>
            <w:rFonts w:asciiTheme="majorBidi" w:hAnsiTheme="majorBidi" w:cstheme="majorBidi"/>
            <w:noProof w:val="0"/>
          </w:rPr>
          <w:fldChar w:fldCharType="separate"/>
        </w:r>
        <w:r w:rsidR="00044D72">
          <w:rPr>
            <w:rFonts w:asciiTheme="majorBidi" w:hAnsiTheme="majorBidi" w:cstheme="majorBidi"/>
          </w:rPr>
          <w:t>2</w:t>
        </w:r>
        <w:r w:rsidRPr="000B4182">
          <w:rPr>
            <w:rFonts w:asciiTheme="majorBidi" w:hAnsiTheme="majorBidi" w:cstheme="majorBid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Bidi" w:hAnsiTheme="majorBidi" w:cstheme="majorBidi"/>
        <w:noProof w:val="0"/>
        <w:szCs w:val="20"/>
      </w:rPr>
      <w:id w:val="1239132701"/>
      <w:docPartObj>
        <w:docPartGallery w:val="Page Numbers (Bottom of Page)"/>
        <w:docPartUnique/>
      </w:docPartObj>
    </w:sdtPr>
    <w:sdtEndPr>
      <w:rPr>
        <w:noProof/>
      </w:rPr>
    </w:sdtEndPr>
    <w:sdtContent>
      <w:p w14:paraId="4617BCF3" w14:textId="2DEBF6A7" w:rsidR="00D64A87" w:rsidRPr="000B4182" w:rsidRDefault="00D64A87" w:rsidP="000B4182">
        <w:pPr>
          <w:pStyle w:val="Pieddepage"/>
          <w:spacing w:before="40"/>
          <w:jc w:val="both"/>
          <w:rPr>
            <w:rFonts w:asciiTheme="majorBidi" w:hAnsiTheme="majorBidi" w:cstheme="majorBidi"/>
            <w:szCs w:val="20"/>
            <w:lang w:val="en-GB"/>
          </w:rPr>
        </w:pPr>
        <w:r w:rsidRPr="000B4182">
          <w:rPr>
            <w:rFonts w:asciiTheme="majorBidi" w:hAnsiTheme="majorBidi" w:cstheme="majorBidi"/>
            <w:noProof w:val="0"/>
            <w:szCs w:val="20"/>
          </w:rPr>
          <w:fldChar w:fldCharType="begin"/>
        </w:r>
        <w:r w:rsidRPr="000B4182">
          <w:rPr>
            <w:rFonts w:asciiTheme="majorBidi" w:hAnsiTheme="majorBidi" w:cstheme="majorBidi"/>
            <w:szCs w:val="20"/>
          </w:rPr>
          <w:instrText xml:space="preserve"> PAGE   \* MERGEFORMAT </w:instrText>
        </w:r>
        <w:r w:rsidRPr="000B4182">
          <w:rPr>
            <w:rFonts w:asciiTheme="majorBidi" w:hAnsiTheme="majorBidi" w:cstheme="majorBidi"/>
            <w:noProof w:val="0"/>
            <w:szCs w:val="20"/>
          </w:rPr>
          <w:fldChar w:fldCharType="separate"/>
        </w:r>
        <w:r w:rsidR="00044D72">
          <w:rPr>
            <w:rFonts w:asciiTheme="majorBidi" w:hAnsiTheme="majorBidi" w:cstheme="majorBidi"/>
            <w:szCs w:val="20"/>
          </w:rPr>
          <w:t>11</w:t>
        </w:r>
        <w:r w:rsidRPr="000B4182">
          <w:rPr>
            <w:rFonts w:asciiTheme="majorBidi" w:hAnsiTheme="majorBidi" w:cstheme="majorBidi"/>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6FC21" w14:textId="4B1DC4C4" w:rsidR="00D64A87" w:rsidRPr="00FE6BF6" w:rsidRDefault="00D64A87" w:rsidP="00FE6BF6">
    <w:pPr>
      <w:pStyle w:val="Pieddepage"/>
      <w:tabs>
        <w:tab w:val="clear" w:pos="4153"/>
        <w:tab w:val="clear" w:pos="8306"/>
        <w:tab w:val="right" w:pos="2268"/>
      </w:tabs>
      <w:rPr>
        <w:rFonts w:asciiTheme="majorBidi" w:hAnsiTheme="majorBidi" w:cstheme="majorBidi"/>
        <w:lang w:val="en-GB"/>
      </w:rPr>
    </w:pPr>
    <w:r w:rsidRPr="00FE6BF6">
      <w:rPr>
        <w:rFonts w:asciiTheme="majorBidi" w:hAnsiTheme="majorBidi" w:cstheme="majorBidi"/>
        <w:lang w:val="en-GB"/>
      </w:rPr>
      <w:t>0</w:t>
    </w:r>
    <w:r>
      <w:rPr>
        <w:rFonts w:asciiTheme="majorBidi" w:hAnsiTheme="majorBidi" w:cstheme="majorBidi"/>
        <w:lang w:val="en-GB"/>
      </w:rPr>
      <w:t>8</w:t>
    </w:r>
    <w:r w:rsidRPr="00FE6BF6">
      <w:rPr>
        <w:rFonts w:asciiTheme="majorBidi" w:hAnsiTheme="majorBidi" w:cstheme="majorBidi"/>
        <w:lang w:val="en-GB"/>
      </w:rPr>
      <w:t>1118</w:t>
    </w:r>
    <w:r w:rsidRPr="00FE6BF6">
      <w:rPr>
        <w:rFonts w:asciiTheme="majorBidi" w:hAnsiTheme="majorBidi" w:cstheme="majorBidi"/>
        <w:lang w:val="en-GB"/>
      </w:rPr>
      <w:tab/>
      <w:t>K1802631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Bidi" w:hAnsiTheme="majorBidi" w:cstheme="majorBidi"/>
        <w:noProof w:val="0"/>
      </w:rPr>
      <w:id w:val="-773861331"/>
      <w:docPartObj>
        <w:docPartGallery w:val="Page Numbers (Bottom of Page)"/>
        <w:docPartUnique/>
      </w:docPartObj>
    </w:sdtPr>
    <w:sdtEndPr>
      <w:rPr>
        <w:noProof/>
      </w:rPr>
    </w:sdtEndPr>
    <w:sdtContent>
      <w:p w14:paraId="57BFA86A" w14:textId="31136B05" w:rsidR="00D64A87" w:rsidRPr="00F24257" w:rsidRDefault="00D64A87" w:rsidP="00F24257">
        <w:pPr>
          <w:pStyle w:val="Pieddepage"/>
          <w:rPr>
            <w:rFonts w:asciiTheme="majorBidi" w:hAnsiTheme="majorBidi" w:cstheme="majorBidi"/>
            <w:lang w:val="en-GB"/>
          </w:rPr>
        </w:pPr>
        <w:r w:rsidRPr="00F24257">
          <w:rPr>
            <w:rFonts w:asciiTheme="majorBidi" w:hAnsiTheme="majorBidi" w:cstheme="majorBidi"/>
            <w:noProof w:val="0"/>
          </w:rPr>
          <w:fldChar w:fldCharType="begin"/>
        </w:r>
        <w:r w:rsidRPr="00F24257">
          <w:rPr>
            <w:rFonts w:asciiTheme="majorBidi" w:hAnsiTheme="majorBidi" w:cstheme="majorBidi"/>
          </w:rPr>
          <w:instrText xml:space="preserve"> PAGE   \* MERGEFORMAT </w:instrText>
        </w:r>
        <w:r w:rsidRPr="00F24257">
          <w:rPr>
            <w:rFonts w:asciiTheme="majorBidi" w:hAnsiTheme="majorBidi" w:cstheme="majorBidi"/>
            <w:noProof w:val="0"/>
          </w:rPr>
          <w:fldChar w:fldCharType="separate"/>
        </w:r>
        <w:r w:rsidR="00044D72">
          <w:rPr>
            <w:rFonts w:asciiTheme="majorBidi" w:hAnsiTheme="majorBidi" w:cstheme="majorBidi"/>
          </w:rPr>
          <w:t>16</w:t>
        </w:r>
        <w:r w:rsidRPr="00F24257">
          <w:rPr>
            <w:rFonts w:asciiTheme="majorBidi" w:hAnsiTheme="majorBidi" w:cstheme="majorBidi"/>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662663335"/>
      <w:docPartObj>
        <w:docPartGallery w:val="Page Numbers (Bottom of Page)"/>
        <w:docPartUnique/>
      </w:docPartObj>
    </w:sdtPr>
    <w:sdtEndPr>
      <w:rPr>
        <w:rFonts w:asciiTheme="majorBidi" w:hAnsiTheme="majorBidi" w:cstheme="majorBidi"/>
        <w:noProof/>
        <w:szCs w:val="20"/>
      </w:rPr>
    </w:sdtEndPr>
    <w:sdtContent>
      <w:p w14:paraId="75FF4699" w14:textId="7D8B5DE8" w:rsidR="00D64A87" w:rsidRPr="004D1B38" w:rsidRDefault="00D64A87" w:rsidP="004B41E6">
        <w:pPr>
          <w:pStyle w:val="Pieddepage"/>
          <w:jc w:val="left"/>
          <w:rPr>
            <w:rFonts w:asciiTheme="majorBidi" w:hAnsiTheme="majorBidi" w:cstheme="majorBidi"/>
            <w:szCs w:val="20"/>
            <w:lang w:val="en-GB"/>
          </w:rPr>
        </w:pPr>
        <w:r w:rsidRPr="004D1B38">
          <w:rPr>
            <w:rFonts w:asciiTheme="majorBidi" w:hAnsiTheme="majorBidi" w:cstheme="majorBidi"/>
            <w:noProof w:val="0"/>
            <w:szCs w:val="20"/>
          </w:rPr>
          <w:fldChar w:fldCharType="begin"/>
        </w:r>
        <w:r w:rsidRPr="004D1B38">
          <w:rPr>
            <w:rFonts w:asciiTheme="majorBidi" w:hAnsiTheme="majorBidi" w:cstheme="majorBidi"/>
            <w:szCs w:val="20"/>
          </w:rPr>
          <w:instrText xml:space="preserve"> PAGE   \* MERGEFORMAT </w:instrText>
        </w:r>
        <w:r w:rsidRPr="004D1B38">
          <w:rPr>
            <w:rFonts w:asciiTheme="majorBidi" w:hAnsiTheme="majorBidi" w:cstheme="majorBidi"/>
            <w:noProof w:val="0"/>
            <w:szCs w:val="20"/>
          </w:rPr>
          <w:fldChar w:fldCharType="separate"/>
        </w:r>
        <w:r w:rsidR="00044D72">
          <w:rPr>
            <w:rFonts w:asciiTheme="majorBidi" w:hAnsiTheme="majorBidi" w:cstheme="majorBidi"/>
            <w:szCs w:val="20"/>
          </w:rPr>
          <w:t>21</w:t>
        </w:r>
        <w:r w:rsidRPr="004D1B38">
          <w:rPr>
            <w:rFonts w:asciiTheme="majorBidi" w:hAnsiTheme="majorBidi" w:cstheme="majorBidi"/>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55A77" w14:textId="77777777" w:rsidR="00FF604A" w:rsidRDefault="00FF604A" w:rsidP="008A79DC">
      <w:pPr>
        <w:bidi/>
        <w:ind w:left="720"/>
      </w:pPr>
      <w:r>
        <w:separator/>
      </w:r>
    </w:p>
  </w:footnote>
  <w:footnote w:type="continuationSeparator" w:id="0">
    <w:p w14:paraId="04AD0FF5" w14:textId="77777777" w:rsidR="00FF604A" w:rsidRDefault="00FF604A">
      <w:r>
        <w:continuationSeparator/>
      </w:r>
    </w:p>
  </w:footnote>
  <w:footnote w:id="1">
    <w:p w14:paraId="5FF151A3" w14:textId="77777777" w:rsidR="00D64A87" w:rsidRPr="000B4182" w:rsidRDefault="00D64A87" w:rsidP="00945C1D">
      <w:pPr>
        <w:tabs>
          <w:tab w:val="left" w:pos="624"/>
        </w:tabs>
        <w:bidi/>
        <w:spacing w:before="40" w:after="60"/>
        <w:ind w:left="1247"/>
        <w:jc w:val="both"/>
        <w:rPr>
          <w:rFonts w:asciiTheme="majorBidi" w:hAnsiTheme="majorBidi" w:cstheme="majorBidi"/>
          <w:bCs/>
          <w:szCs w:val="20"/>
          <w:rtl/>
        </w:rPr>
      </w:pPr>
      <w:r>
        <w:rPr>
          <w:rFonts w:asciiTheme="majorBidi" w:hAnsiTheme="majorBidi" w:cstheme="majorBidi"/>
          <w:bCs/>
          <w:szCs w:val="20"/>
        </w:rPr>
        <w:t>.</w:t>
      </w:r>
      <w:r w:rsidRPr="00C762BE">
        <w:rPr>
          <w:rFonts w:asciiTheme="majorBidi" w:hAnsiTheme="majorBidi" w:cstheme="majorBidi"/>
          <w:bCs/>
          <w:szCs w:val="20"/>
        </w:rPr>
        <w:t>UNEP/MC/COP.2/1</w:t>
      </w:r>
      <w:r>
        <w:rPr>
          <w:rFonts w:asciiTheme="majorBidi" w:hAnsiTheme="majorBidi" w:cstheme="majorBidi"/>
          <w:bCs/>
          <w:szCs w:val="20"/>
        </w:rPr>
        <w:t xml:space="preserve">  </w:t>
      </w:r>
      <w:r w:rsidRPr="00C762BE">
        <w:rPr>
          <w:rFonts w:asciiTheme="majorBidi" w:hAnsiTheme="majorBidi" w:cstheme="majorBidi"/>
          <w:bCs/>
          <w:szCs w:val="20"/>
        </w:rPr>
        <w:t>*</w:t>
      </w:r>
    </w:p>
  </w:footnote>
  <w:footnote w:id="2">
    <w:p w14:paraId="5B9AFDC1" w14:textId="7E56326D" w:rsidR="00D64A87" w:rsidRPr="00BA5268" w:rsidRDefault="00D64A87" w:rsidP="00747EC1">
      <w:pPr>
        <w:pStyle w:val="Notedebasdepage"/>
        <w:bidi/>
        <w:spacing w:after="60" w:line="300" w:lineRule="exact"/>
        <w:ind w:left="1134"/>
        <w:jc w:val="both"/>
        <w:textDirection w:val="tbRlV"/>
        <w:rPr>
          <w:rFonts w:ascii="Traditional Arabic" w:hAnsi="Traditional Arabic"/>
          <w:sz w:val="26"/>
          <w:szCs w:val="26"/>
          <w:rtl/>
          <w:lang w:val="en-GB" w:eastAsia="zh-TW"/>
        </w:rPr>
      </w:pPr>
      <w:r w:rsidRPr="00BA5268">
        <w:rPr>
          <w:rFonts w:ascii="Traditional Arabic" w:hAnsi="Traditional Arabic" w:hint="cs"/>
          <w:sz w:val="26"/>
          <w:szCs w:val="26"/>
          <w:rtl/>
          <w:lang w:val="en-GB" w:eastAsia="zh-TW"/>
        </w:rPr>
        <w:t>(</w:t>
      </w:r>
      <w:r w:rsidRPr="00BA5268">
        <w:rPr>
          <w:rStyle w:val="Appelnotedebasdep"/>
          <w:rFonts w:ascii="Traditional Arabic" w:hAnsi="Traditional Arabic"/>
          <w:sz w:val="26"/>
          <w:szCs w:val="26"/>
          <w:vertAlign w:val="baseline"/>
          <w:rtl/>
          <w:lang w:val="en-GB" w:eastAsia="zh-TW"/>
        </w:rPr>
        <w:footnoteRef/>
      </w:r>
      <w:r w:rsidRPr="00BA5268">
        <w:rPr>
          <w:rFonts w:ascii="Traditional Arabic" w:hAnsi="Traditional Arabic" w:hint="cs"/>
          <w:sz w:val="26"/>
          <w:szCs w:val="26"/>
          <w:rtl/>
          <w:lang w:val="en-GB" w:eastAsia="zh-TW"/>
        </w:rPr>
        <w:t xml:space="preserve">) </w:t>
      </w:r>
      <w:r w:rsidRPr="00BA5268">
        <w:rPr>
          <w:rFonts w:ascii="Traditional Arabic" w:hAnsi="Traditional Arabic"/>
          <w:sz w:val="26"/>
          <w:szCs w:val="26"/>
          <w:rtl/>
          <w:lang w:val="en-GB" w:eastAsia="zh-TW"/>
        </w:rPr>
        <w:t xml:space="preserve"> عقد الاجتماع الأول لمجلس إدارة البرنامج الدولي المحدد في جنيف يومي 15 و 16 أيار/مايو. بدأت الجولة الأولى لتقديم الطلبات إلى البرنامج الدولي المحدد في ٥ حزيران/يونيه ٢٠١٨ وأغلق تقديم الطلبات في ٣١ آب/أغسطس ٢٠١٨. عقد الاجتماع الثاني لمجلس الإدارة في أوسلو، يومي 2 و3 تشرين الأول/أكتوبر 2018.</w:t>
      </w:r>
    </w:p>
  </w:footnote>
  <w:footnote w:id="3">
    <w:p w14:paraId="6405CF52" w14:textId="2D4FBF89" w:rsidR="00D64A87" w:rsidRPr="00DD10F3" w:rsidRDefault="00D64A87" w:rsidP="00B21357">
      <w:pPr>
        <w:pStyle w:val="Notedebasdepage"/>
        <w:bidi/>
        <w:spacing w:after="60" w:line="300" w:lineRule="exact"/>
        <w:ind w:left="1134"/>
        <w:jc w:val="both"/>
        <w:textDirection w:val="tbRlV"/>
        <w:rPr>
          <w:rFonts w:ascii="Times New Roman" w:hAnsi="Times New Roman"/>
          <w:sz w:val="16"/>
          <w:szCs w:val="26"/>
          <w:rtl/>
          <w:lang w:val="en-GB" w:eastAsia="zh-TW"/>
        </w:rPr>
      </w:pPr>
      <w:r w:rsidRPr="00DD10F3">
        <w:rPr>
          <w:rFonts w:ascii="Times New Roman" w:hAnsi="Times New Roman" w:hint="cs"/>
          <w:sz w:val="16"/>
          <w:szCs w:val="26"/>
          <w:rtl/>
          <w:lang w:val="en-GB" w:eastAsia="zh-TW"/>
        </w:rPr>
        <w:t>(</w:t>
      </w:r>
      <w:r w:rsidRPr="00DD10F3">
        <w:rPr>
          <w:rStyle w:val="Appelnotedebasdep"/>
          <w:rFonts w:ascii="Times New Roman" w:hAnsi="Times New Roman"/>
          <w:sz w:val="16"/>
          <w:szCs w:val="26"/>
          <w:vertAlign w:val="baseline"/>
          <w:rtl/>
          <w:lang w:val="en-GB" w:eastAsia="zh-TW"/>
        </w:rPr>
        <w:footnoteRef/>
      </w:r>
      <w:r w:rsidRPr="00DD10F3">
        <w:rPr>
          <w:rFonts w:ascii="Times New Roman" w:hAnsi="Times New Roman" w:hint="cs"/>
          <w:sz w:val="16"/>
          <w:szCs w:val="26"/>
          <w:rtl/>
          <w:lang w:val="en-GB" w:eastAsia="zh-TW"/>
        </w:rPr>
        <w:t xml:space="preserve">) </w:t>
      </w:r>
      <w:r w:rsidRPr="00DD10F3">
        <w:rPr>
          <w:rFonts w:ascii="Times New Roman" w:hAnsi="Times New Roman"/>
          <w:sz w:val="16"/>
          <w:szCs w:val="26"/>
          <w:rtl/>
          <w:lang w:val="en-GB" w:eastAsia="zh-TW"/>
        </w:rPr>
        <w:t xml:space="preserve"> عقد الاجتماع الأول للجنة التنفيذ والامتثال في جنيف يومي 29 و30 أيار/مايو 2018.</w:t>
      </w:r>
    </w:p>
  </w:footnote>
  <w:footnote w:id="4">
    <w:p w14:paraId="4DEF6071" w14:textId="3F5721FB" w:rsidR="00D64A87" w:rsidRPr="00DD10F3" w:rsidRDefault="00D64A87" w:rsidP="00DD10F3">
      <w:pPr>
        <w:pStyle w:val="Notedebasdepage"/>
        <w:bidi/>
        <w:spacing w:line="300" w:lineRule="exact"/>
        <w:ind w:left="1134"/>
        <w:jc w:val="both"/>
        <w:textDirection w:val="tbRlV"/>
        <w:rPr>
          <w:rFonts w:ascii="Times New Roman" w:hAnsi="Times New Roman"/>
          <w:sz w:val="16"/>
          <w:szCs w:val="26"/>
          <w:rtl/>
          <w:lang w:val="en-GB" w:eastAsia="zh-TW"/>
        </w:rPr>
      </w:pPr>
      <w:r w:rsidRPr="00DD10F3">
        <w:rPr>
          <w:rFonts w:ascii="Times New Roman" w:hAnsi="Times New Roman" w:hint="cs"/>
          <w:sz w:val="16"/>
          <w:szCs w:val="26"/>
          <w:rtl/>
          <w:lang w:val="en-GB" w:eastAsia="zh-TW"/>
        </w:rPr>
        <w:t>(</w:t>
      </w:r>
      <w:r w:rsidRPr="00DD10F3">
        <w:rPr>
          <w:rStyle w:val="Appelnotedebasdep"/>
          <w:rFonts w:ascii="Times New Roman" w:hAnsi="Times New Roman"/>
          <w:sz w:val="16"/>
          <w:szCs w:val="26"/>
          <w:vertAlign w:val="baseline"/>
          <w:rtl/>
          <w:lang w:val="en-GB" w:eastAsia="zh-TW"/>
        </w:rPr>
        <w:footnoteRef/>
      </w:r>
      <w:r w:rsidRPr="00DD10F3">
        <w:rPr>
          <w:rFonts w:ascii="Times New Roman" w:hAnsi="Times New Roman" w:hint="cs"/>
          <w:sz w:val="16"/>
          <w:szCs w:val="26"/>
          <w:rtl/>
          <w:lang w:val="en-GB" w:eastAsia="zh-TW"/>
        </w:rPr>
        <w:t xml:space="preserve">) </w:t>
      </w:r>
      <w:r w:rsidRPr="00DD10F3">
        <w:rPr>
          <w:rFonts w:ascii="Times New Roman" w:hAnsi="Times New Roman"/>
          <w:sz w:val="16"/>
          <w:szCs w:val="26"/>
          <w:rtl/>
          <w:lang w:val="en-GB" w:eastAsia="zh-TW"/>
        </w:rPr>
        <w:t xml:space="preserve"> </w:t>
      </w:r>
      <w:r>
        <w:rPr>
          <w:rFonts w:ascii="Times New Roman" w:hAnsi="Times New Roman" w:hint="cs"/>
          <w:sz w:val="16"/>
          <w:szCs w:val="26"/>
          <w:rtl/>
          <w:lang w:val="en-GB" w:eastAsia="zh-TW"/>
        </w:rPr>
        <w:t>تحسب</w:t>
      </w:r>
      <w:r w:rsidRPr="00DD10F3">
        <w:rPr>
          <w:rFonts w:ascii="Times New Roman" w:hAnsi="Times New Roman"/>
          <w:sz w:val="16"/>
          <w:szCs w:val="26"/>
          <w:rtl/>
          <w:lang w:val="en-GB" w:eastAsia="zh-TW"/>
        </w:rPr>
        <w:t xml:space="preserve"> الاشتراكات المقررة المستخدمة في جدول المساهمات للصندوق الاستئماني العام وفقاً للفقرة ١ من المادة ٥ من النظام المالي، وتعتمد على جدول الأنصبة المقررة للأمم المتحدة لعام ٢٠١٦ – ٢٠١٨، الذي اعتمدته الجمعية العامة في قرارها ٧٠/٢٤٥. وقد جرى تعديل جدول الاشتراكات المقررة لمراعاة أن الدول الأعضاء في الأمم المتحدة ليست جميعها أطرافاً في الاتفاقية.</w:t>
      </w:r>
    </w:p>
  </w:footnote>
  <w:footnote w:id="5">
    <w:p w14:paraId="7353BF37" w14:textId="77777777" w:rsidR="00D64A87" w:rsidRPr="00B21357" w:rsidRDefault="00D64A87" w:rsidP="00FA4C7C">
      <w:pPr>
        <w:pStyle w:val="Notedebasdepage"/>
        <w:bidi/>
        <w:spacing w:after="40" w:line="280" w:lineRule="exact"/>
        <w:ind w:left="1134"/>
        <w:jc w:val="both"/>
        <w:textDirection w:val="tbRlV"/>
        <w:rPr>
          <w:rFonts w:ascii="Times New Roman" w:hAnsi="Times New Roman"/>
          <w:sz w:val="16"/>
          <w:szCs w:val="26"/>
          <w:rtl/>
          <w:lang w:val="en-GB" w:eastAsia="zh-TW"/>
        </w:rPr>
      </w:pPr>
      <w:r w:rsidRPr="00B21357">
        <w:rPr>
          <w:rFonts w:ascii="Times New Roman" w:hAnsi="Times New Roman" w:hint="cs"/>
          <w:sz w:val="16"/>
          <w:szCs w:val="26"/>
          <w:rtl/>
          <w:lang w:val="en-GB" w:eastAsia="zh-TW"/>
        </w:rPr>
        <w:t>(</w:t>
      </w:r>
      <w:r w:rsidRPr="00B21357">
        <w:rPr>
          <w:rFonts w:ascii="Times New Roman" w:hAnsi="Times New Roman"/>
          <w:sz w:val="16"/>
          <w:szCs w:val="26"/>
          <w:rtl/>
        </w:rPr>
        <w:footnoteRef/>
      </w:r>
      <w:r w:rsidRPr="00B21357">
        <w:rPr>
          <w:rFonts w:ascii="Times New Roman" w:hAnsi="Times New Roman" w:hint="cs"/>
          <w:sz w:val="16"/>
          <w:szCs w:val="26"/>
          <w:rtl/>
          <w:lang w:val="en-GB" w:eastAsia="zh-TW"/>
        </w:rPr>
        <w:t xml:space="preserve">) </w:t>
      </w:r>
      <w:r w:rsidRPr="00B21357">
        <w:rPr>
          <w:rFonts w:ascii="Times New Roman" w:hAnsi="Times New Roman"/>
          <w:sz w:val="16"/>
          <w:szCs w:val="26"/>
          <w:rtl/>
          <w:lang w:val="en-GB" w:eastAsia="zh-TW"/>
        </w:rPr>
        <w:t xml:space="preserve"> </w:t>
      </w:r>
      <w:r w:rsidRPr="00F37065">
        <w:rPr>
          <w:rFonts w:ascii="Times New Roman" w:hAnsi="Times New Roman"/>
          <w:sz w:val="18"/>
          <w:szCs w:val="18"/>
          <w:lang w:val="en-GB" w:eastAsia="zh-TW"/>
        </w:rPr>
        <w:t>UNEP/MC/COP.2/18</w:t>
      </w:r>
      <w:r w:rsidRPr="00B21357">
        <w:rPr>
          <w:rFonts w:ascii="Times New Roman" w:hAnsi="Times New Roman"/>
          <w:sz w:val="16"/>
          <w:szCs w:val="26"/>
          <w:rtl/>
          <w:lang w:val="en-GB" w:eastAsia="zh-TW"/>
        </w:rPr>
        <w:t>.</w:t>
      </w:r>
    </w:p>
  </w:footnote>
  <w:footnote w:id="6">
    <w:p w14:paraId="6EDB9DF5" w14:textId="77777777" w:rsidR="00D64A87" w:rsidRPr="00B21357" w:rsidRDefault="00D64A87" w:rsidP="00FA4C7C">
      <w:pPr>
        <w:pStyle w:val="Notedebasdepage"/>
        <w:bidi/>
        <w:spacing w:after="40" w:line="280" w:lineRule="exact"/>
        <w:ind w:left="1134"/>
        <w:jc w:val="both"/>
        <w:textDirection w:val="tbRlV"/>
        <w:rPr>
          <w:rFonts w:ascii="Times New Roman" w:hAnsi="Times New Roman"/>
          <w:sz w:val="16"/>
          <w:szCs w:val="26"/>
          <w:rtl/>
          <w:lang w:val="en-GB" w:eastAsia="zh-TW"/>
        </w:rPr>
      </w:pPr>
      <w:r w:rsidRPr="00B21357">
        <w:rPr>
          <w:rFonts w:ascii="Times New Roman" w:hAnsi="Times New Roman"/>
          <w:sz w:val="16"/>
          <w:szCs w:val="26"/>
          <w:rtl/>
          <w:lang w:val="en-GB" w:eastAsia="zh-TW"/>
        </w:rPr>
        <w:t>(</w:t>
      </w:r>
      <w:r w:rsidRPr="00B21357">
        <w:rPr>
          <w:rFonts w:ascii="Times New Roman" w:hAnsi="Times New Roman"/>
          <w:sz w:val="16"/>
          <w:szCs w:val="26"/>
          <w:rtl/>
        </w:rPr>
        <w:footnoteRef/>
      </w:r>
      <w:r w:rsidRPr="00B21357">
        <w:rPr>
          <w:rFonts w:ascii="Times New Roman" w:hAnsi="Times New Roman"/>
          <w:sz w:val="16"/>
          <w:szCs w:val="26"/>
          <w:rtl/>
          <w:lang w:val="en-GB" w:eastAsia="zh-TW"/>
        </w:rPr>
        <w:t xml:space="preserve">)  </w:t>
      </w:r>
      <w:r w:rsidRPr="00F37065">
        <w:rPr>
          <w:rFonts w:ascii="Times New Roman" w:hAnsi="Times New Roman"/>
          <w:sz w:val="18"/>
          <w:szCs w:val="18"/>
          <w:lang w:val="en-GB" w:eastAsia="zh-TW"/>
        </w:rPr>
        <w:t>UNEP/MC/COP.2/17</w:t>
      </w:r>
      <w:r w:rsidRPr="00B21357">
        <w:rPr>
          <w:rFonts w:ascii="Times New Roman" w:hAnsi="Times New Roman"/>
          <w:sz w:val="16"/>
          <w:szCs w:val="26"/>
          <w:rtl/>
          <w:lang w:val="en-GB" w:eastAsia="zh-TW"/>
        </w:rPr>
        <w:t>، المرفق.</w:t>
      </w:r>
    </w:p>
  </w:footnote>
  <w:footnote w:id="7">
    <w:p w14:paraId="7A47BF4E" w14:textId="77777777" w:rsidR="00D64A87" w:rsidRPr="00B21357" w:rsidRDefault="00D64A87" w:rsidP="00FA4C7C">
      <w:pPr>
        <w:pStyle w:val="Notedebasdepage"/>
        <w:bidi/>
        <w:spacing w:after="40" w:line="280" w:lineRule="exact"/>
        <w:ind w:left="1134"/>
        <w:jc w:val="both"/>
        <w:textDirection w:val="tbRlV"/>
        <w:rPr>
          <w:rFonts w:ascii="Times New Roman" w:hAnsi="Times New Roman"/>
          <w:sz w:val="16"/>
          <w:szCs w:val="26"/>
          <w:rtl/>
          <w:lang w:val="en-GB" w:eastAsia="zh-TW"/>
        </w:rPr>
      </w:pPr>
      <w:r w:rsidRPr="00B21357">
        <w:rPr>
          <w:rFonts w:ascii="Times New Roman" w:hAnsi="Times New Roman" w:hint="cs"/>
          <w:sz w:val="16"/>
          <w:szCs w:val="26"/>
          <w:rtl/>
          <w:lang w:val="en-GB" w:eastAsia="zh-TW"/>
        </w:rPr>
        <w:t>(</w:t>
      </w:r>
      <w:r w:rsidRPr="00B21357">
        <w:rPr>
          <w:rFonts w:ascii="Times New Roman" w:hAnsi="Times New Roman"/>
          <w:sz w:val="16"/>
          <w:szCs w:val="26"/>
          <w:rtl/>
        </w:rPr>
        <w:footnoteRef/>
      </w:r>
      <w:r w:rsidRPr="00B21357">
        <w:rPr>
          <w:rFonts w:ascii="Times New Roman" w:hAnsi="Times New Roman" w:hint="cs"/>
          <w:sz w:val="16"/>
          <w:szCs w:val="26"/>
          <w:rtl/>
          <w:lang w:val="en-GB" w:eastAsia="zh-TW"/>
        </w:rPr>
        <w:t xml:space="preserve">) </w:t>
      </w:r>
      <w:r w:rsidRPr="00B21357">
        <w:rPr>
          <w:rFonts w:ascii="Times New Roman" w:hAnsi="Times New Roman"/>
          <w:sz w:val="16"/>
          <w:szCs w:val="26"/>
          <w:rtl/>
          <w:lang w:val="en-GB" w:eastAsia="zh-TW"/>
        </w:rPr>
        <w:t xml:space="preserve"> </w:t>
      </w:r>
      <w:r w:rsidRPr="00F37065">
        <w:rPr>
          <w:rFonts w:ascii="Times New Roman" w:hAnsi="Times New Roman"/>
          <w:sz w:val="18"/>
          <w:szCs w:val="18"/>
          <w:lang w:val="en-GB" w:eastAsia="zh-TW"/>
        </w:rPr>
        <w:t>UNEP/MC/COP.2/INF/9</w:t>
      </w:r>
      <w:r w:rsidRPr="00B21357">
        <w:rPr>
          <w:rFonts w:ascii="Times New Roman" w:hAnsi="Times New Roman"/>
          <w:sz w:val="16"/>
          <w:szCs w:val="26"/>
          <w:rtl/>
          <w:lang w:val="en-GB" w:eastAsia="zh-TW"/>
        </w:rPr>
        <w:t>.</w:t>
      </w:r>
    </w:p>
  </w:footnote>
  <w:footnote w:id="8">
    <w:p w14:paraId="2D83048E" w14:textId="77777777" w:rsidR="00D64A87" w:rsidRPr="00DD10F3" w:rsidRDefault="00D64A87" w:rsidP="0035463B">
      <w:pPr>
        <w:pStyle w:val="Notedebasdepage"/>
        <w:bidi/>
        <w:spacing w:after="40" w:line="260" w:lineRule="exact"/>
        <w:ind w:left="1134"/>
        <w:jc w:val="both"/>
        <w:textDirection w:val="tbRlV"/>
        <w:rPr>
          <w:rFonts w:ascii="Times New Roman" w:hAnsi="Times New Roman"/>
          <w:sz w:val="16"/>
          <w:szCs w:val="26"/>
          <w:rtl/>
          <w:lang w:val="en-GB" w:eastAsia="zh-TW"/>
        </w:rPr>
      </w:pPr>
      <w:r w:rsidRPr="00DD10F3">
        <w:rPr>
          <w:rFonts w:ascii="Times New Roman" w:hAnsi="Times New Roman" w:hint="cs"/>
          <w:sz w:val="16"/>
          <w:szCs w:val="26"/>
          <w:rtl/>
          <w:lang w:val="en-GB" w:eastAsia="zh-TW"/>
        </w:rPr>
        <w:t>(</w:t>
      </w:r>
      <w:r w:rsidRPr="00DD10F3">
        <w:rPr>
          <w:rFonts w:ascii="Times New Roman" w:hAnsi="Times New Roman"/>
          <w:sz w:val="16"/>
          <w:szCs w:val="26"/>
          <w:rtl/>
        </w:rPr>
        <w:footnoteRef/>
      </w:r>
      <w:r w:rsidRPr="00DD10F3">
        <w:rPr>
          <w:rFonts w:ascii="Times New Roman" w:hAnsi="Times New Roman" w:hint="cs"/>
          <w:sz w:val="16"/>
          <w:szCs w:val="26"/>
          <w:rtl/>
          <w:lang w:val="en-GB" w:eastAsia="zh-TW"/>
        </w:rPr>
        <w:t xml:space="preserve">) </w:t>
      </w:r>
      <w:r w:rsidRPr="00DD10F3">
        <w:rPr>
          <w:rFonts w:ascii="Times New Roman" w:hAnsi="Times New Roman"/>
          <w:sz w:val="16"/>
          <w:szCs w:val="26"/>
          <w:rtl/>
          <w:lang w:val="en-GB" w:eastAsia="zh-TW"/>
        </w:rPr>
        <w:t xml:space="preserve"> </w:t>
      </w:r>
      <w:r w:rsidRPr="00D9784F">
        <w:rPr>
          <w:rFonts w:ascii="Times New Roman" w:hAnsi="Times New Roman"/>
          <w:sz w:val="18"/>
          <w:szCs w:val="18"/>
          <w:lang w:val="en-GB" w:eastAsia="zh-TW"/>
        </w:rPr>
        <w:t>UNEP/MC/COP.2/18</w:t>
      </w:r>
      <w:r w:rsidRPr="00DD10F3">
        <w:rPr>
          <w:rFonts w:ascii="Times New Roman" w:hAnsi="Times New Roman"/>
          <w:sz w:val="16"/>
          <w:szCs w:val="26"/>
          <w:rtl/>
          <w:lang w:val="en-GB" w:eastAsia="zh-TW"/>
        </w:rPr>
        <w:t>.</w:t>
      </w:r>
    </w:p>
  </w:footnote>
  <w:footnote w:id="9">
    <w:p w14:paraId="165280BF" w14:textId="427E3F68" w:rsidR="00D64A87" w:rsidRPr="00DD10F3" w:rsidRDefault="00D64A87" w:rsidP="0035463B">
      <w:pPr>
        <w:pStyle w:val="Notedebasdepage"/>
        <w:bidi/>
        <w:spacing w:after="40" w:line="260" w:lineRule="exact"/>
        <w:ind w:left="1134"/>
        <w:jc w:val="both"/>
        <w:textDirection w:val="tbRlV"/>
        <w:rPr>
          <w:rFonts w:ascii="Times New Roman" w:hAnsi="Times New Roman"/>
          <w:sz w:val="16"/>
          <w:szCs w:val="26"/>
          <w:rtl/>
          <w:lang w:val="en-GB" w:eastAsia="zh-TW"/>
        </w:rPr>
      </w:pPr>
      <w:r w:rsidRPr="00DD10F3">
        <w:rPr>
          <w:rFonts w:ascii="Times New Roman" w:hAnsi="Times New Roman"/>
          <w:sz w:val="16"/>
          <w:szCs w:val="26"/>
          <w:rtl/>
          <w:lang w:val="en-GB" w:eastAsia="zh-TW"/>
        </w:rPr>
        <w:t>(</w:t>
      </w:r>
      <w:r w:rsidRPr="00DD10F3">
        <w:rPr>
          <w:rFonts w:ascii="Times New Roman" w:hAnsi="Times New Roman"/>
          <w:sz w:val="16"/>
          <w:szCs w:val="26"/>
          <w:rtl/>
        </w:rPr>
        <w:footnoteRef/>
      </w:r>
      <w:r w:rsidRPr="00DD10F3">
        <w:rPr>
          <w:rFonts w:ascii="Times New Roman" w:hAnsi="Times New Roman"/>
          <w:sz w:val="16"/>
          <w:szCs w:val="26"/>
          <w:rtl/>
          <w:lang w:val="en-GB" w:eastAsia="zh-TW"/>
        </w:rPr>
        <w:t xml:space="preserve">)  </w:t>
      </w:r>
      <w:r w:rsidRPr="00D9784F">
        <w:rPr>
          <w:rFonts w:ascii="Times New Roman" w:hAnsi="Times New Roman"/>
          <w:sz w:val="18"/>
          <w:szCs w:val="18"/>
          <w:lang w:val="en-GB" w:eastAsia="zh-TW"/>
        </w:rPr>
        <w:t>UNEP/MC/COP.2/17</w:t>
      </w:r>
      <w:r w:rsidRPr="00DD10F3">
        <w:rPr>
          <w:rFonts w:ascii="Times New Roman" w:hAnsi="Times New Roman"/>
          <w:sz w:val="16"/>
          <w:szCs w:val="26"/>
          <w:rtl/>
          <w:lang w:val="en-GB" w:eastAsia="zh-TW"/>
        </w:rPr>
        <w:t>، المرفق.</w:t>
      </w:r>
    </w:p>
  </w:footnote>
  <w:footnote w:id="10">
    <w:p w14:paraId="7621EBF6" w14:textId="77777777" w:rsidR="00D64A87" w:rsidRPr="00DD10F3" w:rsidRDefault="00D64A87" w:rsidP="0035463B">
      <w:pPr>
        <w:pStyle w:val="Notedebasdepage"/>
        <w:bidi/>
        <w:spacing w:after="40" w:line="260" w:lineRule="exact"/>
        <w:ind w:left="1134"/>
        <w:jc w:val="both"/>
        <w:textDirection w:val="tbRlV"/>
        <w:rPr>
          <w:rFonts w:ascii="Times New Roman" w:hAnsi="Times New Roman"/>
          <w:sz w:val="16"/>
          <w:szCs w:val="26"/>
          <w:rtl/>
          <w:lang w:val="en-GB" w:eastAsia="zh-TW"/>
        </w:rPr>
      </w:pPr>
      <w:r w:rsidRPr="00DD10F3">
        <w:rPr>
          <w:rFonts w:ascii="Times New Roman" w:hAnsi="Times New Roman" w:hint="cs"/>
          <w:sz w:val="16"/>
          <w:szCs w:val="26"/>
          <w:rtl/>
          <w:lang w:val="en-GB" w:eastAsia="zh-TW"/>
        </w:rPr>
        <w:t>(</w:t>
      </w:r>
      <w:r w:rsidRPr="00DD10F3">
        <w:rPr>
          <w:rFonts w:ascii="Times New Roman" w:hAnsi="Times New Roman"/>
          <w:sz w:val="16"/>
          <w:szCs w:val="26"/>
          <w:rtl/>
        </w:rPr>
        <w:footnoteRef/>
      </w:r>
      <w:r w:rsidRPr="00DD10F3">
        <w:rPr>
          <w:rFonts w:ascii="Times New Roman" w:hAnsi="Times New Roman" w:hint="cs"/>
          <w:sz w:val="16"/>
          <w:szCs w:val="26"/>
          <w:rtl/>
          <w:lang w:val="en-GB" w:eastAsia="zh-TW"/>
        </w:rPr>
        <w:t xml:space="preserve">) </w:t>
      </w:r>
      <w:r w:rsidRPr="00DD10F3">
        <w:rPr>
          <w:rFonts w:ascii="Times New Roman" w:hAnsi="Times New Roman"/>
          <w:sz w:val="16"/>
          <w:szCs w:val="26"/>
          <w:rtl/>
          <w:lang w:val="en-GB" w:eastAsia="zh-TW"/>
        </w:rPr>
        <w:t xml:space="preserve"> </w:t>
      </w:r>
      <w:r w:rsidRPr="00D9784F">
        <w:rPr>
          <w:rFonts w:ascii="Times New Roman" w:hAnsi="Times New Roman"/>
          <w:sz w:val="18"/>
          <w:szCs w:val="18"/>
          <w:lang w:val="en-GB" w:eastAsia="zh-TW"/>
        </w:rPr>
        <w:t>UNEP/MC/COP.2/INF/9</w:t>
      </w:r>
      <w:r w:rsidRPr="00DD10F3">
        <w:rPr>
          <w:rFonts w:ascii="Times New Roman" w:hAnsi="Times New Roman"/>
          <w:sz w:val="16"/>
          <w:szCs w:val="26"/>
          <w:rtl/>
          <w:lang w:val="en-GB" w:eastAsia="zh-TW"/>
        </w:rPr>
        <w:t>.</w:t>
      </w:r>
    </w:p>
  </w:footnote>
  <w:footnote w:id="11">
    <w:p w14:paraId="0E662EA3" w14:textId="77777777" w:rsidR="00D64A87" w:rsidRPr="00DD10F3" w:rsidRDefault="00D64A87" w:rsidP="0035463B">
      <w:pPr>
        <w:pStyle w:val="Notedebasdepage"/>
        <w:bidi/>
        <w:spacing w:line="260" w:lineRule="exact"/>
        <w:ind w:left="1134"/>
        <w:jc w:val="both"/>
        <w:textDirection w:val="tbRlV"/>
        <w:rPr>
          <w:rFonts w:ascii="Times New Roman" w:hAnsi="Times New Roman"/>
          <w:sz w:val="16"/>
          <w:szCs w:val="26"/>
          <w:rtl/>
          <w:lang w:val="en-GB" w:eastAsia="zh-TW"/>
        </w:rPr>
      </w:pPr>
      <w:r w:rsidRPr="00DD10F3">
        <w:rPr>
          <w:rFonts w:ascii="Times New Roman" w:hAnsi="Times New Roman"/>
          <w:sz w:val="16"/>
          <w:szCs w:val="26"/>
          <w:rtl/>
          <w:lang w:val="en-GB" w:eastAsia="zh-TW"/>
        </w:rPr>
        <w:t>(</w:t>
      </w:r>
      <w:r w:rsidRPr="00DD10F3">
        <w:rPr>
          <w:rFonts w:ascii="Times New Roman" w:hAnsi="Times New Roman"/>
          <w:sz w:val="16"/>
          <w:szCs w:val="26"/>
          <w:rtl/>
        </w:rPr>
        <w:footnoteRef/>
      </w:r>
      <w:r w:rsidRPr="00DD10F3">
        <w:rPr>
          <w:rFonts w:ascii="Times New Roman" w:hAnsi="Times New Roman"/>
          <w:sz w:val="16"/>
          <w:szCs w:val="26"/>
          <w:rtl/>
          <w:lang w:val="en-GB" w:eastAsia="zh-TW"/>
        </w:rPr>
        <w:t xml:space="preserve">)  </w:t>
      </w:r>
      <w:r w:rsidRPr="00D9784F">
        <w:rPr>
          <w:rFonts w:ascii="Times New Roman" w:hAnsi="Times New Roman"/>
          <w:sz w:val="18"/>
          <w:szCs w:val="18"/>
          <w:lang w:val="en-GB" w:eastAsia="zh-TW"/>
        </w:rPr>
        <w:t>UNEP/MC/COP.2/9</w:t>
      </w:r>
      <w:r w:rsidRPr="00DD10F3">
        <w:rPr>
          <w:rFonts w:ascii="Times New Roman" w:hAnsi="Times New Roman"/>
          <w:sz w:val="16"/>
          <w:szCs w:val="26"/>
          <w:rtl/>
          <w:lang w:val="en-GB" w:eastAsia="zh-TW"/>
        </w:rPr>
        <w:t>، المرفق.</w:t>
      </w:r>
    </w:p>
  </w:footnote>
  <w:footnote w:id="12">
    <w:p w14:paraId="0117D6D8" w14:textId="68CC225F" w:rsidR="00D64A87" w:rsidRPr="004D1B38" w:rsidRDefault="00D64A87" w:rsidP="004D1B38">
      <w:pPr>
        <w:pStyle w:val="Notedebasdepage"/>
        <w:bidi/>
        <w:spacing w:after="40" w:line="280" w:lineRule="exact"/>
        <w:ind w:left="1134"/>
        <w:jc w:val="both"/>
        <w:textDirection w:val="tbRlV"/>
        <w:rPr>
          <w:rFonts w:ascii="Times New Roman" w:hAnsi="Times New Roman"/>
          <w:sz w:val="26"/>
          <w:szCs w:val="26"/>
          <w:rtl/>
          <w:lang w:val="en-GB" w:eastAsia="zh-TW"/>
        </w:rPr>
      </w:pPr>
      <w:r w:rsidRPr="004D1B38">
        <w:rPr>
          <w:rFonts w:ascii="Times New Roman" w:hAnsi="Times New Roman" w:hint="cs"/>
          <w:sz w:val="26"/>
          <w:szCs w:val="26"/>
          <w:rtl/>
          <w:lang w:val="en-GB" w:eastAsia="zh-TW"/>
        </w:rPr>
        <w:t>(</w:t>
      </w:r>
      <w:r w:rsidRPr="004D1B38">
        <w:rPr>
          <w:rStyle w:val="Appelnotedebasdep"/>
          <w:rFonts w:ascii="Times New Roman" w:hAnsi="Times New Roman"/>
          <w:sz w:val="26"/>
          <w:szCs w:val="26"/>
          <w:vertAlign w:val="baseline"/>
          <w:rtl/>
          <w:lang w:val="en-GB" w:eastAsia="zh-TW"/>
        </w:rPr>
        <w:footnoteRef/>
      </w:r>
      <w:r w:rsidRPr="004D1B38">
        <w:rPr>
          <w:rFonts w:ascii="Times New Roman" w:hAnsi="Times New Roman" w:hint="cs"/>
          <w:sz w:val="26"/>
          <w:szCs w:val="26"/>
          <w:rtl/>
          <w:lang w:val="en-GB" w:eastAsia="zh-TW"/>
        </w:rPr>
        <w:t xml:space="preserve">) </w:t>
      </w:r>
      <w:r w:rsidRPr="004D1B38">
        <w:rPr>
          <w:rFonts w:ascii="Times New Roman" w:hAnsi="Times New Roman"/>
          <w:sz w:val="26"/>
          <w:szCs w:val="26"/>
          <w:rtl/>
          <w:lang w:val="en-GB" w:eastAsia="zh-TW"/>
        </w:rPr>
        <w:t xml:space="preserve"> حتى ٣١ آب/أغسطس ٢٠١٨.</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41B2A" w14:textId="72C903C6" w:rsidR="00D64A87" w:rsidRPr="000B4182" w:rsidRDefault="00D64A87" w:rsidP="00F617B7">
    <w:pPr>
      <w:pStyle w:val="En-tte"/>
      <w:pBdr>
        <w:bottom w:val="single" w:sz="4" w:space="1" w:color="auto"/>
      </w:pBdr>
      <w:bidi/>
      <w:spacing w:before="20"/>
      <w:jc w:val="left"/>
      <w:rPr>
        <w:rFonts w:asciiTheme="majorBidi" w:hAnsiTheme="majorBidi" w:cstheme="majorBidi"/>
        <w:sz w:val="17"/>
        <w:szCs w:val="17"/>
        <w:lang w:val="en-GB"/>
      </w:rPr>
    </w:pPr>
    <w:r w:rsidRPr="000B4182">
      <w:rPr>
        <w:rStyle w:val="Numrodepage"/>
        <w:rFonts w:asciiTheme="majorBidi" w:hAnsiTheme="majorBidi" w:cstheme="majorBidi"/>
        <w:b/>
        <w:bCs/>
        <w:sz w:val="17"/>
        <w:szCs w:val="17"/>
        <w:lang w:val="fr-FR"/>
      </w:rPr>
      <w:t>UNEP/MC</w:t>
    </w:r>
    <w:r w:rsidRPr="000B4182">
      <w:rPr>
        <w:rFonts w:asciiTheme="majorBidi" w:hAnsiTheme="majorBidi" w:cstheme="majorBidi"/>
        <w:b/>
        <w:bCs/>
        <w:sz w:val="17"/>
        <w:szCs w:val="17"/>
      </w:rPr>
      <w:t>/COP.2/18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D179E" w14:textId="4DC18694" w:rsidR="00D64A87" w:rsidRPr="00F24257" w:rsidRDefault="00D64A87" w:rsidP="00F617B7">
    <w:pPr>
      <w:pStyle w:val="En-tte"/>
      <w:pBdr>
        <w:bottom w:val="single" w:sz="4" w:space="1" w:color="auto"/>
      </w:pBdr>
      <w:spacing w:before="20"/>
      <w:jc w:val="both"/>
      <w:rPr>
        <w:rFonts w:asciiTheme="majorBidi" w:hAnsiTheme="majorBidi" w:cstheme="majorBidi"/>
        <w:lang w:val="en-GB"/>
      </w:rPr>
    </w:pPr>
    <w:r w:rsidRPr="00F24257">
      <w:rPr>
        <w:rStyle w:val="Numrodepage"/>
        <w:rFonts w:asciiTheme="majorBidi" w:hAnsiTheme="majorBidi" w:cstheme="majorBidi"/>
        <w:b/>
        <w:bCs/>
        <w:sz w:val="17"/>
        <w:szCs w:val="17"/>
        <w:lang w:val="fr-FR"/>
      </w:rPr>
      <w:t>UNEP/MC</w:t>
    </w:r>
    <w:r w:rsidRPr="00F24257">
      <w:rPr>
        <w:rFonts w:asciiTheme="majorBidi" w:hAnsiTheme="majorBidi" w:cstheme="majorBidi"/>
        <w:b/>
        <w:bCs/>
        <w:sz w:val="17"/>
        <w:szCs w:val="17"/>
      </w:rPr>
      <w:t>/COP.2/18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440A6" w14:textId="3810E10B" w:rsidR="00D64A87" w:rsidRPr="004B41E6" w:rsidRDefault="00D64A87" w:rsidP="004B41E6">
    <w:pPr>
      <w:pStyle w:val="En-tte"/>
      <w:pBdr>
        <w:bottom w:val="single" w:sz="4" w:space="1" w:color="auto"/>
      </w:pBdr>
      <w:rPr>
        <w:lang w:val="en-GB"/>
      </w:rPr>
    </w:pPr>
    <w:r w:rsidRPr="00F24257">
      <w:rPr>
        <w:rStyle w:val="Numrodepage"/>
        <w:rFonts w:asciiTheme="majorBidi" w:hAnsiTheme="majorBidi" w:cstheme="majorBidi"/>
        <w:b/>
        <w:bCs/>
        <w:sz w:val="17"/>
        <w:szCs w:val="17"/>
        <w:lang w:val="fr-FR"/>
      </w:rPr>
      <w:t>UNEP/MC</w:t>
    </w:r>
    <w:r w:rsidRPr="00F24257">
      <w:rPr>
        <w:rFonts w:asciiTheme="majorBidi" w:hAnsiTheme="majorBidi" w:cstheme="majorBidi"/>
        <w:b/>
        <w:bCs/>
        <w:sz w:val="17"/>
        <w:szCs w:val="17"/>
      </w:rPr>
      <w:t>/COP.2/18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B5362" w14:textId="77777777" w:rsidR="00D64A87" w:rsidRPr="004B41E6" w:rsidRDefault="00D64A87" w:rsidP="00945C1D">
    <w:pPr>
      <w:pStyle w:val="En-tte"/>
      <w:pBdr>
        <w:bottom w:val="single" w:sz="4" w:space="1" w:color="auto"/>
      </w:pBdr>
      <w:jc w:val="left"/>
      <w:rPr>
        <w:lang w:val="en-GB"/>
      </w:rPr>
    </w:pPr>
    <w:r w:rsidRPr="00F24257">
      <w:rPr>
        <w:rStyle w:val="Numrodepage"/>
        <w:rFonts w:asciiTheme="majorBidi" w:hAnsiTheme="majorBidi" w:cstheme="majorBidi"/>
        <w:b/>
        <w:bCs/>
        <w:sz w:val="17"/>
        <w:szCs w:val="17"/>
        <w:lang w:val="fr-FR"/>
      </w:rPr>
      <w:t>UNEP/MC</w:t>
    </w:r>
    <w:r w:rsidRPr="00F24257">
      <w:rPr>
        <w:rFonts w:asciiTheme="majorBidi" w:hAnsiTheme="majorBidi" w:cstheme="majorBidi"/>
        <w:b/>
        <w:bCs/>
        <w:sz w:val="17"/>
        <w:szCs w:val="17"/>
      </w:rPr>
      <w:t>/COP.2/18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FA446B8"/>
    <w:multiLevelType w:val="hybridMultilevel"/>
    <w:tmpl w:val="8236DD1C"/>
    <w:lvl w:ilvl="0" w:tplc="D5548C24">
      <w:start w:val="1"/>
      <w:numFmt w:val="arabicAbjad"/>
      <w:lvlText w:val="(%1)"/>
      <w:lvlJc w:val="left"/>
      <w:pPr>
        <w:ind w:left="1967" w:hanging="360"/>
      </w:pPr>
      <w:rPr>
        <w:rFonts w:hAnsi="Calibri"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2" w15:restartNumberingAfterBreak="0">
    <w:nsid w:val="17B51D44"/>
    <w:multiLevelType w:val="hybridMultilevel"/>
    <w:tmpl w:val="C3BA55EC"/>
    <w:lvl w:ilvl="0" w:tplc="D5548C24">
      <w:start w:val="1"/>
      <w:numFmt w:val="arabicAbjad"/>
      <w:lvlText w:val="(%1)"/>
      <w:lvlJc w:val="left"/>
      <w:pPr>
        <w:ind w:left="1967" w:hanging="360"/>
      </w:pPr>
      <w:rPr>
        <w:rFonts w:hAnsi="Calibri"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 w15:restartNumberingAfterBreak="0">
    <w:nsid w:val="2B940E21"/>
    <w:multiLevelType w:val="hybridMultilevel"/>
    <w:tmpl w:val="6E647698"/>
    <w:lvl w:ilvl="0" w:tplc="D5548C24">
      <w:start w:val="1"/>
      <w:numFmt w:val="arabicAbjad"/>
      <w:lvlText w:val="(%1)"/>
      <w:lvlJc w:val="left"/>
      <w:pPr>
        <w:ind w:left="1967" w:hanging="360"/>
      </w:pPr>
      <w:rPr>
        <w:rFonts w:hAnsi="Calibri"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4" w15:restartNumberingAfterBreak="0">
    <w:nsid w:val="407C077A"/>
    <w:multiLevelType w:val="hybridMultilevel"/>
    <w:tmpl w:val="FEC44F90"/>
    <w:lvl w:ilvl="0" w:tplc="D5548C24">
      <w:start w:val="1"/>
      <w:numFmt w:val="arabicAbjad"/>
      <w:lvlText w:val="(%1)"/>
      <w:lvlJc w:val="left"/>
      <w:pPr>
        <w:ind w:left="1967" w:hanging="360"/>
      </w:pPr>
      <w:rPr>
        <w:rFonts w:hAnsi="Calibri"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5" w15:restartNumberingAfterBreak="0">
    <w:nsid w:val="52A66A9D"/>
    <w:multiLevelType w:val="multilevel"/>
    <w:tmpl w:val="C6CAB12C"/>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6" w15:restartNumberingAfterBreak="0">
    <w:nsid w:val="556D6D2E"/>
    <w:multiLevelType w:val="hybridMultilevel"/>
    <w:tmpl w:val="6C3CB7C4"/>
    <w:lvl w:ilvl="0" w:tplc="8DE06896">
      <w:start w:val="1"/>
      <w:numFmt w:val="decimal"/>
      <w:lvlText w:val="%1 -"/>
      <w:lvlJc w:val="left"/>
      <w:pPr>
        <w:ind w:left="2474" w:hanging="360"/>
      </w:pPr>
      <w:rPr>
        <w:rFonts w:ascii="Traditional Arabic" w:hAnsi="Traditional Arabic" w:cs="Traditional Arabic" w:hint="default"/>
      </w:rPr>
    </w:lvl>
    <w:lvl w:ilvl="1" w:tplc="04090019" w:tentative="1">
      <w:start w:val="1"/>
      <w:numFmt w:val="lowerLetter"/>
      <w:lvlText w:val="%2."/>
      <w:lvlJc w:val="left"/>
      <w:pPr>
        <w:ind w:left="3194" w:hanging="360"/>
      </w:pPr>
    </w:lvl>
    <w:lvl w:ilvl="2" w:tplc="0409001B" w:tentative="1">
      <w:start w:val="1"/>
      <w:numFmt w:val="lowerRoman"/>
      <w:lvlText w:val="%3."/>
      <w:lvlJc w:val="right"/>
      <w:pPr>
        <w:ind w:left="3914" w:hanging="180"/>
      </w:pPr>
    </w:lvl>
    <w:lvl w:ilvl="3" w:tplc="0409000F" w:tentative="1">
      <w:start w:val="1"/>
      <w:numFmt w:val="decimal"/>
      <w:lvlText w:val="%4."/>
      <w:lvlJc w:val="left"/>
      <w:pPr>
        <w:ind w:left="4634" w:hanging="360"/>
      </w:pPr>
    </w:lvl>
    <w:lvl w:ilvl="4" w:tplc="04090019" w:tentative="1">
      <w:start w:val="1"/>
      <w:numFmt w:val="lowerLetter"/>
      <w:lvlText w:val="%5."/>
      <w:lvlJc w:val="left"/>
      <w:pPr>
        <w:ind w:left="5354" w:hanging="360"/>
      </w:pPr>
    </w:lvl>
    <w:lvl w:ilvl="5" w:tplc="0409001B" w:tentative="1">
      <w:start w:val="1"/>
      <w:numFmt w:val="lowerRoman"/>
      <w:lvlText w:val="%6."/>
      <w:lvlJc w:val="right"/>
      <w:pPr>
        <w:ind w:left="6074" w:hanging="180"/>
      </w:pPr>
    </w:lvl>
    <w:lvl w:ilvl="6" w:tplc="0409000F" w:tentative="1">
      <w:start w:val="1"/>
      <w:numFmt w:val="decimal"/>
      <w:lvlText w:val="%7."/>
      <w:lvlJc w:val="left"/>
      <w:pPr>
        <w:ind w:left="6794" w:hanging="360"/>
      </w:pPr>
    </w:lvl>
    <w:lvl w:ilvl="7" w:tplc="04090019" w:tentative="1">
      <w:start w:val="1"/>
      <w:numFmt w:val="lowerLetter"/>
      <w:lvlText w:val="%8."/>
      <w:lvlJc w:val="left"/>
      <w:pPr>
        <w:ind w:left="7514" w:hanging="360"/>
      </w:pPr>
    </w:lvl>
    <w:lvl w:ilvl="8" w:tplc="0409001B" w:tentative="1">
      <w:start w:val="1"/>
      <w:numFmt w:val="lowerRoman"/>
      <w:lvlText w:val="%9."/>
      <w:lvlJc w:val="right"/>
      <w:pPr>
        <w:ind w:left="8234" w:hanging="180"/>
      </w:p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5"/>
  </w:num>
  <w:num w:numId="3">
    <w:abstractNumId w:val="5"/>
    <w:lvlOverride w:ilvl="0">
      <w:lvl w:ilvl="0">
        <w:start w:val="1"/>
        <w:numFmt w:val="decimal"/>
        <w:lvlText w:val="%1 -"/>
        <w:lvlJc w:val="left"/>
        <w:pPr>
          <w:ind w:left="1607" w:hanging="360"/>
        </w:pPr>
        <w:rPr>
          <w:rFonts w:ascii="Traditional Arabic" w:hAnsi="Traditional Arabic" w:cs="Traditional Arabic" w:hint="default"/>
          <w:b/>
          <w:bCs w:val="0"/>
          <w:sz w:val="30"/>
          <w:szCs w:val="30"/>
        </w:rPr>
      </w:lvl>
    </w:lvlOverride>
    <w:lvlOverride w:ilvl="1">
      <w:lvl w:ilvl="1" w:tentative="1">
        <w:start w:val="1"/>
        <w:numFmt w:val="lowerLetter"/>
        <w:lvlText w:val="%2."/>
        <w:lvlJc w:val="left"/>
        <w:pPr>
          <w:ind w:left="2327" w:hanging="360"/>
        </w:pPr>
      </w:lvl>
    </w:lvlOverride>
    <w:lvlOverride w:ilvl="2">
      <w:lvl w:ilvl="2" w:tentative="1">
        <w:start w:val="1"/>
        <w:numFmt w:val="lowerRoman"/>
        <w:lvlText w:val="%3."/>
        <w:lvlJc w:val="right"/>
        <w:pPr>
          <w:ind w:left="3047" w:hanging="180"/>
        </w:pPr>
      </w:lvl>
    </w:lvlOverride>
    <w:lvlOverride w:ilvl="3">
      <w:lvl w:ilvl="3" w:tentative="1">
        <w:start w:val="1"/>
        <w:numFmt w:val="decimal"/>
        <w:lvlText w:val="%4."/>
        <w:lvlJc w:val="left"/>
        <w:pPr>
          <w:ind w:left="3767" w:hanging="360"/>
        </w:pPr>
      </w:lvl>
    </w:lvlOverride>
    <w:lvlOverride w:ilvl="4">
      <w:lvl w:ilvl="4" w:tentative="1">
        <w:start w:val="1"/>
        <w:numFmt w:val="lowerLetter"/>
        <w:lvlText w:val="%5."/>
        <w:lvlJc w:val="left"/>
        <w:pPr>
          <w:ind w:left="4487" w:hanging="360"/>
        </w:pPr>
      </w:lvl>
    </w:lvlOverride>
    <w:lvlOverride w:ilvl="5">
      <w:lvl w:ilvl="5" w:tentative="1">
        <w:start w:val="1"/>
        <w:numFmt w:val="lowerRoman"/>
        <w:lvlText w:val="%6."/>
        <w:lvlJc w:val="right"/>
        <w:pPr>
          <w:ind w:left="5207" w:hanging="180"/>
        </w:pPr>
      </w:lvl>
    </w:lvlOverride>
    <w:lvlOverride w:ilvl="6">
      <w:lvl w:ilvl="6" w:tentative="1">
        <w:start w:val="1"/>
        <w:numFmt w:val="decimal"/>
        <w:lvlText w:val="%7."/>
        <w:lvlJc w:val="left"/>
        <w:pPr>
          <w:ind w:left="5927" w:hanging="360"/>
        </w:pPr>
      </w:lvl>
    </w:lvlOverride>
    <w:lvlOverride w:ilvl="7">
      <w:lvl w:ilvl="7" w:tentative="1">
        <w:start w:val="1"/>
        <w:numFmt w:val="lowerLetter"/>
        <w:lvlText w:val="%8."/>
        <w:lvlJc w:val="left"/>
        <w:pPr>
          <w:ind w:left="6647" w:hanging="360"/>
        </w:pPr>
      </w:lvl>
    </w:lvlOverride>
    <w:lvlOverride w:ilvl="8">
      <w:lvl w:ilvl="8" w:tentative="1">
        <w:start w:val="1"/>
        <w:numFmt w:val="lowerRoman"/>
        <w:lvlText w:val="%9."/>
        <w:lvlJc w:val="right"/>
        <w:pPr>
          <w:ind w:left="7367" w:hanging="180"/>
        </w:pPr>
      </w:lvl>
    </w:lvlOverride>
  </w:num>
  <w:num w:numId="4">
    <w:abstractNumId w:val="2"/>
  </w:num>
  <w:num w:numId="5">
    <w:abstractNumId w:val="3"/>
  </w:num>
  <w:num w:numId="6">
    <w:abstractNumId w:val="1"/>
  </w:num>
  <w:num w:numId="7">
    <w:abstractNumId w:val="4"/>
  </w:num>
  <w:num w:numId="8">
    <w:abstractNumId w:val="6"/>
  </w:num>
  <w:num w:numId="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71"/>
  <w:drawingGridVerticalSpacing w:val="233"/>
  <w:displayHorizontalDrawingGridEvery w:val="0"/>
  <w:noPunctuationKerning/>
  <w:characterSpacingControl w:val="doNotCompress"/>
  <w:hdrShapeDefaults>
    <o:shapedefaults v:ext="edit" spidmax="4097"/>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2B"/>
    <w:rsid w:val="000242CB"/>
    <w:rsid w:val="00024566"/>
    <w:rsid w:val="00024D2B"/>
    <w:rsid w:val="000251EC"/>
    <w:rsid w:val="000275D0"/>
    <w:rsid w:val="0003131F"/>
    <w:rsid w:val="00031492"/>
    <w:rsid w:val="00033595"/>
    <w:rsid w:val="00033A5C"/>
    <w:rsid w:val="00034A50"/>
    <w:rsid w:val="00037D52"/>
    <w:rsid w:val="0004010A"/>
    <w:rsid w:val="00044D72"/>
    <w:rsid w:val="00051665"/>
    <w:rsid w:val="00057C36"/>
    <w:rsid w:val="0006021A"/>
    <w:rsid w:val="000668FE"/>
    <w:rsid w:val="00071F69"/>
    <w:rsid w:val="00072F5D"/>
    <w:rsid w:val="0008088A"/>
    <w:rsid w:val="000844F9"/>
    <w:rsid w:val="00085540"/>
    <w:rsid w:val="00092DE6"/>
    <w:rsid w:val="000A33B7"/>
    <w:rsid w:val="000A7260"/>
    <w:rsid w:val="000B1AA7"/>
    <w:rsid w:val="000B4182"/>
    <w:rsid w:val="000B41E8"/>
    <w:rsid w:val="000C042E"/>
    <w:rsid w:val="000C6AF1"/>
    <w:rsid w:val="000C72D5"/>
    <w:rsid w:val="000D39A7"/>
    <w:rsid w:val="000D775A"/>
    <w:rsid w:val="000E3644"/>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44392"/>
    <w:rsid w:val="00152898"/>
    <w:rsid w:val="00153644"/>
    <w:rsid w:val="001536B1"/>
    <w:rsid w:val="00154323"/>
    <w:rsid w:val="00154CC2"/>
    <w:rsid w:val="00156DBE"/>
    <w:rsid w:val="00157B75"/>
    <w:rsid w:val="00162260"/>
    <w:rsid w:val="001640DB"/>
    <w:rsid w:val="00165BE3"/>
    <w:rsid w:val="0017427B"/>
    <w:rsid w:val="00174BBC"/>
    <w:rsid w:val="001757E0"/>
    <w:rsid w:val="00177C0C"/>
    <w:rsid w:val="001841AD"/>
    <w:rsid w:val="001844E3"/>
    <w:rsid w:val="00186DE2"/>
    <w:rsid w:val="001916E6"/>
    <w:rsid w:val="00195944"/>
    <w:rsid w:val="001A0F83"/>
    <w:rsid w:val="001A56A4"/>
    <w:rsid w:val="001A6258"/>
    <w:rsid w:val="001B03D9"/>
    <w:rsid w:val="001C1DD1"/>
    <w:rsid w:val="001C513F"/>
    <w:rsid w:val="001C6DEE"/>
    <w:rsid w:val="001D3A25"/>
    <w:rsid w:val="001D6BA5"/>
    <w:rsid w:val="001E1443"/>
    <w:rsid w:val="001E4795"/>
    <w:rsid w:val="001E5C0F"/>
    <w:rsid w:val="001E6E8E"/>
    <w:rsid w:val="001F0C9C"/>
    <w:rsid w:val="001F171C"/>
    <w:rsid w:val="001F390D"/>
    <w:rsid w:val="00205B14"/>
    <w:rsid w:val="002079F8"/>
    <w:rsid w:val="00214F5E"/>
    <w:rsid w:val="002300EA"/>
    <w:rsid w:val="0023160B"/>
    <w:rsid w:val="002323CD"/>
    <w:rsid w:val="00233317"/>
    <w:rsid w:val="00235945"/>
    <w:rsid w:val="002361BF"/>
    <w:rsid w:val="00243C8B"/>
    <w:rsid w:val="00252FE5"/>
    <w:rsid w:val="00255F00"/>
    <w:rsid w:val="00260A65"/>
    <w:rsid w:val="00260C3B"/>
    <w:rsid w:val="00261436"/>
    <w:rsid w:val="00261451"/>
    <w:rsid w:val="00267DA8"/>
    <w:rsid w:val="0027071F"/>
    <w:rsid w:val="00276330"/>
    <w:rsid w:val="002772B3"/>
    <w:rsid w:val="00291EAE"/>
    <w:rsid w:val="00295F25"/>
    <w:rsid w:val="002962A4"/>
    <w:rsid w:val="002A0D07"/>
    <w:rsid w:val="002A169C"/>
    <w:rsid w:val="002A2BDE"/>
    <w:rsid w:val="002A7201"/>
    <w:rsid w:val="002A7DBB"/>
    <w:rsid w:val="002B14DB"/>
    <w:rsid w:val="002B50D1"/>
    <w:rsid w:val="002C1EE1"/>
    <w:rsid w:val="002C3900"/>
    <w:rsid w:val="002C46F7"/>
    <w:rsid w:val="002C60AD"/>
    <w:rsid w:val="002D07C5"/>
    <w:rsid w:val="002D57DB"/>
    <w:rsid w:val="002D6AF9"/>
    <w:rsid w:val="002E7390"/>
    <w:rsid w:val="002F11C2"/>
    <w:rsid w:val="002F74A0"/>
    <w:rsid w:val="00304FAF"/>
    <w:rsid w:val="00306618"/>
    <w:rsid w:val="00310BFE"/>
    <w:rsid w:val="00317E61"/>
    <w:rsid w:val="00317EFB"/>
    <w:rsid w:val="00323929"/>
    <w:rsid w:val="00342A87"/>
    <w:rsid w:val="003501E1"/>
    <w:rsid w:val="00350733"/>
    <w:rsid w:val="003511A7"/>
    <w:rsid w:val="00351FDC"/>
    <w:rsid w:val="0035463B"/>
    <w:rsid w:val="003553DB"/>
    <w:rsid w:val="0036154E"/>
    <w:rsid w:val="0036250E"/>
    <w:rsid w:val="00364886"/>
    <w:rsid w:val="003821A4"/>
    <w:rsid w:val="0038322E"/>
    <w:rsid w:val="00384B8A"/>
    <w:rsid w:val="00386BD3"/>
    <w:rsid w:val="00390CD8"/>
    <w:rsid w:val="003923ED"/>
    <w:rsid w:val="00396D2B"/>
    <w:rsid w:val="00397363"/>
    <w:rsid w:val="003A4411"/>
    <w:rsid w:val="003A68F0"/>
    <w:rsid w:val="003B1437"/>
    <w:rsid w:val="003B3AE5"/>
    <w:rsid w:val="003B507C"/>
    <w:rsid w:val="003C1804"/>
    <w:rsid w:val="003C3E04"/>
    <w:rsid w:val="003C42E1"/>
    <w:rsid w:val="003C6409"/>
    <w:rsid w:val="003C6718"/>
    <w:rsid w:val="003D355A"/>
    <w:rsid w:val="003E0E95"/>
    <w:rsid w:val="003E1210"/>
    <w:rsid w:val="003E4E41"/>
    <w:rsid w:val="003F77FF"/>
    <w:rsid w:val="0040218B"/>
    <w:rsid w:val="00403B93"/>
    <w:rsid w:val="00405211"/>
    <w:rsid w:val="0040740E"/>
    <w:rsid w:val="004112CD"/>
    <w:rsid w:val="00414D58"/>
    <w:rsid w:val="00415BD2"/>
    <w:rsid w:val="0042042E"/>
    <w:rsid w:val="00420706"/>
    <w:rsid w:val="00423AEE"/>
    <w:rsid w:val="00441E30"/>
    <w:rsid w:val="00451081"/>
    <w:rsid w:val="00451ABD"/>
    <w:rsid w:val="004524AB"/>
    <w:rsid w:val="00452B9C"/>
    <w:rsid w:val="004547E5"/>
    <w:rsid w:val="0045580A"/>
    <w:rsid w:val="004606CA"/>
    <w:rsid w:val="00461239"/>
    <w:rsid w:val="004619A5"/>
    <w:rsid w:val="0047002F"/>
    <w:rsid w:val="00471E7B"/>
    <w:rsid w:val="00472C66"/>
    <w:rsid w:val="0047425F"/>
    <w:rsid w:val="00474BBF"/>
    <w:rsid w:val="00485260"/>
    <w:rsid w:val="004916B5"/>
    <w:rsid w:val="0049251D"/>
    <w:rsid w:val="00495361"/>
    <w:rsid w:val="004A1FC4"/>
    <w:rsid w:val="004A2C88"/>
    <w:rsid w:val="004B0A17"/>
    <w:rsid w:val="004B41E6"/>
    <w:rsid w:val="004B4413"/>
    <w:rsid w:val="004C1808"/>
    <w:rsid w:val="004C54DB"/>
    <w:rsid w:val="004D0F9A"/>
    <w:rsid w:val="004D1B38"/>
    <w:rsid w:val="004D2B12"/>
    <w:rsid w:val="004D567F"/>
    <w:rsid w:val="004D6702"/>
    <w:rsid w:val="004E001B"/>
    <w:rsid w:val="004E1EDE"/>
    <w:rsid w:val="004E4EB2"/>
    <w:rsid w:val="004E5370"/>
    <w:rsid w:val="004E7B30"/>
    <w:rsid w:val="004F0A96"/>
    <w:rsid w:val="004F26CB"/>
    <w:rsid w:val="004F53A5"/>
    <w:rsid w:val="005023EE"/>
    <w:rsid w:val="005047A3"/>
    <w:rsid w:val="00505660"/>
    <w:rsid w:val="00505A35"/>
    <w:rsid w:val="005064C3"/>
    <w:rsid w:val="00522932"/>
    <w:rsid w:val="005234DB"/>
    <w:rsid w:val="00530F46"/>
    <w:rsid w:val="00535F29"/>
    <w:rsid w:val="00536612"/>
    <w:rsid w:val="00540949"/>
    <w:rsid w:val="005435B2"/>
    <w:rsid w:val="00546BFE"/>
    <w:rsid w:val="005668AB"/>
    <w:rsid w:val="00575C1A"/>
    <w:rsid w:val="00580644"/>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288F"/>
    <w:rsid w:val="005E35EA"/>
    <w:rsid w:val="005E6B63"/>
    <w:rsid w:val="005F0DA1"/>
    <w:rsid w:val="005F3809"/>
    <w:rsid w:val="005F5925"/>
    <w:rsid w:val="005F7C0A"/>
    <w:rsid w:val="00601018"/>
    <w:rsid w:val="0060188A"/>
    <w:rsid w:val="0060772E"/>
    <w:rsid w:val="00612078"/>
    <w:rsid w:val="00614BE8"/>
    <w:rsid w:val="00615461"/>
    <w:rsid w:val="006160A4"/>
    <w:rsid w:val="006227F4"/>
    <w:rsid w:val="00625F8B"/>
    <w:rsid w:val="00632CDF"/>
    <w:rsid w:val="0063365A"/>
    <w:rsid w:val="0063685D"/>
    <w:rsid w:val="00637429"/>
    <w:rsid w:val="00643398"/>
    <w:rsid w:val="006569BD"/>
    <w:rsid w:val="00671875"/>
    <w:rsid w:val="006728E3"/>
    <w:rsid w:val="00684004"/>
    <w:rsid w:val="00684243"/>
    <w:rsid w:val="00686C27"/>
    <w:rsid w:val="00696059"/>
    <w:rsid w:val="006A3DBF"/>
    <w:rsid w:val="006A7E4F"/>
    <w:rsid w:val="006B05FA"/>
    <w:rsid w:val="006B34B1"/>
    <w:rsid w:val="006B54B1"/>
    <w:rsid w:val="006C028B"/>
    <w:rsid w:val="006C560D"/>
    <w:rsid w:val="006D0402"/>
    <w:rsid w:val="006D3E5C"/>
    <w:rsid w:val="006D598B"/>
    <w:rsid w:val="006D71D3"/>
    <w:rsid w:val="006E085C"/>
    <w:rsid w:val="006E1B1C"/>
    <w:rsid w:val="006E1D97"/>
    <w:rsid w:val="006E4BE0"/>
    <w:rsid w:val="006F036C"/>
    <w:rsid w:val="006F6824"/>
    <w:rsid w:val="006F7F31"/>
    <w:rsid w:val="007010A2"/>
    <w:rsid w:val="00705082"/>
    <w:rsid w:val="00706852"/>
    <w:rsid w:val="00712158"/>
    <w:rsid w:val="00716605"/>
    <w:rsid w:val="00717589"/>
    <w:rsid w:val="00717C0F"/>
    <w:rsid w:val="00720D77"/>
    <w:rsid w:val="00726240"/>
    <w:rsid w:val="007275EE"/>
    <w:rsid w:val="00734297"/>
    <w:rsid w:val="00734EE4"/>
    <w:rsid w:val="007418BE"/>
    <w:rsid w:val="00744D3B"/>
    <w:rsid w:val="00747595"/>
    <w:rsid w:val="00747EC1"/>
    <w:rsid w:val="00751096"/>
    <w:rsid w:val="0075378C"/>
    <w:rsid w:val="00762E3B"/>
    <w:rsid w:val="00763C9D"/>
    <w:rsid w:val="00764B71"/>
    <w:rsid w:val="00772F5F"/>
    <w:rsid w:val="0077392C"/>
    <w:rsid w:val="007775CF"/>
    <w:rsid w:val="007818D1"/>
    <w:rsid w:val="00783165"/>
    <w:rsid w:val="007878A7"/>
    <w:rsid w:val="007902C9"/>
    <w:rsid w:val="007913A1"/>
    <w:rsid w:val="00791F26"/>
    <w:rsid w:val="007A671B"/>
    <w:rsid w:val="007B0E55"/>
    <w:rsid w:val="007B173A"/>
    <w:rsid w:val="007B1C2E"/>
    <w:rsid w:val="007B3B95"/>
    <w:rsid w:val="007B431F"/>
    <w:rsid w:val="007B5F59"/>
    <w:rsid w:val="007B7061"/>
    <w:rsid w:val="007B75A1"/>
    <w:rsid w:val="007C5ACD"/>
    <w:rsid w:val="007C62EE"/>
    <w:rsid w:val="007C73F5"/>
    <w:rsid w:val="007D019B"/>
    <w:rsid w:val="007D3018"/>
    <w:rsid w:val="007D6ED0"/>
    <w:rsid w:val="007E0C9A"/>
    <w:rsid w:val="007E1F2F"/>
    <w:rsid w:val="007E34E5"/>
    <w:rsid w:val="007E564C"/>
    <w:rsid w:val="007F304D"/>
    <w:rsid w:val="00802B63"/>
    <w:rsid w:val="00805014"/>
    <w:rsid w:val="00811602"/>
    <w:rsid w:val="00812E81"/>
    <w:rsid w:val="00822614"/>
    <w:rsid w:val="00825722"/>
    <w:rsid w:val="008321C1"/>
    <w:rsid w:val="008323B3"/>
    <w:rsid w:val="008437DD"/>
    <w:rsid w:val="008500FB"/>
    <w:rsid w:val="00852F12"/>
    <w:rsid w:val="008530D7"/>
    <w:rsid w:val="00867B86"/>
    <w:rsid w:val="00873A40"/>
    <w:rsid w:val="00880265"/>
    <w:rsid w:val="00880C90"/>
    <w:rsid w:val="00887CE8"/>
    <w:rsid w:val="0089216B"/>
    <w:rsid w:val="00892647"/>
    <w:rsid w:val="0089620E"/>
    <w:rsid w:val="008A5EBB"/>
    <w:rsid w:val="008A79DC"/>
    <w:rsid w:val="008B6A62"/>
    <w:rsid w:val="008C23F0"/>
    <w:rsid w:val="008D5396"/>
    <w:rsid w:val="008F4416"/>
    <w:rsid w:val="0090002B"/>
    <w:rsid w:val="009017E0"/>
    <w:rsid w:val="00904E4C"/>
    <w:rsid w:val="00913DDD"/>
    <w:rsid w:val="0092522D"/>
    <w:rsid w:val="00926C1F"/>
    <w:rsid w:val="009278D4"/>
    <w:rsid w:val="00931CC7"/>
    <w:rsid w:val="00933976"/>
    <w:rsid w:val="00934EBC"/>
    <w:rsid w:val="00934FB6"/>
    <w:rsid w:val="00942305"/>
    <w:rsid w:val="00945C1D"/>
    <w:rsid w:val="009514F9"/>
    <w:rsid w:val="00952DAB"/>
    <w:rsid w:val="00955980"/>
    <w:rsid w:val="0096449B"/>
    <w:rsid w:val="009776AE"/>
    <w:rsid w:val="00980B82"/>
    <w:rsid w:val="009819E2"/>
    <w:rsid w:val="0098205B"/>
    <w:rsid w:val="00983518"/>
    <w:rsid w:val="0099049A"/>
    <w:rsid w:val="00996CEC"/>
    <w:rsid w:val="009A052E"/>
    <w:rsid w:val="009A0564"/>
    <w:rsid w:val="009A11E7"/>
    <w:rsid w:val="009A1FDF"/>
    <w:rsid w:val="009A36F2"/>
    <w:rsid w:val="009A6C71"/>
    <w:rsid w:val="009B2A75"/>
    <w:rsid w:val="009C40AA"/>
    <w:rsid w:val="009C5B87"/>
    <w:rsid w:val="009C67B7"/>
    <w:rsid w:val="009D06F9"/>
    <w:rsid w:val="009D28AB"/>
    <w:rsid w:val="009D4CFC"/>
    <w:rsid w:val="009D4EBB"/>
    <w:rsid w:val="009D58E8"/>
    <w:rsid w:val="009E2CE5"/>
    <w:rsid w:val="009E4569"/>
    <w:rsid w:val="009E46DF"/>
    <w:rsid w:val="009E6EAB"/>
    <w:rsid w:val="009F7025"/>
    <w:rsid w:val="00A02D05"/>
    <w:rsid w:val="00A108BD"/>
    <w:rsid w:val="00A178E1"/>
    <w:rsid w:val="00A23B72"/>
    <w:rsid w:val="00A26E11"/>
    <w:rsid w:val="00A34C1A"/>
    <w:rsid w:val="00A440D0"/>
    <w:rsid w:val="00A579D1"/>
    <w:rsid w:val="00A57F44"/>
    <w:rsid w:val="00A67825"/>
    <w:rsid w:val="00A71A47"/>
    <w:rsid w:val="00A76B59"/>
    <w:rsid w:val="00A81CBA"/>
    <w:rsid w:val="00A969A0"/>
    <w:rsid w:val="00AA32A0"/>
    <w:rsid w:val="00AB1E5D"/>
    <w:rsid w:val="00AC5F19"/>
    <w:rsid w:val="00AD2F1B"/>
    <w:rsid w:val="00AE4729"/>
    <w:rsid w:val="00AF0DF6"/>
    <w:rsid w:val="00AF447A"/>
    <w:rsid w:val="00B0033E"/>
    <w:rsid w:val="00B110B0"/>
    <w:rsid w:val="00B1160C"/>
    <w:rsid w:val="00B179A4"/>
    <w:rsid w:val="00B21357"/>
    <w:rsid w:val="00B3054B"/>
    <w:rsid w:val="00B336C3"/>
    <w:rsid w:val="00B42C89"/>
    <w:rsid w:val="00B5075E"/>
    <w:rsid w:val="00B55591"/>
    <w:rsid w:val="00B56EAD"/>
    <w:rsid w:val="00B602AD"/>
    <w:rsid w:val="00B62B9D"/>
    <w:rsid w:val="00B65469"/>
    <w:rsid w:val="00B66D5F"/>
    <w:rsid w:val="00B70F88"/>
    <w:rsid w:val="00B762F2"/>
    <w:rsid w:val="00B77EDA"/>
    <w:rsid w:val="00B82808"/>
    <w:rsid w:val="00B83776"/>
    <w:rsid w:val="00B87B65"/>
    <w:rsid w:val="00B87FDB"/>
    <w:rsid w:val="00B913B6"/>
    <w:rsid w:val="00B945ED"/>
    <w:rsid w:val="00B9734E"/>
    <w:rsid w:val="00B97A52"/>
    <w:rsid w:val="00BA25F3"/>
    <w:rsid w:val="00BA33A5"/>
    <w:rsid w:val="00BA5268"/>
    <w:rsid w:val="00BA5B08"/>
    <w:rsid w:val="00BA66F1"/>
    <w:rsid w:val="00BA6ED1"/>
    <w:rsid w:val="00BB00D0"/>
    <w:rsid w:val="00BB0629"/>
    <w:rsid w:val="00BB32D8"/>
    <w:rsid w:val="00BB4CA4"/>
    <w:rsid w:val="00BD1906"/>
    <w:rsid w:val="00BD4A65"/>
    <w:rsid w:val="00BE20CA"/>
    <w:rsid w:val="00BE3C21"/>
    <w:rsid w:val="00BF64C6"/>
    <w:rsid w:val="00BF7F42"/>
    <w:rsid w:val="00C0594F"/>
    <w:rsid w:val="00C1200F"/>
    <w:rsid w:val="00C1297E"/>
    <w:rsid w:val="00C2111C"/>
    <w:rsid w:val="00C21B72"/>
    <w:rsid w:val="00C31173"/>
    <w:rsid w:val="00C33F5C"/>
    <w:rsid w:val="00C34FDE"/>
    <w:rsid w:val="00C36378"/>
    <w:rsid w:val="00C37B3A"/>
    <w:rsid w:val="00C42882"/>
    <w:rsid w:val="00C45D78"/>
    <w:rsid w:val="00C47E78"/>
    <w:rsid w:val="00C56205"/>
    <w:rsid w:val="00C60C8B"/>
    <w:rsid w:val="00C6672B"/>
    <w:rsid w:val="00C712BF"/>
    <w:rsid w:val="00C7529E"/>
    <w:rsid w:val="00C75C0B"/>
    <w:rsid w:val="00C762BE"/>
    <w:rsid w:val="00C76443"/>
    <w:rsid w:val="00C85728"/>
    <w:rsid w:val="00C86BDC"/>
    <w:rsid w:val="00C90A4C"/>
    <w:rsid w:val="00C91381"/>
    <w:rsid w:val="00C91665"/>
    <w:rsid w:val="00C94729"/>
    <w:rsid w:val="00CA4F8C"/>
    <w:rsid w:val="00CB106C"/>
    <w:rsid w:val="00CB2315"/>
    <w:rsid w:val="00CB3489"/>
    <w:rsid w:val="00CB79F1"/>
    <w:rsid w:val="00CC06C5"/>
    <w:rsid w:val="00CC16CF"/>
    <w:rsid w:val="00CD25C4"/>
    <w:rsid w:val="00CD399B"/>
    <w:rsid w:val="00CD3B08"/>
    <w:rsid w:val="00CD4572"/>
    <w:rsid w:val="00CD561A"/>
    <w:rsid w:val="00CD5653"/>
    <w:rsid w:val="00CE0BCA"/>
    <w:rsid w:val="00CE5C94"/>
    <w:rsid w:val="00CF7C1F"/>
    <w:rsid w:val="00D03124"/>
    <w:rsid w:val="00D05640"/>
    <w:rsid w:val="00D061C4"/>
    <w:rsid w:val="00D0655D"/>
    <w:rsid w:val="00D113A9"/>
    <w:rsid w:val="00D12FDA"/>
    <w:rsid w:val="00D15263"/>
    <w:rsid w:val="00D15928"/>
    <w:rsid w:val="00D17566"/>
    <w:rsid w:val="00D20DBF"/>
    <w:rsid w:val="00D21049"/>
    <w:rsid w:val="00D220CE"/>
    <w:rsid w:val="00D35A41"/>
    <w:rsid w:val="00D41649"/>
    <w:rsid w:val="00D4434E"/>
    <w:rsid w:val="00D444E7"/>
    <w:rsid w:val="00D44CE3"/>
    <w:rsid w:val="00D52B4F"/>
    <w:rsid w:val="00D55934"/>
    <w:rsid w:val="00D569AA"/>
    <w:rsid w:val="00D578BF"/>
    <w:rsid w:val="00D64A87"/>
    <w:rsid w:val="00D66C66"/>
    <w:rsid w:val="00D70490"/>
    <w:rsid w:val="00D71822"/>
    <w:rsid w:val="00D7320E"/>
    <w:rsid w:val="00D74A2B"/>
    <w:rsid w:val="00D76D44"/>
    <w:rsid w:val="00D80FA4"/>
    <w:rsid w:val="00D853D0"/>
    <w:rsid w:val="00D90EDD"/>
    <w:rsid w:val="00D9173E"/>
    <w:rsid w:val="00D91942"/>
    <w:rsid w:val="00D958DE"/>
    <w:rsid w:val="00D9784F"/>
    <w:rsid w:val="00DA1442"/>
    <w:rsid w:val="00DA14CC"/>
    <w:rsid w:val="00DA1588"/>
    <w:rsid w:val="00DA28D0"/>
    <w:rsid w:val="00DA3FB6"/>
    <w:rsid w:val="00DA494E"/>
    <w:rsid w:val="00DB5122"/>
    <w:rsid w:val="00DB582B"/>
    <w:rsid w:val="00DB686B"/>
    <w:rsid w:val="00DB6958"/>
    <w:rsid w:val="00DC4E2F"/>
    <w:rsid w:val="00DC590D"/>
    <w:rsid w:val="00DC67F4"/>
    <w:rsid w:val="00DC7256"/>
    <w:rsid w:val="00DD10F3"/>
    <w:rsid w:val="00DD2F15"/>
    <w:rsid w:val="00DD4839"/>
    <w:rsid w:val="00DD5250"/>
    <w:rsid w:val="00DD5BEC"/>
    <w:rsid w:val="00DE44A3"/>
    <w:rsid w:val="00DE796A"/>
    <w:rsid w:val="00DF58D3"/>
    <w:rsid w:val="00E015AC"/>
    <w:rsid w:val="00E0494C"/>
    <w:rsid w:val="00E1124B"/>
    <w:rsid w:val="00E1515A"/>
    <w:rsid w:val="00E176E7"/>
    <w:rsid w:val="00E2101B"/>
    <w:rsid w:val="00E2173C"/>
    <w:rsid w:val="00E323C0"/>
    <w:rsid w:val="00E32C3D"/>
    <w:rsid w:val="00E369DB"/>
    <w:rsid w:val="00E36EB2"/>
    <w:rsid w:val="00E51BAF"/>
    <w:rsid w:val="00E63CFD"/>
    <w:rsid w:val="00E642AB"/>
    <w:rsid w:val="00E720C8"/>
    <w:rsid w:val="00E7491C"/>
    <w:rsid w:val="00E74FA2"/>
    <w:rsid w:val="00E760C7"/>
    <w:rsid w:val="00E7641C"/>
    <w:rsid w:val="00E86C78"/>
    <w:rsid w:val="00E90558"/>
    <w:rsid w:val="00E96DEF"/>
    <w:rsid w:val="00EA0788"/>
    <w:rsid w:val="00EA0F41"/>
    <w:rsid w:val="00EA14B6"/>
    <w:rsid w:val="00EB51DF"/>
    <w:rsid w:val="00EB63CF"/>
    <w:rsid w:val="00EC03BA"/>
    <w:rsid w:val="00EC0E36"/>
    <w:rsid w:val="00EC35F9"/>
    <w:rsid w:val="00EC3A5F"/>
    <w:rsid w:val="00EC4654"/>
    <w:rsid w:val="00ED0538"/>
    <w:rsid w:val="00ED77A3"/>
    <w:rsid w:val="00EE026C"/>
    <w:rsid w:val="00EE0B8D"/>
    <w:rsid w:val="00EE48F0"/>
    <w:rsid w:val="00EE6148"/>
    <w:rsid w:val="00EF0793"/>
    <w:rsid w:val="00F0663F"/>
    <w:rsid w:val="00F10594"/>
    <w:rsid w:val="00F12DD6"/>
    <w:rsid w:val="00F13D21"/>
    <w:rsid w:val="00F1601D"/>
    <w:rsid w:val="00F240DC"/>
    <w:rsid w:val="00F24257"/>
    <w:rsid w:val="00F26CD0"/>
    <w:rsid w:val="00F30ABF"/>
    <w:rsid w:val="00F314F1"/>
    <w:rsid w:val="00F37065"/>
    <w:rsid w:val="00F47390"/>
    <w:rsid w:val="00F50135"/>
    <w:rsid w:val="00F617B7"/>
    <w:rsid w:val="00F61AB5"/>
    <w:rsid w:val="00F64BB3"/>
    <w:rsid w:val="00F70C3F"/>
    <w:rsid w:val="00F70E97"/>
    <w:rsid w:val="00F7639B"/>
    <w:rsid w:val="00F82AD9"/>
    <w:rsid w:val="00F93241"/>
    <w:rsid w:val="00FA4C7C"/>
    <w:rsid w:val="00FB59A6"/>
    <w:rsid w:val="00FC5790"/>
    <w:rsid w:val="00FC690B"/>
    <w:rsid w:val="00FC7E64"/>
    <w:rsid w:val="00FD41B7"/>
    <w:rsid w:val="00FD576F"/>
    <w:rsid w:val="00FD6764"/>
    <w:rsid w:val="00FD7BCB"/>
    <w:rsid w:val="00FD7F76"/>
    <w:rsid w:val="00FE21C0"/>
    <w:rsid w:val="00FE2DC0"/>
    <w:rsid w:val="00FE6BF6"/>
    <w:rsid w:val="00FF60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Cs w:val="30"/>
    </w:rPr>
  </w:style>
  <w:style w:type="paragraph" w:styleId="Titre1">
    <w:name w:val="heading 1"/>
    <w:basedOn w:val="Normal"/>
    <w:next w:val="Normal"/>
    <w:qFormat/>
    <w:pPr>
      <w:keepNext/>
      <w:spacing w:before="120" w:after="120" w:line="360" w:lineRule="exact"/>
      <w:jc w:val="center"/>
      <w:outlineLvl w:val="0"/>
    </w:pPr>
    <w:rPr>
      <w:u w:val="single"/>
    </w:rPr>
  </w:style>
  <w:style w:type="paragraph" w:styleId="Titre2">
    <w:name w:val="heading 2"/>
    <w:basedOn w:val="Normal"/>
    <w:next w:val="Normal"/>
    <w:qFormat/>
    <w:pPr>
      <w:keepNext/>
      <w:spacing w:before="120" w:after="120" w:line="360" w:lineRule="exact"/>
      <w:jc w:val="center"/>
      <w:outlineLvl w:val="1"/>
    </w:pPr>
    <w:rPr>
      <w:u w:val="single"/>
    </w:rPr>
  </w:style>
  <w:style w:type="paragraph" w:styleId="Titre3">
    <w:name w:val="heading 3"/>
    <w:basedOn w:val="Normal"/>
    <w:next w:val="Normal"/>
    <w:qFormat/>
    <w:pPr>
      <w:keepNext/>
      <w:spacing w:before="120" w:after="120" w:line="360" w:lineRule="exact"/>
      <w:jc w:val="both"/>
      <w:outlineLvl w:val="2"/>
    </w:pPr>
    <w:rPr>
      <w:u w:val="single"/>
    </w:rPr>
  </w:style>
  <w:style w:type="paragraph" w:styleId="Titre4">
    <w:name w:val="heading 4"/>
    <w:basedOn w:val="Normal"/>
    <w:next w:val="Normal"/>
    <w:qFormat/>
    <w:pPr>
      <w:keepNext/>
      <w:spacing w:before="120" w:after="120" w:line="360" w:lineRule="exact"/>
      <w:jc w:val="both"/>
      <w:outlineLvl w:val="3"/>
    </w:pPr>
  </w:style>
  <w:style w:type="paragraph" w:styleId="Titre5">
    <w:name w:val="heading 5"/>
    <w:basedOn w:val="Normal"/>
    <w:next w:val="Normal"/>
    <w:qFormat/>
    <w:pPr>
      <w:keepNext/>
      <w:jc w:val="right"/>
      <w:outlineLvl w:val="4"/>
    </w:pPr>
    <w:rPr>
      <w:rFonts w:ascii="Times" w:hAnsi="Times" w:cs="Arabic Transparent"/>
      <w:b/>
      <w:bCs/>
      <w:noProof/>
      <w:szCs w:val="44"/>
    </w:rPr>
  </w:style>
  <w:style w:type="paragraph" w:styleId="Titre6">
    <w:name w:val="heading 6"/>
    <w:basedOn w:val="Normal"/>
    <w:next w:val="Normal"/>
    <w:qFormat/>
    <w:pPr>
      <w:keepNext/>
      <w:spacing w:before="120" w:after="120" w:line="360" w:lineRule="exact"/>
      <w:jc w:val="both"/>
      <w:outlineLvl w:val="5"/>
    </w:pPr>
    <w:rPr>
      <w:u w:val="single"/>
    </w:rPr>
  </w:style>
  <w:style w:type="paragraph" w:styleId="Titre7">
    <w:name w:val="heading 7"/>
    <w:basedOn w:val="Normal"/>
    <w:next w:val="Normal"/>
    <w:qFormat/>
    <w:pPr>
      <w:keepNext/>
      <w:jc w:val="center"/>
      <w:outlineLvl w:val="6"/>
    </w:pPr>
    <w:rPr>
      <w:rFonts w:ascii="Times" w:hAnsi="Times"/>
      <w:b/>
      <w:bCs/>
      <w:noProof/>
    </w:rPr>
  </w:style>
  <w:style w:type="paragraph" w:styleId="Titre8">
    <w:name w:val="heading 8"/>
    <w:basedOn w:val="Normal"/>
    <w:next w:val="Normal"/>
    <w:qFormat/>
    <w:pPr>
      <w:keepNext/>
      <w:jc w:val="center"/>
      <w:outlineLvl w:val="7"/>
    </w:pPr>
    <w:rPr>
      <w:b/>
      <w:bCs/>
      <w:sz w:val="30"/>
    </w:rPr>
  </w:style>
  <w:style w:type="paragraph" w:styleId="Titre9">
    <w:name w:val="heading 9"/>
    <w:basedOn w:val="Normal"/>
    <w:next w:val="Normal"/>
    <w:qFormat/>
    <w:pPr>
      <w:keepNext/>
      <w:spacing w:line="360" w:lineRule="exact"/>
      <w:jc w:val="center"/>
      <w:outlineLvl w:val="8"/>
    </w:pPr>
    <w:rPr>
      <w:rFonts w:ascii="Times" w:hAnsi="Times"/>
      <w:b/>
      <w:bCs/>
      <w:noProo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jc w:val="right"/>
    </w:pPr>
    <w:rPr>
      <w:rFonts w:ascii="Times" w:hAnsi="Times"/>
      <w:noProof/>
      <w:szCs w:val="24"/>
    </w:r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jc w:val="right"/>
    </w:pPr>
    <w:rPr>
      <w:rFonts w:ascii="Times" w:hAnsi="Times"/>
      <w:noProof/>
      <w:szCs w:val="24"/>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
    <w:link w:val="NotedebasdepageCar"/>
    <w:uiPriority w:val="99"/>
    <w:qFormat/>
    <w:pPr>
      <w:jc w:val="right"/>
    </w:pPr>
    <w:rPr>
      <w:rFonts w:ascii="Times" w:hAnsi="Times"/>
      <w:noProof/>
      <w:szCs w:val="20"/>
    </w:rPr>
  </w:style>
  <w:style w:type="character" w:styleId="Appelnotedebasdep">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Corpsdetexte">
    <w:name w:val="Body Text"/>
    <w:basedOn w:val="Normal"/>
    <w:rPr>
      <w:rFonts w:ascii="Times" w:hAnsi="Times"/>
    </w:rPr>
  </w:style>
  <w:style w:type="paragraph" w:styleId="Corpsdetexte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E1443"/>
    <w:rPr>
      <w:rFonts w:ascii="Times" w:hAnsi="Times"/>
      <w:noProof/>
    </w:rPr>
  </w:style>
  <w:style w:type="paragraph" w:styleId="Textedebulles">
    <w:name w:val="Balloon Text"/>
    <w:basedOn w:val="Normal"/>
    <w:link w:val="TextedebullesCar"/>
    <w:rsid w:val="004F26CB"/>
    <w:rPr>
      <w:rFonts w:ascii="Tahoma" w:hAnsi="Tahoma" w:cs="Tahoma"/>
      <w:sz w:val="16"/>
      <w:szCs w:val="16"/>
    </w:rPr>
  </w:style>
  <w:style w:type="character" w:customStyle="1" w:styleId="TextedebullesCar">
    <w:name w:val="Texte de bulles Car"/>
    <w:link w:val="Textedebulles"/>
    <w:rsid w:val="004F26CB"/>
    <w:rPr>
      <w:rFonts w:ascii="Tahoma" w:hAnsi="Tahoma" w:cs="Tahoma"/>
      <w:sz w:val="16"/>
      <w:szCs w:val="16"/>
    </w:rPr>
  </w:style>
  <w:style w:type="paragraph" w:styleId="Normalcentr">
    <w:name w:val="Block Text"/>
    <w:basedOn w:val="Normal"/>
    <w:rsid w:val="00E176E7"/>
    <w:pPr>
      <w:bidi/>
      <w:ind w:left="720" w:hanging="720"/>
      <w:jc w:val="lowKashida"/>
    </w:pPr>
    <w:rPr>
      <w:rFonts w:ascii="Times" w:hAnsi="Times" w:cs="Mudir MT"/>
      <w:noProof/>
      <w:szCs w:val="24"/>
    </w:rPr>
  </w:style>
  <w:style w:type="paragraph" w:styleId="Corpsdetexte3">
    <w:name w:val="Body Text 3"/>
    <w:basedOn w:val="Normal"/>
    <w:link w:val="Corpsdetexte3Car"/>
    <w:rsid w:val="00E176E7"/>
    <w:pPr>
      <w:bidi/>
      <w:spacing w:before="240" w:line="360" w:lineRule="auto"/>
      <w:jc w:val="both"/>
    </w:pPr>
    <w:rPr>
      <w:rFonts w:ascii="Times" w:hAnsi="Times" w:cs="Simplified Arabic"/>
      <w:szCs w:val="28"/>
    </w:rPr>
  </w:style>
  <w:style w:type="character" w:customStyle="1" w:styleId="Corpsdetexte3Car">
    <w:name w:val="Corps de texte 3 Car"/>
    <w:basedOn w:val="Policepardfaut"/>
    <w:link w:val="Corpsdetexte3"/>
    <w:rsid w:val="00E176E7"/>
    <w:rPr>
      <w:rFonts w:ascii="Times" w:hAnsi="Times" w:cs="Simplified Arabic"/>
      <w:szCs w:val="28"/>
    </w:rPr>
  </w:style>
  <w:style w:type="character" w:styleId="Lienhypertexte">
    <w:name w:val="Hyperlink"/>
    <w:rsid w:val="00E176E7"/>
    <w:rPr>
      <w:color w:val="0000FF"/>
      <w:u w:val="single"/>
    </w:rPr>
  </w:style>
  <w:style w:type="paragraph" w:styleId="Retraitcorpsdetexte">
    <w:name w:val="Body Text Indent"/>
    <w:basedOn w:val="Normal"/>
    <w:link w:val="RetraitcorpsdetexteCar"/>
    <w:rsid w:val="00E176E7"/>
    <w:pPr>
      <w:bidi/>
      <w:spacing w:line="360" w:lineRule="exact"/>
      <w:ind w:left="13" w:firstLine="707"/>
      <w:jc w:val="both"/>
    </w:pPr>
    <w:rPr>
      <w:rFonts w:ascii="Times" w:hAnsi="Times" w:cs="Simplified Arabic"/>
      <w:szCs w:val="28"/>
    </w:rPr>
  </w:style>
  <w:style w:type="character" w:customStyle="1" w:styleId="RetraitcorpsdetexteCar">
    <w:name w:val="Retrait corps de texte Car"/>
    <w:basedOn w:val="Policepardfaut"/>
    <w:link w:val="Retraitcorpsdetexte"/>
    <w:rsid w:val="00E176E7"/>
    <w:rPr>
      <w:rFonts w:ascii="Times" w:hAnsi="Times" w:cs="Simplified Arabic"/>
      <w:szCs w:val="28"/>
    </w:rPr>
  </w:style>
  <w:style w:type="character" w:styleId="Lienhypertextesuivivisit">
    <w:name w:val="FollowedHyperlink"/>
    <w:rsid w:val="00E176E7"/>
    <w:rPr>
      <w:color w:val="800080"/>
      <w:u w:val="single"/>
    </w:rPr>
  </w:style>
  <w:style w:type="paragraph" w:styleId="Notedefin">
    <w:name w:val="endnote text"/>
    <w:basedOn w:val="Normal"/>
    <w:link w:val="NotedefinCar"/>
    <w:rsid w:val="00E176E7"/>
    <w:pPr>
      <w:bidi/>
    </w:pPr>
    <w:rPr>
      <w:rFonts w:ascii="Times" w:hAnsi="Times" w:cs="Simplified Arabic"/>
      <w:noProof/>
      <w:szCs w:val="20"/>
    </w:rPr>
  </w:style>
  <w:style w:type="character" w:customStyle="1" w:styleId="NotedefinCar">
    <w:name w:val="Note de fin Car"/>
    <w:basedOn w:val="Policepardfaut"/>
    <w:link w:val="Notedefin"/>
    <w:rsid w:val="00E176E7"/>
    <w:rPr>
      <w:rFonts w:ascii="Times" w:hAnsi="Times" w:cs="Simplified Arabic"/>
      <w:noProof/>
    </w:rPr>
  </w:style>
  <w:style w:type="character" w:styleId="Appeldenotedefin">
    <w:name w:val="endnote reference"/>
    <w:rsid w:val="00E176E7"/>
    <w:rPr>
      <w:vertAlign w:val="superscript"/>
    </w:rPr>
  </w:style>
  <w:style w:type="paragraph" w:styleId="Titre">
    <w:name w:val="Title"/>
    <w:basedOn w:val="Normal"/>
    <w:link w:val="TitreCar"/>
    <w:qFormat/>
    <w:rsid w:val="00E176E7"/>
    <w:pPr>
      <w:bidi/>
      <w:jc w:val="center"/>
    </w:pPr>
    <w:rPr>
      <w:rFonts w:cs="Simplified Arabic"/>
      <w:sz w:val="22"/>
      <w:szCs w:val="28"/>
      <w:u w:val="single"/>
    </w:rPr>
  </w:style>
  <w:style w:type="character" w:customStyle="1" w:styleId="TitreCar">
    <w:name w:val="Titre Car"/>
    <w:basedOn w:val="Policepardfaut"/>
    <w:link w:val="Titre"/>
    <w:rsid w:val="00E176E7"/>
    <w:rPr>
      <w:rFonts w:cs="Simplified Arabic"/>
      <w:sz w:val="22"/>
      <w:szCs w:val="28"/>
      <w:u w:val="single"/>
    </w:rPr>
  </w:style>
  <w:style w:type="paragraph" w:styleId="Sous-titre">
    <w:name w:val="Subtitle"/>
    <w:basedOn w:val="Normal"/>
    <w:link w:val="Sous-titreCar"/>
    <w:qFormat/>
    <w:rsid w:val="00E176E7"/>
    <w:pPr>
      <w:bidi/>
      <w:jc w:val="center"/>
    </w:pPr>
    <w:rPr>
      <w:rFonts w:cs="Simplified Arabic"/>
      <w:sz w:val="22"/>
      <w:szCs w:val="28"/>
      <w:u w:val="single"/>
    </w:rPr>
  </w:style>
  <w:style w:type="character" w:customStyle="1" w:styleId="Sous-titreCar">
    <w:name w:val="Sous-titre Car"/>
    <w:basedOn w:val="Policepardfaut"/>
    <w:link w:val="Sous-titre"/>
    <w:rsid w:val="00E176E7"/>
    <w:rPr>
      <w:rFonts w:cs="Simplified Arabic"/>
      <w:sz w:val="22"/>
      <w:szCs w:val="28"/>
      <w:u w:val="single"/>
    </w:rPr>
  </w:style>
  <w:style w:type="paragraph" w:styleId="Retraitcorpsdetexte2">
    <w:name w:val="Body Text Indent 2"/>
    <w:basedOn w:val="Normal"/>
    <w:link w:val="Retraitcorpsdetexte2Car"/>
    <w:rsid w:val="00E176E7"/>
    <w:pPr>
      <w:bidi/>
      <w:spacing w:line="360" w:lineRule="exact"/>
      <w:ind w:left="70" w:firstLine="600"/>
      <w:jc w:val="both"/>
    </w:pPr>
    <w:rPr>
      <w:rFonts w:cs="Simplified Arabic"/>
      <w:sz w:val="22"/>
      <w:szCs w:val="28"/>
    </w:rPr>
  </w:style>
  <w:style w:type="character" w:customStyle="1" w:styleId="Retraitcorpsdetexte2Car">
    <w:name w:val="Retrait corps de texte 2 Car"/>
    <w:basedOn w:val="Policepardfaut"/>
    <w:link w:val="Retraitcorpsdetexte2"/>
    <w:rsid w:val="00E176E7"/>
    <w:rPr>
      <w:rFonts w:cs="Simplified Arabic"/>
      <w:sz w:val="22"/>
      <w:szCs w:val="28"/>
    </w:rPr>
  </w:style>
  <w:style w:type="paragraph" w:styleId="Retraitcorpsdetexte3">
    <w:name w:val="Body Text Indent 3"/>
    <w:basedOn w:val="Normal"/>
    <w:link w:val="Retraitcorpsdetexte3Car"/>
    <w:rsid w:val="00E176E7"/>
    <w:pPr>
      <w:bidi/>
      <w:spacing w:line="360" w:lineRule="exact"/>
      <w:ind w:left="70" w:firstLine="600"/>
      <w:jc w:val="both"/>
    </w:pPr>
    <w:rPr>
      <w:rFonts w:cs="Simplified Arabic"/>
      <w:sz w:val="22"/>
      <w:szCs w:val="28"/>
    </w:rPr>
  </w:style>
  <w:style w:type="character" w:customStyle="1" w:styleId="Retraitcorpsdetexte3Car">
    <w:name w:val="Retrait corps de texte 3 Car"/>
    <w:basedOn w:val="Policepardfaut"/>
    <w:link w:val="Retraitcorpsdetexte3"/>
    <w:rsid w:val="00E176E7"/>
    <w:rPr>
      <w:rFonts w:cs="Simplified Arabic"/>
      <w:sz w:val="22"/>
      <w:szCs w:val="28"/>
    </w:rPr>
  </w:style>
  <w:style w:type="paragraph" w:styleId="Lgende">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Paragraphedeliste">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Grilledutableau">
    <w:name w:val="Table Grid"/>
    <w:basedOn w:val="TableauNormal"/>
    <w:uiPriority w:val="5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table" w:customStyle="1" w:styleId="Tabledocright">
    <w:name w:val="Table_doc_right"/>
    <w:basedOn w:val="TableauNormal"/>
    <w:rsid w:val="004B4413"/>
    <w:pPr>
      <w:spacing w:before="40" w:after="40"/>
    </w:pPr>
    <w:rPr>
      <w:rFonts w:cs="Times New Roman"/>
      <w:sz w:val="18"/>
      <w:szCs w:val="18"/>
      <w:lang w:val="en-GB"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4B4413"/>
    <w:pPr>
      <w:tabs>
        <w:tab w:val="left" w:pos="1247"/>
      </w:tabs>
      <w:ind w:left="1000"/>
    </w:pPr>
    <w:rPr>
      <w:rFonts w:hint="cs"/>
      <w:sz w:val="18"/>
      <w:szCs w:val="18"/>
      <w:lang w:val="en-GB"/>
    </w:rPr>
  </w:style>
  <w:style w:type="paragraph" w:styleId="TM7">
    <w:name w:val="toc 7"/>
    <w:basedOn w:val="Normal"/>
    <w:next w:val="Normal"/>
    <w:autoRedefine/>
    <w:semiHidden/>
    <w:rsid w:val="004B4413"/>
    <w:pPr>
      <w:tabs>
        <w:tab w:val="left" w:pos="1247"/>
      </w:tabs>
      <w:ind w:left="1200"/>
    </w:pPr>
    <w:rPr>
      <w:rFonts w:hint="cs"/>
      <w:sz w:val="18"/>
      <w:szCs w:val="18"/>
      <w:lang w:val="en-GB"/>
    </w:rPr>
  </w:style>
  <w:style w:type="paragraph" w:styleId="TM8">
    <w:name w:val="toc 8"/>
    <w:basedOn w:val="Normal"/>
    <w:next w:val="Normal"/>
    <w:autoRedefine/>
    <w:semiHidden/>
    <w:rsid w:val="004B4413"/>
    <w:pPr>
      <w:tabs>
        <w:tab w:val="left" w:pos="1247"/>
      </w:tabs>
      <w:ind w:left="1400"/>
    </w:pPr>
    <w:rPr>
      <w:rFonts w:hint="cs"/>
      <w:sz w:val="18"/>
      <w:szCs w:val="18"/>
      <w:lang w:val="en-GB"/>
    </w:rPr>
  </w:style>
  <w:style w:type="paragraph" w:styleId="TM9">
    <w:name w:val="toc 9"/>
    <w:basedOn w:val="Normal"/>
    <w:next w:val="Normal"/>
    <w:autoRedefine/>
    <w:semiHidden/>
    <w:rsid w:val="004B4413"/>
    <w:pPr>
      <w:tabs>
        <w:tab w:val="left" w:pos="1247"/>
      </w:tabs>
      <w:ind w:left="1600"/>
    </w:pPr>
    <w:rPr>
      <w:rFonts w:hint="cs"/>
      <w:sz w:val="18"/>
      <w:szCs w:val="18"/>
      <w:lang w:val="en-GB"/>
    </w:rPr>
  </w:style>
  <w:style w:type="paragraph" w:customStyle="1" w:styleId="Titlefigure">
    <w:name w:val="Title_figure"/>
    <w:basedOn w:val="Titletable"/>
    <w:next w:val="NormalNonumber"/>
    <w:rsid w:val="004B4413"/>
    <w:rPr>
      <w:bCs w:val="0"/>
    </w:rPr>
  </w:style>
  <w:style w:type="paragraph" w:styleId="Tabledesillustrations">
    <w:name w:val="table of figures"/>
    <w:basedOn w:val="Normal"/>
    <w:next w:val="Normal"/>
    <w:autoRedefine/>
    <w:semiHidden/>
    <w:rsid w:val="004B4413"/>
    <w:pPr>
      <w:tabs>
        <w:tab w:val="left" w:pos="1247"/>
      </w:tabs>
      <w:ind w:left="1814" w:hanging="567"/>
    </w:pPr>
    <w:rPr>
      <w:rFonts w:hint="cs"/>
      <w:lang w:val="en-GB"/>
    </w:rPr>
  </w:style>
  <w:style w:type="paragraph" w:customStyle="1" w:styleId="CH1">
    <w:name w:val="CH1"/>
    <w:basedOn w:val="Normalpool"/>
    <w:next w:val="CH2"/>
    <w:rsid w:val="004B441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rPr>
  </w:style>
  <w:style w:type="paragraph" w:customStyle="1" w:styleId="CH3">
    <w:name w:val="CH3"/>
    <w:basedOn w:val="Normalpool"/>
    <w:next w:val="Normalnumber"/>
    <w:rsid w:val="004B441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CH4">
    <w:name w:val="CH4"/>
    <w:basedOn w:val="Normalpool"/>
    <w:next w:val="Normalnumber"/>
    <w:rsid w:val="004B441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table" w:customStyle="1" w:styleId="Footertable">
    <w:name w:val="Footer_table"/>
    <w:basedOn w:val="TableauNormal"/>
    <w:semiHidden/>
    <w:rsid w:val="004B4413"/>
    <w:rPr>
      <w:rFonts w:ascii="Arial" w:hAnsi="Arial" w:cs="Times New Roman"/>
      <w:sz w:val="16"/>
      <w:lang w:val="en-GB"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4B441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Footerpool">
    <w:name w:val="Footer_pool"/>
    <w:basedOn w:val="Normal"/>
    <w:next w:val="Normal"/>
    <w:semiHidden/>
    <w:rsid w:val="004B4413"/>
    <w:pPr>
      <w:tabs>
        <w:tab w:val="left" w:pos="1247"/>
        <w:tab w:val="left" w:pos="1814"/>
        <w:tab w:val="left" w:pos="2381"/>
        <w:tab w:val="left" w:pos="2948"/>
        <w:tab w:val="left" w:pos="3515"/>
        <w:tab w:val="left" w:pos="4321"/>
        <w:tab w:val="right" w:pos="8641"/>
      </w:tabs>
      <w:spacing w:before="60" w:after="120"/>
    </w:pPr>
    <w:rPr>
      <w:rFonts w:hint="cs"/>
      <w:b/>
      <w:sz w:val="18"/>
      <w:lang w:val="en-GB"/>
    </w:rPr>
  </w:style>
  <w:style w:type="paragraph" w:customStyle="1" w:styleId="Headerpool">
    <w:name w:val="Header_pool"/>
    <w:basedOn w:val="Normal"/>
    <w:next w:val="Normal"/>
    <w:semiHidden/>
    <w:rsid w:val="004B4413"/>
    <w:pPr>
      <w:pBdr>
        <w:bottom w:val="single" w:sz="4" w:space="1" w:color="auto"/>
      </w:pBdr>
      <w:tabs>
        <w:tab w:val="left" w:pos="1247"/>
        <w:tab w:val="center" w:pos="4536"/>
        <w:tab w:val="right" w:pos="9072"/>
      </w:tabs>
      <w:spacing w:after="120"/>
    </w:pPr>
    <w:rPr>
      <w:rFonts w:hint="cs"/>
      <w:b/>
      <w:sz w:val="18"/>
      <w:lang w:val="en-GB"/>
    </w:rPr>
  </w:style>
  <w:style w:type="paragraph" w:customStyle="1" w:styleId="Footer-pool">
    <w:name w:val="Footer-pool"/>
    <w:basedOn w:val="Normal-pool"/>
    <w:next w:val="Normal-pool"/>
    <w:rsid w:val="004B4413"/>
    <w:pPr>
      <w:tabs>
        <w:tab w:val="left" w:pos="4082"/>
        <w:tab w:val="left" w:pos="4321"/>
        <w:tab w:val="right" w:pos="8641"/>
      </w:tabs>
      <w:spacing w:before="60" w:after="120"/>
    </w:pPr>
    <w:rPr>
      <w:b/>
      <w:sz w:val="18"/>
      <w:szCs w:val="20"/>
    </w:rPr>
  </w:style>
  <w:style w:type="paragraph" w:customStyle="1" w:styleId="Header-pool">
    <w:name w:val="Header-pool"/>
    <w:basedOn w:val="Normal-pool"/>
    <w:next w:val="Normal-pool"/>
    <w:rsid w:val="004B4413"/>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character" w:styleId="Marquedecommentaire">
    <w:name w:val="annotation reference"/>
    <w:rsid w:val="004B4413"/>
    <w:rPr>
      <w:sz w:val="16"/>
      <w:szCs w:val="16"/>
    </w:rPr>
  </w:style>
  <w:style w:type="paragraph" w:styleId="Commentaire">
    <w:name w:val="annotation text"/>
    <w:basedOn w:val="Normal"/>
    <w:link w:val="CommentaireCar"/>
    <w:rsid w:val="004B4413"/>
    <w:pPr>
      <w:tabs>
        <w:tab w:val="left" w:pos="1247"/>
        <w:tab w:val="left" w:pos="1814"/>
        <w:tab w:val="left" w:pos="2381"/>
        <w:tab w:val="left" w:pos="2948"/>
        <w:tab w:val="left" w:pos="3515"/>
      </w:tabs>
    </w:pPr>
    <w:rPr>
      <w:rFonts w:hint="cs"/>
      <w:lang w:val="en-GB"/>
    </w:rPr>
  </w:style>
  <w:style w:type="character" w:customStyle="1" w:styleId="CommentaireCar">
    <w:name w:val="Commentaire Car"/>
    <w:basedOn w:val="Policepardfaut"/>
    <w:link w:val="Commentaire"/>
    <w:rsid w:val="004B4413"/>
    <w:rPr>
      <w:szCs w:val="30"/>
      <w:lang w:val="en-GB"/>
    </w:rPr>
  </w:style>
  <w:style w:type="paragraph" w:styleId="Objetducommentaire">
    <w:name w:val="annotation subject"/>
    <w:basedOn w:val="Commentaire"/>
    <w:next w:val="Commentaire"/>
    <w:link w:val="ObjetducommentaireCar"/>
    <w:rsid w:val="004B4413"/>
    <w:rPr>
      <w:b/>
      <w:bCs/>
    </w:rPr>
  </w:style>
  <w:style w:type="character" w:customStyle="1" w:styleId="ObjetducommentaireCar">
    <w:name w:val="Objet du commentaire Car"/>
    <w:basedOn w:val="CommentaireCar"/>
    <w:link w:val="Objetducommentaire"/>
    <w:rsid w:val="004B4413"/>
    <w:rPr>
      <w:b/>
      <w:bCs/>
      <w:szCs w:val="30"/>
      <w:lang w:val="en-GB"/>
    </w:rPr>
  </w:style>
  <w:style w:type="table" w:customStyle="1" w:styleId="AATable">
    <w:name w:val="AA_Table"/>
    <w:basedOn w:val="TableauNormal"/>
    <w:semiHidden/>
    <w:rsid w:val="004B4413"/>
    <w:rPr>
      <w:rFonts w:cs="Times New Roman"/>
      <w:lang w:val="en-GB"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4B4413"/>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AATitle2">
    <w:name w:val="AA_Title2"/>
    <w:basedOn w:val="AATitle"/>
    <w:rsid w:val="004B4413"/>
    <w:pPr>
      <w:tabs>
        <w:tab w:val="clear" w:pos="4082"/>
      </w:tabs>
      <w:spacing w:before="120" w:after="120"/>
      <w:ind w:right="4536"/>
    </w:pPr>
  </w:style>
  <w:style w:type="paragraph" w:customStyle="1" w:styleId="BBTitle">
    <w:name w:val="BB_Title"/>
    <w:basedOn w:val="Normalpool"/>
    <w:link w:val="BBTitleChar"/>
    <w:rsid w:val="004B4413"/>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paragraph" w:customStyle="1" w:styleId="NormalNonumber">
    <w:name w:val="Normal_No_number"/>
    <w:basedOn w:val="Normalpool"/>
    <w:rsid w:val="004B4413"/>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paragraph" w:customStyle="1" w:styleId="Titletable">
    <w:name w:val="Title_table"/>
    <w:basedOn w:val="Normalpool"/>
    <w:rsid w:val="004B4413"/>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M1">
    <w:name w:val="toc 1"/>
    <w:basedOn w:val="Normalpool"/>
    <w:next w:val="Normalpool"/>
    <w:rsid w:val="004B4413"/>
    <w:pPr>
      <w:tabs>
        <w:tab w:val="clear" w:pos="1253"/>
        <w:tab w:val="clear" w:pos="2376"/>
        <w:tab w:val="clear" w:pos="2952"/>
        <w:tab w:val="clear" w:pos="3514"/>
        <w:tab w:val="left" w:pos="1247"/>
        <w:tab w:val="right" w:leader="dot" w:pos="9486"/>
      </w:tabs>
      <w:spacing w:before="240"/>
      <w:ind w:left="1814" w:hanging="567"/>
    </w:pPr>
    <w:rPr>
      <w:rFonts w:eastAsia="Times New Roman"/>
      <w:bCs/>
      <w:sz w:val="20"/>
      <w:szCs w:val="20"/>
      <w:lang w:val="fr-FR"/>
    </w:rPr>
  </w:style>
  <w:style w:type="paragraph" w:styleId="TM2">
    <w:name w:val="toc 2"/>
    <w:basedOn w:val="Normalpool"/>
    <w:next w:val="Normalpool"/>
    <w:rsid w:val="004B4413"/>
    <w:pPr>
      <w:tabs>
        <w:tab w:val="clear" w:pos="1253"/>
        <w:tab w:val="clear" w:pos="1814"/>
        <w:tab w:val="clear" w:pos="2376"/>
        <w:tab w:val="clear" w:pos="2952"/>
        <w:tab w:val="clear" w:pos="3514"/>
        <w:tab w:val="left" w:pos="1247"/>
        <w:tab w:val="left" w:pos="2381"/>
        <w:tab w:val="right" w:leader="dot" w:pos="9486"/>
      </w:tabs>
      <w:ind w:left="2381" w:hanging="567"/>
    </w:pPr>
    <w:rPr>
      <w:rFonts w:eastAsia="Times New Roman"/>
      <w:sz w:val="20"/>
      <w:szCs w:val="20"/>
      <w:lang w:val="fr-FR"/>
    </w:rPr>
  </w:style>
  <w:style w:type="paragraph" w:styleId="TM3">
    <w:name w:val="toc 3"/>
    <w:basedOn w:val="Normalpool"/>
    <w:next w:val="Normalpool"/>
    <w:rsid w:val="004B4413"/>
    <w:pPr>
      <w:tabs>
        <w:tab w:val="clear" w:pos="1253"/>
        <w:tab w:val="clear" w:pos="1814"/>
        <w:tab w:val="clear" w:pos="2376"/>
        <w:tab w:val="clear" w:pos="2952"/>
        <w:tab w:val="clear" w:pos="3514"/>
        <w:tab w:val="left" w:pos="1247"/>
        <w:tab w:val="left" w:pos="4082"/>
        <w:tab w:val="right" w:leader="dot" w:pos="9486"/>
      </w:tabs>
      <w:ind w:left="2948" w:hanging="567"/>
    </w:pPr>
    <w:rPr>
      <w:rFonts w:eastAsia="Times New Roman"/>
      <w:iCs/>
      <w:sz w:val="20"/>
      <w:szCs w:val="20"/>
      <w:lang w:val="fr-FR"/>
    </w:rPr>
  </w:style>
  <w:style w:type="paragraph" w:styleId="TM4">
    <w:name w:val="toc 4"/>
    <w:basedOn w:val="Normalpool"/>
    <w:next w:val="Normalpool"/>
    <w:rsid w:val="004B4413"/>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lang w:val="fr-FR"/>
    </w:rPr>
  </w:style>
  <w:style w:type="paragraph" w:styleId="TM5">
    <w:name w:val="toc 5"/>
    <w:basedOn w:val="Normal"/>
    <w:next w:val="Normal"/>
    <w:autoRedefine/>
    <w:semiHidden/>
    <w:rsid w:val="004B4413"/>
    <w:pPr>
      <w:tabs>
        <w:tab w:val="left" w:pos="1247"/>
      </w:tabs>
      <w:ind w:left="800"/>
    </w:pPr>
    <w:rPr>
      <w:rFonts w:hint="cs"/>
      <w:sz w:val="18"/>
      <w:szCs w:val="18"/>
      <w:lang w:val="en-GB"/>
    </w:rPr>
  </w:style>
  <w:style w:type="paragraph" w:styleId="Rvision">
    <w:name w:val="Revision"/>
    <w:hidden/>
    <w:uiPriority w:val="99"/>
    <w:semiHidden/>
    <w:rsid w:val="004B4413"/>
    <w:rPr>
      <w:rFonts w:cs="Times New Roman"/>
      <w:lang w:val="en-GB"/>
    </w:rPr>
  </w:style>
  <w:style w:type="character" w:styleId="Accentuation">
    <w:name w:val="Emphasis"/>
    <w:basedOn w:val="Policepardfaut"/>
    <w:qFormat/>
    <w:rsid w:val="004B4413"/>
    <w:rPr>
      <w:i/>
      <w:iCs/>
    </w:rPr>
  </w:style>
  <w:style w:type="character" w:customStyle="1" w:styleId="BBTitleChar">
    <w:name w:val="BB_Title Char"/>
    <w:link w:val="BBTitle"/>
    <w:rsid w:val="004B4413"/>
    <w:rPr>
      <w:rFonts w:cs="Times New Roman"/>
      <w:b/>
      <w:sz w:val="28"/>
      <w:szCs w:val="28"/>
      <w:lang w:val="en-GB"/>
    </w:rPr>
  </w:style>
  <w:style w:type="paragraph" w:styleId="NormalWeb">
    <w:name w:val="Normal (Web)"/>
    <w:basedOn w:val="Normal"/>
    <w:uiPriority w:val="99"/>
    <w:unhideWhenUsed/>
    <w:rsid w:val="004B4413"/>
    <w:pPr>
      <w:spacing w:before="100" w:beforeAutospacing="1" w:after="100" w:afterAutospacing="1"/>
    </w:pPr>
    <w:rPr>
      <w:rFonts w:eastAsiaTheme="minorEastAsia" w:hint="cs"/>
      <w:sz w:val="24"/>
      <w:szCs w:val="24"/>
      <w:lang w:val="en-GB" w:eastAsia="en-GB"/>
    </w:rPr>
  </w:style>
  <w:style w:type="character" w:customStyle="1" w:styleId="PieddepageCar">
    <w:name w:val="Pied de page Car"/>
    <w:basedOn w:val="Policepardfaut"/>
    <w:link w:val="Pieddepage"/>
    <w:uiPriority w:val="99"/>
    <w:rsid w:val="00E86C78"/>
    <w:rPr>
      <w:rFonts w:ascii="Times" w:hAnsi="Times"/>
      <w:noProo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194A8-825D-4EE4-8E71-550C5DDEA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6173</Words>
  <Characters>33957</Characters>
  <Application>Microsoft Office Word</Application>
  <DocSecurity>0</DocSecurity>
  <Lines>282</Lines>
  <Paragraphs>80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UNEP/GC/25/00</vt:lpstr>
      <vt:lpstr>UNEP/GC/25/00</vt:lpstr>
    </vt:vector>
  </TitlesOfParts>
  <Company>UNON</Company>
  <LinksUpToDate>false</LinksUpToDate>
  <CharactersWithSpaces>40050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Stephanie Laruelle</cp:lastModifiedBy>
  <cp:revision>2</cp:revision>
  <cp:lastPrinted>2018-11-08T07:01:00Z</cp:lastPrinted>
  <dcterms:created xsi:type="dcterms:W3CDTF">2018-11-08T12:56:00Z</dcterms:created>
  <dcterms:modified xsi:type="dcterms:W3CDTF">2018-11-08T12:56:00Z</dcterms:modified>
</cp:coreProperties>
</file>