
<file path=[Content_Types].xml><?xml version="1.0" encoding="utf-8"?>
<Types xmlns="http://schemas.openxmlformats.org/package/2006/content-types">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jc w:val="right"/>
        <w:tblLayout w:type="fixed"/>
        <w:tblLook w:val="0000" w:firstRow="0" w:lastRow="0" w:firstColumn="0" w:lastColumn="0" w:noHBand="0" w:noVBand="0"/>
      </w:tblPr>
      <w:tblGrid>
        <w:gridCol w:w="1668"/>
        <w:gridCol w:w="4633"/>
        <w:gridCol w:w="3411"/>
      </w:tblGrid>
      <w:tr w:rsidR="00B90255" w:rsidRPr="00945EC6" w:rsidTr="00C52FF1">
        <w:trPr>
          <w:cantSplit/>
          <w:trHeight w:val="850"/>
          <w:jc w:val="right"/>
        </w:trPr>
        <w:tc>
          <w:tcPr>
            <w:tcW w:w="1668" w:type="dxa"/>
            <w:shd w:val="clear" w:color="auto" w:fill="auto"/>
          </w:tcPr>
          <w:p w:rsidR="00B90255" w:rsidRPr="00945EC6" w:rsidRDefault="00C71759" w:rsidP="00BB39D7">
            <w:pPr>
              <w:tabs>
                <w:tab w:val="clear" w:pos="1247"/>
                <w:tab w:val="left" w:pos="1418"/>
              </w:tabs>
              <w:textDirection w:val="tbLrV"/>
              <w:rPr>
                <w:rFonts w:ascii="Arial" w:hAnsi="Arial" w:cs="Arial"/>
                <w:b/>
                <w:sz w:val="27"/>
                <w:szCs w:val="27"/>
                <w:lang w:val="es-ES"/>
              </w:rPr>
            </w:pPr>
            <w:r>
              <w:rPr>
                <w:rFonts w:ascii="Arial" w:hAnsi="Arial" w:cs="Arial"/>
                <w:b/>
                <w:sz w:val="27"/>
                <w:szCs w:val="27"/>
                <w:lang w:val="es-ES"/>
              </w:rPr>
              <w:t>NACIONES</w:t>
            </w:r>
            <w:r w:rsidR="00545743" w:rsidRPr="00945EC6">
              <w:rPr>
                <w:rFonts w:ascii="Arial" w:hAnsi="Arial" w:cs="Arial"/>
                <w:b/>
                <w:sz w:val="27"/>
                <w:szCs w:val="27"/>
                <w:lang w:val="es-ES"/>
              </w:rPr>
              <w:t>UNIDAS</w:t>
            </w:r>
          </w:p>
        </w:tc>
        <w:tc>
          <w:tcPr>
            <w:tcW w:w="4633" w:type="dxa"/>
            <w:shd w:val="clear" w:color="auto" w:fill="auto"/>
          </w:tcPr>
          <w:p w:rsidR="00B90255" w:rsidRPr="00945EC6" w:rsidRDefault="00B90255" w:rsidP="00C52FF1">
            <w:pPr>
              <w:rPr>
                <w:rFonts w:ascii="Univers" w:hAnsi="Univers"/>
                <w:b/>
                <w:sz w:val="27"/>
                <w:szCs w:val="27"/>
                <w:lang w:val="es-ES"/>
              </w:rPr>
            </w:pPr>
          </w:p>
        </w:tc>
        <w:tc>
          <w:tcPr>
            <w:tcW w:w="3411" w:type="dxa"/>
            <w:shd w:val="clear" w:color="auto" w:fill="auto"/>
          </w:tcPr>
          <w:p w:rsidR="00B90255" w:rsidRPr="00945EC6" w:rsidRDefault="00942A65" w:rsidP="00C52FF1">
            <w:pPr>
              <w:jc w:val="right"/>
              <w:textDirection w:val="tbLrV"/>
              <w:rPr>
                <w:rFonts w:ascii="Arial" w:hAnsi="Arial" w:cs="Arial"/>
                <w:b/>
                <w:sz w:val="64"/>
                <w:lang w:val="es-ES"/>
              </w:rPr>
            </w:pPr>
            <w:r w:rsidRPr="00945EC6">
              <w:rPr>
                <w:rFonts w:ascii="Arial" w:hAnsi="Arial" w:cs="Arial"/>
                <w:b/>
                <w:sz w:val="64"/>
                <w:szCs w:val="64"/>
                <w:lang w:val="es-ES"/>
              </w:rPr>
              <w:t>MC</w:t>
            </w:r>
          </w:p>
        </w:tc>
      </w:tr>
      <w:tr w:rsidR="00DC4BE1" w:rsidRPr="00945EC6" w:rsidTr="00C52FF1">
        <w:trPr>
          <w:cantSplit/>
          <w:trHeight w:val="281"/>
          <w:jc w:val="right"/>
        </w:trPr>
        <w:tc>
          <w:tcPr>
            <w:tcW w:w="1668" w:type="dxa"/>
            <w:tcBorders>
              <w:bottom w:val="single" w:sz="4" w:space="0" w:color="auto"/>
            </w:tcBorders>
            <w:shd w:val="clear" w:color="auto" w:fill="auto"/>
          </w:tcPr>
          <w:p w:rsidR="00DC4BE1" w:rsidRPr="00945EC6" w:rsidRDefault="00DC4BE1" w:rsidP="00C52FF1">
            <w:pPr>
              <w:rPr>
                <w:sz w:val="18"/>
                <w:szCs w:val="18"/>
                <w:lang w:val="es-ES"/>
              </w:rPr>
            </w:pPr>
          </w:p>
        </w:tc>
        <w:tc>
          <w:tcPr>
            <w:tcW w:w="4633" w:type="dxa"/>
            <w:tcBorders>
              <w:bottom w:val="single" w:sz="4" w:space="0" w:color="auto"/>
            </w:tcBorders>
            <w:shd w:val="clear" w:color="auto" w:fill="auto"/>
          </w:tcPr>
          <w:p w:rsidR="00DC4BE1" w:rsidRPr="00945EC6" w:rsidRDefault="00DC4BE1" w:rsidP="00C52FF1">
            <w:pPr>
              <w:rPr>
                <w:rFonts w:ascii="Univers" w:hAnsi="Univers"/>
                <w:b/>
                <w:sz w:val="18"/>
                <w:szCs w:val="18"/>
                <w:lang w:val="es-ES"/>
              </w:rPr>
            </w:pPr>
          </w:p>
        </w:tc>
        <w:tc>
          <w:tcPr>
            <w:tcW w:w="3411" w:type="dxa"/>
            <w:tcBorders>
              <w:bottom w:val="single" w:sz="4" w:space="0" w:color="auto"/>
            </w:tcBorders>
            <w:shd w:val="clear" w:color="auto" w:fill="auto"/>
          </w:tcPr>
          <w:p w:rsidR="00DC4BE1" w:rsidRPr="00945EC6" w:rsidRDefault="00DC4BE1" w:rsidP="00942A65">
            <w:pPr>
              <w:textDirection w:val="tbLrV"/>
              <w:rPr>
                <w:sz w:val="18"/>
                <w:lang w:val="es-ES"/>
              </w:rPr>
            </w:pPr>
            <w:r w:rsidRPr="00945EC6">
              <w:rPr>
                <w:b/>
                <w:bCs/>
                <w:sz w:val="28"/>
                <w:lang w:val="es-ES"/>
              </w:rPr>
              <w:t>UNEP</w:t>
            </w:r>
            <w:r w:rsidR="00942A65" w:rsidRPr="00945EC6">
              <w:rPr>
                <w:bCs/>
                <w:lang w:val="es-ES"/>
              </w:rPr>
              <w:t>/MC/COP.1</w:t>
            </w:r>
            <w:r w:rsidRPr="00945EC6">
              <w:rPr>
                <w:lang w:val="es-ES"/>
              </w:rPr>
              <w:t>/17</w:t>
            </w:r>
            <w:bookmarkStart w:id="0" w:name="OLE_LINK1"/>
            <w:bookmarkStart w:id="1" w:name="OLE_LINK2"/>
            <w:bookmarkEnd w:id="0"/>
            <w:bookmarkEnd w:id="1"/>
          </w:p>
        </w:tc>
      </w:tr>
      <w:tr w:rsidR="00DC4BE1" w:rsidRPr="00945EC6" w:rsidTr="00C52FF1">
        <w:trPr>
          <w:cantSplit/>
          <w:trHeight w:val="2549"/>
          <w:jc w:val="right"/>
        </w:trPr>
        <w:tc>
          <w:tcPr>
            <w:tcW w:w="1668" w:type="dxa"/>
            <w:tcBorders>
              <w:top w:val="single" w:sz="4" w:space="0" w:color="auto"/>
              <w:bottom w:val="single" w:sz="24" w:space="0" w:color="auto"/>
            </w:tcBorders>
            <w:shd w:val="clear" w:color="auto" w:fill="auto"/>
          </w:tcPr>
          <w:p w:rsidR="00DC4BE1" w:rsidRPr="00945EC6" w:rsidRDefault="009C6A18" w:rsidP="00C52FF1">
            <w:pPr>
              <w:rPr>
                <w:lang w:val="es-ES"/>
              </w:rPr>
            </w:pPr>
            <w:bookmarkStart w:id="2" w:name="_MON_1021710510"/>
            <w:bookmarkStart w:id="3" w:name="_MON_1021710482"/>
            <w:bookmarkEnd w:id="2"/>
            <w:bookmarkEnd w:id="3"/>
            <w:r>
              <w:rPr>
                <w:lang w:val="es-ES"/>
              </w:rPr>
              <w:pict w14:anchorId="19EDED85">
                <v:shape id="_x0000_i1026" type="#_x0000_t75" style="width:65.25pt;height:61.5pt" fillcolor="window">
                  <v:imagedata r:id="rId9" o:title=""/>
                </v:shape>
              </w:pict>
            </w:r>
            <w:r w:rsidR="00DC4BE1" w:rsidRPr="00945EC6">
              <w:rPr>
                <w:noProof/>
                <w:lang w:val="es-ES" w:eastAsia="es-ES"/>
              </w:rPr>
              <w:drawing>
                <wp:inline distT="0" distB="0" distL="0" distR="0" wp14:anchorId="100B2BC9" wp14:editId="179B76E5">
                  <wp:extent cx="720725" cy="766445"/>
                  <wp:effectExtent l="0" t="0" r="0" b="0"/>
                  <wp:docPr id="224" name="Picture 2" descr="Descripción: 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ción: EP"/>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20725" cy="766445"/>
                          </a:xfrm>
                          <a:prstGeom prst="rect">
                            <a:avLst/>
                          </a:prstGeom>
                          <a:noFill/>
                          <a:ln>
                            <a:noFill/>
                          </a:ln>
                        </pic:spPr>
                      </pic:pic>
                    </a:graphicData>
                  </a:graphic>
                </wp:inline>
              </w:drawing>
            </w:r>
          </w:p>
        </w:tc>
        <w:tc>
          <w:tcPr>
            <w:tcW w:w="4633" w:type="dxa"/>
            <w:tcBorders>
              <w:top w:val="single" w:sz="4" w:space="0" w:color="auto"/>
              <w:bottom w:val="single" w:sz="24" w:space="0" w:color="auto"/>
            </w:tcBorders>
            <w:shd w:val="clear" w:color="auto" w:fill="auto"/>
          </w:tcPr>
          <w:p w:rsidR="00DC4BE1" w:rsidRPr="00945EC6" w:rsidRDefault="00143A75" w:rsidP="00C52FF1">
            <w:pPr>
              <w:spacing w:before="1200"/>
              <w:textDirection w:val="tbLrV"/>
              <w:rPr>
                <w:rFonts w:ascii="Arial" w:hAnsi="Arial" w:cs="Arial"/>
                <w:b/>
                <w:sz w:val="32"/>
                <w:szCs w:val="32"/>
                <w:lang w:val="es-ES"/>
              </w:rPr>
            </w:pPr>
            <w:r w:rsidRPr="00945EC6">
              <w:rPr>
                <w:rFonts w:ascii="Arial" w:hAnsi="Arial" w:cs="Arial"/>
                <w:b/>
                <w:color w:val="000000"/>
                <w:sz w:val="32"/>
                <w:szCs w:val="32"/>
                <w:shd w:val="solid" w:color="FFFFFF" w:fill="auto"/>
                <w:lang w:val="es-ES" w:eastAsia="ru-RU"/>
              </w:rPr>
              <w:t>Programa de las</w:t>
            </w:r>
            <w:r w:rsidRPr="00945EC6">
              <w:rPr>
                <w:rFonts w:ascii="Arial" w:hAnsi="Arial" w:cs="Arial"/>
                <w:b/>
                <w:color w:val="000000"/>
                <w:sz w:val="32"/>
                <w:szCs w:val="32"/>
                <w:shd w:val="solid" w:color="FFFFFF" w:fill="auto"/>
                <w:lang w:val="es-ES" w:eastAsia="ru-RU"/>
              </w:rPr>
              <w:br/>
            </w:r>
            <w:r w:rsidR="00545743" w:rsidRPr="00945EC6">
              <w:rPr>
                <w:rFonts w:ascii="Arial" w:hAnsi="Arial" w:cs="Arial"/>
                <w:b/>
                <w:color w:val="000000"/>
                <w:sz w:val="32"/>
                <w:szCs w:val="32"/>
                <w:shd w:val="solid" w:color="FFFFFF" w:fill="auto"/>
                <w:lang w:val="es-ES" w:eastAsia="ru-RU"/>
              </w:rPr>
              <w:t>Naciones Unidas</w:t>
            </w:r>
            <w:r w:rsidRPr="00945EC6">
              <w:rPr>
                <w:rFonts w:ascii="Arial" w:hAnsi="Arial" w:cs="Arial"/>
                <w:b/>
                <w:color w:val="000000"/>
                <w:sz w:val="32"/>
                <w:szCs w:val="32"/>
                <w:shd w:val="solid" w:color="FFFFFF" w:fill="auto"/>
                <w:lang w:val="es-ES" w:eastAsia="ru-RU"/>
              </w:rPr>
              <w:br/>
              <w:t>para el Medio Ambiente</w:t>
            </w:r>
          </w:p>
        </w:tc>
        <w:tc>
          <w:tcPr>
            <w:tcW w:w="3411" w:type="dxa"/>
            <w:tcBorders>
              <w:top w:val="single" w:sz="4" w:space="0" w:color="auto"/>
              <w:bottom w:val="single" w:sz="24" w:space="0" w:color="auto"/>
            </w:tcBorders>
            <w:shd w:val="clear" w:color="auto" w:fill="auto"/>
          </w:tcPr>
          <w:p w:rsidR="00DC4BE1" w:rsidRPr="00945EC6" w:rsidRDefault="00B90255" w:rsidP="00C52FF1">
            <w:pPr>
              <w:spacing w:before="120"/>
              <w:textDirection w:val="tbLrV"/>
              <w:rPr>
                <w:lang w:val="es-ES"/>
              </w:rPr>
            </w:pPr>
            <w:r w:rsidRPr="00945EC6">
              <w:rPr>
                <w:lang w:val="es-ES"/>
              </w:rPr>
              <w:t>Distr.</w:t>
            </w:r>
            <w:r w:rsidR="00C52FF1" w:rsidRPr="00945EC6">
              <w:rPr>
                <w:lang w:val="es-ES"/>
              </w:rPr>
              <w:t xml:space="preserve"> g</w:t>
            </w:r>
            <w:r w:rsidR="00DC4BE1" w:rsidRPr="00945EC6">
              <w:rPr>
                <w:lang w:val="es-ES"/>
              </w:rPr>
              <w:t>eneral</w:t>
            </w:r>
            <w:r w:rsidRPr="00945EC6">
              <w:rPr>
                <w:lang w:val="es-ES"/>
              </w:rPr>
              <w:br/>
            </w:r>
            <w:r w:rsidR="00DC4BE1" w:rsidRPr="00945EC6">
              <w:rPr>
                <w:lang w:val="es-ES"/>
              </w:rPr>
              <w:t>2</w:t>
            </w:r>
            <w:r w:rsidR="00942A65" w:rsidRPr="00945EC6">
              <w:rPr>
                <w:lang w:val="es-ES"/>
              </w:rPr>
              <w:t>4</w:t>
            </w:r>
            <w:r w:rsidR="00DC4BE1" w:rsidRPr="00945EC6">
              <w:rPr>
                <w:lang w:val="es-ES"/>
              </w:rPr>
              <w:t xml:space="preserve"> de </w:t>
            </w:r>
            <w:r w:rsidR="00942A65" w:rsidRPr="00945EC6">
              <w:rPr>
                <w:lang w:val="es-ES"/>
              </w:rPr>
              <w:t xml:space="preserve">abril de </w:t>
            </w:r>
            <w:r w:rsidR="00DC4BE1" w:rsidRPr="00945EC6">
              <w:rPr>
                <w:lang w:val="es-ES"/>
              </w:rPr>
              <w:t>201</w:t>
            </w:r>
            <w:r w:rsidR="00942A65" w:rsidRPr="00945EC6">
              <w:rPr>
                <w:lang w:val="es-ES"/>
              </w:rPr>
              <w:t>7</w:t>
            </w:r>
          </w:p>
          <w:p w:rsidR="00DC4BE1" w:rsidRPr="00945EC6" w:rsidRDefault="00DC4BE1" w:rsidP="00C52FF1">
            <w:pPr>
              <w:spacing w:before="240"/>
              <w:textDirection w:val="tbLrV"/>
              <w:rPr>
                <w:lang w:val="es-ES"/>
              </w:rPr>
            </w:pPr>
            <w:r w:rsidRPr="00945EC6">
              <w:rPr>
                <w:lang w:val="es-ES"/>
              </w:rPr>
              <w:t>Español</w:t>
            </w:r>
            <w:r w:rsidR="00B90255" w:rsidRPr="00945EC6">
              <w:rPr>
                <w:lang w:val="es-ES"/>
              </w:rPr>
              <w:br/>
            </w:r>
            <w:r w:rsidRPr="00945EC6">
              <w:rPr>
                <w:lang w:val="es-ES"/>
              </w:rPr>
              <w:t>Original: inglés</w:t>
            </w:r>
          </w:p>
        </w:tc>
      </w:tr>
    </w:tbl>
    <w:p w:rsidR="00942A65" w:rsidRPr="00945EC6" w:rsidRDefault="00942A65" w:rsidP="00942A65">
      <w:pPr>
        <w:pStyle w:val="AATitle"/>
        <w:keepNext w:val="0"/>
        <w:keepLines w:val="0"/>
        <w:rPr>
          <w:lang w:val="es-ES"/>
        </w:rPr>
      </w:pPr>
      <w:r w:rsidRPr="00945EC6">
        <w:rPr>
          <w:lang w:val="es-ES"/>
        </w:rPr>
        <w:t>Conferencia de las Partes en el Convenio de Minamata sobre el Mercurio</w:t>
      </w:r>
    </w:p>
    <w:p w:rsidR="00942A65" w:rsidRPr="00945EC6" w:rsidRDefault="00942A65" w:rsidP="00942A65">
      <w:pPr>
        <w:pStyle w:val="AATitle"/>
        <w:keepNext w:val="0"/>
        <w:keepLines w:val="0"/>
        <w:rPr>
          <w:lang w:val="es-ES"/>
        </w:rPr>
      </w:pPr>
      <w:r w:rsidRPr="00945EC6">
        <w:rPr>
          <w:lang w:val="es-ES"/>
        </w:rPr>
        <w:t>Primera reunión</w:t>
      </w:r>
    </w:p>
    <w:p w:rsidR="00942A65" w:rsidRPr="00945EC6" w:rsidRDefault="00942A65" w:rsidP="00942A65">
      <w:pPr>
        <w:pStyle w:val="AATitle"/>
        <w:rPr>
          <w:b w:val="0"/>
          <w:lang w:val="es-ES"/>
        </w:rPr>
      </w:pPr>
      <w:r w:rsidRPr="00945EC6">
        <w:rPr>
          <w:b w:val="0"/>
          <w:lang w:val="es-ES"/>
        </w:rPr>
        <w:t>Ginebra, 24 a 29 de septiembre de 2017</w:t>
      </w:r>
    </w:p>
    <w:p w:rsidR="00942A65" w:rsidRPr="00945EC6" w:rsidRDefault="00942A65" w:rsidP="00942A65">
      <w:pPr>
        <w:pStyle w:val="AATitle"/>
        <w:rPr>
          <w:b w:val="0"/>
          <w:lang w:val="es-ES"/>
        </w:rPr>
      </w:pPr>
      <w:r w:rsidRPr="00945EC6">
        <w:rPr>
          <w:b w:val="0"/>
          <w:lang w:val="es-ES"/>
        </w:rPr>
        <w:t>Tema 2 a) del programa provisional</w:t>
      </w:r>
      <w:r w:rsidRPr="00945EC6">
        <w:rPr>
          <w:b w:val="0"/>
          <w:lang w:val="es-ES"/>
        </w:rPr>
        <w:footnoteReference w:customMarkFollows="1" w:id="1"/>
        <w:t>*</w:t>
      </w:r>
    </w:p>
    <w:p w:rsidR="00942A65" w:rsidRPr="00945EC6" w:rsidRDefault="00942A65" w:rsidP="00942A65">
      <w:pPr>
        <w:pStyle w:val="Normalnumber"/>
        <w:numPr>
          <w:ilvl w:val="0"/>
          <w:numId w:val="0"/>
        </w:numPr>
        <w:tabs>
          <w:tab w:val="left" w:pos="624"/>
        </w:tabs>
        <w:ind w:right="3969"/>
        <w:rPr>
          <w:b/>
          <w:lang w:val="es-ES"/>
        </w:rPr>
      </w:pPr>
      <w:r w:rsidRPr="00945EC6">
        <w:rPr>
          <w:b/>
          <w:lang w:val="es-ES"/>
        </w:rPr>
        <w:t xml:space="preserve">Cuestiones sobre las que la Conferencia de las Partes </w:t>
      </w:r>
      <w:r w:rsidRPr="00945EC6">
        <w:rPr>
          <w:b/>
          <w:lang w:val="es-ES"/>
        </w:rPr>
        <w:br/>
        <w:t xml:space="preserve">podría adoptar medidas en su primera reunión: cuestiones recomendadas por el Comité Intergubernamental de Negociación: documento de orientación sobre la </w:t>
      </w:r>
      <w:r w:rsidRPr="00945EC6">
        <w:rPr>
          <w:b/>
          <w:lang w:val="es-ES"/>
        </w:rPr>
        <w:br/>
        <w:t xml:space="preserve">preparación de planes nacionales de acción para la </w:t>
      </w:r>
      <w:r w:rsidRPr="00945EC6">
        <w:rPr>
          <w:b/>
          <w:lang w:val="es-ES"/>
        </w:rPr>
        <w:br/>
        <w:t>extracción de oro artesanal y en pequeña escala</w:t>
      </w:r>
    </w:p>
    <w:p w:rsidR="00143A75" w:rsidRPr="00945EC6" w:rsidRDefault="004020D4" w:rsidP="00143A75">
      <w:pPr>
        <w:pStyle w:val="BBTitle"/>
        <w:keepNext w:val="0"/>
        <w:keepLines w:val="0"/>
        <w:textDirection w:val="tbLrV"/>
        <w:rPr>
          <w:lang w:val="es-ES"/>
        </w:rPr>
      </w:pPr>
      <w:r w:rsidRPr="00945EC6">
        <w:rPr>
          <w:lang w:val="es-ES"/>
        </w:rPr>
        <w:t xml:space="preserve">Documento </w:t>
      </w:r>
      <w:r w:rsidR="00143A75" w:rsidRPr="00945EC6">
        <w:rPr>
          <w:lang w:val="es-ES"/>
        </w:rPr>
        <w:t xml:space="preserve">de orientación sobre la </w:t>
      </w:r>
      <w:r w:rsidRPr="00945EC6">
        <w:rPr>
          <w:lang w:val="es-ES"/>
        </w:rPr>
        <w:t xml:space="preserve">preparación </w:t>
      </w:r>
      <w:r w:rsidR="00143A75" w:rsidRPr="00945EC6">
        <w:rPr>
          <w:lang w:val="es-ES"/>
        </w:rPr>
        <w:t>de plan</w:t>
      </w:r>
      <w:r w:rsidRPr="00945EC6">
        <w:rPr>
          <w:lang w:val="es-ES"/>
        </w:rPr>
        <w:t>es</w:t>
      </w:r>
      <w:r w:rsidR="00143A75" w:rsidRPr="00945EC6">
        <w:rPr>
          <w:lang w:val="es-ES"/>
        </w:rPr>
        <w:t xml:space="preserve"> de acción nacional para la extracción de oro artesanal y en pequeña escala</w:t>
      </w:r>
    </w:p>
    <w:p w:rsidR="00143A75" w:rsidRPr="00945EC6" w:rsidRDefault="00143A75" w:rsidP="00143A75">
      <w:pPr>
        <w:pStyle w:val="CH2"/>
        <w:keepNext w:val="0"/>
        <w:keepLines w:val="0"/>
        <w:textDirection w:val="tbLrV"/>
        <w:rPr>
          <w:lang w:val="es-ES"/>
        </w:rPr>
      </w:pPr>
      <w:r w:rsidRPr="00945EC6">
        <w:rPr>
          <w:lang w:val="es-ES"/>
        </w:rPr>
        <w:tab/>
      </w:r>
      <w:r w:rsidRPr="00945EC6">
        <w:rPr>
          <w:lang w:val="es-ES"/>
        </w:rPr>
        <w:tab/>
        <w:t>Nota de la Secretaría</w:t>
      </w:r>
    </w:p>
    <w:p w:rsidR="00143A75" w:rsidRPr="00945EC6" w:rsidRDefault="00143A75" w:rsidP="009913DF">
      <w:pPr>
        <w:pStyle w:val="Normalnumber"/>
        <w:tabs>
          <w:tab w:val="clear" w:pos="1134"/>
          <w:tab w:val="clear" w:pos="1247"/>
          <w:tab w:val="clear" w:pos="1814"/>
          <w:tab w:val="clear" w:pos="2381"/>
          <w:tab w:val="clear" w:pos="2948"/>
          <w:tab w:val="clear" w:pos="3515"/>
          <w:tab w:val="clear" w:pos="4082"/>
        </w:tabs>
        <w:textDirection w:val="tbLrV"/>
        <w:rPr>
          <w:lang w:val="es-ES"/>
        </w:rPr>
      </w:pPr>
      <w:r w:rsidRPr="00945EC6">
        <w:rPr>
          <w:lang w:val="es-ES"/>
        </w:rPr>
        <w:t>En el párrafo 3 a) del artículo 7, el Convenio de Minamata sobre el Mercurio estipula que todas las Partes que hayan notificado a la Secretaría que las actividades de extracción y tratamiento de oro artesanales y en pequeña escala realizadas en su te</w:t>
      </w:r>
      <w:r w:rsidR="00FB2083" w:rsidRPr="00945EC6">
        <w:rPr>
          <w:lang w:val="es-ES"/>
        </w:rPr>
        <w:t>rritorio no son insignificantes</w:t>
      </w:r>
      <w:r w:rsidRPr="00945EC6">
        <w:rPr>
          <w:lang w:val="es-ES"/>
        </w:rPr>
        <w:t xml:space="preserve"> deberán elaborar y poner en marcha un plan de acción nacional de conformidad con el anexo C del Convenio.</w:t>
      </w:r>
    </w:p>
    <w:p w:rsidR="009913DF" w:rsidRPr="00945EC6" w:rsidRDefault="00143A75" w:rsidP="00143A75">
      <w:pPr>
        <w:pStyle w:val="Normalnumber"/>
        <w:tabs>
          <w:tab w:val="clear" w:pos="1134"/>
          <w:tab w:val="clear" w:pos="1247"/>
          <w:tab w:val="clear" w:pos="1814"/>
          <w:tab w:val="clear" w:pos="2381"/>
          <w:tab w:val="clear" w:pos="2948"/>
          <w:tab w:val="clear" w:pos="3515"/>
          <w:tab w:val="clear" w:pos="4082"/>
        </w:tabs>
        <w:textDirection w:val="tbLrV"/>
        <w:rPr>
          <w:lang w:val="es-ES"/>
        </w:rPr>
      </w:pPr>
      <w:r w:rsidRPr="00945EC6">
        <w:rPr>
          <w:lang w:val="es-ES"/>
        </w:rPr>
        <w:t>En</w:t>
      </w:r>
      <w:r w:rsidR="009913DF" w:rsidRPr="00945EC6">
        <w:rPr>
          <w:lang w:val="es-ES"/>
        </w:rPr>
        <w:t xml:space="preserve"> el párrafo 8 de</w:t>
      </w:r>
      <w:r w:rsidRPr="00945EC6">
        <w:rPr>
          <w:lang w:val="es-ES"/>
        </w:rPr>
        <w:t xml:space="preserve"> su resolución sobre los arreglos para el período de transición (UNEP(DTIE)/Hg/CONF/4, anexo I), la Conferencia de Plenipotenciarios </w:t>
      </w:r>
      <w:r w:rsidR="004845B1" w:rsidRPr="00945EC6">
        <w:rPr>
          <w:lang w:val="es-ES"/>
        </w:rPr>
        <w:t xml:space="preserve">en el Convenio de Minamata sobre el Mercurio </w:t>
      </w:r>
      <w:r w:rsidRPr="00945EC6">
        <w:rPr>
          <w:lang w:val="es-ES"/>
        </w:rPr>
        <w:t xml:space="preserve">solicitó al Comité intergubernamental de negociación que </w:t>
      </w:r>
      <w:r w:rsidR="004845B1" w:rsidRPr="00945EC6">
        <w:rPr>
          <w:lang w:val="es-ES"/>
        </w:rPr>
        <w:t>preparase un instrumento legalmente vinculante sobre el mercurio que “</w:t>
      </w:r>
      <w:r w:rsidRPr="00945EC6">
        <w:rPr>
          <w:lang w:val="es-ES"/>
        </w:rPr>
        <w:t>apoyara, en lo posible y en consonancia con las prioridades del Convenio, las actividades exigidas o promovidas por el Convenio que facilitasen la rápida entrada en vigor del Convenio y su aplicación efectiva tras su entrada en vigor, en particular, las orientaciones y la asistencia a los países en que se realizan actividades de extracción de oro artesanal y en pequeña escala para elaborar sus planes nacionales de acción</w:t>
      </w:r>
      <w:r w:rsidR="004845B1" w:rsidRPr="00945EC6">
        <w:rPr>
          <w:lang w:val="es-ES"/>
        </w:rPr>
        <w:t>”</w:t>
      </w:r>
      <w:r w:rsidRPr="00945EC6">
        <w:rPr>
          <w:lang w:val="es-ES"/>
        </w:rPr>
        <w:t xml:space="preserve">. </w:t>
      </w:r>
    </w:p>
    <w:p w:rsidR="00143A75" w:rsidRPr="00945EC6" w:rsidRDefault="00143A75" w:rsidP="00143A75">
      <w:pPr>
        <w:pStyle w:val="Normalnumber"/>
        <w:tabs>
          <w:tab w:val="clear" w:pos="1134"/>
          <w:tab w:val="clear" w:pos="1247"/>
          <w:tab w:val="clear" w:pos="1814"/>
          <w:tab w:val="clear" w:pos="2381"/>
          <w:tab w:val="clear" w:pos="2948"/>
          <w:tab w:val="clear" w:pos="3515"/>
          <w:tab w:val="clear" w:pos="4082"/>
        </w:tabs>
        <w:textDirection w:val="tbLrV"/>
        <w:rPr>
          <w:lang w:val="es-ES"/>
        </w:rPr>
      </w:pPr>
      <w:r w:rsidRPr="00945EC6">
        <w:rPr>
          <w:lang w:val="es-ES"/>
        </w:rPr>
        <w:t>E</w:t>
      </w:r>
      <w:r w:rsidR="009913DF" w:rsidRPr="00945EC6">
        <w:rPr>
          <w:lang w:val="es-ES"/>
        </w:rPr>
        <w:t xml:space="preserve">n su </w:t>
      </w:r>
      <w:r w:rsidR="00B33424" w:rsidRPr="00945EC6">
        <w:rPr>
          <w:lang w:val="es-ES"/>
        </w:rPr>
        <w:t>sexto período de sesiones, e</w:t>
      </w:r>
      <w:r w:rsidRPr="00945EC6">
        <w:rPr>
          <w:lang w:val="es-ES"/>
        </w:rPr>
        <w:t xml:space="preserve">l Comité decidió que las orientaciones elaboradas por la Asociación Mundial sobre el Mercurio del </w:t>
      </w:r>
      <w:r w:rsidR="00B17B60" w:rsidRPr="00945EC6">
        <w:rPr>
          <w:lang w:val="es-ES"/>
        </w:rPr>
        <w:t xml:space="preserve">Programa de las Naciones Unidas para el Medio Ambiente (PNUMA) </w:t>
      </w:r>
      <w:r w:rsidRPr="00945EC6">
        <w:rPr>
          <w:lang w:val="es-ES"/>
        </w:rPr>
        <w:t>debían servir de base para preparar orientaciones relativas a la elaboración de planes de acción nacionales sobre la extracción de oro artesanal y en pequeña escala</w:t>
      </w:r>
      <w:r w:rsidR="00B33424" w:rsidRPr="00945EC6">
        <w:rPr>
          <w:lang w:val="es-ES"/>
        </w:rPr>
        <w:t>, y acordó solicitar a la S</w:t>
      </w:r>
      <w:r w:rsidRPr="00945EC6">
        <w:rPr>
          <w:lang w:val="es-ES"/>
        </w:rPr>
        <w:t xml:space="preserve">ecretaría que, en cooperación con la esfera de asociación sobre la extracción de oro artesanal y en pequeña escala y la </w:t>
      </w:r>
      <w:r w:rsidR="00B33424" w:rsidRPr="00945EC6">
        <w:rPr>
          <w:lang w:val="es-ES"/>
        </w:rPr>
        <w:t>Organización Mundial de la Salud (</w:t>
      </w:r>
      <w:r w:rsidRPr="00945EC6">
        <w:rPr>
          <w:lang w:val="es-ES"/>
        </w:rPr>
        <w:t>OMS</w:t>
      </w:r>
      <w:r w:rsidR="00B33424" w:rsidRPr="00945EC6">
        <w:rPr>
          <w:lang w:val="es-ES"/>
        </w:rPr>
        <w:t>)</w:t>
      </w:r>
      <w:r w:rsidRPr="00945EC6">
        <w:rPr>
          <w:lang w:val="es-ES"/>
        </w:rPr>
        <w:t xml:space="preserve">, revisase esas orientaciones, según fuese necesario, a fin de tratar todas las esferas enunciadas en el anexo C del Convenio, para que el Comité siguiese examinándolas en su séptimo período de sesiones. Las orientaciones </w:t>
      </w:r>
      <w:r w:rsidR="004845B1" w:rsidRPr="00945EC6">
        <w:rPr>
          <w:lang w:val="es-ES"/>
        </w:rPr>
        <w:t>fueron presentadas al Comité en su séptimo período de sesiones</w:t>
      </w:r>
      <w:r w:rsidRPr="00945EC6">
        <w:rPr>
          <w:lang w:val="es-ES"/>
        </w:rPr>
        <w:t>.</w:t>
      </w:r>
    </w:p>
    <w:p w:rsidR="006A2187" w:rsidRPr="00945EC6" w:rsidRDefault="006A2187" w:rsidP="006A2187">
      <w:pPr>
        <w:pStyle w:val="Normalnumber"/>
        <w:tabs>
          <w:tab w:val="clear" w:pos="1247"/>
          <w:tab w:val="clear" w:pos="1814"/>
          <w:tab w:val="clear" w:pos="2381"/>
          <w:tab w:val="clear" w:pos="2948"/>
          <w:tab w:val="clear" w:pos="3515"/>
          <w:tab w:val="clear" w:pos="4082"/>
          <w:tab w:val="left" w:pos="624"/>
        </w:tabs>
        <w:rPr>
          <w:lang w:val="es-ES"/>
        </w:rPr>
      </w:pPr>
      <w:bookmarkStart w:id="4" w:name="_DV_C81"/>
      <w:r w:rsidRPr="00945EC6">
        <w:rPr>
          <w:lang w:val="es-ES"/>
        </w:rPr>
        <w:t xml:space="preserve">Durante el séptimo período de sesiones, el Comité acordó aceptar el uso provisional de las directrices en su forma actual </w:t>
      </w:r>
      <w:r w:rsidR="003957C2" w:rsidRPr="00945EC6">
        <w:rPr>
          <w:lang w:val="es-ES"/>
        </w:rPr>
        <w:t xml:space="preserve">en aquel momento </w:t>
      </w:r>
      <w:r w:rsidRPr="00945EC6">
        <w:rPr>
          <w:lang w:val="es-ES"/>
        </w:rPr>
        <w:t xml:space="preserve">para ayudar a los países en la preparación de sus </w:t>
      </w:r>
      <w:r w:rsidRPr="00945EC6">
        <w:rPr>
          <w:lang w:val="es-ES"/>
        </w:rPr>
        <w:lastRenderedPageBreak/>
        <w:t>planes de acción nacionales en el lapso entre el período de sesiones y la primera reunión de la Conferencia de las Partes. Además, el Comité pidió a la secretaría que solicitara a los Gobiernos y otras entidades que formularan más observaciones para mejorar las directrices con miras a presentar una versión revisada de la misma para su examen y posible aprobación por la Conferencia de las Partes en su primera reunión. El Comité tomó nota de la solicitud de llevar a cabo cursos prácticos en las regiones en que tiene lugar a un nivel importante la extracción de oro artesanal y en pequeña escala y pidió a la secretaría que convocara esos cursos prácticos en el marco de los recursos disponibles. Por último, el Comité tomó nota de la solicitud formulada por la Organización Mundial de la Salud respecto de aportaciones relativas a su labor en la elaboración de estrategias de salud pública en relación con la exposición de la comunidad a resultas de la extracció</w:t>
      </w:r>
      <w:r w:rsidR="007638DF">
        <w:rPr>
          <w:lang w:val="es-ES"/>
        </w:rPr>
        <w:t>n de oro artesanal y en pequeña </w:t>
      </w:r>
      <w:r w:rsidRPr="00945EC6">
        <w:rPr>
          <w:lang w:val="es-ES"/>
        </w:rPr>
        <w:t xml:space="preserve">escala. </w:t>
      </w:r>
    </w:p>
    <w:p w:rsidR="006A2187" w:rsidRPr="00945EC6" w:rsidRDefault="006A2187" w:rsidP="006A2187">
      <w:pPr>
        <w:pStyle w:val="Normalnumber"/>
        <w:tabs>
          <w:tab w:val="clear" w:pos="1247"/>
          <w:tab w:val="clear" w:pos="1814"/>
          <w:tab w:val="clear" w:pos="2381"/>
          <w:tab w:val="clear" w:pos="2948"/>
          <w:tab w:val="clear" w:pos="3515"/>
          <w:tab w:val="clear" w:pos="4082"/>
          <w:tab w:val="left" w:pos="624"/>
        </w:tabs>
        <w:rPr>
          <w:rStyle w:val="Hyperlink0"/>
          <w:lang w:val="es-ES"/>
        </w:rPr>
      </w:pPr>
      <w:r w:rsidRPr="00945EC6">
        <w:rPr>
          <w:lang w:val="es-ES"/>
        </w:rPr>
        <w:t xml:space="preserve">La secretaría provisional invitó a los Gobiernos </w:t>
      </w:r>
      <w:bookmarkStart w:id="5" w:name="_GoBack"/>
      <w:bookmarkEnd w:id="5"/>
      <w:r w:rsidRPr="00945EC6">
        <w:rPr>
          <w:lang w:val="es-ES"/>
        </w:rPr>
        <w:t>y a otros interesados a que presentasen información en relación con el documento de orientación sobre la preparación de planes de acción nacionales para la extracción de oro artesanal y en pequeña escala. Las comunicaciones recibidas se han publicado en el sitio web del Convenio de Minamata sobre el Mercurio (http://www.mercuryconvention.org/Negotiations/submissionsforCOP1/tabid/5535/Default.aspx). La secretaría provisional también ha consultado con las regiones y las subregiones a propósito del contenido de la orientación como parte de cursos prácticos</w:t>
      </w:r>
      <w:r w:rsidR="002744AC" w:rsidRPr="00945EC6">
        <w:rPr>
          <w:lang w:val="es-ES"/>
        </w:rPr>
        <w:t xml:space="preserve"> </w:t>
      </w:r>
      <w:r w:rsidRPr="00945EC6">
        <w:rPr>
          <w:lang w:val="es-ES"/>
        </w:rPr>
        <w:t>que aborden, entre otras cosas, cuestiones relativas a la extracción de oro artesanal y en pequeña escala. La orientación ha sido revisada teniendo en cuenta los comentarios y las aportaciones recibidas.</w:t>
      </w:r>
    </w:p>
    <w:p w:rsidR="006A2187" w:rsidRPr="00945EC6" w:rsidRDefault="006A2187" w:rsidP="006A2187">
      <w:pPr>
        <w:pStyle w:val="Normalnumber"/>
        <w:tabs>
          <w:tab w:val="clear" w:pos="1247"/>
          <w:tab w:val="clear" w:pos="1814"/>
          <w:tab w:val="clear" w:pos="2381"/>
          <w:tab w:val="clear" w:pos="2948"/>
          <w:tab w:val="clear" w:pos="3515"/>
          <w:tab w:val="clear" w:pos="4082"/>
          <w:tab w:val="left" w:pos="624"/>
        </w:tabs>
        <w:rPr>
          <w:rStyle w:val="Hyperlink0"/>
          <w:lang w:val="es-ES"/>
        </w:rPr>
      </w:pPr>
      <w:r w:rsidRPr="00945EC6">
        <w:rPr>
          <w:lang w:val="es-ES"/>
        </w:rPr>
        <w:t xml:space="preserve">La Organización Mundial de la Salud preparó un proyecto de orientación sobre la elaboración de una estrategia de salud pública y distribuyó este documento entre los Gobiernos y las organizaciones interesadas para recabar observaciones. En su primera reunión, la Conferencia de las Partes ha tenido acceso a una versión revisada de la orientación, </w:t>
      </w:r>
      <w:r w:rsidR="003957C2" w:rsidRPr="00945EC6">
        <w:rPr>
          <w:lang w:val="es-ES"/>
        </w:rPr>
        <w:t xml:space="preserve">titulada </w:t>
      </w:r>
      <w:r w:rsidR="003957C2" w:rsidRPr="00945EC6">
        <w:rPr>
          <w:rStyle w:val="Hyperlink0"/>
          <w:lang w:val="es-ES"/>
        </w:rPr>
        <w:t>“</w:t>
      </w:r>
      <w:r w:rsidR="003957C2" w:rsidRPr="00945EC6">
        <w:rPr>
          <w:color w:val="000000"/>
          <w:lang w:val="es-ES" w:eastAsia="zh-CN"/>
        </w:rPr>
        <w:t xml:space="preserve">WHO guidance on addressing health impacts of artisanal and small-scale gold mining (ASGM)” (Orientación de la OMS para abordar los efectos sobre la salud de la minería de oro artesanal y en pequeña escala) </w:t>
      </w:r>
      <w:r w:rsidRPr="00945EC6">
        <w:rPr>
          <w:lang w:val="es-ES"/>
        </w:rPr>
        <w:t xml:space="preserve">en la que se han tenido en cuenta las aportaciones recibidas (UNEP/MC/COP.1/INF.12). </w:t>
      </w:r>
    </w:p>
    <w:p w:rsidR="006A2187" w:rsidRPr="00945EC6" w:rsidRDefault="006A2187" w:rsidP="006A2187">
      <w:pPr>
        <w:pStyle w:val="Normalnumber"/>
        <w:tabs>
          <w:tab w:val="clear" w:pos="1247"/>
          <w:tab w:val="clear" w:pos="1814"/>
          <w:tab w:val="clear" w:pos="2381"/>
          <w:tab w:val="clear" w:pos="2948"/>
          <w:tab w:val="clear" w:pos="3515"/>
          <w:tab w:val="clear" w:pos="4082"/>
          <w:tab w:val="left" w:pos="624"/>
        </w:tabs>
        <w:rPr>
          <w:lang w:val="es-ES"/>
        </w:rPr>
      </w:pPr>
      <w:r w:rsidRPr="00945EC6">
        <w:rPr>
          <w:lang w:val="es-ES"/>
        </w:rPr>
        <w:t>El documento de orientación revisado sobre la preparación de planes nacionales de acción figura en el anexo II de la presente nota</w:t>
      </w:r>
      <w:r w:rsidR="003957C2" w:rsidRPr="00945EC6">
        <w:rPr>
          <w:lang w:val="es-ES"/>
        </w:rPr>
        <w:t>, sin que haya sido objeto de revisión editorial</w:t>
      </w:r>
      <w:r w:rsidRPr="00945EC6">
        <w:rPr>
          <w:lang w:val="es-ES"/>
        </w:rPr>
        <w:t xml:space="preserve">. En el anexo I de la presente nota se incluye un proyecto de decisión para su examen por la Conferencia de las Partes en su primera reunión. </w:t>
      </w:r>
    </w:p>
    <w:p w:rsidR="006A2187" w:rsidRPr="00945EC6" w:rsidRDefault="006A2187" w:rsidP="006A2187">
      <w:pPr>
        <w:pStyle w:val="CH3"/>
        <w:rPr>
          <w:lang w:val="es-ES"/>
        </w:rPr>
      </w:pPr>
      <w:r w:rsidRPr="00945EC6">
        <w:rPr>
          <w:lang w:val="es-ES"/>
        </w:rPr>
        <w:tab/>
      </w:r>
      <w:r w:rsidRPr="00945EC6">
        <w:rPr>
          <w:lang w:val="es-ES"/>
        </w:rPr>
        <w:tab/>
        <w:t>Medida que podría adoptar la Conferencia de las Partes</w:t>
      </w:r>
      <w:bookmarkStart w:id="6" w:name="_Toc483487986"/>
      <w:bookmarkStart w:id="7" w:name="_Toc483488823"/>
      <w:bookmarkStart w:id="8" w:name="_Toc483489162"/>
      <w:bookmarkEnd w:id="6"/>
      <w:bookmarkEnd w:id="7"/>
      <w:bookmarkEnd w:id="8"/>
    </w:p>
    <w:p w:rsidR="006A2187" w:rsidRPr="00945EC6" w:rsidRDefault="006A2187" w:rsidP="006A2187">
      <w:pPr>
        <w:pStyle w:val="Normalnumber"/>
        <w:tabs>
          <w:tab w:val="clear" w:pos="1247"/>
          <w:tab w:val="clear" w:pos="1814"/>
          <w:tab w:val="clear" w:pos="2381"/>
          <w:tab w:val="clear" w:pos="2948"/>
          <w:tab w:val="clear" w:pos="3515"/>
          <w:tab w:val="clear" w:pos="4082"/>
          <w:tab w:val="left" w:pos="624"/>
        </w:tabs>
        <w:rPr>
          <w:lang w:val="es-ES"/>
        </w:rPr>
      </w:pPr>
      <w:r w:rsidRPr="00945EC6">
        <w:rPr>
          <w:lang w:val="es-ES"/>
        </w:rPr>
        <w:t xml:space="preserve">La reunión tal vez desee examinar la orientación sobre la preparación de planes nacionales de acción para la extracción de oro artesanal y en pequeña escala, y acordar su uso continuado por las Partes que estén preparando sus planes de acción nacional. </w:t>
      </w:r>
    </w:p>
    <w:bookmarkEnd w:id="4"/>
    <w:p w:rsidR="00BB4300" w:rsidRPr="00945EC6" w:rsidRDefault="00BB4300" w:rsidP="00945EC6">
      <w:pPr>
        <w:pStyle w:val="Normalnumber"/>
        <w:numPr>
          <w:ilvl w:val="0"/>
          <w:numId w:val="0"/>
        </w:numPr>
        <w:tabs>
          <w:tab w:val="clear" w:pos="1247"/>
          <w:tab w:val="clear" w:pos="1814"/>
          <w:tab w:val="clear" w:pos="2381"/>
          <w:tab w:val="clear" w:pos="2948"/>
          <w:tab w:val="clear" w:pos="3515"/>
          <w:tab w:val="clear" w:pos="4082"/>
          <w:tab w:val="left" w:pos="624"/>
        </w:tabs>
        <w:autoSpaceDE w:val="0"/>
        <w:autoSpaceDN w:val="0"/>
        <w:adjustRightInd w:val="0"/>
        <w:ind w:left="1247"/>
        <w:rPr>
          <w:lang w:val="es-ES"/>
        </w:rPr>
      </w:pPr>
      <w:r w:rsidRPr="00945EC6">
        <w:rPr>
          <w:lang w:val="es-ES"/>
        </w:rPr>
        <w:br w:type="page"/>
      </w:r>
    </w:p>
    <w:p w:rsidR="006A2187" w:rsidRPr="00945EC6" w:rsidRDefault="006A2187" w:rsidP="006A2187">
      <w:pPr>
        <w:pStyle w:val="ZZAnxheader"/>
        <w:rPr>
          <w:lang w:val="es-ES"/>
        </w:rPr>
      </w:pPr>
      <w:r w:rsidRPr="00945EC6">
        <w:rPr>
          <w:lang w:val="es-ES"/>
        </w:rPr>
        <w:lastRenderedPageBreak/>
        <w:t xml:space="preserve">Anexo I </w:t>
      </w:r>
    </w:p>
    <w:p w:rsidR="006A2187" w:rsidRPr="00945EC6" w:rsidRDefault="006A2187" w:rsidP="006A2187">
      <w:pPr>
        <w:pStyle w:val="ZZAnxtitle"/>
        <w:rPr>
          <w:lang w:val="es-ES"/>
        </w:rPr>
      </w:pPr>
      <w:r w:rsidRPr="00945EC6">
        <w:rPr>
          <w:lang w:val="es-ES"/>
        </w:rPr>
        <w:t xml:space="preserve">Proyecto de decisión MC-1/[XX]: Orientación sobre la preparación de planes nacionales de acción para la extracción de oro artesanal y en pequeña escala </w:t>
      </w:r>
    </w:p>
    <w:p w:rsidR="006A2187" w:rsidRPr="00945EC6" w:rsidRDefault="006A2187" w:rsidP="006A2187">
      <w:pPr>
        <w:pStyle w:val="Normal-pool"/>
        <w:tabs>
          <w:tab w:val="clear" w:pos="1247"/>
          <w:tab w:val="clear" w:pos="1814"/>
          <w:tab w:val="clear" w:pos="2381"/>
          <w:tab w:val="clear" w:pos="2948"/>
          <w:tab w:val="clear" w:pos="3515"/>
          <w:tab w:val="clear" w:pos="4082"/>
          <w:tab w:val="left" w:pos="624"/>
        </w:tabs>
        <w:spacing w:after="120"/>
        <w:ind w:left="1871"/>
        <w:rPr>
          <w:i/>
          <w:lang w:val="es-ES"/>
        </w:rPr>
      </w:pPr>
      <w:r w:rsidRPr="00945EC6">
        <w:rPr>
          <w:i/>
          <w:iCs/>
          <w:lang w:val="es-ES"/>
        </w:rPr>
        <w:t>La Conferencia de las Partes</w:t>
      </w:r>
    </w:p>
    <w:p w:rsidR="006A2187" w:rsidRPr="00945EC6" w:rsidRDefault="002744AC" w:rsidP="006A2187">
      <w:pPr>
        <w:pStyle w:val="Normal-pool"/>
        <w:tabs>
          <w:tab w:val="clear" w:pos="1247"/>
          <w:tab w:val="clear" w:pos="1814"/>
          <w:tab w:val="clear" w:pos="2381"/>
          <w:tab w:val="clear" w:pos="2948"/>
          <w:tab w:val="clear" w:pos="3515"/>
          <w:tab w:val="clear" w:pos="4082"/>
          <w:tab w:val="left" w:pos="624"/>
        </w:tabs>
        <w:spacing w:after="120"/>
        <w:ind w:left="1871" w:firstLine="624"/>
        <w:rPr>
          <w:lang w:val="es-ES"/>
        </w:rPr>
      </w:pPr>
      <w:r w:rsidRPr="00945EC6">
        <w:rPr>
          <w:iCs/>
          <w:lang w:val="es-ES"/>
        </w:rPr>
        <w:t>1.</w:t>
      </w:r>
      <w:r w:rsidRPr="00945EC6">
        <w:rPr>
          <w:iCs/>
          <w:lang w:val="es-ES"/>
        </w:rPr>
        <w:tab/>
      </w:r>
      <w:r w:rsidR="006A2187" w:rsidRPr="00945EC6">
        <w:rPr>
          <w:i/>
          <w:iCs/>
          <w:lang w:val="es-ES"/>
        </w:rPr>
        <w:t xml:space="preserve">Muestra su conformidad </w:t>
      </w:r>
      <w:r w:rsidR="006A2187" w:rsidRPr="00945EC6">
        <w:rPr>
          <w:lang w:val="es-ES"/>
        </w:rPr>
        <w:t>con la utilización de las orientaciones sobre la preparación de planes de acción nacionales por Partes que estén abordando la cuestión de la extracción artesanal y en pequeña escala de oro en cantidades más que insignificantes;</w:t>
      </w:r>
    </w:p>
    <w:p w:rsidR="006A2187" w:rsidRPr="00945EC6" w:rsidRDefault="002744AC" w:rsidP="006A2187">
      <w:pPr>
        <w:pStyle w:val="Normal-pool"/>
        <w:tabs>
          <w:tab w:val="clear" w:pos="1247"/>
          <w:tab w:val="clear" w:pos="1814"/>
          <w:tab w:val="clear" w:pos="2381"/>
          <w:tab w:val="clear" w:pos="2948"/>
          <w:tab w:val="clear" w:pos="3515"/>
          <w:tab w:val="clear" w:pos="4082"/>
          <w:tab w:val="left" w:pos="624"/>
        </w:tabs>
        <w:spacing w:after="120"/>
        <w:ind w:left="1871" w:firstLine="624"/>
        <w:rPr>
          <w:lang w:val="es-ES"/>
        </w:rPr>
      </w:pPr>
      <w:r w:rsidRPr="00945EC6">
        <w:rPr>
          <w:iCs/>
          <w:lang w:val="es-ES"/>
        </w:rPr>
        <w:t>2.</w:t>
      </w:r>
      <w:r w:rsidRPr="00945EC6">
        <w:rPr>
          <w:i/>
          <w:iCs/>
          <w:lang w:val="es-ES"/>
        </w:rPr>
        <w:tab/>
      </w:r>
      <w:r w:rsidR="006A2187" w:rsidRPr="00945EC6">
        <w:rPr>
          <w:i/>
          <w:iCs/>
          <w:lang w:val="es-ES"/>
        </w:rPr>
        <w:t xml:space="preserve">Acoge con beneplácito </w:t>
      </w:r>
      <w:r w:rsidR="006A2187" w:rsidRPr="00945EC6">
        <w:rPr>
          <w:lang w:val="es-ES"/>
        </w:rPr>
        <w:t>la labor de la Organización Mundial de la Salud relativa a la orientación sobre la elaboración de estrategias de salud pública para la extracción de oro artesanal y en pequeña escala.</w:t>
      </w:r>
    </w:p>
    <w:p w:rsidR="00143A75" w:rsidRPr="00945EC6" w:rsidRDefault="00143A75" w:rsidP="00BB4300">
      <w:pPr>
        <w:pStyle w:val="Normalnumber"/>
        <w:numPr>
          <w:ilvl w:val="0"/>
          <w:numId w:val="0"/>
        </w:numPr>
        <w:tabs>
          <w:tab w:val="clear" w:pos="1247"/>
          <w:tab w:val="clear" w:pos="1814"/>
          <w:tab w:val="clear" w:pos="2381"/>
          <w:tab w:val="clear" w:pos="2948"/>
          <w:tab w:val="clear" w:pos="3515"/>
          <w:tab w:val="clear" w:pos="4082"/>
        </w:tabs>
        <w:ind w:left="1247"/>
        <w:textDirection w:val="tbLrV"/>
        <w:rPr>
          <w:lang w:val="es-ES"/>
        </w:rPr>
        <w:sectPr w:rsidR="00143A75" w:rsidRPr="00945EC6" w:rsidSect="00BB4300">
          <w:headerReference w:type="even" r:id="rId11"/>
          <w:headerReference w:type="default" r:id="rId12"/>
          <w:footerReference w:type="even" r:id="rId13"/>
          <w:footerReference w:type="default" r:id="rId14"/>
          <w:headerReference w:type="first" r:id="rId15"/>
          <w:footerReference w:type="first" r:id="rId16"/>
          <w:pgSz w:w="11906" w:h="16838" w:code="9"/>
          <w:pgMar w:top="907" w:right="992" w:bottom="1418" w:left="1418" w:header="539" w:footer="975" w:gutter="0"/>
          <w:cols w:space="539"/>
          <w:titlePg/>
          <w:docGrid w:linePitch="360"/>
        </w:sectPr>
      </w:pPr>
    </w:p>
    <w:p w:rsidR="00BB4300" w:rsidRPr="00945EC6" w:rsidRDefault="006A2187" w:rsidP="00BB4300">
      <w:pPr>
        <w:pStyle w:val="ZZAnxheader"/>
        <w:rPr>
          <w:szCs w:val="24"/>
          <w:lang w:val="es-ES"/>
        </w:rPr>
      </w:pPr>
      <w:bookmarkStart w:id="10" w:name="_DV_C93"/>
      <w:r w:rsidRPr="00945EC6">
        <w:rPr>
          <w:rStyle w:val="DeltaViewInsertion"/>
          <w:color w:val="auto"/>
          <w:szCs w:val="24"/>
          <w:u w:val="none"/>
          <w:lang w:val="es-ES"/>
        </w:rPr>
        <w:t>An</w:t>
      </w:r>
      <w:r w:rsidR="00BB4300" w:rsidRPr="00945EC6">
        <w:rPr>
          <w:rStyle w:val="DeltaViewInsertion"/>
          <w:color w:val="auto"/>
          <w:szCs w:val="24"/>
          <w:u w:val="none"/>
          <w:lang w:val="es-ES"/>
        </w:rPr>
        <w:t>ex</w:t>
      </w:r>
      <w:r w:rsidRPr="00945EC6">
        <w:rPr>
          <w:rStyle w:val="DeltaViewInsertion"/>
          <w:color w:val="auto"/>
          <w:szCs w:val="24"/>
          <w:u w:val="none"/>
          <w:lang w:val="es-ES"/>
        </w:rPr>
        <w:t>o</w:t>
      </w:r>
      <w:r w:rsidR="00BB4300" w:rsidRPr="00945EC6">
        <w:rPr>
          <w:rStyle w:val="DeltaViewInsertion"/>
          <w:color w:val="auto"/>
          <w:szCs w:val="24"/>
          <w:u w:val="none"/>
          <w:lang w:val="es-ES"/>
        </w:rPr>
        <w:t xml:space="preserve"> II</w:t>
      </w:r>
      <w:bookmarkEnd w:id="10"/>
    </w:p>
    <w:p w:rsidR="00BB4300" w:rsidRPr="00945EC6" w:rsidRDefault="006A2187" w:rsidP="00BB4300">
      <w:pPr>
        <w:pStyle w:val="ZZAnxtitle"/>
        <w:rPr>
          <w:szCs w:val="24"/>
          <w:lang w:val="es-ES"/>
        </w:rPr>
      </w:pPr>
      <w:r w:rsidRPr="00945EC6">
        <w:rPr>
          <w:rStyle w:val="DeltaViewInsertion"/>
          <w:color w:val="auto"/>
          <w:szCs w:val="24"/>
          <w:u w:val="none"/>
          <w:lang w:val="es-ES"/>
        </w:rPr>
        <w:t>Documento de orientación sobre la preparación de planes nacionales de acción para la extracción de oro artesanal y en pequeña escala</w:t>
      </w:r>
    </w:p>
    <w:p w:rsidR="00332B40" w:rsidRPr="00945EC6" w:rsidRDefault="002744AC" w:rsidP="00143A75">
      <w:pPr>
        <w:widowControl w:val="0"/>
        <w:autoSpaceDE w:val="0"/>
        <w:autoSpaceDN w:val="0"/>
        <w:adjustRightInd w:val="0"/>
        <w:spacing w:line="200" w:lineRule="exact"/>
        <w:rPr>
          <w:lang w:val="es-ES"/>
        </w:rPr>
      </w:pPr>
      <w:r w:rsidRPr="00945EC6">
        <w:rPr>
          <w:noProof/>
          <w:lang w:val="es-ES" w:eastAsia="es-ES"/>
        </w:rPr>
        <mc:AlternateContent>
          <mc:Choice Requires="wps">
            <w:drawing>
              <wp:anchor distT="0" distB="0" distL="114300" distR="114300" simplePos="0" relativeHeight="251874304" behindDoc="1" locked="0" layoutInCell="1" allowOverlap="1" wp14:anchorId="422CDD7F" wp14:editId="4E3A34B7">
                <wp:simplePos x="0" y="0"/>
                <wp:positionH relativeFrom="column">
                  <wp:posOffset>-290830</wp:posOffset>
                </wp:positionH>
                <wp:positionV relativeFrom="paragraph">
                  <wp:posOffset>264795</wp:posOffset>
                </wp:positionV>
                <wp:extent cx="6917690" cy="8049260"/>
                <wp:effectExtent l="0" t="0" r="0" b="8890"/>
                <wp:wrapNone/>
                <wp:docPr id="55"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917690" cy="8049260"/>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6" o:spid="_x0000_s1026" style="position:absolute;margin-left:-22.9pt;margin-top:20.85pt;width:544.7pt;height:633.8pt;z-index:-25144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" fillcolor="#f7f093" stroked="f" strokeweight="2pt">
                <v:path arrowok="t"/>
              </v:rect>
            </w:pict>
          </mc:Fallback>
        </mc:AlternateContent>
      </w:r>
    </w:p>
    <w:p w:rsidR="001675E6" w:rsidRPr="00945EC6" w:rsidRDefault="001675E6" w:rsidP="00143A75">
      <w:pPr>
        <w:widowControl w:val="0"/>
        <w:autoSpaceDE w:val="0"/>
        <w:autoSpaceDN w:val="0"/>
        <w:adjustRightInd w:val="0"/>
        <w:spacing w:line="200" w:lineRule="exact"/>
        <w:rPr>
          <w:lang w:val="es-ES"/>
        </w:rPr>
      </w:pPr>
    </w:p>
    <w:p w:rsidR="001675E6" w:rsidRPr="00945EC6" w:rsidRDefault="001675E6" w:rsidP="00143A75">
      <w:pPr>
        <w:widowControl w:val="0"/>
        <w:autoSpaceDE w:val="0"/>
        <w:autoSpaceDN w:val="0"/>
        <w:adjustRightInd w:val="0"/>
        <w:spacing w:line="200" w:lineRule="exact"/>
        <w:rPr>
          <w:lang w:val="es-ES"/>
        </w:rPr>
      </w:pPr>
    </w:p>
    <w:p w:rsidR="001675E6" w:rsidRPr="00945EC6" w:rsidRDefault="001675E6" w:rsidP="00143A75">
      <w:pPr>
        <w:widowControl w:val="0"/>
        <w:autoSpaceDE w:val="0"/>
        <w:autoSpaceDN w:val="0"/>
        <w:adjustRightInd w:val="0"/>
        <w:spacing w:line="200" w:lineRule="exact"/>
        <w:rPr>
          <w:lang w:val="es-ES"/>
        </w:rPr>
      </w:pPr>
    </w:p>
    <w:p w:rsidR="001675E6" w:rsidRPr="00945EC6" w:rsidRDefault="001675E6" w:rsidP="00143A75">
      <w:pPr>
        <w:widowControl w:val="0"/>
        <w:autoSpaceDE w:val="0"/>
        <w:autoSpaceDN w:val="0"/>
        <w:adjustRightInd w:val="0"/>
        <w:spacing w:line="200" w:lineRule="exact"/>
        <w:rPr>
          <w:lang w:val="es-ES"/>
        </w:rPr>
      </w:pPr>
    </w:p>
    <w:p w:rsidR="001675E6" w:rsidRPr="00945EC6" w:rsidRDefault="001675E6" w:rsidP="00143A75">
      <w:pPr>
        <w:widowControl w:val="0"/>
        <w:autoSpaceDE w:val="0"/>
        <w:autoSpaceDN w:val="0"/>
        <w:adjustRightInd w:val="0"/>
        <w:spacing w:line="200" w:lineRule="exact"/>
        <w:rPr>
          <w:lang w:val="es-ES"/>
        </w:rPr>
      </w:pPr>
    </w:p>
    <w:p w:rsidR="001675E6" w:rsidRPr="00945EC6" w:rsidRDefault="001675E6" w:rsidP="00143A75">
      <w:pPr>
        <w:widowControl w:val="0"/>
        <w:autoSpaceDE w:val="0"/>
        <w:autoSpaceDN w:val="0"/>
        <w:adjustRightInd w:val="0"/>
        <w:spacing w:line="200" w:lineRule="exact"/>
        <w:rPr>
          <w:lang w:val="es-ES"/>
        </w:rPr>
      </w:pPr>
    </w:p>
    <w:p w:rsidR="001675E6" w:rsidRPr="00945EC6" w:rsidRDefault="001675E6" w:rsidP="00143A75">
      <w:pPr>
        <w:widowControl w:val="0"/>
        <w:autoSpaceDE w:val="0"/>
        <w:autoSpaceDN w:val="0"/>
        <w:adjustRightInd w:val="0"/>
        <w:spacing w:line="200" w:lineRule="exact"/>
        <w:rPr>
          <w:lang w:val="es-ES"/>
        </w:rPr>
      </w:pPr>
    </w:p>
    <w:p w:rsidR="001675E6" w:rsidRPr="00945EC6" w:rsidRDefault="001675E6" w:rsidP="00143A75">
      <w:pPr>
        <w:widowControl w:val="0"/>
        <w:autoSpaceDE w:val="0"/>
        <w:autoSpaceDN w:val="0"/>
        <w:adjustRightInd w:val="0"/>
        <w:spacing w:line="200" w:lineRule="exact"/>
        <w:rPr>
          <w:lang w:val="es-ES"/>
        </w:rPr>
      </w:pPr>
    </w:p>
    <w:p w:rsidR="00D9271C" w:rsidRPr="00945EC6" w:rsidRDefault="009C6A18" w:rsidP="00D9271C">
      <w:pPr>
        <w:widowControl w:val="0"/>
        <w:tabs>
          <w:tab w:val="clear" w:pos="1247"/>
          <w:tab w:val="clear" w:pos="1814"/>
          <w:tab w:val="clear" w:pos="2381"/>
          <w:tab w:val="clear" w:pos="2948"/>
          <w:tab w:val="clear" w:pos="3515"/>
        </w:tabs>
        <w:autoSpaceDE w:val="0"/>
        <w:autoSpaceDN w:val="0"/>
        <w:adjustRightInd w:val="0"/>
        <w:spacing w:before="120"/>
        <w:ind w:left="1276" w:right="1133"/>
        <w:rPr>
          <w:rFonts w:ascii="Garamond" w:hAnsi="Garamond" w:cs="Arial"/>
          <w:b/>
          <w:bCs/>
          <w:color w:val="FFFFFF"/>
          <w:sz w:val="52"/>
          <w:szCs w:val="52"/>
          <w:lang w:val="es-ES"/>
        </w:rPr>
      </w:pPr>
      <w:r>
        <w:rPr>
          <w:lang w:val="es-ES"/>
        </w:rPr>
        <w:pict w14:anchorId="7353EF43">
          <v:shape id="_x0000_s1027" type="#_x0000_t75" style="position:absolute;left:0;text-align:left;margin-left:427.2pt;margin-top:166.25pt;width:64.3pt;height:64.3pt;z-index:251837440;mso-position-horizontal-relative:margin;mso-position-vertical-relative:margin">
            <v:imagedata r:id="rId17" o:title="" croptop="5904f" cropbottom="39966f" cropleft="24085f" cropright="26809f"/>
            <w10:wrap type="square" anchorx="margin" anchory="margin"/>
          </v:shape>
        </w:pict>
      </w:r>
      <w:r w:rsidR="00D9271C" w:rsidRPr="00945EC6">
        <w:rPr>
          <w:noProof/>
          <w:lang w:val="es-ES" w:eastAsia="es-ES"/>
        </w:rPr>
        <mc:AlternateContent>
          <mc:Choice Requires="wps">
            <w:drawing>
              <wp:anchor distT="0" distB="0" distL="114300" distR="114300" simplePos="0" relativeHeight="251876352" behindDoc="1" locked="0" layoutInCell="1" allowOverlap="1" wp14:anchorId="2A0539AE" wp14:editId="2582A2F3">
                <wp:simplePos x="0" y="0"/>
                <wp:positionH relativeFrom="column">
                  <wp:posOffset>-30480</wp:posOffset>
                </wp:positionH>
                <wp:positionV relativeFrom="paragraph">
                  <wp:posOffset>48895</wp:posOffset>
                </wp:positionV>
                <wp:extent cx="6258560" cy="783590"/>
                <wp:effectExtent l="0" t="0" r="8890" b="0"/>
                <wp:wrapNone/>
                <wp:docPr id="34"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58560" cy="783590"/>
                        </a:xfrm>
                        <a:prstGeom prst="rect">
                          <a:avLst/>
                        </a:prstGeom>
                        <a:solidFill>
                          <a:sysClr val="window" lastClr="FFFFFF">
                            <a:lumMod val="65000"/>
                          </a:sys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Rectangle 27" o:spid="_x0000_s1026" style="position:absolute;margin-left:-2.4pt;margin-top:3.85pt;width:492.8pt;height:61.7pt;z-index:-25144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" fillcolor="#a6a6a6" stroked="f" strokeweight="2pt">
                <v:path arrowok="t"/>
              </v:rect>
            </w:pict>
          </mc:Fallback>
        </mc:AlternateContent>
      </w:r>
      <w:r w:rsidR="00D9271C" w:rsidRPr="00945EC6">
        <w:rPr>
          <w:rFonts w:ascii="Garamond" w:hAnsi="Garamond" w:cs="Arial"/>
          <w:b/>
          <w:bCs/>
          <w:color w:val="FFFFFF"/>
          <w:spacing w:val="1"/>
          <w:sz w:val="52"/>
          <w:szCs w:val="52"/>
          <w:lang w:val="es-ES"/>
        </w:rPr>
        <w:t>DOCUMENTO DE ORIENTACIÓN</w:t>
      </w:r>
    </w:p>
    <w:p w:rsidR="001675E6" w:rsidRPr="00945EC6" w:rsidRDefault="001675E6" w:rsidP="001675E6">
      <w:pPr>
        <w:widowControl w:val="0"/>
        <w:tabs>
          <w:tab w:val="clear" w:pos="1247"/>
          <w:tab w:val="clear" w:pos="1814"/>
          <w:tab w:val="clear" w:pos="2381"/>
          <w:tab w:val="clear" w:pos="2948"/>
          <w:tab w:val="clear" w:pos="3515"/>
        </w:tabs>
        <w:autoSpaceDE w:val="0"/>
        <w:autoSpaceDN w:val="0"/>
        <w:adjustRightInd w:val="0"/>
        <w:spacing w:after="240"/>
        <w:ind w:left="312" w:right="45"/>
        <w:jc w:val="center"/>
        <w:textDirection w:val="tbLrV"/>
        <w:rPr>
          <w:rFonts w:ascii="Garamond" w:hAnsi="Garamond"/>
          <w:b/>
          <w:bCs/>
          <w:color w:val="404040"/>
          <w:spacing w:val="1"/>
          <w:sz w:val="52"/>
          <w:szCs w:val="52"/>
          <w:lang w:val="es-ES"/>
        </w:rPr>
      </w:pPr>
    </w:p>
    <w:p w:rsidR="001675E6" w:rsidRPr="00945EC6" w:rsidRDefault="001675E6" w:rsidP="001675E6">
      <w:pPr>
        <w:widowControl w:val="0"/>
        <w:tabs>
          <w:tab w:val="clear" w:pos="1247"/>
          <w:tab w:val="clear" w:pos="1814"/>
          <w:tab w:val="clear" w:pos="2381"/>
          <w:tab w:val="clear" w:pos="2948"/>
          <w:tab w:val="clear" w:pos="3515"/>
        </w:tabs>
        <w:autoSpaceDE w:val="0"/>
        <w:autoSpaceDN w:val="0"/>
        <w:adjustRightInd w:val="0"/>
        <w:spacing w:after="240"/>
        <w:ind w:left="312" w:right="45"/>
        <w:jc w:val="center"/>
        <w:textDirection w:val="tbLrV"/>
        <w:rPr>
          <w:rFonts w:ascii="Garamond" w:hAnsi="Garamond"/>
          <w:b/>
          <w:bCs/>
          <w:color w:val="404040"/>
          <w:spacing w:val="1"/>
          <w:sz w:val="52"/>
          <w:szCs w:val="52"/>
          <w:lang w:val="es-ES"/>
        </w:rPr>
      </w:pPr>
    </w:p>
    <w:p w:rsidR="001675E6" w:rsidRPr="00945EC6" w:rsidRDefault="001675E6" w:rsidP="001675E6">
      <w:pPr>
        <w:widowControl w:val="0"/>
        <w:tabs>
          <w:tab w:val="clear" w:pos="1247"/>
          <w:tab w:val="clear" w:pos="1814"/>
          <w:tab w:val="clear" w:pos="2381"/>
          <w:tab w:val="clear" w:pos="2948"/>
          <w:tab w:val="clear" w:pos="3515"/>
        </w:tabs>
        <w:autoSpaceDE w:val="0"/>
        <w:autoSpaceDN w:val="0"/>
        <w:adjustRightInd w:val="0"/>
        <w:spacing w:after="240"/>
        <w:ind w:left="312" w:right="45"/>
        <w:jc w:val="center"/>
        <w:textDirection w:val="tbLrV"/>
        <w:rPr>
          <w:rFonts w:ascii="Garamond" w:hAnsi="Garamond"/>
          <w:b/>
          <w:bCs/>
          <w:color w:val="404040"/>
          <w:spacing w:val="1"/>
          <w:sz w:val="52"/>
          <w:szCs w:val="52"/>
          <w:lang w:val="es-ES"/>
        </w:rPr>
      </w:pPr>
    </w:p>
    <w:p w:rsidR="00332B40" w:rsidRPr="00945EC6" w:rsidRDefault="00143A75" w:rsidP="001675E6">
      <w:pPr>
        <w:widowControl w:val="0"/>
        <w:tabs>
          <w:tab w:val="clear" w:pos="1247"/>
          <w:tab w:val="clear" w:pos="1814"/>
          <w:tab w:val="clear" w:pos="2381"/>
          <w:tab w:val="clear" w:pos="2948"/>
          <w:tab w:val="clear" w:pos="3515"/>
        </w:tabs>
        <w:autoSpaceDE w:val="0"/>
        <w:autoSpaceDN w:val="0"/>
        <w:adjustRightInd w:val="0"/>
        <w:spacing w:after="2280"/>
        <w:ind w:left="312" w:right="45"/>
        <w:jc w:val="center"/>
        <w:textDirection w:val="tbLrV"/>
        <w:rPr>
          <w:rFonts w:ascii="Garamond" w:hAnsi="Garamond"/>
          <w:b/>
          <w:bCs/>
          <w:color w:val="404040"/>
          <w:spacing w:val="1"/>
          <w:sz w:val="52"/>
          <w:szCs w:val="52"/>
          <w:lang w:val="es-ES"/>
        </w:rPr>
      </w:pPr>
      <w:r w:rsidRPr="00945EC6">
        <w:rPr>
          <w:rFonts w:ascii="Garamond" w:hAnsi="Garamond"/>
          <w:b/>
          <w:bCs/>
          <w:color w:val="404040"/>
          <w:spacing w:val="1"/>
          <w:sz w:val="52"/>
          <w:szCs w:val="52"/>
          <w:lang w:val="es-ES"/>
        </w:rPr>
        <w:t>Elaboración de un plan de acción nacional para reducir y, cuando sea posible, eliminar el uso del mercurio en la extracción de oro artesanal y en pequeña escala</w:t>
      </w:r>
    </w:p>
    <w:p w:rsidR="00143A75" w:rsidRPr="00945EC6" w:rsidRDefault="00143A75" w:rsidP="00143A75">
      <w:pPr>
        <w:widowControl w:val="0"/>
        <w:tabs>
          <w:tab w:val="clear" w:pos="1247"/>
          <w:tab w:val="clear" w:pos="1814"/>
          <w:tab w:val="clear" w:pos="2381"/>
          <w:tab w:val="clear" w:pos="2948"/>
          <w:tab w:val="clear" w:pos="3515"/>
        </w:tabs>
        <w:autoSpaceDE w:val="0"/>
        <w:autoSpaceDN w:val="0"/>
        <w:adjustRightInd w:val="0"/>
        <w:ind w:left="2674" w:right="2413"/>
        <w:jc w:val="center"/>
        <w:textDirection w:val="tbLrV"/>
        <w:rPr>
          <w:rFonts w:ascii="Garamond" w:hAnsi="Garamond"/>
          <w:color w:val="404040"/>
          <w:spacing w:val="1"/>
          <w:sz w:val="40"/>
          <w:szCs w:val="40"/>
          <w:lang w:val="es-ES"/>
        </w:rPr>
      </w:pPr>
      <w:r w:rsidRPr="00945EC6">
        <w:rPr>
          <w:rFonts w:ascii="Garamond" w:hAnsi="Garamond"/>
          <w:color w:val="404040"/>
          <w:spacing w:val="1"/>
          <w:sz w:val="40"/>
          <w:szCs w:val="40"/>
          <w:lang w:val="es-ES"/>
        </w:rPr>
        <w:t>Borrador de trabajo</w:t>
      </w:r>
    </w:p>
    <w:p w:rsidR="00143A75" w:rsidRPr="00945EC6" w:rsidRDefault="003957C2" w:rsidP="00143A75">
      <w:pPr>
        <w:widowControl w:val="0"/>
        <w:tabs>
          <w:tab w:val="clear" w:pos="1247"/>
          <w:tab w:val="clear" w:pos="1814"/>
          <w:tab w:val="clear" w:pos="2381"/>
          <w:tab w:val="clear" w:pos="2948"/>
          <w:tab w:val="clear" w:pos="3515"/>
        </w:tabs>
        <w:autoSpaceDE w:val="0"/>
        <w:autoSpaceDN w:val="0"/>
        <w:adjustRightInd w:val="0"/>
        <w:ind w:left="2674" w:right="2413"/>
        <w:jc w:val="center"/>
        <w:textDirection w:val="tbLrV"/>
        <w:rPr>
          <w:rFonts w:ascii="Garamond" w:hAnsi="Garamond"/>
          <w:color w:val="404040"/>
          <w:spacing w:val="1"/>
          <w:sz w:val="40"/>
          <w:szCs w:val="40"/>
          <w:lang w:val="es-ES"/>
        </w:rPr>
      </w:pPr>
      <w:r w:rsidRPr="00945EC6">
        <w:rPr>
          <w:rFonts w:ascii="Garamond" w:hAnsi="Garamond"/>
          <w:color w:val="404040"/>
          <w:spacing w:val="1"/>
          <w:sz w:val="40"/>
          <w:szCs w:val="40"/>
          <w:lang w:val="es-ES"/>
        </w:rPr>
        <w:t>24 de abril de 2017</w:t>
      </w:r>
    </w:p>
    <w:p w:rsidR="00143A75" w:rsidRPr="00945EC6" w:rsidRDefault="00143A75" w:rsidP="00143A75">
      <w:pPr>
        <w:widowControl w:val="0"/>
        <w:shd w:val="clear" w:color="auto" w:fill="92CDDC"/>
        <w:tabs>
          <w:tab w:val="clear" w:pos="1247"/>
          <w:tab w:val="clear" w:pos="1814"/>
          <w:tab w:val="clear" w:pos="2381"/>
          <w:tab w:val="clear" w:pos="2948"/>
          <w:tab w:val="clear" w:pos="3515"/>
        </w:tabs>
        <w:autoSpaceDE w:val="0"/>
        <w:autoSpaceDN w:val="0"/>
        <w:adjustRightInd w:val="0"/>
        <w:ind w:left="2674" w:right="2413"/>
        <w:jc w:val="center"/>
        <w:rPr>
          <w:sz w:val="37"/>
          <w:szCs w:val="37"/>
          <w:lang w:val="es-ES"/>
        </w:rPr>
        <w:sectPr w:rsidR="00143A75" w:rsidRPr="00945EC6" w:rsidSect="00BB4300">
          <w:headerReference w:type="first" r:id="rId18"/>
          <w:footerReference w:type="first" r:id="rId19"/>
          <w:pgSz w:w="11906" w:h="16838"/>
          <w:pgMar w:top="907" w:right="992" w:bottom="1418" w:left="1418" w:header="539" w:footer="975" w:gutter="0"/>
          <w:cols w:space="720"/>
          <w:noEndnote/>
          <w:titlePg/>
        </w:sectPr>
      </w:pPr>
    </w:p>
    <w:p w:rsidR="00332B40" w:rsidRPr="00945EC6" w:rsidRDefault="00D9271C" w:rsidP="00143A75">
      <w:pPr>
        <w:widowControl w:val="0"/>
        <w:tabs>
          <w:tab w:val="clear" w:pos="1247"/>
          <w:tab w:val="clear" w:pos="1814"/>
          <w:tab w:val="clear" w:pos="2381"/>
          <w:tab w:val="clear" w:pos="2948"/>
          <w:tab w:val="clear" w:pos="3515"/>
        </w:tabs>
        <w:autoSpaceDE w:val="0"/>
        <w:autoSpaceDN w:val="0"/>
        <w:adjustRightInd w:val="0"/>
        <w:spacing w:before="67"/>
        <w:ind w:right="-20"/>
        <w:textDirection w:val="tbLrV"/>
        <w:rPr>
          <w:rFonts w:ascii="Calibri" w:hAnsi="Calibri"/>
          <w:b/>
          <w:color w:val="404040"/>
          <w:sz w:val="40"/>
          <w:lang w:val="es-ES"/>
        </w:rPr>
      </w:pPr>
      <w:r w:rsidRPr="00945EC6">
        <w:rPr>
          <w:noProof/>
          <w:lang w:val="es-ES" w:eastAsia="es-ES"/>
        </w:rPr>
        <mc:AlternateContent>
          <mc:Choice Requires="wps">
            <w:drawing>
              <wp:anchor distT="0" distB="0" distL="114300" distR="114300" simplePos="0" relativeHeight="251878400" behindDoc="1" locked="0" layoutInCell="1" allowOverlap="1" wp14:anchorId="1FB21CD8" wp14:editId="0F0958C6">
                <wp:simplePos x="0" y="0"/>
                <wp:positionH relativeFrom="column">
                  <wp:posOffset>-1109980</wp:posOffset>
                </wp:positionH>
                <wp:positionV relativeFrom="paragraph">
                  <wp:posOffset>-29845</wp:posOffset>
                </wp:positionV>
                <wp:extent cx="2797810" cy="425450"/>
                <wp:effectExtent l="0" t="0" r="2540" b="0"/>
                <wp:wrapNone/>
                <wp:docPr id="53"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97810" cy="425450"/>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3" o:spid="_x0000_s1026" style="position:absolute;margin-left:-87.4pt;margin-top:-2.35pt;width:220.3pt;height:33.5pt;z-index:-25143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" fillcolor="#f7f093" stroked="f" strokeweight="2pt">
                <v:path arrowok="t"/>
              </v:rect>
            </w:pict>
          </mc:Fallback>
        </mc:AlternateContent>
      </w:r>
      <w:r w:rsidR="00143A75" w:rsidRPr="00945EC6">
        <w:rPr>
          <w:rFonts w:ascii="Calibri" w:hAnsi="Calibri"/>
          <w:b/>
          <w:color w:val="404040"/>
          <w:spacing w:val="-1"/>
          <w:w w:val="112"/>
          <w:sz w:val="40"/>
          <w:szCs w:val="40"/>
          <w:lang w:val="es-ES"/>
        </w:rPr>
        <w:t>Prólogo</w:t>
      </w:r>
    </w:p>
    <w:p w:rsidR="00D9271C" w:rsidRPr="00945EC6" w:rsidRDefault="00D9271C" w:rsidP="001675E6">
      <w:pPr>
        <w:widowControl w:val="0"/>
        <w:tabs>
          <w:tab w:val="clear" w:pos="1247"/>
          <w:tab w:val="clear" w:pos="1814"/>
          <w:tab w:val="clear" w:pos="2381"/>
          <w:tab w:val="clear" w:pos="2948"/>
          <w:tab w:val="clear" w:pos="3515"/>
        </w:tabs>
        <w:autoSpaceDE w:val="0"/>
        <w:autoSpaceDN w:val="0"/>
        <w:adjustRightInd w:val="0"/>
        <w:spacing w:line="360" w:lineRule="auto"/>
        <w:ind w:right="72"/>
        <w:jc w:val="both"/>
        <w:textDirection w:val="tbLrV"/>
        <w:rPr>
          <w:rFonts w:ascii="Calibri" w:hAnsi="Calibri" w:cs="Arial"/>
          <w:sz w:val="24"/>
          <w:szCs w:val="24"/>
          <w:lang w:val="es-ES"/>
        </w:rPr>
      </w:pPr>
    </w:p>
    <w:p w:rsidR="00332B40" w:rsidRPr="00945EC6" w:rsidRDefault="00143A75" w:rsidP="001675E6">
      <w:pPr>
        <w:widowControl w:val="0"/>
        <w:tabs>
          <w:tab w:val="clear" w:pos="1247"/>
          <w:tab w:val="clear" w:pos="1814"/>
          <w:tab w:val="clear" w:pos="2381"/>
          <w:tab w:val="clear" w:pos="2948"/>
          <w:tab w:val="clear" w:pos="3515"/>
        </w:tabs>
        <w:autoSpaceDE w:val="0"/>
        <w:autoSpaceDN w:val="0"/>
        <w:adjustRightInd w:val="0"/>
        <w:spacing w:line="360" w:lineRule="auto"/>
        <w:ind w:right="72"/>
        <w:jc w:val="both"/>
        <w:textDirection w:val="tbLrV"/>
        <w:rPr>
          <w:rFonts w:ascii="Calibri" w:hAnsi="Calibri" w:cs="Arial"/>
          <w:sz w:val="24"/>
          <w:szCs w:val="24"/>
          <w:lang w:val="es-ES"/>
        </w:rPr>
      </w:pPr>
      <w:r w:rsidRPr="00945EC6">
        <w:rPr>
          <w:rFonts w:ascii="Calibri" w:hAnsi="Calibri" w:cs="Arial"/>
          <w:sz w:val="24"/>
          <w:szCs w:val="24"/>
          <w:lang w:val="es-ES"/>
        </w:rPr>
        <w:t xml:space="preserve">El Convenio de Minamata sobre el Mercurio, que se abrió a la firma en octubre de 2013 en el Japón, elabora un plan de medidas para proteger la salud humana y el medio ambiente de las emisiones y liberaciones antropógenas de mercurio y compuestos de mercurio. El artículo 7 del Convenio aborda la mayor fuente de contaminación por mercurio antropógeno, la extracción de oro artesanal y en pequeña escala (ASGM). En virtud del artículo 7, los países en los que se utiliza mercurio en </w:t>
      </w:r>
      <w:r w:rsidR="00737E90" w:rsidRPr="00945EC6">
        <w:rPr>
          <w:rFonts w:ascii="Calibri" w:hAnsi="Calibri" w:cs="Arial"/>
          <w:sz w:val="24"/>
          <w:szCs w:val="24"/>
          <w:lang w:val="es-ES"/>
        </w:rPr>
        <w:t>la extracción de oro artesanal y en pequeña escala</w:t>
      </w:r>
      <w:r w:rsidRPr="00945EC6">
        <w:rPr>
          <w:rFonts w:ascii="Calibri" w:hAnsi="Calibri" w:cs="Arial"/>
          <w:sz w:val="24"/>
          <w:szCs w:val="24"/>
          <w:lang w:val="es-ES"/>
        </w:rPr>
        <w:t xml:space="preserve"> tienen la obligación de tomar medidas para reducir y, cuando sea posible, eliminar el uso de mercurio. Dado que e</w:t>
      </w:r>
      <w:r w:rsidR="00737E90" w:rsidRPr="00945EC6">
        <w:rPr>
          <w:rFonts w:ascii="Calibri" w:hAnsi="Calibri" w:cs="Arial"/>
          <w:sz w:val="24"/>
          <w:szCs w:val="24"/>
          <w:lang w:val="es-ES"/>
        </w:rPr>
        <w:t>ste</w:t>
      </w:r>
      <w:r w:rsidRPr="00945EC6">
        <w:rPr>
          <w:rFonts w:ascii="Calibri" w:hAnsi="Calibri" w:cs="Arial"/>
          <w:sz w:val="24"/>
          <w:szCs w:val="24"/>
          <w:lang w:val="es-ES"/>
        </w:rPr>
        <w:t xml:space="preserve"> sector está estrechamente vinculado a complejas cuestiones de pobreza y desarrollo económico, el Convenio permite soluciones específicas flexibles para cada país mediante el desarrollo de un plan de acción nacional (PAN) sobre </w:t>
      </w:r>
      <w:r w:rsidR="00737E90" w:rsidRPr="00945EC6">
        <w:rPr>
          <w:rFonts w:ascii="Calibri" w:hAnsi="Calibri" w:cs="Arial"/>
          <w:sz w:val="24"/>
          <w:szCs w:val="24"/>
          <w:lang w:val="es-ES"/>
        </w:rPr>
        <w:t>el sector</w:t>
      </w:r>
      <w:r w:rsidRPr="00945EC6">
        <w:rPr>
          <w:rFonts w:ascii="Calibri" w:hAnsi="Calibri" w:cs="Arial"/>
          <w:sz w:val="24"/>
          <w:szCs w:val="24"/>
          <w:lang w:val="es-ES"/>
        </w:rPr>
        <w:t xml:space="preserve">. Si bien el proceso del </w:t>
      </w:r>
      <w:r w:rsidR="00737E90" w:rsidRPr="00945EC6">
        <w:rPr>
          <w:rFonts w:ascii="Calibri" w:hAnsi="Calibri" w:cs="Arial"/>
          <w:sz w:val="24"/>
          <w:szCs w:val="24"/>
          <w:lang w:val="es-ES"/>
        </w:rPr>
        <w:t xml:space="preserve">plan de acción nacional </w:t>
      </w:r>
      <w:r w:rsidRPr="00945EC6">
        <w:rPr>
          <w:rFonts w:ascii="Calibri" w:hAnsi="Calibri" w:cs="Arial"/>
          <w:sz w:val="24"/>
          <w:szCs w:val="24"/>
          <w:lang w:val="es-ES"/>
        </w:rPr>
        <w:t xml:space="preserve">de cada país será singular, en el anexo C del Convenio de Minamata se facilita una lista de elementos que deben incluirse en cada uno de </w:t>
      </w:r>
      <w:r w:rsidR="00737E90" w:rsidRPr="00945EC6">
        <w:rPr>
          <w:rFonts w:ascii="Calibri" w:hAnsi="Calibri" w:cs="Arial"/>
          <w:sz w:val="24"/>
          <w:szCs w:val="24"/>
          <w:lang w:val="es-ES"/>
        </w:rPr>
        <w:t>estos planes</w:t>
      </w:r>
      <w:r w:rsidRPr="00945EC6">
        <w:rPr>
          <w:rFonts w:ascii="Calibri" w:hAnsi="Calibri" w:cs="Arial"/>
          <w:sz w:val="24"/>
          <w:szCs w:val="24"/>
          <w:lang w:val="es-ES"/>
        </w:rPr>
        <w:t>.</w:t>
      </w:r>
    </w:p>
    <w:p w:rsidR="001675E6" w:rsidRPr="00945EC6" w:rsidRDefault="001675E6" w:rsidP="001675E6">
      <w:pPr>
        <w:widowControl w:val="0"/>
        <w:tabs>
          <w:tab w:val="clear" w:pos="1247"/>
          <w:tab w:val="clear" w:pos="1814"/>
          <w:tab w:val="clear" w:pos="2381"/>
          <w:tab w:val="clear" w:pos="2948"/>
          <w:tab w:val="clear" w:pos="3515"/>
        </w:tabs>
        <w:autoSpaceDE w:val="0"/>
        <w:autoSpaceDN w:val="0"/>
        <w:adjustRightInd w:val="0"/>
        <w:spacing w:line="360" w:lineRule="auto"/>
        <w:ind w:right="72"/>
        <w:jc w:val="both"/>
        <w:textDirection w:val="tbLrV"/>
        <w:rPr>
          <w:rFonts w:ascii="Calibri" w:hAnsi="Calibri" w:cs="Arial"/>
          <w:sz w:val="24"/>
          <w:szCs w:val="24"/>
          <w:lang w:val="es-ES"/>
        </w:rPr>
      </w:pPr>
    </w:p>
    <w:p w:rsidR="00143A75" w:rsidRPr="00945EC6" w:rsidRDefault="00143A75" w:rsidP="001675E6">
      <w:pPr>
        <w:widowControl w:val="0"/>
        <w:tabs>
          <w:tab w:val="clear" w:pos="1247"/>
          <w:tab w:val="clear" w:pos="1814"/>
          <w:tab w:val="clear" w:pos="2381"/>
          <w:tab w:val="clear" w:pos="2948"/>
          <w:tab w:val="clear" w:pos="3515"/>
        </w:tabs>
        <w:autoSpaceDE w:val="0"/>
        <w:autoSpaceDN w:val="0"/>
        <w:adjustRightInd w:val="0"/>
        <w:spacing w:line="360" w:lineRule="auto"/>
        <w:ind w:right="72"/>
        <w:jc w:val="both"/>
        <w:textDirection w:val="tbLrV"/>
        <w:rPr>
          <w:rFonts w:ascii="Calibri" w:hAnsi="Calibri" w:cs="Arial"/>
          <w:sz w:val="24"/>
          <w:szCs w:val="24"/>
          <w:lang w:val="es-ES"/>
        </w:rPr>
      </w:pPr>
      <w:r w:rsidRPr="00945EC6">
        <w:rPr>
          <w:rFonts w:ascii="Calibri" w:hAnsi="Calibri" w:cs="Arial"/>
          <w:sz w:val="24"/>
          <w:szCs w:val="24"/>
          <w:lang w:val="es-ES"/>
        </w:rPr>
        <w:t xml:space="preserve">Este documento representa una ampliación del documento de orientación del PNUMA: </w:t>
      </w:r>
      <w:r w:rsidRPr="00945EC6">
        <w:rPr>
          <w:rFonts w:ascii="Calibri" w:hAnsi="Calibri" w:cs="Arial"/>
          <w:i/>
          <w:sz w:val="24"/>
          <w:szCs w:val="24"/>
          <w:lang w:val="es-ES"/>
        </w:rPr>
        <w:t>Elaboración de un plan estratégico nacional para reducir el uso de mercurio en la extracción de oro artesanal y en pequeña escala</w:t>
      </w:r>
      <w:r w:rsidRPr="00945EC6">
        <w:rPr>
          <w:rFonts w:ascii="Calibri" w:hAnsi="Calibri" w:cs="Arial"/>
          <w:sz w:val="24"/>
          <w:szCs w:val="24"/>
          <w:lang w:val="es-ES"/>
        </w:rPr>
        <w:t xml:space="preserve"> (PNUMA, 2011), y tiene por objeto reflejar </w:t>
      </w:r>
      <w:r w:rsidR="006A2187" w:rsidRPr="00945EC6">
        <w:rPr>
          <w:rFonts w:ascii="Calibri" w:hAnsi="Calibri" w:cs="Arial"/>
          <w:sz w:val="24"/>
          <w:szCs w:val="24"/>
          <w:lang w:val="es-ES"/>
        </w:rPr>
        <w:t>l</w:t>
      </w:r>
      <w:r w:rsidRPr="00945EC6">
        <w:rPr>
          <w:rFonts w:ascii="Calibri" w:hAnsi="Calibri" w:cs="Arial"/>
          <w:sz w:val="24"/>
          <w:szCs w:val="24"/>
          <w:lang w:val="es-ES"/>
        </w:rPr>
        <w:t xml:space="preserve">os avances registrados en el conocimiento del sector de la </w:t>
      </w:r>
      <w:r w:rsidR="00737E90" w:rsidRPr="00945EC6">
        <w:rPr>
          <w:rFonts w:ascii="Calibri" w:hAnsi="Calibri" w:cs="Arial"/>
          <w:sz w:val="24"/>
          <w:szCs w:val="24"/>
          <w:lang w:val="es-ES"/>
        </w:rPr>
        <w:t>extracción de oro artesanal y en pequeña escala</w:t>
      </w:r>
      <w:r w:rsidRPr="00945EC6">
        <w:rPr>
          <w:rFonts w:ascii="Calibri" w:hAnsi="Calibri" w:cs="Arial"/>
          <w:sz w:val="24"/>
          <w:szCs w:val="24"/>
          <w:lang w:val="es-ES"/>
        </w:rPr>
        <w:t xml:space="preserve">. </w:t>
      </w:r>
      <w:r w:rsidR="006A2187" w:rsidRPr="00945EC6">
        <w:rPr>
          <w:rFonts w:ascii="Calibri" w:hAnsi="Calibri" w:cs="Arial"/>
          <w:sz w:val="24"/>
          <w:szCs w:val="24"/>
          <w:lang w:val="es-ES"/>
        </w:rPr>
        <w:t xml:space="preserve">Aun cuando el presente documento de orientación no es legalmente vinculante y no debe entenderse como elaboración posterior o interpretación oficial del Convenio de Minamata, con él se pretende </w:t>
      </w:r>
      <w:r w:rsidRPr="00945EC6">
        <w:rPr>
          <w:rFonts w:ascii="Calibri" w:hAnsi="Calibri" w:cs="Arial"/>
          <w:sz w:val="24"/>
          <w:szCs w:val="24"/>
          <w:lang w:val="es-ES"/>
        </w:rPr>
        <w:t>ofrece</w:t>
      </w:r>
      <w:r w:rsidR="006A2187" w:rsidRPr="00945EC6">
        <w:rPr>
          <w:rFonts w:ascii="Calibri" w:hAnsi="Calibri" w:cs="Arial"/>
          <w:sz w:val="24"/>
          <w:szCs w:val="24"/>
          <w:lang w:val="es-ES"/>
        </w:rPr>
        <w:t>r</w:t>
      </w:r>
      <w:r w:rsidRPr="00945EC6">
        <w:rPr>
          <w:rFonts w:ascii="Calibri" w:hAnsi="Calibri" w:cs="Arial"/>
          <w:sz w:val="24"/>
          <w:szCs w:val="24"/>
          <w:lang w:val="es-ES"/>
        </w:rPr>
        <w:t xml:space="preserve"> orientación a los países para formular </w:t>
      </w:r>
      <w:r w:rsidR="00737E90" w:rsidRPr="00945EC6">
        <w:rPr>
          <w:rFonts w:ascii="Calibri" w:hAnsi="Calibri" w:cs="Arial"/>
          <w:sz w:val="24"/>
          <w:szCs w:val="24"/>
          <w:lang w:val="es-ES"/>
        </w:rPr>
        <w:t>planes de acción nacionales</w:t>
      </w:r>
      <w:r w:rsidRPr="00945EC6">
        <w:rPr>
          <w:rFonts w:ascii="Calibri" w:hAnsi="Calibri" w:cs="Arial"/>
          <w:sz w:val="24"/>
          <w:szCs w:val="24"/>
          <w:lang w:val="es-ES"/>
        </w:rPr>
        <w:t xml:space="preserve"> que se ajusten a los requisitos del Convenio de Minamata, </w:t>
      </w:r>
      <w:r w:rsidR="006A2187" w:rsidRPr="00945EC6">
        <w:rPr>
          <w:rFonts w:ascii="Calibri" w:hAnsi="Calibri" w:cs="Arial"/>
          <w:sz w:val="24"/>
          <w:szCs w:val="24"/>
          <w:lang w:val="es-ES"/>
        </w:rPr>
        <w:t xml:space="preserve">así como </w:t>
      </w:r>
      <w:r w:rsidRPr="00945EC6">
        <w:rPr>
          <w:rFonts w:ascii="Calibri" w:eastAsiaTheme="minorEastAsia" w:hAnsi="Calibri" w:cs="Arial"/>
          <w:w w:val="0"/>
          <w:sz w:val="24"/>
          <w:szCs w:val="24"/>
          <w:lang w:val="es-ES"/>
        </w:rPr>
        <w:t>proporciona</w:t>
      </w:r>
      <w:r w:rsidR="006A2187" w:rsidRPr="00945EC6">
        <w:rPr>
          <w:rFonts w:ascii="Calibri" w:eastAsiaTheme="minorEastAsia" w:hAnsi="Calibri" w:cs="Arial"/>
          <w:w w:val="0"/>
          <w:sz w:val="24"/>
          <w:szCs w:val="24"/>
          <w:lang w:val="es-ES"/>
        </w:rPr>
        <w:t>r</w:t>
      </w:r>
      <w:r w:rsidRPr="00945EC6">
        <w:rPr>
          <w:rFonts w:ascii="Calibri" w:hAnsi="Calibri" w:cs="Arial"/>
          <w:sz w:val="24"/>
          <w:szCs w:val="24"/>
          <w:lang w:val="es-ES"/>
        </w:rPr>
        <w:t xml:space="preserve"> información técnica, jurídica y normativa sobre cuestiones relacionadas con </w:t>
      </w:r>
      <w:r w:rsidR="00737E90" w:rsidRPr="00945EC6">
        <w:rPr>
          <w:rFonts w:ascii="Calibri" w:hAnsi="Calibri" w:cs="Arial"/>
          <w:sz w:val="24"/>
          <w:szCs w:val="24"/>
          <w:lang w:val="es-ES"/>
        </w:rPr>
        <w:t>este tipo de extracción</w:t>
      </w:r>
      <w:r w:rsidRPr="00945EC6">
        <w:rPr>
          <w:rFonts w:ascii="Calibri" w:hAnsi="Calibri" w:cs="Arial"/>
          <w:sz w:val="24"/>
          <w:szCs w:val="24"/>
          <w:lang w:val="es-ES"/>
        </w:rPr>
        <w:t xml:space="preserve">, que pueden ser de utilidad en la preparación y ejecución de los </w:t>
      </w:r>
      <w:r w:rsidR="00737E90" w:rsidRPr="00945EC6">
        <w:rPr>
          <w:rFonts w:ascii="Calibri" w:hAnsi="Calibri" w:cs="Arial"/>
          <w:sz w:val="24"/>
          <w:szCs w:val="24"/>
          <w:lang w:val="es-ES"/>
        </w:rPr>
        <w:t>planes de acción nacionales</w:t>
      </w:r>
      <w:r w:rsidRPr="00945EC6">
        <w:rPr>
          <w:rFonts w:ascii="Calibri" w:hAnsi="Calibri" w:cs="Arial"/>
          <w:sz w:val="24"/>
          <w:szCs w:val="24"/>
          <w:lang w:val="es-ES"/>
        </w:rPr>
        <w:t>. Aunque el uso de esta guía no es un requisito establecido en el Convenio de Minamata, tiene por objeto ayudar a los países a preparar sus planes de acción nacionales.</w:t>
      </w:r>
    </w:p>
    <w:p w:rsidR="001675E6" w:rsidRPr="00945EC6" w:rsidRDefault="001675E6" w:rsidP="00332B40">
      <w:pPr>
        <w:widowControl w:val="0"/>
        <w:tabs>
          <w:tab w:val="clear" w:pos="1247"/>
          <w:tab w:val="clear" w:pos="1814"/>
          <w:tab w:val="clear" w:pos="2381"/>
          <w:tab w:val="clear" w:pos="2948"/>
          <w:tab w:val="clear" w:pos="3515"/>
        </w:tabs>
        <w:autoSpaceDE w:val="0"/>
        <w:autoSpaceDN w:val="0"/>
        <w:adjustRightInd w:val="0"/>
        <w:spacing w:before="120" w:after="120"/>
        <w:ind w:right="74"/>
        <w:jc w:val="both"/>
        <w:textDirection w:val="tbLrV"/>
        <w:rPr>
          <w:rFonts w:ascii="Calibri" w:hAnsi="Calibri" w:cs="Arial"/>
          <w:sz w:val="24"/>
          <w:szCs w:val="24"/>
          <w:lang w:val="es-ES"/>
        </w:rPr>
      </w:pPr>
    </w:p>
    <w:p w:rsidR="00DC4BE1" w:rsidRPr="00945EC6" w:rsidRDefault="00143A75" w:rsidP="001675E6">
      <w:pPr>
        <w:widowControl w:val="0"/>
        <w:tabs>
          <w:tab w:val="clear" w:pos="1247"/>
          <w:tab w:val="clear" w:pos="1814"/>
          <w:tab w:val="clear" w:pos="2381"/>
          <w:tab w:val="clear" w:pos="2948"/>
          <w:tab w:val="clear" w:pos="3515"/>
        </w:tabs>
        <w:autoSpaceDE w:val="0"/>
        <w:autoSpaceDN w:val="0"/>
        <w:adjustRightInd w:val="0"/>
        <w:spacing w:line="360" w:lineRule="auto"/>
        <w:ind w:right="72"/>
        <w:jc w:val="both"/>
        <w:textDirection w:val="tbLrV"/>
        <w:rPr>
          <w:rFonts w:ascii="Garamond" w:hAnsi="Garamond" w:cs="Arial"/>
          <w:sz w:val="22"/>
          <w:szCs w:val="22"/>
          <w:lang w:val="es-ES"/>
        </w:rPr>
      </w:pPr>
      <w:r w:rsidRPr="00945EC6">
        <w:rPr>
          <w:rFonts w:ascii="Calibri" w:hAnsi="Calibri" w:cs="Arial"/>
          <w:sz w:val="24"/>
          <w:szCs w:val="24"/>
          <w:lang w:val="es-ES"/>
        </w:rPr>
        <w:t xml:space="preserve">El documento ha sido redactado por miembros de la esfera de asociación de la </w:t>
      </w:r>
      <w:r w:rsidR="00737E90" w:rsidRPr="00945EC6">
        <w:rPr>
          <w:rFonts w:ascii="Calibri" w:hAnsi="Calibri" w:cs="Arial"/>
          <w:sz w:val="24"/>
          <w:szCs w:val="24"/>
          <w:lang w:val="es-ES"/>
        </w:rPr>
        <w:t xml:space="preserve">extracción de oro artesanal y en pequeña escala </w:t>
      </w:r>
      <w:r w:rsidRPr="00945EC6">
        <w:rPr>
          <w:rFonts w:ascii="Calibri" w:hAnsi="Calibri" w:cs="Arial"/>
          <w:sz w:val="24"/>
          <w:szCs w:val="24"/>
          <w:lang w:val="es-ES"/>
        </w:rPr>
        <w:t xml:space="preserve">en </w:t>
      </w:r>
      <w:r w:rsidRPr="00945EC6">
        <w:rPr>
          <w:rFonts w:ascii="Calibri" w:eastAsiaTheme="minorEastAsia" w:hAnsi="Calibri" w:cs="Arial"/>
          <w:w w:val="0"/>
          <w:sz w:val="24"/>
          <w:szCs w:val="24"/>
          <w:lang w:val="es-ES"/>
        </w:rPr>
        <w:t>el</w:t>
      </w:r>
      <w:r w:rsidRPr="00945EC6">
        <w:rPr>
          <w:rFonts w:ascii="Calibri" w:hAnsi="Calibri" w:cs="Arial"/>
          <w:sz w:val="24"/>
          <w:szCs w:val="24"/>
          <w:lang w:val="es-ES"/>
        </w:rPr>
        <w:t xml:space="preserve"> marco de la Asociació</w:t>
      </w:r>
      <w:r w:rsidR="0054529F" w:rsidRPr="00945EC6">
        <w:rPr>
          <w:rFonts w:ascii="Calibri" w:hAnsi="Calibri" w:cs="Arial"/>
          <w:sz w:val="24"/>
          <w:szCs w:val="24"/>
          <w:lang w:val="es-ES"/>
        </w:rPr>
        <w:t>n Mundial sobre el Mercurio del </w:t>
      </w:r>
      <w:r w:rsidRPr="00945EC6">
        <w:rPr>
          <w:rFonts w:ascii="Calibri" w:hAnsi="Calibri" w:cs="Arial"/>
          <w:sz w:val="24"/>
          <w:szCs w:val="24"/>
          <w:lang w:val="es-ES"/>
        </w:rPr>
        <w:t>PNUMA.</w:t>
      </w:r>
    </w:p>
    <w:p w:rsidR="00DC4BE1" w:rsidRPr="00945EC6" w:rsidRDefault="00DC4BE1" w:rsidP="00DC4BE1">
      <w:pPr>
        <w:widowControl w:val="0"/>
        <w:shd w:val="clear" w:color="auto" w:fill="92CDDC"/>
        <w:tabs>
          <w:tab w:val="clear" w:pos="1247"/>
          <w:tab w:val="clear" w:pos="1814"/>
          <w:tab w:val="clear" w:pos="2381"/>
          <w:tab w:val="clear" w:pos="2948"/>
          <w:tab w:val="clear" w:pos="3515"/>
        </w:tabs>
        <w:autoSpaceDE w:val="0"/>
        <w:autoSpaceDN w:val="0"/>
        <w:adjustRightInd w:val="0"/>
        <w:spacing w:line="246" w:lineRule="auto"/>
        <w:ind w:right="77"/>
        <w:rPr>
          <w:sz w:val="22"/>
          <w:szCs w:val="22"/>
          <w:lang w:val="es-ES"/>
        </w:rPr>
        <w:sectPr w:rsidR="00DC4BE1" w:rsidRPr="00945EC6" w:rsidSect="001675E6">
          <w:headerReference w:type="even" r:id="rId20"/>
          <w:headerReference w:type="default" r:id="rId21"/>
          <w:footerReference w:type="even" r:id="rId22"/>
          <w:footerReference w:type="default" r:id="rId23"/>
          <w:headerReference w:type="first" r:id="rId24"/>
          <w:footerReference w:type="first" r:id="rId25"/>
          <w:pgSz w:w="11906" w:h="16838"/>
          <w:pgMar w:top="907" w:right="992" w:bottom="1418" w:left="1418" w:header="539" w:footer="975" w:gutter="0"/>
          <w:pgNumType w:fmt="lowerRoman" w:start="1"/>
          <w:cols w:space="720"/>
          <w:titlePg/>
          <w:docGrid w:linePitch="360"/>
        </w:sectPr>
      </w:pPr>
    </w:p>
    <w:p w:rsidR="006708C8" w:rsidRPr="00945EC6" w:rsidRDefault="00920A64" w:rsidP="00945EC6">
      <w:pPr>
        <w:keepNext/>
        <w:keepLines/>
        <w:tabs>
          <w:tab w:val="clear" w:pos="1247"/>
          <w:tab w:val="clear" w:pos="1814"/>
          <w:tab w:val="clear" w:pos="2381"/>
          <w:tab w:val="clear" w:pos="2948"/>
          <w:tab w:val="clear" w:pos="3515"/>
        </w:tabs>
        <w:autoSpaceDE w:val="0"/>
        <w:autoSpaceDN w:val="0"/>
        <w:adjustRightInd w:val="0"/>
        <w:spacing w:before="480" w:line="276" w:lineRule="auto"/>
        <w:rPr>
          <w:rFonts w:ascii="Calibri" w:eastAsia="SimSun" w:hAnsi="Calibri"/>
          <w:b/>
          <w:w w:val="0"/>
          <w:sz w:val="28"/>
          <w:szCs w:val="28"/>
          <w:lang w:val="es-ES"/>
        </w:rPr>
      </w:pPr>
      <w:r w:rsidRPr="00945EC6">
        <w:rPr>
          <w:rFonts w:ascii="Calibri" w:eastAsia="SimSun" w:hAnsi="Calibri"/>
          <w:b/>
          <w:w w:val="0"/>
          <w:sz w:val="28"/>
          <w:szCs w:val="28"/>
          <w:lang w:val="es-ES"/>
        </w:rPr>
        <w:t>Índice</w:t>
      </w:r>
    </w:p>
    <w:p w:rsidR="00D9271C" w:rsidRPr="00945EC6" w:rsidRDefault="00D9271C" w:rsidP="00945EC6">
      <w:pPr>
        <w:pStyle w:val="TOC1"/>
        <w:rPr>
          <w:lang w:val="es-ES"/>
        </w:rPr>
      </w:pPr>
    </w:p>
    <w:p w:rsidR="00D9271C" w:rsidRPr="00945EC6" w:rsidRDefault="006708C8" w:rsidP="00945EC6">
      <w:pPr>
        <w:pStyle w:val="TOC1"/>
        <w:tabs>
          <w:tab w:val="clear" w:pos="9350"/>
          <w:tab w:val="left" w:pos="1247"/>
          <w:tab w:val="left" w:pos="1814"/>
          <w:tab w:val="right" w:leader="dot" w:pos="9486"/>
        </w:tabs>
        <w:autoSpaceDE w:val="0"/>
        <w:autoSpaceDN w:val="0"/>
        <w:adjustRightInd w:val="0"/>
        <w:spacing w:before="240" w:after="0"/>
        <w:ind w:left="1814" w:hanging="567"/>
        <w:rPr>
          <w:rStyle w:val="Hyperlink"/>
          <w:rFonts w:hAnsiTheme="minorBidi"/>
          <w:noProof/>
          <w:w w:val="0"/>
          <w:szCs w:val="22"/>
          <w:lang w:val="es-ES"/>
        </w:rPr>
      </w:pPr>
      <w:r w:rsidRPr="00945EC6">
        <w:rPr>
          <w:lang w:val="es-ES"/>
        </w:rPr>
        <w:fldChar w:fldCharType="begin"/>
      </w:r>
      <w:r w:rsidRPr="00945EC6">
        <w:rPr>
          <w:lang w:val="es-ES"/>
        </w:rPr>
        <w:instrText xml:space="preserve"> TOC \o "1-3" \h \z \u </w:instrText>
      </w:r>
      <w:r w:rsidRPr="00945EC6">
        <w:rPr>
          <w:lang w:val="es-ES"/>
        </w:rPr>
        <w:fldChar w:fldCharType="separate"/>
      </w:r>
      <w:hyperlink w:anchor="_Toc485824308" w:history="1">
        <w:r w:rsidR="00D9271C" w:rsidRPr="00945EC6">
          <w:rPr>
            <w:rStyle w:val="Hyperlink"/>
            <w:rFonts w:hAnsiTheme="minorBidi"/>
            <w:noProof/>
            <w:w w:val="0"/>
            <w:szCs w:val="22"/>
            <w:lang w:val="es-ES"/>
          </w:rPr>
          <w:t>Abreviaturas y siglas</w:t>
        </w:r>
        <w:r w:rsidR="00D9271C" w:rsidRPr="00945EC6">
          <w:rPr>
            <w:rStyle w:val="Hyperlink"/>
            <w:rFonts w:hAnsiTheme="minorBidi"/>
            <w:noProof/>
            <w:webHidden/>
            <w:w w:val="0"/>
            <w:szCs w:val="22"/>
            <w:lang w:val="es-ES"/>
          </w:rPr>
          <w:tab/>
        </w:r>
        <w:r w:rsidR="00D9271C" w:rsidRPr="00945EC6">
          <w:rPr>
            <w:rStyle w:val="Hyperlink"/>
            <w:rFonts w:hAnsiTheme="minorBidi"/>
            <w:noProof/>
            <w:webHidden/>
            <w:w w:val="0"/>
            <w:szCs w:val="22"/>
            <w:lang w:val="es-ES"/>
          </w:rPr>
          <w:fldChar w:fldCharType="begin"/>
        </w:r>
        <w:r w:rsidR="00D9271C" w:rsidRPr="00945EC6">
          <w:rPr>
            <w:rStyle w:val="Hyperlink"/>
            <w:rFonts w:hAnsiTheme="minorBidi"/>
            <w:noProof/>
            <w:webHidden/>
            <w:w w:val="0"/>
            <w:szCs w:val="22"/>
            <w:lang w:val="es-ES"/>
          </w:rPr>
          <w:instrText xml:space="preserve"> PAGEREF _Toc485824308 \h </w:instrText>
        </w:r>
        <w:r w:rsidR="00D9271C" w:rsidRPr="00945EC6">
          <w:rPr>
            <w:rStyle w:val="Hyperlink"/>
            <w:rFonts w:hAnsiTheme="minorBidi"/>
            <w:noProof/>
            <w:webHidden/>
            <w:w w:val="0"/>
            <w:szCs w:val="22"/>
            <w:lang w:val="es-ES"/>
          </w:rPr>
        </w:r>
        <w:r w:rsidR="00D9271C" w:rsidRPr="00945EC6">
          <w:rPr>
            <w:rStyle w:val="Hyperlink"/>
            <w:rFonts w:hAnsiTheme="minorBidi"/>
            <w:noProof/>
            <w:webHidden/>
            <w:w w:val="0"/>
            <w:szCs w:val="22"/>
            <w:lang w:val="es-ES"/>
          </w:rPr>
          <w:fldChar w:fldCharType="separate"/>
        </w:r>
        <w:r w:rsidR="00A72A29">
          <w:rPr>
            <w:rStyle w:val="Hyperlink"/>
            <w:rFonts w:hAnsiTheme="minorBidi"/>
            <w:noProof/>
            <w:webHidden/>
            <w:w w:val="0"/>
            <w:szCs w:val="22"/>
            <w:lang w:val="es-ES"/>
          </w:rPr>
          <w:t>1</w:t>
        </w:r>
        <w:r w:rsidR="00D9271C" w:rsidRPr="00945EC6">
          <w:rPr>
            <w:rStyle w:val="Hyperlink"/>
            <w:rFonts w:hAnsiTheme="minorBidi"/>
            <w:noProof/>
            <w:webHidden/>
            <w:w w:val="0"/>
            <w:szCs w:val="22"/>
            <w:lang w:val="es-ES"/>
          </w:rPr>
          <w:fldChar w:fldCharType="end"/>
        </w:r>
      </w:hyperlink>
    </w:p>
    <w:p w:rsidR="00D9271C" w:rsidRPr="00945EC6" w:rsidRDefault="00D9271C" w:rsidP="00945EC6">
      <w:pPr>
        <w:pStyle w:val="TOC1"/>
        <w:tabs>
          <w:tab w:val="clear" w:pos="9350"/>
          <w:tab w:val="left" w:pos="1247"/>
          <w:tab w:val="left" w:pos="1814"/>
          <w:tab w:val="right" w:leader="dot" w:pos="9486"/>
        </w:tabs>
        <w:autoSpaceDE w:val="0"/>
        <w:autoSpaceDN w:val="0"/>
        <w:adjustRightInd w:val="0"/>
        <w:spacing w:before="240" w:after="0"/>
        <w:ind w:left="1814" w:hanging="567"/>
        <w:rPr>
          <w:rFonts w:asciiTheme="minorBidi" w:hAnsiTheme="minorBidi" w:cs="Arial"/>
          <w:noProof/>
          <w:w w:val="0"/>
          <w:sz w:val="22"/>
          <w:szCs w:val="22"/>
          <w:lang w:val="es-ES"/>
        </w:rPr>
      </w:pPr>
      <w:r w:rsidRPr="00945EC6">
        <w:rPr>
          <w:rStyle w:val="Hyperlink"/>
          <w:rFonts w:hAnsiTheme="minorBidi"/>
          <w:noProof/>
          <w:w w:val="0"/>
          <w:szCs w:val="22"/>
          <w:lang w:val="es-ES"/>
        </w:rPr>
        <w:t>1.</w:t>
      </w:r>
      <w:r w:rsidRPr="00945EC6">
        <w:rPr>
          <w:rFonts w:asciiTheme="minorBidi" w:hAnsiTheme="minorBidi" w:cs="Arial"/>
          <w:noProof/>
          <w:w w:val="0"/>
          <w:sz w:val="22"/>
          <w:szCs w:val="22"/>
          <w:lang w:val="es-ES"/>
        </w:rPr>
        <w:tab/>
      </w:r>
      <w:r w:rsidRPr="00945EC6">
        <w:rPr>
          <w:rStyle w:val="Hyperlink"/>
          <w:rFonts w:hAnsiTheme="minorBidi"/>
          <w:noProof/>
          <w:w w:val="0"/>
          <w:szCs w:val="22"/>
          <w:lang w:val="es-ES"/>
        </w:rPr>
        <w:t>Introducción</w:t>
      </w:r>
      <w:r w:rsidRPr="00945EC6">
        <w:rPr>
          <w:noProof/>
          <w:w w:val="0"/>
          <w:szCs w:val="22"/>
          <w:lang w:val="es-ES"/>
        </w:rPr>
        <w:tab/>
        <w:t>3</w:t>
      </w:r>
    </w:p>
    <w:p w:rsidR="00D9271C" w:rsidRPr="00945EC6" w:rsidRDefault="009C6A18" w:rsidP="00945EC6">
      <w:pPr>
        <w:pStyle w:val="TOC1"/>
        <w:tabs>
          <w:tab w:val="clear" w:pos="9350"/>
          <w:tab w:val="right" w:leader="dot" w:pos="9486"/>
        </w:tabs>
        <w:autoSpaceDE w:val="0"/>
        <w:autoSpaceDN w:val="0"/>
        <w:adjustRightInd w:val="0"/>
        <w:spacing w:before="240" w:after="0"/>
        <w:ind w:left="2410" w:hanging="567"/>
        <w:rPr>
          <w:rStyle w:val="Hyperlink"/>
          <w:rFonts w:hAnsiTheme="minorBidi"/>
          <w:noProof/>
          <w:w w:val="0"/>
          <w:szCs w:val="22"/>
          <w:lang w:val="es-ES"/>
        </w:rPr>
      </w:pPr>
      <w:hyperlink w:anchor="_Toc485824309" w:history="1">
        <w:r w:rsidR="00D9271C" w:rsidRPr="00945EC6">
          <w:rPr>
            <w:rStyle w:val="Hyperlink"/>
            <w:rFonts w:hAnsiTheme="minorBidi"/>
            <w:noProof/>
            <w:w w:val="0"/>
            <w:szCs w:val="22"/>
            <w:lang w:val="es-ES"/>
          </w:rPr>
          <w:t>1.1</w:t>
        </w:r>
        <w:r w:rsidR="00D9271C" w:rsidRPr="00945EC6">
          <w:rPr>
            <w:rStyle w:val="Hyperlink"/>
            <w:rFonts w:hAnsiTheme="minorBidi"/>
            <w:noProof/>
            <w:w w:val="0"/>
            <w:szCs w:val="22"/>
            <w:lang w:val="es-ES"/>
          </w:rPr>
          <w:tab/>
          <w:t>El Convenio de Minamata sobre el Mercurio</w:t>
        </w:r>
        <w:r w:rsidR="00D9271C" w:rsidRPr="00945EC6">
          <w:rPr>
            <w:rStyle w:val="Hyperlink"/>
            <w:rFonts w:hAnsiTheme="minorBidi"/>
            <w:noProof/>
            <w:webHidden/>
            <w:w w:val="0"/>
            <w:szCs w:val="22"/>
            <w:lang w:val="es-ES"/>
          </w:rPr>
          <w:tab/>
        </w:r>
        <w:r w:rsidR="00D9271C" w:rsidRPr="00945EC6">
          <w:rPr>
            <w:rStyle w:val="Hyperlink"/>
            <w:rFonts w:hAnsiTheme="minorBidi"/>
            <w:noProof/>
            <w:webHidden/>
            <w:w w:val="0"/>
            <w:szCs w:val="22"/>
            <w:lang w:val="es-ES"/>
          </w:rPr>
          <w:fldChar w:fldCharType="begin"/>
        </w:r>
        <w:r w:rsidR="00D9271C" w:rsidRPr="00945EC6">
          <w:rPr>
            <w:rStyle w:val="Hyperlink"/>
            <w:rFonts w:hAnsiTheme="minorBidi"/>
            <w:noProof/>
            <w:webHidden/>
            <w:w w:val="0"/>
            <w:szCs w:val="22"/>
            <w:lang w:val="es-ES"/>
          </w:rPr>
          <w:instrText xml:space="preserve"> PAGEREF _Toc485824309 \h </w:instrText>
        </w:r>
        <w:r w:rsidR="00D9271C" w:rsidRPr="00945EC6">
          <w:rPr>
            <w:rStyle w:val="Hyperlink"/>
            <w:rFonts w:hAnsiTheme="minorBidi"/>
            <w:noProof/>
            <w:webHidden/>
            <w:w w:val="0"/>
            <w:szCs w:val="22"/>
            <w:lang w:val="es-ES"/>
          </w:rPr>
        </w:r>
        <w:r w:rsidR="00D9271C" w:rsidRPr="00945EC6">
          <w:rPr>
            <w:rStyle w:val="Hyperlink"/>
            <w:rFonts w:hAnsiTheme="minorBidi"/>
            <w:noProof/>
            <w:webHidden/>
            <w:w w:val="0"/>
            <w:szCs w:val="22"/>
            <w:lang w:val="es-ES"/>
          </w:rPr>
          <w:fldChar w:fldCharType="separate"/>
        </w:r>
        <w:r w:rsidR="00A72A29">
          <w:rPr>
            <w:rStyle w:val="Hyperlink"/>
            <w:rFonts w:hAnsiTheme="minorBidi"/>
            <w:noProof/>
            <w:webHidden/>
            <w:w w:val="0"/>
            <w:szCs w:val="22"/>
            <w:lang w:val="es-ES"/>
          </w:rPr>
          <w:t>3</w:t>
        </w:r>
        <w:r w:rsidR="00D9271C" w:rsidRPr="00945EC6">
          <w:rPr>
            <w:rStyle w:val="Hyperlink"/>
            <w:rFonts w:hAnsiTheme="minorBidi"/>
            <w:noProof/>
            <w:webHidden/>
            <w:w w:val="0"/>
            <w:szCs w:val="22"/>
            <w:lang w:val="es-ES"/>
          </w:rPr>
          <w:fldChar w:fldCharType="end"/>
        </w:r>
      </w:hyperlink>
    </w:p>
    <w:p w:rsidR="00D9271C" w:rsidRPr="00945EC6" w:rsidRDefault="009C6A18" w:rsidP="00945EC6">
      <w:pPr>
        <w:pStyle w:val="TOC1"/>
        <w:tabs>
          <w:tab w:val="clear" w:pos="9350"/>
          <w:tab w:val="right" w:leader="dot" w:pos="9486"/>
        </w:tabs>
        <w:autoSpaceDE w:val="0"/>
        <w:autoSpaceDN w:val="0"/>
        <w:adjustRightInd w:val="0"/>
        <w:spacing w:before="240" w:after="0"/>
        <w:ind w:left="2410" w:hanging="567"/>
        <w:rPr>
          <w:rStyle w:val="Hyperlink"/>
          <w:rFonts w:hAnsiTheme="minorBidi"/>
          <w:noProof/>
          <w:w w:val="0"/>
          <w:szCs w:val="22"/>
          <w:lang w:val="es-ES"/>
        </w:rPr>
      </w:pPr>
      <w:hyperlink w:anchor="_Toc485824310" w:history="1">
        <w:r w:rsidR="00D9271C" w:rsidRPr="00945EC6">
          <w:rPr>
            <w:rStyle w:val="Hyperlink"/>
            <w:rFonts w:hAnsiTheme="minorBidi"/>
            <w:noProof/>
            <w:w w:val="0"/>
            <w:szCs w:val="22"/>
            <w:lang w:val="es-ES"/>
          </w:rPr>
          <w:t>1.2</w:t>
        </w:r>
        <w:r w:rsidR="00D9271C" w:rsidRPr="00945EC6">
          <w:rPr>
            <w:rStyle w:val="Hyperlink"/>
            <w:rFonts w:hAnsiTheme="minorBidi"/>
            <w:noProof/>
            <w:w w:val="0"/>
            <w:szCs w:val="22"/>
            <w:lang w:val="es-ES"/>
          </w:rPr>
          <w:tab/>
          <w:t>Sobre el presente documento</w:t>
        </w:r>
        <w:r w:rsidR="00D9271C" w:rsidRPr="00945EC6">
          <w:rPr>
            <w:rStyle w:val="Hyperlink"/>
            <w:rFonts w:hAnsiTheme="minorBidi"/>
            <w:noProof/>
            <w:webHidden/>
            <w:w w:val="0"/>
            <w:szCs w:val="22"/>
            <w:lang w:val="es-ES"/>
          </w:rPr>
          <w:tab/>
        </w:r>
        <w:r w:rsidR="00D9271C" w:rsidRPr="00945EC6">
          <w:rPr>
            <w:rStyle w:val="Hyperlink"/>
            <w:rFonts w:hAnsiTheme="minorBidi"/>
            <w:noProof/>
            <w:webHidden/>
            <w:w w:val="0"/>
            <w:szCs w:val="22"/>
            <w:lang w:val="es-ES"/>
          </w:rPr>
          <w:fldChar w:fldCharType="begin"/>
        </w:r>
        <w:r w:rsidR="00D9271C" w:rsidRPr="00945EC6">
          <w:rPr>
            <w:rStyle w:val="Hyperlink"/>
            <w:rFonts w:hAnsiTheme="minorBidi"/>
            <w:noProof/>
            <w:webHidden/>
            <w:w w:val="0"/>
            <w:szCs w:val="22"/>
            <w:lang w:val="es-ES"/>
          </w:rPr>
          <w:instrText xml:space="preserve"> PAGEREF _Toc485824310 \h </w:instrText>
        </w:r>
        <w:r w:rsidR="00D9271C" w:rsidRPr="00945EC6">
          <w:rPr>
            <w:rStyle w:val="Hyperlink"/>
            <w:rFonts w:hAnsiTheme="minorBidi"/>
            <w:noProof/>
            <w:webHidden/>
            <w:w w:val="0"/>
            <w:szCs w:val="22"/>
            <w:lang w:val="es-ES"/>
          </w:rPr>
        </w:r>
        <w:r w:rsidR="00D9271C" w:rsidRPr="00945EC6">
          <w:rPr>
            <w:rStyle w:val="Hyperlink"/>
            <w:rFonts w:hAnsiTheme="minorBidi"/>
            <w:noProof/>
            <w:webHidden/>
            <w:w w:val="0"/>
            <w:szCs w:val="22"/>
            <w:lang w:val="es-ES"/>
          </w:rPr>
          <w:fldChar w:fldCharType="separate"/>
        </w:r>
        <w:r w:rsidR="00A72A29">
          <w:rPr>
            <w:rStyle w:val="Hyperlink"/>
            <w:rFonts w:hAnsiTheme="minorBidi"/>
            <w:noProof/>
            <w:webHidden/>
            <w:w w:val="0"/>
            <w:szCs w:val="22"/>
            <w:lang w:val="es-ES"/>
          </w:rPr>
          <w:t>3</w:t>
        </w:r>
        <w:r w:rsidR="00D9271C" w:rsidRPr="00945EC6">
          <w:rPr>
            <w:rStyle w:val="Hyperlink"/>
            <w:rFonts w:hAnsiTheme="minorBidi"/>
            <w:noProof/>
            <w:webHidden/>
            <w:w w:val="0"/>
            <w:szCs w:val="22"/>
            <w:lang w:val="es-ES"/>
          </w:rPr>
          <w:fldChar w:fldCharType="end"/>
        </w:r>
      </w:hyperlink>
    </w:p>
    <w:p w:rsidR="00D9271C" w:rsidRPr="00945EC6" w:rsidRDefault="009C6A18" w:rsidP="00945EC6">
      <w:pPr>
        <w:pStyle w:val="TOC1"/>
        <w:tabs>
          <w:tab w:val="clear" w:pos="9350"/>
          <w:tab w:val="right" w:leader="dot" w:pos="9486"/>
        </w:tabs>
        <w:autoSpaceDE w:val="0"/>
        <w:autoSpaceDN w:val="0"/>
        <w:adjustRightInd w:val="0"/>
        <w:spacing w:before="240" w:after="0"/>
        <w:ind w:left="2410" w:hanging="567"/>
        <w:rPr>
          <w:rStyle w:val="Hyperlink"/>
          <w:rFonts w:hAnsiTheme="minorBidi"/>
          <w:noProof/>
          <w:w w:val="0"/>
          <w:szCs w:val="22"/>
          <w:lang w:val="es-ES"/>
        </w:rPr>
      </w:pPr>
      <w:hyperlink w:anchor="_Toc485824311" w:history="1">
        <w:r w:rsidR="00D9271C" w:rsidRPr="00945EC6">
          <w:rPr>
            <w:rStyle w:val="Hyperlink"/>
            <w:rFonts w:hAnsiTheme="minorBidi"/>
            <w:noProof/>
            <w:w w:val="0"/>
            <w:szCs w:val="22"/>
            <w:lang w:val="es-ES"/>
          </w:rPr>
          <w:t>1.3</w:t>
        </w:r>
        <w:r w:rsidR="00D9271C" w:rsidRPr="00945EC6">
          <w:rPr>
            <w:rStyle w:val="Hyperlink"/>
            <w:rFonts w:hAnsiTheme="minorBidi"/>
            <w:noProof/>
            <w:w w:val="0"/>
            <w:szCs w:val="22"/>
            <w:lang w:val="es-ES"/>
          </w:rPr>
          <w:tab/>
          <w:t>Estructura y uso de este documento</w:t>
        </w:r>
        <w:r w:rsidR="00D9271C" w:rsidRPr="00945EC6">
          <w:rPr>
            <w:rStyle w:val="Hyperlink"/>
            <w:rFonts w:hAnsiTheme="minorBidi"/>
            <w:noProof/>
            <w:webHidden/>
            <w:w w:val="0"/>
            <w:szCs w:val="22"/>
            <w:lang w:val="es-ES"/>
          </w:rPr>
          <w:tab/>
        </w:r>
        <w:r w:rsidR="00D9271C" w:rsidRPr="00945EC6">
          <w:rPr>
            <w:rStyle w:val="Hyperlink"/>
            <w:rFonts w:hAnsiTheme="minorBidi"/>
            <w:noProof/>
            <w:webHidden/>
            <w:w w:val="0"/>
            <w:szCs w:val="22"/>
            <w:lang w:val="es-ES"/>
          </w:rPr>
          <w:fldChar w:fldCharType="begin"/>
        </w:r>
        <w:r w:rsidR="00D9271C" w:rsidRPr="00945EC6">
          <w:rPr>
            <w:rStyle w:val="Hyperlink"/>
            <w:rFonts w:hAnsiTheme="minorBidi"/>
            <w:noProof/>
            <w:webHidden/>
            <w:w w:val="0"/>
            <w:szCs w:val="22"/>
            <w:lang w:val="es-ES"/>
          </w:rPr>
          <w:instrText xml:space="preserve"> PAGEREF _Toc485824311 \h </w:instrText>
        </w:r>
        <w:r w:rsidR="00D9271C" w:rsidRPr="00945EC6">
          <w:rPr>
            <w:rStyle w:val="Hyperlink"/>
            <w:rFonts w:hAnsiTheme="minorBidi"/>
            <w:noProof/>
            <w:webHidden/>
            <w:w w:val="0"/>
            <w:szCs w:val="22"/>
            <w:lang w:val="es-ES"/>
          </w:rPr>
        </w:r>
        <w:r w:rsidR="00D9271C" w:rsidRPr="00945EC6">
          <w:rPr>
            <w:rStyle w:val="Hyperlink"/>
            <w:rFonts w:hAnsiTheme="minorBidi"/>
            <w:noProof/>
            <w:webHidden/>
            <w:w w:val="0"/>
            <w:szCs w:val="22"/>
            <w:lang w:val="es-ES"/>
          </w:rPr>
          <w:fldChar w:fldCharType="separate"/>
        </w:r>
        <w:r w:rsidR="00A72A29">
          <w:rPr>
            <w:rStyle w:val="Hyperlink"/>
            <w:rFonts w:hAnsiTheme="minorBidi"/>
            <w:noProof/>
            <w:webHidden/>
            <w:w w:val="0"/>
            <w:szCs w:val="22"/>
            <w:lang w:val="es-ES"/>
          </w:rPr>
          <w:t>4</w:t>
        </w:r>
        <w:r w:rsidR="00D9271C" w:rsidRPr="00945EC6">
          <w:rPr>
            <w:rStyle w:val="Hyperlink"/>
            <w:rFonts w:hAnsiTheme="minorBidi"/>
            <w:noProof/>
            <w:webHidden/>
            <w:w w:val="0"/>
            <w:szCs w:val="22"/>
            <w:lang w:val="es-ES"/>
          </w:rPr>
          <w:fldChar w:fldCharType="end"/>
        </w:r>
      </w:hyperlink>
    </w:p>
    <w:p w:rsidR="00DD5B93" w:rsidRPr="00945EC6" w:rsidRDefault="00DD5B93" w:rsidP="00945EC6">
      <w:pPr>
        <w:pStyle w:val="TOC1"/>
        <w:tabs>
          <w:tab w:val="clear" w:pos="9350"/>
          <w:tab w:val="left" w:pos="1247"/>
          <w:tab w:val="left" w:pos="1814"/>
          <w:tab w:val="right" w:leader="dot" w:pos="9486"/>
        </w:tabs>
        <w:autoSpaceDE w:val="0"/>
        <w:autoSpaceDN w:val="0"/>
        <w:adjustRightInd w:val="0"/>
        <w:spacing w:before="240" w:after="0"/>
        <w:ind w:left="1814" w:hanging="567"/>
        <w:rPr>
          <w:rStyle w:val="Hyperlink"/>
          <w:rFonts w:hAnsiTheme="minorBidi"/>
          <w:noProof/>
          <w:w w:val="0"/>
          <w:szCs w:val="22"/>
          <w:lang w:val="es-ES"/>
        </w:rPr>
      </w:pPr>
      <w:r w:rsidRPr="00945EC6">
        <w:rPr>
          <w:rStyle w:val="Hyperlink"/>
          <w:rFonts w:hAnsiTheme="minorBidi"/>
          <w:noProof/>
          <w:w w:val="0"/>
          <w:szCs w:val="22"/>
          <w:lang w:val="es-ES"/>
        </w:rPr>
        <w:t>2.</w:t>
      </w:r>
      <w:r w:rsidRPr="00945EC6">
        <w:rPr>
          <w:rStyle w:val="Hyperlink"/>
          <w:rFonts w:hAnsiTheme="minorBidi"/>
          <w:noProof/>
          <w:w w:val="0"/>
          <w:szCs w:val="22"/>
          <w:lang w:val="es-ES"/>
        </w:rPr>
        <w:tab/>
      </w:r>
      <w:bookmarkStart w:id="11" w:name="_DV_M52"/>
      <w:bookmarkEnd w:id="11"/>
      <w:r w:rsidRPr="00945EC6">
        <w:rPr>
          <w:rStyle w:val="Hyperlink"/>
          <w:rFonts w:hAnsiTheme="minorBidi"/>
          <w:noProof/>
          <w:w w:val="0"/>
          <w:szCs w:val="22"/>
          <w:lang w:val="es-ES"/>
        </w:rPr>
        <w:t>La extracción de oro artesanal y en pequeña escala y el mercurio</w:t>
      </w:r>
      <w:r w:rsidRPr="00945EC6">
        <w:rPr>
          <w:rStyle w:val="Hyperlink"/>
          <w:rFonts w:hAnsiTheme="minorBidi"/>
          <w:noProof/>
          <w:w w:val="0"/>
          <w:szCs w:val="22"/>
          <w:lang w:val="es-ES"/>
        </w:rPr>
        <w:tab/>
        <w:t>7</w:t>
      </w:r>
    </w:p>
    <w:p w:rsidR="00D9271C" w:rsidRPr="00945EC6" w:rsidRDefault="009C6A18" w:rsidP="00945EC6">
      <w:pPr>
        <w:pStyle w:val="TOC1"/>
        <w:tabs>
          <w:tab w:val="clear" w:pos="9350"/>
          <w:tab w:val="right" w:leader="dot" w:pos="9486"/>
        </w:tabs>
        <w:autoSpaceDE w:val="0"/>
        <w:autoSpaceDN w:val="0"/>
        <w:adjustRightInd w:val="0"/>
        <w:spacing w:before="240" w:after="0"/>
        <w:ind w:left="2410" w:hanging="567"/>
        <w:rPr>
          <w:rStyle w:val="Hyperlink"/>
          <w:rFonts w:hAnsiTheme="minorBidi"/>
          <w:noProof/>
          <w:w w:val="0"/>
          <w:szCs w:val="22"/>
          <w:lang w:val="es-ES"/>
        </w:rPr>
      </w:pPr>
      <w:hyperlink w:anchor="_Toc485824312" w:history="1">
        <w:r w:rsidR="00D9271C" w:rsidRPr="00945EC6">
          <w:rPr>
            <w:rStyle w:val="Hyperlink"/>
            <w:rFonts w:hAnsiTheme="minorBidi"/>
            <w:noProof/>
            <w:w w:val="0"/>
            <w:szCs w:val="22"/>
            <w:lang w:val="es-ES"/>
          </w:rPr>
          <w:t>2.1</w:t>
        </w:r>
        <w:r w:rsidR="00D9271C" w:rsidRPr="00945EC6">
          <w:rPr>
            <w:rStyle w:val="Hyperlink"/>
            <w:rFonts w:hAnsiTheme="minorBidi"/>
            <w:noProof/>
            <w:w w:val="0"/>
            <w:szCs w:val="22"/>
            <w:lang w:val="es-ES"/>
          </w:rPr>
          <w:tab/>
          <w:t>El sector de la extracción de oro artesanal y en pequeña escala</w:t>
        </w:r>
        <w:r w:rsidR="00D9271C" w:rsidRPr="00945EC6">
          <w:rPr>
            <w:rStyle w:val="Hyperlink"/>
            <w:rFonts w:hAnsiTheme="minorBidi"/>
            <w:noProof/>
            <w:webHidden/>
            <w:w w:val="0"/>
            <w:szCs w:val="22"/>
            <w:lang w:val="es-ES"/>
          </w:rPr>
          <w:tab/>
        </w:r>
        <w:r w:rsidR="00D9271C" w:rsidRPr="00945EC6">
          <w:rPr>
            <w:rStyle w:val="Hyperlink"/>
            <w:rFonts w:hAnsiTheme="minorBidi"/>
            <w:noProof/>
            <w:webHidden/>
            <w:w w:val="0"/>
            <w:szCs w:val="22"/>
            <w:lang w:val="es-ES"/>
          </w:rPr>
          <w:fldChar w:fldCharType="begin"/>
        </w:r>
        <w:r w:rsidR="00D9271C" w:rsidRPr="00945EC6">
          <w:rPr>
            <w:rStyle w:val="Hyperlink"/>
            <w:rFonts w:hAnsiTheme="minorBidi"/>
            <w:noProof/>
            <w:webHidden/>
            <w:w w:val="0"/>
            <w:szCs w:val="22"/>
            <w:lang w:val="es-ES"/>
          </w:rPr>
          <w:instrText xml:space="preserve"> PAGEREF _Toc485824312 \h </w:instrText>
        </w:r>
        <w:r w:rsidR="00D9271C" w:rsidRPr="00945EC6">
          <w:rPr>
            <w:rStyle w:val="Hyperlink"/>
            <w:rFonts w:hAnsiTheme="minorBidi"/>
            <w:noProof/>
            <w:webHidden/>
            <w:w w:val="0"/>
            <w:szCs w:val="22"/>
            <w:lang w:val="es-ES"/>
          </w:rPr>
        </w:r>
        <w:r w:rsidR="00D9271C" w:rsidRPr="00945EC6">
          <w:rPr>
            <w:rStyle w:val="Hyperlink"/>
            <w:rFonts w:hAnsiTheme="minorBidi"/>
            <w:noProof/>
            <w:webHidden/>
            <w:w w:val="0"/>
            <w:szCs w:val="22"/>
            <w:lang w:val="es-ES"/>
          </w:rPr>
          <w:fldChar w:fldCharType="separate"/>
        </w:r>
        <w:r w:rsidR="00A72A29">
          <w:rPr>
            <w:rStyle w:val="Hyperlink"/>
            <w:rFonts w:hAnsiTheme="minorBidi"/>
            <w:noProof/>
            <w:webHidden/>
            <w:w w:val="0"/>
            <w:szCs w:val="22"/>
            <w:lang w:val="es-ES"/>
          </w:rPr>
          <w:t>7</w:t>
        </w:r>
        <w:r w:rsidR="00D9271C" w:rsidRPr="00945EC6">
          <w:rPr>
            <w:rStyle w:val="Hyperlink"/>
            <w:rFonts w:hAnsiTheme="minorBidi"/>
            <w:noProof/>
            <w:webHidden/>
            <w:w w:val="0"/>
            <w:szCs w:val="22"/>
            <w:lang w:val="es-ES"/>
          </w:rPr>
          <w:fldChar w:fldCharType="end"/>
        </w:r>
      </w:hyperlink>
    </w:p>
    <w:p w:rsidR="00D9271C" w:rsidRPr="00945EC6" w:rsidRDefault="009C6A18" w:rsidP="00945EC6">
      <w:pPr>
        <w:pStyle w:val="TOC1"/>
        <w:tabs>
          <w:tab w:val="clear" w:pos="9350"/>
          <w:tab w:val="right" w:leader="dot" w:pos="9486"/>
        </w:tabs>
        <w:autoSpaceDE w:val="0"/>
        <w:autoSpaceDN w:val="0"/>
        <w:adjustRightInd w:val="0"/>
        <w:spacing w:before="240" w:after="0"/>
        <w:ind w:left="2410" w:hanging="567"/>
        <w:rPr>
          <w:rStyle w:val="Hyperlink"/>
          <w:rFonts w:hAnsiTheme="minorBidi"/>
          <w:noProof/>
          <w:w w:val="0"/>
          <w:szCs w:val="22"/>
          <w:lang w:val="es-ES"/>
        </w:rPr>
      </w:pPr>
      <w:hyperlink w:anchor="_Toc485824313" w:history="1">
        <w:r w:rsidR="00D9271C" w:rsidRPr="00945EC6">
          <w:rPr>
            <w:rStyle w:val="Hyperlink"/>
            <w:rFonts w:hAnsiTheme="minorBidi"/>
            <w:noProof/>
            <w:w w:val="0"/>
            <w:szCs w:val="22"/>
            <w:lang w:val="es-ES"/>
          </w:rPr>
          <w:t>2.2</w:t>
        </w:r>
        <w:r w:rsidR="00D9271C" w:rsidRPr="00945EC6">
          <w:rPr>
            <w:rStyle w:val="Hyperlink"/>
            <w:rFonts w:hAnsiTheme="minorBidi"/>
            <w:noProof/>
            <w:w w:val="0"/>
            <w:szCs w:val="22"/>
            <w:lang w:val="es-ES"/>
          </w:rPr>
          <w:tab/>
          <w:t xml:space="preserve">Panorama general de la extracción de oro artesanal y en pequeña escala </w:t>
        </w:r>
        <w:r w:rsidR="00DD5B93" w:rsidRPr="00945EC6">
          <w:rPr>
            <w:rStyle w:val="Hyperlink"/>
            <w:rFonts w:hAnsiTheme="minorBidi"/>
            <w:noProof/>
            <w:w w:val="0"/>
            <w:szCs w:val="22"/>
            <w:lang w:val="es-ES"/>
          </w:rPr>
          <w:br/>
        </w:r>
        <w:r w:rsidR="00D9271C" w:rsidRPr="00945EC6">
          <w:rPr>
            <w:rStyle w:val="Hyperlink"/>
            <w:rFonts w:hAnsiTheme="minorBidi"/>
            <w:noProof/>
            <w:w w:val="0"/>
            <w:szCs w:val="22"/>
            <w:lang w:val="es-ES"/>
          </w:rPr>
          <w:t>y el uso del mercurio</w:t>
        </w:r>
        <w:r w:rsidR="00D9271C" w:rsidRPr="00945EC6">
          <w:rPr>
            <w:rStyle w:val="Hyperlink"/>
            <w:rFonts w:hAnsiTheme="minorBidi"/>
            <w:noProof/>
            <w:webHidden/>
            <w:w w:val="0"/>
            <w:szCs w:val="22"/>
            <w:lang w:val="es-ES"/>
          </w:rPr>
          <w:tab/>
        </w:r>
        <w:r w:rsidR="00D9271C" w:rsidRPr="00945EC6">
          <w:rPr>
            <w:rStyle w:val="Hyperlink"/>
            <w:rFonts w:hAnsiTheme="minorBidi"/>
            <w:noProof/>
            <w:webHidden/>
            <w:w w:val="0"/>
            <w:szCs w:val="22"/>
            <w:lang w:val="es-ES"/>
          </w:rPr>
          <w:fldChar w:fldCharType="begin"/>
        </w:r>
        <w:r w:rsidR="00D9271C" w:rsidRPr="00945EC6">
          <w:rPr>
            <w:rStyle w:val="Hyperlink"/>
            <w:rFonts w:hAnsiTheme="minorBidi"/>
            <w:noProof/>
            <w:webHidden/>
            <w:w w:val="0"/>
            <w:szCs w:val="22"/>
            <w:lang w:val="es-ES"/>
          </w:rPr>
          <w:instrText xml:space="preserve"> PAGEREF _Toc485824313 \h </w:instrText>
        </w:r>
        <w:r w:rsidR="00D9271C" w:rsidRPr="00945EC6">
          <w:rPr>
            <w:rStyle w:val="Hyperlink"/>
            <w:rFonts w:hAnsiTheme="minorBidi"/>
            <w:noProof/>
            <w:webHidden/>
            <w:w w:val="0"/>
            <w:szCs w:val="22"/>
            <w:lang w:val="es-ES"/>
          </w:rPr>
        </w:r>
        <w:r w:rsidR="00D9271C" w:rsidRPr="00945EC6">
          <w:rPr>
            <w:rStyle w:val="Hyperlink"/>
            <w:rFonts w:hAnsiTheme="minorBidi"/>
            <w:noProof/>
            <w:webHidden/>
            <w:w w:val="0"/>
            <w:szCs w:val="22"/>
            <w:lang w:val="es-ES"/>
          </w:rPr>
          <w:fldChar w:fldCharType="separate"/>
        </w:r>
        <w:r w:rsidR="00A72A29">
          <w:rPr>
            <w:rStyle w:val="Hyperlink"/>
            <w:rFonts w:hAnsiTheme="minorBidi"/>
            <w:noProof/>
            <w:webHidden/>
            <w:w w:val="0"/>
            <w:szCs w:val="22"/>
            <w:lang w:val="es-ES"/>
          </w:rPr>
          <w:t>7</w:t>
        </w:r>
        <w:r w:rsidR="00D9271C" w:rsidRPr="00945EC6">
          <w:rPr>
            <w:rStyle w:val="Hyperlink"/>
            <w:rFonts w:hAnsiTheme="minorBidi"/>
            <w:noProof/>
            <w:webHidden/>
            <w:w w:val="0"/>
            <w:szCs w:val="22"/>
            <w:lang w:val="es-ES"/>
          </w:rPr>
          <w:fldChar w:fldCharType="end"/>
        </w:r>
      </w:hyperlink>
    </w:p>
    <w:p w:rsidR="00D9271C" w:rsidRPr="00945EC6" w:rsidRDefault="009C6A18" w:rsidP="00945EC6">
      <w:pPr>
        <w:pStyle w:val="TOC1"/>
        <w:tabs>
          <w:tab w:val="clear" w:pos="9350"/>
          <w:tab w:val="left" w:pos="1247"/>
          <w:tab w:val="left" w:pos="1814"/>
          <w:tab w:val="right" w:leader="dot" w:pos="9486"/>
        </w:tabs>
        <w:autoSpaceDE w:val="0"/>
        <w:autoSpaceDN w:val="0"/>
        <w:adjustRightInd w:val="0"/>
        <w:spacing w:before="240" w:after="0"/>
        <w:ind w:left="1814" w:hanging="567"/>
        <w:rPr>
          <w:rStyle w:val="Hyperlink"/>
          <w:rFonts w:hAnsiTheme="minorBidi"/>
          <w:noProof/>
          <w:w w:val="0"/>
          <w:szCs w:val="22"/>
          <w:lang w:val="es-ES"/>
        </w:rPr>
      </w:pPr>
      <w:hyperlink w:anchor="_Toc485824314" w:history="1">
        <w:r w:rsidR="00D9271C" w:rsidRPr="00945EC6">
          <w:rPr>
            <w:rStyle w:val="Hyperlink"/>
            <w:rFonts w:hAnsiTheme="minorBidi"/>
            <w:noProof/>
            <w:w w:val="0"/>
            <w:szCs w:val="22"/>
            <w:lang w:val="es-ES"/>
          </w:rPr>
          <w:t>3.</w:t>
        </w:r>
        <w:r w:rsidR="00D9271C" w:rsidRPr="00945EC6">
          <w:rPr>
            <w:rStyle w:val="Hyperlink"/>
            <w:rFonts w:hAnsiTheme="minorBidi"/>
            <w:noProof/>
            <w:w w:val="0"/>
            <w:szCs w:val="22"/>
            <w:lang w:val="es-ES"/>
          </w:rPr>
          <w:tab/>
          <w:t>La extracción de oro artesanal y en pequeña escala y el Convenio de Minamata</w:t>
        </w:r>
        <w:r w:rsidR="00D9271C" w:rsidRPr="00945EC6">
          <w:rPr>
            <w:rStyle w:val="Hyperlink"/>
            <w:rFonts w:hAnsiTheme="minorBidi"/>
            <w:noProof/>
            <w:webHidden/>
            <w:w w:val="0"/>
            <w:szCs w:val="22"/>
            <w:lang w:val="es-ES"/>
          </w:rPr>
          <w:tab/>
        </w:r>
        <w:r w:rsidR="00D9271C" w:rsidRPr="00945EC6">
          <w:rPr>
            <w:rStyle w:val="Hyperlink"/>
            <w:rFonts w:hAnsiTheme="minorBidi"/>
            <w:noProof/>
            <w:webHidden/>
            <w:w w:val="0"/>
            <w:szCs w:val="22"/>
            <w:lang w:val="es-ES"/>
          </w:rPr>
          <w:fldChar w:fldCharType="begin"/>
        </w:r>
        <w:r w:rsidR="00D9271C" w:rsidRPr="00945EC6">
          <w:rPr>
            <w:rStyle w:val="Hyperlink"/>
            <w:rFonts w:hAnsiTheme="minorBidi"/>
            <w:noProof/>
            <w:webHidden/>
            <w:w w:val="0"/>
            <w:szCs w:val="22"/>
            <w:lang w:val="es-ES"/>
          </w:rPr>
          <w:instrText xml:space="preserve"> PAGEREF _Toc485824314 \h </w:instrText>
        </w:r>
        <w:r w:rsidR="00D9271C" w:rsidRPr="00945EC6">
          <w:rPr>
            <w:rStyle w:val="Hyperlink"/>
            <w:rFonts w:hAnsiTheme="minorBidi"/>
            <w:noProof/>
            <w:webHidden/>
            <w:w w:val="0"/>
            <w:szCs w:val="22"/>
            <w:lang w:val="es-ES"/>
          </w:rPr>
        </w:r>
        <w:r w:rsidR="00D9271C" w:rsidRPr="00945EC6">
          <w:rPr>
            <w:rStyle w:val="Hyperlink"/>
            <w:rFonts w:hAnsiTheme="minorBidi"/>
            <w:noProof/>
            <w:webHidden/>
            <w:w w:val="0"/>
            <w:szCs w:val="22"/>
            <w:lang w:val="es-ES"/>
          </w:rPr>
          <w:fldChar w:fldCharType="separate"/>
        </w:r>
        <w:r w:rsidR="00A72A29">
          <w:rPr>
            <w:rStyle w:val="Hyperlink"/>
            <w:rFonts w:hAnsiTheme="minorBidi"/>
            <w:noProof/>
            <w:webHidden/>
            <w:w w:val="0"/>
            <w:szCs w:val="22"/>
            <w:lang w:val="es-ES"/>
          </w:rPr>
          <w:t>11</w:t>
        </w:r>
        <w:r w:rsidR="00D9271C" w:rsidRPr="00945EC6">
          <w:rPr>
            <w:rStyle w:val="Hyperlink"/>
            <w:rFonts w:hAnsiTheme="minorBidi"/>
            <w:noProof/>
            <w:webHidden/>
            <w:w w:val="0"/>
            <w:szCs w:val="22"/>
            <w:lang w:val="es-ES"/>
          </w:rPr>
          <w:fldChar w:fldCharType="end"/>
        </w:r>
      </w:hyperlink>
    </w:p>
    <w:p w:rsidR="00D9271C" w:rsidRPr="00945EC6" w:rsidRDefault="009C6A18" w:rsidP="00945EC6">
      <w:pPr>
        <w:pStyle w:val="TOC1"/>
        <w:tabs>
          <w:tab w:val="clear" w:pos="9350"/>
          <w:tab w:val="right" w:leader="dot" w:pos="9486"/>
        </w:tabs>
        <w:autoSpaceDE w:val="0"/>
        <w:autoSpaceDN w:val="0"/>
        <w:adjustRightInd w:val="0"/>
        <w:spacing w:before="240" w:after="0"/>
        <w:ind w:left="2410" w:hanging="567"/>
        <w:rPr>
          <w:rStyle w:val="Hyperlink"/>
          <w:rFonts w:hAnsiTheme="minorBidi"/>
          <w:noProof/>
          <w:w w:val="0"/>
          <w:szCs w:val="22"/>
          <w:lang w:val="es-ES"/>
        </w:rPr>
      </w:pPr>
      <w:hyperlink w:anchor="_Toc485824315" w:history="1">
        <w:r w:rsidR="00D9271C" w:rsidRPr="00945EC6">
          <w:rPr>
            <w:rStyle w:val="Hyperlink"/>
            <w:rFonts w:hAnsiTheme="minorBidi"/>
            <w:noProof/>
            <w:w w:val="0"/>
            <w:szCs w:val="22"/>
            <w:lang w:val="es-ES"/>
          </w:rPr>
          <w:t>3.1</w:t>
        </w:r>
        <w:r w:rsidR="00D9271C" w:rsidRPr="00945EC6">
          <w:rPr>
            <w:rStyle w:val="Hyperlink"/>
            <w:rFonts w:hAnsiTheme="minorBidi"/>
            <w:noProof/>
            <w:w w:val="0"/>
            <w:szCs w:val="22"/>
            <w:lang w:val="es-ES"/>
          </w:rPr>
          <w:tab/>
          <w:t>Obligaciones contenidas en el artículo 7 y en el anexo C del Convenio de Minamata</w:t>
        </w:r>
        <w:r w:rsidR="00D9271C" w:rsidRPr="00945EC6">
          <w:rPr>
            <w:rStyle w:val="Hyperlink"/>
            <w:rFonts w:hAnsiTheme="minorBidi"/>
            <w:noProof/>
            <w:webHidden/>
            <w:w w:val="0"/>
            <w:szCs w:val="22"/>
            <w:lang w:val="es-ES"/>
          </w:rPr>
          <w:tab/>
        </w:r>
        <w:r w:rsidR="00D9271C" w:rsidRPr="00945EC6">
          <w:rPr>
            <w:rStyle w:val="Hyperlink"/>
            <w:rFonts w:hAnsiTheme="minorBidi"/>
            <w:noProof/>
            <w:webHidden/>
            <w:w w:val="0"/>
            <w:szCs w:val="22"/>
            <w:lang w:val="es-ES"/>
          </w:rPr>
          <w:fldChar w:fldCharType="begin"/>
        </w:r>
        <w:r w:rsidR="00D9271C" w:rsidRPr="00945EC6">
          <w:rPr>
            <w:rStyle w:val="Hyperlink"/>
            <w:rFonts w:hAnsiTheme="minorBidi"/>
            <w:noProof/>
            <w:webHidden/>
            <w:w w:val="0"/>
            <w:szCs w:val="22"/>
            <w:lang w:val="es-ES"/>
          </w:rPr>
          <w:instrText xml:space="preserve"> PAGEREF _Toc485824315 \h </w:instrText>
        </w:r>
        <w:r w:rsidR="00D9271C" w:rsidRPr="00945EC6">
          <w:rPr>
            <w:rStyle w:val="Hyperlink"/>
            <w:rFonts w:hAnsiTheme="minorBidi"/>
            <w:noProof/>
            <w:webHidden/>
            <w:w w:val="0"/>
            <w:szCs w:val="22"/>
            <w:lang w:val="es-ES"/>
          </w:rPr>
        </w:r>
        <w:r w:rsidR="00D9271C" w:rsidRPr="00945EC6">
          <w:rPr>
            <w:rStyle w:val="Hyperlink"/>
            <w:rFonts w:hAnsiTheme="minorBidi"/>
            <w:noProof/>
            <w:webHidden/>
            <w:w w:val="0"/>
            <w:szCs w:val="22"/>
            <w:lang w:val="es-ES"/>
          </w:rPr>
          <w:fldChar w:fldCharType="separate"/>
        </w:r>
        <w:r w:rsidR="00A72A29">
          <w:rPr>
            <w:rStyle w:val="Hyperlink"/>
            <w:rFonts w:hAnsiTheme="minorBidi"/>
            <w:noProof/>
            <w:webHidden/>
            <w:w w:val="0"/>
            <w:szCs w:val="22"/>
            <w:lang w:val="es-ES"/>
          </w:rPr>
          <w:t>11</w:t>
        </w:r>
        <w:r w:rsidR="00D9271C" w:rsidRPr="00945EC6">
          <w:rPr>
            <w:rStyle w:val="Hyperlink"/>
            <w:rFonts w:hAnsiTheme="minorBidi"/>
            <w:noProof/>
            <w:webHidden/>
            <w:w w:val="0"/>
            <w:szCs w:val="22"/>
            <w:lang w:val="es-ES"/>
          </w:rPr>
          <w:fldChar w:fldCharType="end"/>
        </w:r>
      </w:hyperlink>
    </w:p>
    <w:p w:rsidR="00DD5B93" w:rsidRPr="00945EC6" w:rsidRDefault="00DD5B93" w:rsidP="00945EC6">
      <w:pPr>
        <w:pStyle w:val="TOC1"/>
        <w:tabs>
          <w:tab w:val="clear" w:pos="9350"/>
          <w:tab w:val="right" w:leader="dot" w:pos="9486"/>
        </w:tabs>
        <w:autoSpaceDE w:val="0"/>
        <w:autoSpaceDN w:val="0"/>
        <w:adjustRightInd w:val="0"/>
        <w:spacing w:before="240" w:after="0"/>
        <w:ind w:left="2410" w:hanging="567"/>
        <w:rPr>
          <w:rStyle w:val="Hyperlink"/>
          <w:rFonts w:hAnsiTheme="minorBidi"/>
          <w:noProof/>
          <w:w w:val="0"/>
          <w:szCs w:val="22"/>
          <w:lang w:val="es-ES"/>
        </w:rPr>
      </w:pPr>
      <w:r w:rsidRPr="00945EC6">
        <w:rPr>
          <w:rStyle w:val="Hyperlink"/>
          <w:rFonts w:hAnsiTheme="minorBidi"/>
          <w:noProof/>
          <w:w w:val="0"/>
          <w:szCs w:val="22"/>
          <w:lang w:val="es-ES"/>
        </w:rPr>
        <w:t>3.2</w:t>
      </w:r>
      <w:r w:rsidRPr="00945EC6">
        <w:rPr>
          <w:rStyle w:val="Hyperlink"/>
          <w:rFonts w:hAnsiTheme="minorBidi"/>
          <w:noProof/>
          <w:w w:val="0"/>
          <w:szCs w:val="22"/>
          <w:lang w:val="es-ES"/>
        </w:rPr>
        <w:tab/>
        <w:t>Otros artículos o disposiciones del Convenio de Minamata relacionados con la extracción de oro artesanal y en pequeña escala</w:t>
      </w:r>
      <w:r w:rsidRPr="00945EC6">
        <w:rPr>
          <w:rStyle w:val="Hyperlink"/>
          <w:rFonts w:hAnsiTheme="minorBidi"/>
          <w:noProof/>
          <w:w w:val="0"/>
          <w:szCs w:val="22"/>
          <w:lang w:val="es-ES"/>
        </w:rPr>
        <w:tab/>
        <w:t>12</w:t>
      </w:r>
    </w:p>
    <w:p w:rsidR="00D9271C" w:rsidRPr="00945EC6" w:rsidRDefault="009C6A18" w:rsidP="00945EC6">
      <w:pPr>
        <w:pStyle w:val="TOC1"/>
        <w:tabs>
          <w:tab w:val="clear" w:pos="9350"/>
          <w:tab w:val="right" w:leader="dot" w:pos="9486"/>
        </w:tabs>
        <w:autoSpaceDE w:val="0"/>
        <w:autoSpaceDN w:val="0"/>
        <w:adjustRightInd w:val="0"/>
        <w:spacing w:before="240" w:after="0"/>
        <w:ind w:left="2410" w:hanging="567"/>
        <w:rPr>
          <w:rStyle w:val="Hyperlink"/>
          <w:rFonts w:hAnsiTheme="minorBidi"/>
          <w:noProof/>
          <w:w w:val="0"/>
          <w:szCs w:val="22"/>
          <w:lang w:val="es-ES"/>
        </w:rPr>
      </w:pPr>
      <w:hyperlink w:anchor="_Toc485824316" w:history="1">
        <w:r w:rsidR="00D9271C" w:rsidRPr="00945EC6">
          <w:rPr>
            <w:rStyle w:val="Hyperlink"/>
            <w:rFonts w:hAnsiTheme="minorBidi"/>
            <w:noProof/>
            <w:w w:val="0"/>
            <w:szCs w:val="22"/>
            <w:lang w:val="es-ES"/>
          </w:rPr>
          <w:t>3.3</w:t>
        </w:r>
        <w:r w:rsidR="00D9271C" w:rsidRPr="00945EC6">
          <w:rPr>
            <w:rStyle w:val="Hyperlink"/>
            <w:rFonts w:hAnsiTheme="minorBidi"/>
            <w:noProof/>
            <w:w w:val="0"/>
            <w:szCs w:val="22"/>
            <w:lang w:val="es-ES"/>
          </w:rPr>
          <w:tab/>
          <w:t xml:space="preserve">Presentación del plan de acción nacional y obligaciones en materia de </w:t>
        </w:r>
        <w:r w:rsidR="00D9271C" w:rsidRPr="00945EC6">
          <w:rPr>
            <w:rStyle w:val="Hyperlink"/>
            <w:rFonts w:hAnsiTheme="minorBidi"/>
            <w:noProof/>
            <w:w w:val="0"/>
            <w:szCs w:val="22"/>
            <w:lang w:val="es-ES"/>
          </w:rPr>
          <w:br/>
          <w:t>presentación de informes</w:t>
        </w:r>
        <w:r w:rsidR="00D9271C" w:rsidRPr="00945EC6">
          <w:rPr>
            <w:rStyle w:val="Hyperlink"/>
            <w:rFonts w:hAnsiTheme="minorBidi"/>
            <w:noProof/>
            <w:webHidden/>
            <w:w w:val="0"/>
            <w:szCs w:val="22"/>
            <w:lang w:val="es-ES"/>
          </w:rPr>
          <w:tab/>
        </w:r>
        <w:r w:rsidR="00D9271C" w:rsidRPr="00945EC6">
          <w:rPr>
            <w:rStyle w:val="Hyperlink"/>
            <w:rFonts w:hAnsiTheme="minorBidi"/>
            <w:noProof/>
            <w:webHidden/>
            <w:w w:val="0"/>
            <w:szCs w:val="22"/>
            <w:lang w:val="es-ES"/>
          </w:rPr>
          <w:fldChar w:fldCharType="begin"/>
        </w:r>
        <w:r w:rsidR="00D9271C" w:rsidRPr="00945EC6">
          <w:rPr>
            <w:rStyle w:val="Hyperlink"/>
            <w:rFonts w:hAnsiTheme="minorBidi"/>
            <w:noProof/>
            <w:webHidden/>
            <w:w w:val="0"/>
            <w:szCs w:val="22"/>
            <w:lang w:val="es-ES"/>
          </w:rPr>
          <w:instrText xml:space="preserve"> PAGEREF _Toc485824316 \h </w:instrText>
        </w:r>
        <w:r w:rsidR="00D9271C" w:rsidRPr="00945EC6">
          <w:rPr>
            <w:rStyle w:val="Hyperlink"/>
            <w:rFonts w:hAnsiTheme="minorBidi"/>
            <w:noProof/>
            <w:webHidden/>
            <w:w w:val="0"/>
            <w:szCs w:val="22"/>
            <w:lang w:val="es-ES"/>
          </w:rPr>
        </w:r>
        <w:r w:rsidR="00D9271C" w:rsidRPr="00945EC6">
          <w:rPr>
            <w:rStyle w:val="Hyperlink"/>
            <w:rFonts w:hAnsiTheme="minorBidi"/>
            <w:noProof/>
            <w:webHidden/>
            <w:w w:val="0"/>
            <w:szCs w:val="22"/>
            <w:lang w:val="es-ES"/>
          </w:rPr>
          <w:fldChar w:fldCharType="separate"/>
        </w:r>
        <w:r w:rsidR="00A72A29">
          <w:rPr>
            <w:rStyle w:val="Hyperlink"/>
            <w:rFonts w:hAnsiTheme="minorBidi"/>
            <w:noProof/>
            <w:webHidden/>
            <w:w w:val="0"/>
            <w:szCs w:val="22"/>
            <w:lang w:val="es-ES"/>
          </w:rPr>
          <w:t>13</w:t>
        </w:r>
        <w:r w:rsidR="00D9271C" w:rsidRPr="00945EC6">
          <w:rPr>
            <w:rStyle w:val="Hyperlink"/>
            <w:rFonts w:hAnsiTheme="minorBidi"/>
            <w:noProof/>
            <w:webHidden/>
            <w:w w:val="0"/>
            <w:szCs w:val="22"/>
            <w:lang w:val="es-ES"/>
          </w:rPr>
          <w:fldChar w:fldCharType="end"/>
        </w:r>
      </w:hyperlink>
    </w:p>
    <w:p w:rsidR="00D9271C" w:rsidRPr="00945EC6" w:rsidRDefault="009C6A18" w:rsidP="00945EC6">
      <w:pPr>
        <w:pStyle w:val="TOC1"/>
        <w:tabs>
          <w:tab w:val="clear" w:pos="9350"/>
          <w:tab w:val="left" w:pos="1247"/>
          <w:tab w:val="left" w:pos="1814"/>
          <w:tab w:val="right" w:leader="dot" w:pos="9486"/>
        </w:tabs>
        <w:autoSpaceDE w:val="0"/>
        <w:autoSpaceDN w:val="0"/>
        <w:adjustRightInd w:val="0"/>
        <w:spacing w:before="240" w:after="0"/>
        <w:ind w:left="1814" w:hanging="567"/>
        <w:rPr>
          <w:rStyle w:val="Hyperlink"/>
          <w:rFonts w:hAnsiTheme="minorBidi"/>
          <w:noProof/>
          <w:w w:val="0"/>
          <w:szCs w:val="22"/>
          <w:lang w:val="es-ES"/>
        </w:rPr>
      </w:pPr>
      <w:hyperlink w:anchor="_Toc485824317" w:history="1">
        <w:r w:rsidR="00D9271C" w:rsidRPr="00945EC6">
          <w:rPr>
            <w:rStyle w:val="Hyperlink"/>
            <w:rFonts w:hAnsiTheme="minorBidi"/>
            <w:noProof/>
            <w:w w:val="0"/>
            <w:szCs w:val="22"/>
            <w:lang w:val="es-ES"/>
          </w:rPr>
          <w:t>4.</w:t>
        </w:r>
        <w:r w:rsidR="00D9271C" w:rsidRPr="00945EC6">
          <w:rPr>
            <w:rStyle w:val="Hyperlink"/>
            <w:rFonts w:hAnsiTheme="minorBidi"/>
            <w:noProof/>
            <w:w w:val="0"/>
            <w:szCs w:val="22"/>
            <w:lang w:val="es-ES"/>
          </w:rPr>
          <w:tab/>
          <w:t>Pasos para la elaboración de un plan de acción nacional</w:t>
        </w:r>
        <w:r w:rsidR="00D9271C" w:rsidRPr="00945EC6">
          <w:rPr>
            <w:rStyle w:val="Hyperlink"/>
            <w:rFonts w:hAnsiTheme="minorBidi"/>
            <w:noProof/>
            <w:webHidden/>
            <w:w w:val="0"/>
            <w:szCs w:val="22"/>
            <w:lang w:val="es-ES"/>
          </w:rPr>
          <w:tab/>
        </w:r>
        <w:r w:rsidR="00D9271C" w:rsidRPr="00945EC6">
          <w:rPr>
            <w:rStyle w:val="Hyperlink"/>
            <w:rFonts w:hAnsiTheme="minorBidi"/>
            <w:noProof/>
            <w:webHidden/>
            <w:w w:val="0"/>
            <w:szCs w:val="22"/>
            <w:lang w:val="es-ES"/>
          </w:rPr>
          <w:fldChar w:fldCharType="begin"/>
        </w:r>
        <w:r w:rsidR="00D9271C" w:rsidRPr="00945EC6">
          <w:rPr>
            <w:rStyle w:val="Hyperlink"/>
            <w:rFonts w:hAnsiTheme="minorBidi"/>
            <w:noProof/>
            <w:webHidden/>
            <w:w w:val="0"/>
            <w:szCs w:val="22"/>
            <w:lang w:val="es-ES"/>
          </w:rPr>
          <w:instrText xml:space="preserve"> PAGEREF _Toc485824317 \h </w:instrText>
        </w:r>
        <w:r w:rsidR="00D9271C" w:rsidRPr="00945EC6">
          <w:rPr>
            <w:rStyle w:val="Hyperlink"/>
            <w:rFonts w:hAnsiTheme="minorBidi"/>
            <w:noProof/>
            <w:webHidden/>
            <w:w w:val="0"/>
            <w:szCs w:val="22"/>
            <w:lang w:val="es-ES"/>
          </w:rPr>
        </w:r>
        <w:r w:rsidR="00D9271C" w:rsidRPr="00945EC6">
          <w:rPr>
            <w:rStyle w:val="Hyperlink"/>
            <w:rFonts w:hAnsiTheme="minorBidi"/>
            <w:noProof/>
            <w:webHidden/>
            <w:w w:val="0"/>
            <w:szCs w:val="22"/>
            <w:lang w:val="es-ES"/>
          </w:rPr>
          <w:fldChar w:fldCharType="separate"/>
        </w:r>
        <w:r w:rsidR="00A72A29">
          <w:rPr>
            <w:rStyle w:val="Hyperlink"/>
            <w:rFonts w:hAnsiTheme="minorBidi"/>
            <w:noProof/>
            <w:webHidden/>
            <w:w w:val="0"/>
            <w:szCs w:val="22"/>
            <w:lang w:val="es-ES"/>
          </w:rPr>
          <w:t>15</w:t>
        </w:r>
        <w:r w:rsidR="00D9271C" w:rsidRPr="00945EC6">
          <w:rPr>
            <w:rStyle w:val="Hyperlink"/>
            <w:rFonts w:hAnsiTheme="minorBidi"/>
            <w:noProof/>
            <w:webHidden/>
            <w:w w:val="0"/>
            <w:szCs w:val="22"/>
            <w:lang w:val="es-ES"/>
          </w:rPr>
          <w:fldChar w:fldCharType="end"/>
        </w:r>
      </w:hyperlink>
    </w:p>
    <w:p w:rsidR="00D9271C" w:rsidRPr="00945EC6" w:rsidRDefault="009C6A18" w:rsidP="00945EC6">
      <w:pPr>
        <w:pStyle w:val="TOC1"/>
        <w:tabs>
          <w:tab w:val="clear" w:pos="9350"/>
          <w:tab w:val="right" w:leader="dot" w:pos="9486"/>
        </w:tabs>
        <w:autoSpaceDE w:val="0"/>
        <w:autoSpaceDN w:val="0"/>
        <w:adjustRightInd w:val="0"/>
        <w:spacing w:before="240" w:after="0"/>
        <w:ind w:left="2410" w:hanging="567"/>
        <w:rPr>
          <w:rStyle w:val="Hyperlink"/>
          <w:rFonts w:hAnsiTheme="minorBidi"/>
          <w:noProof/>
          <w:w w:val="0"/>
          <w:szCs w:val="22"/>
          <w:lang w:val="es-ES"/>
        </w:rPr>
      </w:pPr>
      <w:hyperlink w:anchor="_Toc485824318" w:history="1">
        <w:r w:rsidR="00D9271C" w:rsidRPr="00945EC6">
          <w:rPr>
            <w:rStyle w:val="Hyperlink"/>
            <w:rFonts w:hAnsiTheme="minorBidi"/>
            <w:noProof/>
            <w:w w:val="0"/>
            <w:szCs w:val="22"/>
            <w:lang w:val="es-ES"/>
          </w:rPr>
          <w:t>4.1</w:t>
        </w:r>
        <w:r w:rsidR="00D9271C" w:rsidRPr="00945EC6">
          <w:rPr>
            <w:rStyle w:val="Hyperlink"/>
            <w:rFonts w:hAnsiTheme="minorBidi"/>
            <w:noProof/>
            <w:w w:val="0"/>
            <w:szCs w:val="22"/>
            <w:lang w:val="es-ES"/>
          </w:rPr>
          <w:tab/>
          <w:t>Establecimiento de un mecanismo de coordinación y un proceso de organización</w:t>
        </w:r>
        <w:r w:rsidR="00D9271C" w:rsidRPr="00945EC6">
          <w:rPr>
            <w:rStyle w:val="Hyperlink"/>
            <w:rFonts w:hAnsiTheme="minorBidi"/>
            <w:noProof/>
            <w:webHidden/>
            <w:w w:val="0"/>
            <w:szCs w:val="22"/>
            <w:lang w:val="es-ES"/>
          </w:rPr>
          <w:tab/>
        </w:r>
        <w:r w:rsidR="00D9271C" w:rsidRPr="00945EC6">
          <w:rPr>
            <w:rStyle w:val="Hyperlink"/>
            <w:rFonts w:hAnsiTheme="minorBidi"/>
            <w:noProof/>
            <w:webHidden/>
            <w:w w:val="0"/>
            <w:szCs w:val="22"/>
            <w:lang w:val="es-ES"/>
          </w:rPr>
          <w:fldChar w:fldCharType="begin"/>
        </w:r>
        <w:r w:rsidR="00D9271C" w:rsidRPr="00945EC6">
          <w:rPr>
            <w:rStyle w:val="Hyperlink"/>
            <w:rFonts w:hAnsiTheme="minorBidi"/>
            <w:noProof/>
            <w:webHidden/>
            <w:w w:val="0"/>
            <w:szCs w:val="22"/>
            <w:lang w:val="es-ES"/>
          </w:rPr>
          <w:instrText xml:space="preserve"> PAGEREF _Toc485824318 \h </w:instrText>
        </w:r>
        <w:r w:rsidR="00D9271C" w:rsidRPr="00945EC6">
          <w:rPr>
            <w:rStyle w:val="Hyperlink"/>
            <w:rFonts w:hAnsiTheme="minorBidi"/>
            <w:noProof/>
            <w:webHidden/>
            <w:w w:val="0"/>
            <w:szCs w:val="22"/>
            <w:lang w:val="es-ES"/>
          </w:rPr>
        </w:r>
        <w:r w:rsidR="00D9271C" w:rsidRPr="00945EC6">
          <w:rPr>
            <w:rStyle w:val="Hyperlink"/>
            <w:rFonts w:hAnsiTheme="minorBidi"/>
            <w:noProof/>
            <w:webHidden/>
            <w:w w:val="0"/>
            <w:szCs w:val="22"/>
            <w:lang w:val="es-ES"/>
          </w:rPr>
          <w:fldChar w:fldCharType="separate"/>
        </w:r>
        <w:r w:rsidR="00A72A29">
          <w:rPr>
            <w:rStyle w:val="Hyperlink"/>
            <w:rFonts w:hAnsiTheme="minorBidi"/>
            <w:noProof/>
            <w:webHidden/>
            <w:w w:val="0"/>
            <w:szCs w:val="22"/>
            <w:lang w:val="es-ES"/>
          </w:rPr>
          <w:t>15</w:t>
        </w:r>
        <w:r w:rsidR="00D9271C" w:rsidRPr="00945EC6">
          <w:rPr>
            <w:rStyle w:val="Hyperlink"/>
            <w:rFonts w:hAnsiTheme="minorBidi"/>
            <w:noProof/>
            <w:webHidden/>
            <w:w w:val="0"/>
            <w:szCs w:val="22"/>
            <w:lang w:val="es-ES"/>
          </w:rPr>
          <w:fldChar w:fldCharType="end"/>
        </w:r>
      </w:hyperlink>
    </w:p>
    <w:p w:rsidR="00D9271C" w:rsidRPr="00945EC6" w:rsidRDefault="009C6A18" w:rsidP="00945EC6">
      <w:pPr>
        <w:pStyle w:val="TOC1"/>
        <w:tabs>
          <w:tab w:val="clear" w:pos="9350"/>
          <w:tab w:val="right" w:leader="dot" w:pos="9486"/>
        </w:tabs>
        <w:autoSpaceDE w:val="0"/>
        <w:autoSpaceDN w:val="0"/>
        <w:adjustRightInd w:val="0"/>
        <w:spacing w:before="240" w:after="0"/>
        <w:ind w:left="2410" w:hanging="567"/>
        <w:rPr>
          <w:rStyle w:val="Hyperlink"/>
          <w:rFonts w:hAnsiTheme="minorBidi"/>
          <w:noProof/>
          <w:w w:val="0"/>
          <w:szCs w:val="22"/>
          <w:lang w:val="es-ES"/>
        </w:rPr>
      </w:pPr>
      <w:hyperlink w:anchor="_Toc485824319" w:history="1">
        <w:r w:rsidR="00D9271C" w:rsidRPr="00945EC6">
          <w:rPr>
            <w:rStyle w:val="Hyperlink"/>
            <w:rFonts w:hAnsiTheme="minorBidi"/>
            <w:noProof/>
            <w:w w:val="0"/>
            <w:szCs w:val="22"/>
            <w:lang w:val="es-ES"/>
          </w:rPr>
          <w:t>4.2</w:t>
        </w:r>
        <w:r w:rsidR="00D9271C" w:rsidRPr="00945EC6">
          <w:rPr>
            <w:rStyle w:val="Hyperlink"/>
            <w:rFonts w:hAnsiTheme="minorBidi"/>
            <w:noProof/>
            <w:w w:val="0"/>
            <w:szCs w:val="22"/>
            <w:lang w:val="es-ES"/>
          </w:rPr>
          <w:tab/>
          <w:t>Elaboración de un panorama nacional</w:t>
        </w:r>
        <w:r w:rsidR="00D9271C" w:rsidRPr="00945EC6">
          <w:rPr>
            <w:rStyle w:val="Hyperlink"/>
            <w:rFonts w:hAnsiTheme="minorBidi"/>
            <w:noProof/>
            <w:webHidden/>
            <w:w w:val="0"/>
            <w:szCs w:val="22"/>
            <w:lang w:val="es-ES"/>
          </w:rPr>
          <w:tab/>
        </w:r>
        <w:r w:rsidR="00D9271C" w:rsidRPr="00945EC6">
          <w:rPr>
            <w:rStyle w:val="Hyperlink"/>
            <w:rFonts w:hAnsiTheme="minorBidi"/>
            <w:noProof/>
            <w:webHidden/>
            <w:w w:val="0"/>
            <w:szCs w:val="22"/>
            <w:lang w:val="es-ES"/>
          </w:rPr>
          <w:fldChar w:fldCharType="begin"/>
        </w:r>
        <w:r w:rsidR="00D9271C" w:rsidRPr="00945EC6">
          <w:rPr>
            <w:rStyle w:val="Hyperlink"/>
            <w:rFonts w:hAnsiTheme="minorBidi"/>
            <w:noProof/>
            <w:webHidden/>
            <w:w w:val="0"/>
            <w:szCs w:val="22"/>
            <w:lang w:val="es-ES"/>
          </w:rPr>
          <w:instrText xml:space="preserve"> PAGEREF _Toc485824319 \h </w:instrText>
        </w:r>
        <w:r w:rsidR="00D9271C" w:rsidRPr="00945EC6">
          <w:rPr>
            <w:rStyle w:val="Hyperlink"/>
            <w:rFonts w:hAnsiTheme="minorBidi"/>
            <w:noProof/>
            <w:webHidden/>
            <w:w w:val="0"/>
            <w:szCs w:val="22"/>
            <w:lang w:val="es-ES"/>
          </w:rPr>
        </w:r>
        <w:r w:rsidR="00D9271C" w:rsidRPr="00945EC6">
          <w:rPr>
            <w:rStyle w:val="Hyperlink"/>
            <w:rFonts w:hAnsiTheme="minorBidi"/>
            <w:noProof/>
            <w:webHidden/>
            <w:w w:val="0"/>
            <w:szCs w:val="22"/>
            <w:lang w:val="es-ES"/>
          </w:rPr>
          <w:fldChar w:fldCharType="separate"/>
        </w:r>
        <w:r w:rsidR="00A72A29">
          <w:rPr>
            <w:rStyle w:val="Hyperlink"/>
            <w:rFonts w:hAnsiTheme="minorBidi"/>
            <w:noProof/>
            <w:webHidden/>
            <w:w w:val="0"/>
            <w:szCs w:val="22"/>
            <w:lang w:val="es-ES"/>
          </w:rPr>
          <w:t>20</w:t>
        </w:r>
        <w:r w:rsidR="00D9271C" w:rsidRPr="00945EC6">
          <w:rPr>
            <w:rStyle w:val="Hyperlink"/>
            <w:rFonts w:hAnsiTheme="minorBidi"/>
            <w:noProof/>
            <w:webHidden/>
            <w:w w:val="0"/>
            <w:szCs w:val="22"/>
            <w:lang w:val="es-ES"/>
          </w:rPr>
          <w:fldChar w:fldCharType="end"/>
        </w:r>
      </w:hyperlink>
    </w:p>
    <w:p w:rsidR="00D9271C" w:rsidRPr="00945EC6" w:rsidRDefault="009C6A18" w:rsidP="00945EC6">
      <w:pPr>
        <w:pStyle w:val="TOC1"/>
        <w:tabs>
          <w:tab w:val="clear" w:pos="9350"/>
          <w:tab w:val="right" w:leader="dot" w:pos="9486"/>
        </w:tabs>
        <w:autoSpaceDE w:val="0"/>
        <w:autoSpaceDN w:val="0"/>
        <w:adjustRightInd w:val="0"/>
        <w:spacing w:before="240" w:after="0"/>
        <w:ind w:left="2410" w:hanging="567"/>
        <w:rPr>
          <w:rStyle w:val="Hyperlink"/>
          <w:rFonts w:hAnsiTheme="minorBidi"/>
          <w:noProof/>
          <w:w w:val="0"/>
          <w:szCs w:val="22"/>
          <w:lang w:val="es-ES"/>
        </w:rPr>
      </w:pPr>
      <w:hyperlink w:anchor="_Toc485824320" w:history="1">
        <w:r w:rsidR="00D9271C" w:rsidRPr="00945EC6">
          <w:rPr>
            <w:rStyle w:val="Hyperlink"/>
            <w:rFonts w:hAnsiTheme="minorBidi"/>
            <w:noProof/>
            <w:w w:val="0"/>
            <w:szCs w:val="22"/>
            <w:lang w:val="es-ES"/>
          </w:rPr>
          <w:t>4.3</w:t>
        </w:r>
        <w:r w:rsidR="00D9271C" w:rsidRPr="00945EC6">
          <w:rPr>
            <w:rStyle w:val="Hyperlink"/>
            <w:rFonts w:hAnsiTheme="minorBidi"/>
            <w:noProof/>
            <w:w w:val="0"/>
            <w:szCs w:val="22"/>
            <w:lang w:val="es-ES"/>
          </w:rPr>
          <w:tab/>
          <w:t>Establecimiento de metas y objetivos</w:t>
        </w:r>
        <w:r w:rsidR="00D9271C" w:rsidRPr="00945EC6">
          <w:rPr>
            <w:rStyle w:val="Hyperlink"/>
            <w:rFonts w:hAnsiTheme="minorBidi"/>
            <w:noProof/>
            <w:webHidden/>
            <w:w w:val="0"/>
            <w:szCs w:val="22"/>
            <w:lang w:val="es-ES"/>
          </w:rPr>
          <w:tab/>
        </w:r>
        <w:r w:rsidR="00D9271C" w:rsidRPr="00945EC6">
          <w:rPr>
            <w:rStyle w:val="Hyperlink"/>
            <w:rFonts w:hAnsiTheme="minorBidi"/>
            <w:noProof/>
            <w:webHidden/>
            <w:w w:val="0"/>
            <w:szCs w:val="22"/>
            <w:lang w:val="es-ES"/>
          </w:rPr>
          <w:fldChar w:fldCharType="begin"/>
        </w:r>
        <w:r w:rsidR="00D9271C" w:rsidRPr="00945EC6">
          <w:rPr>
            <w:rStyle w:val="Hyperlink"/>
            <w:rFonts w:hAnsiTheme="minorBidi"/>
            <w:noProof/>
            <w:webHidden/>
            <w:w w:val="0"/>
            <w:szCs w:val="22"/>
            <w:lang w:val="es-ES"/>
          </w:rPr>
          <w:instrText xml:space="preserve"> PAGEREF _Toc485824320 \h </w:instrText>
        </w:r>
        <w:r w:rsidR="00D9271C" w:rsidRPr="00945EC6">
          <w:rPr>
            <w:rStyle w:val="Hyperlink"/>
            <w:rFonts w:hAnsiTheme="minorBidi"/>
            <w:noProof/>
            <w:webHidden/>
            <w:w w:val="0"/>
            <w:szCs w:val="22"/>
            <w:lang w:val="es-ES"/>
          </w:rPr>
        </w:r>
        <w:r w:rsidR="00D9271C" w:rsidRPr="00945EC6">
          <w:rPr>
            <w:rStyle w:val="Hyperlink"/>
            <w:rFonts w:hAnsiTheme="minorBidi"/>
            <w:noProof/>
            <w:webHidden/>
            <w:w w:val="0"/>
            <w:szCs w:val="22"/>
            <w:lang w:val="es-ES"/>
          </w:rPr>
          <w:fldChar w:fldCharType="separate"/>
        </w:r>
        <w:r w:rsidR="00A72A29">
          <w:rPr>
            <w:rStyle w:val="Hyperlink"/>
            <w:rFonts w:hAnsiTheme="minorBidi"/>
            <w:noProof/>
            <w:webHidden/>
            <w:w w:val="0"/>
            <w:szCs w:val="22"/>
            <w:lang w:val="es-ES"/>
          </w:rPr>
          <w:t>22</w:t>
        </w:r>
        <w:r w:rsidR="00D9271C" w:rsidRPr="00945EC6">
          <w:rPr>
            <w:rStyle w:val="Hyperlink"/>
            <w:rFonts w:hAnsiTheme="minorBidi"/>
            <w:noProof/>
            <w:webHidden/>
            <w:w w:val="0"/>
            <w:szCs w:val="22"/>
            <w:lang w:val="es-ES"/>
          </w:rPr>
          <w:fldChar w:fldCharType="end"/>
        </w:r>
      </w:hyperlink>
    </w:p>
    <w:p w:rsidR="00DD5B93" w:rsidRPr="00945EC6" w:rsidRDefault="00DD5B93" w:rsidP="00945EC6">
      <w:pPr>
        <w:pStyle w:val="TOC1"/>
        <w:tabs>
          <w:tab w:val="clear" w:pos="9350"/>
          <w:tab w:val="right" w:leader="dot" w:pos="9486"/>
        </w:tabs>
        <w:autoSpaceDE w:val="0"/>
        <w:autoSpaceDN w:val="0"/>
        <w:adjustRightInd w:val="0"/>
        <w:spacing w:before="240" w:after="0"/>
        <w:ind w:left="2410" w:hanging="567"/>
        <w:rPr>
          <w:rStyle w:val="Hyperlink"/>
          <w:rFonts w:hAnsiTheme="minorBidi"/>
          <w:noProof/>
          <w:w w:val="0"/>
          <w:szCs w:val="22"/>
          <w:lang w:val="es-ES"/>
        </w:rPr>
      </w:pPr>
      <w:r w:rsidRPr="00945EC6">
        <w:rPr>
          <w:rStyle w:val="Hyperlink"/>
          <w:rFonts w:hAnsiTheme="minorBidi"/>
          <w:noProof/>
          <w:w w:val="0"/>
          <w:szCs w:val="22"/>
          <w:lang w:val="es-ES"/>
        </w:rPr>
        <w:t>4.4</w:t>
      </w:r>
      <w:r w:rsidRPr="00945EC6">
        <w:rPr>
          <w:rStyle w:val="Hyperlink"/>
          <w:rFonts w:hAnsiTheme="minorBidi"/>
          <w:noProof/>
          <w:w w:val="0"/>
          <w:szCs w:val="22"/>
          <w:lang w:val="es-ES"/>
        </w:rPr>
        <w:tab/>
        <w:t>Formulación de una estrategia de aplicación</w:t>
      </w:r>
      <w:r w:rsidRPr="00945EC6">
        <w:rPr>
          <w:rStyle w:val="Hyperlink"/>
          <w:rFonts w:hAnsiTheme="minorBidi"/>
          <w:noProof/>
          <w:w w:val="0"/>
          <w:szCs w:val="22"/>
          <w:lang w:val="es-ES"/>
        </w:rPr>
        <w:tab/>
        <w:t>24</w:t>
      </w:r>
    </w:p>
    <w:p w:rsidR="00D9271C" w:rsidRPr="00945EC6" w:rsidRDefault="009C6A18" w:rsidP="00945EC6">
      <w:pPr>
        <w:pStyle w:val="TOC2"/>
        <w:rPr>
          <w:rStyle w:val="Hyperlink"/>
          <w:rFonts w:hAnsiTheme="minorBidi"/>
          <w:noProof/>
          <w:w w:val="102"/>
          <w:szCs w:val="22"/>
          <w:lang w:val="es-ES"/>
        </w:rPr>
      </w:pPr>
      <w:hyperlink w:anchor="_Toc485824321" w:history="1">
        <w:r w:rsidR="00D9271C" w:rsidRPr="00945EC6">
          <w:rPr>
            <w:rStyle w:val="Hyperlink"/>
            <w:rFonts w:hAnsiTheme="minorBidi"/>
            <w:noProof/>
            <w:w w:val="102"/>
            <w:szCs w:val="22"/>
            <w:lang w:val="es-ES"/>
          </w:rPr>
          <w:t>4.4 a)</w:t>
        </w:r>
        <w:r w:rsidR="00D9271C" w:rsidRPr="00945EC6">
          <w:rPr>
            <w:rStyle w:val="Hyperlink"/>
            <w:rFonts w:hAnsiTheme="minorBidi"/>
            <w:noProof/>
            <w:w w:val="102"/>
            <w:szCs w:val="22"/>
            <w:lang w:val="es-ES"/>
          </w:rPr>
          <w:tab/>
          <w:t>Plan de trabajo en apoyo de los objetivos del plan de acción nacional sobre la extracción de oro artesanal y en pequeña escala</w:t>
        </w:r>
        <w:r w:rsidR="00D9271C" w:rsidRPr="00945EC6">
          <w:rPr>
            <w:rStyle w:val="Hyperlink"/>
            <w:rFonts w:hAnsiTheme="minorBidi"/>
            <w:noProof/>
            <w:webHidden/>
            <w:w w:val="102"/>
            <w:szCs w:val="22"/>
            <w:lang w:val="es-ES"/>
          </w:rPr>
          <w:tab/>
        </w:r>
        <w:r w:rsidR="00D9271C" w:rsidRPr="00945EC6">
          <w:rPr>
            <w:rStyle w:val="Hyperlink"/>
            <w:rFonts w:hAnsiTheme="minorBidi"/>
            <w:noProof/>
            <w:webHidden/>
            <w:w w:val="102"/>
            <w:szCs w:val="22"/>
            <w:lang w:val="es-ES"/>
          </w:rPr>
          <w:fldChar w:fldCharType="begin"/>
        </w:r>
        <w:r w:rsidR="00D9271C" w:rsidRPr="00945EC6">
          <w:rPr>
            <w:rStyle w:val="Hyperlink"/>
            <w:rFonts w:hAnsiTheme="minorBidi"/>
            <w:noProof/>
            <w:webHidden/>
            <w:w w:val="102"/>
            <w:szCs w:val="22"/>
            <w:lang w:val="es-ES"/>
          </w:rPr>
          <w:instrText xml:space="preserve"> PAGEREF _Toc485824321 \h </w:instrText>
        </w:r>
        <w:r w:rsidR="00D9271C" w:rsidRPr="00945EC6">
          <w:rPr>
            <w:rStyle w:val="Hyperlink"/>
            <w:rFonts w:hAnsiTheme="minorBidi"/>
            <w:noProof/>
            <w:webHidden/>
            <w:w w:val="102"/>
            <w:szCs w:val="22"/>
            <w:lang w:val="es-ES"/>
          </w:rPr>
        </w:r>
        <w:r w:rsidR="00D9271C" w:rsidRPr="00945EC6">
          <w:rPr>
            <w:rStyle w:val="Hyperlink"/>
            <w:rFonts w:hAnsiTheme="minorBidi"/>
            <w:noProof/>
            <w:webHidden/>
            <w:w w:val="102"/>
            <w:szCs w:val="22"/>
            <w:lang w:val="es-ES"/>
          </w:rPr>
          <w:fldChar w:fldCharType="separate"/>
        </w:r>
        <w:r w:rsidR="00A72A29">
          <w:rPr>
            <w:rStyle w:val="Hyperlink"/>
            <w:rFonts w:hAnsiTheme="minorBidi"/>
            <w:noProof/>
            <w:webHidden/>
            <w:w w:val="102"/>
            <w:szCs w:val="22"/>
            <w:lang w:val="es-ES"/>
          </w:rPr>
          <w:t>26</w:t>
        </w:r>
        <w:r w:rsidR="00D9271C" w:rsidRPr="00945EC6">
          <w:rPr>
            <w:rStyle w:val="Hyperlink"/>
            <w:rFonts w:hAnsiTheme="minorBidi"/>
            <w:noProof/>
            <w:webHidden/>
            <w:w w:val="102"/>
            <w:szCs w:val="22"/>
            <w:lang w:val="es-ES"/>
          </w:rPr>
          <w:fldChar w:fldCharType="end"/>
        </w:r>
      </w:hyperlink>
    </w:p>
    <w:p w:rsidR="00D9271C" w:rsidRPr="00945EC6" w:rsidRDefault="009C6A18" w:rsidP="00945EC6">
      <w:pPr>
        <w:pStyle w:val="TOC2"/>
        <w:rPr>
          <w:rStyle w:val="Hyperlink"/>
          <w:rFonts w:hAnsiTheme="minorBidi"/>
          <w:noProof/>
          <w:w w:val="0"/>
          <w:szCs w:val="22"/>
          <w:lang w:val="es-ES"/>
        </w:rPr>
      </w:pPr>
      <w:hyperlink w:anchor="_Toc485824322" w:history="1">
        <w:r w:rsidR="00D9271C" w:rsidRPr="00945EC6">
          <w:rPr>
            <w:rStyle w:val="Hyperlink"/>
            <w:rFonts w:hAnsiTheme="minorBidi"/>
            <w:noProof/>
            <w:w w:val="0"/>
            <w:szCs w:val="22"/>
            <w:lang w:val="es-ES"/>
          </w:rPr>
          <w:t>4.4 b)</w:t>
        </w:r>
        <w:r w:rsidR="00D9271C" w:rsidRPr="00945EC6">
          <w:rPr>
            <w:rStyle w:val="Hyperlink"/>
            <w:rFonts w:hAnsiTheme="minorBidi"/>
            <w:noProof/>
            <w:w w:val="0"/>
            <w:szCs w:val="22"/>
            <w:lang w:val="es-ES"/>
          </w:rPr>
          <w:tab/>
        </w:r>
        <w:r w:rsidR="00D9271C" w:rsidRPr="00945EC6">
          <w:rPr>
            <w:rStyle w:val="Hyperlink"/>
            <w:rFonts w:hAnsiTheme="minorBidi"/>
            <w:noProof/>
            <w:w w:val="102"/>
            <w:szCs w:val="22"/>
            <w:lang w:val="es-ES"/>
          </w:rPr>
          <w:t>Plan</w:t>
        </w:r>
        <w:r w:rsidR="00D9271C" w:rsidRPr="00945EC6">
          <w:rPr>
            <w:rStyle w:val="Hyperlink"/>
            <w:rFonts w:hAnsiTheme="minorBidi"/>
            <w:noProof/>
            <w:w w:val="0"/>
            <w:szCs w:val="22"/>
            <w:lang w:val="es-ES"/>
          </w:rPr>
          <w:t xml:space="preserve"> de divulgación</w:t>
        </w:r>
        <w:r w:rsidR="00D9271C" w:rsidRPr="00945EC6">
          <w:rPr>
            <w:rStyle w:val="Hyperlink"/>
            <w:rFonts w:hAnsiTheme="minorBidi"/>
            <w:noProof/>
            <w:webHidden/>
            <w:w w:val="0"/>
            <w:szCs w:val="22"/>
            <w:lang w:val="es-ES"/>
          </w:rPr>
          <w:tab/>
        </w:r>
        <w:r w:rsidR="00D9271C" w:rsidRPr="00945EC6">
          <w:rPr>
            <w:rStyle w:val="Hyperlink"/>
            <w:rFonts w:hAnsiTheme="minorBidi"/>
            <w:noProof/>
            <w:webHidden/>
            <w:w w:val="0"/>
            <w:szCs w:val="22"/>
            <w:lang w:val="es-ES"/>
          </w:rPr>
          <w:fldChar w:fldCharType="begin"/>
        </w:r>
        <w:r w:rsidR="00D9271C" w:rsidRPr="00945EC6">
          <w:rPr>
            <w:rStyle w:val="Hyperlink"/>
            <w:rFonts w:hAnsiTheme="minorBidi"/>
            <w:noProof/>
            <w:webHidden/>
            <w:w w:val="0"/>
            <w:szCs w:val="22"/>
            <w:lang w:val="es-ES"/>
          </w:rPr>
          <w:instrText xml:space="preserve"> PAGEREF _Toc485824322 \h </w:instrText>
        </w:r>
        <w:r w:rsidR="00D9271C" w:rsidRPr="00945EC6">
          <w:rPr>
            <w:rStyle w:val="Hyperlink"/>
            <w:rFonts w:hAnsiTheme="minorBidi"/>
            <w:noProof/>
            <w:webHidden/>
            <w:w w:val="0"/>
            <w:szCs w:val="22"/>
            <w:lang w:val="es-ES"/>
          </w:rPr>
        </w:r>
        <w:r w:rsidR="00D9271C" w:rsidRPr="00945EC6">
          <w:rPr>
            <w:rStyle w:val="Hyperlink"/>
            <w:rFonts w:hAnsiTheme="minorBidi"/>
            <w:noProof/>
            <w:webHidden/>
            <w:w w:val="0"/>
            <w:szCs w:val="22"/>
            <w:lang w:val="es-ES"/>
          </w:rPr>
          <w:fldChar w:fldCharType="separate"/>
        </w:r>
        <w:r w:rsidR="00A72A29">
          <w:rPr>
            <w:rStyle w:val="Hyperlink"/>
            <w:rFonts w:hAnsiTheme="minorBidi"/>
            <w:noProof/>
            <w:webHidden/>
            <w:w w:val="0"/>
            <w:szCs w:val="22"/>
            <w:lang w:val="es-ES"/>
          </w:rPr>
          <w:t>27</w:t>
        </w:r>
        <w:r w:rsidR="00D9271C" w:rsidRPr="00945EC6">
          <w:rPr>
            <w:rStyle w:val="Hyperlink"/>
            <w:rFonts w:hAnsiTheme="minorBidi"/>
            <w:noProof/>
            <w:webHidden/>
            <w:w w:val="0"/>
            <w:szCs w:val="22"/>
            <w:lang w:val="es-ES"/>
          </w:rPr>
          <w:fldChar w:fldCharType="end"/>
        </w:r>
      </w:hyperlink>
    </w:p>
    <w:p w:rsidR="00D9271C" w:rsidRPr="00945EC6" w:rsidRDefault="009C6A18" w:rsidP="00945EC6">
      <w:pPr>
        <w:pStyle w:val="TOC2"/>
        <w:rPr>
          <w:rStyle w:val="Hyperlink"/>
          <w:rFonts w:hAnsiTheme="minorBidi"/>
          <w:noProof/>
          <w:w w:val="0"/>
          <w:szCs w:val="22"/>
          <w:lang w:val="es-ES"/>
        </w:rPr>
      </w:pPr>
      <w:hyperlink w:anchor="_Toc485824323" w:history="1">
        <w:r w:rsidR="00D9271C" w:rsidRPr="00945EC6">
          <w:rPr>
            <w:rStyle w:val="Hyperlink"/>
            <w:rFonts w:hAnsiTheme="minorBidi"/>
            <w:noProof/>
            <w:w w:val="0"/>
            <w:szCs w:val="22"/>
            <w:lang w:val="es-ES"/>
          </w:rPr>
          <w:t>4.4 c)</w:t>
        </w:r>
        <w:r w:rsidR="00D9271C" w:rsidRPr="00945EC6">
          <w:rPr>
            <w:rStyle w:val="Hyperlink"/>
            <w:rFonts w:hAnsiTheme="minorBidi"/>
            <w:noProof/>
            <w:w w:val="0"/>
            <w:szCs w:val="22"/>
            <w:lang w:val="es-ES"/>
          </w:rPr>
          <w:tab/>
        </w:r>
        <w:r w:rsidR="00D9271C" w:rsidRPr="00945EC6">
          <w:rPr>
            <w:rStyle w:val="Hyperlink"/>
            <w:rFonts w:hAnsiTheme="minorBidi"/>
            <w:noProof/>
            <w:w w:val="102"/>
            <w:szCs w:val="22"/>
            <w:lang w:val="es-ES"/>
          </w:rPr>
          <w:t>Calendario</w:t>
        </w:r>
        <w:r w:rsidR="00D9271C" w:rsidRPr="00945EC6">
          <w:rPr>
            <w:rStyle w:val="Hyperlink"/>
            <w:rFonts w:hAnsiTheme="minorBidi"/>
            <w:noProof/>
            <w:webHidden/>
            <w:w w:val="0"/>
            <w:szCs w:val="22"/>
            <w:lang w:val="es-ES"/>
          </w:rPr>
          <w:tab/>
        </w:r>
        <w:r w:rsidR="00D9271C" w:rsidRPr="00945EC6">
          <w:rPr>
            <w:rStyle w:val="Hyperlink"/>
            <w:rFonts w:hAnsiTheme="minorBidi"/>
            <w:noProof/>
            <w:webHidden/>
            <w:w w:val="0"/>
            <w:szCs w:val="22"/>
            <w:lang w:val="es-ES"/>
          </w:rPr>
          <w:fldChar w:fldCharType="begin"/>
        </w:r>
        <w:r w:rsidR="00D9271C" w:rsidRPr="00945EC6">
          <w:rPr>
            <w:rStyle w:val="Hyperlink"/>
            <w:rFonts w:hAnsiTheme="minorBidi"/>
            <w:noProof/>
            <w:webHidden/>
            <w:w w:val="0"/>
            <w:szCs w:val="22"/>
            <w:lang w:val="es-ES"/>
          </w:rPr>
          <w:instrText xml:space="preserve"> PAGEREF _Toc485824323 \h </w:instrText>
        </w:r>
        <w:r w:rsidR="00D9271C" w:rsidRPr="00945EC6">
          <w:rPr>
            <w:rStyle w:val="Hyperlink"/>
            <w:rFonts w:hAnsiTheme="minorBidi"/>
            <w:noProof/>
            <w:webHidden/>
            <w:w w:val="0"/>
            <w:szCs w:val="22"/>
            <w:lang w:val="es-ES"/>
          </w:rPr>
        </w:r>
        <w:r w:rsidR="00D9271C" w:rsidRPr="00945EC6">
          <w:rPr>
            <w:rStyle w:val="Hyperlink"/>
            <w:rFonts w:hAnsiTheme="minorBidi"/>
            <w:noProof/>
            <w:webHidden/>
            <w:w w:val="0"/>
            <w:szCs w:val="22"/>
            <w:lang w:val="es-ES"/>
          </w:rPr>
          <w:fldChar w:fldCharType="separate"/>
        </w:r>
        <w:r w:rsidR="00A72A29">
          <w:rPr>
            <w:rStyle w:val="Hyperlink"/>
            <w:rFonts w:hAnsiTheme="minorBidi"/>
            <w:noProof/>
            <w:webHidden/>
            <w:w w:val="0"/>
            <w:szCs w:val="22"/>
            <w:lang w:val="es-ES"/>
          </w:rPr>
          <w:t>29</w:t>
        </w:r>
        <w:r w:rsidR="00D9271C" w:rsidRPr="00945EC6">
          <w:rPr>
            <w:rStyle w:val="Hyperlink"/>
            <w:rFonts w:hAnsiTheme="minorBidi"/>
            <w:noProof/>
            <w:webHidden/>
            <w:w w:val="0"/>
            <w:szCs w:val="22"/>
            <w:lang w:val="es-ES"/>
          </w:rPr>
          <w:fldChar w:fldCharType="end"/>
        </w:r>
      </w:hyperlink>
    </w:p>
    <w:p w:rsidR="00D9271C" w:rsidRPr="00945EC6" w:rsidRDefault="009C6A18" w:rsidP="00945EC6">
      <w:pPr>
        <w:pStyle w:val="TOC2"/>
        <w:rPr>
          <w:rStyle w:val="Hyperlink"/>
          <w:rFonts w:hAnsiTheme="minorBidi"/>
          <w:noProof/>
          <w:w w:val="102"/>
          <w:szCs w:val="22"/>
          <w:lang w:val="es-ES"/>
        </w:rPr>
      </w:pPr>
      <w:hyperlink w:anchor="_Toc485824324" w:history="1">
        <w:r w:rsidR="00D9271C" w:rsidRPr="00945EC6">
          <w:rPr>
            <w:rStyle w:val="Hyperlink"/>
            <w:rFonts w:hAnsiTheme="minorBidi"/>
            <w:noProof/>
            <w:w w:val="102"/>
            <w:szCs w:val="22"/>
            <w:lang w:val="es-ES"/>
          </w:rPr>
          <w:t>4.4 d)</w:t>
        </w:r>
        <w:r w:rsidR="00D9271C" w:rsidRPr="00945EC6">
          <w:rPr>
            <w:rStyle w:val="Hyperlink"/>
            <w:rFonts w:hAnsiTheme="minorBidi"/>
            <w:noProof/>
            <w:w w:val="102"/>
            <w:szCs w:val="22"/>
            <w:lang w:val="es-ES"/>
          </w:rPr>
          <w:tab/>
          <w:t>Presupuesto</w:t>
        </w:r>
        <w:r w:rsidR="00D9271C" w:rsidRPr="00945EC6">
          <w:rPr>
            <w:rStyle w:val="Hyperlink"/>
            <w:rFonts w:hAnsiTheme="minorBidi"/>
            <w:noProof/>
            <w:webHidden/>
            <w:w w:val="102"/>
            <w:szCs w:val="22"/>
            <w:lang w:val="es-ES"/>
          </w:rPr>
          <w:tab/>
        </w:r>
        <w:r w:rsidR="00D9271C" w:rsidRPr="00945EC6">
          <w:rPr>
            <w:rStyle w:val="Hyperlink"/>
            <w:rFonts w:hAnsiTheme="minorBidi"/>
            <w:noProof/>
            <w:webHidden/>
            <w:w w:val="102"/>
            <w:szCs w:val="22"/>
            <w:lang w:val="es-ES"/>
          </w:rPr>
          <w:fldChar w:fldCharType="begin"/>
        </w:r>
        <w:r w:rsidR="00D9271C" w:rsidRPr="00945EC6">
          <w:rPr>
            <w:rStyle w:val="Hyperlink"/>
            <w:rFonts w:hAnsiTheme="minorBidi"/>
            <w:noProof/>
            <w:webHidden/>
            <w:w w:val="102"/>
            <w:szCs w:val="22"/>
            <w:lang w:val="es-ES"/>
          </w:rPr>
          <w:instrText xml:space="preserve"> PAGEREF _Toc485824324 \h </w:instrText>
        </w:r>
        <w:r w:rsidR="00D9271C" w:rsidRPr="00945EC6">
          <w:rPr>
            <w:rStyle w:val="Hyperlink"/>
            <w:rFonts w:hAnsiTheme="minorBidi"/>
            <w:noProof/>
            <w:webHidden/>
            <w:w w:val="102"/>
            <w:szCs w:val="22"/>
            <w:lang w:val="es-ES"/>
          </w:rPr>
        </w:r>
        <w:r w:rsidR="00D9271C" w:rsidRPr="00945EC6">
          <w:rPr>
            <w:rStyle w:val="Hyperlink"/>
            <w:rFonts w:hAnsiTheme="minorBidi"/>
            <w:noProof/>
            <w:webHidden/>
            <w:w w:val="102"/>
            <w:szCs w:val="22"/>
            <w:lang w:val="es-ES"/>
          </w:rPr>
          <w:fldChar w:fldCharType="separate"/>
        </w:r>
        <w:r w:rsidR="00A72A29">
          <w:rPr>
            <w:rStyle w:val="Hyperlink"/>
            <w:rFonts w:hAnsiTheme="minorBidi"/>
            <w:noProof/>
            <w:webHidden/>
            <w:w w:val="102"/>
            <w:szCs w:val="22"/>
            <w:lang w:val="es-ES"/>
          </w:rPr>
          <w:t>29</w:t>
        </w:r>
        <w:r w:rsidR="00D9271C" w:rsidRPr="00945EC6">
          <w:rPr>
            <w:rStyle w:val="Hyperlink"/>
            <w:rFonts w:hAnsiTheme="minorBidi"/>
            <w:noProof/>
            <w:webHidden/>
            <w:w w:val="102"/>
            <w:szCs w:val="22"/>
            <w:lang w:val="es-ES"/>
          </w:rPr>
          <w:fldChar w:fldCharType="end"/>
        </w:r>
      </w:hyperlink>
    </w:p>
    <w:p w:rsidR="00D9271C" w:rsidRPr="00945EC6" w:rsidRDefault="009C6A18" w:rsidP="00945EC6">
      <w:pPr>
        <w:pStyle w:val="TOC1"/>
        <w:tabs>
          <w:tab w:val="clear" w:pos="9350"/>
          <w:tab w:val="right" w:leader="dot" w:pos="9486"/>
        </w:tabs>
        <w:autoSpaceDE w:val="0"/>
        <w:autoSpaceDN w:val="0"/>
        <w:adjustRightInd w:val="0"/>
        <w:spacing w:before="240" w:after="0"/>
        <w:ind w:left="2410" w:hanging="567"/>
        <w:rPr>
          <w:rStyle w:val="Hyperlink"/>
          <w:rFonts w:hAnsiTheme="minorBidi"/>
          <w:noProof/>
          <w:w w:val="0"/>
          <w:szCs w:val="22"/>
          <w:lang w:val="es-ES"/>
        </w:rPr>
      </w:pPr>
      <w:hyperlink w:anchor="_Toc485824325" w:history="1">
        <w:r w:rsidR="00D9271C" w:rsidRPr="00945EC6">
          <w:rPr>
            <w:rStyle w:val="Hyperlink"/>
            <w:rFonts w:hAnsiTheme="minorBidi"/>
            <w:noProof/>
            <w:w w:val="0"/>
            <w:szCs w:val="22"/>
            <w:lang w:val="es-ES"/>
          </w:rPr>
          <w:t>4.5</w:t>
        </w:r>
        <w:r w:rsidR="00D9271C" w:rsidRPr="00945EC6">
          <w:rPr>
            <w:rStyle w:val="Hyperlink"/>
            <w:rFonts w:hAnsiTheme="minorBidi"/>
            <w:noProof/>
            <w:w w:val="0"/>
            <w:szCs w:val="22"/>
            <w:lang w:val="es-ES"/>
          </w:rPr>
          <w:tab/>
          <w:t>Desarrollo de un proceso de evaluación para el plan de acción nacional</w:t>
        </w:r>
        <w:r w:rsidR="00D9271C" w:rsidRPr="00945EC6">
          <w:rPr>
            <w:rStyle w:val="Hyperlink"/>
            <w:rFonts w:hAnsiTheme="minorBidi"/>
            <w:noProof/>
            <w:webHidden/>
            <w:w w:val="0"/>
            <w:szCs w:val="22"/>
            <w:lang w:val="es-ES"/>
          </w:rPr>
          <w:tab/>
        </w:r>
        <w:r w:rsidR="00D9271C" w:rsidRPr="00945EC6">
          <w:rPr>
            <w:rStyle w:val="Hyperlink"/>
            <w:rFonts w:hAnsiTheme="minorBidi"/>
            <w:noProof/>
            <w:webHidden/>
            <w:w w:val="0"/>
            <w:szCs w:val="22"/>
            <w:lang w:val="es-ES"/>
          </w:rPr>
          <w:fldChar w:fldCharType="begin"/>
        </w:r>
        <w:r w:rsidR="00D9271C" w:rsidRPr="00945EC6">
          <w:rPr>
            <w:rStyle w:val="Hyperlink"/>
            <w:rFonts w:hAnsiTheme="minorBidi"/>
            <w:noProof/>
            <w:webHidden/>
            <w:w w:val="0"/>
            <w:szCs w:val="22"/>
            <w:lang w:val="es-ES"/>
          </w:rPr>
          <w:instrText xml:space="preserve"> PAGEREF _Toc485824325 \h </w:instrText>
        </w:r>
        <w:r w:rsidR="00D9271C" w:rsidRPr="00945EC6">
          <w:rPr>
            <w:rStyle w:val="Hyperlink"/>
            <w:rFonts w:hAnsiTheme="minorBidi"/>
            <w:noProof/>
            <w:webHidden/>
            <w:w w:val="0"/>
            <w:szCs w:val="22"/>
            <w:lang w:val="es-ES"/>
          </w:rPr>
        </w:r>
        <w:r w:rsidR="00D9271C" w:rsidRPr="00945EC6">
          <w:rPr>
            <w:rStyle w:val="Hyperlink"/>
            <w:rFonts w:hAnsiTheme="minorBidi"/>
            <w:noProof/>
            <w:webHidden/>
            <w:w w:val="0"/>
            <w:szCs w:val="22"/>
            <w:lang w:val="es-ES"/>
          </w:rPr>
          <w:fldChar w:fldCharType="separate"/>
        </w:r>
        <w:r w:rsidR="00A72A29">
          <w:rPr>
            <w:rStyle w:val="Hyperlink"/>
            <w:rFonts w:hAnsiTheme="minorBidi"/>
            <w:noProof/>
            <w:webHidden/>
            <w:w w:val="0"/>
            <w:szCs w:val="22"/>
            <w:lang w:val="es-ES"/>
          </w:rPr>
          <w:t>30</w:t>
        </w:r>
        <w:r w:rsidR="00D9271C" w:rsidRPr="00945EC6">
          <w:rPr>
            <w:rStyle w:val="Hyperlink"/>
            <w:rFonts w:hAnsiTheme="minorBidi"/>
            <w:noProof/>
            <w:webHidden/>
            <w:w w:val="0"/>
            <w:szCs w:val="22"/>
            <w:lang w:val="es-ES"/>
          </w:rPr>
          <w:fldChar w:fldCharType="end"/>
        </w:r>
      </w:hyperlink>
    </w:p>
    <w:p w:rsidR="00D9271C" w:rsidRPr="00945EC6" w:rsidRDefault="009C6A18" w:rsidP="00945EC6">
      <w:pPr>
        <w:pStyle w:val="TOC1"/>
        <w:tabs>
          <w:tab w:val="clear" w:pos="9350"/>
          <w:tab w:val="right" w:leader="dot" w:pos="9486"/>
        </w:tabs>
        <w:autoSpaceDE w:val="0"/>
        <w:autoSpaceDN w:val="0"/>
        <w:adjustRightInd w:val="0"/>
        <w:spacing w:before="240" w:after="0"/>
        <w:ind w:left="2410" w:hanging="567"/>
        <w:rPr>
          <w:rStyle w:val="Hyperlink"/>
          <w:rFonts w:hAnsiTheme="minorBidi"/>
          <w:noProof/>
          <w:w w:val="0"/>
          <w:szCs w:val="22"/>
          <w:lang w:val="es-ES"/>
        </w:rPr>
      </w:pPr>
      <w:hyperlink w:anchor="_Toc485824326" w:history="1">
        <w:r w:rsidR="00D9271C" w:rsidRPr="00945EC6">
          <w:rPr>
            <w:rStyle w:val="Hyperlink"/>
            <w:rFonts w:hAnsiTheme="minorBidi"/>
            <w:noProof/>
            <w:w w:val="0"/>
            <w:szCs w:val="22"/>
            <w:lang w:val="es-ES"/>
          </w:rPr>
          <w:t>4.6</w:t>
        </w:r>
        <w:r w:rsidR="00D9271C" w:rsidRPr="00945EC6">
          <w:rPr>
            <w:rStyle w:val="Hyperlink"/>
            <w:rFonts w:hAnsiTheme="minorBidi"/>
            <w:noProof/>
            <w:w w:val="0"/>
            <w:szCs w:val="22"/>
            <w:lang w:val="es-ES"/>
          </w:rPr>
          <w:tab/>
          <w:t>Refrendo y presentación de los planes de acción nacionales</w:t>
        </w:r>
        <w:r w:rsidR="00D9271C" w:rsidRPr="00945EC6">
          <w:rPr>
            <w:rStyle w:val="Hyperlink"/>
            <w:rFonts w:hAnsiTheme="minorBidi"/>
            <w:noProof/>
            <w:webHidden/>
            <w:w w:val="0"/>
            <w:szCs w:val="22"/>
            <w:lang w:val="es-ES"/>
          </w:rPr>
          <w:tab/>
        </w:r>
        <w:r w:rsidR="00D9271C" w:rsidRPr="00945EC6">
          <w:rPr>
            <w:rStyle w:val="Hyperlink"/>
            <w:rFonts w:hAnsiTheme="minorBidi"/>
            <w:noProof/>
            <w:webHidden/>
            <w:w w:val="0"/>
            <w:szCs w:val="22"/>
            <w:lang w:val="es-ES"/>
          </w:rPr>
          <w:fldChar w:fldCharType="begin"/>
        </w:r>
        <w:r w:rsidR="00D9271C" w:rsidRPr="00945EC6">
          <w:rPr>
            <w:rStyle w:val="Hyperlink"/>
            <w:rFonts w:hAnsiTheme="minorBidi"/>
            <w:noProof/>
            <w:webHidden/>
            <w:w w:val="0"/>
            <w:szCs w:val="22"/>
            <w:lang w:val="es-ES"/>
          </w:rPr>
          <w:instrText xml:space="preserve"> PAGEREF _Toc485824326 \h </w:instrText>
        </w:r>
        <w:r w:rsidR="00D9271C" w:rsidRPr="00945EC6">
          <w:rPr>
            <w:rStyle w:val="Hyperlink"/>
            <w:rFonts w:hAnsiTheme="minorBidi"/>
            <w:noProof/>
            <w:webHidden/>
            <w:w w:val="0"/>
            <w:szCs w:val="22"/>
            <w:lang w:val="es-ES"/>
          </w:rPr>
        </w:r>
        <w:r w:rsidR="00D9271C" w:rsidRPr="00945EC6">
          <w:rPr>
            <w:rStyle w:val="Hyperlink"/>
            <w:rFonts w:hAnsiTheme="minorBidi"/>
            <w:noProof/>
            <w:webHidden/>
            <w:w w:val="0"/>
            <w:szCs w:val="22"/>
            <w:lang w:val="es-ES"/>
          </w:rPr>
          <w:fldChar w:fldCharType="separate"/>
        </w:r>
        <w:r w:rsidR="00A72A29">
          <w:rPr>
            <w:rStyle w:val="Hyperlink"/>
            <w:rFonts w:hAnsiTheme="minorBidi"/>
            <w:noProof/>
            <w:webHidden/>
            <w:w w:val="0"/>
            <w:szCs w:val="22"/>
            <w:lang w:val="es-ES"/>
          </w:rPr>
          <w:t>33</w:t>
        </w:r>
        <w:r w:rsidR="00D9271C" w:rsidRPr="00945EC6">
          <w:rPr>
            <w:rStyle w:val="Hyperlink"/>
            <w:rFonts w:hAnsiTheme="minorBidi"/>
            <w:noProof/>
            <w:webHidden/>
            <w:w w:val="0"/>
            <w:szCs w:val="22"/>
            <w:lang w:val="es-ES"/>
          </w:rPr>
          <w:fldChar w:fldCharType="end"/>
        </w:r>
      </w:hyperlink>
    </w:p>
    <w:p w:rsidR="00D9271C" w:rsidRPr="00945EC6" w:rsidRDefault="009C6A18" w:rsidP="00945EC6">
      <w:pPr>
        <w:pStyle w:val="TOC1"/>
        <w:tabs>
          <w:tab w:val="clear" w:pos="9350"/>
          <w:tab w:val="left" w:pos="1247"/>
          <w:tab w:val="left" w:pos="1814"/>
          <w:tab w:val="right" w:leader="dot" w:pos="9486"/>
        </w:tabs>
        <w:autoSpaceDE w:val="0"/>
        <w:autoSpaceDN w:val="0"/>
        <w:adjustRightInd w:val="0"/>
        <w:spacing w:before="240" w:after="0"/>
        <w:ind w:left="1814" w:hanging="567"/>
        <w:rPr>
          <w:rStyle w:val="Hyperlink"/>
          <w:rFonts w:hAnsiTheme="minorBidi"/>
          <w:noProof/>
          <w:w w:val="0"/>
          <w:szCs w:val="22"/>
          <w:lang w:val="es-ES"/>
        </w:rPr>
      </w:pPr>
      <w:hyperlink w:anchor="_Toc485824327" w:history="1">
        <w:r w:rsidR="00D9271C" w:rsidRPr="00945EC6">
          <w:rPr>
            <w:rStyle w:val="Hyperlink"/>
            <w:rFonts w:hAnsiTheme="minorBidi"/>
            <w:noProof/>
            <w:w w:val="0"/>
            <w:szCs w:val="22"/>
            <w:lang w:val="es-ES"/>
          </w:rPr>
          <w:t>5.</w:t>
        </w:r>
        <w:r w:rsidR="00D9271C" w:rsidRPr="00945EC6">
          <w:rPr>
            <w:rStyle w:val="Hyperlink"/>
            <w:rFonts w:hAnsiTheme="minorBidi"/>
            <w:noProof/>
            <w:w w:val="0"/>
            <w:szCs w:val="22"/>
            <w:lang w:val="es-ES"/>
          </w:rPr>
          <w:tab/>
          <w:t>Contenido del plan de acción nacional</w:t>
        </w:r>
        <w:r w:rsidR="00D9271C" w:rsidRPr="00945EC6">
          <w:rPr>
            <w:rStyle w:val="Hyperlink"/>
            <w:rFonts w:hAnsiTheme="minorBidi"/>
            <w:noProof/>
            <w:webHidden/>
            <w:w w:val="0"/>
            <w:szCs w:val="22"/>
            <w:lang w:val="es-ES"/>
          </w:rPr>
          <w:tab/>
        </w:r>
        <w:r w:rsidR="00D9271C" w:rsidRPr="00945EC6">
          <w:rPr>
            <w:rStyle w:val="Hyperlink"/>
            <w:rFonts w:hAnsiTheme="minorBidi"/>
            <w:noProof/>
            <w:webHidden/>
            <w:w w:val="0"/>
            <w:szCs w:val="22"/>
            <w:lang w:val="es-ES"/>
          </w:rPr>
          <w:fldChar w:fldCharType="begin"/>
        </w:r>
        <w:r w:rsidR="00D9271C" w:rsidRPr="00945EC6">
          <w:rPr>
            <w:rStyle w:val="Hyperlink"/>
            <w:rFonts w:hAnsiTheme="minorBidi"/>
            <w:noProof/>
            <w:webHidden/>
            <w:w w:val="0"/>
            <w:szCs w:val="22"/>
            <w:lang w:val="es-ES"/>
          </w:rPr>
          <w:instrText xml:space="preserve"> PAGEREF _Toc485824327 \h </w:instrText>
        </w:r>
        <w:r w:rsidR="00D9271C" w:rsidRPr="00945EC6">
          <w:rPr>
            <w:rStyle w:val="Hyperlink"/>
            <w:rFonts w:hAnsiTheme="minorBidi"/>
            <w:noProof/>
            <w:webHidden/>
            <w:w w:val="0"/>
            <w:szCs w:val="22"/>
            <w:lang w:val="es-ES"/>
          </w:rPr>
        </w:r>
        <w:r w:rsidR="00D9271C" w:rsidRPr="00945EC6">
          <w:rPr>
            <w:rStyle w:val="Hyperlink"/>
            <w:rFonts w:hAnsiTheme="minorBidi"/>
            <w:noProof/>
            <w:webHidden/>
            <w:w w:val="0"/>
            <w:szCs w:val="22"/>
            <w:lang w:val="es-ES"/>
          </w:rPr>
          <w:fldChar w:fldCharType="separate"/>
        </w:r>
        <w:r w:rsidR="00A72A29">
          <w:rPr>
            <w:rStyle w:val="Hyperlink"/>
            <w:rFonts w:hAnsiTheme="minorBidi"/>
            <w:noProof/>
            <w:webHidden/>
            <w:w w:val="0"/>
            <w:szCs w:val="22"/>
            <w:lang w:val="es-ES"/>
          </w:rPr>
          <w:t>35</w:t>
        </w:r>
        <w:r w:rsidR="00D9271C" w:rsidRPr="00945EC6">
          <w:rPr>
            <w:rStyle w:val="Hyperlink"/>
            <w:rFonts w:hAnsiTheme="minorBidi"/>
            <w:noProof/>
            <w:webHidden/>
            <w:w w:val="0"/>
            <w:szCs w:val="22"/>
            <w:lang w:val="es-ES"/>
          </w:rPr>
          <w:fldChar w:fldCharType="end"/>
        </w:r>
      </w:hyperlink>
    </w:p>
    <w:p w:rsidR="00D9271C" w:rsidRPr="00945EC6" w:rsidRDefault="009C6A18" w:rsidP="00945EC6">
      <w:pPr>
        <w:pStyle w:val="TOC1"/>
        <w:tabs>
          <w:tab w:val="clear" w:pos="9350"/>
          <w:tab w:val="right" w:leader="dot" w:pos="9486"/>
        </w:tabs>
        <w:autoSpaceDE w:val="0"/>
        <w:autoSpaceDN w:val="0"/>
        <w:adjustRightInd w:val="0"/>
        <w:spacing w:before="240" w:after="0"/>
        <w:ind w:left="2410" w:hanging="567"/>
        <w:rPr>
          <w:rStyle w:val="Hyperlink"/>
          <w:rFonts w:hAnsiTheme="minorBidi"/>
          <w:noProof/>
          <w:w w:val="0"/>
          <w:szCs w:val="22"/>
          <w:lang w:val="es-ES"/>
        </w:rPr>
      </w:pPr>
      <w:hyperlink w:anchor="_Toc485824328" w:history="1">
        <w:r w:rsidR="00D9271C" w:rsidRPr="00945EC6">
          <w:rPr>
            <w:rStyle w:val="Hyperlink"/>
            <w:rFonts w:hAnsiTheme="minorBidi"/>
            <w:noProof/>
            <w:w w:val="0"/>
            <w:szCs w:val="22"/>
            <w:lang w:val="es-ES"/>
          </w:rPr>
          <w:t>5.1</w:t>
        </w:r>
        <w:r w:rsidR="00D9271C" w:rsidRPr="00945EC6">
          <w:rPr>
            <w:rStyle w:val="Hyperlink"/>
            <w:rFonts w:hAnsiTheme="minorBidi"/>
            <w:noProof/>
            <w:w w:val="0"/>
            <w:szCs w:val="22"/>
            <w:lang w:val="es-ES"/>
          </w:rPr>
          <w:tab/>
          <w:t>Metas de reducción y objetivos nacionales</w:t>
        </w:r>
        <w:r w:rsidR="00D9271C" w:rsidRPr="00945EC6">
          <w:rPr>
            <w:rStyle w:val="Hyperlink"/>
            <w:rFonts w:hAnsiTheme="minorBidi"/>
            <w:noProof/>
            <w:webHidden/>
            <w:w w:val="0"/>
            <w:szCs w:val="22"/>
            <w:lang w:val="es-ES"/>
          </w:rPr>
          <w:tab/>
        </w:r>
        <w:r w:rsidR="00D9271C" w:rsidRPr="00945EC6">
          <w:rPr>
            <w:rStyle w:val="Hyperlink"/>
            <w:rFonts w:hAnsiTheme="minorBidi"/>
            <w:noProof/>
            <w:webHidden/>
            <w:w w:val="0"/>
            <w:szCs w:val="22"/>
            <w:lang w:val="es-ES"/>
          </w:rPr>
          <w:fldChar w:fldCharType="begin"/>
        </w:r>
        <w:r w:rsidR="00D9271C" w:rsidRPr="00945EC6">
          <w:rPr>
            <w:rStyle w:val="Hyperlink"/>
            <w:rFonts w:hAnsiTheme="minorBidi"/>
            <w:noProof/>
            <w:webHidden/>
            <w:w w:val="0"/>
            <w:szCs w:val="22"/>
            <w:lang w:val="es-ES"/>
          </w:rPr>
          <w:instrText xml:space="preserve"> PAGEREF _Toc485824328 \h </w:instrText>
        </w:r>
        <w:r w:rsidR="00D9271C" w:rsidRPr="00945EC6">
          <w:rPr>
            <w:rStyle w:val="Hyperlink"/>
            <w:rFonts w:hAnsiTheme="minorBidi"/>
            <w:noProof/>
            <w:webHidden/>
            <w:w w:val="0"/>
            <w:szCs w:val="22"/>
            <w:lang w:val="es-ES"/>
          </w:rPr>
        </w:r>
        <w:r w:rsidR="00D9271C" w:rsidRPr="00945EC6">
          <w:rPr>
            <w:rStyle w:val="Hyperlink"/>
            <w:rFonts w:hAnsiTheme="minorBidi"/>
            <w:noProof/>
            <w:webHidden/>
            <w:w w:val="0"/>
            <w:szCs w:val="22"/>
            <w:lang w:val="es-ES"/>
          </w:rPr>
          <w:fldChar w:fldCharType="separate"/>
        </w:r>
        <w:r w:rsidR="00A72A29">
          <w:rPr>
            <w:rStyle w:val="Hyperlink"/>
            <w:rFonts w:hAnsiTheme="minorBidi"/>
            <w:noProof/>
            <w:webHidden/>
            <w:w w:val="0"/>
            <w:szCs w:val="22"/>
            <w:lang w:val="es-ES"/>
          </w:rPr>
          <w:t>35</w:t>
        </w:r>
        <w:r w:rsidR="00D9271C" w:rsidRPr="00945EC6">
          <w:rPr>
            <w:rStyle w:val="Hyperlink"/>
            <w:rFonts w:hAnsiTheme="minorBidi"/>
            <w:noProof/>
            <w:webHidden/>
            <w:w w:val="0"/>
            <w:szCs w:val="22"/>
            <w:lang w:val="es-ES"/>
          </w:rPr>
          <w:fldChar w:fldCharType="end"/>
        </w:r>
      </w:hyperlink>
    </w:p>
    <w:p w:rsidR="00D9271C" w:rsidRPr="00945EC6" w:rsidRDefault="009C6A18" w:rsidP="00945EC6">
      <w:pPr>
        <w:pStyle w:val="TOC1"/>
        <w:tabs>
          <w:tab w:val="clear" w:pos="9350"/>
          <w:tab w:val="right" w:leader="dot" w:pos="9486"/>
        </w:tabs>
        <w:autoSpaceDE w:val="0"/>
        <w:autoSpaceDN w:val="0"/>
        <w:adjustRightInd w:val="0"/>
        <w:spacing w:before="240" w:after="0"/>
        <w:ind w:left="2410" w:hanging="567"/>
        <w:rPr>
          <w:rStyle w:val="Hyperlink"/>
          <w:rFonts w:hAnsiTheme="minorBidi"/>
          <w:noProof/>
          <w:w w:val="0"/>
          <w:szCs w:val="22"/>
          <w:lang w:val="es-ES"/>
        </w:rPr>
      </w:pPr>
      <w:hyperlink w:anchor="_Toc485824329" w:history="1">
        <w:r w:rsidR="00D9271C" w:rsidRPr="00945EC6">
          <w:rPr>
            <w:rStyle w:val="Hyperlink"/>
            <w:rFonts w:hAnsiTheme="minorBidi"/>
            <w:noProof/>
            <w:w w:val="0"/>
            <w:szCs w:val="22"/>
            <w:lang w:val="es-ES"/>
          </w:rPr>
          <w:t>5.2</w:t>
        </w:r>
        <w:r w:rsidR="00D9271C" w:rsidRPr="00945EC6">
          <w:rPr>
            <w:rStyle w:val="Hyperlink"/>
            <w:rFonts w:hAnsiTheme="minorBidi"/>
            <w:noProof/>
            <w:w w:val="0"/>
            <w:szCs w:val="22"/>
            <w:lang w:val="es-ES"/>
          </w:rPr>
          <w:tab/>
          <w:t>Medidas para eliminar las peores prácticas</w:t>
        </w:r>
        <w:r w:rsidR="00D9271C" w:rsidRPr="00945EC6">
          <w:rPr>
            <w:rStyle w:val="Hyperlink"/>
            <w:rFonts w:hAnsiTheme="minorBidi"/>
            <w:noProof/>
            <w:webHidden/>
            <w:w w:val="0"/>
            <w:szCs w:val="22"/>
            <w:lang w:val="es-ES"/>
          </w:rPr>
          <w:tab/>
        </w:r>
        <w:r w:rsidR="00D9271C" w:rsidRPr="00945EC6">
          <w:rPr>
            <w:rStyle w:val="Hyperlink"/>
            <w:rFonts w:hAnsiTheme="minorBidi"/>
            <w:noProof/>
            <w:webHidden/>
            <w:w w:val="0"/>
            <w:szCs w:val="22"/>
            <w:lang w:val="es-ES"/>
          </w:rPr>
          <w:fldChar w:fldCharType="begin"/>
        </w:r>
        <w:r w:rsidR="00D9271C" w:rsidRPr="00945EC6">
          <w:rPr>
            <w:rStyle w:val="Hyperlink"/>
            <w:rFonts w:hAnsiTheme="minorBidi"/>
            <w:noProof/>
            <w:webHidden/>
            <w:w w:val="0"/>
            <w:szCs w:val="22"/>
            <w:lang w:val="es-ES"/>
          </w:rPr>
          <w:instrText xml:space="preserve"> PAGEREF _Toc485824329 \h </w:instrText>
        </w:r>
        <w:r w:rsidR="00D9271C" w:rsidRPr="00945EC6">
          <w:rPr>
            <w:rStyle w:val="Hyperlink"/>
            <w:rFonts w:hAnsiTheme="minorBidi"/>
            <w:noProof/>
            <w:webHidden/>
            <w:w w:val="0"/>
            <w:szCs w:val="22"/>
            <w:lang w:val="es-ES"/>
          </w:rPr>
        </w:r>
        <w:r w:rsidR="00D9271C" w:rsidRPr="00945EC6">
          <w:rPr>
            <w:rStyle w:val="Hyperlink"/>
            <w:rFonts w:hAnsiTheme="minorBidi"/>
            <w:noProof/>
            <w:webHidden/>
            <w:w w:val="0"/>
            <w:szCs w:val="22"/>
            <w:lang w:val="es-ES"/>
          </w:rPr>
          <w:fldChar w:fldCharType="separate"/>
        </w:r>
        <w:r w:rsidR="00A72A29">
          <w:rPr>
            <w:rStyle w:val="Hyperlink"/>
            <w:rFonts w:hAnsiTheme="minorBidi"/>
            <w:noProof/>
            <w:webHidden/>
            <w:w w:val="0"/>
            <w:szCs w:val="22"/>
            <w:lang w:val="es-ES"/>
          </w:rPr>
          <w:t>39</w:t>
        </w:r>
        <w:r w:rsidR="00D9271C" w:rsidRPr="00945EC6">
          <w:rPr>
            <w:rStyle w:val="Hyperlink"/>
            <w:rFonts w:hAnsiTheme="minorBidi"/>
            <w:noProof/>
            <w:webHidden/>
            <w:w w:val="0"/>
            <w:szCs w:val="22"/>
            <w:lang w:val="es-ES"/>
          </w:rPr>
          <w:fldChar w:fldCharType="end"/>
        </w:r>
      </w:hyperlink>
    </w:p>
    <w:p w:rsidR="00D9271C" w:rsidRPr="00945EC6" w:rsidRDefault="009C6A18" w:rsidP="00945EC6">
      <w:pPr>
        <w:pStyle w:val="TOC1"/>
        <w:tabs>
          <w:tab w:val="clear" w:pos="9350"/>
          <w:tab w:val="right" w:leader="dot" w:pos="9486"/>
        </w:tabs>
        <w:autoSpaceDE w:val="0"/>
        <w:autoSpaceDN w:val="0"/>
        <w:adjustRightInd w:val="0"/>
        <w:spacing w:before="240" w:after="0"/>
        <w:ind w:left="2410" w:hanging="567"/>
        <w:rPr>
          <w:rStyle w:val="Hyperlink"/>
          <w:rFonts w:hAnsiTheme="minorBidi"/>
          <w:noProof/>
          <w:w w:val="0"/>
          <w:szCs w:val="22"/>
          <w:lang w:val="es-ES"/>
        </w:rPr>
      </w:pPr>
      <w:hyperlink w:anchor="_Toc485824330" w:history="1">
        <w:r w:rsidR="00D9271C" w:rsidRPr="00945EC6">
          <w:rPr>
            <w:rStyle w:val="Hyperlink"/>
            <w:rFonts w:hAnsiTheme="minorBidi"/>
            <w:noProof/>
            <w:w w:val="0"/>
            <w:szCs w:val="22"/>
            <w:lang w:val="es-ES"/>
          </w:rPr>
          <w:t>5.3</w:t>
        </w:r>
        <w:r w:rsidR="00D9271C" w:rsidRPr="00945EC6">
          <w:rPr>
            <w:rStyle w:val="Hyperlink"/>
            <w:rFonts w:hAnsiTheme="minorBidi"/>
            <w:noProof/>
            <w:w w:val="0"/>
            <w:szCs w:val="22"/>
            <w:lang w:val="es-ES"/>
          </w:rPr>
          <w:tab/>
          <w:t>Medidas para facilitar la formalización o la reglamentación</w:t>
        </w:r>
        <w:r w:rsidR="00D9271C" w:rsidRPr="00945EC6">
          <w:rPr>
            <w:rStyle w:val="Hyperlink"/>
            <w:rFonts w:hAnsiTheme="minorBidi"/>
            <w:noProof/>
            <w:webHidden/>
            <w:w w:val="0"/>
            <w:szCs w:val="22"/>
            <w:lang w:val="es-ES"/>
          </w:rPr>
          <w:tab/>
        </w:r>
        <w:r w:rsidR="00D9271C" w:rsidRPr="00945EC6">
          <w:rPr>
            <w:rStyle w:val="Hyperlink"/>
            <w:rFonts w:hAnsiTheme="minorBidi"/>
            <w:noProof/>
            <w:webHidden/>
            <w:w w:val="0"/>
            <w:szCs w:val="22"/>
            <w:lang w:val="es-ES"/>
          </w:rPr>
          <w:fldChar w:fldCharType="begin"/>
        </w:r>
        <w:r w:rsidR="00D9271C" w:rsidRPr="00945EC6">
          <w:rPr>
            <w:rStyle w:val="Hyperlink"/>
            <w:rFonts w:hAnsiTheme="minorBidi"/>
            <w:noProof/>
            <w:webHidden/>
            <w:w w:val="0"/>
            <w:szCs w:val="22"/>
            <w:lang w:val="es-ES"/>
          </w:rPr>
          <w:instrText xml:space="preserve"> PAGEREF _Toc485824330 \h </w:instrText>
        </w:r>
        <w:r w:rsidR="00D9271C" w:rsidRPr="00945EC6">
          <w:rPr>
            <w:rStyle w:val="Hyperlink"/>
            <w:rFonts w:hAnsiTheme="minorBidi"/>
            <w:noProof/>
            <w:webHidden/>
            <w:w w:val="0"/>
            <w:szCs w:val="22"/>
            <w:lang w:val="es-ES"/>
          </w:rPr>
        </w:r>
        <w:r w:rsidR="00D9271C" w:rsidRPr="00945EC6">
          <w:rPr>
            <w:rStyle w:val="Hyperlink"/>
            <w:rFonts w:hAnsiTheme="minorBidi"/>
            <w:noProof/>
            <w:webHidden/>
            <w:w w:val="0"/>
            <w:szCs w:val="22"/>
            <w:lang w:val="es-ES"/>
          </w:rPr>
          <w:fldChar w:fldCharType="separate"/>
        </w:r>
        <w:r w:rsidR="00A72A29">
          <w:rPr>
            <w:rStyle w:val="Hyperlink"/>
            <w:rFonts w:hAnsiTheme="minorBidi"/>
            <w:noProof/>
            <w:webHidden/>
            <w:w w:val="0"/>
            <w:szCs w:val="22"/>
            <w:lang w:val="es-ES"/>
          </w:rPr>
          <w:t>41</w:t>
        </w:r>
        <w:r w:rsidR="00D9271C" w:rsidRPr="00945EC6">
          <w:rPr>
            <w:rStyle w:val="Hyperlink"/>
            <w:rFonts w:hAnsiTheme="minorBidi"/>
            <w:noProof/>
            <w:webHidden/>
            <w:w w:val="0"/>
            <w:szCs w:val="22"/>
            <w:lang w:val="es-ES"/>
          </w:rPr>
          <w:fldChar w:fldCharType="end"/>
        </w:r>
      </w:hyperlink>
    </w:p>
    <w:p w:rsidR="00F816B3" w:rsidRPr="00945EC6" w:rsidRDefault="00237080" w:rsidP="00945EC6">
      <w:pPr>
        <w:pStyle w:val="TOC2"/>
        <w:rPr>
          <w:rStyle w:val="Hyperlink"/>
          <w:rFonts w:hAnsiTheme="minorBidi"/>
          <w:noProof/>
          <w:w w:val="102"/>
          <w:szCs w:val="22"/>
          <w:lang w:val="es-ES"/>
        </w:rPr>
      </w:pPr>
      <w:r w:rsidRPr="00945EC6">
        <w:rPr>
          <w:rStyle w:val="Hyperlink"/>
          <w:rFonts w:hAnsiTheme="minorBidi"/>
          <w:noProof/>
          <w:w w:val="102"/>
          <w:szCs w:val="22"/>
          <w:lang w:val="es-ES"/>
        </w:rPr>
        <w:t>5.3 a) Compromiso y participación de los interesados</w:t>
      </w:r>
      <w:r w:rsidRPr="00945EC6">
        <w:rPr>
          <w:rStyle w:val="Hyperlink"/>
          <w:rFonts w:hAnsiTheme="minorBidi"/>
          <w:noProof/>
          <w:w w:val="102"/>
          <w:szCs w:val="22"/>
          <w:lang w:val="es-ES"/>
        </w:rPr>
        <w:tab/>
        <w:t>43</w:t>
      </w:r>
    </w:p>
    <w:p w:rsidR="00F816B3" w:rsidRPr="00945EC6" w:rsidRDefault="00F816B3" w:rsidP="00945EC6">
      <w:pPr>
        <w:pStyle w:val="TOC2"/>
        <w:rPr>
          <w:rStyle w:val="Hyperlink"/>
          <w:rFonts w:hAnsiTheme="minorBidi"/>
          <w:noProof/>
          <w:w w:val="102"/>
          <w:szCs w:val="22"/>
          <w:lang w:val="es-ES"/>
        </w:rPr>
      </w:pPr>
      <w:r w:rsidRPr="00945EC6">
        <w:rPr>
          <w:rStyle w:val="Hyperlink"/>
          <w:rFonts w:hAnsiTheme="minorBidi"/>
          <w:noProof/>
          <w:w w:val="102"/>
          <w:szCs w:val="22"/>
          <w:lang w:val="es-ES"/>
        </w:rPr>
        <w:t>5.3 b) Examen de políticas y normativas</w:t>
      </w:r>
      <w:r w:rsidRPr="00945EC6">
        <w:rPr>
          <w:rStyle w:val="Hyperlink"/>
          <w:rFonts w:hAnsiTheme="minorBidi"/>
          <w:noProof/>
          <w:webHidden/>
          <w:w w:val="102"/>
          <w:szCs w:val="22"/>
          <w:lang w:val="es-ES"/>
        </w:rPr>
        <w:tab/>
      </w:r>
      <w:r w:rsidR="00237080" w:rsidRPr="00945EC6">
        <w:rPr>
          <w:rStyle w:val="Hyperlink"/>
          <w:rFonts w:hAnsiTheme="minorBidi"/>
          <w:noProof/>
          <w:webHidden/>
          <w:w w:val="102"/>
          <w:szCs w:val="22"/>
          <w:lang w:val="es-ES"/>
        </w:rPr>
        <w:t>43</w:t>
      </w:r>
    </w:p>
    <w:p w:rsidR="00F816B3" w:rsidRPr="00945EC6" w:rsidRDefault="00237080" w:rsidP="00945EC6">
      <w:pPr>
        <w:pStyle w:val="TOC2"/>
        <w:rPr>
          <w:rStyle w:val="Hyperlink"/>
          <w:rFonts w:hAnsiTheme="minorBidi"/>
          <w:noProof/>
          <w:w w:val="102"/>
          <w:szCs w:val="22"/>
          <w:lang w:val="es-ES"/>
        </w:rPr>
      </w:pPr>
      <w:r w:rsidRPr="00945EC6">
        <w:rPr>
          <w:rStyle w:val="Hyperlink"/>
          <w:rFonts w:hAnsiTheme="minorBidi"/>
          <w:noProof/>
          <w:w w:val="102"/>
          <w:szCs w:val="22"/>
          <w:lang w:val="es-ES"/>
        </w:rPr>
        <w:t xml:space="preserve">5.3 c) </w:t>
      </w:r>
      <w:r w:rsidR="00F816B3" w:rsidRPr="00945EC6">
        <w:rPr>
          <w:rStyle w:val="Hyperlink"/>
          <w:rFonts w:hAnsiTheme="minorBidi"/>
          <w:noProof/>
          <w:w w:val="102"/>
          <w:szCs w:val="22"/>
          <w:lang w:val="es-ES"/>
        </w:rPr>
        <w:t>Examen de la capacidad institucional y determinación de recursos para su potenciación</w:t>
      </w:r>
      <w:r w:rsidRPr="00945EC6">
        <w:rPr>
          <w:rStyle w:val="Hyperlink"/>
          <w:rFonts w:hAnsiTheme="minorBidi"/>
          <w:noProof/>
          <w:w w:val="102"/>
          <w:szCs w:val="22"/>
          <w:lang w:val="es-ES"/>
        </w:rPr>
        <w:tab/>
        <w:t>47</w:t>
      </w:r>
    </w:p>
    <w:p w:rsidR="00F816B3" w:rsidRPr="00945EC6" w:rsidRDefault="00237080" w:rsidP="00945EC6">
      <w:pPr>
        <w:pStyle w:val="TOC2"/>
        <w:rPr>
          <w:rStyle w:val="Hyperlink"/>
          <w:rFonts w:hAnsiTheme="minorBidi"/>
          <w:noProof/>
          <w:w w:val="102"/>
          <w:szCs w:val="22"/>
          <w:lang w:val="es-ES"/>
        </w:rPr>
      </w:pPr>
      <w:r w:rsidRPr="00945EC6">
        <w:rPr>
          <w:rStyle w:val="Hyperlink"/>
          <w:rFonts w:hAnsiTheme="minorBidi"/>
          <w:noProof/>
          <w:w w:val="102"/>
          <w:szCs w:val="22"/>
          <w:lang w:val="es-ES"/>
        </w:rPr>
        <w:t xml:space="preserve">5.3 d) </w:t>
      </w:r>
      <w:r w:rsidR="00F816B3" w:rsidRPr="00945EC6">
        <w:rPr>
          <w:rStyle w:val="Hyperlink"/>
          <w:rFonts w:hAnsiTheme="minorBidi"/>
          <w:noProof/>
          <w:w w:val="102"/>
          <w:szCs w:val="22"/>
          <w:lang w:val="es-ES"/>
        </w:rPr>
        <w:t>Examen de estrategias para mejorar la vigilancia y el cumplimiento</w:t>
      </w:r>
      <w:r w:rsidRPr="00945EC6">
        <w:rPr>
          <w:rStyle w:val="Hyperlink"/>
          <w:rFonts w:hAnsiTheme="minorBidi"/>
          <w:noProof/>
          <w:w w:val="102"/>
          <w:szCs w:val="22"/>
          <w:lang w:val="es-ES"/>
        </w:rPr>
        <w:tab/>
        <w:t>48</w:t>
      </w:r>
    </w:p>
    <w:p w:rsidR="00F816B3" w:rsidRPr="00945EC6" w:rsidRDefault="00237080" w:rsidP="00945EC6">
      <w:pPr>
        <w:pStyle w:val="TOC2"/>
        <w:rPr>
          <w:rStyle w:val="Hyperlink"/>
          <w:rFonts w:hAnsiTheme="minorBidi"/>
          <w:noProof/>
          <w:w w:val="102"/>
          <w:szCs w:val="22"/>
          <w:lang w:val="es-ES"/>
        </w:rPr>
      </w:pPr>
      <w:r w:rsidRPr="00945EC6">
        <w:rPr>
          <w:rStyle w:val="Hyperlink"/>
          <w:rFonts w:hAnsiTheme="minorBidi"/>
          <w:noProof/>
          <w:w w:val="102"/>
          <w:szCs w:val="22"/>
          <w:lang w:val="es-ES"/>
        </w:rPr>
        <w:t xml:space="preserve">5.3 e) </w:t>
      </w:r>
      <w:r w:rsidR="00F816B3" w:rsidRPr="00945EC6">
        <w:rPr>
          <w:rStyle w:val="Hyperlink"/>
          <w:rFonts w:hAnsiTheme="minorBidi"/>
          <w:noProof/>
          <w:w w:val="102"/>
          <w:szCs w:val="22"/>
          <w:lang w:val="es-ES"/>
        </w:rPr>
        <w:t>Examen de estrategias para facilitar el acceso a los mercados y la creación de incentivos económicos</w:t>
      </w:r>
      <w:r w:rsidRPr="00945EC6">
        <w:rPr>
          <w:rStyle w:val="Hyperlink"/>
          <w:rFonts w:hAnsiTheme="minorBidi"/>
          <w:noProof/>
          <w:w w:val="102"/>
          <w:szCs w:val="22"/>
          <w:lang w:val="es-ES"/>
        </w:rPr>
        <w:tab/>
        <w:t>48</w:t>
      </w:r>
    </w:p>
    <w:p w:rsidR="00D9271C" w:rsidRPr="00945EC6" w:rsidRDefault="009C6A18" w:rsidP="00945EC6">
      <w:pPr>
        <w:pStyle w:val="TOC1"/>
        <w:tabs>
          <w:tab w:val="clear" w:pos="9350"/>
          <w:tab w:val="right" w:leader="dot" w:pos="9486"/>
        </w:tabs>
        <w:autoSpaceDE w:val="0"/>
        <w:autoSpaceDN w:val="0"/>
        <w:adjustRightInd w:val="0"/>
        <w:spacing w:before="240" w:after="0"/>
        <w:ind w:left="2410" w:hanging="567"/>
        <w:rPr>
          <w:rStyle w:val="Hyperlink"/>
          <w:rFonts w:hAnsiTheme="minorBidi"/>
          <w:noProof/>
          <w:w w:val="0"/>
          <w:szCs w:val="22"/>
          <w:lang w:val="es-ES"/>
        </w:rPr>
      </w:pPr>
      <w:hyperlink w:anchor="_Toc485824331" w:history="1">
        <w:r w:rsidR="00D9271C" w:rsidRPr="00945EC6">
          <w:rPr>
            <w:rStyle w:val="Hyperlink"/>
            <w:rFonts w:hAnsiTheme="minorBidi"/>
            <w:noProof/>
            <w:w w:val="0"/>
            <w:szCs w:val="22"/>
            <w:lang w:val="es-ES"/>
          </w:rPr>
          <w:t>5.4</w:t>
        </w:r>
        <w:r w:rsidR="00D9271C" w:rsidRPr="00945EC6">
          <w:rPr>
            <w:rStyle w:val="Hyperlink"/>
            <w:rFonts w:hAnsiTheme="minorBidi"/>
            <w:noProof/>
            <w:w w:val="0"/>
            <w:szCs w:val="22"/>
            <w:lang w:val="es-ES"/>
          </w:rPr>
          <w:tab/>
          <w:t xml:space="preserve">Estimaciones de referencia del uso de mercurio en la extracción de </w:t>
        </w:r>
        <w:r w:rsidR="00DD5B93" w:rsidRPr="00945EC6">
          <w:rPr>
            <w:rStyle w:val="Hyperlink"/>
            <w:rFonts w:hAnsiTheme="minorBidi"/>
            <w:noProof/>
            <w:w w:val="0"/>
            <w:szCs w:val="22"/>
            <w:lang w:val="es-ES"/>
          </w:rPr>
          <w:br/>
        </w:r>
        <w:r w:rsidR="00D9271C" w:rsidRPr="00945EC6">
          <w:rPr>
            <w:rStyle w:val="Hyperlink"/>
            <w:rFonts w:hAnsiTheme="minorBidi"/>
            <w:noProof/>
            <w:w w:val="0"/>
            <w:szCs w:val="22"/>
            <w:lang w:val="es-ES"/>
          </w:rPr>
          <w:t>oro artesanal y en pequeña escala</w:t>
        </w:r>
        <w:r w:rsidR="00D9271C" w:rsidRPr="00945EC6">
          <w:rPr>
            <w:rStyle w:val="Hyperlink"/>
            <w:rFonts w:hAnsiTheme="minorBidi"/>
            <w:noProof/>
            <w:webHidden/>
            <w:w w:val="0"/>
            <w:szCs w:val="22"/>
            <w:lang w:val="es-ES"/>
          </w:rPr>
          <w:tab/>
        </w:r>
        <w:r w:rsidR="00D9271C" w:rsidRPr="00945EC6">
          <w:rPr>
            <w:rStyle w:val="Hyperlink"/>
            <w:rFonts w:hAnsiTheme="minorBidi"/>
            <w:noProof/>
            <w:webHidden/>
            <w:w w:val="0"/>
            <w:szCs w:val="22"/>
            <w:lang w:val="es-ES"/>
          </w:rPr>
          <w:fldChar w:fldCharType="begin"/>
        </w:r>
        <w:r w:rsidR="00D9271C" w:rsidRPr="00945EC6">
          <w:rPr>
            <w:rStyle w:val="Hyperlink"/>
            <w:rFonts w:hAnsiTheme="minorBidi"/>
            <w:noProof/>
            <w:webHidden/>
            <w:w w:val="0"/>
            <w:szCs w:val="22"/>
            <w:lang w:val="es-ES"/>
          </w:rPr>
          <w:instrText xml:space="preserve"> PAGEREF _Toc485824331 \h </w:instrText>
        </w:r>
        <w:r w:rsidR="00D9271C" w:rsidRPr="00945EC6">
          <w:rPr>
            <w:rStyle w:val="Hyperlink"/>
            <w:rFonts w:hAnsiTheme="minorBidi"/>
            <w:noProof/>
            <w:webHidden/>
            <w:w w:val="0"/>
            <w:szCs w:val="22"/>
            <w:lang w:val="es-ES"/>
          </w:rPr>
        </w:r>
        <w:r w:rsidR="00D9271C" w:rsidRPr="00945EC6">
          <w:rPr>
            <w:rStyle w:val="Hyperlink"/>
            <w:rFonts w:hAnsiTheme="minorBidi"/>
            <w:noProof/>
            <w:webHidden/>
            <w:w w:val="0"/>
            <w:szCs w:val="22"/>
            <w:lang w:val="es-ES"/>
          </w:rPr>
          <w:fldChar w:fldCharType="separate"/>
        </w:r>
        <w:r w:rsidR="00A72A29">
          <w:rPr>
            <w:rStyle w:val="Hyperlink"/>
            <w:rFonts w:hAnsiTheme="minorBidi"/>
            <w:noProof/>
            <w:webHidden/>
            <w:w w:val="0"/>
            <w:szCs w:val="22"/>
            <w:lang w:val="es-ES"/>
          </w:rPr>
          <w:t>50</w:t>
        </w:r>
        <w:r w:rsidR="00D9271C" w:rsidRPr="00945EC6">
          <w:rPr>
            <w:rStyle w:val="Hyperlink"/>
            <w:rFonts w:hAnsiTheme="minorBidi"/>
            <w:noProof/>
            <w:webHidden/>
            <w:w w:val="0"/>
            <w:szCs w:val="22"/>
            <w:lang w:val="es-ES"/>
          </w:rPr>
          <w:fldChar w:fldCharType="end"/>
        </w:r>
      </w:hyperlink>
    </w:p>
    <w:p w:rsidR="00D9271C" w:rsidRPr="00945EC6" w:rsidRDefault="009C6A18" w:rsidP="00945EC6">
      <w:pPr>
        <w:pStyle w:val="TOC1"/>
        <w:tabs>
          <w:tab w:val="clear" w:pos="9350"/>
          <w:tab w:val="right" w:leader="dot" w:pos="9486"/>
        </w:tabs>
        <w:autoSpaceDE w:val="0"/>
        <w:autoSpaceDN w:val="0"/>
        <w:adjustRightInd w:val="0"/>
        <w:spacing w:before="240" w:after="0"/>
        <w:ind w:left="2410" w:hanging="567"/>
        <w:rPr>
          <w:rStyle w:val="Hyperlink"/>
          <w:rFonts w:hAnsiTheme="minorBidi"/>
          <w:noProof/>
          <w:w w:val="0"/>
          <w:szCs w:val="22"/>
          <w:lang w:val="es-ES"/>
        </w:rPr>
      </w:pPr>
      <w:hyperlink w:anchor="_Toc485824332" w:history="1">
        <w:r w:rsidR="00D9271C" w:rsidRPr="00945EC6">
          <w:rPr>
            <w:rStyle w:val="Hyperlink"/>
            <w:rFonts w:hAnsiTheme="minorBidi"/>
            <w:noProof/>
            <w:w w:val="0"/>
            <w:szCs w:val="22"/>
            <w:lang w:val="es-ES"/>
          </w:rPr>
          <w:t>5.5</w:t>
        </w:r>
        <w:r w:rsidR="00D9271C" w:rsidRPr="00945EC6">
          <w:rPr>
            <w:rStyle w:val="Hyperlink"/>
            <w:rFonts w:hAnsiTheme="minorBidi"/>
            <w:noProof/>
            <w:w w:val="0"/>
            <w:szCs w:val="22"/>
            <w:lang w:val="es-ES"/>
          </w:rPr>
          <w:tab/>
          <w:t>Estrategias para reducir las emisiones, las liberaciones y los riesgos de exposición</w:t>
        </w:r>
        <w:r w:rsidR="00D9271C" w:rsidRPr="00945EC6">
          <w:rPr>
            <w:rStyle w:val="Hyperlink"/>
            <w:rFonts w:hAnsiTheme="minorBidi"/>
            <w:noProof/>
            <w:webHidden/>
            <w:w w:val="0"/>
            <w:szCs w:val="22"/>
            <w:lang w:val="es-ES"/>
          </w:rPr>
          <w:tab/>
        </w:r>
        <w:r w:rsidR="00D9271C" w:rsidRPr="00945EC6">
          <w:rPr>
            <w:rStyle w:val="Hyperlink"/>
            <w:rFonts w:hAnsiTheme="minorBidi"/>
            <w:noProof/>
            <w:webHidden/>
            <w:w w:val="0"/>
            <w:szCs w:val="22"/>
            <w:lang w:val="es-ES"/>
          </w:rPr>
          <w:fldChar w:fldCharType="begin"/>
        </w:r>
        <w:r w:rsidR="00D9271C" w:rsidRPr="00945EC6">
          <w:rPr>
            <w:rStyle w:val="Hyperlink"/>
            <w:rFonts w:hAnsiTheme="minorBidi"/>
            <w:noProof/>
            <w:webHidden/>
            <w:w w:val="0"/>
            <w:szCs w:val="22"/>
            <w:lang w:val="es-ES"/>
          </w:rPr>
          <w:instrText xml:space="preserve"> PAGEREF _Toc485824332 \h </w:instrText>
        </w:r>
        <w:r w:rsidR="00D9271C" w:rsidRPr="00945EC6">
          <w:rPr>
            <w:rStyle w:val="Hyperlink"/>
            <w:rFonts w:hAnsiTheme="minorBidi"/>
            <w:noProof/>
            <w:webHidden/>
            <w:w w:val="0"/>
            <w:szCs w:val="22"/>
            <w:lang w:val="es-ES"/>
          </w:rPr>
        </w:r>
        <w:r w:rsidR="00D9271C" w:rsidRPr="00945EC6">
          <w:rPr>
            <w:rStyle w:val="Hyperlink"/>
            <w:rFonts w:hAnsiTheme="minorBidi"/>
            <w:noProof/>
            <w:webHidden/>
            <w:w w:val="0"/>
            <w:szCs w:val="22"/>
            <w:lang w:val="es-ES"/>
          </w:rPr>
          <w:fldChar w:fldCharType="separate"/>
        </w:r>
        <w:r w:rsidR="00A72A29">
          <w:rPr>
            <w:rStyle w:val="Hyperlink"/>
            <w:rFonts w:hAnsiTheme="minorBidi"/>
            <w:noProof/>
            <w:webHidden/>
            <w:w w:val="0"/>
            <w:szCs w:val="22"/>
            <w:lang w:val="es-ES"/>
          </w:rPr>
          <w:t>56</w:t>
        </w:r>
        <w:r w:rsidR="00D9271C" w:rsidRPr="00945EC6">
          <w:rPr>
            <w:rStyle w:val="Hyperlink"/>
            <w:rFonts w:hAnsiTheme="minorBidi"/>
            <w:noProof/>
            <w:webHidden/>
            <w:w w:val="0"/>
            <w:szCs w:val="22"/>
            <w:lang w:val="es-ES"/>
          </w:rPr>
          <w:fldChar w:fldCharType="end"/>
        </w:r>
      </w:hyperlink>
    </w:p>
    <w:p w:rsidR="00D9271C" w:rsidRPr="00945EC6" w:rsidRDefault="009C6A18" w:rsidP="00945EC6">
      <w:pPr>
        <w:pStyle w:val="TOC1"/>
        <w:tabs>
          <w:tab w:val="clear" w:pos="9350"/>
          <w:tab w:val="right" w:leader="dot" w:pos="9486"/>
        </w:tabs>
        <w:autoSpaceDE w:val="0"/>
        <w:autoSpaceDN w:val="0"/>
        <w:adjustRightInd w:val="0"/>
        <w:spacing w:before="240" w:after="0"/>
        <w:ind w:left="2410" w:hanging="567"/>
        <w:rPr>
          <w:rStyle w:val="Hyperlink"/>
          <w:rFonts w:hAnsiTheme="minorBidi"/>
          <w:noProof/>
          <w:w w:val="0"/>
          <w:szCs w:val="22"/>
          <w:lang w:val="es-ES"/>
        </w:rPr>
      </w:pPr>
      <w:hyperlink w:anchor="_Toc485824333" w:history="1">
        <w:r w:rsidR="00D9271C" w:rsidRPr="00945EC6">
          <w:rPr>
            <w:rStyle w:val="Hyperlink"/>
            <w:rFonts w:hAnsiTheme="minorBidi"/>
            <w:noProof/>
            <w:w w:val="0"/>
            <w:szCs w:val="22"/>
            <w:lang w:val="es-ES"/>
          </w:rPr>
          <w:t>5.6</w:t>
        </w:r>
        <w:r w:rsidR="00D9271C" w:rsidRPr="00945EC6">
          <w:rPr>
            <w:rStyle w:val="Hyperlink"/>
            <w:rFonts w:hAnsiTheme="minorBidi"/>
            <w:noProof/>
            <w:w w:val="0"/>
            <w:szCs w:val="22"/>
            <w:lang w:val="es-ES"/>
          </w:rPr>
          <w:tab/>
          <w:t xml:space="preserve">Gestión del comercio del mercurio y los compuestos de mercurio y la </w:t>
        </w:r>
        <w:r w:rsidR="00DD5B93" w:rsidRPr="00945EC6">
          <w:rPr>
            <w:rStyle w:val="Hyperlink"/>
            <w:rFonts w:hAnsiTheme="minorBidi"/>
            <w:noProof/>
            <w:w w:val="0"/>
            <w:szCs w:val="22"/>
            <w:lang w:val="es-ES"/>
          </w:rPr>
          <w:br/>
        </w:r>
        <w:r w:rsidR="00D9271C" w:rsidRPr="00945EC6">
          <w:rPr>
            <w:rStyle w:val="Hyperlink"/>
            <w:rFonts w:hAnsiTheme="minorBidi"/>
            <w:noProof/>
            <w:w w:val="0"/>
            <w:szCs w:val="22"/>
            <w:lang w:val="es-ES"/>
          </w:rPr>
          <w:t xml:space="preserve">prevención del desvío de esas sustancias para su uso en la extracción </w:t>
        </w:r>
        <w:r w:rsidR="00DD5B93" w:rsidRPr="00945EC6">
          <w:rPr>
            <w:rStyle w:val="Hyperlink"/>
            <w:rFonts w:hAnsiTheme="minorBidi"/>
            <w:noProof/>
            <w:w w:val="0"/>
            <w:szCs w:val="22"/>
            <w:lang w:val="es-ES"/>
          </w:rPr>
          <w:br/>
        </w:r>
        <w:r w:rsidR="00D9271C" w:rsidRPr="00945EC6">
          <w:rPr>
            <w:rStyle w:val="Hyperlink"/>
            <w:rFonts w:hAnsiTheme="minorBidi"/>
            <w:noProof/>
            <w:w w:val="0"/>
            <w:szCs w:val="22"/>
            <w:lang w:val="es-ES"/>
          </w:rPr>
          <w:t>de oro artesanal y en pequeña escala</w:t>
        </w:r>
        <w:r w:rsidR="00D9271C" w:rsidRPr="00945EC6">
          <w:rPr>
            <w:rStyle w:val="Hyperlink"/>
            <w:rFonts w:hAnsiTheme="minorBidi"/>
            <w:noProof/>
            <w:webHidden/>
            <w:w w:val="0"/>
            <w:szCs w:val="22"/>
            <w:lang w:val="es-ES"/>
          </w:rPr>
          <w:tab/>
        </w:r>
        <w:r w:rsidR="00D9271C" w:rsidRPr="00945EC6">
          <w:rPr>
            <w:rStyle w:val="Hyperlink"/>
            <w:rFonts w:hAnsiTheme="minorBidi"/>
            <w:noProof/>
            <w:webHidden/>
            <w:w w:val="0"/>
            <w:szCs w:val="22"/>
            <w:lang w:val="es-ES"/>
          </w:rPr>
          <w:fldChar w:fldCharType="begin"/>
        </w:r>
        <w:r w:rsidR="00D9271C" w:rsidRPr="00945EC6">
          <w:rPr>
            <w:rStyle w:val="Hyperlink"/>
            <w:rFonts w:hAnsiTheme="minorBidi"/>
            <w:noProof/>
            <w:webHidden/>
            <w:w w:val="0"/>
            <w:szCs w:val="22"/>
            <w:lang w:val="es-ES"/>
          </w:rPr>
          <w:instrText xml:space="preserve"> PAGEREF _Toc485824333 \h </w:instrText>
        </w:r>
        <w:r w:rsidR="00D9271C" w:rsidRPr="00945EC6">
          <w:rPr>
            <w:rStyle w:val="Hyperlink"/>
            <w:rFonts w:hAnsiTheme="minorBidi"/>
            <w:noProof/>
            <w:webHidden/>
            <w:w w:val="0"/>
            <w:szCs w:val="22"/>
            <w:lang w:val="es-ES"/>
          </w:rPr>
        </w:r>
        <w:r w:rsidR="00D9271C" w:rsidRPr="00945EC6">
          <w:rPr>
            <w:rStyle w:val="Hyperlink"/>
            <w:rFonts w:hAnsiTheme="minorBidi"/>
            <w:noProof/>
            <w:webHidden/>
            <w:w w:val="0"/>
            <w:szCs w:val="22"/>
            <w:lang w:val="es-ES"/>
          </w:rPr>
          <w:fldChar w:fldCharType="separate"/>
        </w:r>
        <w:r w:rsidR="00A72A29">
          <w:rPr>
            <w:rStyle w:val="Hyperlink"/>
            <w:rFonts w:hAnsiTheme="minorBidi"/>
            <w:noProof/>
            <w:webHidden/>
            <w:w w:val="0"/>
            <w:szCs w:val="22"/>
            <w:lang w:val="es-ES"/>
          </w:rPr>
          <w:t>61</w:t>
        </w:r>
        <w:r w:rsidR="00D9271C" w:rsidRPr="00945EC6">
          <w:rPr>
            <w:rStyle w:val="Hyperlink"/>
            <w:rFonts w:hAnsiTheme="minorBidi"/>
            <w:noProof/>
            <w:webHidden/>
            <w:w w:val="0"/>
            <w:szCs w:val="22"/>
            <w:lang w:val="es-ES"/>
          </w:rPr>
          <w:fldChar w:fldCharType="end"/>
        </w:r>
      </w:hyperlink>
    </w:p>
    <w:p w:rsidR="00D9271C" w:rsidRPr="00945EC6" w:rsidRDefault="009C6A18" w:rsidP="00945EC6">
      <w:pPr>
        <w:pStyle w:val="TOC2"/>
        <w:rPr>
          <w:rStyle w:val="Hyperlink"/>
          <w:rFonts w:hAnsiTheme="minorBidi"/>
          <w:noProof/>
          <w:w w:val="0"/>
          <w:szCs w:val="22"/>
          <w:lang w:val="es-ES"/>
        </w:rPr>
      </w:pPr>
      <w:hyperlink w:anchor="_Toc485824334" w:history="1">
        <w:r w:rsidR="00D9271C" w:rsidRPr="00945EC6">
          <w:rPr>
            <w:rStyle w:val="Hyperlink"/>
            <w:rFonts w:hAnsiTheme="minorBidi"/>
            <w:noProof/>
            <w:w w:val="0"/>
            <w:szCs w:val="22"/>
            <w:lang w:val="es-ES"/>
          </w:rPr>
          <w:t xml:space="preserve">5.6 a) Suministro, </w:t>
        </w:r>
        <w:r w:rsidR="00D9271C" w:rsidRPr="00945EC6">
          <w:rPr>
            <w:rStyle w:val="Hyperlink"/>
            <w:rFonts w:hAnsiTheme="minorBidi"/>
            <w:noProof/>
            <w:w w:val="102"/>
            <w:szCs w:val="22"/>
            <w:lang w:val="es-ES"/>
          </w:rPr>
          <w:t>comercio</w:t>
        </w:r>
        <w:r w:rsidR="00D9271C" w:rsidRPr="00945EC6">
          <w:rPr>
            <w:rStyle w:val="Hyperlink"/>
            <w:rFonts w:hAnsiTheme="minorBidi"/>
            <w:noProof/>
            <w:w w:val="0"/>
            <w:szCs w:val="22"/>
            <w:lang w:val="es-ES"/>
          </w:rPr>
          <w:t xml:space="preserve"> de mercurio y extracción de oro artesanal y en pequeña escala en el marco del Convenio de Minamata</w:t>
        </w:r>
        <w:r w:rsidR="00D9271C" w:rsidRPr="00945EC6">
          <w:rPr>
            <w:rStyle w:val="Hyperlink"/>
            <w:rFonts w:hAnsiTheme="minorBidi"/>
            <w:noProof/>
            <w:webHidden/>
            <w:w w:val="0"/>
            <w:szCs w:val="22"/>
            <w:lang w:val="es-ES"/>
          </w:rPr>
          <w:tab/>
        </w:r>
        <w:r w:rsidR="00D9271C" w:rsidRPr="00945EC6">
          <w:rPr>
            <w:rStyle w:val="Hyperlink"/>
            <w:rFonts w:hAnsiTheme="minorBidi"/>
            <w:noProof/>
            <w:webHidden/>
            <w:w w:val="0"/>
            <w:szCs w:val="22"/>
            <w:lang w:val="es-ES"/>
          </w:rPr>
          <w:fldChar w:fldCharType="begin"/>
        </w:r>
        <w:r w:rsidR="00D9271C" w:rsidRPr="00945EC6">
          <w:rPr>
            <w:rStyle w:val="Hyperlink"/>
            <w:rFonts w:hAnsiTheme="minorBidi"/>
            <w:noProof/>
            <w:webHidden/>
            <w:w w:val="0"/>
            <w:szCs w:val="22"/>
            <w:lang w:val="es-ES"/>
          </w:rPr>
          <w:instrText xml:space="preserve"> PAGEREF _Toc485824334 \h </w:instrText>
        </w:r>
        <w:r w:rsidR="00D9271C" w:rsidRPr="00945EC6">
          <w:rPr>
            <w:rStyle w:val="Hyperlink"/>
            <w:rFonts w:hAnsiTheme="minorBidi"/>
            <w:noProof/>
            <w:webHidden/>
            <w:w w:val="0"/>
            <w:szCs w:val="22"/>
            <w:lang w:val="es-ES"/>
          </w:rPr>
        </w:r>
        <w:r w:rsidR="00D9271C" w:rsidRPr="00945EC6">
          <w:rPr>
            <w:rStyle w:val="Hyperlink"/>
            <w:rFonts w:hAnsiTheme="minorBidi"/>
            <w:noProof/>
            <w:webHidden/>
            <w:w w:val="0"/>
            <w:szCs w:val="22"/>
            <w:lang w:val="es-ES"/>
          </w:rPr>
          <w:fldChar w:fldCharType="separate"/>
        </w:r>
        <w:r w:rsidR="00A72A29">
          <w:rPr>
            <w:rStyle w:val="Hyperlink"/>
            <w:rFonts w:hAnsiTheme="minorBidi"/>
            <w:noProof/>
            <w:webHidden/>
            <w:w w:val="0"/>
            <w:szCs w:val="22"/>
            <w:lang w:val="es-ES"/>
          </w:rPr>
          <w:t>62</w:t>
        </w:r>
        <w:r w:rsidR="00D9271C" w:rsidRPr="00945EC6">
          <w:rPr>
            <w:rStyle w:val="Hyperlink"/>
            <w:rFonts w:hAnsiTheme="minorBidi"/>
            <w:noProof/>
            <w:webHidden/>
            <w:w w:val="0"/>
            <w:szCs w:val="22"/>
            <w:lang w:val="es-ES"/>
          </w:rPr>
          <w:fldChar w:fldCharType="end"/>
        </w:r>
      </w:hyperlink>
    </w:p>
    <w:p w:rsidR="00D9271C" w:rsidRPr="00945EC6" w:rsidRDefault="009C6A18" w:rsidP="00945EC6">
      <w:pPr>
        <w:pStyle w:val="TOC2"/>
        <w:rPr>
          <w:rStyle w:val="Hyperlink"/>
          <w:rFonts w:hAnsiTheme="minorBidi"/>
          <w:noProof/>
          <w:w w:val="0"/>
          <w:szCs w:val="22"/>
          <w:lang w:val="es-ES"/>
        </w:rPr>
      </w:pPr>
      <w:hyperlink w:anchor="_Toc485824335" w:history="1">
        <w:r w:rsidR="00D9271C" w:rsidRPr="00945EC6">
          <w:rPr>
            <w:rStyle w:val="Hyperlink"/>
            <w:rFonts w:hAnsiTheme="minorBidi"/>
            <w:noProof/>
            <w:w w:val="0"/>
            <w:szCs w:val="22"/>
            <w:lang w:val="es-ES"/>
          </w:rPr>
          <w:t>5.6 b) Estrategias para gestionar el comercio</w:t>
        </w:r>
        <w:r w:rsidR="00D9271C" w:rsidRPr="00945EC6">
          <w:rPr>
            <w:rStyle w:val="Hyperlink"/>
            <w:rFonts w:hAnsiTheme="minorBidi"/>
            <w:noProof/>
            <w:webHidden/>
            <w:w w:val="0"/>
            <w:szCs w:val="22"/>
            <w:lang w:val="es-ES"/>
          </w:rPr>
          <w:tab/>
        </w:r>
        <w:r w:rsidR="00D9271C" w:rsidRPr="00945EC6">
          <w:rPr>
            <w:rStyle w:val="Hyperlink"/>
            <w:rFonts w:hAnsiTheme="minorBidi"/>
            <w:noProof/>
            <w:webHidden/>
            <w:w w:val="0"/>
            <w:szCs w:val="22"/>
            <w:lang w:val="es-ES"/>
          </w:rPr>
          <w:fldChar w:fldCharType="begin"/>
        </w:r>
        <w:r w:rsidR="00D9271C" w:rsidRPr="00945EC6">
          <w:rPr>
            <w:rStyle w:val="Hyperlink"/>
            <w:rFonts w:hAnsiTheme="minorBidi"/>
            <w:noProof/>
            <w:webHidden/>
            <w:w w:val="0"/>
            <w:szCs w:val="22"/>
            <w:lang w:val="es-ES"/>
          </w:rPr>
          <w:instrText xml:space="preserve"> PAGEREF _Toc485824335 \h </w:instrText>
        </w:r>
        <w:r w:rsidR="00D9271C" w:rsidRPr="00945EC6">
          <w:rPr>
            <w:rStyle w:val="Hyperlink"/>
            <w:rFonts w:hAnsiTheme="minorBidi"/>
            <w:noProof/>
            <w:webHidden/>
            <w:w w:val="0"/>
            <w:szCs w:val="22"/>
            <w:lang w:val="es-ES"/>
          </w:rPr>
        </w:r>
        <w:r w:rsidR="00D9271C" w:rsidRPr="00945EC6">
          <w:rPr>
            <w:rStyle w:val="Hyperlink"/>
            <w:rFonts w:hAnsiTheme="minorBidi"/>
            <w:noProof/>
            <w:webHidden/>
            <w:w w:val="0"/>
            <w:szCs w:val="22"/>
            <w:lang w:val="es-ES"/>
          </w:rPr>
          <w:fldChar w:fldCharType="separate"/>
        </w:r>
        <w:r w:rsidR="00A72A29">
          <w:rPr>
            <w:rStyle w:val="Hyperlink"/>
            <w:rFonts w:hAnsiTheme="minorBidi"/>
            <w:noProof/>
            <w:webHidden/>
            <w:w w:val="0"/>
            <w:szCs w:val="22"/>
            <w:lang w:val="es-ES"/>
          </w:rPr>
          <w:t>63</w:t>
        </w:r>
        <w:r w:rsidR="00D9271C" w:rsidRPr="00945EC6">
          <w:rPr>
            <w:rStyle w:val="Hyperlink"/>
            <w:rFonts w:hAnsiTheme="minorBidi"/>
            <w:noProof/>
            <w:webHidden/>
            <w:w w:val="0"/>
            <w:szCs w:val="22"/>
            <w:lang w:val="es-ES"/>
          </w:rPr>
          <w:fldChar w:fldCharType="end"/>
        </w:r>
      </w:hyperlink>
    </w:p>
    <w:p w:rsidR="00D9271C" w:rsidRPr="00945EC6" w:rsidRDefault="009C6A18" w:rsidP="00945EC6">
      <w:pPr>
        <w:pStyle w:val="TOC2"/>
        <w:rPr>
          <w:rStyle w:val="Hyperlink"/>
          <w:rFonts w:hAnsiTheme="minorBidi"/>
          <w:noProof/>
          <w:w w:val="0"/>
          <w:szCs w:val="22"/>
          <w:lang w:val="es-ES"/>
        </w:rPr>
      </w:pPr>
      <w:hyperlink w:anchor="_Toc485824336" w:history="1">
        <w:r w:rsidR="00D9271C" w:rsidRPr="00945EC6">
          <w:rPr>
            <w:rStyle w:val="Hyperlink"/>
            <w:rFonts w:hAnsiTheme="minorBidi"/>
            <w:noProof/>
            <w:w w:val="0"/>
            <w:szCs w:val="22"/>
            <w:lang w:val="es-ES"/>
          </w:rPr>
          <w:t>5.6 c) Estrategias para impedir la desviación de mercurio hacia la extracción de oro artesanal y en pequeña escala</w:t>
        </w:r>
        <w:r w:rsidR="00D9271C" w:rsidRPr="00945EC6">
          <w:rPr>
            <w:rStyle w:val="Hyperlink"/>
            <w:rFonts w:hAnsiTheme="minorBidi"/>
            <w:noProof/>
            <w:webHidden/>
            <w:w w:val="0"/>
            <w:szCs w:val="22"/>
            <w:lang w:val="es-ES"/>
          </w:rPr>
          <w:tab/>
        </w:r>
        <w:r w:rsidR="00D9271C" w:rsidRPr="00945EC6">
          <w:rPr>
            <w:rStyle w:val="Hyperlink"/>
            <w:rFonts w:hAnsiTheme="minorBidi"/>
            <w:noProof/>
            <w:webHidden/>
            <w:w w:val="0"/>
            <w:szCs w:val="22"/>
            <w:lang w:val="es-ES"/>
          </w:rPr>
          <w:fldChar w:fldCharType="begin"/>
        </w:r>
        <w:r w:rsidR="00D9271C" w:rsidRPr="00945EC6">
          <w:rPr>
            <w:rStyle w:val="Hyperlink"/>
            <w:rFonts w:hAnsiTheme="minorBidi"/>
            <w:noProof/>
            <w:webHidden/>
            <w:w w:val="0"/>
            <w:szCs w:val="22"/>
            <w:lang w:val="es-ES"/>
          </w:rPr>
          <w:instrText xml:space="preserve"> PAGEREF _Toc485824336 \h </w:instrText>
        </w:r>
        <w:r w:rsidR="00D9271C" w:rsidRPr="00945EC6">
          <w:rPr>
            <w:rStyle w:val="Hyperlink"/>
            <w:rFonts w:hAnsiTheme="minorBidi"/>
            <w:noProof/>
            <w:webHidden/>
            <w:w w:val="0"/>
            <w:szCs w:val="22"/>
            <w:lang w:val="es-ES"/>
          </w:rPr>
        </w:r>
        <w:r w:rsidR="00D9271C" w:rsidRPr="00945EC6">
          <w:rPr>
            <w:rStyle w:val="Hyperlink"/>
            <w:rFonts w:hAnsiTheme="minorBidi"/>
            <w:noProof/>
            <w:webHidden/>
            <w:w w:val="0"/>
            <w:szCs w:val="22"/>
            <w:lang w:val="es-ES"/>
          </w:rPr>
          <w:fldChar w:fldCharType="separate"/>
        </w:r>
        <w:r w:rsidR="00A72A29">
          <w:rPr>
            <w:rStyle w:val="Hyperlink"/>
            <w:rFonts w:hAnsiTheme="minorBidi"/>
            <w:noProof/>
            <w:webHidden/>
            <w:w w:val="0"/>
            <w:szCs w:val="22"/>
            <w:lang w:val="es-ES"/>
          </w:rPr>
          <w:t>65</w:t>
        </w:r>
        <w:r w:rsidR="00D9271C" w:rsidRPr="00945EC6">
          <w:rPr>
            <w:rStyle w:val="Hyperlink"/>
            <w:rFonts w:hAnsiTheme="minorBidi"/>
            <w:noProof/>
            <w:webHidden/>
            <w:w w:val="0"/>
            <w:szCs w:val="22"/>
            <w:lang w:val="es-ES"/>
          </w:rPr>
          <w:fldChar w:fldCharType="end"/>
        </w:r>
      </w:hyperlink>
    </w:p>
    <w:p w:rsidR="00D9271C" w:rsidRPr="00945EC6" w:rsidRDefault="009C6A18" w:rsidP="00945EC6">
      <w:pPr>
        <w:pStyle w:val="TOC1"/>
        <w:tabs>
          <w:tab w:val="clear" w:pos="9350"/>
          <w:tab w:val="right" w:leader="dot" w:pos="9486"/>
        </w:tabs>
        <w:autoSpaceDE w:val="0"/>
        <w:autoSpaceDN w:val="0"/>
        <w:adjustRightInd w:val="0"/>
        <w:spacing w:before="240" w:after="0"/>
        <w:ind w:left="2410" w:hanging="567"/>
        <w:rPr>
          <w:rStyle w:val="Hyperlink"/>
          <w:rFonts w:hAnsiTheme="minorBidi"/>
          <w:noProof/>
          <w:w w:val="0"/>
          <w:szCs w:val="22"/>
          <w:lang w:val="es-ES"/>
        </w:rPr>
      </w:pPr>
      <w:hyperlink w:anchor="_Toc485824337" w:history="1">
        <w:r w:rsidR="00D9271C" w:rsidRPr="00945EC6">
          <w:rPr>
            <w:rStyle w:val="Hyperlink"/>
            <w:rFonts w:hAnsiTheme="minorBidi"/>
            <w:noProof/>
            <w:w w:val="0"/>
            <w:szCs w:val="22"/>
            <w:lang w:val="es-ES"/>
          </w:rPr>
          <w:t>5.7</w:t>
        </w:r>
        <w:r w:rsidR="00D9271C" w:rsidRPr="00945EC6">
          <w:rPr>
            <w:rStyle w:val="Hyperlink"/>
            <w:rFonts w:hAnsiTheme="minorBidi"/>
            <w:noProof/>
            <w:w w:val="0"/>
            <w:szCs w:val="22"/>
            <w:lang w:val="es-ES"/>
          </w:rPr>
          <w:tab/>
          <w:t>Estrategias para atraer la participación de los grupos de interés en la aplicación y el perfeccionamiento del plan de acción nacional</w:t>
        </w:r>
        <w:r w:rsidR="00D9271C" w:rsidRPr="00945EC6">
          <w:rPr>
            <w:rStyle w:val="Hyperlink"/>
            <w:rFonts w:hAnsiTheme="minorBidi"/>
            <w:noProof/>
            <w:webHidden/>
            <w:w w:val="0"/>
            <w:szCs w:val="22"/>
            <w:lang w:val="es-ES"/>
          </w:rPr>
          <w:tab/>
        </w:r>
        <w:r w:rsidR="00D9271C" w:rsidRPr="00945EC6">
          <w:rPr>
            <w:rStyle w:val="Hyperlink"/>
            <w:rFonts w:hAnsiTheme="minorBidi"/>
            <w:noProof/>
            <w:webHidden/>
            <w:w w:val="0"/>
            <w:szCs w:val="22"/>
            <w:lang w:val="es-ES"/>
          </w:rPr>
          <w:fldChar w:fldCharType="begin"/>
        </w:r>
        <w:r w:rsidR="00D9271C" w:rsidRPr="00945EC6">
          <w:rPr>
            <w:rStyle w:val="Hyperlink"/>
            <w:rFonts w:hAnsiTheme="minorBidi"/>
            <w:noProof/>
            <w:webHidden/>
            <w:w w:val="0"/>
            <w:szCs w:val="22"/>
            <w:lang w:val="es-ES"/>
          </w:rPr>
          <w:instrText xml:space="preserve"> PAGEREF _Toc485824337 \h </w:instrText>
        </w:r>
        <w:r w:rsidR="00D9271C" w:rsidRPr="00945EC6">
          <w:rPr>
            <w:rStyle w:val="Hyperlink"/>
            <w:rFonts w:hAnsiTheme="minorBidi"/>
            <w:noProof/>
            <w:webHidden/>
            <w:w w:val="0"/>
            <w:szCs w:val="22"/>
            <w:lang w:val="es-ES"/>
          </w:rPr>
        </w:r>
        <w:r w:rsidR="00D9271C" w:rsidRPr="00945EC6">
          <w:rPr>
            <w:rStyle w:val="Hyperlink"/>
            <w:rFonts w:hAnsiTheme="minorBidi"/>
            <w:noProof/>
            <w:webHidden/>
            <w:w w:val="0"/>
            <w:szCs w:val="22"/>
            <w:lang w:val="es-ES"/>
          </w:rPr>
          <w:fldChar w:fldCharType="separate"/>
        </w:r>
        <w:r w:rsidR="00A72A29">
          <w:rPr>
            <w:rStyle w:val="Hyperlink"/>
            <w:rFonts w:hAnsiTheme="minorBidi"/>
            <w:noProof/>
            <w:webHidden/>
            <w:w w:val="0"/>
            <w:szCs w:val="22"/>
            <w:lang w:val="es-ES"/>
          </w:rPr>
          <w:t>66</w:t>
        </w:r>
        <w:r w:rsidR="00D9271C" w:rsidRPr="00945EC6">
          <w:rPr>
            <w:rStyle w:val="Hyperlink"/>
            <w:rFonts w:hAnsiTheme="minorBidi"/>
            <w:noProof/>
            <w:webHidden/>
            <w:w w:val="0"/>
            <w:szCs w:val="22"/>
            <w:lang w:val="es-ES"/>
          </w:rPr>
          <w:fldChar w:fldCharType="end"/>
        </w:r>
      </w:hyperlink>
    </w:p>
    <w:p w:rsidR="00D9271C" w:rsidRPr="00945EC6" w:rsidRDefault="009C6A18" w:rsidP="00945EC6">
      <w:pPr>
        <w:pStyle w:val="TOC1"/>
        <w:tabs>
          <w:tab w:val="clear" w:pos="9350"/>
          <w:tab w:val="right" w:leader="dot" w:pos="9486"/>
        </w:tabs>
        <w:autoSpaceDE w:val="0"/>
        <w:autoSpaceDN w:val="0"/>
        <w:adjustRightInd w:val="0"/>
        <w:spacing w:before="240" w:after="0"/>
        <w:ind w:left="2410" w:hanging="567"/>
        <w:rPr>
          <w:rStyle w:val="Hyperlink"/>
          <w:rFonts w:hAnsiTheme="minorBidi"/>
          <w:noProof/>
          <w:w w:val="0"/>
          <w:szCs w:val="22"/>
          <w:lang w:val="es-ES"/>
        </w:rPr>
      </w:pPr>
      <w:hyperlink w:anchor="_Toc485824338" w:history="1">
        <w:r w:rsidR="00D9271C" w:rsidRPr="00945EC6">
          <w:rPr>
            <w:rStyle w:val="Hyperlink"/>
            <w:rFonts w:hAnsiTheme="minorBidi"/>
            <w:noProof/>
            <w:w w:val="0"/>
            <w:szCs w:val="22"/>
            <w:lang w:val="es-ES"/>
          </w:rPr>
          <w:t>5.8</w:t>
        </w:r>
        <w:r w:rsidR="00D9271C" w:rsidRPr="00945EC6">
          <w:rPr>
            <w:rStyle w:val="Hyperlink"/>
            <w:rFonts w:hAnsiTheme="minorBidi"/>
            <w:noProof/>
            <w:w w:val="0"/>
            <w:szCs w:val="22"/>
            <w:lang w:val="es-ES"/>
          </w:rPr>
          <w:tab/>
          <w:t>Estrategia de salud pública</w:t>
        </w:r>
        <w:r w:rsidR="00D9271C" w:rsidRPr="00945EC6">
          <w:rPr>
            <w:rStyle w:val="Hyperlink"/>
            <w:rFonts w:hAnsiTheme="minorBidi"/>
            <w:noProof/>
            <w:webHidden/>
            <w:w w:val="0"/>
            <w:szCs w:val="22"/>
            <w:lang w:val="es-ES"/>
          </w:rPr>
          <w:tab/>
        </w:r>
        <w:r w:rsidR="00D9271C" w:rsidRPr="00945EC6">
          <w:rPr>
            <w:rStyle w:val="Hyperlink"/>
            <w:rFonts w:hAnsiTheme="minorBidi"/>
            <w:noProof/>
            <w:webHidden/>
            <w:w w:val="0"/>
            <w:szCs w:val="22"/>
            <w:lang w:val="es-ES"/>
          </w:rPr>
          <w:fldChar w:fldCharType="begin"/>
        </w:r>
        <w:r w:rsidR="00D9271C" w:rsidRPr="00945EC6">
          <w:rPr>
            <w:rStyle w:val="Hyperlink"/>
            <w:rFonts w:hAnsiTheme="minorBidi"/>
            <w:noProof/>
            <w:webHidden/>
            <w:w w:val="0"/>
            <w:szCs w:val="22"/>
            <w:lang w:val="es-ES"/>
          </w:rPr>
          <w:instrText xml:space="preserve"> PAGEREF _Toc485824338 \h </w:instrText>
        </w:r>
        <w:r w:rsidR="00D9271C" w:rsidRPr="00945EC6">
          <w:rPr>
            <w:rStyle w:val="Hyperlink"/>
            <w:rFonts w:hAnsiTheme="minorBidi"/>
            <w:noProof/>
            <w:webHidden/>
            <w:w w:val="0"/>
            <w:szCs w:val="22"/>
            <w:lang w:val="es-ES"/>
          </w:rPr>
        </w:r>
        <w:r w:rsidR="00D9271C" w:rsidRPr="00945EC6">
          <w:rPr>
            <w:rStyle w:val="Hyperlink"/>
            <w:rFonts w:hAnsiTheme="minorBidi"/>
            <w:noProof/>
            <w:webHidden/>
            <w:w w:val="0"/>
            <w:szCs w:val="22"/>
            <w:lang w:val="es-ES"/>
          </w:rPr>
          <w:fldChar w:fldCharType="separate"/>
        </w:r>
        <w:r w:rsidR="00A72A29">
          <w:rPr>
            <w:rStyle w:val="Hyperlink"/>
            <w:rFonts w:hAnsiTheme="minorBidi"/>
            <w:noProof/>
            <w:webHidden/>
            <w:w w:val="0"/>
            <w:szCs w:val="22"/>
            <w:lang w:val="es-ES"/>
          </w:rPr>
          <w:t>68</w:t>
        </w:r>
        <w:r w:rsidR="00D9271C" w:rsidRPr="00945EC6">
          <w:rPr>
            <w:rStyle w:val="Hyperlink"/>
            <w:rFonts w:hAnsiTheme="minorBidi"/>
            <w:noProof/>
            <w:webHidden/>
            <w:w w:val="0"/>
            <w:szCs w:val="22"/>
            <w:lang w:val="es-ES"/>
          </w:rPr>
          <w:fldChar w:fldCharType="end"/>
        </w:r>
      </w:hyperlink>
    </w:p>
    <w:p w:rsidR="00D9271C" w:rsidRPr="00945EC6" w:rsidRDefault="009C6A18" w:rsidP="00945EC6">
      <w:pPr>
        <w:pStyle w:val="TOC1"/>
        <w:tabs>
          <w:tab w:val="clear" w:pos="9350"/>
          <w:tab w:val="right" w:leader="dot" w:pos="9486"/>
        </w:tabs>
        <w:autoSpaceDE w:val="0"/>
        <w:autoSpaceDN w:val="0"/>
        <w:adjustRightInd w:val="0"/>
        <w:spacing w:before="240" w:after="0"/>
        <w:ind w:left="2410" w:hanging="567"/>
        <w:rPr>
          <w:rStyle w:val="Hyperlink"/>
          <w:rFonts w:hAnsiTheme="minorBidi"/>
          <w:noProof/>
          <w:w w:val="0"/>
          <w:szCs w:val="22"/>
          <w:lang w:val="es-ES"/>
        </w:rPr>
      </w:pPr>
      <w:hyperlink w:anchor="_Toc485824339" w:history="1">
        <w:r w:rsidR="00D9271C" w:rsidRPr="00945EC6">
          <w:rPr>
            <w:rStyle w:val="Hyperlink"/>
            <w:rFonts w:hAnsiTheme="minorBidi"/>
            <w:noProof/>
            <w:w w:val="0"/>
            <w:szCs w:val="22"/>
            <w:lang w:val="es-ES"/>
          </w:rPr>
          <w:t>5.9</w:t>
        </w:r>
        <w:r w:rsidR="00D9271C" w:rsidRPr="00945EC6">
          <w:rPr>
            <w:rStyle w:val="Hyperlink"/>
            <w:rFonts w:hAnsiTheme="minorBidi"/>
            <w:noProof/>
            <w:w w:val="0"/>
            <w:szCs w:val="22"/>
            <w:lang w:val="es-ES"/>
          </w:rPr>
          <w:tab/>
          <w:t>Prevención de la exposición de las poblaciones vulnerables al mercurio utilizado en la extracción de oro artesanal y en pequeña escala</w:t>
        </w:r>
        <w:r w:rsidR="00D9271C" w:rsidRPr="00945EC6">
          <w:rPr>
            <w:rStyle w:val="Hyperlink"/>
            <w:rFonts w:hAnsiTheme="minorBidi"/>
            <w:noProof/>
            <w:webHidden/>
            <w:w w:val="0"/>
            <w:szCs w:val="22"/>
            <w:lang w:val="es-ES"/>
          </w:rPr>
          <w:tab/>
        </w:r>
        <w:r w:rsidR="00D9271C" w:rsidRPr="00945EC6">
          <w:rPr>
            <w:rStyle w:val="Hyperlink"/>
            <w:rFonts w:hAnsiTheme="minorBidi"/>
            <w:noProof/>
            <w:webHidden/>
            <w:w w:val="0"/>
            <w:szCs w:val="22"/>
            <w:lang w:val="es-ES"/>
          </w:rPr>
          <w:fldChar w:fldCharType="begin"/>
        </w:r>
        <w:r w:rsidR="00D9271C" w:rsidRPr="00945EC6">
          <w:rPr>
            <w:rStyle w:val="Hyperlink"/>
            <w:rFonts w:hAnsiTheme="minorBidi"/>
            <w:noProof/>
            <w:webHidden/>
            <w:w w:val="0"/>
            <w:szCs w:val="22"/>
            <w:lang w:val="es-ES"/>
          </w:rPr>
          <w:instrText xml:space="preserve"> PAGEREF _Toc485824339 \h </w:instrText>
        </w:r>
        <w:r w:rsidR="00D9271C" w:rsidRPr="00945EC6">
          <w:rPr>
            <w:rStyle w:val="Hyperlink"/>
            <w:rFonts w:hAnsiTheme="minorBidi"/>
            <w:noProof/>
            <w:webHidden/>
            <w:w w:val="0"/>
            <w:szCs w:val="22"/>
            <w:lang w:val="es-ES"/>
          </w:rPr>
        </w:r>
        <w:r w:rsidR="00D9271C" w:rsidRPr="00945EC6">
          <w:rPr>
            <w:rStyle w:val="Hyperlink"/>
            <w:rFonts w:hAnsiTheme="minorBidi"/>
            <w:noProof/>
            <w:webHidden/>
            <w:w w:val="0"/>
            <w:szCs w:val="22"/>
            <w:lang w:val="es-ES"/>
          </w:rPr>
          <w:fldChar w:fldCharType="separate"/>
        </w:r>
        <w:r w:rsidR="00A72A29">
          <w:rPr>
            <w:rStyle w:val="Hyperlink"/>
            <w:rFonts w:hAnsiTheme="minorBidi"/>
            <w:noProof/>
            <w:webHidden/>
            <w:w w:val="0"/>
            <w:szCs w:val="22"/>
            <w:lang w:val="es-ES"/>
          </w:rPr>
          <w:t>69</w:t>
        </w:r>
        <w:r w:rsidR="00D9271C" w:rsidRPr="00945EC6">
          <w:rPr>
            <w:rStyle w:val="Hyperlink"/>
            <w:rFonts w:hAnsiTheme="minorBidi"/>
            <w:noProof/>
            <w:webHidden/>
            <w:w w:val="0"/>
            <w:szCs w:val="22"/>
            <w:lang w:val="es-ES"/>
          </w:rPr>
          <w:fldChar w:fldCharType="end"/>
        </w:r>
      </w:hyperlink>
    </w:p>
    <w:p w:rsidR="00D9271C" w:rsidRPr="00945EC6" w:rsidRDefault="009C6A18" w:rsidP="00945EC6">
      <w:pPr>
        <w:pStyle w:val="TOC1"/>
        <w:tabs>
          <w:tab w:val="clear" w:pos="9350"/>
          <w:tab w:val="right" w:leader="dot" w:pos="9486"/>
        </w:tabs>
        <w:autoSpaceDE w:val="0"/>
        <w:autoSpaceDN w:val="0"/>
        <w:adjustRightInd w:val="0"/>
        <w:spacing w:before="240" w:after="0"/>
        <w:ind w:left="2410" w:hanging="567"/>
        <w:rPr>
          <w:rStyle w:val="Hyperlink"/>
          <w:rFonts w:hAnsiTheme="minorBidi"/>
          <w:noProof/>
          <w:w w:val="0"/>
          <w:szCs w:val="22"/>
          <w:lang w:val="es-ES"/>
        </w:rPr>
      </w:pPr>
      <w:hyperlink w:anchor="_Toc485824340" w:history="1">
        <w:r w:rsidR="00D9271C" w:rsidRPr="00945EC6">
          <w:rPr>
            <w:rStyle w:val="Hyperlink"/>
            <w:rFonts w:hAnsiTheme="minorBidi"/>
            <w:noProof/>
            <w:w w:val="0"/>
            <w:szCs w:val="22"/>
            <w:lang w:val="es-ES"/>
          </w:rPr>
          <w:t>5.10</w:t>
        </w:r>
        <w:r w:rsidR="00D9271C" w:rsidRPr="00945EC6">
          <w:rPr>
            <w:rStyle w:val="Hyperlink"/>
            <w:rFonts w:hAnsiTheme="minorBidi"/>
            <w:noProof/>
            <w:w w:val="0"/>
            <w:szCs w:val="22"/>
            <w:lang w:val="es-ES"/>
          </w:rPr>
          <w:tab/>
          <w:t>Estrategias para proporcionar información a la minería artesanal y en pequeña escala, los procesadores de oro y las comunidades afectadas</w:t>
        </w:r>
        <w:r w:rsidR="00D9271C" w:rsidRPr="00945EC6">
          <w:rPr>
            <w:rStyle w:val="Hyperlink"/>
            <w:rFonts w:hAnsiTheme="minorBidi"/>
            <w:noProof/>
            <w:webHidden/>
            <w:w w:val="0"/>
            <w:szCs w:val="22"/>
            <w:lang w:val="es-ES"/>
          </w:rPr>
          <w:tab/>
        </w:r>
        <w:r w:rsidR="00D9271C" w:rsidRPr="00945EC6">
          <w:rPr>
            <w:rStyle w:val="Hyperlink"/>
            <w:rFonts w:hAnsiTheme="minorBidi"/>
            <w:noProof/>
            <w:webHidden/>
            <w:w w:val="0"/>
            <w:szCs w:val="22"/>
            <w:lang w:val="es-ES"/>
          </w:rPr>
          <w:fldChar w:fldCharType="begin"/>
        </w:r>
        <w:r w:rsidR="00D9271C" w:rsidRPr="00945EC6">
          <w:rPr>
            <w:rStyle w:val="Hyperlink"/>
            <w:rFonts w:hAnsiTheme="minorBidi"/>
            <w:noProof/>
            <w:webHidden/>
            <w:w w:val="0"/>
            <w:szCs w:val="22"/>
            <w:lang w:val="es-ES"/>
          </w:rPr>
          <w:instrText xml:space="preserve"> PAGEREF _Toc485824340 \h </w:instrText>
        </w:r>
        <w:r w:rsidR="00D9271C" w:rsidRPr="00945EC6">
          <w:rPr>
            <w:rStyle w:val="Hyperlink"/>
            <w:rFonts w:hAnsiTheme="minorBidi"/>
            <w:noProof/>
            <w:webHidden/>
            <w:w w:val="0"/>
            <w:szCs w:val="22"/>
            <w:lang w:val="es-ES"/>
          </w:rPr>
        </w:r>
        <w:r w:rsidR="00D9271C" w:rsidRPr="00945EC6">
          <w:rPr>
            <w:rStyle w:val="Hyperlink"/>
            <w:rFonts w:hAnsiTheme="minorBidi"/>
            <w:noProof/>
            <w:webHidden/>
            <w:w w:val="0"/>
            <w:szCs w:val="22"/>
            <w:lang w:val="es-ES"/>
          </w:rPr>
          <w:fldChar w:fldCharType="separate"/>
        </w:r>
        <w:r w:rsidR="00A72A29">
          <w:rPr>
            <w:rStyle w:val="Hyperlink"/>
            <w:rFonts w:hAnsiTheme="minorBidi"/>
            <w:noProof/>
            <w:webHidden/>
            <w:w w:val="0"/>
            <w:szCs w:val="22"/>
            <w:lang w:val="es-ES"/>
          </w:rPr>
          <w:t>72</w:t>
        </w:r>
        <w:r w:rsidR="00D9271C" w:rsidRPr="00945EC6">
          <w:rPr>
            <w:rStyle w:val="Hyperlink"/>
            <w:rFonts w:hAnsiTheme="minorBidi"/>
            <w:noProof/>
            <w:webHidden/>
            <w:w w:val="0"/>
            <w:szCs w:val="22"/>
            <w:lang w:val="es-ES"/>
          </w:rPr>
          <w:fldChar w:fldCharType="end"/>
        </w:r>
      </w:hyperlink>
    </w:p>
    <w:p w:rsidR="00D9271C" w:rsidRPr="00945EC6" w:rsidRDefault="009C6A18" w:rsidP="00945EC6">
      <w:pPr>
        <w:pStyle w:val="TOC1"/>
        <w:tabs>
          <w:tab w:val="clear" w:pos="9350"/>
          <w:tab w:val="right" w:leader="dot" w:pos="9486"/>
        </w:tabs>
        <w:autoSpaceDE w:val="0"/>
        <w:autoSpaceDN w:val="0"/>
        <w:adjustRightInd w:val="0"/>
        <w:spacing w:before="240" w:after="0"/>
        <w:ind w:left="2410" w:hanging="567"/>
        <w:rPr>
          <w:rStyle w:val="Hyperlink"/>
          <w:rFonts w:hAnsiTheme="minorBidi"/>
          <w:noProof/>
          <w:w w:val="0"/>
          <w:szCs w:val="22"/>
          <w:lang w:val="es-ES"/>
        </w:rPr>
      </w:pPr>
      <w:hyperlink w:anchor="_Toc485824341" w:history="1">
        <w:r w:rsidR="00D9271C" w:rsidRPr="00945EC6">
          <w:rPr>
            <w:rStyle w:val="Hyperlink"/>
            <w:rFonts w:hAnsiTheme="minorBidi"/>
            <w:noProof/>
            <w:w w:val="0"/>
            <w:szCs w:val="22"/>
            <w:lang w:val="es-ES"/>
          </w:rPr>
          <w:t>5.11</w:t>
        </w:r>
        <w:r w:rsidR="00D9271C" w:rsidRPr="00945EC6">
          <w:rPr>
            <w:rStyle w:val="Hyperlink"/>
            <w:rFonts w:hAnsiTheme="minorBidi"/>
            <w:noProof/>
            <w:w w:val="0"/>
            <w:szCs w:val="22"/>
            <w:lang w:val="es-ES"/>
          </w:rPr>
          <w:tab/>
          <w:t>Calendario de aplicación del plan de acción nacional</w:t>
        </w:r>
        <w:r w:rsidR="00D9271C" w:rsidRPr="00945EC6">
          <w:rPr>
            <w:rStyle w:val="Hyperlink"/>
            <w:rFonts w:hAnsiTheme="minorBidi"/>
            <w:noProof/>
            <w:webHidden/>
            <w:w w:val="0"/>
            <w:szCs w:val="22"/>
            <w:lang w:val="es-ES"/>
          </w:rPr>
          <w:tab/>
        </w:r>
        <w:r w:rsidR="00D9271C" w:rsidRPr="00945EC6">
          <w:rPr>
            <w:rStyle w:val="Hyperlink"/>
            <w:rFonts w:hAnsiTheme="minorBidi"/>
            <w:noProof/>
            <w:webHidden/>
            <w:w w:val="0"/>
            <w:szCs w:val="22"/>
            <w:lang w:val="es-ES"/>
          </w:rPr>
          <w:fldChar w:fldCharType="begin"/>
        </w:r>
        <w:r w:rsidR="00D9271C" w:rsidRPr="00945EC6">
          <w:rPr>
            <w:rStyle w:val="Hyperlink"/>
            <w:rFonts w:hAnsiTheme="minorBidi"/>
            <w:noProof/>
            <w:webHidden/>
            <w:w w:val="0"/>
            <w:szCs w:val="22"/>
            <w:lang w:val="es-ES"/>
          </w:rPr>
          <w:instrText xml:space="preserve"> PAGEREF _Toc485824341 \h </w:instrText>
        </w:r>
        <w:r w:rsidR="00D9271C" w:rsidRPr="00945EC6">
          <w:rPr>
            <w:rStyle w:val="Hyperlink"/>
            <w:rFonts w:hAnsiTheme="minorBidi"/>
            <w:noProof/>
            <w:webHidden/>
            <w:w w:val="0"/>
            <w:szCs w:val="22"/>
            <w:lang w:val="es-ES"/>
          </w:rPr>
        </w:r>
        <w:r w:rsidR="00D9271C" w:rsidRPr="00945EC6">
          <w:rPr>
            <w:rStyle w:val="Hyperlink"/>
            <w:rFonts w:hAnsiTheme="minorBidi"/>
            <w:noProof/>
            <w:webHidden/>
            <w:w w:val="0"/>
            <w:szCs w:val="22"/>
            <w:lang w:val="es-ES"/>
          </w:rPr>
          <w:fldChar w:fldCharType="separate"/>
        </w:r>
        <w:r w:rsidR="00A72A29">
          <w:rPr>
            <w:rStyle w:val="Hyperlink"/>
            <w:rFonts w:hAnsiTheme="minorBidi"/>
            <w:noProof/>
            <w:webHidden/>
            <w:w w:val="0"/>
            <w:szCs w:val="22"/>
            <w:lang w:val="es-ES"/>
          </w:rPr>
          <w:t>75</w:t>
        </w:r>
        <w:r w:rsidR="00D9271C" w:rsidRPr="00945EC6">
          <w:rPr>
            <w:rStyle w:val="Hyperlink"/>
            <w:rFonts w:hAnsiTheme="minorBidi"/>
            <w:noProof/>
            <w:webHidden/>
            <w:w w:val="0"/>
            <w:szCs w:val="22"/>
            <w:lang w:val="es-ES"/>
          </w:rPr>
          <w:fldChar w:fldCharType="end"/>
        </w:r>
      </w:hyperlink>
    </w:p>
    <w:p w:rsidR="00D9271C" w:rsidRPr="00945EC6" w:rsidRDefault="009C6A18" w:rsidP="00945EC6">
      <w:pPr>
        <w:pStyle w:val="TOC1"/>
        <w:tabs>
          <w:tab w:val="clear" w:pos="9350"/>
          <w:tab w:val="left" w:pos="1247"/>
          <w:tab w:val="left" w:pos="1814"/>
          <w:tab w:val="right" w:leader="dot" w:pos="9486"/>
        </w:tabs>
        <w:autoSpaceDE w:val="0"/>
        <w:autoSpaceDN w:val="0"/>
        <w:adjustRightInd w:val="0"/>
        <w:spacing w:before="240" w:after="0"/>
        <w:ind w:left="1814" w:hanging="567"/>
        <w:rPr>
          <w:rStyle w:val="Hyperlink"/>
          <w:rFonts w:hAnsiTheme="minorBidi"/>
          <w:noProof/>
          <w:w w:val="0"/>
          <w:szCs w:val="22"/>
          <w:lang w:val="es-ES"/>
        </w:rPr>
      </w:pPr>
      <w:hyperlink w:anchor="_Toc485824342" w:history="1">
        <w:r w:rsidR="00D9271C" w:rsidRPr="00945EC6">
          <w:rPr>
            <w:rStyle w:val="Hyperlink"/>
            <w:rFonts w:hAnsiTheme="minorBidi"/>
            <w:noProof/>
            <w:w w:val="0"/>
            <w:szCs w:val="22"/>
            <w:lang w:val="es-ES"/>
          </w:rPr>
          <w:t>6.</w:t>
        </w:r>
        <w:r w:rsidR="00D9271C" w:rsidRPr="00945EC6">
          <w:rPr>
            <w:rStyle w:val="Hyperlink"/>
            <w:rFonts w:hAnsiTheme="minorBidi"/>
            <w:noProof/>
            <w:w w:val="0"/>
            <w:szCs w:val="22"/>
            <w:lang w:val="es-ES"/>
          </w:rPr>
          <w:tab/>
          <w:t>Mecanismos para fomentar el mercado del oro sin mercurio</w:t>
        </w:r>
        <w:r w:rsidR="00D9271C" w:rsidRPr="00945EC6">
          <w:rPr>
            <w:rStyle w:val="Hyperlink"/>
            <w:rFonts w:hAnsiTheme="minorBidi"/>
            <w:noProof/>
            <w:webHidden/>
            <w:w w:val="0"/>
            <w:szCs w:val="22"/>
            <w:lang w:val="es-ES"/>
          </w:rPr>
          <w:tab/>
        </w:r>
        <w:r w:rsidR="00D9271C" w:rsidRPr="00945EC6">
          <w:rPr>
            <w:rStyle w:val="Hyperlink"/>
            <w:rFonts w:hAnsiTheme="minorBidi"/>
            <w:noProof/>
            <w:webHidden/>
            <w:w w:val="0"/>
            <w:szCs w:val="22"/>
            <w:lang w:val="es-ES"/>
          </w:rPr>
          <w:fldChar w:fldCharType="begin"/>
        </w:r>
        <w:r w:rsidR="00D9271C" w:rsidRPr="00945EC6">
          <w:rPr>
            <w:rStyle w:val="Hyperlink"/>
            <w:rFonts w:hAnsiTheme="minorBidi"/>
            <w:noProof/>
            <w:webHidden/>
            <w:w w:val="0"/>
            <w:szCs w:val="22"/>
            <w:lang w:val="es-ES"/>
          </w:rPr>
          <w:instrText xml:space="preserve"> PAGEREF _Toc485824342 \h </w:instrText>
        </w:r>
        <w:r w:rsidR="00D9271C" w:rsidRPr="00945EC6">
          <w:rPr>
            <w:rStyle w:val="Hyperlink"/>
            <w:rFonts w:hAnsiTheme="minorBidi"/>
            <w:noProof/>
            <w:webHidden/>
            <w:w w:val="0"/>
            <w:szCs w:val="22"/>
            <w:lang w:val="es-ES"/>
          </w:rPr>
        </w:r>
        <w:r w:rsidR="00D9271C" w:rsidRPr="00945EC6">
          <w:rPr>
            <w:rStyle w:val="Hyperlink"/>
            <w:rFonts w:hAnsiTheme="minorBidi"/>
            <w:noProof/>
            <w:webHidden/>
            <w:w w:val="0"/>
            <w:szCs w:val="22"/>
            <w:lang w:val="es-ES"/>
          </w:rPr>
          <w:fldChar w:fldCharType="separate"/>
        </w:r>
        <w:r w:rsidR="00A72A29">
          <w:rPr>
            <w:rStyle w:val="Hyperlink"/>
            <w:rFonts w:hAnsiTheme="minorBidi"/>
            <w:noProof/>
            <w:webHidden/>
            <w:w w:val="0"/>
            <w:szCs w:val="22"/>
            <w:lang w:val="es-ES"/>
          </w:rPr>
          <w:t>77</w:t>
        </w:r>
        <w:r w:rsidR="00D9271C" w:rsidRPr="00945EC6">
          <w:rPr>
            <w:rStyle w:val="Hyperlink"/>
            <w:rFonts w:hAnsiTheme="minorBidi"/>
            <w:noProof/>
            <w:webHidden/>
            <w:w w:val="0"/>
            <w:szCs w:val="22"/>
            <w:lang w:val="es-ES"/>
          </w:rPr>
          <w:fldChar w:fldCharType="end"/>
        </w:r>
      </w:hyperlink>
    </w:p>
    <w:p w:rsidR="00D9271C" w:rsidRPr="00945EC6" w:rsidRDefault="009C6A18" w:rsidP="00945EC6">
      <w:pPr>
        <w:pStyle w:val="TOC1"/>
        <w:tabs>
          <w:tab w:val="clear" w:pos="9350"/>
          <w:tab w:val="left" w:pos="1247"/>
          <w:tab w:val="left" w:pos="1814"/>
          <w:tab w:val="right" w:leader="dot" w:pos="9486"/>
        </w:tabs>
        <w:autoSpaceDE w:val="0"/>
        <w:autoSpaceDN w:val="0"/>
        <w:adjustRightInd w:val="0"/>
        <w:spacing w:before="240" w:after="0"/>
        <w:ind w:left="1814" w:hanging="567"/>
        <w:rPr>
          <w:rStyle w:val="Hyperlink"/>
          <w:rFonts w:hAnsiTheme="minorBidi"/>
          <w:noProof/>
          <w:w w:val="0"/>
          <w:szCs w:val="22"/>
          <w:lang w:val="es-ES"/>
        </w:rPr>
      </w:pPr>
      <w:hyperlink w:anchor="_Toc485824344" w:history="1">
        <w:r w:rsidR="00D9271C" w:rsidRPr="00945EC6">
          <w:rPr>
            <w:rStyle w:val="Hyperlink"/>
            <w:rFonts w:hAnsiTheme="minorBidi"/>
            <w:noProof/>
            <w:w w:val="0"/>
            <w:szCs w:val="22"/>
            <w:lang w:val="es-ES"/>
          </w:rPr>
          <w:t>7.</w:t>
        </w:r>
        <w:r w:rsidR="00D9271C" w:rsidRPr="00945EC6">
          <w:rPr>
            <w:rStyle w:val="Hyperlink"/>
            <w:rFonts w:hAnsiTheme="minorBidi"/>
            <w:noProof/>
            <w:w w:val="0"/>
            <w:szCs w:val="22"/>
            <w:lang w:val="es-ES"/>
          </w:rPr>
          <w:tab/>
          <w:t>Género, trabajo infantil y extracción de oro artesanal y en pequeña escala</w:t>
        </w:r>
        <w:r w:rsidR="00D9271C" w:rsidRPr="00945EC6">
          <w:rPr>
            <w:rStyle w:val="Hyperlink"/>
            <w:rFonts w:hAnsiTheme="minorBidi"/>
            <w:noProof/>
            <w:webHidden/>
            <w:w w:val="0"/>
            <w:szCs w:val="22"/>
            <w:lang w:val="es-ES"/>
          </w:rPr>
          <w:tab/>
        </w:r>
        <w:r w:rsidR="00D9271C" w:rsidRPr="00945EC6">
          <w:rPr>
            <w:rStyle w:val="Hyperlink"/>
            <w:rFonts w:hAnsiTheme="minorBidi"/>
            <w:noProof/>
            <w:webHidden/>
            <w:w w:val="0"/>
            <w:szCs w:val="22"/>
            <w:lang w:val="es-ES"/>
          </w:rPr>
          <w:fldChar w:fldCharType="begin"/>
        </w:r>
        <w:r w:rsidR="00D9271C" w:rsidRPr="00945EC6">
          <w:rPr>
            <w:rStyle w:val="Hyperlink"/>
            <w:rFonts w:hAnsiTheme="minorBidi"/>
            <w:noProof/>
            <w:webHidden/>
            <w:w w:val="0"/>
            <w:szCs w:val="22"/>
            <w:lang w:val="es-ES"/>
          </w:rPr>
          <w:instrText xml:space="preserve"> PAGEREF _Toc485824344 \h </w:instrText>
        </w:r>
        <w:r w:rsidR="00D9271C" w:rsidRPr="00945EC6">
          <w:rPr>
            <w:rStyle w:val="Hyperlink"/>
            <w:rFonts w:hAnsiTheme="minorBidi"/>
            <w:noProof/>
            <w:webHidden/>
            <w:w w:val="0"/>
            <w:szCs w:val="22"/>
            <w:lang w:val="es-ES"/>
          </w:rPr>
        </w:r>
        <w:r w:rsidR="00D9271C" w:rsidRPr="00945EC6">
          <w:rPr>
            <w:rStyle w:val="Hyperlink"/>
            <w:rFonts w:hAnsiTheme="minorBidi"/>
            <w:noProof/>
            <w:webHidden/>
            <w:w w:val="0"/>
            <w:szCs w:val="22"/>
            <w:lang w:val="es-ES"/>
          </w:rPr>
          <w:fldChar w:fldCharType="separate"/>
        </w:r>
        <w:r w:rsidR="00A72A29">
          <w:rPr>
            <w:rStyle w:val="Hyperlink"/>
            <w:rFonts w:hAnsiTheme="minorBidi"/>
            <w:noProof/>
            <w:webHidden/>
            <w:w w:val="0"/>
            <w:szCs w:val="22"/>
            <w:lang w:val="es-ES"/>
          </w:rPr>
          <w:t>81</w:t>
        </w:r>
        <w:r w:rsidR="00D9271C" w:rsidRPr="00945EC6">
          <w:rPr>
            <w:rStyle w:val="Hyperlink"/>
            <w:rFonts w:hAnsiTheme="minorBidi"/>
            <w:noProof/>
            <w:webHidden/>
            <w:w w:val="0"/>
            <w:szCs w:val="22"/>
            <w:lang w:val="es-ES"/>
          </w:rPr>
          <w:fldChar w:fldCharType="end"/>
        </w:r>
      </w:hyperlink>
    </w:p>
    <w:p w:rsidR="00D9271C" w:rsidRPr="00945EC6" w:rsidRDefault="009C6A18" w:rsidP="00945EC6">
      <w:pPr>
        <w:pStyle w:val="TOC1"/>
        <w:tabs>
          <w:tab w:val="clear" w:pos="9350"/>
          <w:tab w:val="left" w:pos="1247"/>
          <w:tab w:val="left" w:pos="1814"/>
          <w:tab w:val="right" w:leader="dot" w:pos="9486"/>
        </w:tabs>
        <w:autoSpaceDE w:val="0"/>
        <w:autoSpaceDN w:val="0"/>
        <w:adjustRightInd w:val="0"/>
        <w:spacing w:before="240" w:after="0"/>
        <w:ind w:left="1814" w:hanging="567"/>
        <w:rPr>
          <w:rStyle w:val="Hyperlink"/>
          <w:rFonts w:hAnsiTheme="minorBidi"/>
          <w:noProof/>
          <w:w w:val="0"/>
          <w:szCs w:val="22"/>
          <w:lang w:val="es-ES"/>
        </w:rPr>
      </w:pPr>
      <w:hyperlink w:anchor="_Toc485824345" w:history="1">
        <w:r w:rsidR="00D9271C" w:rsidRPr="00945EC6">
          <w:rPr>
            <w:rStyle w:val="Hyperlink"/>
            <w:rFonts w:hAnsiTheme="minorBidi"/>
            <w:noProof/>
            <w:w w:val="0"/>
            <w:szCs w:val="22"/>
            <w:lang w:val="es-ES"/>
          </w:rPr>
          <w:t>Recursos fundamentales y referencias citadas</w:t>
        </w:r>
        <w:r w:rsidR="00D9271C" w:rsidRPr="00945EC6">
          <w:rPr>
            <w:rStyle w:val="Hyperlink"/>
            <w:rFonts w:hAnsiTheme="minorBidi"/>
            <w:noProof/>
            <w:webHidden/>
            <w:w w:val="0"/>
            <w:szCs w:val="22"/>
            <w:lang w:val="es-ES"/>
          </w:rPr>
          <w:tab/>
        </w:r>
        <w:r w:rsidR="00D9271C" w:rsidRPr="00945EC6">
          <w:rPr>
            <w:rStyle w:val="Hyperlink"/>
            <w:rFonts w:hAnsiTheme="minorBidi"/>
            <w:noProof/>
            <w:webHidden/>
            <w:w w:val="0"/>
            <w:szCs w:val="22"/>
            <w:lang w:val="es-ES"/>
          </w:rPr>
          <w:fldChar w:fldCharType="begin"/>
        </w:r>
        <w:r w:rsidR="00D9271C" w:rsidRPr="00945EC6">
          <w:rPr>
            <w:rStyle w:val="Hyperlink"/>
            <w:rFonts w:hAnsiTheme="minorBidi"/>
            <w:noProof/>
            <w:webHidden/>
            <w:w w:val="0"/>
            <w:szCs w:val="22"/>
            <w:lang w:val="es-ES"/>
          </w:rPr>
          <w:instrText xml:space="preserve"> PAGEREF _Toc485824345 \h </w:instrText>
        </w:r>
        <w:r w:rsidR="00D9271C" w:rsidRPr="00945EC6">
          <w:rPr>
            <w:rStyle w:val="Hyperlink"/>
            <w:rFonts w:hAnsiTheme="minorBidi"/>
            <w:noProof/>
            <w:webHidden/>
            <w:w w:val="0"/>
            <w:szCs w:val="22"/>
            <w:lang w:val="es-ES"/>
          </w:rPr>
        </w:r>
        <w:r w:rsidR="00D9271C" w:rsidRPr="00945EC6">
          <w:rPr>
            <w:rStyle w:val="Hyperlink"/>
            <w:rFonts w:hAnsiTheme="minorBidi"/>
            <w:noProof/>
            <w:webHidden/>
            <w:w w:val="0"/>
            <w:szCs w:val="22"/>
            <w:lang w:val="es-ES"/>
          </w:rPr>
          <w:fldChar w:fldCharType="separate"/>
        </w:r>
        <w:r w:rsidR="00A72A29">
          <w:rPr>
            <w:rStyle w:val="Hyperlink"/>
            <w:rFonts w:hAnsiTheme="minorBidi"/>
            <w:noProof/>
            <w:webHidden/>
            <w:w w:val="0"/>
            <w:szCs w:val="22"/>
            <w:lang w:val="es-ES"/>
          </w:rPr>
          <w:t>83</w:t>
        </w:r>
        <w:r w:rsidR="00D9271C" w:rsidRPr="00945EC6">
          <w:rPr>
            <w:rStyle w:val="Hyperlink"/>
            <w:rFonts w:hAnsiTheme="minorBidi"/>
            <w:noProof/>
            <w:webHidden/>
            <w:w w:val="0"/>
            <w:szCs w:val="22"/>
            <w:lang w:val="es-ES"/>
          </w:rPr>
          <w:fldChar w:fldCharType="end"/>
        </w:r>
      </w:hyperlink>
    </w:p>
    <w:p w:rsidR="00D9271C" w:rsidRPr="00945EC6" w:rsidRDefault="009C6A18" w:rsidP="00945EC6">
      <w:pPr>
        <w:pStyle w:val="TOC1"/>
        <w:tabs>
          <w:tab w:val="clear" w:pos="9350"/>
          <w:tab w:val="left" w:pos="1247"/>
          <w:tab w:val="left" w:pos="1814"/>
          <w:tab w:val="right" w:leader="dot" w:pos="9486"/>
        </w:tabs>
        <w:autoSpaceDE w:val="0"/>
        <w:autoSpaceDN w:val="0"/>
        <w:adjustRightInd w:val="0"/>
        <w:spacing w:before="240" w:after="0"/>
        <w:ind w:left="1814" w:hanging="567"/>
        <w:rPr>
          <w:rStyle w:val="Hyperlink"/>
          <w:rFonts w:hAnsiTheme="minorBidi"/>
          <w:noProof/>
          <w:w w:val="0"/>
          <w:szCs w:val="22"/>
          <w:lang w:val="es-ES"/>
        </w:rPr>
      </w:pPr>
      <w:hyperlink w:anchor="_Toc485824346" w:history="1">
        <w:r w:rsidR="00D9271C" w:rsidRPr="00945EC6">
          <w:rPr>
            <w:rStyle w:val="Hyperlink"/>
            <w:rFonts w:hAnsiTheme="minorBidi"/>
            <w:noProof/>
            <w:w w:val="0"/>
            <w:szCs w:val="22"/>
            <w:lang w:val="es-ES"/>
          </w:rPr>
          <w:t>ANEXO 1: El artículo 7 y el anexo C del Convenio de Minamata sobre el Mercurio</w:t>
        </w:r>
        <w:r w:rsidR="00D9271C" w:rsidRPr="00945EC6">
          <w:rPr>
            <w:rStyle w:val="Hyperlink"/>
            <w:rFonts w:hAnsiTheme="minorBidi"/>
            <w:noProof/>
            <w:webHidden/>
            <w:w w:val="0"/>
            <w:szCs w:val="22"/>
            <w:lang w:val="es-ES"/>
          </w:rPr>
          <w:tab/>
        </w:r>
        <w:r w:rsidR="00D9271C" w:rsidRPr="00945EC6">
          <w:rPr>
            <w:rStyle w:val="Hyperlink"/>
            <w:rFonts w:hAnsiTheme="minorBidi"/>
            <w:noProof/>
            <w:webHidden/>
            <w:w w:val="0"/>
            <w:szCs w:val="22"/>
            <w:lang w:val="es-ES"/>
          </w:rPr>
          <w:fldChar w:fldCharType="begin"/>
        </w:r>
        <w:r w:rsidR="00D9271C" w:rsidRPr="00945EC6">
          <w:rPr>
            <w:rStyle w:val="Hyperlink"/>
            <w:rFonts w:hAnsiTheme="minorBidi"/>
            <w:noProof/>
            <w:webHidden/>
            <w:w w:val="0"/>
            <w:szCs w:val="22"/>
            <w:lang w:val="es-ES"/>
          </w:rPr>
          <w:instrText xml:space="preserve"> PAGEREF _Toc485824346 \h </w:instrText>
        </w:r>
        <w:r w:rsidR="00D9271C" w:rsidRPr="00945EC6">
          <w:rPr>
            <w:rStyle w:val="Hyperlink"/>
            <w:rFonts w:hAnsiTheme="minorBidi"/>
            <w:noProof/>
            <w:webHidden/>
            <w:w w:val="0"/>
            <w:szCs w:val="22"/>
            <w:lang w:val="es-ES"/>
          </w:rPr>
        </w:r>
        <w:r w:rsidR="00D9271C" w:rsidRPr="00945EC6">
          <w:rPr>
            <w:rStyle w:val="Hyperlink"/>
            <w:rFonts w:hAnsiTheme="minorBidi"/>
            <w:noProof/>
            <w:webHidden/>
            <w:w w:val="0"/>
            <w:szCs w:val="22"/>
            <w:lang w:val="es-ES"/>
          </w:rPr>
          <w:fldChar w:fldCharType="separate"/>
        </w:r>
        <w:r w:rsidR="00A72A29">
          <w:rPr>
            <w:rStyle w:val="Hyperlink"/>
            <w:rFonts w:hAnsiTheme="minorBidi"/>
            <w:noProof/>
            <w:webHidden/>
            <w:w w:val="0"/>
            <w:szCs w:val="22"/>
            <w:lang w:val="es-ES"/>
          </w:rPr>
          <w:t>90</w:t>
        </w:r>
        <w:r w:rsidR="00D9271C" w:rsidRPr="00945EC6">
          <w:rPr>
            <w:rStyle w:val="Hyperlink"/>
            <w:rFonts w:hAnsiTheme="minorBidi"/>
            <w:noProof/>
            <w:webHidden/>
            <w:w w:val="0"/>
            <w:szCs w:val="22"/>
            <w:lang w:val="es-ES"/>
          </w:rPr>
          <w:fldChar w:fldCharType="end"/>
        </w:r>
      </w:hyperlink>
    </w:p>
    <w:p w:rsidR="00D9271C" w:rsidRPr="00945EC6" w:rsidRDefault="009C6A18" w:rsidP="00945EC6">
      <w:pPr>
        <w:pStyle w:val="TOC1"/>
        <w:tabs>
          <w:tab w:val="clear" w:pos="9350"/>
          <w:tab w:val="left" w:pos="1247"/>
          <w:tab w:val="left" w:pos="1814"/>
          <w:tab w:val="right" w:leader="dot" w:pos="9486"/>
        </w:tabs>
        <w:autoSpaceDE w:val="0"/>
        <w:autoSpaceDN w:val="0"/>
        <w:adjustRightInd w:val="0"/>
        <w:spacing w:before="240" w:after="0"/>
        <w:ind w:left="1814" w:hanging="567"/>
        <w:rPr>
          <w:rStyle w:val="Hyperlink"/>
          <w:rFonts w:hAnsiTheme="minorBidi"/>
          <w:noProof/>
          <w:w w:val="0"/>
          <w:szCs w:val="22"/>
          <w:lang w:val="es-ES"/>
        </w:rPr>
      </w:pPr>
      <w:hyperlink w:anchor="_Toc485824347" w:history="1">
        <w:r w:rsidR="00D9271C" w:rsidRPr="00945EC6">
          <w:rPr>
            <w:rStyle w:val="Hyperlink"/>
            <w:rFonts w:hAnsiTheme="minorBidi"/>
            <w:noProof/>
            <w:w w:val="0"/>
            <w:szCs w:val="22"/>
            <w:lang w:val="es-ES"/>
          </w:rPr>
          <w:t>ANEXO 2: Índice propuesto para un plan de acción nacional</w:t>
        </w:r>
        <w:r w:rsidR="00D9271C" w:rsidRPr="00945EC6">
          <w:rPr>
            <w:rStyle w:val="Hyperlink"/>
            <w:rFonts w:hAnsiTheme="minorBidi"/>
            <w:noProof/>
            <w:webHidden/>
            <w:w w:val="0"/>
            <w:szCs w:val="22"/>
            <w:lang w:val="es-ES"/>
          </w:rPr>
          <w:tab/>
        </w:r>
        <w:r w:rsidR="00D9271C" w:rsidRPr="00945EC6">
          <w:rPr>
            <w:rStyle w:val="Hyperlink"/>
            <w:rFonts w:hAnsiTheme="minorBidi"/>
            <w:noProof/>
            <w:webHidden/>
            <w:w w:val="0"/>
            <w:szCs w:val="22"/>
            <w:lang w:val="es-ES"/>
          </w:rPr>
          <w:fldChar w:fldCharType="begin"/>
        </w:r>
        <w:r w:rsidR="00D9271C" w:rsidRPr="00945EC6">
          <w:rPr>
            <w:rStyle w:val="Hyperlink"/>
            <w:rFonts w:hAnsiTheme="minorBidi"/>
            <w:noProof/>
            <w:webHidden/>
            <w:w w:val="0"/>
            <w:szCs w:val="22"/>
            <w:lang w:val="es-ES"/>
          </w:rPr>
          <w:instrText xml:space="preserve"> PAGEREF _Toc485824347 \h </w:instrText>
        </w:r>
        <w:r w:rsidR="00D9271C" w:rsidRPr="00945EC6">
          <w:rPr>
            <w:rStyle w:val="Hyperlink"/>
            <w:rFonts w:hAnsiTheme="minorBidi"/>
            <w:noProof/>
            <w:webHidden/>
            <w:w w:val="0"/>
            <w:szCs w:val="22"/>
            <w:lang w:val="es-ES"/>
          </w:rPr>
        </w:r>
        <w:r w:rsidR="00D9271C" w:rsidRPr="00945EC6">
          <w:rPr>
            <w:rStyle w:val="Hyperlink"/>
            <w:rFonts w:hAnsiTheme="minorBidi"/>
            <w:noProof/>
            <w:webHidden/>
            <w:w w:val="0"/>
            <w:szCs w:val="22"/>
            <w:lang w:val="es-ES"/>
          </w:rPr>
          <w:fldChar w:fldCharType="separate"/>
        </w:r>
        <w:r w:rsidR="00A72A29">
          <w:rPr>
            <w:rStyle w:val="Hyperlink"/>
            <w:rFonts w:hAnsiTheme="minorBidi"/>
            <w:noProof/>
            <w:webHidden/>
            <w:w w:val="0"/>
            <w:szCs w:val="22"/>
            <w:lang w:val="es-ES"/>
          </w:rPr>
          <w:t>93</w:t>
        </w:r>
        <w:r w:rsidR="00D9271C" w:rsidRPr="00945EC6">
          <w:rPr>
            <w:rStyle w:val="Hyperlink"/>
            <w:rFonts w:hAnsiTheme="minorBidi"/>
            <w:noProof/>
            <w:webHidden/>
            <w:w w:val="0"/>
            <w:szCs w:val="22"/>
            <w:lang w:val="es-ES"/>
          </w:rPr>
          <w:fldChar w:fldCharType="end"/>
        </w:r>
      </w:hyperlink>
    </w:p>
    <w:p w:rsidR="00D9271C" w:rsidRPr="00945EC6" w:rsidRDefault="009C6A18" w:rsidP="00945EC6">
      <w:pPr>
        <w:pStyle w:val="TOC1"/>
        <w:tabs>
          <w:tab w:val="clear" w:pos="9350"/>
          <w:tab w:val="left" w:pos="1247"/>
          <w:tab w:val="left" w:pos="1814"/>
          <w:tab w:val="right" w:leader="dot" w:pos="9486"/>
        </w:tabs>
        <w:autoSpaceDE w:val="0"/>
        <w:autoSpaceDN w:val="0"/>
        <w:adjustRightInd w:val="0"/>
        <w:spacing w:before="240" w:after="0"/>
        <w:ind w:left="1814" w:hanging="567"/>
        <w:rPr>
          <w:rStyle w:val="Hyperlink"/>
          <w:rFonts w:hAnsiTheme="minorBidi"/>
          <w:noProof/>
          <w:w w:val="0"/>
          <w:szCs w:val="22"/>
          <w:lang w:val="es-ES"/>
        </w:rPr>
      </w:pPr>
      <w:hyperlink w:anchor="_Toc485824348" w:history="1">
        <w:r w:rsidR="00D9271C" w:rsidRPr="00945EC6">
          <w:rPr>
            <w:rStyle w:val="Hyperlink"/>
            <w:rFonts w:hAnsiTheme="minorBidi"/>
            <w:noProof/>
            <w:w w:val="0"/>
            <w:szCs w:val="22"/>
            <w:lang w:val="es-ES"/>
          </w:rPr>
          <w:t xml:space="preserve">ANEXO 3: Preguntas propuestas para su consideración en la reunión de datos sobre el </w:t>
        </w:r>
        <w:r w:rsidR="00237080" w:rsidRPr="00945EC6">
          <w:rPr>
            <w:rStyle w:val="Hyperlink"/>
            <w:rFonts w:hAnsiTheme="minorBidi"/>
            <w:noProof/>
            <w:w w:val="0"/>
            <w:szCs w:val="22"/>
            <w:lang w:val="es-ES"/>
          </w:rPr>
          <w:br/>
        </w:r>
        <w:r w:rsidR="00D9271C" w:rsidRPr="00945EC6">
          <w:rPr>
            <w:rStyle w:val="Hyperlink"/>
            <w:rFonts w:hAnsiTheme="minorBidi"/>
            <w:noProof/>
            <w:w w:val="0"/>
            <w:szCs w:val="22"/>
            <w:lang w:val="es-ES"/>
          </w:rPr>
          <w:t>sector de la extracción de oro artesanal y en pequeña escala</w:t>
        </w:r>
        <w:r w:rsidR="00D9271C" w:rsidRPr="00945EC6">
          <w:rPr>
            <w:rStyle w:val="Hyperlink"/>
            <w:rFonts w:hAnsiTheme="minorBidi"/>
            <w:noProof/>
            <w:webHidden/>
            <w:w w:val="0"/>
            <w:szCs w:val="22"/>
            <w:lang w:val="es-ES"/>
          </w:rPr>
          <w:tab/>
        </w:r>
        <w:r w:rsidR="00D9271C" w:rsidRPr="00945EC6">
          <w:rPr>
            <w:rStyle w:val="Hyperlink"/>
            <w:rFonts w:hAnsiTheme="minorBidi"/>
            <w:noProof/>
            <w:webHidden/>
            <w:w w:val="0"/>
            <w:szCs w:val="22"/>
            <w:lang w:val="es-ES"/>
          </w:rPr>
          <w:fldChar w:fldCharType="begin"/>
        </w:r>
        <w:r w:rsidR="00D9271C" w:rsidRPr="00945EC6">
          <w:rPr>
            <w:rStyle w:val="Hyperlink"/>
            <w:rFonts w:hAnsiTheme="minorBidi"/>
            <w:noProof/>
            <w:webHidden/>
            <w:w w:val="0"/>
            <w:szCs w:val="22"/>
            <w:lang w:val="es-ES"/>
          </w:rPr>
          <w:instrText xml:space="preserve"> PAGEREF _Toc485824348 \h </w:instrText>
        </w:r>
        <w:r w:rsidR="00D9271C" w:rsidRPr="00945EC6">
          <w:rPr>
            <w:rStyle w:val="Hyperlink"/>
            <w:rFonts w:hAnsiTheme="minorBidi"/>
            <w:noProof/>
            <w:webHidden/>
            <w:w w:val="0"/>
            <w:szCs w:val="22"/>
            <w:lang w:val="es-ES"/>
          </w:rPr>
        </w:r>
        <w:r w:rsidR="00D9271C" w:rsidRPr="00945EC6">
          <w:rPr>
            <w:rStyle w:val="Hyperlink"/>
            <w:rFonts w:hAnsiTheme="minorBidi"/>
            <w:noProof/>
            <w:webHidden/>
            <w:w w:val="0"/>
            <w:szCs w:val="22"/>
            <w:lang w:val="es-ES"/>
          </w:rPr>
          <w:fldChar w:fldCharType="separate"/>
        </w:r>
        <w:r w:rsidR="00A72A29">
          <w:rPr>
            <w:rStyle w:val="Hyperlink"/>
            <w:rFonts w:hAnsiTheme="minorBidi"/>
            <w:noProof/>
            <w:webHidden/>
            <w:w w:val="0"/>
            <w:szCs w:val="22"/>
            <w:lang w:val="es-ES"/>
          </w:rPr>
          <w:t>95</w:t>
        </w:r>
        <w:r w:rsidR="00D9271C" w:rsidRPr="00945EC6">
          <w:rPr>
            <w:rStyle w:val="Hyperlink"/>
            <w:rFonts w:hAnsiTheme="minorBidi"/>
            <w:noProof/>
            <w:webHidden/>
            <w:w w:val="0"/>
            <w:szCs w:val="22"/>
            <w:lang w:val="es-ES"/>
          </w:rPr>
          <w:fldChar w:fldCharType="end"/>
        </w:r>
      </w:hyperlink>
    </w:p>
    <w:p w:rsidR="00D9271C" w:rsidRPr="00945EC6" w:rsidRDefault="009C6A18" w:rsidP="00945EC6">
      <w:pPr>
        <w:pStyle w:val="TOC1"/>
        <w:tabs>
          <w:tab w:val="clear" w:pos="9350"/>
          <w:tab w:val="left" w:pos="1247"/>
          <w:tab w:val="left" w:pos="1814"/>
          <w:tab w:val="right" w:leader="dot" w:pos="9486"/>
        </w:tabs>
        <w:autoSpaceDE w:val="0"/>
        <w:autoSpaceDN w:val="0"/>
        <w:adjustRightInd w:val="0"/>
        <w:spacing w:before="240" w:after="0"/>
        <w:ind w:left="1814" w:hanging="567"/>
        <w:rPr>
          <w:rStyle w:val="Hyperlink"/>
          <w:rFonts w:hAnsiTheme="minorBidi"/>
          <w:noProof/>
          <w:w w:val="0"/>
          <w:szCs w:val="22"/>
          <w:lang w:val="es-ES"/>
        </w:rPr>
      </w:pPr>
      <w:hyperlink w:anchor="_Toc485824349" w:history="1">
        <w:r w:rsidR="00D9271C" w:rsidRPr="00945EC6">
          <w:rPr>
            <w:rStyle w:val="Hyperlink"/>
            <w:rFonts w:hAnsiTheme="minorBidi"/>
            <w:noProof/>
            <w:w w:val="0"/>
            <w:szCs w:val="22"/>
            <w:lang w:val="es-ES"/>
          </w:rPr>
          <w:t>ANEXO 4: Formato modelo para el plan de trabajo, el presupuesto y el calendario</w:t>
        </w:r>
        <w:r w:rsidR="00D9271C" w:rsidRPr="00945EC6">
          <w:rPr>
            <w:rStyle w:val="Hyperlink"/>
            <w:rFonts w:hAnsiTheme="minorBidi"/>
            <w:noProof/>
            <w:webHidden/>
            <w:w w:val="0"/>
            <w:szCs w:val="22"/>
            <w:lang w:val="es-ES"/>
          </w:rPr>
          <w:tab/>
        </w:r>
        <w:r w:rsidR="00D9271C" w:rsidRPr="00945EC6">
          <w:rPr>
            <w:rStyle w:val="Hyperlink"/>
            <w:rFonts w:hAnsiTheme="minorBidi"/>
            <w:noProof/>
            <w:webHidden/>
            <w:w w:val="0"/>
            <w:szCs w:val="22"/>
            <w:lang w:val="es-ES"/>
          </w:rPr>
          <w:fldChar w:fldCharType="begin"/>
        </w:r>
        <w:r w:rsidR="00D9271C" w:rsidRPr="00945EC6">
          <w:rPr>
            <w:rStyle w:val="Hyperlink"/>
            <w:rFonts w:hAnsiTheme="minorBidi"/>
            <w:noProof/>
            <w:webHidden/>
            <w:w w:val="0"/>
            <w:szCs w:val="22"/>
            <w:lang w:val="es-ES"/>
          </w:rPr>
          <w:instrText xml:space="preserve"> PAGEREF _Toc485824349 \h </w:instrText>
        </w:r>
        <w:r w:rsidR="00D9271C" w:rsidRPr="00945EC6">
          <w:rPr>
            <w:rStyle w:val="Hyperlink"/>
            <w:rFonts w:hAnsiTheme="minorBidi"/>
            <w:noProof/>
            <w:webHidden/>
            <w:w w:val="0"/>
            <w:szCs w:val="22"/>
            <w:lang w:val="es-ES"/>
          </w:rPr>
        </w:r>
        <w:r w:rsidR="00D9271C" w:rsidRPr="00945EC6">
          <w:rPr>
            <w:rStyle w:val="Hyperlink"/>
            <w:rFonts w:hAnsiTheme="minorBidi"/>
            <w:noProof/>
            <w:webHidden/>
            <w:w w:val="0"/>
            <w:szCs w:val="22"/>
            <w:lang w:val="es-ES"/>
          </w:rPr>
          <w:fldChar w:fldCharType="separate"/>
        </w:r>
        <w:r w:rsidR="00A72A29">
          <w:rPr>
            <w:rStyle w:val="Hyperlink"/>
            <w:rFonts w:hAnsiTheme="minorBidi"/>
            <w:noProof/>
            <w:webHidden/>
            <w:w w:val="0"/>
            <w:szCs w:val="22"/>
            <w:lang w:val="es-ES"/>
          </w:rPr>
          <w:t>98</w:t>
        </w:r>
        <w:r w:rsidR="00D9271C" w:rsidRPr="00945EC6">
          <w:rPr>
            <w:rStyle w:val="Hyperlink"/>
            <w:rFonts w:hAnsiTheme="minorBidi"/>
            <w:noProof/>
            <w:webHidden/>
            <w:w w:val="0"/>
            <w:szCs w:val="22"/>
            <w:lang w:val="es-ES"/>
          </w:rPr>
          <w:fldChar w:fldCharType="end"/>
        </w:r>
      </w:hyperlink>
    </w:p>
    <w:p w:rsidR="00D9271C" w:rsidRPr="00945EC6" w:rsidRDefault="009C6A18" w:rsidP="00945EC6">
      <w:pPr>
        <w:pStyle w:val="TOC1"/>
        <w:tabs>
          <w:tab w:val="clear" w:pos="9350"/>
          <w:tab w:val="left" w:pos="1247"/>
          <w:tab w:val="left" w:pos="1814"/>
          <w:tab w:val="right" w:leader="dot" w:pos="9486"/>
        </w:tabs>
        <w:autoSpaceDE w:val="0"/>
        <w:autoSpaceDN w:val="0"/>
        <w:adjustRightInd w:val="0"/>
        <w:spacing w:before="240" w:after="0"/>
        <w:ind w:left="1814" w:hanging="567"/>
        <w:rPr>
          <w:rStyle w:val="Hyperlink"/>
          <w:rFonts w:hAnsiTheme="minorBidi"/>
          <w:noProof/>
          <w:w w:val="0"/>
          <w:szCs w:val="22"/>
          <w:lang w:val="es-ES"/>
        </w:rPr>
      </w:pPr>
      <w:hyperlink w:anchor="_Toc485824350" w:history="1">
        <w:r w:rsidR="00D9271C" w:rsidRPr="00945EC6">
          <w:rPr>
            <w:rStyle w:val="Hyperlink"/>
            <w:rFonts w:hAnsiTheme="minorBidi"/>
            <w:noProof/>
            <w:w w:val="0"/>
            <w:szCs w:val="22"/>
            <w:lang w:val="es-ES"/>
          </w:rPr>
          <w:t>ANEXO 5: Ejemplo de inventario de referencia – Burkina Faso</w:t>
        </w:r>
        <w:r w:rsidR="00D9271C" w:rsidRPr="00945EC6">
          <w:rPr>
            <w:rStyle w:val="Hyperlink"/>
            <w:rFonts w:hAnsiTheme="minorBidi"/>
            <w:noProof/>
            <w:webHidden/>
            <w:w w:val="0"/>
            <w:szCs w:val="22"/>
            <w:lang w:val="es-ES"/>
          </w:rPr>
          <w:tab/>
        </w:r>
        <w:r w:rsidR="00D9271C" w:rsidRPr="00945EC6">
          <w:rPr>
            <w:rStyle w:val="Hyperlink"/>
            <w:rFonts w:hAnsiTheme="minorBidi"/>
            <w:noProof/>
            <w:webHidden/>
            <w:w w:val="0"/>
            <w:szCs w:val="22"/>
            <w:lang w:val="es-ES"/>
          </w:rPr>
          <w:fldChar w:fldCharType="begin"/>
        </w:r>
        <w:r w:rsidR="00D9271C" w:rsidRPr="00945EC6">
          <w:rPr>
            <w:rStyle w:val="Hyperlink"/>
            <w:rFonts w:hAnsiTheme="minorBidi"/>
            <w:noProof/>
            <w:webHidden/>
            <w:w w:val="0"/>
            <w:szCs w:val="22"/>
            <w:lang w:val="es-ES"/>
          </w:rPr>
          <w:instrText xml:space="preserve"> PAGEREF _Toc485824350 \h </w:instrText>
        </w:r>
        <w:r w:rsidR="00D9271C" w:rsidRPr="00945EC6">
          <w:rPr>
            <w:rStyle w:val="Hyperlink"/>
            <w:rFonts w:hAnsiTheme="minorBidi"/>
            <w:noProof/>
            <w:webHidden/>
            <w:w w:val="0"/>
            <w:szCs w:val="22"/>
            <w:lang w:val="es-ES"/>
          </w:rPr>
        </w:r>
        <w:r w:rsidR="00D9271C" w:rsidRPr="00945EC6">
          <w:rPr>
            <w:rStyle w:val="Hyperlink"/>
            <w:rFonts w:hAnsiTheme="minorBidi"/>
            <w:noProof/>
            <w:webHidden/>
            <w:w w:val="0"/>
            <w:szCs w:val="22"/>
            <w:lang w:val="es-ES"/>
          </w:rPr>
          <w:fldChar w:fldCharType="separate"/>
        </w:r>
        <w:r w:rsidR="00A72A29">
          <w:rPr>
            <w:rStyle w:val="Hyperlink"/>
            <w:rFonts w:hAnsiTheme="minorBidi"/>
            <w:noProof/>
            <w:webHidden/>
            <w:w w:val="0"/>
            <w:szCs w:val="22"/>
            <w:lang w:val="es-ES"/>
          </w:rPr>
          <w:t>99</w:t>
        </w:r>
        <w:r w:rsidR="00D9271C" w:rsidRPr="00945EC6">
          <w:rPr>
            <w:rStyle w:val="Hyperlink"/>
            <w:rFonts w:hAnsiTheme="minorBidi"/>
            <w:noProof/>
            <w:webHidden/>
            <w:w w:val="0"/>
            <w:szCs w:val="22"/>
            <w:lang w:val="es-ES"/>
          </w:rPr>
          <w:fldChar w:fldCharType="end"/>
        </w:r>
      </w:hyperlink>
    </w:p>
    <w:p w:rsidR="00237080" w:rsidRPr="00945EC6" w:rsidRDefault="00237080" w:rsidP="00945EC6">
      <w:pPr>
        <w:pStyle w:val="TOC1"/>
        <w:tabs>
          <w:tab w:val="clear" w:pos="9350"/>
          <w:tab w:val="left" w:pos="1247"/>
          <w:tab w:val="left" w:pos="1814"/>
          <w:tab w:val="right" w:leader="dot" w:pos="9486"/>
        </w:tabs>
        <w:autoSpaceDE w:val="0"/>
        <w:autoSpaceDN w:val="0"/>
        <w:adjustRightInd w:val="0"/>
        <w:spacing w:before="240" w:after="0"/>
        <w:ind w:left="1814" w:hanging="567"/>
        <w:rPr>
          <w:rFonts w:eastAsiaTheme="minorEastAsia"/>
          <w:lang w:val="es-ES"/>
        </w:rPr>
      </w:pPr>
      <w:r w:rsidRPr="00945EC6">
        <w:rPr>
          <w:lang w:val="es-ES"/>
        </w:rPr>
        <w:t xml:space="preserve">ANEXO 6: El modelo de 2 kg (2KgM) </w:t>
      </w:r>
      <w:r w:rsidRPr="00945EC6">
        <w:rPr>
          <w:rStyle w:val="Hyperlink"/>
          <w:rFonts w:hAnsiTheme="minorBidi"/>
          <w:noProof/>
          <w:w w:val="0"/>
          <w:szCs w:val="22"/>
          <w:lang w:val="es-ES"/>
        </w:rPr>
        <w:t>apoya</w:t>
      </w:r>
      <w:r w:rsidRPr="00945EC6">
        <w:rPr>
          <w:lang w:val="es-ES"/>
        </w:rPr>
        <w:t xml:space="preserve"> la </w:t>
      </w:r>
      <w:r w:rsidRPr="00945EC6">
        <w:rPr>
          <w:rStyle w:val="Hyperlink"/>
          <w:rFonts w:hAnsiTheme="minorBidi"/>
          <w:noProof/>
          <w:w w:val="0"/>
          <w:szCs w:val="22"/>
          <w:lang w:val="es-ES"/>
        </w:rPr>
        <w:t>formalización</w:t>
      </w:r>
      <w:r w:rsidRPr="00945EC6">
        <w:rPr>
          <w:lang w:val="es-ES"/>
        </w:rPr>
        <w:t xml:space="preserve"> de la extracción de oro artesanal y en pequeña escala</w:t>
      </w:r>
      <w:r w:rsidRPr="00945EC6">
        <w:rPr>
          <w:webHidden/>
          <w:lang w:val="es-ES"/>
        </w:rPr>
        <w:tab/>
        <w:t>99</w:t>
      </w:r>
    </w:p>
    <w:p w:rsidR="00DC4BE1" w:rsidRPr="00945EC6" w:rsidRDefault="006708C8" w:rsidP="00945EC6">
      <w:pPr>
        <w:pStyle w:val="TOC1"/>
        <w:tabs>
          <w:tab w:val="clear" w:pos="9350"/>
          <w:tab w:val="left" w:pos="1247"/>
          <w:tab w:val="left" w:pos="1814"/>
          <w:tab w:val="right" w:leader="dot" w:pos="9486"/>
        </w:tabs>
        <w:autoSpaceDE w:val="0"/>
        <w:autoSpaceDN w:val="0"/>
        <w:adjustRightInd w:val="0"/>
        <w:spacing w:before="240" w:after="0"/>
        <w:ind w:left="1814" w:hanging="567"/>
        <w:rPr>
          <w:rFonts w:ascii="Calibri" w:eastAsia="SimSun" w:hAnsi="Calibri"/>
          <w:b/>
          <w:bCs/>
          <w:sz w:val="28"/>
          <w:szCs w:val="28"/>
          <w:lang w:val="es-ES"/>
        </w:rPr>
        <w:sectPr w:rsidR="00DC4BE1" w:rsidRPr="00945EC6" w:rsidSect="00BB4300">
          <w:footerReference w:type="even" r:id="rId26"/>
          <w:headerReference w:type="first" r:id="rId27"/>
          <w:footerReference w:type="first" r:id="rId28"/>
          <w:pgSz w:w="11906" w:h="16838"/>
          <w:pgMar w:top="907" w:right="992" w:bottom="1418" w:left="1418" w:header="539" w:footer="975" w:gutter="0"/>
          <w:pgNumType w:fmt="lowerRoman"/>
          <w:cols w:space="720"/>
          <w:titlePg/>
          <w:docGrid w:linePitch="360"/>
        </w:sectPr>
      </w:pPr>
      <w:r w:rsidRPr="00945EC6">
        <w:rPr>
          <w:bCs/>
          <w:lang w:val="es-ES"/>
        </w:rPr>
        <w:fldChar w:fldCharType="end"/>
      </w:r>
    </w:p>
    <w:p w:rsidR="00143A75" w:rsidRPr="00945EC6" w:rsidRDefault="00143A75" w:rsidP="00827CA1">
      <w:pPr>
        <w:keepNext/>
        <w:keepLines/>
        <w:tabs>
          <w:tab w:val="clear" w:pos="1247"/>
          <w:tab w:val="clear" w:pos="1814"/>
          <w:tab w:val="clear" w:pos="2381"/>
          <w:tab w:val="clear" w:pos="2948"/>
          <w:tab w:val="clear" w:pos="3515"/>
        </w:tabs>
        <w:spacing w:before="120"/>
        <w:textDirection w:val="tbLrV"/>
        <w:outlineLvl w:val="0"/>
        <w:rPr>
          <w:rFonts w:eastAsia="SimSun"/>
          <w:b/>
          <w:bCs/>
          <w:sz w:val="28"/>
          <w:szCs w:val="28"/>
          <w:lang w:val="es-ES"/>
        </w:rPr>
      </w:pPr>
      <w:bookmarkStart w:id="12" w:name="_Toc485824308"/>
      <w:r w:rsidRPr="00945EC6">
        <w:rPr>
          <w:rFonts w:eastAsia="SimSun"/>
          <w:b/>
          <w:bCs/>
          <w:sz w:val="28"/>
          <w:szCs w:val="28"/>
          <w:lang w:val="es-ES"/>
        </w:rPr>
        <w:t>Abreviaturas y siglas</w:t>
      </w:r>
      <w:bookmarkEnd w:id="12"/>
    </w:p>
    <w:p w:rsidR="00827CA1" w:rsidRPr="00945EC6" w:rsidRDefault="00827CA1" w:rsidP="00827CA1">
      <w:pPr>
        <w:keepNext/>
        <w:keepLines/>
        <w:tabs>
          <w:tab w:val="clear" w:pos="1247"/>
          <w:tab w:val="clear" w:pos="1814"/>
          <w:tab w:val="clear" w:pos="2381"/>
          <w:tab w:val="clear" w:pos="2948"/>
          <w:tab w:val="clear" w:pos="3515"/>
        </w:tabs>
        <w:spacing w:before="240"/>
        <w:textDirection w:val="tbLrV"/>
        <w:outlineLvl w:val="0"/>
        <w:rPr>
          <w:rFonts w:eastAsia="SimSun"/>
          <w:b/>
          <w:bCs/>
          <w:sz w:val="28"/>
          <w:szCs w:val="28"/>
          <w:lang w:val="es-ES"/>
        </w:rPr>
      </w:pPr>
    </w:p>
    <w:tbl>
      <w:tblPr>
        <w:tblW w:w="8864" w:type="dxa"/>
        <w:tblLayout w:type="fixed"/>
        <w:tblCellMar>
          <w:left w:w="0" w:type="dxa"/>
          <w:right w:w="0" w:type="dxa"/>
        </w:tblCellMar>
        <w:tblLook w:val="0000" w:firstRow="0" w:lastRow="0" w:firstColumn="0" w:lastColumn="0" w:noHBand="0" w:noVBand="0"/>
      </w:tblPr>
      <w:tblGrid>
        <w:gridCol w:w="1982"/>
        <w:gridCol w:w="6882"/>
      </w:tblGrid>
      <w:tr w:rsidR="00143A75" w:rsidRPr="00945EC6" w:rsidTr="00945EC6">
        <w:trPr>
          <w:trHeight w:hRule="exact" w:val="482"/>
        </w:trPr>
        <w:tc>
          <w:tcPr>
            <w:tcW w:w="1982" w:type="dxa"/>
            <w:shd w:val="clear" w:color="auto" w:fill="FFFF66"/>
            <w:vAlign w:val="center"/>
          </w:tcPr>
          <w:p w:rsidR="00143A75" w:rsidRPr="00945EC6" w:rsidRDefault="00143A75" w:rsidP="00545743">
            <w:pPr>
              <w:widowControl w:val="0"/>
              <w:tabs>
                <w:tab w:val="clear" w:pos="1247"/>
                <w:tab w:val="clear" w:pos="1814"/>
                <w:tab w:val="clear" w:pos="2381"/>
                <w:tab w:val="clear" w:pos="2948"/>
                <w:tab w:val="clear" w:pos="3515"/>
              </w:tabs>
              <w:autoSpaceDE w:val="0"/>
              <w:autoSpaceDN w:val="0"/>
              <w:adjustRightInd w:val="0"/>
              <w:spacing w:before="4"/>
              <w:ind w:left="95" w:right="-20"/>
              <w:jc w:val="center"/>
              <w:textDirection w:val="tbLrV"/>
              <w:rPr>
                <w:rFonts w:ascii="Garamond" w:hAnsi="Garamond"/>
                <w:b/>
                <w:bCs/>
                <w:color w:val="404040"/>
                <w:sz w:val="24"/>
                <w:szCs w:val="24"/>
                <w:lang w:val="es-ES"/>
              </w:rPr>
            </w:pPr>
            <w:r w:rsidRPr="00945EC6">
              <w:rPr>
                <w:rFonts w:ascii="Garamond" w:hAnsi="Garamond"/>
                <w:b/>
                <w:bCs/>
                <w:color w:val="404040"/>
                <w:sz w:val="24"/>
                <w:szCs w:val="24"/>
                <w:lang w:val="es-ES"/>
              </w:rPr>
              <w:t>ASGM</w:t>
            </w:r>
          </w:p>
        </w:tc>
        <w:tc>
          <w:tcPr>
            <w:tcW w:w="6882" w:type="dxa"/>
            <w:shd w:val="clear" w:color="auto" w:fill="E5F5FF"/>
            <w:vAlign w:val="center"/>
          </w:tcPr>
          <w:p w:rsidR="00143A75" w:rsidRPr="00945EC6" w:rsidRDefault="00143A75" w:rsidP="00545743">
            <w:pPr>
              <w:widowControl w:val="0"/>
              <w:tabs>
                <w:tab w:val="clear" w:pos="1247"/>
                <w:tab w:val="clear" w:pos="1814"/>
                <w:tab w:val="clear" w:pos="2381"/>
                <w:tab w:val="clear" w:pos="2948"/>
                <w:tab w:val="clear" w:pos="3515"/>
              </w:tabs>
              <w:autoSpaceDE w:val="0"/>
              <w:autoSpaceDN w:val="0"/>
              <w:adjustRightInd w:val="0"/>
              <w:spacing w:before="4"/>
              <w:ind w:left="95" w:right="-20"/>
              <w:textDirection w:val="tbLrV"/>
              <w:rPr>
                <w:rFonts w:ascii="Garamond" w:hAnsi="Garamond"/>
                <w:bCs/>
                <w:color w:val="404040"/>
                <w:sz w:val="24"/>
                <w:szCs w:val="24"/>
                <w:lang w:val="es-ES"/>
              </w:rPr>
            </w:pPr>
            <w:r w:rsidRPr="00945EC6">
              <w:rPr>
                <w:rFonts w:ascii="Garamond" w:hAnsi="Garamond"/>
                <w:bCs/>
                <w:color w:val="404040"/>
                <w:sz w:val="24"/>
                <w:szCs w:val="24"/>
                <w:lang w:val="es-ES"/>
              </w:rPr>
              <w:t>Extracción de oro artesanal y en pequeña escala</w:t>
            </w:r>
          </w:p>
        </w:tc>
      </w:tr>
      <w:tr w:rsidR="00143A75" w:rsidRPr="00945EC6" w:rsidTr="00945EC6">
        <w:trPr>
          <w:trHeight w:hRule="exact" w:val="484"/>
        </w:trPr>
        <w:tc>
          <w:tcPr>
            <w:tcW w:w="1982" w:type="dxa"/>
            <w:shd w:val="clear" w:color="auto" w:fill="FFFF66"/>
            <w:vAlign w:val="center"/>
          </w:tcPr>
          <w:p w:rsidR="00143A75" w:rsidRPr="00945EC6" w:rsidRDefault="00143A75" w:rsidP="00545743">
            <w:pPr>
              <w:widowControl w:val="0"/>
              <w:tabs>
                <w:tab w:val="clear" w:pos="1247"/>
                <w:tab w:val="clear" w:pos="1814"/>
                <w:tab w:val="clear" w:pos="2381"/>
                <w:tab w:val="clear" w:pos="2948"/>
                <w:tab w:val="clear" w:pos="3515"/>
              </w:tabs>
              <w:autoSpaceDE w:val="0"/>
              <w:autoSpaceDN w:val="0"/>
              <w:adjustRightInd w:val="0"/>
              <w:spacing w:before="4"/>
              <w:ind w:left="95" w:right="-20"/>
              <w:jc w:val="center"/>
              <w:textDirection w:val="tbLrV"/>
              <w:rPr>
                <w:rFonts w:ascii="Garamond" w:hAnsi="Garamond"/>
                <w:b/>
                <w:bCs/>
                <w:color w:val="404040"/>
                <w:sz w:val="24"/>
                <w:szCs w:val="24"/>
                <w:lang w:val="es-ES"/>
              </w:rPr>
            </w:pPr>
            <w:r w:rsidRPr="00945EC6">
              <w:rPr>
                <w:rFonts w:ascii="Garamond" w:hAnsi="Garamond"/>
                <w:b/>
                <w:bCs/>
                <w:color w:val="404040"/>
                <w:sz w:val="24"/>
                <w:szCs w:val="24"/>
                <w:lang w:val="es-ES"/>
              </w:rPr>
              <w:t>Au</w:t>
            </w:r>
          </w:p>
        </w:tc>
        <w:tc>
          <w:tcPr>
            <w:tcW w:w="6882" w:type="dxa"/>
            <w:shd w:val="clear" w:color="auto" w:fill="E5F5FF"/>
            <w:vAlign w:val="center"/>
          </w:tcPr>
          <w:p w:rsidR="00143A75" w:rsidRPr="00945EC6" w:rsidRDefault="00143A75" w:rsidP="00545743">
            <w:pPr>
              <w:widowControl w:val="0"/>
              <w:tabs>
                <w:tab w:val="clear" w:pos="1247"/>
                <w:tab w:val="clear" w:pos="1814"/>
                <w:tab w:val="clear" w:pos="2381"/>
                <w:tab w:val="clear" w:pos="2948"/>
                <w:tab w:val="clear" w:pos="3515"/>
              </w:tabs>
              <w:autoSpaceDE w:val="0"/>
              <w:autoSpaceDN w:val="0"/>
              <w:adjustRightInd w:val="0"/>
              <w:spacing w:before="4"/>
              <w:ind w:left="95" w:right="-20"/>
              <w:textDirection w:val="tbLrV"/>
              <w:rPr>
                <w:rFonts w:ascii="Garamond" w:hAnsi="Garamond"/>
                <w:bCs/>
                <w:color w:val="404040"/>
                <w:sz w:val="24"/>
                <w:szCs w:val="24"/>
                <w:lang w:val="es-ES"/>
              </w:rPr>
            </w:pPr>
            <w:r w:rsidRPr="00945EC6">
              <w:rPr>
                <w:rFonts w:ascii="Garamond" w:hAnsi="Garamond"/>
                <w:bCs/>
                <w:color w:val="404040"/>
                <w:sz w:val="24"/>
                <w:szCs w:val="24"/>
                <w:lang w:val="es-ES"/>
              </w:rPr>
              <w:t>Oro</w:t>
            </w:r>
          </w:p>
        </w:tc>
      </w:tr>
      <w:tr w:rsidR="001152D3" w:rsidRPr="00945EC6" w:rsidTr="00945EC6">
        <w:trPr>
          <w:trHeight w:hRule="exact" w:val="487"/>
        </w:trPr>
        <w:tc>
          <w:tcPr>
            <w:tcW w:w="1982" w:type="dxa"/>
            <w:shd w:val="clear" w:color="auto" w:fill="FFFF66"/>
            <w:vAlign w:val="center"/>
          </w:tcPr>
          <w:p w:rsidR="001152D3" w:rsidRPr="00945EC6" w:rsidRDefault="001152D3" w:rsidP="0098262A">
            <w:pPr>
              <w:widowControl w:val="0"/>
              <w:tabs>
                <w:tab w:val="clear" w:pos="1247"/>
                <w:tab w:val="clear" w:pos="1814"/>
                <w:tab w:val="clear" w:pos="2381"/>
                <w:tab w:val="clear" w:pos="2948"/>
                <w:tab w:val="clear" w:pos="3515"/>
              </w:tabs>
              <w:autoSpaceDE w:val="0"/>
              <w:autoSpaceDN w:val="0"/>
              <w:adjustRightInd w:val="0"/>
              <w:spacing w:before="4"/>
              <w:ind w:left="95" w:right="-20"/>
              <w:jc w:val="center"/>
              <w:textDirection w:val="tbLrV"/>
              <w:rPr>
                <w:rFonts w:ascii="Garamond" w:hAnsi="Garamond"/>
                <w:b/>
                <w:bCs/>
                <w:color w:val="404040"/>
                <w:sz w:val="24"/>
                <w:szCs w:val="24"/>
                <w:lang w:val="es-ES"/>
              </w:rPr>
            </w:pPr>
            <w:r w:rsidRPr="00945EC6">
              <w:rPr>
                <w:rFonts w:ascii="Garamond" w:hAnsi="Garamond"/>
                <w:b/>
                <w:bCs/>
                <w:color w:val="404040"/>
                <w:sz w:val="24"/>
                <w:szCs w:val="24"/>
                <w:lang w:val="es-ES"/>
              </w:rPr>
              <w:t>CIN</w:t>
            </w:r>
          </w:p>
        </w:tc>
        <w:tc>
          <w:tcPr>
            <w:tcW w:w="6882" w:type="dxa"/>
            <w:shd w:val="clear" w:color="auto" w:fill="E5F5FF"/>
            <w:vAlign w:val="center"/>
          </w:tcPr>
          <w:p w:rsidR="001152D3" w:rsidRPr="00945EC6" w:rsidRDefault="001152D3" w:rsidP="0098262A">
            <w:pPr>
              <w:widowControl w:val="0"/>
              <w:tabs>
                <w:tab w:val="clear" w:pos="1247"/>
                <w:tab w:val="clear" w:pos="1814"/>
                <w:tab w:val="clear" w:pos="2381"/>
                <w:tab w:val="clear" w:pos="2948"/>
                <w:tab w:val="clear" w:pos="3515"/>
              </w:tabs>
              <w:autoSpaceDE w:val="0"/>
              <w:autoSpaceDN w:val="0"/>
              <w:adjustRightInd w:val="0"/>
              <w:spacing w:before="4"/>
              <w:ind w:left="95" w:right="-20"/>
              <w:textDirection w:val="tbLrV"/>
              <w:rPr>
                <w:rFonts w:ascii="Garamond" w:hAnsi="Garamond"/>
                <w:bCs/>
                <w:color w:val="404040"/>
                <w:sz w:val="24"/>
                <w:szCs w:val="24"/>
                <w:lang w:val="es-ES"/>
              </w:rPr>
            </w:pPr>
            <w:r w:rsidRPr="00945EC6">
              <w:rPr>
                <w:rFonts w:ascii="Garamond" w:hAnsi="Garamond"/>
                <w:bCs/>
                <w:color w:val="404040"/>
                <w:sz w:val="24"/>
                <w:szCs w:val="24"/>
                <w:lang w:val="es-ES"/>
              </w:rPr>
              <w:t>Comité Intergubernamental de Negociación sobre el mercurio</w:t>
            </w:r>
          </w:p>
        </w:tc>
      </w:tr>
      <w:tr w:rsidR="00143A75" w:rsidRPr="00945EC6" w:rsidTr="00945EC6">
        <w:trPr>
          <w:trHeight w:hRule="exact" w:val="488"/>
        </w:trPr>
        <w:tc>
          <w:tcPr>
            <w:tcW w:w="1982" w:type="dxa"/>
            <w:shd w:val="clear" w:color="auto" w:fill="FFFF66"/>
            <w:vAlign w:val="center"/>
          </w:tcPr>
          <w:p w:rsidR="00143A75" w:rsidRPr="00945EC6" w:rsidRDefault="00143A75" w:rsidP="00545743">
            <w:pPr>
              <w:widowControl w:val="0"/>
              <w:tabs>
                <w:tab w:val="clear" w:pos="1247"/>
                <w:tab w:val="clear" w:pos="1814"/>
                <w:tab w:val="clear" w:pos="2381"/>
                <w:tab w:val="clear" w:pos="2948"/>
                <w:tab w:val="clear" w:pos="3515"/>
              </w:tabs>
              <w:autoSpaceDE w:val="0"/>
              <w:autoSpaceDN w:val="0"/>
              <w:adjustRightInd w:val="0"/>
              <w:spacing w:before="4"/>
              <w:ind w:left="95" w:right="-20"/>
              <w:jc w:val="center"/>
              <w:textDirection w:val="tbLrV"/>
              <w:rPr>
                <w:rFonts w:ascii="Garamond" w:hAnsi="Garamond"/>
                <w:b/>
                <w:bCs/>
                <w:color w:val="404040"/>
                <w:sz w:val="24"/>
                <w:szCs w:val="24"/>
                <w:lang w:val="es-ES"/>
              </w:rPr>
            </w:pPr>
            <w:r w:rsidRPr="00945EC6">
              <w:rPr>
                <w:rFonts w:ascii="Garamond" w:hAnsi="Garamond"/>
                <w:b/>
                <w:bCs/>
                <w:color w:val="404040"/>
                <w:sz w:val="24"/>
                <w:szCs w:val="24"/>
                <w:lang w:val="es-ES"/>
              </w:rPr>
              <w:t>COMTRADE</w:t>
            </w:r>
          </w:p>
        </w:tc>
        <w:tc>
          <w:tcPr>
            <w:tcW w:w="6882" w:type="dxa"/>
            <w:shd w:val="clear" w:color="auto" w:fill="E5F5FF"/>
            <w:vAlign w:val="center"/>
          </w:tcPr>
          <w:p w:rsidR="00143A75" w:rsidRPr="00945EC6" w:rsidRDefault="00143A75" w:rsidP="00545743">
            <w:pPr>
              <w:widowControl w:val="0"/>
              <w:tabs>
                <w:tab w:val="clear" w:pos="1247"/>
                <w:tab w:val="clear" w:pos="1814"/>
                <w:tab w:val="clear" w:pos="2381"/>
                <w:tab w:val="clear" w:pos="2948"/>
                <w:tab w:val="clear" w:pos="3515"/>
              </w:tabs>
              <w:autoSpaceDE w:val="0"/>
              <w:autoSpaceDN w:val="0"/>
              <w:adjustRightInd w:val="0"/>
              <w:spacing w:before="4"/>
              <w:ind w:left="95" w:right="-20"/>
              <w:textDirection w:val="tbLrV"/>
              <w:rPr>
                <w:rFonts w:ascii="Garamond" w:hAnsi="Garamond"/>
                <w:bCs/>
                <w:color w:val="404040"/>
                <w:sz w:val="24"/>
                <w:szCs w:val="24"/>
                <w:lang w:val="es-ES"/>
              </w:rPr>
            </w:pPr>
            <w:r w:rsidRPr="00945EC6">
              <w:rPr>
                <w:rFonts w:ascii="Garamond" w:hAnsi="Garamond"/>
                <w:bCs/>
                <w:color w:val="404040"/>
                <w:sz w:val="24"/>
                <w:szCs w:val="24"/>
                <w:lang w:val="es-ES"/>
              </w:rPr>
              <w:t xml:space="preserve">División de Estadística de las </w:t>
            </w:r>
            <w:r w:rsidR="00545743" w:rsidRPr="00945EC6">
              <w:rPr>
                <w:rFonts w:ascii="Garamond" w:hAnsi="Garamond"/>
                <w:bCs/>
                <w:color w:val="404040"/>
                <w:sz w:val="24"/>
                <w:szCs w:val="24"/>
                <w:lang w:val="es-ES"/>
              </w:rPr>
              <w:t>Naciones Unidas</w:t>
            </w:r>
            <w:r w:rsidRPr="00945EC6">
              <w:rPr>
                <w:rFonts w:ascii="Garamond" w:hAnsi="Garamond"/>
                <w:bCs/>
                <w:color w:val="404040"/>
                <w:sz w:val="24"/>
                <w:szCs w:val="24"/>
                <w:lang w:val="es-ES"/>
              </w:rPr>
              <w:t xml:space="preserve"> – Comercio</w:t>
            </w:r>
            <w:r w:rsidR="00617EC9" w:rsidRPr="00945EC6">
              <w:rPr>
                <w:rFonts w:ascii="Garamond" w:hAnsi="Garamond"/>
                <w:bCs/>
                <w:color w:val="404040"/>
                <w:sz w:val="24"/>
                <w:szCs w:val="24"/>
                <w:lang w:val="es-ES"/>
              </w:rPr>
              <w:t xml:space="preserve"> de Mercaderías</w:t>
            </w:r>
          </w:p>
        </w:tc>
      </w:tr>
      <w:tr w:rsidR="00143A75" w:rsidRPr="00945EC6" w:rsidTr="00945EC6">
        <w:trPr>
          <w:trHeight w:hRule="exact" w:val="481"/>
        </w:trPr>
        <w:tc>
          <w:tcPr>
            <w:tcW w:w="1982" w:type="dxa"/>
            <w:shd w:val="clear" w:color="auto" w:fill="FFFF66"/>
            <w:vAlign w:val="center"/>
          </w:tcPr>
          <w:p w:rsidR="00143A75" w:rsidRPr="00945EC6" w:rsidRDefault="00143A75" w:rsidP="00545743">
            <w:pPr>
              <w:widowControl w:val="0"/>
              <w:tabs>
                <w:tab w:val="clear" w:pos="1247"/>
                <w:tab w:val="clear" w:pos="1814"/>
                <w:tab w:val="clear" w:pos="2381"/>
                <w:tab w:val="clear" w:pos="2948"/>
                <w:tab w:val="clear" w:pos="3515"/>
              </w:tabs>
              <w:autoSpaceDE w:val="0"/>
              <w:autoSpaceDN w:val="0"/>
              <w:adjustRightInd w:val="0"/>
              <w:spacing w:before="4"/>
              <w:ind w:left="95" w:right="-20"/>
              <w:jc w:val="center"/>
              <w:textDirection w:val="tbLrV"/>
              <w:rPr>
                <w:rFonts w:ascii="Garamond" w:hAnsi="Garamond"/>
                <w:b/>
                <w:bCs/>
                <w:color w:val="404040"/>
                <w:sz w:val="24"/>
                <w:szCs w:val="24"/>
                <w:lang w:val="es-ES"/>
              </w:rPr>
            </w:pPr>
            <w:r w:rsidRPr="00945EC6">
              <w:rPr>
                <w:rFonts w:ascii="Garamond" w:hAnsi="Garamond"/>
                <w:b/>
                <w:bCs/>
                <w:color w:val="404040"/>
                <w:sz w:val="24"/>
                <w:szCs w:val="24"/>
                <w:lang w:val="es-ES"/>
              </w:rPr>
              <w:t>Convenio</w:t>
            </w:r>
          </w:p>
        </w:tc>
        <w:tc>
          <w:tcPr>
            <w:tcW w:w="6882" w:type="dxa"/>
            <w:shd w:val="clear" w:color="auto" w:fill="E5F5FF"/>
            <w:vAlign w:val="center"/>
          </w:tcPr>
          <w:p w:rsidR="00143A75" w:rsidRPr="00945EC6" w:rsidRDefault="00143A75" w:rsidP="00545743">
            <w:pPr>
              <w:widowControl w:val="0"/>
              <w:tabs>
                <w:tab w:val="clear" w:pos="1247"/>
                <w:tab w:val="clear" w:pos="1814"/>
                <w:tab w:val="clear" w:pos="2381"/>
                <w:tab w:val="clear" w:pos="2948"/>
                <w:tab w:val="clear" w:pos="3515"/>
              </w:tabs>
              <w:autoSpaceDE w:val="0"/>
              <w:autoSpaceDN w:val="0"/>
              <w:adjustRightInd w:val="0"/>
              <w:spacing w:before="4"/>
              <w:ind w:left="95" w:right="-20"/>
              <w:textDirection w:val="tbLrV"/>
              <w:rPr>
                <w:rFonts w:ascii="Garamond" w:hAnsi="Garamond"/>
                <w:bCs/>
                <w:color w:val="404040"/>
                <w:sz w:val="24"/>
                <w:szCs w:val="24"/>
                <w:lang w:val="es-ES"/>
              </w:rPr>
            </w:pPr>
            <w:r w:rsidRPr="00945EC6">
              <w:rPr>
                <w:rFonts w:ascii="Garamond" w:hAnsi="Garamond"/>
                <w:bCs/>
                <w:color w:val="404040"/>
                <w:sz w:val="24"/>
                <w:szCs w:val="24"/>
                <w:lang w:val="es-ES"/>
              </w:rPr>
              <w:t>Convenio de Minamata sobre el Mercurio</w:t>
            </w:r>
          </w:p>
        </w:tc>
      </w:tr>
      <w:tr w:rsidR="00143A75" w:rsidRPr="00945EC6" w:rsidTr="00945EC6">
        <w:trPr>
          <w:trHeight w:hRule="exact" w:val="487"/>
        </w:trPr>
        <w:tc>
          <w:tcPr>
            <w:tcW w:w="1982" w:type="dxa"/>
            <w:shd w:val="clear" w:color="auto" w:fill="FFFF66"/>
            <w:vAlign w:val="center"/>
          </w:tcPr>
          <w:p w:rsidR="00143A75" w:rsidRPr="00945EC6" w:rsidRDefault="00143A75" w:rsidP="00545743">
            <w:pPr>
              <w:widowControl w:val="0"/>
              <w:tabs>
                <w:tab w:val="clear" w:pos="1247"/>
                <w:tab w:val="clear" w:pos="1814"/>
                <w:tab w:val="clear" w:pos="2381"/>
                <w:tab w:val="clear" w:pos="2948"/>
                <w:tab w:val="clear" w:pos="3515"/>
              </w:tabs>
              <w:autoSpaceDE w:val="0"/>
              <w:autoSpaceDN w:val="0"/>
              <w:adjustRightInd w:val="0"/>
              <w:spacing w:before="4"/>
              <w:ind w:left="95" w:right="-20"/>
              <w:jc w:val="center"/>
              <w:textDirection w:val="tbLrV"/>
              <w:rPr>
                <w:rFonts w:ascii="Garamond" w:hAnsi="Garamond"/>
                <w:b/>
                <w:bCs/>
                <w:color w:val="404040"/>
                <w:sz w:val="24"/>
                <w:szCs w:val="24"/>
                <w:lang w:val="es-ES"/>
              </w:rPr>
            </w:pPr>
            <w:r w:rsidRPr="00945EC6">
              <w:rPr>
                <w:rFonts w:ascii="Garamond" w:hAnsi="Garamond"/>
                <w:b/>
                <w:bCs/>
                <w:color w:val="404040"/>
                <w:sz w:val="24"/>
                <w:szCs w:val="24"/>
                <w:lang w:val="es-ES"/>
              </w:rPr>
              <w:t>FMAM</w:t>
            </w:r>
          </w:p>
        </w:tc>
        <w:tc>
          <w:tcPr>
            <w:tcW w:w="6882" w:type="dxa"/>
            <w:shd w:val="clear" w:color="auto" w:fill="E5F5FF"/>
            <w:vAlign w:val="center"/>
          </w:tcPr>
          <w:p w:rsidR="00143A75" w:rsidRPr="00945EC6" w:rsidRDefault="00143A75" w:rsidP="00545743">
            <w:pPr>
              <w:widowControl w:val="0"/>
              <w:tabs>
                <w:tab w:val="clear" w:pos="1247"/>
                <w:tab w:val="clear" w:pos="1814"/>
                <w:tab w:val="clear" w:pos="2381"/>
                <w:tab w:val="clear" w:pos="2948"/>
                <w:tab w:val="clear" w:pos="3515"/>
              </w:tabs>
              <w:autoSpaceDE w:val="0"/>
              <w:autoSpaceDN w:val="0"/>
              <w:adjustRightInd w:val="0"/>
              <w:spacing w:before="4"/>
              <w:ind w:left="95" w:right="-20"/>
              <w:textDirection w:val="tbLrV"/>
              <w:rPr>
                <w:rFonts w:ascii="Garamond" w:hAnsi="Garamond"/>
                <w:bCs/>
                <w:color w:val="404040"/>
                <w:sz w:val="24"/>
                <w:szCs w:val="24"/>
                <w:lang w:val="es-ES"/>
              </w:rPr>
            </w:pPr>
            <w:r w:rsidRPr="00945EC6">
              <w:rPr>
                <w:rFonts w:ascii="Garamond" w:hAnsi="Garamond"/>
                <w:bCs/>
                <w:color w:val="404040"/>
                <w:sz w:val="24"/>
                <w:szCs w:val="24"/>
                <w:lang w:val="es-ES"/>
              </w:rPr>
              <w:t>Fondo para el Medio Ambiente Mundial</w:t>
            </w:r>
          </w:p>
        </w:tc>
      </w:tr>
      <w:tr w:rsidR="00143A75" w:rsidRPr="00945EC6" w:rsidTr="00945EC6">
        <w:trPr>
          <w:trHeight w:hRule="exact" w:val="487"/>
        </w:trPr>
        <w:tc>
          <w:tcPr>
            <w:tcW w:w="1982" w:type="dxa"/>
            <w:shd w:val="clear" w:color="auto" w:fill="FFFF66"/>
            <w:vAlign w:val="center"/>
          </w:tcPr>
          <w:p w:rsidR="00143A75" w:rsidRPr="00945EC6" w:rsidRDefault="00143A75" w:rsidP="00545743">
            <w:pPr>
              <w:widowControl w:val="0"/>
              <w:tabs>
                <w:tab w:val="clear" w:pos="1247"/>
                <w:tab w:val="clear" w:pos="1814"/>
                <w:tab w:val="clear" w:pos="2381"/>
                <w:tab w:val="clear" w:pos="2948"/>
                <w:tab w:val="clear" w:pos="3515"/>
              </w:tabs>
              <w:autoSpaceDE w:val="0"/>
              <w:autoSpaceDN w:val="0"/>
              <w:adjustRightInd w:val="0"/>
              <w:spacing w:before="4"/>
              <w:ind w:left="95" w:right="-20"/>
              <w:jc w:val="center"/>
              <w:textDirection w:val="tbLrV"/>
              <w:rPr>
                <w:rFonts w:ascii="Garamond" w:hAnsi="Garamond"/>
                <w:b/>
                <w:bCs/>
                <w:color w:val="404040"/>
                <w:sz w:val="24"/>
                <w:szCs w:val="24"/>
                <w:lang w:val="es-ES"/>
              </w:rPr>
            </w:pPr>
            <w:r w:rsidRPr="00945EC6">
              <w:rPr>
                <w:rFonts w:ascii="Garamond" w:hAnsi="Garamond"/>
                <w:b/>
                <w:bCs/>
                <w:color w:val="404040"/>
                <w:sz w:val="24"/>
                <w:szCs w:val="24"/>
                <w:lang w:val="es-ES"/>
              </w:rPr>
              <w:t>Hg</w:t>
            </w:r>
          </w:p>
        </w:tc>
        <w:tc>
          <w:tcPr>
            <w:tcW w:w="6882" w:type="dxa"/>
            <w:shd w:val="clear" w:color="auto" w:fill="E5F5FF"/>
            <w:vAlign w:val="center"/>
          </w:tcPr>
          <w:p w:rsidR="00143A75" w:rsidRPr="00945EC6" w:rsidRDefault="00143A75" w:rsidP="00545743">
            <w:pPr>
              <w:widowControl w:val="0"/>
              <w:tabs>
                <w:tab w:val="clear" w:pos="1247"/>
                <w:tab w:val="clear" w:pos="1814"/>
                <w:tab w:val="clear" w:pos="2381"/>
                <w:tab w:val="clear" w:pos="2948"/>
                <w:tab w:val="clear" w:pos="3515"/>
              </w:tabs>
              <w:autoSpaceDE w:val="0"/>
              <w:autoSpaceDN w:val="0"/>
              <w:adjustRightInd w:val="0"/>
              <w:spacing w:before="4"/>
              <w:ind w:left="95" w:right="-20"/>
              <w:textDirection w:val="tbLrV"/>
              <w:rPr>
                <w:rFonts w:ascii="Garamond" w:hAnsi="Garamond"/>
                <w:bCs/>
                <w:color w:val="404040"/>
                <w:sz w:val="24"/>
                <w:szCs w:val="24"/>
                <w:lang w:val="es-ES"/>
              </w:rPr>
            </w:pPr>
            <w:r w:rsidRPr="00945EC6">
              <w:rPr>
                <w:rFonts w:ascii="Garamond" w:hAnsi="Garamond"/>
                <w:bCs/>
                <w:color w:val="404040"/>
                <w:sz w:val="24"/>
                <w:szCs w:val="24"/>
                <w:lang w:val="es-ES"/>
              </w:rPr>
              <w:t>Mercurio</w:t>
            </w:r>
          </w:p>
        </w:tc>
      </w:tr>
      <w:tr w:rsidR="00143A75" w:rsidRPr="00945EC6" w:rsidTr="00945EC6">
        <w:trPr>
          <w:trHeight w:hRule="exact" w:val="481"/>
        </w:trPr>
        <w:tc>
          <w:tcPr>
            <w:tcW w:w="1982" w:type="dxa"/>
            <w:shd w:val="clear" w:color="auto" w:fill="FFFF66"/>
            <w:vAlign w:val="center"/>
          </w:tcPr>
          <w:p w:rsidR="00143A75" w:rsidRPr="00945EC6" w:rsidRDefault="00143A75" w:rsidP="00545743">
            <w:pPr>
              <w:widowControl w:val="0"/>
              <w:tabs>
                <w:tab w:val="clear" w:pos="1247"/>
                <w:tab w:val="clear" w:pos="1814"/>
                <w:tab w:val="clear" w:pos="2381"/>
                <w:tab w:val="clear" w:pos="2948"/>
                <w:tab w:val="clear" w:pos="3515"/>
              </w:tabs>
              <w:autoSpaceDE w:val="0"/>
              <w:autoSpaceDN w:val="0"/>
              <w:adjustRightInd w:val="0"/>
              <w:spacing w:before="4"/>
              <w:ind w:left="95" w:right="-20"/>
              <w:jc w:val="center"/>
              <w:textDirection w:val="tbLrV"/>
              <w:rPr>
                <w:rFonts w:ascii="Garamond" w:hAnsi="Garamond"/>
                <w:b/>
                <w:bCs/>
                <w:color w:val="404040"/>
                <w:sz w:val="24"/>
                <w:szCs w:val="24"/>
                <w:lang w:val="es-ES"/>
              </w:rPr>
            </w:pPr>
            <w:r w:rsidRPr="00945EC6">
              <w:rPr>
                <w:rFonts w:ascii="Garamond" w:hAnsi="Garamond"/>
                <w:b/>
                <w:bCs/>
                <w:color w:val="404040"/>
                <w:sz w:val="24"/>
                <w:szCs w:val="24"/>
                <w:lang w:val="es-ES"/>
              </w:rPr>
              <w:t>INF</w:t>
            </w:r>
          </w:p>
        </w:tc>
        <w:tc>
          <w:tcPr>
            <w:tcW w:w="6882" w:type="dxa"/>
            <w:shd w:val="clear" w:color="auto" w:fill="E5F5FF"/>
            <w:vAlign w:val="center"/>
          </w:tcPr>
          <w:p w:rsidR="00143A75" w:rsidRPr="00945EC6" w:rsidRDefault="00143A75" w:rsidP="00545743">
            <w:pPr>
              <w:widowControl w:val="0"/>
              <w:tabs>
                <w:tab w:val="clear" w:pos="1247"/>
                <w:tab w:val="clear" w:pos="1814"/>
                <w:tab w:val="clear" w:pos="2381"/>
                <w:tab w:val="clear" w:pos="2948"/>
                <w:tab w:val="clear" w:pos="3515"/>
              </w:tabs>
              <w:autoSpaceDE w:val="0"/>
              <w:autoSpaceDN w:val="0"/>
              <w:adjustRightInd w:val="0"/>
              <w:spacing w:before="4"/>
              <w:ind w:left="95" w:right="-20"/>
              <w:textDirection w:val="tbLrV"/>
              <w:rPr>
                <w:rFonts w:ascii="Garamond" w:hAnsi="Garamond"/>
                <w:bCs/>
                <w:color w:val="404040"/>
                <w:sz w:val="24"/>
                <w:szCs w:val="24"/>
                <w:lang w:val="es-ES"/>
              </w:rPr>
            </w:pPr>
            <w:r w:rsidRPr="00945EC6">
              <w:rPr>
                <w:rFonts w:ascii="Garamond" w:hAnsi="Garamond"/>
                <w:bCs/>
                <w:color w:val="404040"/>
                <w:sz w:val="24"/>
                <w:szCs w:val="24"/>
                <w:lang w:val="es-ES"/>
              </w:rPr>
              <w:t>Documento de información</w:t>
            </w:r>
          </w:p>
        </w:tc>
      </w:tr>
      <w:tr w:rsidR="00491588" w:rsidRPr="00945EC6" w:rsidTr="00945EC6">
        <w:trPr>
          <w:trHeight w:hRule="exact" w:val="482"/>
        </w:trPr>
        <w:tc>
          <w:tcPr>
            <w:tcW w:w="1982" w:type="dxa"/>
            <w:shd w:val="clear" w:color="auto" w:fill="FFFF66"/>
            <w:vAlign w:val="center"/>
          </w:tcPr>
          <w:p w:rsidR="00491588" w:rsidRPr="00945EC6" w:rsidRDefault="00491588" w:rsidP="0098262A">
            <w:pPr>
              <w:widowControl w:val="0"/>
              <w:tabs>
                <w:tab w:val="clear" w:pos="1247"/>
                <w:tab w:val="clear" w:pos="1814"/>
                <w:tab w:val="clear" w:pos="2381"/>
                <w:tab w:val="clear" w:pos="2948"/>
                <w:tab w:val="clear" w:pos="3515"/>
              </w:tabs>
              <w:autoSpaceDE w:val="0"/>
              <w:autoSpaceDN w:val="0"/>
              <w:adjustRightInd w:val="0"/>
              <w:spacing w:before="4"/>
              <w:ind w:left="95" w:right="-20"/>
              <w:jc w:val="center"/>
              <w:textDirection w:val="tbLrV"/>
              <w:rPr>
                <w:rFonts w:ascii="Garamond" w:hAnsi="Garamond"/>
                <w:b/>
                <w:bCs/>
                <w:color w:val="404040"/>
                <w:sz w:val="24"/>
                <w:szCs w:val="24"/>
                <w:lang w:val="es-ES"/>
              </w:rPr>
            </w:pPr>
            <w:r w:rsidRPr="00945EC6">
              <w:rPr>
                <w:rFonts w:ascii="Garamond" w:hAnsi="Garamond"/>
                <w:b/>
                <w:bCs/>
                <w:color w:val="404040"/>
                <w:sz w:val="24"/>
                <w:szCs w:val="24"/>
                <w:lang w:val="es-ES"/>
              </w:rPr>
              <w:t>ISR</w:t>
            </w:r>
          </w:p>
        </w:tc>
        <w:tc>
          <w:tcPr>
            <w:tcW w:w="6882" w:type="dxa"/>
            <w:shd w:val="clear" w:color="auto" w:fill="E5F5FF"/>
            <w:vAlign w:val="center"/>
          </w:tcPr>
          <w:p w:rsidR="00491588" w:rsidRPr="00945EC6" w:rsidRDefault="00491588" w:rsidP="0098262A">
            <w:pPr>
              <w:widowControl w:val="0"/>
              <w:tabs>
                <w:tab w:val="clear" w:pos="1247"/>
                <w:tab w:val="clear" w:pos="1814"/>
                <w:tab w:val="clear" w:pos="2381"/>
                <w:tab w:val="clear" w:pos="2948"/>
                <w:tab w:val="clear" w:pos="3515"/>
              </w:tabs>
              <w:autoSpaceDE w:val="0"/>
              <w:autoSpaceDN w:val="0"/>
              <w:adjustRightInd w:val="0"/>
              <w:spacing w:before="4"/>
              <w:ind w:left="95" w:right="-20"/>
              <w:textDirection w:val="tbLrV"/>
              <w:rPr>
                <w:rFonts w:ascii="Garamond" w:hAnsi="Garamond"/>
                <w:bCs/>
                <w:color w:val="404040"/>
                <w:sz w:val="24"/>
                <w:szCs w:val="24"/>
                <w:lang w:val="es-ES"/>
              </w:rPr>
            </w:pPr>
            <w:r w:rsidRPr="00945EC6">
              <w:rPr>
                <w:rFonts w:ascii="Garamond" w:hAnsi="Garamond"/>
                <w:bCs/>
                <w:color w:val="404040"/>
                <w:sz w:val="24"/>
                <w:szCs w:val="24"/>
                <w:lang w:val="es-ES"/>
              </w:rPr>
              <w:t>Inversión socialmente responsable</w:t>
            </w:r>
          </w:p>
        </w:tc>
      </w:tr>
      <w:tr w:rsidR="00491588" w:rsidRPr="00945EC6" w:rsidTr="00945EC6">
        <w:trPr>
          <w:trHeight w:hRule="exact" w:val="482"/>
        </w:trPr>
        <w:tc>
          <w:tcPr>
            <w:tcW w:w="1982" w:type="dxa"/>
            <w:shd w:val="clear" w:color="auto" w:fill="FFFF66"/>
            <w:vAlign w:val="center"/>
          </w:tcPr>
          <w:p w:rsidR="00491588" w:rsidRPr="00945EC6" w:rsidRDefault="00491588" w:rsidP="0098262A">
            <w:pPr>
              <w:widowControl w:val="0"/>
              <w:tabs>
                <w:tab w:val="clear" w:pos="1247"/>
                <w:tab w:val="clear" w:pos="1814"/>
                <w:tab w:val="clear" w:pos="2381"/>
                <w:tab w:val="clear" w:pos="2948"/>
                <w:tab w:val="clear" w:pos="3515"/>
              </w:tabs>
              <w:autoSpaceDE w:val="0"/>
              <w:autoSpaceDN w:val="0"/>
              <w:adjustRightInd w:val="0"/>
              <w:spacing w:before="4"/>
              <w:ind w:left="95" w:right="-20"/>
              <w:jc w:val="center"/>
              <w:textDirection w:val="tbLrV"/>
              <w:rPr>
                <w:rFonts w:ascii="Garamond" w:hAnsi="Garamond"/>
                <w:b/>
                <w:bCs/>
                <w:color w:val="404040"/>
                <w:sz w:val="24"/>
                <w:szCs w:val="24"/>
                <w:lang w:val="es-ES"/>
              </w:rPr>
            </w:pPr>
            <w:r w:rsidRPr="00945EC6">
              <w:rPr>
                <w:rFonts w:ascii="Garamond" w:hAnsi="Garamond"/>
                <w:b/>
                <w:bCs/>
                <w:color w:val="404040"/>
                <w:sz w:val="24"/>
                <w:szCs w:val="24"/>
                <w:lang w:val="es-ES"/>
              </w:rPr>
              <w:t>OCDE</w:t>
            </w:r>
          </w:p>
        </w:tc>
        <w:tc>
          <w:tcPr>
            <w:tcW w:w="6882" w:type="dxa"/>
            <w:shd w:val="clear" w:color="auto" w:fill="E5F5FF"/>
            <w:vAlign w:val="center"/>
          </w:tcPr>
          <w:p w:rsidR="00491588" w:rsidRPr="00945EC6" w:rsidRDefault="00491588" w:rsidP="0098262A">
            <w:pPr>
              <w:widowControl w:val="0"/>
              <w:tabs>
                <w:tab w:val="clear" w:pos="1247"/>
                <w:tab w:val="clear" w:pos="1814"/>
                <w:tab w:val="clear" w:pos="2381"/>
                <w:tab w:val="clear" w:pos="2948"/>
                <w:tab w:val="clear" w:pos="3515"/>
              </w:tabs>
              <w:autoSpaceDE w:val="0"/>
              <w:autoSpaceDN w:val="0"/>
              <w:adjustRightInd w:val="0"/>
              <w:spacing w:before="4"/>
              <w:ind w:left="95" w:right="-20"/>
              <w:textDirection w:val="tbLrV"/>
              <w:rPr>
                <w:rFonts w:ascii="Garamond" w:hAnsi="Garamond"/>
                <w:bCs/>
                <w:color w:val="404040"/>
                <w:sz w:val="24"/>
                <w:szCs w:val="24"/>
                <w:lang w:val="es-ES"/>
              </w:rPr>
            </w:pPr>
            <w:r w:rsidRPr="00945EC6">
              <w:rPr>
                <w:rFonts w:ascii="Garamond" w:hAnsi="Garamond"/>
                <w:bCs/>
                <w:color w:val="404040"/>
                <w:sz w:val="24"/>
                <w:szCs w:val="24"/>
                <w:lang w:val="es-ES"/>
              </w:rPr>
              <w:t>Organización para la Cooperación y el Desarrollo Económicos</w:t>
            </w:r>
          </w:p>
        </w:tc>
      </w:tr>
      <w:tr w:rsidR="00491588" w:rsidRPr="00945EC6" w:rsidTr="00945EC6">
        <w:trPr>
          <w:trHeight w:hRule="exact" w:val="482"/>
        </w:trPr>
        <w:tc>
          <w:tcPr>
            <w:tcW w:w="1982" w:type="dxa"/>
            <w:shd w:val="clear" w:color="auto" w:fill="FFFF66"/>
            <w:vAlign w:val="center"/>
          </w:tcPr>
          <w:p w:rsidR="00491588" w:rsidRPr="00945EC6" w:rsidRDefault="00491588" w:rsidP="0098262A">
            <w:pPr>
              <w:widowControl w:val="0"/>
              <w:tabs>
                <w:tab w:val="clear" w:pos="1247"/>
                <w:tab w:val="clear" w:pos="1814"/>
                <w:tab w:val="clear" w:pos="2381"/>
                <w:tab w:val="clear" w:pos="2948"/>
                <w:tab w:val="clear" w:pos="3515"/>
              </w:tabs>
              <w:autoSpaceDE w:val="0"/>
              <w:autoSpaceDN w:val="0"/>
              <w:adjustRightInd w:val="0"/>
              <w:spacing w:before="4"/>
              <w:ind w:left="95" w:right="-20"/>
              <w:jc w:val="center"/>
              <w:textDirection w:val="tbLrV"/>
              <w:rPr>
                <w:rFonts w:ascii="Garamond" w:hAnsi="Garamond"/>
                <w:b/>
                <w:bCs/>
                <w:color w:val="404040"/>
                <w:sz w:val="24"/>
                <w:szCs w:val="24"/>
                <w:lang w:val="es-ES"/>
              </w:rPr>
            </w:pPr>
            <w:r w:rsidRPr="00945EC6">
              <w:rPr>
                <w:rFonts w:ascii="Garamond" w:hAnsi="Garamond"/>
                <w:b/>
                <w:bCs/>
                <w:color w:val="404040"/>
                <w:sz w:val="24"/>
                <w:szCs w:val="24"/>
                <w:lang w:val="es-ES"/>
              </w:rPr>
              <w:t>OMS</w:t>
            </w:r>
          </w:p>
        </w:tc>
        <w:tc>
          <w:tcPr>
            <w:tcW w:w="6882" w:type="dxa"/>
            <w:shd w:val="clear" w:color="auto" w:fill="E5F5FF"/>
            <w:vAlign w:val="center"/>
          </w:tcPr>
          <w:p w:rsidR="00491588" w:rsidRPr="00945EC6" w:rsidRDefault="00491588" w:rsidP="0098262A">
            <w:pPr>
              <w:widowControl w:val="0"/>
              <w:tabs>
                <w:tab w:val="clear" w:pos="1247"/>
                <w:tab w:val="clear" w:pos="1814"/>
                <w:tab w:val="clear" w:pos="2381"/>
                <w:tab w:val="clear" w:pos="2948"/>
                <w:tab w:val="clear" w:pos="3515"/>
              </w:tabs>
              <w:autoSpaceDE w:val="0"/>
              <w:autoSpaceDN w:val="0"/>
              <w:adjustRightInd w:val="0"/>
              <w:spacing w:before="4"/>
              <w:ind w:left="95" w:right="-20"/>
              <w:textDirection w:val="tbLrV"/>
              <w:rPr>
                <w:rFonts w:ascii="Garamond" w:hAnsi="Garamond"/>
                <w:bCs/>
                <w:color w:val="404040"/>
                <w:sz w:val="24"/>
                <w:szCs w:val="24"/>
                <w:lang w:val="es-ES"/>
              </w:rPr>
            </w:pPr>
            <w:r w:rsidRPr="00945EC6">
              <w:rPr>
                <w:rFonts w:ascii="Garamond" w:hAnsi="Garamond"/>
                <w:bCs/>
                <w:color w:val="404040"/>
                <w:sz w:val="24"/>
                <w:szCs w:val="24"/>
                <w:lang w:val="es-ES"/>
              </w:rPr>
              <w:t>Organización Mundial de la Salud</w:t>
            </w:r>
          </w:p>
        </w:tc>
      </w:tr>
      <w:tr w:rsidR="00491588" w:rsidRPr="00945EC6" w:rsidTr="00945EC6">
        <w:trPr>
          <w:trHeight w:hRule="exact" w:val="484"/>
        </w:trPr>
        <w:tc>
          <w:tcPr>
            <w:tcW w:w="1982" w:type="dxa"/>
            <w:shd w:val="clear" w:color="auto" w:fill="FFFF66"/>
            <w:vAlign w:val="center"/>
          </w:tcPr>
          <w:p w:rsidR="00491588" w:rsidRPr="00945EC6" w:rsidRDefault="00491588" w:rsidP="0098262A">
            <w:pPr>
              <w:widowControl w:val="0"/>
              <w:tabs>
                <w:tab w:val="clear" w:pos="1247"/>
                <w:tab w:val="clear" w:pos="1814"/>
                <w:tab w:val="clear" w:pos="2381"/>
                <w:tab w:val="clear" w:pos="2948"/>
                <w:tab w:val="clear" w:pos="3515"/>
              </w:tabs>
              <w:autoSpaceDE w:val="0"/>
              <w:autoSpaceDN w:val="0"/>
              <w:adjustRightInd w:val="0"/>
              <w:spacing w:before="4"/>
              <w:ind w:left="95" w:right="-20"/>
              <w:jc w:val="center"/>
              <w:textDirection w:val="tbLrV"/>
              <w:rPr>
                <w:rFonts w:ascii="Garamond" w:hAnsi="Garamond"/>
                <w:b/>
                <w:bCs/>
                <w:color w:val="404040"/>
                <w:sz w:val="24"/>
                <w:szCs w:val="24"/>
                <w:lang w:val="es-ES"/>
              </w:rPr>
            </w:pPr>
            <w:r w:rsidRPr="00945EC6">
              <w:rPr>
                <w:rFonts w:ascii="Garamond" w:hAnsi="Garamond"/>
                <w:b/>
                <w:bCs/>
                <w:color w:val="404040"/>
                <w:sz w:val="24"/>
                <w:szCs w:val="24"/>
                <w:lang w:val="es-ES"/>
              </w:rPr>
              <w:t>ONG</w:t>
            </w:r>
          </w:p>
        </w:tc>
        <w:tc>
          <w:tcPr>
            <w:tcW w:w="6882" w:type="dxa"/>
            <w:shd w:val="clear" w:color="auto" w:fill="E5F5FF"/>
            <w:vAlign w:val="center"/>
          </w:tcPr>
          <w:p w:rsidR="00491588" w:rsidRPr="00945EC6" w:rsidRDefault="00491588" w:rsidP="0098262A">
            <w:pPr>
              <w:widowControl w:val="0"/>
              <w:tabs>
                <w:tab w:val="clear" w:pos="1247"/>
                <w:tab w:val="clear" w:pos="1814"/>
                <w:tab w:val="clear" w:pos="2381"/>
                <w:tab w:val="clear" w:pos="2948"/>
                <w:tab w:val="clear" w:pos="3515"/>
              </w:tabs>
              <w:autoSpaceDE w:val="0"/>
              <w:autoSpaceDN w:val="0"/>
              <w:adjustRightInd w:val="0"/>
              <w:spacing w:before="4"/>
              <w:ind w:left="95" w:right="-20"/>
              <w:textDirection w:val="tbLrV"/>
              <w:rPr>
                <w:rFonts w:ascii="Garamond" w:hAnsi="Garamond"/>
                <w:bCs/>
                <w:color w:val="404040"/>
                <w:sz w:val="24"/>
                <w:szCs w:val="24"/>
                <w:lang w:val="es-ES"/>
              </w:rPr>
            </w:pPr>
            <w:r w:rsidRPr="00945EC6">
              <w:rPr>
                <w:rFonts w:ascii="Garamond" w:hAnsi="Garamond"/>
                <w:bCs/>
                <w:color w:val="404040"/>
                <w:sz w:val="24"/>
                <w:szCs w:val="24"/>
                <w:lang w:val="es-ES"/>
              </w:rPr>
              <w:t>Organización No Gubernamental</w:t>
            </w:r>
          </w:p>
        </w:tc>
      </w:tr>
      <w:tr w:rsidR="00491588" w:rsidRPr="00945EC6" w:rsidTr="00945EC6">
        <w:trPr>
          <w:trHeight w:hRule="exact" w:val="482"/>
        </w:trPr>
        <w:tc>
          <w:tcPr>
            <w:tcW w:w="1982" w:type="dxa"/>
            <w:shd w:val="clear" w:color="auto" w:fill="FFFF66"/>
            <w:vAlign w:val="center"/>
          </w:tcPr>
          <w:p w:rsidR="00491588" w:rsidRPr="00945EC6" w:rsidRDefault="00491588" w:rsidP="0098262A">
            <w:pPr>
              <w:widowControl w:val="0"/>
              <w:tabs>
                <w:tab w:val="clear" w:pos="1247"/>
                <w:tab w:val="clear" w:pos="1814"/>
                <w:tab w:val="clear" w:pos="2381"/>
                <w:tab w:val="clear" w:pos="2948"/>
                <w:tab w:val="clear" w:pos="3515"/>
              </w:tabs>
              <w:autoSpaceDE w:val="0"/>
              <w:autoSpaceDN w:val="0"/>
              <w:adjustRightInd w:val="0"/>
              <w:spacing w:before="4"/>
              <w:ind w:left="95" w:right="-20"/>
              <w:jc w:val="center"/>
              <w:textDirection w:val="tbLrV"/>
              <w:rPr>
                <w:rFonts w:ascii="Garamond" w:hAnsi="Garamond"/>
                <w:b/>
                <w:bCs/>
                <w:color w:val="404040"/>
                <w:sz w:val="24"/>
                <w:szCs w:val="24"/>
                <w:lang w:val="es-ES"/>
              </w:rPr>
            </w:pPr>
            <w:r w:rsidRPr="00945EC6">
              <w:rPr>
                <w:rFonts w:ascii="Garamond" w:hAnsi="Garamond"/>
                <w:b/>
                <w:bCs/>
                <w:color w:val="404040"/>
                <w:sz w:val="24"/>
                <w:szCs w:val="24"/>
                <w:lang w:val="es-ES"/>
              </w:rPr>
              <w:t>ONUDI</w:t>
            </w:r>
          </w:p>
        </w:tc>
        <w:tc>
          <w:tcPr>
            <w:tcW w:w="6882" w:type="dxa"/>
            <w:shd w:val="clear" w:color="auto" w:fill="E5F5FF"/>
            <w:vAlign w:val="center"/>
          </w:tcPr>
          <w:p w:rsidR="00491588" w:rsidRPr="00945EC6" w:rsidRDefault="00491588" w:rsidP="0098262A">
            <w:pPr>
              <w:widowControl w:val="0"/>
              <w:tabs>
                <w:tab w:val="clear" w:pos="1247"/>
                <w:tab w:val="clear" w:pos="1814"/>
                <w:tab w:val="clear" w:pos="2381"/>
                <w:tab w:val="clear" w:pos="2948"/>
                <w:tab w:val="clear" w:pos="3515"/>
              </w:tabs>
              <w:autoSpaceDE w:val="0"/>
              <w:autoSpaceDN w:val="0"/>
              <w:adjustRightInd w:val="0"/>
              <w:spacing w:before="4"/>
              <w:ind w:left="95" w:right="-20"/>
              <w:textDirection w:val="tbLrV"/>
              <w:rPr>
                <w:rFonts w:ascii="Garamond" w:hAnsi="Garamond"/>
                <w:bCs/>
                <w:color w:val="404040"/>
                <w:sz w:val="24"/>
                <w:szCs w:val="24"/>
                <w:lang w:val="es-ES"/>
              </w:rPr>
            </w:pPr>
            <w:r w:rsidRPr="00945EC6">
              <w:rPr>
                <w:rFonts w:ascii="Garamond" w:hAnsi="Garamond"/>
                <w:bCs/>
                <w:color w:val="404040"/>
                <w:sz w:val="24"/>
                <w:szCs w:val="24"/>
                <w:lang w:val="es-ES"/>
              </w:rPr>
              <w:t>Organización de las Naciones Unidas para el Desarrollo Industrial</w:t>
            </w:r>
          </w:p>
        </w:tc>
      </w:tr>
      <w:tr w:rsidR="00143A75" w:rsidRPr="00945EC6" w:rsidTr="00945EC6">
        <w:trPr>
          <w:trHeight w:hRule="exact" w:val="484"/>
        </w:trPr>
        <w:tc>
          <w:tcPr>
            <w:tcW w:w="1982" w:type="dxa"/>
            <w:shd w:val="clear" w:color="auto" w:fill="FFFF66"/>
            <w:vAlign w:val="center"/>
          </w:tcPr>
          <w:p w:rsidR="00143A75" w:rsidRPr="00945EC6" w:rsidRDefault="00143A75" w:rsidP="00545743">
            <w:pPr>
              <w:widowControl w:val="0"/>
              <w:tabs>
                <w:tab w:val="clear" w:pos="1247"/>
                <w:tab w:val="clear" w:pos="1814"/>
                <w:tab w:val="clear" w:pos="2381"/>
                <w:tab w:val="clear" w:pos="2948"/>
                <w:tab w:val="clear" w:pos="3515"/>
              </w:tabs>
              <w:autoSpaceDE w:val="0"/>
              <w:autoSpaceDN w:val="0"/>
              <w:adjustRightInd w:val="0"/>
              <w:spacing w:before="4"/>
              <w:ind w:left="95" w:right="-20"/>
              <w:jc w:val="center"/>
              <w:textDirection w:val="tbLrV"/>
              <w:rPr>
                <w:rFonts w:ascii="Garamond" w:hAnsi="Garamond"/>
                <w:b/>
                <w:bCs/>
                <w:color w:val="404040"/>
                <w:sz w:val="24"/>
                <w:szCs w:val="24"/>
                <w:lang w:val="es-ES"/>
              </w:rPr>
            </w:pPr>
            <w:r w:rsidRPr="00945EC6">
              <w:rPr>
                <w:rFonts w:ascii="Garamond" w:hAnsi="Garamond"/>
                <w:b/>
                <w:bCs/>
                <w:color w:val="404040"/>
                <w:sz w:val="24"/>
                <w:szCs w:val="24"/>
                <w:lang w:val="es-ES"/>
              </w:rPr>
              <w:t>PAN</w:t>
            </w:r>
          </w:p>
        </w:tc>
        <w:tc>
          <w:tcPr>
            <w:tcW w:w="6882" w:type="dxa"/>
            <w:shd w:val="clear" w:color="auto" w:fill="E5F5FF"/>
            <w:vAlign w:val="center"/>
          </w:tcPr>
          <w:p w:rsidR="00143A75" w:rsidRPr="00945EC6" w:rsidRDefault="00143A75" w:rsidP="00545743">
            <w:pPr>
              <w:widowControl w:val="0"/>
              <w:tabs>
                <w:tab w:val="clear" w:pos="1247"/>
                <w:tab w:val="clear" w:pos="1814"/>
                <w:tab w:val="clear" w:pos="2381"/>
                <w:tab w:val="clear" w:pos="2948"/>
                <w:tab w:val="clear" w:pos="3515"/>
              </w:tabs>
              <w:autoSpaceDE w:val="0"/>
              <w:autoSpaceDN w:val="0"/>
              <w:adjustRightInd w:val="0"/>
              <w:spacing w:before="4"/>
              <w:ind w:left="95" w:right="-20"/>
              <w:textDirection w:val="tbLrV"/>
              <w:rPr>
                <w:rFonts w:ascii="Garamond" w:hAnsi="Garamond"/>
                <w:bCs/>
                <w:color w:val="404040"/>
                <w:sz w:val="24"/>
                <w:szCs w:val="24"/>
                <w:lang w:val="es-ES"/>
              </w:rPr>
            </w:pPr>
            <w:r w:rsidRPr="00945EC6">
              <w:rPr>
                <w:rFonts w:ascii="Garamond" w:hAnsi="Garamond"/>
                <w:bCs/>
                <w:color w:val="404040"/>
                <w:sz w:val="24"/>
                <w:szCs w:val="24"/>
                <w:lang w:val="es-ES"/>
              </w:rPr>
              <w:t>Plan de acción nacional</w:t>
            </w:r>
          </w:p>
        </w:tc>
      </w:tr>
      <w:tr w:rsidR="00491588" w:rsidRPr="00945EC6" w:rsidTr="00945EC6">
        <w:trPr>
          <w:trHeight w:hRule="exact" w:val="482"/>
        </w:trPr>
        <w:tc>
          <w:tcPr>
            <w:tcW w:w="1982" w:type="dxa"/>
            <w:shd w:val="clear" w:color="auto" w:fill="FFFF66"/>
            <w:vAlign w:val="center"/>
          </w:tcPr>
          <w:p w:rsidR="00491588" w:rsidRPr="00945EC6" w:rsidRDefault="00491588" w:rsidP="0098262A">
            <w:pPr>
              <w:widowControl w:val="0"/>
              <w:tabs>
                <w:tab w:val="clear" w:pos="1247"/>
                <w:tab w:val="clear" w:pos="1814"/>
                <w:tab w:val="clear" w:pos="2381"/>
                <w:tab w:val="clear" w:pos="2948"/>
                <w:tab w:val="clear" w:pos="3515"/>
              </w:tabs>
              <w:autoSpaceDE w:val="0"/>
              <w:autoSpaceDN w:val="0"/>
              <w:adjustRightInd w:val="0"/>
              <w:spacing w:before="4"/>
              <w:ind w:left="95" w:right="-20"/>
              <w:jc w:val="center"/>
              <w:textDirection w:val="tbLrV"/>
              <w:rPr>
                <w:rFonts w:ascii="Garamond" w:hAnsi="Garamond"/>
                <w:b/>
                <w:bCs/>
                <w:color w:val="404040"/>
                <w:sz w:val="24"/>
                <w:szCs w:val="24"/>
                <w:lang w:val="es-ES"/>
              </w:rPr>
            </w:pPr>
            <w:r w:rsidRPr="00945EC6">
              <w:rPr>
                <w:rFonts w:ascii="Garamond" w:hAnsi="Garamond"/>
                <w:b/>
                <w:bCs/>
                <w:color w:val="404040"/>
                <w:sz w:val="24"/>
                <w:szCs w:val="24"/>
                <w:lang w:val="es-ES"/>
              </w:rPr>
              <w:t>POEA</w:t>
            </w:r>
          </w:p>
        </w:tc>
        <w:tc>
          <w:tcPr>
            <w:tcW w:w="6882" w:type="dxa"/>
            <w:shd w:val="clear" w:color="auto" w:fill="E5F5FF"/>
            <w:vAlign w:val="center"/>
          </w:tcPr>
          <w:p w:rsidR="00491588" w:rsidRPr="00945EC6" w:rsidRDefault="00491588" w:rsidP="0098262A">
            <w:pPr>
              <w:widowControl w:val="0"/>
              <w:tabs>
                <w:tab w:val="clear" w:pos="1247"/>
                <w:tab w:val="clear" w:pos="1814"/>
                <w:tab w:val="clear" w:pos="2381"/>
                <w:tab w:val="clear" w:pos="2948"/>
                <w:tab w:val="clear" w:pos="3515"/>
              </w:tabs>
              <w:autoSpaceDE w:val="0"/>
              <w:autoSpaceDN w:val="0"/>
              <w:adjustRightInd w:val="0"/>
              <w:spacing w:before="4"/>
              <w:ind w:left="95" w:right="-20"/>
              <w:textDirection w:val="tbLrV"/>
              <w:rPr>
                <w:rFonts w:ascii="Garamond" w:hAnsi="Garamond"/>
                <w:bCs/>
                <w:color w:val="404040"/>
                <w:sz w:val="24"/>
                <w:szCs w:val="24"/>
                <w:lang w:val="es-ES"/>
              </w:rPr>
            </w:pPr>
            <w:r w:rsidRPr="00945EC6">
              <w:rPr>
                <w:rFonts w:ascii="Garamond" w:hAnsi="Garamond"/>
                <w:bCs/>
                <w:color w:val="404040"/>
                <w:sz w:val="24"/>
                <w:szCs w:val="24"/>
                <w:lang w:val="es-ES"/>
              </w:rPr>
              <w:t>Programa de Observación y Evaluación del Ártico</w:t>
            </w:r>
          </w:p>
        </w:tc>
      </w:tr>
      <w:tr w:rsidR="00AA69D9" w:rsidRPr="00945EC6" w:rsidTr="00945EC6">
        <w:trPr>
          <w:trHeight w:hRule="exact" w:val="482"/>
        </w:trPr>
        <w:tc>
          <w:tcPr>
            <w:tcW w:w="1982" w:type="dxa"/>
            <w:shd w:val="clear" w:color="auto" w:fill="FFFF66"/>
            <w:vAlign w:val="center"/>
          </w:tcPr>
          <w:p w:rsidR="00AA69D9" w:rsidRPr="00945EC6" w:rsidRDefault="00AA69D9" w:rsidP="0098262A">
            <w:pPr>
              <w:widowControl w:val="0"/>
              <w:tabs>
                <w:tab w:val="clear" w:pos="1247"/>
                <w:tab w:val="clear" w:pos="1814"/>
                <w:tab w:val="clear" w:pos="2381"/>
                <w:tab w:val="clear" w:pos="2948"/>
                <w:tab w:val="clear" w:pos="3515"/>
              </w:tabs>
              <w:autoSpaceDE w:val="0"/>
              <w:autoSpaceDN w:val="0"/>
              <w:adjustRightInd w:val="0"/>
              <w:spacing w:before="4"/>
              <w:ind w:left="95" w:right="-20"/>
              <w:jc w:val="center"/>
              <w:textDirection w:val="tbLrV"/>
              <w:rPr>
                <w:rFonts w:ascii="Garamond" w:hAnsi="Garamond"/>
                <w:b/>
                <w:bCs/>
                <w:color w:val="404040"/>
                <w:sz w:val="24"/>
                <w:szCs w:val="24"/>
                <w:lang w:val="es-ES"/>
              </w:rPr>
            </w:pPr>
            <w:r w:rsidRPr="00945EC6">
              <w:rPr>
                <w:rFonts w:ascii="Garamond" w:hAnsi="Garamond"/>
                <w:b/>
                <w:bCs/>
                <w:color w:val="404040"/>
                <w:sz w:val="24"/>
                <w:szCs w:val="24"/>
                <w:lang w:val="es-ES"/>
              </w:rPr>
              <w:t>PNUD</w:t>
            </w:r>
          </w:p>
        </w:tc>
        <w:tc>
          <w:tcPr>
            <w:tcW w:w="6882" w:type="dxa"/>
            <w:shd w:val="clear" w:color="auto" w:fill="E5F5FF"/>
            <w:vAlign w:val="center"/>
          </w:tcPr>
          <w:p w:rsidR="00AA69D9" w:rsidRPr="00945EC6" w:rsidRDefault="00AA69D9" w:rsidP="0098262A">
            <w:pPr>
              <w:widowControl w:val="0"/>
              <w:tabs>
                <w:tab w:val="clear" w:pos="1247"/>
                <w:tab w:val="clear" w:pos="1814"/>
                <w:tab w:val="clear" w:pos="2381"/>
                <w:tab w:val="clear" w:pos="2948"/>
                <w:tab w:val="clear" w:pos="3515"/>
              </w:tabs>
              <w:autoSpaceDE w:val="0"/>
              <w:autoSpaceDN w:val="0"/>
              <w:adjustRightInd w:val="0"/>
              <w:spacing w:before="4"/>
              <w:ind w:left="95" w:right="-20"/>
              <w:textDirection w:val="tbLrV"/>
              <w:rPr>
                <w:rFonts w:ascii="Garamond" w:hAnsi="Garamond"/>
                <w:bCs/>
                <w:color w:val="404040"/>
                <w:sz w:val="24"/>
                <w:szCs w:val="24"/>
                <w:lang w:val="es-ES"/>
              </w:rPr>
            </w:pPr>
            <w:r w:rsidRPr="00945EC6">
              <w:rPr>
                <w:rFonts w:ascii="Garamond" w:hAnsi="Garamond"/>
                <w:bCs/>
                <w:color w:val="404040"/>
                <w:sz w:val="24"/>
                <w:szCs w:val="24"/>
                <w:lang w:val="es-ES"/>
              </w:rPr>
              <w:t>Programa de Naciones Unidas para el Desarrollo</w:t>
            </w:r>
          </w:p>
        </w:tc>
      </w:tr>
      <w:tr w:rsidR="00491588" w:rsidRPr="00945EC6" w:rsidTr="00945EC6">
        <w:trPr>
          <w:trHeight w:hRule="exact" w:val="482"/>
        </w:trPr>
        <w:tc>
          <w:tcPr>
            <w:tcW w:w="1982" w:type="dxa"/>
            <w:shd w:val="clear" w:color="auto" w:fill="FFFF66"/>
            <w:vAlign w:val="center"/>
          </w:tcPr>
          <w:p w:rsidR="00491588" w:rsidRPr="00945EC6" w:rsidRDefault="00491588" w:rsidP="0098262A">
            <w:pPr>
              <w:widowControl w:val="0"/>
              <w:tabs>
                <w:tab w:val="clear" w:pos="1247"/>
                <w:tab w:val="clear" w:pos="1814"/>
                <w:tab w:val="clear" w:pos="2381"/>
                <w:tab w:val="clear" w:pos="2948"/>
                <w:tab w:val="clear" w:pos="3515"/>
              </w:tabs>
              <w:autoSpaceDE w:val="0"/>
              <w:autoSpaceDN w:val="0"/>
              <w:adjustRightInd w:val="0"/>
              <w:spacing w:before="4"/>
              <w:ind w:left="95" w:right="-20"/>
              <w:jc w:val="center"/>
              <w:textDirection w:val="tbLrV"/>
              <w:rPr>
                <w:rFonts w:ascii="Garamond" w:hAnsi="Garamond"/>
                <w:b/>
                <w:bCs/>
                <w:color w:val="404040"/>
                <w:sz w:val="24"/>
                <w:szCs w:val="24"/>
                <w:lang w:val="es-ES"/>
              </w:rPr>
            </w:pPr>
            <w:r w:rsidRPr="00945EC6">
              <w:rPr>
                <w:rFonts w:ascii="Garamond" w:hAnsi="Garamond"/>
                <w:b/>
                <w:bCs/>
                <w:color w:val="404040"/>
                <w:sz w:val="24"/>
                <w:szCs w:val="24"/>
                <w:lang w:val="es-ES"/>
              </w:rPr>
              <w:t>PNUMA</w:t>
            </w:r>
          </w:p>
        </w:tc>
        <w:tc>
          <w:tcPr>
            <w:tcW w:w="6882" w:type="dxa"/>
            <w:shd w:val="clear" w:color="auto" w:fill="E5F5FF"/>
            <w:vAlign w:val="center"/>
          </w:tcPr>
          <w:p w:rsidR="00491588" w:rsidRPr="00945EC6" w:rsidRDefault="00491588" w:rsidP="0098262A">
            <w:pPr>
              <w:widowControl w:val="0"/>
              <w:tabs>
                <w:tab w:val="clear" w:pos="1247"/>
                <w:tab w:val="clear" w:pos="1814"/>
                <w:tab w:val="clear" w:pos="2381"/>
                <w:tab w:val="clear" w:pos="2948"/>
                <w:tab w:val="clear" w:pos="3515"/>
              </w:tabs>
              <w:autoSpaceDE w:val="0"/>
              <w:autoSpaceDN w:val="0"/>
              <w:adjustRightInd w:val="0"/>
              <w:spacing w:before="4"/>
              <w:ind w:left="95" w:right="-20"/>
              <w:textDirection w:val="tbLrV"/>
              <w:rPr>
                <w:rFonts w:ascii="Garamond" w:hAnsi="Garamond"/>
                <w:bCs/>
                <w:color w:val="404040"/>
                <w:sz w:val="24"/>
                <w:szCs w:val="24"/>
                <w:lang w:val="es-ES"/>
              </w:rPr>
            </w:pPr>
            <w:r w:rsidRPr="00945EC6">
              <w:rPr>
                <w:rFonts w:ascii="Garamond" w:hAnsi="Garamond"/>
                <w:bCs/>
                <w:color w:val="404040"/>
                <w:sz w:val="24"/>
                <w:szCs w:val="24"/>
                <w:lang w:val="es-ES"/>
              </w:rPr>
              <w:t>Programa de las Naciones Unidas para el Medio Ambiente</w:t>
            </w:r>
          </w:p>
        </w:tc>
      </w:tr>
      <w:tr w:rsidR="00143A75" w:rsidRPr="00945EC6" w:rsidTr="00945EC6">
        <w:trPr>
          <w:trHeight w:hRule="exact" w:val="482"/>
        </w:trPr>
        <w:tc>
          <w:tcPr>
            <w:tcW w:w="1982" w:type="dxa"/>
            <w:shd w:val="clear" w:color="auto" w:fill="FFFF66"/>
            <w:vAlign w:val="center"/>
          </w:tcPr>
          <w:p w:rsidR="00143A75" w:rsidRPr="00945EC6" w:rsidRDefault="00491588" w:rsidP="00545743">
            <w:pPr>
              <w:widowControl w:val="0"/>
              <w:tabs>
                <w:tab w:val="clear" w:pos="1247"/>
                <w:tab w:val="clear" w:pos="1814"/>
                <w:tab w:val="clear" w:pos="2381"/>
                <w:tab w:val="clear" w:pos="2948"/>
                <w:tab w:val="clear" w:pos="3515"/>
              </w:tabs>
              <w:autoSpaceDE w:val="0"/>
              <w:autoSpaceDN w:val="0"/>
              <w:adjustRightInd w:val="0"/>
              <w:spacing w:before="4"/>
              <w:ind w:left="95" w:right="-20"/>
              <w:jc w:val="center"/>
              <w:textDirection w:val="tbLrV"/>
              <w:rPr>
                <w:rFonts w:ascii="Garamond" w:hAnsi="Garamond"/>
                <w:b/>
                <w:bCs/>
                <w:color w:val="404040"/>
                <w:sz w:val="24"/>
                <w:szCs w:val="24"/>
                <w:lang w:val="es-ES"/>
              </w:rPr>
            </w:pPr>
            <w:r w:rsidRPr="00945EC6">
              <w:rPr>
                <w:rFonts w:ascii="Garamond" w:hAnsi="Garamond"/>
                <w:b/>
                <w:bCs/>
                <w:color w:val="404040"/>
                <w:sz w:val="24"/>
                <w:szCs w:val="24"/>
                <w:lang w:val="es-ES"/>
              </w:rPr>
              <w:t>US</w:t>
            </w:r>
            <w:r w:rsidR="00143A75" w:rsidRPr="00945EC6">
              <w:rPr>
                <w:rFonts w:ascii="Garamond" w:hAnsi="Garamond"/>
                <w:b/>
                <w:bCs/>
                <w:color w:val="404040"/>
                <w:sz w:val="24"/>
                <w:szCs w:val="24"/>
                <w:lang w:val="es-ES"/>
              </w:rPr>
              <w:t>EPA</w:t>
            </w:r>
          </w:p>
        </w:tc>
        <w:tc>
          <w:tcPr>
            <w:tcW w:w="6882" w:type="dxa"/>
            <w:shd w:val="clear" w:color="auto" w:fill="E5F5FF"/>
            <w:vAlign w:val="center"/>
          </w:tcPr>
          <w:p w:rsidR="00143A75" w:rsidRPr="00945EC6" w:rsidRDefault="00143A75" w:rsidP="00545743">
            <w:pPr>
              <w:widowControl w:val="0"/>
              <w:tabs>
                <w:tab w:val="clear" w:pos="1247"/>
                <w:tab w:val="clear" w:pos="1814"/>
                <w:tab w:val="clear" w:pos="2381"/>
                <w:tab w:val="clear" w:pos="2948"/>
                <w:tab w:val="clear" w:pos="3515"/>
              </w:tabs>
              <w:autoSpaceDE w:val="0"/>
              <w:autoSpaceDN w:val="0"/>
              <w:adjustRightInd w:val="0"/>
              <w:spacing w:before="4"/>
              <w:ind w:left="95" w:right="-20"/>
              <w:textDirection w:val="tbLrV"/>
              <w:rPr>
                <w:rFonts w:ascii="Garamond" w:hAnsi="Garamond"/>
                <w:bCs/>
                <w:color w:val="404040"/>
                <w:sz w:val="24"/>
                <w:szCs w:val="24"/>
                <w:lang w:val="es-ES"/>
              </w:rPr>
            </w:pPr>
            <w:r w:rsidRPr="00945EC6">
              <w:rPr>
                <w:rFonts w:ascii="Garamond" w:hAnsi="Garamond"/>
                <w:bCs/>
                <w:color w:val="404040"/>
                <w:sz w:val="24"/>
                <w:szCs w:val="24"/>
                <w:lang w:val="es-ES"/>
              </w:rPr>
              <w:t>Agencia de Protección Ambiental de los Estados Unidos de América</w:t>
            </w:r>
          </w:p>
        </w:tc>
      </w:tr>
    </w:tbl>
    <w:p w:rsidR="00827CA1" w:rsidRPr="00945EC6" w:rsidRDefault="00827CA1" w:rsidP="00827CA1">
      <w:pPr>
        <w:tabs>
          <w:tab w:val="clear" w:pos="1247"/>
          <w:tab w:val="clear" w:pos="1814"/>
          <w:tab w:val="clear" w:pos="2381"/>
          <w:tab w:val="clear" w:pos="2948"/>
          <w:tab w:val="clear" w:pos="3515"/>
        </w:tabs>
        <w:spacing w:after="200" w:line="276" w:lineRule="auto"/>
        <w:rPr>
          <w:rFonts w:ascii="Calibri" w:hAnsi="Calibri"/>
          <w:b/>
          <w:sz w:val="32"/>
          <w:szCs w:val="32"/>
          <w:lang w:val="es-ES" w:eastAsia="es-ES"/>
        </w:rPr>
      </w:pPr>
    </w:p>
    <w:p w:rsidR="00827CA1" w:rsidRPr="00945EC6" w:rsidRDefault="00827CA1">
      <w:pPr>
        <w:tabs>
          <w:tab w:val="clear" w:pos="1247"/>
          <w:tab w:val="clear" w:pos="1814"/>
          <w:tab w:val="clear" w:pos="2381"/>
          <w:tab w:val="clear" w:pos="2948"/>
          <w:tab w:val="clear" w:pos="3515"/>
        </w:tabs>
        <w:rPr>
          <w:rFonts w:ascii="Calibri" w:hAnsi="Calibri"/>
          <w:b/>
          <w:sz w:val="32"/>
          <w:szCs w:val="32"/>
          <w:lang w:val="es-ES" w:eastAsia="es-ES"/>
        </w:rPr>
      </w:pPr>
      <w:r w:rsidRPr="00945EC6">
        <w:rPr>
          <w:rFonts w:ascii="Calibri" w:hAnsi="Calibri"/>
          <w:b/>
          <w:sz w:val="32"/>
          <w:szCs w:val="32"/>
          <w:lang w:val="es-ES" w:eastAsia="es-ES"/>
        </w:rPr>
        <w:br w:type="page"/>
      </w:r>
    </w:p>
    <w:p w:rsidR="00827CA1" w:rsidRPr="00945EC6" w:rsidRDefault="00827CA1">
      <w:pPr>
        <w:tabs>
          <w:tab w:val="clear" w:pos="1247"/>
          <w:tab w:val="clear" w:pos="1814"/>
          <w:tab w:val="clear" w:pos="2381"/>
          <w:tab w:val="clear" w:pos="2948"/>
          <w:tab w:val="clear" w:pos="3515"/>
        </w:tabs>
        <w:rPr>
          <w:rFonts w:ascii="Calibri" w:hAnsi="Calibri"/>
          <w:b/>
          <w:sz w:val="32"/>
          <w:szCs w:val="32"/>
          <w:lang w:val="es-ES" w:eastAsia="es-ES"/>
        </w:rPr>
      </w:pPr>
      <w:r w:rsidRPr="00945EC6">
        <w:rPr>
          <w:noProof/>
          <w:lang w:val="es-ES" w:eastAsia="es-ES"/>
        </w:rPr>
        <mc:AlternateContent>
          <mc:Choice Requires="wps">
            <w:drawing>
              <wp:anchor distT="0" distB="0" distL="114300" distR="114300" simplePos="0" relativeHeight="251854848" behindDoc="0" locked="0" layoutInCell="1" allowOverlap="1" wp14:anchorId="749F5049" wp14:editId="1ED7EEBE">
                <wp:simplePos x="0" y="0"/>
                <wp:positionH relativeFrom="column">
                  <wp:posOffset>-796290</wp:posOffset>
                </wp:positionH>
                <wp:positionV relativeFrom="paragraph">
                  <wp:posOffset>2380615</wp:posOffset>
                </wp:positionV>
                <wp:extent cx="7034530" cy="1537970"/>
                <wp:effectExtent l="0" t="0" r="0" b="5080"/>
                <wp:wrapNone/>
                <wp:docPr id="5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034530" cy="1537970"/>
                        </a:xfrm>
                        <a:prstGeom prst="rect">
                          <a:avLst/>
                        </a:prstGeom>
                        <a:solidFill>
                          <a:srgbClr val="EEECE1">
                            <a:lumMod val="90000"/>
                            <a:alpha val="55000"/>
                          </a:srgbClr>
                        </a:solidFill>
                        <a:ln w="6350">
                          <a:noFill/>
                        </a:ln>
                        <a:effectLst/>
                      </wps:spPr>
                      <wps:txbx>
                        <w:txbxContent>
                          <w:p w:rsidR="0011172C" w:rsidRPr="00945EC6" w:rsidRDefault="0011172C" w:rsidP="00945EC6">
                            <w:pPr>
                              <w:jc w:val="center"/>
                              <w:rPr>
                                <w:b/>
                                <w:bCs/>
                                <w:color w:val="F7F093"/>
                                <w:sz w:val="72"/>
                                <w:szCs w:val="72"/>
                              </w:rPr>
                            </w:pPr>
                            <w:proofErr w:type="spellStart"/>
                            <w:r w:rsidRPr="00945EC6">
                              <w:rPr>
                                <w:b/>
                                <w:bCs/>
                                <w:color w:val="F7F093"/>
                                <w:sz w:val="72"/>
                                <w:szCs w:val="72"/>
                              </w:rPr>
                              <w:t>Introducción</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1" o:spid="_x0000_s1026" type="#_x0000_t202" style="position:absolute;margin-left:-62.7pt;margin-top:187.45pt;width:553.9pt;height:121.1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" fillcolor="#ddd9c3" stroked="f" strokeweight=".5pt">
                <v:fill opacity="35980f"/>
                <v:path arrowok="t"/>
                <v:textbox>
                  <w:txbxContent>
                    <w:p w:rsidR="0011172C" w:rsidRPr="00945EC6" w:rsidRDefault="0011172C" w:rsidP="00945EC6">
                      <w:pPr>
                        <w:jc w:val="center"/>
                        <w:rPr>
                          <w:b/>
                          <w:bCs/>
                          <w:color w:val="F7F093"/>
                          <w:sz w:val="72"/>
                          <w:szCs w:val="72"/>
                        </w:rPr>
                      </w:pPr>
                      <w:r w:rsidRPr="00945EC6">
                        <w:rPr>
                          <w:b/>
                          <w:bCs/>
                          <w:color w:val="F7F093"/>
                          <w:sz w:val="72"/>
                          <w:szCs w:val="72"/>
                        </w:rPr>
                        <w:t>Introducción</w:t>
                      </w:r>
                    </w:p>
                  </w:txbxContent>
                </v:textbox>
              </v:shape>
            </w:pict>
          </mc:Fallback>
        </mc:AlternateContent>
      </w:r>
      <w:r w:rsidRPr="00945EC6">
        <w:rPr>
          <w:rFonts w:ascii="Calibri" w:hAnsi="Calibri"/>
          <w:b/>
          <w:sz w:val="32"/>
          <w:szCs w:val="32"/>
          <w:lang w:val="es-ES" w:eastAsia="es-ES"/>
        </w:rPr>
        <w:br w:type="page"/>
      </w:r>
      <w:r w:rsidR="00CA5238" w:rsidRPr="00945EC6">
        <w:rPr>
          <w:noProof/>
          <w:lang w:val="es-ES" w:eastAsia="es-ES"/>
        </w:rPr>
        <w:drawing>
          <wp:anchor distT="0" distB="0" distL="114300" distR="114300" simplePos="0" relativeHeight="251880448" behindDoc="1" locked="0" layoutInCell="1" allowOverlap="1" wp14:anchorId="5CEEA9FE" wp14:editId="4AFC4D3D">
            <wp:simplePos x="0" y="0"/>
            <wp:positionH relativeFrom="margin">
              <wp:posOffset>-205740</wp:posOffset>
            </wp:positionH>
            <wp:positionV relativeFrom="margin">
              <wp:posOffset>433705</wp:posOffset>
            </wp:positionV>
            <wp:extent cx="6760845" cy="8225790"/>
            <wp:effectExtent l="0" t="0" r="1905" b="3810"/>
            <wp:wrapTight wrapText="bothSides">
              <wp:wrapPolygon edited="0">
                <wp:start x="0" y="0"/>
                <wp:lineTo x="0" y="21560"/>
                <wp:lineTo x="21545" y="21560"/>
                <wp:lineTo x="21545" y="0"/>
                <wp:lineTo x="0" y="0"/>
              </wp:wrapPolygon>
            </wp:wrapTight>
            <wp:docPr id="50" name="Picture 401" descr="KevinTelmer-0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KevinTelmer-0536"/>
                    <pic:cNvPicPr>
                      <a:picLocks noChangeAspect="1" noChangeArrowheads="1"/>
                    </pic:cNvPicPr>
                  </pic:nvPicPr>
                  <pic:blipFill>
                    <a:blip r:embed="rId29">
                      <a:extLst>
                        <a:ext uri="{28A0092B-C50C-407E-A947-70E740481C1C}">
                          <a14:useLocalDpi xmlns:a14="http://schemas.microsoft.com/office/drawing/2010/main" val="0"/>
                        </a:ext>
                      </a:extLst>
                    </a:blip>
                    <a:srcRect l="5016" r="36304"/>
                    <a:stretch>
                      <a:fillRect/>
                    </a:stretch>
                  </pic:blipFill>
                  <pic:spPr bwMode="auto">
                    <a:xfrm>
                      <a:off x="0" y="0"/>
                      <a:ext cx="6760845" cy="8225790"/>
                    </a:xfrm>
                    <a:prstGeom prst="rect">
                      <a:avLst/>
                    </a:prstGeom>
                    <a:noFill/>
                  </pic:spPr>
                </pic:pic>
              </a:graphicData>
            </a:graphic>
            <wp14:sizeRelH relativeFrom="margin">
              <wp14:pctWidth>0</wp14:pctWidth>
            </wp14:sizeRelH>
            <wp14:sizeRelV relativeFrom="margin">
              <wp14:pctHeight>0</wp14:pctHeight>
            </wp14:sizeRelV>
          </wp:anchor>
        </w:drawing>
      </w:r>
      <w:r w:rsidRPr="00945EC6">
        <w:rPr>
          <w:noProof/>
          <w:lang w:val="es-ES" w:eastAsia="es-ES"/>
        </w:rPr>
        <mc:AlternateContent>
          <mc:Choice Requires="wps">
            <w:drawing>
              <wp:anchor distT="0" distB="0" distL="114300" distR="114300" simplePos="0" relativeHeight="251852800" behindDoc="0" locked="0" layoutInCell="1" allowOverlap="1" wp14:anchorId="4C2C0071" wp14:editId="4F19BC60">
                <wp:simplePos x="0" y="0"/>
                <wp:positionH relativeFrom="column">
                  <wp:posOffset>-641350</wp:posOffset>
                </wp:positionH>
                <wp:positionV relativeFrom="paragraph">
                  <wp:posOffset>2426970</wp:posOffset>
                </wp:positionV>
                <wp:extent cx="751205" cy="1538605"/>
                <wp:effectExtent l="0" t="0" r="0" b="4445"/>
                <wp:wrapNone/>
                <wp:docPr id="52"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1205" cy="1538605"/>
                        </a:xfrm>
                        <a:prstGeom prst="rect">
                          <a:avLst/>
                        </a:prstGeom>
                        <a:solidFill>
                          <a:srgbClr val="F7F093"/>
                        </a:solidFill>
                        <a:ln w="6350">
                          <a:noFill/>
                        </a:ln>
                        <a:effectLst/>
                      </wps:spPr>
                      <wps:txbx>
                        <w:txbxContent>
                          <w:p w:rsidR="0011172C" w:rsidRDefault="0011172C" w:rsidP="00827CA1">
                            <w:pPr>
                              <w:pStyle w:val="DeltaViewTableBody"/>
                              <w:tabs>
                                <w:tab w:val="left" w:pos="1247"/>
                                <w:tab w:val="left" w:pos="1814"/>
                                <w:tab w:val="left" w:pos="2381"/>
                                <w:tab w:val="left" w:pos="2948"/>
                                <w:tab w:val="left" w:pos="3515"/>
                              </w:tabs>
                              <w:jc w:val="center"/>
                              <w:rPr>
                                <w:rFonts w:ascii="Times New Roman" w:hAnsi="Times New Roman"/>
                                <w:b/>
                                <w:color w:val="595959"/>
                                <w:sz w:val="96"/>
                                <w:szCs w:val="96"/>
                                <w:lang w:val="en-GB"/>
                              </w:rPr>
                            </w:pPr>
                            <w:r>
                              <w:rPr>
                                <w:rFonts w:ascii="Times New Roman" w:hAnsi="Times New Roman"/>
                                <w:b/>
                                <w:color w:val="595959"/>
                                <w:sz w:val="96"/>
                                <w:szCs w:val="96"/>
                                <w:lang w:val="en-GB"/>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 o:spid="_x0000_s1027" type="#_x0000_t202" style="position:absolute;margin-left:-50.5pt;margin-top:191.1pt;width:59.15pt;height:121.15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" fillcolor="#f7f093" stroked="f" strokeweight=".5pt">
                <v:path arrowok="t"/>
                <v:textbox>
                  <w:txbxContent>
                    <w:p w:rsidR="0011172C" w:rsidRDefault="0011172C" w:rsidP="00827CA1">
                      <w:pPr>
                        <w:pStyle w:val="DeltaViewTableBody"/>
                        <w:tabs>
                          <w:tab w:val="left" w:pos="1247"/>
                          <w:tab w:val="left" w:pos="1814"/>
                          <w:tab w:val="left" w:pos="2381"/>
                          <w:tab w:val="left" w:pos="2948"/>
                          <w:tab w:val="left" w:pos="3515"/>
                        </w:tabs>
                        <w:jc w:val="center"/>
                        <w:rPr>
                          <w:rFonts w:ascii="Times New Roman" w:hAnsi="Times New Roman"/>
                          <w:b/>
                          <w:color w:val="595959"/>
                          <w:sz w:val="96"/>
                          <w:szCs w:val="96"/>
                          <w:lang w:val="en-GB"/>
                        </w:rPr>
                      </w:pPr>
                      <w:r>
                        <w:rPr>
                          <w:rFonts w:ascii="Times New Roman" w:hAnsi="Times New Roman"/>
                          <w:b/>
                          <w:color w:val="595959"/>
                          <w:sz w:val="96"/>
                          <w:szCs w:val="96"/>
                          <w:lang w:val="en-GB"/>
                        </w:rPr>
                        <w:t>1</w:t>
                      </w:r>
                    </w:p>
                  </w:txbxContent>
                </v:textbox>
              </v:shape>
            </w:pict>
          </mc:Fallback>
        </mc:AlternateContent>
      </w:r>
    </w:p>
    <w:p w:rsidR="00143A75" w:rsidRPr="00945EC6" w:rsidRDefault="00CA5238" w:rsidP="00827CA1">
      <w:pPr>
        <w:tabs>
          <w:tab w:val="clear" w:pos="1247"/>
          <w:tab w:val="clear" w:pos="1814"/>
          <w:tab w:val="clear" w:pos="2381"/>
          <w:tab w:val="clear" w:pos="2948"/>
          <w:tab w:val="clear" w:pos="3515"/>
        </w:tabs>
        <w:spacing w:after="200" w:line="276" w:lineRule="auto"/>
        <w:rPr>
          <w:b/>
          <w:sz w:val="28"/>
          <w:szCs w:val="28"/>
          <w:lang w:val="es-ES" w:eastAsia="es-ES"/>
        </w:rPr>
      </w:pPr>
      <w:r w:rsidRPr="00945EC6">
        <w:rPr>
          <w:noProof/>
          <w:sz w:val="28"/>
          <w:szCs w:val="28"/>
          <w:lang w:val="es-ES" w:eastAsia="es-ES"/>
        </w:rPr>
        <mc:AlternateContent>
          <mc:Choice Requires="wps">
            <w:drawing>
              <wp:anchor distT="0" distB="0" distL="114300" distR="114300" simplePos="0" relativeHeight="251842560" behindDoc="1" locked="0" layoutInCell="1" allowOverlap="1" wp14:anchorId="295C9A19" wp14:editId="60908826">
                <wp:simplePos x="0" y="0"/>
                <wp:positionH relativeFrom="column">
                  <wp:posOffset>-995680</wp:posOffset>
                </wp:positionH>
                <wp:positionV relativeFrom="paragraph">
                  <wp:posOffset>367030</wp:posOffset>
                </wp:positionV>
                <wp:extent cx="4876800" cy="297180"/>
                <wp:effectExtent l="0" t="0" r="0" b="7620"/>
                <wp:wrapNone/>
                <wp:docPr id="104" name="Rectangle 3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76800" cy="29718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1" o:spid="_x0000_s1026" style="position:absolute;margin-left:-78.4pt;margin-top:28.9pt;width:384pt;height:23.4pt;z-index:-25147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" fillcolor="#d9d9d9" stroked="f" strokeweight="2.25pt">
                <v:path arrowok="t"/>
              </v:rect>
            </w:pict>
          </mc:Fallback>
        </mc:AlternateContent>
      </w:r>
      <w:r w:rsidR="00827CA1" w:rsidRPr="00945EC6">
        <w:rPr>
          <w:b/>
          <w:noProof/>
          <w:sz w:val="28"/>
          <w:szCs w:val="28"/>
          <w:lang w:val="es-ES" w:eastAsia="es-ES"/>
        </w:rPr>
        <mc:AlternateContent>
          <mc:Choice Requires="wps">
            <w:drawing>
              <wp:anchor distT="0" distB="0" distL="114300" distR="114300" simplePos="0" relativeHeight="251841536" behindDoc="1" locked="0" layoutInCell="1" allowOverlap="1" wp14:anchorId="23C3F631" wp14:editId="2FC88E38">
                <wp:simplePos x="0" y="0"/>
                <wp:positionH relativeFrom="column">
                  <wp:posOffset>-1071879</wp:posOffset>
                </wp:positionH>
                <wp:positionV relativeFrom="paragraph">
                  <wp:posOffset>-52070</wp:posOffset>
                </wp:positionV>
                <wp:extent cx="3187700" cy="295275"/>
                <wp:effectExtent l="0" t="0" r="0" b="9525"/>
                <wp:wrapNone/>
                <wp:docPr id="105" name="Rectangle 3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87700" cy="295275"/>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0" o:spid="_x0000_s1026" style="position:absolute;margin-left:-84.4pt;margin-top:-4.1pt;width:251pt;height:23.25pt;z-index:-25147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" fillcolor="#f7f093" stroked="f" strokeweight="2pt">
                <v:path arrowok="t"/>
              </v:rect>
            </w:pict>
          </mc:Fallback>
        </mc:AlternateContent>
      </w:r>
      <w:r w:rsidR="00143A75" w:rsidRPr="00945EC6">
        <w:rPr>
          <w:b/>
          <w:sz w:val="28"/>
          <w:szCs w:val="28"/>
          <w:lang w:val="es-ES" w:eastAsia="es-ES"/>
        </w:rPr>
        <w:t>1.</w:t>
      </w:r>
      <w:r w:rsidR="00143A75" w:rsidRPr="00945EC6">
        <w:rPr>
          <w:b/>
          <w:sz w:val="28"/>
          <w:szCs w:val="28"/>
          <w:lang w:val="es-ES" w:eastAsia="es-ES"/>
        </w:rPr>
        <w:tab/>
        <w:t>Introducción</w:t>
      </w:r>
    </w:p>
    <w:p w:rsidR="00143A75" w:rsidRPr="00945EC6" w:rsidRDefault="00143A75" w:rsidP="00945EC6">
      <w:pPr>
        <w:tabs>
          <w:tab w:val="clear" w:pos="1247"/>
          <w:tab w:val="clear" w:pos="1814"/>
          <w:tab w:val="clear" w:pos="2381"/>
          <w:tab w:val="clear" w:pos="2948"/>
          <w:tab w:val="clear" w:pos="3515"/>
          <w:tab w:val="center" w:pos="4680"/>
        </w:tabs>
        <w:spacing w:after="200" w:line="276" w:lineRule="auto"/>
        <w:rPr>
          <w:rFonts w:eastAsia="SimSun"/>
          <w:b/>
          <w:bCs/>
          <w:sz w:val="28"/>
          <w:szCs w:val="28"/>
          <w:lang w:val="es-ES"/>
        </w:rPr>
      </w:pPr>
      <w:bookmarkStart w:id="13" w:name="_Toc485824309"/>
      <w:r w:rsidRPr="00945EC6">
        <w:rPr>
          <w:rFonts w:eastAsia="SimSun"/>
          <w:b/>
          <w:bCs/>
          <w:sz w:val="28"/>
          <w:szCs w:val="28"/>
          <w:lang w:val="es-ES"/>
        </w:rPr>
        <w:t>1.1</w:t>
      </w:r>
      <w:r w:rsidR="00CA5238" w:rsidRPr="00945EC6">
        <w:rPr>
          <w:rFonts w:eastAsia="SimSun"/>
          <w:b/>
          <w:bCs/>
          <w:sz w:val="28"/>
          <w:szCs w:val="28"/>
          <w:lang w:val="es-ES"/>
        </w:rPr>
        <w:t xml:space="preserve"> </w:t>
      </w:r>
      <w:r w:rsidRPr="00945EC6">
        <w:rPr>
          <w:rFonts w:eastAsia="SimSun"/>
          <w:b/>
          <w:bCs/>
          <w:sz w:val="28"/>
          <w:szCs w:val="28"/>
          <w:lang w:val="es-ES"/>
        </w:rPr>
        <w:t xml:space="preserve">El Convenio de Minamata sobre el </w:t>
      </w:r>
      <w:r w:rsidR="00617EC9" w:rsidRPr="00945EC6">
        <w:rPr>
          <w:rFonts w:eastAsia="SimSun"/>
          <w:b/>
          <w:bCs/>
          <w:sz w:val="28"/>
          <w:szCs w:val="28"/>
          <w:lang w:val="es-ES"/>
        </w:rPr>
        <w:t>M</w:t>
      </w:r>
      <w:r w:rsidRPr="00945EC6">
        <w:rPr>
          <w:rFonts w:eastAsia="SimSun"/>
          <w:b/>
          <w:bCs/>
          <w:sz w:val="28"/>
          <w:szCs w:val="28"/>
          <w:lang w:val="es-ES"/>
        </w:rPr>
        <w:t>ercurio</w:t>
      </w:r>
      <w:bookmarkEnd w:id="13"/>
    </w:p>
    <w:p w:rsidR="00332B40" w:rsidRPr="00945EC6" w:rsidRDefault="00143A75" w:rsidP="00143A75">
      <w:pPr>
        <w:tabs>
          <w:tab w:val="clear" w:pos="1247"/>
          <w:tab w:val="clear" w:pos="1814"/>
          <w:tab w:val="clear" w:pos="2381"/>
          <w:tab w:val="clear" w:pos="2948"/>
          <w:tab w:val="clear" w:pos="3515"/>
        </w:tabs>
        <w:spacing w:line="276" w:lineRule="auto"/>
        <w:jc w:val="both"/>
        <w:textDirection w:val="tbLrV"/>
        <w:rPr>
          <w:rFonts w:ascii="Calibri" w:hAnsi="Calibri"/>
          <w:sz w:val="24"/>
          <w:szCs w:val="24"/>
          <w:lang w:val="es-ES"/>
        </w:rPr>
      </w:pPr>
      <w:r w:rsidRPr="00945EC6">
        <w:rPr>
          <w:rFonts w:ascii="Calibri" w:hAnsi="Calibri"/>
          <w:sz w:val="24"/>
          <w:szCs w:val="24"/>
          <w:lang w:val="es-ES"/>
        </w:rPr>
        <w:t xml:space="preserve">El Convenio de Minamata sobre el </w:t>
      </w:r>
      <w:r w:rsidR="00617EC9" w:rsidRPr="00945EC6">
        <w:rPr>
          <w:rFonts w:ascii="Calibri" w:hAnsi="Calibri"/>
          <w:sz w:val="24"/>
          <w:szCs w:val="24"/>
          <w:lang w:val="es-ES"/>
        </w:rPr>
        <w:t>M</w:t>
      </w:r>
      <w:r w:rsidRPr="00945EC6">
        <w:rPr>
          <w:rFonts w:ascii="Calibri" w:hAnsi="Calibri"/>
          <w:sz w:val="24"/>
          <w:szCs w:val="24"/>
          <w:lang w:val="es-ES"/>
        </w:rPr>
        <w:t>ercurio es un acuerdo mundial para proteger la salud humana y el medio ambiente de los efectos adversos del mercurio. El texto de</w:t>
      </w:r>
      <w:r w:rsidR="00617EC9" w:rsidRPr="00945EC6">
        <w:rPr>
          <w:rFonts w:ascii="Calibri" w:hAnsi="Calibri"/>
          <w:sz w:val="24"/>
          <w:szCs w:val="24"/>
          <w:lang w:val="es-ES"/>
        </w:rPr>
        <w:t>l Convenio</w:t>
      </w:r>
      <w:r w:rsidRPr="00945EC6">
        <w:rPr>
          <w:rFonts w:ascii="Calibri" w:hAnsi="Calibri"/>
          <w:sz w:val="24"/>
          <w:szCs w:val="24"/>
          <w:lang w:val="es-ES"/>
        </w:rPr>
        <w:t xml:space="preserve"> se acordó en enero de 2013, y </w:t>
      </w:r>
      <w:r w:rsidR="00617EC9" w:rsidRPr="00945EC6">
        <w:rPr>
          <w:rFonts w:ascii="Calibri" w:hAnsi="Calibri"/>
          <w:sz w:val="24"/>
          <w:szCs w:val="24"/>
          <w:lang w:val="es-ES"/>
        </w:rPr>
        <w:t>el Convenio</w:t>
      </w:r>
      <w:r w:rsidRPr="00945EC6">
        <w:rPr>
          <w:rFonts w:ascii="Calibri" w:hAnsi="Calibri"/>
          <w:sz w:val="24"/>
          <w:szCs w:val="24"/>
          <w:lang w:val="es-ES"/>
        </w:rPr>
        <w:t xml:space="preserve"> se abrió a la firma en octubre de 2013.</w:t>
      </w:r>
    </w:p>
    <w:p w:rsidR="00237080" w:rsidRPr="00945EC6" w:rsidRDefault="00237080" w:rsidP="00143A75">
      <w:pPr>
        <w:tabs>
          <w:tab w:val="clear" w:pos="1247"/>
          <w:tab w:val="clear" w:pos="1814"/>
          <w:tab w:val="clear" w:pos="2381"/>
          <w:tab w:val="clear" w:pos="2948"/>
          <w:tab w:val="clear" w:pos="3515"/>
        </w:tabs>
        <w:spacing w:line="276" w:lineRule="auto"/>
        <w:jc w:val="both"/>
        <w:textDirection w:val="tbLrV"/>
        <w:rPr>
          <w:rFonts w:ascii="Calibri" w:hAnsi="Calibri"/>
          <w:sz w:val="24"/>
          <w:szCs w:val="24"/>
          <w:lang w:val="es-ES"/>
        </w:rPr>
      </w:pPr>
    </w:p>
    <w:p w:rsidR="00332B40" w:rsidRPr="00945EC6" w:rsidRDefault="00143A75" w:rsidP="00143A75">
      <w:pPr>
        <w:tabs>
          <w:tab w:val="clear" w:pos="1247"/>
          <w:tab w:val="clear" w:pos="1814"/>
          <w:tab w:val="clear" w:pos="2381"/>
          <w:tab w:val="clear" w:pos="2948"/>
          <w:tab w:val="clear" w:pos="3515"/>
        </w:tabs>
        <w:spacing w:line="276" w:lineRule="auto"/>
        <w:jc w:val="both"/>
        <w:textDirection w:val="tbLrV"/>
        <w:rPr>
          <w:rFonts w:ascii="Calibri" w:hAnsi="Calibri"/>
          <w:sz w:val="24"/>
          <w:szCs w:val="24"/>
          <w:lang w:val="es-ES"/>
        </w:rPr>
      </w:pPr>
      <w:r w:rsidRPr="00945EC6">
        <w:rPr>
          <w:rFonts w:ascii="Calibri" w:hAnsi="Calibri"/>
          <w:sz w:val="24"/>
          <w:szCs w:val="24"/>
          <w:lang w:val="es-ES"/>
        </w:rPr>
        <w:t xml:space="preserve">El Convenio se ocupa del mercurio, un metal ubicuo en todo el mundo y de origen natural, que tiene amplios usos en objetos cotidianos y procesos industriales. El mercurio se libera a la atmósfera, el suelo y el agua desde diversas fuentes. La reducción y eliminación de las fuentes antropógenas de mercurio durante todo su ciclo de vida ha sido un factor clave en la configuración de las obligaciones contraídas en virtud del Convenio. Como consecuencia de ello, </w:t>
      </w:r>
      <w:r w:rsidR="00617EC9" w:rsidRPr="00945EC6">
        <w:rPr>
          <w:rFonts w:ascii="Calibri" w:hAnsi="Calibri"/>
          <w:sz w:val="24"/>
          <w:szCs w:val="24"/>
          <w:lang w:val="es-ES"/>
        </w:rPr>
        <w:t>el Convenio</w:t>
      </w:r>
      <w:r w:rsidRPr="00945EC6">
        <w:rPr>
          <w:rFonts w:ascii="Calibri" w:hAnsi="Calibri"/>
          <w:sz w:val="24"/>
          <w:szCs w:val="24"/>
          <w:lang w:val="es-ES"/>
        </w:rPr>
        <w:t xml:space="preserve"> incluye, entre otras cosas, medidas para controlar el suministro y el comercio de mercurio, la eliminación de determinados productos y procesos que utilizan mercurio, las medidas de control de emisiones y liberaciones de mercurio al aire, la tierra y el agua, los requisitos de gestión de desechos, las medidas para tratar los sitios contaminados, y los pasos para reducir y, cuando sea posible, eliminar el uso del mercurio en la extracción de oro artesanal y en pequeña escala. Los aspectos relacionados con la salud se abordan en un artículo independiente (artículo 16) con el fin de destacar la importancia de los efectos del mercurio procedente de diversos sectores para la salud humana, así como en otros artículos en los que es necesario un compromiso específico con el sector de la salud. El Convenio incluye también medidas de intercambio técnico y apoyo internacional.</w:t>
      </w:r>
    </w:p>
    <w:p w:rsidR="00237080" w:rsidRPr="00945EC6" w:rsidRDefault="00237080" w:rsidP="00143A75">
      <w:pPr>
        <w:tabs>
          <w:tab w:val="clear" w:pos="1247"/>
          <w:tab w:val="clear" w:pos="1814"/>
          <w:tab w:val="clear" w:pos="2381"/>
          <w:tab w:val="clear" w:pos="2948"/>
          <w:tab w:val="clear" w:pos="3515"/>
        </w:tabs>
        <w:spacing w:line="276" w:lineRule="auto"/>
        <w:jc w:val="both"/>
        <w:textDirection w:val="tbLrV"/>
        <w:rPr>
          <w:rFonts w:ascii="Calibri" w:hAnsi="Calibri"/>
          <w:sz w:val="24"/>
          <w:szCs w:val="24"/>
          <w:lang w:val="es-ES"/>
        </w:rPr>
      </w:pPr>
    </w:p>
    <w:bookmarkStart w:id="14" w:name="_Toc485824310"/>
    <w:p w:rsidR="00143A75" w:rsidRPr="00945EC6" w:rsidRDefault="00143A75" w:rsidP="00DF4A3A">
      <w:pPr>
        <w:keepNext/>
        <w:keepLines/>
        <w:tabs>
          <w:tab w:val="clear" w:pos="1247"/>
          <w:tab w:val="clear" w:pos="1814"/>
          <w:tab w:val="clear" w:pos="2381"/>
          <w:tab w:val="clear" w:pos="2948"/>
          <w:tab w:val="clear" w:pos="3515"/>
        </w:tabs>
        <w:spacing w:before="200" w:after="240" w:line="276" w:lineRule="auto"/>
        <w:textDirection w:val="tbLrV"/>
        <w:outlineLvl w:val="1"/>
        <w:rPr>
          <w:rFonts w:eastAsia="SimSun"/>
          <w:b/>
          <w:bCs/>
          <w:sz w:val="28"/>
          <w:szCs w:val="28"/>
          <w:lang w:val="es-ES"/>
        </w:rPr>
      </w:pPr>
      <w:r w:rsidRPr="00945EC6">
        <w:rPr>
          <w:rFonts w:eastAsia="SimSun"/>
          <w:b/>
          <w:bCs/>
          <w:noProof/>
          <w:sz w:val="28"/>
          <w:szCs w:val="28"/>
          <w:lang w:val="es-ES" w:eastAsia="es-ES"/>
        </w:rPr>
        <mc:AlternateContent>
          <mc:Choice Requires="wps">
            <w:drawing>
              <wp:anchor distT="0" distB="0" distL="114300" distR="114300" simplePos="0" relativeHeight="251843584" behindDoc="1" locked="0" layoutInCell="1" allowOverlap="1" wp14:anchorId="3C04BAB5" wp14:editId="1C7B8CB8">
                <wp:simplePos x="0" y="0"/>
                <wp:positionH relativeFrom="column">
                  <wp:posOffset>-995679</wp:posOffset>
                </wp:positionH>
                <wp:positionV relativeFrom="paragraph">
                  <wp:posOffset>46990</wp:posOffset>
                </wp:positionV>
                <wp:extent cx="4269740" cy="296545"/>
                <wp:effectExtent l="0" t="0" r="0" b="8255"/>
                <wp:wrapNone/>
                <wp:docPr id="103" name="Rectangle 3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69740" cy="296545"/>
                        </a:xfrm>
                        <a:prstGeom prst="rect">
                          <a:avLst/>
                        </a:prstGeom>
                        <a:solidFill>
                          <a:sysClr val="window" lastClr="FFFFFF">
                            <a:lumMod val="85000"/>
                          </a:sys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2" o:spid="_x0000_s1026" style="position:absolute;margin-left:-78.4pt;margin-top:3.7pt;width:336.2pt;height:23.35pt;z-index:-25147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" fillcolor="#d9d9d9" stroked="f" strokeweight="2pt">
                <v:path arrowok="t"/>
              </v:rect>
            </w:pict>
          </mc:Fallback>
        </mc:AlternateContent>
      </w:r>
      <w:r w:rsidRPr="00945EC6">
        <w:rPr>
          <w:rFonts w:eastAsia="SimSun"/>
          <w:b/>
          <w:bCs/>
          <w:sz w:val="28"/>
          <w:szCs w:val="28"/>
          <w:lang w:val="es-ES"/>
        </w:rPr>
        <w:t>1.2</w:t>
      </w:r>
      <w:r w:rsidRPr="00945EC6">
        <w:rPr>
          <w:rFonts w:eastAsia="SimSun"/>
          <w:b/>
          <w:bCs/>
          <w:sz w:val="28"/>
          <w:szCs w:val="28"/>
          <w:lang w:val="es-ES"/>
        </w:rPr>
        <w:tab/>
        <w:t>Sobre el presente documento</w:t>
      </w:r>
      <w:bookmarkEnd w:id="14"/>
    </w:p>
    <w:p w:rsidR="00143A75" w:rsidRPr="00945EC6" w:rsidRDefault="00143A75" w:rsidP="00143A75">
      <w:pPr>
        <w:tabs>
          <w:tab w:val="clear" w:pos="1247"/>
          <w:tab w:val="clear" w:pos="1814"/>
          <w:tab w:val="clear" w:pos="2381"/>
          <w:tab w:val="clear" w:pos="2948"/>
          <w:tab w:val="clear" w:pos="3515"/>
        </w:tabs>
        <w:spacing w:after="200" w:line="276" w:lineRule="auto"/>
        <w:jc w:val="both"/>
        <w:textDirection w:val="tbLrV"/>
        <w:rPr>
          <w:rFonts w:ascii="Calibri" w:hAnsi="Calibri"/>
          <w:sz w:val="24"/>
          <w:szCs w:val="24"/>
          <w:lang w:val="es-ES"/>
        </w:rPr>
      </w:pPr>
      <w:r w:rsidRPr="00945EC6">
        <w:rPr>
          <w:rFonts w:ascii="Calibri" w:hAnsi="Calibri"/>
          <w:sz w:val="24"/>
          <w:szCs w:val="24"/>
          <w:lang w:val="es-ES"/>
        </w:rPr>
        <w:t xml:space="preserve">El Programa de las </w:t>
      </w:r>
      <w:r w:rsidR="00545743" w:rsidRPr="00945EC6">
        <w:rPr>
          <w:rFonts w:ascii="Calibri" w:hAnsi="Calibri"/>
          <w:sz w:val="24"/>
          <w:szCs w:val="24"/>
          <w:lang w:val="es-ES"/>
        </w:rPr>
        <w:t>Naciones Unidas</w:t>
      </w:r>
      <w:r w:rsidRPr="00945EC6">
        <w:rPr>
          <w:rFonts w:ascii="Calibri" w:hAnsi="Calibri"/>
          <w:sz w:val="24"/>
          <w:szCs w:val="24"/>
          <w:lang w:val="es-ES"/>
        </w:rPr>
        <w:t xml:space="preserve"> para el Medio Ambiente (PNUMA) elaboró por primera vez un documento de orientación sobre la extracción de oro artesanal y en pequeña escala (ASGM) en 2011, titulado Documento de orientación: Elaboración de un Plan Estratégico Nacional para Reducir el Uso de Mercurio en la Extracción de Oro Artesanal y </w:t>
      </w:r>
      <w:r w:rsidR="008156D3" w:rsidRPr="00945EC6">
        <w:rPr>
          <w:rFonts w:ascii="Calibri" w:hAnsi="Calibri"/>
          <w:sz w:val="24"/>
          <w:szCs w:val="24"/>
          <w:lang w:val="es-ES"/>
        </w:rPr>
        <w:t>en</w:t>
      </w:r>
      <w:r w:rsidRPr="00945EC6">
        <w:rPr>
          <w:rFonts w:ascii="Calibri" w:hAnsi="Calibri"/>
          <w:sz w:val="24"/>
          <w:szCs w:val="24"/>
          <w:lang w:val="es-ES"/>
        </w:rPr>
        <w:t xml:space="preserve"> Pequeña Escala (PNUMA, 2011). El documento se preparó con el fin de ayudar a los gobiernos en la elaboración de planes estratégicos nacionales para mejorar las prácticas y condiciones de trabajo en las comunidades dedicadas a la extracción de oro artesanal y en pequeña escala, y eliminar, cuando sea viable, el uso, las emisiones y las liberaciones procedentes de</w:t>
      </w:r>
      <w:r w:rsidR="008156D3" w:rsidRPr="00945EC6">
        <w:rPr>
          <w:rFonts w:ascii="Calibri" w:hAnsi="Calibri"/>
          <w:sz w:val="24"/>
          <w:szCs w:val="24"/>
          <w:lang w:val="es-ES"/>
        </w:rPr>
        <w:t xml:space="preserve"> este tipo de extracción</w:t>
      </w:r>
      <w:r w:rsidRPr="00945EC6">
        <w:rPr>
          <w:rFonts w:ascii="Calibri" w:hAnsi="Calibri"/>
          <w:sz w:val="24"/>
          <w:szCs w:val="24"/>
          <w:lang w:val="es-ES"/>
        </w:rPr>
        <w:t>. La elaboración de planes estratégicos nacionales se puso a prueba en Filipinas y Camboya, y el documento de orientación de 2011 refleja la experiencia de esos países</w:t>
      </w:r>
      <w:r w:rsidRPr="00945EC6">
        <w:rPr>
          <w:rFonts w:ascii="Calibri" w:hAnsi="Calibri"/>
          <w:sz w:val="24"/>
          <w:szCs w:val="24"/>
          <w:vertAlign w:val="superscript"/>
          <w:lang w:val="es-ES"/>
        </w:rPr>
        <w:footnoteReference w:id="2"/>
      </w:r>
      <w:r w:rsidRPr="00945EC6">
        <w:rPr>
          <w:rFonts w:ascii="Calibri" w:hAnsi="Calibri"/>
          <w:sz w:val="24"/>
          <w:szCs w:val="24"/>
          <w:lang w:val="es-ES"/>
        </w:rPr>
        <w:t>.</w:t>
      </w:r>
    </w:p>
    <w:p w:rsidR="00143A75" w:rsidRPr="00945EC6" w:rsidRDefault="00143A75" w:rsidP="00143A75">
      <w:pPr>
        <w:tabs>
          <w:tab w:val="clear" w:pos="1247"/>
          <w:tab w:val="clear" w:pos="1814"/>
          <w:tab w:val="clear" w:pos="2381"/>
          <w:tab w:val="clear" w:pos="2948"/>
          <w:tab w:val="clear" w:pos="3515"/>
        </w:tabs>
        <w:spacing w:after="200" w:line="276" w:lineRule="auto"/>
        <w:jc w:val="both"/>
        <w:textDirection w:val="tbLrV"/>
        <w:rPr>
          <w:rFonts w:ascii="Calibri" w:hAnsi="Calibri"/>
          <w:sz w:val="24"/>
          <w:szCs w:val="24"/>
          <w:lang w:val="es-ES"/>
        </w:rPr>
      </w:pPr>
      <w:r w:rsidRPr="00945EC6">
        <w:rPr>
          <w:rFonts w:ascii="Calibri" w:hAnsi="Calibri"/>
          <w:sz w:val="24"/>
          <w:szCs w:val="24"/>
          <w:lang w:val="es-ES"/>
        </w:rPr>
        <w:t>E</w:t>
      </w:r>
      <w:r w:rsidR="008156D3" w:rsidRPr="00945EC6">
        <w:rPr>
          <w:rFonts w:ascii="Calibri" w:hAnsi="Calibri"/>
          <w:sz w:val="24"/>
          <w:szCs w:val="24"/>
          <w:lang w:val="es-ES"/>
        </w:rPr>
        <w:t>l presente</w:t>
      </w:r>
      <w:r w:rsidRPr="00945EC6">
        <w:rPr>
          <w:rFonts w:ascii="Calibri" w:hAnsi="Calibri"/>
          <w:sz w:val="24"/>
          <w:szCs w:val="24"/>
          <w:lang w:val="es-ES"/>
        </w:rPr>
        <w:t xml:space="preserve"> documento representa una ampliación de ese documento de orientación inicial, y tiene por objeto reflejar el lenguaje del Convenio y otros avances en la comprensión del sector de la extracción de oro artesanal y en pequeña escala. Su propósito es ofrecer orientación a los países en la formulación de planes de acción nacionales (PAN) para el sector de la extracción de oro artesanal y en pequeña escala que se ajusten a los requisitos del Convenio de Minamata. En el presente documento también se ofrece información técnica, jurídica y normativa sobre cuestiones relacionadas con la </w:t>
      </w:r>
      <w:r w:rsidR="008156D3" w:rsidRPr="00945EC6">
        <w:rPr>
          <w:rFonts w:ascii="Calibri" w:hAnsi="Calibri"/>
          <w:sz w:val="24"/>
          <w:szCs w:val="24"/>
          <w:lang w:val="es-ES"/>
        </w:rPr>
        <w:t>extracción de oro artesanal y en pequeña escala</w:t>
      </w:r>
      <w:r w:rsidRPr="00945EC6">
        <w:rPr>
          <w:rFonts w:ascii="Calibri" w:hAnsi="Calibri"/>
          <w:sz w:val="24"/>
          <w:szCs w:val="24"/>
          <w:lang w:val="es-ES"/>
        </w:rPr>
        <w:t>, que pueden ser de utilidad a la hora de elaborar y aplicar el plan de acción nacional. Esta orientación es indicativa: el uso de este documento no es obligatorio ni un requisito en el marco del Convenio.</w:t>
      </w:r>
    </w:p>
    <w:p w:rsidR="00143A75" w:rsidRPr="00945EC6" w:rsidRDefault="00143A75" w:rsidP="00143A75">
      <w:pPr>
        <w:tabs>
          <w:tab w:val="clear" w:pos="1247"/>
          <w:tab w:val="clear" w:pos="1814"/>
          <w:tab w:val="clear" w:pos="2381"/>
          <w:tab w:val="clear" w:pos="2948"/>
          <w:tab w:val="clear" w:pos="3515"/>
        </w:tabs>
        <w:spacing w:after="200" w:line="276" w:lineRule="auto"/>
        <w:jc w:val="both"/>
        <w:textDirection w:val="tbLrV"/>
        <w:rPr>
          <w:rFonts w:ascii="Calibri" w:hAnsi="Calibri"/>
          <w:sz w:val="24"/>
          <w:szCs w:val="24"/>
          <w:lang w:val="es-ES"/>
        </w:rPr>
      </w:pPr>
      <w:r w:rsidRPr="00945EC6">
        <w:rPr>
          <w:rFonts w:ascii="Calibri" w:hAnsi="Calibri"/>
          <w:sz w:val="24"/>
          <w:szCs w:val="24"/>
          <w:lang w:val="es-ES"/>
        </w:rPr>
        <w:t>El mandato para la preparación de este documento se origina en el acta final de</w:t>
      </w:r>
      <w:r w:rsidR="008156D3" w:rsidRPr="00945EC6">
        <w:rPr>
          <w:rFonts w:ascii="Calibri" w:hAnsi="Calibri"/>
          <w:sz w:val="24"/>
          <w:szCs w:val="24"/>
          <w:lang w:val="es-ES"/>
        </w:rPr>
        <w:t>l</w:t>
      </w:r>
      <w:r w:rsidRPr="00945EC6">
        <w:rPr>
          <w:rFonts w:ascii="Calibri" w:hAnsi="Calibri"/>
          <w:sz w:val="24"/>
          <w:szCs w:val="24"/>
          <w:lang w:val="es-ES"/>
        </w:rPr>
        <w:t xml:space="preserve"> Conven</w:t>
      </w:r>
      <w:r w:rsidR="008156D3" w:rsidRPr="00945EC6">
        <w:rPr>
          <w:rFonts w:ascii="Calibri" w:hAnsi="Calibri"/>
          <w:sz w:val="24"/>
          <w:szCs w:val="24"/>
          <w:lang w:val="es-ES"/>
        </w:rPr>
        <w:t>io</w:t>
      </w:r>
      <w:r w:rsidRPr="00945EC6">
        <w:rPr>
          <w:rFonts w:ascii="Calibri" w:hAnsi="Calibri"/>
          <w:sz w:val="24"/>
          <w:szCs w:val="24"/>
          <w:lang w:val="es-ES"/>
        </w:rPr>
        <w:t xml:space="preserve"> de Minamata, en la que se solicitaba al Comité Intergubernamental de Negociación sobre el mercurio (CIN) que apoyara la elaboración de orientaciones a los países en la preparación de sus planes de acción nacionales.</w:t>
      </w:r>
    </w:p>
    <w:p w:rsidR="00143A75" w:rsidRPr="00945EC6" w:rsidRDefault="00143A75" w:rsidP="00143A75">
      <w:pPr>
        <w:tabs>
          <w:tab w:val="clear" w:pos="1247"/>
          <w:tab w:val="clear" w:pos="1814"/>
          <w:tab w:val="clear" w:pos="2381"/>
          <w:tab w:val="clear" w:pos="2948"/>
          <w:tab w:val="clear" w:pos="3515"/>
        </w:tabs>
        <w:spacing w:after="200" w:line="276" w:lineRule="auto"/>
        <w:jc w:val="both"/>
        <w:textDirection w:val="tbLrV"/>
        <w:rPr>
          <w:rFonts w:ascii="Calibri" w:hAnsi="Calibri"/>
          <w:sz w:val="24"/>
          <w:szCs w:val="24"/>
          <w:lang w:val="es-ES"/>
        </w:rPr>
      </w:pPr>
      <w:r w:rsidRPr="00945EC6">
        <w:rPr>
          <w:rFonts w:ascii="Calibri" w:hAnsi="Calibri"/>
          <w:sz w:val="24"/>
          <w:szCs w:val="24"/>
          <w:lang w:val="es-ES"/>
        </w:rPr>
        <w:t>En la sexta sesión del CIN se presentó una propuesta para la elaboración de un documento de orientación basado en el documento del PNUMA de 2011. La propuesta fue aceptada por el CIN como base para la elaboración de este documento de orientación para su examen en la séptima sesión del CIN.</w:t>
      </w:r>
    </w:p>
    <w:p w:rsidR="00143A75" w:rsidRPr="00945EC6" w:rsidRDefault="00143A75" w:rsidP="00143A75">
      <w:pPr>
        <w:tabs>
          <w:tab w:val="clear" w:pos="1247"/>
          <w:tab w:val="clear" w:pos="1814"/>
          <w:tab w:val="clear" w:pos="2381"/>
          <w:tab w:val="clear" w:pos="2948"/>
          <w:tab w:val="clear" w:pos="3515"/>
        </w:tabs>
        <w:spacing w:after="200" w:line="276" w:lineRule="auto"/>
        <w:jc w:val="both"/>
        <w:textDirection w:val="tbLrV"/>
        <w:rPr>
          <w:rFonts w:ascii="Calibri" w:hAnsi="Calibri"/>
          <w:sz w:val="24"/>
          <w:szCs w:val="24"/>
          <w:lang w:val="es-ES"/>
        </w:rPr>
      </w:pPr>
      <w:r w:rsidRPr="00945EC6">
        <w:rPr>
          <w:rFonts w:ascii="Calibri" w:hAnsi="Calibri"/>
          <w:sz w:val="24"/>
          <w:szCs w:val="24"/>
          <w:lang w:val="es-ES"/>
        </w:rPr>
        <w:t>El anteproyecto del documento de orientación fue distribuido a miembros de la Asociación Mundial sobre el Mercurio del PNUMA y a coordinadores del CIN para que formulasen sus observaciones. También la Organización Mundial de la Salud hizo aportaciones sobre aspectos de salud importantes. Este proyecto actual refleja el examen de las observaciones recibidas sobre el anteproyecto. El documento de orientación puede ser revisado nuevamente a petición del CIN.</w:t>
      </w:r>
    </w:p>
    <w:p w:rsidR="00143A75" w:rsidRPr="00945EC6" w:rsidRDefault="00143A75" w:rsidP="00143A75">
      <w:pPr>
        <w:tabs>
          <w:tab w:val="clear" w:pos="1247"/>
          <w:tab w:val="clear" w:pos="1814"/>
          <w:tab w:val="clear" w:pos="2381"/>
          <w:tab w:val="clear" w:pos="2948"/>
          <w:tab w:val="clear" w:pos="3515"/>
        </w:tabs>
        <w:spacing w:line="276" w:lineRule="auto"/>
        <w:jc w:val="both"/>
        <w:textDirection w:val="tbLrV"/>
        <w:rPr>
          <w:rFonts w:ascii="Calibri" w:hAnsi="Calibri"/>
          <w:sz w:val="24"/>
          <w:szCs w:val="24"/>
          <w:lang w:val="es-ES"/>
        </w:rPr>
      </w:pPr>
      <w:r w:rsidRPr="00945EC6">
        <w:rPr>
          <w:rFonts w:ascii="Calibri" w:hAnsi="Calibri"/>
          <w:sz w:val="24"/>
          <w:szCs w:val="24"/>
          <w:lang w:val="es-ES"/>
        </w:rPr>
        <w:t xml:space="preserve">El documento ha sido elaborado por miembros de la Asociación Mundial sobre el Mercurio del PNUMA, la esfera de asociación de la </w:t>
      </w:r>
      <w:r w:rsidR="008156D3" w:rsidRPr="00945EC6">
        <w:rPr>
          <w:rFonts w:ascii="Calibri" w:hAnsi="Calibri"/>
          <w:sz w:val="24"/>
          <w:szCs w:val="24"/>
          <w:lang w:val="es-ES"/>
        </w:rPr>
        <w:t xml:space="preserve">extracción de oro artesanal y en pequeña escala </w:t>
      </w:r>
      <w:r w:rsidRPr="00945EC6">
        <w:rPr>
          <w:rFonts w:ascii="Calibri" w:hAnsi="Calibri"/>
          <w:sz w:val="24"/>
          <w:szCs w:val="24"/>
          <w:lang w:val="es-ES"/>
        </w:rPr>
        <w:t xml:space="preserve">con el apoyo financiero del PNUMA y </w:t>
      </w:r>
      <w:r w:rsidR="002172AB" w:rsidRPr="00945EC6">
        <w:rPr>
          <w:rFonts w:ascii="Calibri" w:hAnsi="Calibri"/>
          <w:sz w:val="24"/>
          <w:szCs w:val="24"/>
          <w:lang w:val="es-ES"/>
        </w:rPr>
        <w:t>la Agencia</w:t>
      </w:r>
      <w:r w:rsidRPr="00945EC6">
        <w:rPr>
          <w:rFonts w:ascii="Calibri" w:hAnsi="Calibri"/>
          <w:sz w:val="24"/>
          <w:szCs w:val="24"/>
          <w:lang w:val="es-ES"/>
        </w:rPr>
        <w:t xml:space="preserve"> de Protección del Medio Ambiente de los Estados Unidos </w:t>
      </w:r>
      <w:r w:rsidR="002172AB" w:rsidRPr="00945EC6">
        <w:rPr>
          <w:rFonts w:ascii="Calibri" w:hAnsi="Calibri"/>
          <w:sz w:val="24"/>
          <w:szCs w:val="24"/>
          <w:lang w:val="es-ES"/>
        </w:rPr>
        <w:t>(USEPA)</w:t>
      </w:r>
      <w:r w:rsidRPr="00945EC6">
        <w:rPr>
          <w:rFonts w:ascii="Calibri" w:hAnsi="Calibri"/>
          <w:sz w:val="24"/>
          <w:szCs w:val="24"/>
          <w:lang w:val="es-ES"/>
        </w:rPr>
        <w:t xml:space="preserve">. El documento fue redactado por el Consejo para la Defensa de los Recursos Naturales y el Instituto de Investigación para la Biodiversidad, con importantes aportaciones de un grupo internacional de expertos del Artisanal Gold Council, la Organización de las </w:t>
      </w:r>
      <w:r w:rsidR="00545743" w:rsidRPr="00945EC6">
        <w:rPr>
          <w:rFonts w:ascii="Calibri" w:hAnsi="Calibri"/>
          <w:sz w:val="24"/>
          <w:szCs w:val="24"/>
          <w:lang w:val="es-ES"/>
        </w:rPr>
        <w:t>Naciones Unidas</w:t>
      </w:r>
      <w:r w:rsidRPr="00945EC6">
        <w:rPr>
          <w:rFonts w:ascii="Calibri" w:hAnsi="Calibri"/>
          <w:sz w:val="24"/>
          <w:szCs w:val="24"/>
          <w:lang w:val="es-ES"/>
        </w:rPr>
        <w:t xml:space="preserve"> para el Desarrollo Industrial (ONUDI), el PNUMA, Cordy Geosciences, el Departamento de Estado de los Estados Unidos, el USEPA y BanToxics.</w:t>
      </w:r>
    </w:p>
    <w:bookmarkStart w:id="15" w:name="_Toc485824311"/>
    <w:p w:rsidR="00143A75" w:rsidRPr="00945EC6" w:rsidRDefault="00143A75" w:rsidP="00DF4A3A">
      <w:pPr>
        <w:keepNext/>
        <w:keepLines/>
        <w:tabs>
          <w:tab w:val="clear" w:pos="1247"/>
          <w:tab w:val="clear" w:pos="1814"/>
          <w:tab w:val="clear" w:pos="2381"/>
          <w:tab w:val="clear" w:pos="2948"/>
          <w:tab w:val="clear" w:pos="3515"/>
        </w:tabs>
        <w:spacing w:before="200" w:after="240" w:line="276" w:lineRule="auto"/>
        <w:textDirection w:val="tbLrV"/>
        <w:outlineLvl w:val="1"/>
        <w:rPr>
          <w:b/>
          <w:sz w:val="28"/>
          <w:szCs w:val="28"/>
          <w:lang w:val="es-ES"/>
        </w:rPr>
      </w:pPr>
      <w:r w:rsidRPr="00945EC6">
        <w:rPr>
          <w:rFonts w:eastAsia="SimSun"/>
          <w:b/>
          <w:bCs/>
          <w:noProof/>
          <w:sz w:val="28"/>
          <w:szCs w:val="28"/>
          <w:lang w:val="es-ES" w:eastAsia="es-ES"/>
        </w:rPr>
        <mc:AlternateContent>
          <mc:Choice Requires="wps">
            <w:drawing>
              <wp:anchor distT="0" distB="0" distL="114300" distR="114300" simplePos="0" relativeHeight="251844608" behindDoc="1" locked="0" layoutInCell="1" allowOverlap="1" wp14:anchorId="4AD235F3" wp14:editId="7D6C9393">
                <wp:simplePos x="0" y="0"/>
                <wp:positionH relativeFrom="column">
                  <wp:posOffset>-1143000</wp:posOffset>
                </wp:positionH>
                <wp:positionV relativeFrom="paragraph">
                  <wp:posOffset>143510</wp:posOffset>
                </wp:positionV>
                <wp:extent cx="4488815" cy="296545"/>
                <wp:effectExtent l="0" t="0" r="6985" b="8255"/>
                <wp:wrapNone/>
                <wp:docPr id="102" name="Rectangle 3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88815" cy="296545"/>
                        </a:xfrm>
                        <a:prstGeom prst="rect">
                          <a:avLst/>
                        </a:prstGeom>
                        <a:solidFill>
                          <a:sysClr val="window" lastClr="FFFFFF">
                            <a:lumMod val="85000"/>
                          </a:sys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id="Rectangle 303" o:spid="_x0000_s1026" style="position:absolute;margin-left:-89.95pt;margin-top:11.3pt;width:353.45pt;height:23.35pt;z-index:-25147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" fillcolor="#d9d9d9" stroked="f" strokeweight="2pt">
                <v:path arrowok="t"/>
                <w10:wrap side="largest"/>
              </v:rect>
            </w:pict>
          </mc:Fallback>
        </mc:AlternateContent>
      </w:r>
      <w:r w:rsidRPr="00945EC6">
        <w:rPr>
          <w:rFonts w:eastAsia="SimSun"/>
          <w:b/>
          <w:bCs/>
          <w:sz w:val="28"/>
          <w:szCs w:val="28"/>
          <w:lang w:val="es-ES"/>
        </w:rPr>
        <w:t>1.3</w:t>
      </w:r>
      <w:r w:rsidRPr="00945EC6">
        <w:rPr>
          <w:rFonts w:eastAsia="SimSun"/>
          <w:b/>
          <w:bCs/>
          <w:sz w:val="28"/>
          <w:szCs w:val="28"/>
          <w:lang w:val="es-ES"/>
        </w:rPr>
        <w:tab/>
        <w:t>Estructura y uso de este documento</w:t>
      </w:r>
      <w:bookmarkEnd w:id="15"/>
    </w:p>
    <w:p w:rsidR="00143A75" w:rsidRPr="00945EC6" w:rsidRDefault="00143A75" w:rsidP="00143A75">
      <w:pPr>
        <w:tabs>
          <w:tab w:val="clear" w:pos="1247"/>
          <w:tab w:val="clear" w:pos="1814"/>
          <w:tab w:val="clear" w:pos="2381"/>
          <w:tab w:val="clear" w:pos="2948"/>
          <w:tab w:val="clear" w:pos="3515"/>
        </w:tabs>
        <w:spacing w:before="240" w:after="200" w:line="276" w:lineRule="auto"/>
        <w:jc w:val="both"/>
        <w:textDirection w:val="tbLrV"/>
        <w:rPr>
          <w:rFonts w:ascii="Calibri" w:hAnsi="Calibri"/>
          <w:sz w:val="24"/>
          <w:szCs w:val="24"/>
          <w:lang w:val="es-ES"/>
        </w:rPr>
      </w:pPr>
      <w:r w:rsidRPr="00945EC6">
        <w:rPr>
          <w:rFonts w:ascii="Calibri" w:hAnsi="Calibri"/>
          <w:sz w:val="24"/>
          <w:szCs w:val="24"/>
          <w:lang w:val="es-ES"/>
        </w:rPr>
        <w:t xml:space="preserve">En el capítulo 1 del presente documento se proporciona información básica sobre el desarrollo del documento de orientación. En el capítulo 2 se presenta una visión general del sector de la extracción de oro artesanal y en pequeña escala a nivel mundial con una descripción de la utilización del mercurio en dicho sector. En el capítulo 3 se definen las obligaciones en virtud del artículo 7 del Convenio de Minamata, incluidos los requisitos que deben cumplir los planes de acción nacionales, y se resumen otros artículos del Convenio pertinentes para el sector de la </w:t>
      </w:r>
      <w:r w:rsidR="002172AB" w:rsidRPr="00945EC6">
        <w:rPr>
          <w:rFonts w:ascii="Calibri" w:hAnsi="Calibri"/>
          <w:sz w:val="24"/>
          <w:szCs w:val="24"/>
          <w:lang w:val="es-ES"/>
        </w:rPr>
        <w:t>extracción de oro artesanal y en pequeña escala</w:t>
      </w:r>
      <w:r w:rsidRPr="00945EC6">
        <w:rPr>
          <w:rFonts w:ascii="Calibri" w:hAnsi="Calibri"/>
          <w:sz w:val="24"/>
          <w:szCs w:val="24"/>
          <w:lang w:val="es-ES"/>
        </w:rPr>
        <w:t xml:space="preserve">. En el capítulo 4 se describen las fases de elaboración de los </w:t>
      </w:r>
      <w:r w:rsidR="002172AB" w:rsidRPr="00945EC6">
        <w:rPr>
          <w:rFonts w:ascii="Calibri" w:hAnsi="Calibri"/>
          <w:sz w:val="24"/>
          <w:szCs w:val="24"/>
          <w:lang w:val="es-ES"/>
        </w:rPr>
        <w:t>planes de acción nacionales</w:t>
      </w:r>
      <w:r w:rsidRPr="00945EC6">
        <w:rPr>
          <w:rFonts w:ascii="Calibri" w:hAnsi="Calibri"/>
          <w:sz w:val="24"/>
          <w:szCs w:val="24"/>
          <w:lang w:val="es-ES"/>
        </w:rPr>
        <w:t>. En el capítulo 5 se proporciona información específica sobre cada uno de los elementos necesarios de un plan de acción nacional según se indica en el anexo C del Convenio de Minamata, mientras que en el capítulo 6 se describen otras estrategias que pueden incluirse en dicho plan. Además, en el capítulo 7 se incluye un debate sobre cuestiones de género y trabajo en el sector de la extracción de oro artesanal y en pequeña escala. En los apéndices que se incluyen al final del documento se facilita información adicional de apoyo para la elaboración de un plan de acción nacional.</w:t>
      </w:r>
    </w:p>
    <w:p w:rsidR="00143A75" w:rsidRPr="00945EC6" w:rsidRDefault="00143A75" w:rsidP="00143A75">
      <w:pPr>
        <w:tabs>
          <w:tab w:val="clear" w:pos="1247"/>
          <w:tab w:val="clear" w:pos="1814"/>
          <w:tab w:val="clear" w:pos="2381"/>
          <w:tab w:val="clear" w:pos="2948"/>
          <w:tab w:val="clear" w:pos="3515"/>
        </w:tabs>
        <w:spacing w:line="276" w:lineRule="auto"/>
        <w:jc w:val="both"/>
        <w:textDirection w:val="tbLrV"/>
        <w:rPr>
          <w:rFonts w:ascii="Calibri" w:hAnsi="Calibri"/>
          <w:sz w:val="24"/>
          <w:szCs w:val="24"/>
          <w:lang w:val="es-ES"/>
        </w:rPr>
      </w:pPr>
      <w:r w:rsidRPr="00945EC6">
        <w:rPr>
          <w:rFonts w:ascii="Calibri" w:hAnsi="Calibri"/>
          <w:sz w:val="24"/>
          <w:szCs w:val="24"/>
          <w:lang w:val="es-ES"/>
        </w:rPr>
        <w:t>También hay una sección de referencias con información sobre material citado en el presente documento, así como otros recursos que pueden ser consultados durante el proceso del plan de acción nacional. Si los gobiernos o los interesados tienen preguntas concretas cuya respuesta no se encuentra en este documento o en la sección de referencias, se les alienta a ponerse en contacto con la Subdivisión de Productos Químicos del PNUMA y la esfera de asociación de la extracción de oro artesanal y en pequeña escala en el marco de la Asociación Mundial sobre el Mercurio del PNUMA.</w:t>
      </w:r>
    </w:p>
    <w:p w:rsidR="00143A75" w:rsidRPr="00945EC6" w:rsidRDefault="00143A75" w:rsidP="00143A75">
      <w:pPr>
        <w:tabs>
          <w:tab w:val="clear" w:pos="1247"/>
          <w:tab w:val="clear" w:pos="1814"/>
          <w:tab w:val="clear" w:pos="2381"/>
          <w:tab w:val="clear" w:pos="2948"/>
          <w:tab w:val="clear" w:pos="3515"/>
        </w:tabs>
        <w:spacing w:line="276" w:lineRule="auto"/>
        <w:ind w:left="700"/>
        <w:jc w:val="both"/>
        <w:textDirection w:val="tbLrV"/>
        <w:rPr>
          <w:rFonts w:ascii="Calibri" w:hAnsi="Calibri"/>
          <w:sz w:val="24"/>
          <w:szCs w:val="24"/>
          <w:lang w:val="es-ES"/>
        </w:rPr>
      </w:pPr>
      <w:r w:rsidRPr="00945EC6">
        <w:rPr>
          <w:rFonts w:ascii="Calibri" w:hAnsi="Calibri"/>
          <w:noProof/>
          <w:sz w:val="24"/>
          <w:szCs w:val="24"/>
          <w:lang w:val="es-ES" w:eastAsia="es-ES"/>
        </w:rPr>
        <mc:AlternateContent>
          <mc:Choice Requires="wps">
            <w:drawing>
              <wp:anchor distT="0" distB="0" distL="114300" distR="114300" simplePos="0" relativeHeight="251845632" behindDoc="0" locked="0" layoutInCell="1" allowOverlap="1" wp14:anchorId="4966689C" wp14:editId="78C80C66">
                <wp:simplePos x="0" y="0"/>
                <wp:positionH relativeFrom="margin">
                  <wp:align>left</wp:align>
                </wp:positionH>
                <wp:positionV relativeFrom="paragraph">
                  <wp:posOffset>10795</wp:posOffset>
                </wp:positionV>
                <wp:extent cx="265430" cy="169545"/>
                <wp:effectExtent l="0" t="0" r="0" b="8255"/>
                <wp:wrapNone/>
                <wp:docPr id="101" name="Right Arrow 3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352" o:spid="_x0000_s1026" type="#_x0000_t13" style="position:absolute;margin-left:0;margin-top:.85pt;width:20.9pt;height:13.35pt;z-index:25184563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" adj="14701" fillcolor="#95b3d7" stroked="f" strokeweight="2pt">
                <v:path arrowok="t"/>
                <w10:wrap anchorx="margin"/>
              </v:shape>
            </w:pict>
          </mc:Fallback>
        </mc:AlternateContent>
      </w:r>
      <w:r w:rsidRPr="00945EC6">
        <w:rPr>
          <w:rFonts w:ascii="Calibri" w:hAnsi="Calibri"/>
          <w:sz w:val="24"/>
          <w:szCs w:val="24"/>
          <w:lang w:val="es-ES"/>
        </w:rPr>
        <w:t>Subdivisión de Productos Químicos del PNUMA</w:t>
      </w:r>
    </w:p>
    <w:p w:rsidR="00332B40" w:rsidRPr="00945EC6" w:rsidRDefault="009C6A18" w:rsidP="00143A75">
      <w:pPr>
        <w:tabs>
          <w:tab w:val="clear" w:pos="1247"/>
          <w:tab w:val="clear" w:pos="1814"/>
          <w:tab w:val="clear" w:pos="2381"/>
          <w:tab w:val="clear" w:pos="2948"/>
          <w:tab w:val="clear" w:pos="3515"/>
        </w:tabs>
        <w:spacing w:after="200" w:line="276" w:lineRule="auto"/>
        <w:ind w:left="720"/>
        <w:rPr>
          <w:rFonts w:ascii="Calibri" w:hAnsi="Calibri"/>
          <w:sz w:val="24"/>
          <w:szCs w:val="24"/>
          <w:lang w:val="es-ES"/>
        </w:rPr>
      </w:pPr>
      <w:hyperlink r:id="rId30" w:history="1">
        <w:r w:rsidR="00143A75" w:rsidRPr="00945EC6">
          <w:rPr>
            <w:rFonts w:ascii="Calibri" w:hAnsi="Calibri"/>
            <w:color w:val="0000FF"/>
            <w:sz w:val="24"/>
            <w:szCs w:val="24"/>
            <w:u w:val="single"/>
            <w:lang w:val="es-ES"/>
          </w:rPr>
          <w:t>www.chem.unep.ch</w:t>
        </w:r>
      </w:hyperlink>
    </w:p>
    <w:p w:rsidR="00143A75" w:rsidRPr="00945EC6" w:rsidRDefault="00143A75" w:rsidP="00143A75">
      <w:pPr>
        <w:tabs>
          <w:tab w:val="clear" w:pos="1247"/>
          <w:tab w:val="clear" w:pos="1814"/>
          <w:tab w:val="clear" w:pos="2381"/>
          <w:tab w:val="clear" w:pos="2948"/>
          <w:tab w:val="clear" w:pos="3515"/>
        </w:tabs>
        <w:spacing w:line="276" w:lineRule="auto"/>
        <w:ind w:left="700"/>
        <w:jc w:val="both"/>
        <w:textDirection w:val="tbLrV"/>
        <w:rPr>
          <w:rFonts w:ascii="Calibri" w:hAnsi="Calibri"/>
          <w:sz w:val="24"/>
          <w:szCs w:val="24"/>
          <w:lang w:val="es-ES"/>
        </w:rPr>
      </w:pPr>
      <w:r w:rsidRPr="00945EC6">
        <w:rPr>
          <w:rFonts w:ascii="Calibri" w:hAnsi="Calibri"/>
          <w:noProof/>
          <w:sz w:val="24"/>
          <w:szCs w:val="24"/>
          <w:lang w:val="es-ES" w:eastAsia="es-ES"/>
        </w:rPr>
        <mc:AlternateContent>
          <mc:Choice Requires="wps">
            <w:drawing>
              <wp:anchor distT="0" distB="0" distL="114300" distR="114300" simplePos="0" relativeHeight="251846656" behindDoc="0" locked="0" layoutInCell="1" allowOverlap="1" wp14:anchorId="2D909C31" wp14:editId="1FC4D64D">
                <wp:simplePos x="0" y="0"/>
                <wp:positionH relativeFrom="margin">
                  <wp:posOffset>4445</wp:posOffset>
                </wp:positionH>
                <wp:positionV relativeFrom="paragraph">
                  <wp:posOffset>3175</wp:posOffset>
                </wp:positionV>
                <wp:extent cx="265430" cy="169545"/>
                <wp:effectExtent l="0" t="0" r="0" b="8255"/>
                <wp:wrapNone/>
                <wp:docPr id="100" name="Right Arrow 3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id="Right Arrow 368" o:spid="_x0000_s1026" type="#_x0000_t13" style="position:absolute;margin-left:.35pt;margin-top:.25pt;width:20.9pt;height:13.35pt;z-index:251846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" adj="14701" fillcolor="#95b3d7" stroked="f" strokeweight="2pt">
                <v:path arrowok="t"/>
                <w10:wrap anchorx="margin"/>
              </v:shape>
            </w:pict>
          </mc:Fallback>
        </mc:AlternateContent>
      </w:r>
      <w:r w:rsidRPr="00945EC6">
        <w:rPr>
          <w:rFonts w:ascii="Calibri" w:hAnsi="Calibri"/>
          <w:sz w:val="24"/>
          <w:szCs w:val="24"/>
          <w:lang w:val="es-ES"/>
        </w:rPr>
        <w:t>Esfera de asociación de la extracción de oro artesanal y en pequeña escala en el marco de la Asociación Mundial sobre el Mercurio del PNUMA</w:t>
      </w:r>
    </w:p>
    <w:p w:rsidR="00171672" w:rsidRPr="00945EC6" w:rsidRDefault="009C6A18" w:rsidP="00143A75">
      <w:pPr>
        <w:tabs>
          <w:tab w:val="clear" w:pos="1247"/>
          <w:tab w:val="clear" w:pos="1814"/>
          <w:tab w:val="clear" w:pos="2381"/>
          <w:tab w:val="clear" w:pos="2948"/>
          <w:tab w:val="clear" w:pos="3515"/>
        </w:tabs>
        <w:spacing w:after="200" w:line="276" w:lineRule="auto"/>
        <w:ind w:left="720"/>
        <w:textDirection w:val="tbLrV"/>
        <w:rPr>
          <w:rFonts w:ascii="Calibri" w:hAnsi="Calibri"/>
          <w:color w:val="0000FF"/>
          <w:sz w:val="24"/>
          <w:szCs w:val="24"/>
          <w:u w:val="single"/>
          <w:lang w:val="es-ES"/>
        </w:rPr>
      </w:pPr>
      <w:hyperlink r:id="rId31" w:history="1">
        <w:r w:rsidR="00D8262D" w:rsidRPr="00D8262D">
          <w:rPr>
            <w:rFonts w:ascii="Calibri" w:eastAsia="MS Mincho" w:hAnsi="Calibri"/>
            <w:color w:val="0000FF"/>
            <w:sz w:val="24"/>
            <w:szCs w:val="24"/>
            <w:lang w:val="es-ES" w:eastAsia="ja-JP"/>
          </w:rPr>
          <w:t>http://www.unep.org/chemicalsandwaste/global-mercury-partnership/reducing-mercury-artisanal-and-small-scale-gold-mining-asgm</w:t>
        </w:r>
      </w:hyperlink>
    </w:p>
    <w:p w:rsidR="00FF0708" w:rsidRPr="00945EC6" w:rsidRDefault="00171672">
      <w:pPr>
        <w:tabs>
          <w:tab w:val="clear" w:pos="1247"/>
          <w:tab w:val="clear" w:pos="1814"/>
          <w:tab w:val="clear" w:pos="2381"/>
          <w:tab w:val="clear" w:pos="2948"/>
          <w:tab w:val="clear" w:pos="3515"/>
        </w:tabs>
        <w:rPr>
          <w:rFonts w:ascii="Calibri" w:hAnsi="Calibri"/>
          <w:color w:val="0000FF"/>
          <w:sz w:val="24"/>
          <w:szCs w:val="24"/>
          <w:u w:val="single"/>
          <w:lang w:val="es-ES"/>
        </w:rPr>
      </w:pPr>
      <w:r w:rsidRPr="00945EC6">
        <w:rPr>
          <w:rFonts w:ascii="Calibri" w:hAnsi="Calibri"/>
          <w:color w:val="0000FF"/>
          <w:sz w:val="24"/>
          <w:szCs w:val="24"/>
          <w:u w:val="single"/>
          <w:lang w:val="es-ES"/>
        </w:rPr>
        <w:br w:type="page"/>
      </w:r>
      <w:r w:rsidR="00FF0708" w:rsidRPr="00945EC6">
        <w:rPr>
          <w:noProof/>
          <w:lang w:val="es-ES" w:eastAsia="es-ES"/>
        </w:rPr>
        <mc:AlternateContent>
          <mc:Choice Requires="wps">
            <w:drawing>
              <wp:anchor distT="0" distB="0" distL="114300" distR="114300" simplePos="0" relativeHeight="251860992" behindDoc="0" locked="0" layoutInCell="1" allowOverlap="1" wp14:anchorId="5D5DFAEC" wp14:editId="79701D5A">
                <wp:simplePos x="0" y="0"/>
                <wp:positionH relativeFrom="column">
                  <wp:posOffset>-852805</wp:posOffset>
                </wp:positionH>
                <wp:positionV relativeFrom="paragraph">
                  <wp:posOffset>3434080</wp:posOffset>
                </wp:positionV>
                <wp:extent cx="866775" cy="1924050"/>
                <wp:effectExtent l="0" t="0" r="9525" b="0"/>
                <wp:wrapNone/>
                <wp:docPr id="48"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6775" cy="1924050"/>
                        </a:xfrm>
                        <a:prstGeom prst="rect">
                          <a:avLst/>
                        </a:prstGeom>
                        <a:solidFill>
                          <a:srgbClr val="F7F093"/>
                        </a:solidFill>
                        <a:ln w="6350">
                          <a:noFill/>
                        </a:ln>
                        <a:effectLst/>
                      </wps:spPr>
                      <wps:txbx>
                        <w:txbxContent>
                          <w:p w:rsidR="0011172C" w:rsidRDefault="0011172C" w:rsidP="00FF0708">
                            <w:pPr>
                              <w:pStyle w:val="DeltaViewTableBody"/>
                              <w:tabs>
                                <w:tab w:val="left" w:pos="1247"/>
                                <w:tab w:val="left" w:pos="1814"/>
                                <w:tab w:val="left" w:pos="2381"/>
                                <w:tab w:val="left" w:pos="2948"/>
                                <w:tab w:val="left" w:pos="3515"/>
                              </w:tabs>
                              <w:jc w:val="center"/>
                              <w:rPr>
                                <w:rFonts w:ascii="Times New Roman" w:hAnsi="Times New Roman"/>
                                <w:b/>
                                <w:color w:val="595959"/>
                                <w:sz w:val="96"/>
                                <w:szCs w:val="96"/>
                                <w:lang w:val="en-GB"/>
                              </w:rPr>
                            </w:pPr>
                            <w:r>
                              <w:rPr>
                                <w:rFonts w:ascii="Times New Roman" w:hAnsi="Times New Roman"/>
                                <w:b/>
                                <w:color w:val="595959"/>
                                <w:sz w:val="96"/>
                                <w:szCs w:val="96"/>
                                <w:lang w:val="en-GB"/>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 o:spid="_x0000_s1028" type="#_x0000_t202" style="position:absolute;margin-left:-67.15pt;margin-top:270.4pt;width:68.25pt;height:151.5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" fillcolor="#f7f093" stroked="f" strokeweight=".5pt">
                <v:path arrowok="t"/>
                <v:textbox>
                  <w:txbxContent>
                    <w:p w:rsidR="0011172C" w:rsidRDefault="0011172C" w:rsidP="00FF0708">
                      <w:pPr>
                        <w:pStyle w:val="DeltaViewTableBody"/>
                        <w:tabs>
                          <w:tab w:val="left" w:pos="1247"/>
                          <w:tab w:val="left" w:pos="1814"/>
                          <w:tab w:val="left" w:pos="2381"/>
                          <w:tab w:val="left" w:pos="2948"/>
                          <w:tab w:val="left" w:pos="3515"/>
                        </w:tabs>
                        <w:jc w:val="center"/>
                        <w:rPr>
                          <w:rFonts w:ascii="Times New Roman" w:hAnsi="Times New Roman"/>
                          <w:b/>
                          <w:color w:val="595959"/>
                          <w:sz w:val="96"/>
                          <w:szCs w:val="96"/>
                          <w:lang w:val="en-GB"/>
                        </w:rPr>
                      </w:pPr>
                      <w:r>
                        <w:rPr>
                          <w:rFonts w:ascii="Times New Roman" w:hAnsi="Times New Roman"/>
                          <w:b/>
                          <w:color w:val="595959"/>
                          <w:sz w:val="96"/>
                          <w:szCs w:val="96"/>
                          <w:lang w:val="en-GB"/>
                        </w:rPr>
                        <w:t>2</w:t>
                      </w:r>
                    </w:p>
                  </w:txbxContent>
                </v:textbox>
              </v:shape>
            </w:pict>
          </mc:Fallback>
        </mc:AlternateContent>
      </w:r>
      <w:r w:rsidR="00FF0708" w:rsidRPr="00945EC6">
        <w:rPr>
          <w:rFonts w:eastAsiaTheme="minorEastAsia"/>
          <w:noProof/>
          <w:sz w:val="24"/>
          <w:szCs w:val="24"/>
          <w:lang w:val="es-ES" w:eastAsia="es-ES"/>
        </w:rPr>
        <mc:AlternateContent>
          <mc:Choice Requires="wps">
            <w:drawing>
              <wp:anchor distT="0" distB="0" distL="114300" distR="114300" simplePos="0" relativeHeight="251858944" behindDoc="0" locked="0" layoutInCell="1" allowOverlap="1" wp14:anchorId="5D22FBEE" wp14:editId="2227CB6E">
                <wp:simplePos x="0" y="0"/>
                <wp:positionH relativeFrom="column">
                  <wp:posOffset>-852805</wp:posOffset>
                </wp:positionH>
                <wp:positionV relativeFrom="paragraph">
                  <wp:posOffset>3434080</wp:posOffset>
                </wp:positionV>
                <wp:extent cx="7810500" cy="1924050"/>
                <wp:effectExtent l="0" t="0" r="0" b="0"/>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810500" cy="1924050"/>
                        </a:xfrm>
                        <a:prstGeom prst="rect">
                          <a:avLst/>
                        </a:prstGeom>
                        <a:solidFill>
                          <a:srgbClr val="EEECE1">
                            <a:lumMod val="90000"/>
                            <a:alpha val="55000"/>
                          </a:srgbClr>
                        </a:solidFill>
                        <a:ln w="6350">
                          <a:noFill/>
                        </a:ln>
                        <a:effectLst/>
                      </wps:spPr>
                      <wps:txbx>
                        <w:txbxContent>
                          <w:p w:rsidR="0011172C" w:rsidRPr="001B1892" w:rsidRDefault="0011172C" w:rsidP="00FF0708">
                            <w:pPr>
                              <w:jc w:val="center"/>
                              <w:rPr>
                                <w:b/>
                                <w:bCs/>
                                <w:color w:val="F7F093"/>
                                <w:sz w:val="72"/>
                                <w:szCs w:val="72"/>
                                <w:lang w:val="es-ES"/>
                              </w:rPr>
                            </w:pPr>
                            <w:r w:rsidRPr="001B1892">
                              <w:rPr>
                                <w:b/>
                                <w:bCs/>
                                <w:color w:val="F7F093"/>
                                <w:sz w:val="72"/>
                                <w:szCs w:val="72"/>
                                <w:lang w:val="es-ES"/>
                              </w:rPr>
                              <w:t xml:space="preserve">La extracción de oro artesanal </w:t>
                            </w:r>
                            <w:r w:rsidRPr="001B1892">
                              <w:rPr>
                                <w:b/>
                                <w:bCs/>
                                <w:color w:val="F7F093"/>
                                <w:sz w:val="72"/>
                                <w:szCs w:val="72"/>
                                <w:lang w:val="es-ES"/>
                              </w:rPr>
                              <w:br/>
                              <w:t xml:space="preserve">y en pequeña escala </w:t>
                            </w:r>
                            <w:r w:rsidRPr="001B1892">
                              <w:rPr>
                                <w:b/>
                                <w:bCs/>
                                <w:color w:val="F7F093"/>
                                <w:sz w:val="72"/>
                                <w:szCs w:val="72"/>
                                <w:lang w:val="es-ES"/>
                              </w:rPr>
                              <w:br/>
                              <w:t>y el mercurio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 o:spid="_x0000_s1029" type="#_x0000_t202" style="position:absolute;margin-left:-67.15pt;margin-top:270.4pt;width:615pt;height:151.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" fillcolor="#ddd9c3" stroked="f" strokeweight=".5pt">
                <v:fill opacity="35980f"/>
                <v:path arrowok="t"/>
                <v:textbox>
                  <w:txbxContent>
                    <w:p w:rsidR="0011172C" w:rsidRPr="00945EC6" w:rsidRDefault="0011172C" w:rsidP="00FF0708">
                      <w:pPr>
                        <w:jc w:val="center"/>
                        <w:rPr>
                          <w:b/>
                          <w:bCs/>
                          <w:color w:val="F7F093"/>
                          <w:sz w:val="72"/>
                          <w:szCs w:val="72"/>
                        </w:rPr>
                      </w:pPr>
                      <w:r w:rsidRPr="00945EC6">
                        <w:rPr>
                          <w:b/>
                          <w:bCs/>
                          <w:color w:val="F7F093"/>
                          <w:sz w:val="72"/>
                          <w:szCs w:val="72"/>
                        </w:rPr>
                        <w:t xml:space="preserve">La extracción de oro artesanal </w:t>
                      </w:r>
                      <w:r w:rsidRPr="00945EC6">
                        <w:rPr>
                          <w:b/>
                          <w:bCs/>
                          <w:color w:val="F7F093"/>
                          <w:sz w:val="72"/>
                          <w:szCs w:val="72"/>
                        </w:rPr>
                        <w:br/>
                        <w:t xml:space="preserve">y en pequeña escala </w:t>
                      </w:r>
                      <w:r w:rsidRPr="00945EC6">
                        <w:rPr>
                          <w:b/>
                          <w:bCs/>
                          <w:color w:val="F7F093"/>
                          <w:sz w:val="72"/>
                          <w:szCs w:val="72"/>
                        </w:rPr>
                        <w:br/>
                        <w:t>y el mercurio</w:t>
                      </w:r>
                    </w:p>
                  </w:txbxContent>
                </v:textbox>
              </v:shape>
            </w:pict>
          </mc:Fallback>
        </mc:AlternateContent>
      </w:r>
      <w:r w:rsidR="00FF0708" w:rsidRPr="00945EC6">
        <w:rPr>
          <w:rFonts w:ascii="Calibri" w:hAnsi="Calibri"/>
          <w:color w:val="0000FF"/>
          <w:sz w:val="24"/>
          <w:szCs w:val="24"/>
          <w:u w:val="single"/>
          <w:lang w:val="es-ES"/>
        </w:rPr>
        <w:br w:type="page"/>
      </w:r>
      <w:r w:rsidR="00CA5238" w:rsidRPr="00945EC6">
        <w:rPr>
          <w:noProof/>
          <w:lang w:val="es-ES" w:eastAsia="es-ES"/>
        </w:rPr>
        <w:drawing>
          <wp:anchor distT="0" distB="0" distL="114300" distR="114300" simplePos="0" relativeHeight="251682815" behindDoc="0" locked="0" layoutInCell="1" allowOverlap="1" wp14:anchorId="6BB3F900" wp14:editId="72645E1F">
            <wp:simplePos x="0" y="0"/>
            <wp:positionH relativeFrom="margin">
              <wp:posOffset>77470</wp:posOffset>
            </wp:positionH>
            <wp:positionV relativeFrom="margin">
              <wp:posOffset>109855</wp:posOffset>
            </wp:positionV>
            <wp:extent cx="6440170" cy="8655050"/>
            <wp:effectExtent l="0" t="0" r="0" b="0"/>
            <wp:wrapSquare wrapText="bothSides"/>
            <wp:docPr id="280" name="Picture 406" descr="UNIDO2-Ampalit hotspot panning behind hou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UNIDO2-Ampalit hotspot panning behind hous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440170" cy="8655050"/>
                    </a:xfrm>
                    <a:prstGeom prst="rect">
                      <a:avLst/>
                    </a:prstGeom>
                    <a:noFill/>
                  </pic:spPr>
                </pic:pic>
              </a:graphicData>
            </a:graphic>
            <wp14:sizeRelH relativeFrom="page">
              <wp14:pctWidth>0</wp14:pctWidth>
            </wp14:sizeRelH>
            <wp14:sizeRelV relativeFrom="page">
              <wp14:pctHeight>0</wp14:pctHeight>
            </wp14:sizeRelV>
          </wp:anchor>
        </w:drawing>
      </w:r>
    </w:p>
    <w:p w:rsidR="0091605B" w:rsidRPr="00945EC6" w:rsidRDefault="00171672" w:rsidP="00171672">
      <w:pPr>
        <w:tabs>
          <w:tab w:val="clear" w:pos="1247"/>
          <w:tab w:val="clear" w:pos="1814"/>
          <w:tab w:val="clear" w:pos="2381"/>
          <w:tab w:val="clear" w:pos="2948"/>
          <w:tab w:val="clear" w:pos="3515"/>
        </w:tabs>
        <w:spacing w:after="200" w:line="276" w:lineRule="auto"/>
        <w:rPr>
          <w:rFonts w:eastAsia="SimSun"/>
          <w:b/>
          <w:bCs/>
          <w:sz w:val="28"/>
          <w:szCs w:val="28"/>
          <w:lang w:val="es-ES"/>
        </w:rPr>
      </w:pPr>
      <w:r w:rsidRPr="00945EC6">
        <w:rPr>
          <w:b/>
          <w:noProof/>
          <w:sz w:val="28"/>
          <w:szCs w:val="28"/>
          <w:lang w:val="es-ES" w:eastAsia="es-ES"/>
        </w:rPr>
        <mc:AlternateContent>
          <mc:Choice Requires="wps">
            <w:drawing>
              <wp:anchor distT="0" distB="0" distL="114300" distR="114300" simplePos="0" relativeHeight="251683840" behindDoc="1" locked="0" layoutInCell="1" allowOverlap="1" wp14:anchorId="0F7BC579" wp14:editId="1A537053">
                <wp:simplePos x="0" y="0"/>
                <wp:positionH relativeFrom="column">
                  <wp:posOffset>-2510155</wp:posOffset>
                </wp:positionH>
                <wp:positionV relativeFrom="paragraph">
                  <wp:posOffset>-4445</wp:posOffset>
                </wp:positionV>
                <wp:extent cx="8568690" cy="276225"/>
                <wp:effectExtent l="0" t="0" r="3810" b="9525"/>
                <wp:wrapNone/>
                <wp:docPr id="304" name="Rectangle 3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68690" cy="276225"/>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4" o:spid="_x0000_s1026" style="position:absolute;margin-left:-197.65pt;margin-top:-.35pt;width:674.7pt;height:21.7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" fillcolor="#f7f093" stroked="f" strokeweight="2pt">
                <v:path arrowok="t"/>
              </v:rect>
            </w:pict>
          </mc:Fallback>
        </mc:AlternateContent>
      </w:r>
      <w:r w:rsidR="00327494" w:rsidRPr="00945EC6">
        <w:rPr>
          <w:noProof/>
          <w:sz w:val="28"/>
          <w:szCs w:val="28"/>
          <w:lang w:val="es-ES" w:eastAsia="es-ES"/>
        </w:rPr>
        <mc:AlternateContent>
          <mc:Choice Requires="wps">
            <w:drawing>
              <wp:anchor distT="0" distB="0" distL="114300" distR="114300" simplePos="0" relativeHeight="251698176" behindDoc="0" locked="0" layoutInCell="1" allowOverlap="1" wp14:anchorId="0E08F0EE" wp14:editId="080F8699">
                <wp:simplePos x="0" y="0"/>
                <wp:positionH relativeFrom="column">
                  <wp:posOffset>-998855</wp:posOffset>
                </wp:positionH>
                <wp:positionV relativeFrom="paragraph">
                  <wp:posOffset>-6988810</wp:posOffset>
                </wp:positionV>
                <wp:extent cx="7810500" cy="1581150"/>
                <wp:effectExtent l="0" t="0" r="12700" b="0"/>
                <wp:wrapNone/>
                <wp:docPr id="1"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810500" cy="1581150"/>
                        </a:xfrm>
                        <a:prstGeom prst="rect">
                          <a:avLst/>
                        </a:prstGeom>
                        <a:solidFill>
                          <a:srgbClr val="EEECE1">
                            <a:lumMod val="90000"/>
                            <a:alpha val="55000"/>
                          </a:srgbClr>
                        </a:solidFill>
                        <a:ln w="6350">
                          <a:noFill/>
                        </a:ln>
                        <a:effectLst/>
                      </wps:spPr>
                      <wps:txbx>
                        <w:txbxContent>
                          <w:p w:rsidR="0011172C" w:rsidRPr="00083D20" w:rsidRDefault="0011172C" w:rsidP="00327494">
                            <w:pPr>
                              <w:jc w:val="center"/>
                              <w:rPr>
                                <w:b/>
                                <w:bCs/>
                                <w:color w:val="F7F093"/>
                                <w:sz w:val="72"/>
                                <w:szCs w:val="72"/>
                                <w:lang w:val="es-ES_tradnl"/>
                              </w:rPr>
                            </w:pPr>
                            <w:r w:rsidRPr="00083D20">
                              <w:rPr>
                                <w:b/>
                                <w:bCs/>
                                <w:color w:val="F7F093"/>
                                <w:sz w:val="72"/>
                                <w:szCs w:val="72"/>
                                <w:lang w:val="es-ES_tradnl"/>
                              </w:rPr>
                              <w:t xml:space="preserve">La extracción de oro artesanal </w:t>
                            </w:r>
                          </w:p>
                          <w:p w:rsidR="0011172C" w:rsidRPr="00083D20" w:rsidRDefault="0011172C" w:rsidP="00327494">
                            <w:pPr>
                              <w:jc w:val="center"/>
                              <w:rPr>
                                <w:b/>
                                <w:bCs/>
                                <w:color w:val="F7F093"/>
                                <w:sz w:val="72"/>
                                <w:szCs w:val="72"/>
                                <w:lang w:val="es-ES_tradnl"/>
                              </w:rPr>
                            </w:pPr>
                            <w:proofErr w:type="gramStart"/>
                            <w:r w:rsidRPr="00083D20">
                              <w:rPr>
                                <w:b/>
                                <w:bCs/>
                                <w:color w:val="F7F093"/>
                                <w:sz w:val="72"/>
                                <w:szCs w:val="72"/>
                                <w:lang w:val="es-ES_tradnl"/>
                              </w:rPr>
                              <w:t>y</w:t>
                            </w:r>
                            <w:proofErr w:type="gramEnd"/>
                            <w:r w:rsidRPr="00083D20">
                              <w:rPr>
                                <w:b/>
                                <w:bCs/>
                                <w:color w:val="F7F093"/>
                                <w:sz w:val="72"/>
                                <w:szCs w:val="72"/>
                                <w:lang w:val="es-ES_tradnl"/>
                              </w:rPr>
                              <w:t xml:space="preserve"> en pequeña escala </w:t>
                            </w:r>
                          </w:p>
                          <w:p w:rsidR="0011172C" w:rsidRDefault="0011172C" w:rsidP="00327494">
                            <w:pPr>
                              <w:jc w:val="center"/>
                              <w:rPr>
                                <w:b/>
                                <w:bCs/>
                                <w:color w:val="F7F093"/>
                                <w:sz w:val="72"/>
                                <w:szCs w:val="72"/>
                                <w:lang w:val="es-ES"/>
                              </w:rPr>
                            </w:pPr>
                            <w:proofErr w:type="gramStart"/>
                            <w:r w:rsidRPr="00083D20">
                              <w:rPr>
                                <w:b/>
                                <w:bCs/>
                                <w:color w:val="F7F093"/>
                                <w:sz w:val="72"/>
                                <w:szCs w:val="72"/>
                                <w:lang w:val="es-ES_tradnl"/>
                              </w:rPr>
                              <w:t>y</w:t>
                            </w:r>
                            <w:proofErr w:type="gramEnd"/>
                            <w:r w:rsidRPr="00083D20">
                              <w:rPr>
                                <w:b/>
                                <w:bCs/>
                                <w:color w:val="F7F093"/>
                                <w:sz w:val="72"/>
                                <w:szCs w:val="72"/>
                                <w:lang w:val="es-ES_tradnl"/>
                              </w:rPr>
                              <w:t xml:space="preserve"> el mercurio</w:t>
                            </w:r>
                          </w:p>
                          <w:p w:rsidR="0011172C" w:rsidRPr="0078699F" w:rsidRDefault="0011172C" w:rsidP="00327494">
                            <w:pPr>
                              <w:jc w:val="center"/>
                              <w:rPr>
                                <w:b/>
                                <w:bCs/>
                                <w:color w:val="F7F093"/>
                                <w:sz w:val="72"/>
                                <w:szCs w:val="72"/>
                                <w:lang w:val="es-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 o:spid="_x0000_s1030" type="#_x0000_t202" style="position:absolute;margin-left:-78.65pt;margin-top:-550.3pt;width:615pt;height:124.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" fillcolor="#ddd9c3" stroked="f" strokeweight=".5pt">
                <v:fill opacity="35980f"/>
                <v:path arrowok="t"/>
                <v:textbox>
                  <w:txbxContent>
                    <w:p w:rsidR="0011172C" w:rsidRPr="00083D20" w:rsidRDefault="0011172C" w:rsidP="00327494">
                      <w:pPr>
                        <w:jc w:val="center"/>
                        <w:rPr>
                          <w:b/>
                          <w:bCs/>
                          <w:color w:val="F7F093"/>
                          <w:sz w:val="72"/>
                          <w:szCs w:val="72"/>
                          <w:lang w:val="es-ES_tradnl"/>
                        </w:rPr>
                      </w:pPr>
                      <w:r w:rsidRPr="00083D20">
                        <w:rPr>
                          <w:b/>
                          <w:bCs/>
                          <w:color w:val="F7F093"/>
                          <w:sz w:val="72"/>
                          <w:szCs w:val="72"/>
                          <w:lang w:val="es-ES_tradnl"/>
                        </w:rPr>
                        <w:t xml:space="preserve">La extracción de oro artesanal </w:t>
                      </w:r>
                    </w:p>
                    <w:p w:rsidR="0011172C" w:rsidRPr="00083D20" w:rsidRDefault="0011172C" w:rsidP="00327494">
                      <w:pPr>
                        <w:jc w:val="center"/>
                        <w:rPr>
                          <w:b/>
                          <w:bCs/>
                          <w:color w:val="F7F093"/>
                          <w:sz w:val="72"/>
                          <w:szCs w:val="72"/>
                          <w:lang w:val="es-ES_tradnl"/>
                        </w:rPr>
                      </w:pPr>
                      <w:proofErr w:type="gramStart"/>
                      <w:r w:rsidRPr="00083D20">
                        <w:rPr>
                          <w:b/>
                          <w:bCs/>
                          <w:color w:val="F7F093"/>
                          <w:sz w:val="72"/>
                          <w:szCs w:val="72"/>
                          <w:lang w:val="es-ES_tradnl"/>
                        </w:rPr>
                        <w:t>y</w:t>
                      </w:r>
                      <w:proofErr w:type="gramEnd"/>
                      <w:r w:rsidRPr="00083D20">
                        <w:rPr>
                          <w:b/>
                          <w:bCs/>
                          <w:color w:val="F7F093"/>
                          <w:sz w:val="72"/>
                          <w:szCs w:val="72"/>
                          <w:lang w:val="es-ES_tradnl"/>
                        </w:rPr>
                        <w:t xml:space="preserve"> en pequeña escala </w:t>
                      </w:r>
                    </w:p>
                    <w:p w:rsidR="0011172C" w:rsidRDefault="0011172C" w:rsidP="00327494">
                      <w:pPr>
                        <w:jc w:val="center"/>
                        <w:rPr>
                          <w:b/>
                          <w:bCs/>
                          <w:color w:val="F7F093"/>
                          <w:sz w:val="72"/>
                          <w:szCs w:val="72"/>
                          <w:lang w:val="es-ES"/>
                        </w:rPr>
                      </w:pPr>
                      <w:proofErr w:type="gramStart"/>
                      <w:r w:rsidRPr="00083D20">
                        <w:rPr>
                          <w:b/>
                          <w:bCs/>
                          <w:color w:val="F7F093"/>
                          <w:sz w:val="72"/>
                          <w:szCs w:val="72"/>
                          <w:lang w:val="es-ES_tradnl"/>
                        </w:rPr>
                        <w:t>y</w:t>
                      </w:r>
                      <w:proofErr w:type="gramEnd"/>
                      <w:r w:rsidRPr="00083D20">
                        <w:rPr>
                          <w:b/>
                          <w:bCs/>
                          <w:color w:val="F7F093"/>
                          <w:sz w:val="72"/>
                          <w:szCs w:val="72"/>
                          <w:lang w:val="es-ES_tradnl"/>
                        </w:rPr>
                        <w:t xml:space="preserve"> el mercurio</w:t>
                      </w:r>
                    </w:p>
                    <w:p w:rsidR="0011172C" w:rsidRPr="0078699F" w:rsidRDefault="0011172C" w:rsidP="00327494">
                      <w:pPr>
                        <w:jc w:val="center"/>
                        <w:rPr>
                          <w:b/>
                          <w:bCs/>
                          <w:color w:val="F7F093"/>
                          <w:sz w:val="72"/>
                          <w:szCs w:val="72"/>
                          <w:lang w:val="es-ES"/>
                        </w:rPr>
                      </w:pPr>
                    </w:p>
                  </w:txbxContent>
                </v:textbox>
              </v:shape>
            </w:pict>
          </mc:Fallback>
        </mc:AlternateContent>
      </w:r>
      <w:r w:rsidR="00327494" w:rsidRPr="00945EC6">
        <w:rPr>
          <w:noProof/>
          <w:sz w:val="28"/>
          <w:szCs w:val="28"/>
          <w:lang w:val="es-ES" w:eastAsia="es-ES"/>
        </w:rPr>
        <mc:AlternateContent>
          <mc:Choice Requires="wps">
            <w:drawing>
              <wp:anchor distT="0" distB="0" distL="114300" distR="114300" simplePos="0" relativeHeight="251700224" behindDoc="0" locked="0" layoutInCell="1" allowOverlap="1" wp14:anchorId="56AB4E88" wp14:editId="04F0A508">
                <wp:simplePos x="0" y="0"/>
                <wp:positionH relativeFrom="column">
                  <wp:posOffset>-1080135</wp:posOffset>
                </wp:positionH>
                <wp:positionV relativeFrom="paragraph">
                  <wp:posOffset>-7042150</wp:posOffset>
                </wp:positionV>
                <wp:extent cx="866775" cy="1581150"/>
                <wp:effectExtent l="0" t="0" r="0" b="0"/>
                <wp:wrapNone/>
                <wp:docPr id="2"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6775" cy="1581150"/>
                        </a:xfrm>
                        <a:prstGeom prst="rect">
                          <a:avLst/>
                        </a:prstGeom>
                        <a:solidFill>
                          <a:srgbClr val="F7F093"/>
                        </a:solidFill>
                        <a:ln w="6350">
                          <a:noFill/>
                        </a:ln>
                        <a:effectLst/>
                      </wps:spPr>
                      <wps:txbx>
                        <w:txbxContent>
                          <w:p w:rsidR="0011172C" w:rsidRPr="003F15BC" w:rsidRDefault="0011172C" w:rsidP="00327494">
                            <w:pPr>
                              <w:jc w:val="center"/>
                              <w:rPr>
                                <w:b/>
                                <w:bCs/>
                                <w:color w:val="595959"/>
                                <w:sz w:val="96"/>
                                <w:szCs w:val="96"/>
                              </w:rPr>
                            </w:pPr>
                            <w:r w:rsidRPr="003F15BC">
                              <w:rPr>
                                <w:b/>
                                <w:bCs/>
                                <w:color w:val="595959"/>
                                <w:sz w:val="96"/>
                                <w:szCs w:val="96"/>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margin-left:-85.05pt;margin-top:-554.5pt;width:68.25pt;height:124.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" fillcolor="#f7f093" stroked="f" strokeweight=".5pt">
                <v:path arrowok="t"/>
                <v:textbox>
                  <w:txbxContent>
                    <w:p w:rsidR="0011172C" w:rsidRPr="003F15BC" w:rsidRDefault="0011172C" w:rsidP="00327494">
                      <w:pPr>
                        <w:jc w:val="center"/>
                        <w:rPr>
                          <w:b/>
                          <w:bCs/>
                          <w:color w:val="595959"/>
                          <w:sz w:val="96"/>
                          <w:szCs w:val="96"/>
                        </w:rPr>
                      </w:pPr>
                      <w:r w:rsidRPr="003F15BC">
                        <w:rPr>
                          <w:b/>
                          <w:bCs/>
                          <w:color w:val="595959"/>
                          <w:sz w:val="96"/>
                          <w:szCs w:val="96"/>
                        </w:rPr>
                        <w:t>2</w:t>
                      </w:r>
                    </w:p>
                  </w:txbxContent>
                </v:textbox>
              </v:shape>
            </w:pict>
          </mc:Fallback>
        </mc:AlternateContent>
      </w:r>
      <w:bookmarkStart w:id="16" w:name="_Toc427067338"/>
      <w:r w:rsidR="0091605B" w:rsidRPr="00945EC6">
        <w:rPr>
          <w:b/>
          <w:sz w:val="28"/>
          <w:szCs w:val="28"/>
          <w:lang w:val="es-ES"/>
        </w:rPr>
        <w:t>2.</w:t>
      </w:r>
      <w:r w:rsidR="0091605B" w:rsidRPr="00945EC6">
        <w:rPr>
          <w:b/>
          <w:sz w:val="28"/>
          <w:szCs w:val="28"/>
          <w:lang w:val="es-ES"/>
        </w:rPr>
        <w:tab/>
        <w:t>La extracción de oro artesanal y en pequeña escala y el mercurio</w:t>
      </w:r>
      <w:bookmarkEnd w:id="16"/>
    </w:p>
    <w:p w:rsidR="0091605B" w:rsidRPr="00945EC6" w:rsidRDefault="00166E44" w:rsidP="00D43B46">
      <w:pPr>
        <w:tabs>
          <w:tab w:val="clear" w:pos="1247"/>
          <w:tab w:val="clear" w:pos="1814"/>
          <w:tab w:val="clear" w:pos="2381"/>
          <w:tab w:val="clear" w:pos="2948"/>
          <w:tab w:val="clear" w:pos="3515"/>
        </w:tabs>
        <w:spacing w:after="200" w:line="276" w:lineRule="auto"/>
        <w:rPr>
          <w:rFonts w:ascii="Calibri" w:hAnsi="Calibri"/>
          <w:sz w:val="22"/>
          <w:szCs w:val="22"/>
          <w:lang w:val="es-ES"/>
        </w:rPr>
      </w:pPr>
      <w:r w:rsidRPr="00945EC6">
        <w:rPr>
          <w:noProof/>
          <w:lang w:val="es-ES" w:eastAsia="es-ES"/>
        </w:rPr>
        <mc:AlternateContent>
          <mc:Choice Requires="wps">
            <w:drawing>
              <wp:anchor distT="0" distB="0" distL="114300" distR="114300" simplePos="0" relativeHeight="251684864" behindDoc="1" locked="0" layoutInCell="1" allowOverlap="1" wp14:anchorId="1EF7CD6B" wp14:editId="23904D7A">
                <wp:simplePos x="0" y="0"/>
                <wp:positionH relativeFrom="column">
                  <wp:posOffset>-1257300</wp:posOffset>
                </wp:positionH>
                <wp:positionV relativeFrom="paragraph">
                  <wp:posOffset>229870</wp:posOffset>
                </wp:positionV>
                <wp:extent cx="6629400" cy="342900"/>
                <wp:effectExtent l="0" t="0" r="0" b="12700"/>
                <wp:wrapNone/>
                <wp:docPr id="306" name="Rectangle 3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29400" cy="34290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id="Rectangle 306" o:spid="_x0000_s1026" style="position:absolute;margin-left:-98.95pt;margin-top:18.1pt;width:522pt;height:27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" fillcolor="#d9d9d9" stroked="f" strokeweight="2.25pt">
                <v:path arrowok="t"/>
                <w10:wrap side="largest"/>
              </v:rect>
            </w:pict>
          </mc:Fallback>
        </mc:AlternateContent>
      </w:r>
    </w:p>
    <w:p w:rsidR="0091605B" w:rsidRPr="00945EC6" w:rsidRDefault="0091605B" w:rsidP="00D43B46">
      <w:pPr>
        <w:keepNext/>
        <w:keepLines/>
        <w:tabs>
          <w:tab w:val="clear" w:pos="1247"/>
          <w:tab w:val="clear" w:pos="1814"/>
          <w:tab w:val="clear" w:pos="2381"/>
          <w:tab w:val="clear" w:pos="2948"/>
          <w:tab w:val="clear" w:pos="3515"/>
        </w:tabs>
        <w:spacing w:before="200" w:after="240" w:line="276" w:lineRule="auto"/>
        <w:textDirection w:val="tbLrV"/>
        <w:outlineLvl w:val="1"/>
        <w:rPr>
          <w:rFonts w:eastAsia="SimSun"/>
          <w:b/>
          <w:bCs/>
          <w:sz w:val="28"/>
          <w:lang w:val="es-ES"/>
        </w:rPr>
      </w:pPr>
      <w:bookmarkStart w:id="17" w:name="_Toc427067339"/>
      <w:bookmarkStart w:id="18" w:name="_Toc485824312"/>
      <w:r w:rsidRPr="00945EC6">
        <w:rPr>
          <w:rFonts w:eastAsia="SimSun"/>
          <w:b/>
          <w:bCs/>
          <w:sz w:val="28"/>
          <w:szCs w:val="28"/>
          <w:lang w:val="es-ES"/>
        </w:rPr>
        <w:t>2.1</w:t>
      </w:r>
      <w:r w:rsidRPr="00945EC6">
        <w:rPr>
          <w:rFonts w:eastAsia="SimSun"/>
          <w:b/>
          <w:bCs/>
          <w:sz w:val="28"/>
          <w:szCs w:val="28"/>
          <w:lang w:val="es-ES"/>
        </w:rPr>
        <w:tab/>
        <w:t>El sector de la extracción de oro artesanal y en pequeña escala</w:t>
      </w:r>
      <w:bookmarkEnd w:id="17"/>
      <w:bookmarkEnd w:id="18"/>
    </w:p>
    <w:p w:rsidR="0091605B" w:rsidRPr="00945EC6" w:rsidRDefault="0091605B" w:rsidP="00FF0708">
      <w:pPr>
        <w:tabs>
          <w:tab w:val="clear" w:pos="1247"/>
          <w:tab w:val="clear" w:pos="1814"/>
          <w:tab w:val="clear" w:pos="2381"/>
          <w:tab w:val="clear" w:pos="2948"/>
          <w:tab w:val="clear" w:pos="3515"/>
        </w:tabs>
        <w:autoSpaceDE w:val="0"/>
        <w:autoSpaceDN w:val="0"/>
        <w:adjustRightInd w:val="0"/>
        <w:spacing w:line="276" w:lineRule="auto"/>
        <w:jc w:val="both"/>
        <w:rPr>
          <w:rFonts w:ascii="Calibri" w:eastAsia="SimSun" w:hAnsi="Calibri"/>
          <w:w w:val="0"/>
          <w:sz w:val="24"/>
          <w:szCs w:val="24"/>
          <w:lang w:val="es-ES"/>
        </w:rPr>
      </w:pPr>
      <w:r w:rsidRPr="00945EC6">
        <w:rPr>
          <w:rFonts w:ascii="Calibri" w:eastAsia="SimSun" w:hAnsi="Calibri"/>
          <w:w w:val="0"/>
          <w:sz w:val="24"/>
          <w:szCs w:val="24"/>
          <w:lang w:val="es-ES"/>
        </w:rPr>
        <w:t>Se estima que la extracción de oro artesanal y en pequeña escala (ASGM) es responsable de las emisiones de más de 700 toneladas al año de mercurio a la atmósfera y la liberación de otras 800 toneladas al año de mercurio al suelo y al agua, lo que convierte al sector en la mayor fuente antr</w:t>
      </w:r>
      <w:r w:rsidR="00545743" w:rsidRPr="00945EC6">
        <w:rPr>
          <w:rFonts w:ascii="Calibri" w:eastAsia="SimSun" w:hAnsi="Calibri"/>
          <w:w w:val="0"/>
          <w:sz w:val="24"/>
          <w:szCs w:val="24"/>
          <w:lang w:val="es-ES"/>
        </w:rPr>
        <w:t>opógena de mercurio (PNUMA/POEA </w:t>
      </w:r>
      <w:r w:rsidRPr="00945EC6">
        <w:rPr>
          <w:rFonts w:ascii="Calibri" w:eastAsia="SimSun" w:hAnsi="Calibri"/>
          <w:w w:val="0"/>
          <w:sz w:val="24"/>
          <w:szCs w:val="24"/>
          <w:lang w:val="es-ES"/>
        </w:rPr>
        <w:t xml:space="preserve">2013). El Convenio de Minamata sobre el mercurio define la </w:t>
      </w:r>
      <w:r w:rsidR="00166E44" w:rsidRPr="00945EC6">
        <w:rPr>
          <w:rFonts w:ascii="Calibri" w:eastAsia="SimSun" w:hAnsi="Calibri"/>
          <w:w w:val="0"/>
          <w:sz w:val="24"/>
          <w:szCs w:val="24"/>
          <w:lang w:val="es-ES"/>
        </w:rPr>
        <w:t>extracción de oro artesanal y en pequeña escala</w:t>
      </w:r>
      <w:r w:rsidRPr="00945EC6">
        <w:rPr>
          <w:rFonts w:ascii="Calibri" w:eastAsia="SimSun" w:hAnsi="Calibri"/>
          <w:w w:val="0"/>
          <w:sz w:val="24"/>
          <w:szCs w:val="24"/>
          <w:lang w:val="es-ES"/>
        </w:rPr>
        <w:t xml:space="preserve"> como:</w:t>
      </w:r>
      <w:r w:rsidR="00B23A0E" w:rsidRPr="00945EC6">
        <w:rPr>
          <w:rFonts w:ascii="Calibri" w:eastAsia="SimSun" w:hAnsi="Calibri"/>
          <w:w w:val="0"/>
          <w:sz w:val="24"/>
          <w:szCs w:val="24"/>
          <w:lang w:val="es-ES"/>
        </w:rPr>
        <w:t xml:space="preserve"> </w:t>
      </w:r>
    </w:p>
    <w:p w:rsidR="0091605B" w:rsidRPr="00945EC6" w:rsidRDefault="0091605B" w:rsidP="00D43B46">
      <w:pPr>
        <w:tabs>
          <w:tab w:val="clear" w:pos="1247"/>
          <w:tab w:val="clear" w:pos="1814"/>
          <w:tab w:val="clear" w:pos="2381"/>
          <w:tab w:val="clear" w:pos="2948"/>
          <w:tab w:val="clear" w:pos="3515"/>
        </w:tabs>
        <w:spacing w:after="240" w:line="276" w:lineRule="auto"/>
        <w:jc w:val="both"/>
        <w:rPr>
          <w:rFonts w:ascii="Calibri" w:hAnsi="Calibri"/>
          <w:sz w:val="24"/>
          <w:szCs w:val="24"/>
          <w:lang w:val="es-ES"/>
        </w:rPr>
      </w:pPr>
      <w:r w:rsidRPr="00945EC6">
        <w:rPr>
          <w:noProof/>
          <w:lang w:val="es-ES" w:eastAsia="es-ES"/>
        </w:rPr>
        <mc:AlternateContent>
          <mc:Choice Requires="wps">
            <w:drawing>
              <wp:anchor distT="0" distB="0" distL="114300" distR="114300" simplePos="0" relativeHeight="251686912" behindDoc="1" locked="0" layoutInCell="1" allowOverlap="1" wp14:anchorId="71F8FF5C" wp14:editId="7869558B">
                <wp:simplePos x="0" y="0"/>
                <wp:positionH relativeFrom="column">
                  <wp:posOffset>861060</wp:posOffset>
                </wp:positionH>
                <wp:positionV relativeFrom="paragraph">
                  <wp:posOffset>273685</wp:posOffset>
                </wp:positionV>
                <wp:extent cx="5196840" cy="802640"/>
                <wp:effectExtent l="101600" t="25400" r="35560" b="111760"/>
                <wp:wrapNone/>
                <wp:docPr id="309" name="Rectangle 3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96840" cy="802640"/>
                        </a:xfrm>
                        <a:prstGeom prst="rect">
                          <a:avLst/>
                        </a:prstGeom>
                        <a:solidFill>
                          <a:srgbClr val="4F81BD">
                            <a:lumMod val="20000"/>
                            <a:lumOff val="80000"/>
                          </a:srgbClr>
                        </a:solidFill>
                        <a:ln w="25400" cap="flat" cmpd="sng" algn="ctr">
                          <a:noFill/>
                          <a:prstDash val="solid"/>
                        </a:ln>
                        <a:effectLst>
                          <a:outerShdw blurRad="50800" dist="38100" dir="8100000" algn="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id="Rectangle 309" o:spid="_x0000_s1026" style="position:absolute;margin-left:67.8pt;margin-top:21.55pt;width:409.2pt;height:63.2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" fillcolor="#dce6f2" stroked="f" strokeweight="2pt">
                <v:shadow on="t" opacity="26214f" mv:blur="50800f" origin=".5,-.5" offset="-26941emu,26941emu"/>
                <v:path arrowok="t"/>
                <w10:wrap side="largest"/>
              </v:rect>
            </w:pict>
          </mc:Fallback>
        </mc:AlternateContent>
      </w:r>
    </w:p>
    <w:p w:rsidR="0091605B" w:rsidRPr="00945EC6" w:rsidRDefault="00EB05B6" w:rsidP="00D43B46">
      <w:pPr>
        <w:tabs>
          <w:tab w:val="clear" w:pos="1247"/>
          <w:tab w:val="clear" w:pos="1814"/>
          <w:tab w:val="clear" w:pos="2381"/>
          <w:tab w:val="clear" w:pos="2948"/>
          <w:tab w:val="clear" w:pos="3515"/>
        </w:tabs>
        <w:ind w:left="1440"/>
        <w:jc w:val="both"/>
        <w:textDirection w:val="tbLrV"/>
        <w:rPr>
          <w:rFonts w:ascii="Garamond" w:hAnsi="Garamond"/>
          <w:color w:val="1F497D"/>
          <w:sz w:val="24"/>
          <w:szCs w:val="24"/>
          <w:lang w:val="es-ES"/>
        </w:rPr>
      </w:pPr>
      <w:r w:rsidRPr="00945EC6">
        <w:rPr>
          <w:rFonts w:ascii="Garamond" w:hAnsi="Garamond"/>
          <w:i/>
          <w:color w:val="1F497D"/>
          <w:sz w:val="24"/>
          <w:szCs w:val="24"/>
          <w:lang w:val="es-ES"/>
        </w:rPr>
        <w:t>“</w:t>
      </w:r>
      <w:r w:rsidR="0091605B" w:rsidRPr="00945EC6">
        <w:rPr>
          <w:rFonts w:ascii="Garamond" w:hAnsi="Garamond"/>
          <w:color w:val="1F497D"/>
          <w:sz w:val="24"/>
          <w:szCs w:val="24"/>
          <w:lang w:val="es-ES"/>
        </w:rPr>
        <w:t>… extracción de oro llevada a cabo por mineros particulares o pequeñas empresas con una inversión de capital y una inversión limitadas</w:t>
      </w:r>
      <w:r w:rsidR="00166E44" w:rsidRPr="00945EC6">
        <w:rPr>
          <w:rFonts w:ascii="Garamond" w:hAnsi="Garamond"/>
          <w:color w:val="1F497D"/>
          <w:sz w:val="24"/>
          <w:szCs w:val="24"/>
          <w:lang w:val="es-ES"/>
        </w:rPr>
        <w:t>…</w:t>
      </w:r>
      <w:r w:rsidRPr="00945EC6">
        <w:rPr>
          <w:rFonts w:ascii="Garamond" w:hAnsi="Garamond"/>
          <w:i/>
          <w:color w:val="1F497D"/>
          <w:sz w:val="24"/>
          <w:szCs w:val="24"/>
          <w:lang w:val="es-ES"/>
        </w:rPr>
        <w:t>”</w:t>
      </w:r>
      <w:r w:rsidR="0091605B" w:rsidRPr="00945EC6">
        <w:rPr>
          <w:rFonts w:ascii="Garamond" w:hAnsi="Garamond"/>
          <w:color w:val="1F497D"/>
          <w:sz w:val="24"/>
          <w:szCs w:val="24"/>
          <w:lang w:val="es-ES"/>
        </w:rPr>
        <w:t xml:space="preserve"> </w:t>
      </w:r>
      <w:r w:rsidR="0091605B" w:rsidRPr="00945EC6">
        <w:rPr>
          <w:rFonts w:ascii="Garamond" w:hAnsi="Garamond"/>
          <w:color w:val="1F497D"/>
          <w:sz w:val="24"/>
          <w:szCs w:val="24"/>
          <w:lang w:val="es-ES"/>
        </w:rPr>
        <w:tab/>
      </w:r>
    </w:p>
    <w:p w:rsidR="00332B40" w:rsidRPr="00945EC6" w:rsidRDefault="0091605B" w:rsidP="00D43B46">
      <w:pPr>
        <w:tabs>
          <w:tab w:val="clear" w:pos="1247"/>
          <w:tab w:val="clear" w:pos="1814"/>
          <w:tab w:val="clear" w:pos="2381"/>
          <w:tab w:val="clear" w:pos="2948"/>
          <w:tab w:val="clear" w:pos="3515"/>
        </w:tabs>
        <w:ind w:left="1440"/>
        <w:jc w:val="right"/>
        <w:textDirection w:val="tbLrV"/>
        <w:rPr>
          <w:rFonts w:ascii="Garamond" w:hAnsi="Garamond"/>
          <w:b/>
          <w:color w:val="1F497D"/>
          <w:sz w:val="24"/>
          <w:szCs w:val="24"/>
          <w:lang w:val="es-ES"/>
        </w:rPr>
      </w:pPr>
      <w:r w:rsidRPr="00945EC6">
        <w:rPr>
          <w:rFonts w:ascii="Garamond" w:hAnsi="Garamond"/>
          <w:b/>
          <w:color w:val="1F497D"/>
          <w:sz w:val="24"/>
          <w:szCs w:val="24"/>
          <w:lang w:val="es-ES"/>
        </w:rPr>
        <w:t>Artículo 2 a)</w:t>
      </w:r>
    </w:p>
    <w:p w:rsidR="00FF0708" w:rsidRPr="00945EC6" w:rsidRDefault="00FF0708" w:rsidP="00D43B46">
      <w:pPr>
        <w:tabs>
          <w:tab w:val="clear" w:pos="1247"/>
          <w:tab w:val="clear" w:pos="1814"/>
          <w:tab w:val="clear" w:pos="2381"/>
          <w:tab w:val="clear" w:pos="2948"/>
          <w:tab w:val="clear" w:pos="3515"/>
        </w:tabs>
        <w:spacing w:after="200"/>
        <w:jc w:val="both"/>
        <w:rPr>
          <w:rFonts w:ascii="Calibri" w:hAnsi="Calibri"/>
          <w:sz w:val="24"/>
          <w:szCs w:val="24"/>
          <w:lang w:val="es-ES"/>
        </w:rPr>
      </w:pPr>
    </w:p>
    <w:p w:rsidR="0091605B" w:rsidRPr="00945EC6" w:rsidRDefault="00166E44" w:rsidP="00D43B46">
      <w:pPr>
        <w:tabs>
          <w:tab w:val="clear" w:pos="1247"/>
          <w:tab w:val="clear" w:pos="1814"/>
          <w:tab w:val="clear" w:pos="2381"/>
          <w:tab w:val="clear" w:pos="2948"/>
          <w:tab w:val="clear" w:pos="3515"/>
        </w:tabs>
        <w:spacing w:after="200"/>
        <w:jc w:val="both"/>
        <w:rPr>
          <w:rFonts w:ascii="Calibri" w:hAnsi="Calibri"/>
          <w:sz w:val="24"/>
          <w:szCs w:val="24"/>
          <w:lang w:val="es-ES"/>
        </w:rPr>
      </w:pPr>
      <w:r w:rsidRPr="00945EC6">
        <w:rPr>
          <w:noProof/>
          <w:lang w:val="es-ES" w:eastAsia="es-ES"/>
        </w:rPr>
        <mc:AlternateContent>
          <mc:Choice Requires="wps">
            <w:drawing>
              <wp:anchor distT="0" distB="0" distL="114300" distR="114300" simplePos="0" relativeHeight="251685888" behindDoc="1" locked="0" layoutInCell="1" allowOverlap="1" wp14:anchorId="7C03AFB3" wp14:editId="3478701F">
                <wp:simplePos x="0" y="0"/>
                <wp:positionH relativeFrom="column">
                  <wp:posOffset>-1081405</wp:posOffset>
                </wp:positionH>
                <wp:positionV relativeFrom="paragraph">
                  <wp:posOffset>231140</wp:posOffset>
                </wp:positionV>
                <wp:extent cx="7448550" cy="571500"/>
                <wp:effectExtent l="0" t="0" r="0" b="0"/>
                <wp:wrapNone/>
                <wp:docPr id="308" name="Rectangle 3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48550" cy="57150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8" o:spid="_x0000_s1026" style="position:absolute;margin-left:-85.15pt;margin-top:18.2pt;width:586.5pt;height:45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" fillcolor="#d9d9d9" stroked="f" strokeweight="2.25pt">
                <v:path arrowok="t"/>
              </v:rect>
            </w:pict>
          </mc:Fallback>
        </mc:AlternateContent>
      </w:r>
    </w:p>
    <w:p w:rsidR="0091605B" w:rsidRPr="00945EC6" w:rsidRDefault="0091605B" w:rsidP="00D43B46">
      <w:pPr>
        <w:keepNext/>
        <w:keepLines/>
        <w:tabs>
          <w:tab w:val="clear" w:pos="1247"/>
          <w:tab w:val="clear" w:pos="1814"/>
          <w:tab w:val="clear" w:pos="2381"/>
          <w:tab w:val="clear" w:pos="2948"/>
          <w:tab w:val="clear" w:pos="3515"/>
        </w:tabs>
        <w:spacing w:before="200" w:after="240" w:line="276" w:lineRule="auto"/>
        <w:jc w:val="both"/>
        <w:textDirection w:val="tbLrV"/>
        <w:outlineLvl w:val="1"/>
        <w:rPr>
          <w:rFonts w:eastAsia="SimSun"/>
          <w:b/>
          <w:bCs/>
          <w:sz w:val="28"/>
          <w:szCs w:val="28"/>
          <w:lang w:val="es-ES"/>
        </w:rPr>
      </w:pPr>
      <w:bookmarkStart w:id="19" w:name="_Toc427067340"/>
      <w:bookmarkStart w:id="20" w:name="_Toc485824313"/>
      <w:r w:rsidRPr="00945EC6">
        <w:rPr>
          <w:b/>
          <w:sz w:val="28"/>
          <w:szCs w:val="28"/>
          <w:lang w:val="es-ES"/>
        </w:rPr>
        <w:t>2.2</w:t>
      </w:r>
      <w:r w:rsidRPr="00945EC6">
        <w:rPr>
          <w:b/>
          <w:sz w:val="28"/>
          <w:szCs w:val="28"/>
          <w:lang w:val="es-ES"/>
        </w:rPr>
        <w:tab/>
        <w:t>Panorama general de la extracción de oro artesanal y en pequeña escala y el uso del mercurio</w:t>
      </w:r>
      <w:bookmarkEnd w:id="19"/>
      <w:bookmarkEnd w:id="20"/>
    </w:p>
    <w:p w:rsidR="0091605B" w:rsidRPr="00945EC6" w:rsidRDefault="0091605B" w:rsidP="001B4439">
      <w:pPr>
        <w:tabs>
          <w:tab w:val="clear" w:pos="1247"/>
          <w:tab w:val="clear" w:pos="1814"/>
          <w:tab w:val="clear" w:pos="2381"/>
          <w:tab w:val="clear" w:pos="2948"/>
          <w:tab w:val="clear" w:pos="3515"/>
        </w:tabs>
        <w:spacing w:after="120"/>
        <w:jc w:val="both"/>
        <w:textDirection w:val="tbLrV"/>
        <w:rPr>
          <w:rFonts w:asciiTheme="majorHAnsi" w:eastAsia="Arial Unicode MS" w:hAnsiTheme="majorHAnsi"/>
          <w:color w:val="000000"/>
          <w:sz w:val="24"/>
          <w:szCs w:val="24"/>
          <w:u w:color="000000"/>
          <w:lang w:val="es-ES"/>
        </w:rPr>
      </w:pPr>
      <w:r w:rsidRPr="00945EC6">
        <w:rPr>
          <w:rFonts w:asciiTheme="majorHAnsi" w:hAnsiTheme="majorHAnsi"/>
          <w:sz w:val="24"/>
          <w:szCs w:val="24"/>
          <w:lang w:val="es-ES"/>
        </w:rPr>
        <w:t>El mercurio es utilizado por los mineros dedicados a la extracción de oro artesanal y en pequeña escala en muchas partes del mundo. Las condiciones que favorecen su uso son las siguientes: asequibilidad en relación con el precio del oro; accesibilidad; facilidad de uso; y posibilidad de usarse en muchos lugares. El uso del mercurio permite a los mineros producir oro rápidamente, a menudo en un solo día.</w:t>
      </w:r>
    </w:p>
    <w:p w:rsidR="00FF0708" w:rsidRPr="00945EC6" w:rsidRDefault="0091605B" w:rsidP="00FF0708">
      <w:pPr>
        <w:tabs>
          <w:tab w:val="clear" w:pos="1247"/>
          <w:tab w:val="clear" w:pos="1814"/>
          <w:tab w:val="clear" w:pos="2381"/>
          <w:tab w:val="clear" w:pos="2948"/>
          <w:tab w:val="clear" w:pos="3515"/>
        </w:tabs>
        <w:jc w:val="both"/>
        <w:textDirection w:val="tbLrV"/>
        <w:rPr>
          <w:rFonts w:asciiTheme="majorHAnsi" w:hAnsiTheme="majorHAnsi"/>
          <w:sz w:val="24"/>
          <w:szCs w:val="24"/>
          <w:lang w:val="es-ES"/>
        </w:rPr>
      </w:pPr>
      <w:r w:rsidRPr="00945EC6">
        <w:rPr>
          <w:rFonts w:asciiTheme="majorHAnsi" w:hAnsiTheme="majorHAnsi"/>
          <w:sz w:val="24"/>
          <w:szCs w:val="24"/>
          <w:lang w:val="es-ES"/>
        </w:rPr>
        <w:t>El uso de mercurio en las prácticas de la extracción de oro artesanal y en pequeña escala normalmente consta de las siguientes etapas:</w:t>
      </w:r>
    </w:p>
    <w:p w:rsidR="0091605B" w:rsidRPr="00945EC6" w:rsidRDefault="009C6A18" w:rsidP="001B4439">
      <w:pPr>
        <w:tabs>
          <w:tab w:val="clear" w:pos="1247"/>
          <w:tab w:val="clear" w:pos="1814"/>
          <w:tab w:val="clear" w:pos="2381"/>
          <w:tab w:val="clear" w:pos="2948"/>
          <w:tab w:val="clear" w:pos="3515"/>
        </w:tabs>
        <w:spacing w:after="120"/>
        <w:jc w:val="both"/>
        <w:textDirection w:val="tbLrV"/>
        <w:rPr>
          <w:rFonts w:asciiTheme="majorHAnsi" w:eastAsia="Arial Unicode MS" w:hAnsiTheme="majorHAnsi"/>
          <w:color w:val="000000"/>
          <w:sz w:val="24"/>
          <w:szCs w:val="24"/>
          <w:u w:color="000000"/>
          <w:lang w:val="es-ES"/>
        </w:rPr>
      </w:pPr>
      <w:r>
        <w:rPr>
          <w:rFonts w:asciiTheme="majorHAnsi" w:eastAsia="Arial Unicode MS" w:hAnsiTheme="majorHAnsi"/>
          <w:color w:val="000000"/>
          <w:sz w:val="24"/>
          <w:szCs w:val="24"/>
          <w:u w:color="000000"/>
          <w:lang w:val="es-ES"/>
        </w:rPr>
        <w:pict w14:anchorId="245FF3BA">
          <v:rect id="_x0000_i1027" style="width:474.8pt;height:1.5pt" o:hralign="center" o:hrstd="t" o:hrnoshade="t" o:hr="t" fillcolor="#8db3e2 [1311]" stroked="f"/>
        </w:pict>
      </w:r>
    </w:p>
    <w:p w:rsidR="0091605B" w:rsidRPr="00945EC6" w:rsidRDefault="0091605B" w:rsidP="001B4439">
      <w:pPr>
        <w:tabs>
          <w:tab w:val="clear" w:pos="1247"/>
          <w:tab w:val="clear" w:pos="1814"/>
          <w:tab w:val="clear" w:pos="2381"/>
          <w:tab w:val="clear" w:pos="2948"/>
          <w:tab w:val="clear" w:pos="3515"/>
        </w:tabs>
        <w:spacing w:after="120"/>
        <w:jc w:val="both"/>
        <w:textDirection w:val="tbLrV"/>
        <w:rPr>
          <w:rFonts w:asciiTheme="majorHAnsi" w:hAnsiTheme="majorHAnsi"/>
          <w:sz w:val="24"/>
          <w:szCs w:val="24"/>
          <w:lang w:val="es-ES"/>
        </w:rPr>
      </w:pPr>
      <w:r w:rsidRPr="00945EC6">
        <w:rPr>
          <w:rFonts w:asciiTheme="majorHAnsi" w:hAnsiTheme="majorHAnsi"/>
          <w:b/>
          <w:noProof/>
          <w:sz w:val="24"/>
          <w:szCs w:val="24"/>
          <w:lang w:val="es-ES" w:eastAsia="es-ES"/>
        </w:rPr>
        <mc:AlternateContent>
          <mc:Choice Requires="wps">
            <w:drawing>
              <wp:anchor distT="0" distB="0" distL="114300" distR="114300" simplePos="0" relativeHeight="251688960" behindDoc="0" locked="0" layoutInCell="1" allowOverlap="1" wp14:anchorId="0B72261D" wp14:editId="352CD9A3">
                <wp:simplePos x="0" y="0"/>
                <wp:positionH relativeFrom="column">
                  <wp:posOffset>-339725</wp:posOffset>
                </wp:positionH>
                <wp:positionV relativeFrom="paragraph">
                  <wp:posOffset>17780</wp:posOffset>
                </wp:positionV>
                <wp:extent cx="266065" cy="170180"/>
                <wp:effectExtent l="0" t="0" r="635" b="1270"/>
                <wp:wrapNone/>
                <wp:docPr id="312" name="Right Arrow 3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065" cy="170180"/>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type id="_x0000_t13" coordsize="21600,21600" o:spt="13" adj="16200,5400" path="m@0,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312" o:spid="_x0000_s1026" type="#_x0000_t13" style="position:absolute;margin-left:-26.7pt;margin-top:1.4pt;width:20.95pt;height:13.4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" adj="14692" fillcolor="#95b3d7" stroked="f" strokeweight="2pt">
                <v:path arrowok="t"/>
                <w10:wrap side="largest"/>
              </v:shape>
            </w:pict>
          </mc:Fallback>
        </mc:AlternateContent>
      </w:r>
      <w:r w:rsidRPr="00945EC6">
        <w:rPr>
          <w:rFonts w:asciiTheme="majorHAnsi" w:hAnsiTheme="majorHAnsi"/>
          <w:b/>
          <w:sz w:val="24"/>
          <w:szCs w:val="24"/>
          <w:lang w:val="es-ES"/>
        </w:rPr>
        <w:t>Primera etapa. Extracción de material:</w:t>
      </w:r>
      <w:r w:rsidRPr="00945EC6">
        <w:rPr>
          <w:lang w:val="es-ES"/>
        </w:rPr>
        <w:t xml:space="preserve"> </w:t>
      </w:r>
      <w:r w:rsidRPr="00945EC6">
        <w:rPr>
          <w:rFonts w:asciiTheme="majorHAnsi" w:hAnsiTheme="majorHAnsi"/>
          <w:sz w:val="24"/>
          <w:szCs w:val="24"/>
          <w:lang w:val="es-ES"/>
        </w:rPr>
        <w:t>Los mineros explotan depósitos aluviales (sedimentos fluviales) o depósitos de roca dura (normalmente oro en venas de cuarzo). El tipo de depósito es importante, ya que determina la estrategia para reducir el uso del mercurio.</w:t>
      </w:r>
    </w:p>
    <w:p w:rsidR="0091605B" w:rsidRPr="00945EC6" w:rsidRDefault="0091605B" w:rsidP="001B4439">
      <w:pPr>
        <w:tabs>
          <w:tab w:val="clear" w:pos="1247"/>
          <w:tab w:val="clear" w:pos="1814"/>
          <w:tab w:val="clear" w:pos="2381"/>
          <w:tab w:val="clear" w:pos="2948"/>
          <w:tab w:val="clear" w:pos="3515"/>
        </w:tabs>
        <w:spacing w:after="120"/>
        <w:jc w:val="both"/>
        <w:textDirection w:val="tbLrV"/>
        <w:rPr>
          <w:rFonts w:ascii="Calibri" w:hAnsi="Calibri"/>
          <w:sz w:val="24"/>
          <w:lang w:val="es-ES"/>
        </w:rPr>
      </w:pPr>
      <w:r w:rsidRPr="00945EC6">
        <w:rPr>
          <w:rFonts w:asciiTheme="majorHAnsi" w:hAnsiTheme="majorHAnsi"/>
          <w:b/>
          <w:noProof/>
          <w:sz w:val="24"/>
          <w:szCs w:val="24"/>
          <w:lang w:val="es-ES" w:eastAsia="es-ES"/>
        </w:rPr>
        <mc:AlternateContent>
          <mc:Choice Requires="wps">
            <w:drawing>
              <wp:anchor distT="0" distB="0" distL="114300" distR="114300" simplePos="0" relativeHeight="251689984" behindDoc="0" locked="0" layoutInCell="1" allowOverlap="1" wp14:anchorId="14A61769" wp14:editId="42DCDEC7">
                <wp:simplePos x="0" y="0"/>
                <wp:positionH relativeFrom="column">
                  <wp:posOffset>-347345</wp:posOffset>
                </wp:positionH>
                <wp:positionV relativeFrom="paragraph">
                  <wp:posOffset>5715</wp:posOffset>
                </wp:positionV>
                <wp:extent cx="265430" cy="169545"/>
                <wp:effectExtent l="0" t="0" r="1270" b="1905"/>
                <wp:wrapNone/>
                <wp:docPr id="313" name="Right Arrow 3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id="Right Arrow 313" o:spid="_x0000_s1026" type="#_x0000_t13" style="position:absolute;margin-left:-27.3pt;margin-top:.45pt;width:20.9pt;height:13.3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" adj="14701" fillcolor="#95b3d7" stroked="f" strokeweight="2pt">
                <v:path arrowok="t"/>
                <w10:wrap side="largest"/>
              </v:shape>
            </w:pict>
          </mc:Fallback>
        </mc:AlternateContent>
      </w:r>
      <w:r w:rsidRPr="00945EC6">
        <w:rPr>
          <w:rFonts w:asciiTheme="majorHAnsi" w:hAnsiTheme="majorHAnsi"/>
          <w:b/>
          <w:sz w:val="24"/>
          <w:szCs w:val="24"/>
          <w:lang w:val="es-ES" w:eastAsia="es-ES"/>
        </w:rPr>
        <w:t>Segunda etapa. Procesamiento de la mena:</w:t>
      </w:r>
      <w:r w:rsidRPr="00945EC6">
        <w:rPr>
          <w:lang w:val="es-ES"/>
        </w:rPr>
        <w:t xml:space="preserve"> </w:t>
      </w:r>
      <w:r w:rsidRPr="00945EC6">
        <w:rPr>
          <w:rFonts w:asciiTheme="majorHAnsi" w:hAnsiTheme="majorHAnsi"/>
          <w:sz w:val="24"/>
          <w:szCs w:val="24"/>
          <w:lang w:val="es-ES"/>
        </w:rPr>
        <w:t>Para extraer el oro, debe aislarse de otros minerales. En las rocas duras, eso implica la trituración y la molturación. En la minería aluvial, generalmente el oro ya aparece aislado en los sedimentos. Una vez aislado, se suele concentrar en menor masa usando la gravedad u otras técnicas antes de su amalgamación. Sin embargo, algunas operaciones no concentran la mena, sino que aplican mercurio a una gran cantidad de mineral. Este proceso es altamente destructivo para el medio ambiente, y se conoce como amalgamación del mineral en bruto (véase a continuación).</w:t>
      </w:r>
    </w:p>
    <w:p w:rsidR="0091605B" w:rsidRPr="00945EC6" w:rsidRDefault="0091605B" w:rsidP="001B4439">
      <w:pPr>
        <w:tabs>
          <w:tab w:val="clear" w:pos="1247"/>
          <w:tab w:val="clear" w:pos="1814"/>
          <w:tab w:val="clear" w:pos="2381"/>
          <w:tab w:val="clear" w:pos="2948"/>
          <w:tab w:val="clear" w:pos="3515"/>
        </w:tabs>
        <w:spacing w:after="120"/>
        <w:jc w:val="both"/>
        <w:textDirection w:val="tbLrV"/>
        <w:rPr>
          <w:rFonts w:ascii="Calibri" w:hAnsi="Calibri"/>
          <w:sz w:val="24"/>
          <w:lang w:val="es-ES"/>
        </w:rPr>
      </w:pPr>
      <w:r w:rsidRPr="00945EC6">
        <w:rPr>
          <w:rFonts w:asciiTheme="majorHAnsi" w:hAnsiTheme="majorHAnsi"/>
          <w:b/>
          <w:noProof/>
          <w:sz w:val="24"/>
          <w:szCs w:val="24"/>
          <w:lang w:val="es-ES" w:eastAsia="es-ES"/>
        </w:rPr>
        <mc:AlternateContent>
          <mc:Choice Requires="wps">
            <w:drawing>
              <wp:anchor distT="0" distB="0" distL="114300" distR="114300" simplePos="0" relativeHeight="251691008" behindDoc="0" locked="0" layoutInCell="1" allowOverlap="1" wp14:anchorId="2E5B44A5" wp14:editId="7E654B4C">
                <wp:simplePos x="0" y="0"/>
                <wp:positionH relativeFrom="column">
                  <wp:posOffset>-343535</wp:posOffset>
                </wp:positionH>
                <wp:positionV relativeFrom="paragraph">
                  <wp:posOffset>17145</wp:posOffset>
                </wp:positionV>
                <wp:extent cx="265430" cy="169545"/>
                <wp:effectExtent l="0" t="0" r="1270" b="1905"/>
                <wp:wrapNone/>
                <wp:docPr id="314" name="Right Arrow 3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id="Right Arrow 314" o:spid="_x0000_s1026" type="#_x0000_t13" style="position:absolute;margin-left:-27pt;margin-top:1.35pt;width:20.9pt;height:13.3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" adj="14701" fillcolor="#95b3d7" stroked="f" strokeweight="2pt">
                <v:path arrowok="t"/>
                <w10:wrap side="largest"/>
              </v:shape>
            </w:pict>
          </mc:Fallback>
        </mc:AlternateContent>
      </w:r>
      <w:r w:rsidRPr="00945EC6">
        <w:rPr>
          <w:rFonts w:asciiTheme="majorHAnsi" w:hAnsiTheme="majorHAnsi"/>
          <w:b/>
          <w:sz w:val="24"/>
          <w:szCs w:val="24"/>
          <w:lang w:val="es-ES" w:eastAsia="es-ES"/>
        </w:rPr>
        <w:t>Tercera etapa. Amalgamación:</w:t>
      </w:r>
      <w:r w:rsidRPr="00945EC6">
        <w:rPr>
          <w:lang w:val="es-ES"/>
        </w:rPr>
        <w:t xml:space="preserve"> </w:t>
      </w:r>
      <w:r w:rsidRPr="00945EC6">
        <w:rPr>
          <w:rFonts w:asciiTheme="majorHAnsi" w:hAnsiTheme="majorHAnsi"/>
          <w:sz w:val="24"/>
          <w:szCs w:val="24"/>
          <w:lang w:val="es-ES"/>
        </w:rPr>
        <w:t>El mercurio se utiliza para capturar las partículas de oro liberadas. Se une con este formando una ale</w:t>
      </w:r>
      <w:r w:rsidR="00EB05B6" w:rsidRPr="00945EC6">
        <w:rPr>
          <w:rFonts w:asciiTheme="majorHAnsi" w:hAnsiTheme="majorHAnsi"/>
          <w:sz w:val="24"/>
          <w:szCs w:val="24"/>
          <w:lang w:val="es-ES"/>
        </w:rPr>
        <w:t>ación blanda de aproximadamente </w:t>
      </w:r>
      <w:r w:rsidRPr="00945EC6">
        <w:rPr>
          <w:rFonts w:asciiTheme="majorHAnsi" w:hAnsiTheme="majorHAnsi"/>
          <w:sz w:val="24"/>
          <w:szCs w:val="24"/>
          <w:lang w:val="es-ES"/>
        </w:rPr>
        <w:t xml:space="preserve">50% de mercurio y 50% de oro que se denomina </w:t>
      </w:r>
      <w:r w:rsidR="00EB05B6" w:rsidRPr="00945EC6">
        <w:rPr>
          <w:rFonts w:asciiTheme="majorHAnsi" w:hAnsiTheme="majorHAnsi"/>
          <w:i/>
          <w:sz w:val="24"/>
          <w:szCs w:val="24"/>
          <w:lang w:val="es-ES"/>
        </w:rPr>
        <w:t>“</w:t>
      </w:r>
      <w:r w:rsidRPr="00945EC6">
        <w:rPr>
          <w:rFonts w:asciiTheme="majorHAnsi" w:hAnsiTheme="majorHAnsi"/>
          <w:sz w:val="24"/>
          <w:szCs w:val="24"/>
          <w:lang w:val="es-ES"/>
        </w:rPr>
        <w:t>amalgama</w:t>
      </w:r>
      <w:r w:rsidR="00EB05B6" w:rsidRPr="00945EC6">
        <w:rPr>
          <w:rFonts w:asciiTheme="majorHAnsi" w:hAnsiTheme="majorHAnsi"/>
          <w:i/>
          <w:sz w:val="24"/>
          <w:szCs w:val="24"/>
          <w:lang w:val="es-ES"/>
        </w:rPr>
        <w:t>”</w:t>
      </w:r>
      <w:r w:rsidRPr="00945EC6">
        <w:rPr>
          <w:rFonts w:asciiTheme="majorHAnsi" w:hAnsiTheme="majorHAnsi"/>
          <w:sz w:val="24"/>
          <w:szCs w:val="24"/>
          <w:lang w:val="es-ES"/>
        </w:rPr>
        <w:t>. La amalgama es muy dura y, por tanto, fácil de separar del resto de materiales y recogerse. Hay dos formas principales de llevar a cabo la amalgamación:</w:t>
      </w:r>
    </w:p>
    <w:p w:rsidR="0091605B" w:rsidRPr="00945EC6" w:rsidRDefault="0091605B" w:rsidP="001B4439">
      <w:pPr>
        <w:numPr>
          <w:ilvl w:val="0"/>
          <w:numId w:val="2"/>
        </w:numPr>
        <w:tabs>
          <w:tab w:val="clear" w:pos="1247"/>
          <w:tab w:val="clear" w:pos="1814"/>
          <w:tab w:val="clear" w:pos="2381"/>
          <w:tab w:val="clear" w:pos="2948"/>
          <w:tab w:val="clear" w:pos="3515"/>
        </w:tabs>
        <w:spacing w:after="120"/>
        <w:contextualSpacing/>
        <w:jc w:val="both"/>
        <w:textDirection w:val="tbLrV"/>
        <w:rPr>
          <w:rFonts w:ascii="Calibri" w:hAnsi="Calibri"/>
          <w:sz w:val="24"/>
          <w:lang w:val="es-ES"/>
        </w:rPr>
      </w:pPr>
      <w:r w:rsidRPr="00945EC6">
        <w:rPr>
          <w:rFonts w:asciiTheme="majorHAnsi" w:hAnsiTheme="majorHAnsi"/>
          <w:b/>
          <w:sz w:val="24"/>
          <w:szCs w:val="24"/>
          <w:lang w:val="es-ES" w:eastAsia="es-ES"/>
        </w:rPr>
        <w:t>La amalgamación del mineral en bruto</w:t>
      </w:r>
      <w:r w:rsidRPr="00945EC6">
        <w:rPr>
          <w:lang w:val="es-ES"/>
        </w:rPr>
        <w:t xml:space="preserve"> </w:t>
      </w:r>
      <w:r w:rsidRPr="00945EC6">
        <w:rPr>
          <w:rFonts w:asciiTheme="majorHAnsi" w:hAnsiTheme="majorHAnsi"/>
          <w:sz w:val="24"/>
          <w:szCs w:val="24"/>
          <w:lang w:val="es-ES"/>
        </w:rPr>
        <w:t xml:space="preserve">se produce cuando los mineros añaden mercurio a una gran cantidad de mineral en el que se ha realizado poca concentración previa. Se trata de un proceso intensivo que utiliza de 3 a 50 unidades de mercurio por cada unidad de oro recuperada (Sousa </w:t>
      </w:r>
      <w:r w:rsidR="00545743" w:rsidRPr="00945EC6">
        <w:rPr>
          <w:rFonts w:asciiTheme="majorHAnsi" w:hAnsiTheme="majorHAnsi"/>
          <w:i/>
          <w:sz w:val="24"/>
          <w:szCs w:val="24"/>
          <w:lang w:val="es-ES"/>
        </w:rPr>
        <w:t>et al.</w:t>
      </w:r>
      <w:r w:rsidR="00377528" w:rsidRPr="00945EC6">
        <w:rPr>
          <w:rFonts w:asciiTheme="majorHAnsi" w:hAnsiTheme="majorHAnsi"/>
          <w:i/>
          <w:sz w:val="24"/>
          <w:szCs w:val="24"/>
          <w:lang w:val="es-ES"/>
        </w:rPr>
        <w:t>,</w:t>
      </w:r>
      <w:r w:rsidR="00545743" w:rsidRPr="00945EC6">
        <w:rPr>
          <w:rFonts w:asciiTheme="majorHAnsi" w:hAnsiTheme="majorHAnsi"/>
          <w:i/>
          <w:sz w:val="24"/>
          <w:szCs w:val="24"/>
          <w:lang w:val="es-ES"/>
        </w:rPr>
        <w:t xml:space="preserve"> </w:t>
      </w:r>
      <w:r w:rsidRPr="00945EC6">
        <w:rPr>
          <w:rFonts w:asciiTheme="majorHAnsi" w:hAnsiTheme="majorHAnsi"/>
          <w:sz w:val="24"/>
          <w:szCs w:val="24"/>
          <w:lang w:val="es-ES"/>
        </w:rPr>
        <w:t xml:space="preserve">2010). La mayor parte de este mercurio se libera en los relaves. La amalgamación del mineral en bruto está incluida entre las </w:t>
      </w:r>
      <w:r w:rsidRPr="00945EC6">
        <w:rPr>
          <w:rFonts w:asciiTheme="majorHAnsi" w:hAnsiTheme="majorHAnsi"/>
          <w:i/>
          <w:sz w:val="24"/>
          <w:szCs w:val="24"/>
          <w:lang w:val="es-ES"/>
        </w:rPr>
        <w:t>peor</w:t>
      </w:r>
      <w:r w:rsidR="00545743" w:rsidRPr="00945EC6">
        <w:rPr>
          <w:rFonts w:asciiTheme="majorHAnsi" w:hAnsiTheme="majorHAnsi"/>
          <w:i/>
          <w:sz w:val="24"/>
          <w:szCs w:val="24"/>
          <w:lang w:val="es-ES"/>
        </w:rPr>
        <w:t>es prácticas</w:t>
      </w:r>
      <w:r w:rsidR="00545743" w:rsidRPr="00945EC6">
        <w:rPr>
          <w:rFonts w:asciiTheme="majorHAnsi" w:hAnsiTheme="majorHAnsi"/>
          <w:sz w:val="24"/>
          <w:szCs w:val="24"/>
          <w:lang w:val="es-ES"/>
        </w:rPr>
        <w:t xml:space="preserve"> (véase el capítulo </w:t>
      </w:r>
      <w:r w:rsidRPr="00945EC6">
        <w:rPr>
          <w:rFonts w:asciiTheme="majorHAnsi" w:hAnsiTheme="majorHAnsi"/>
          <w:sz w:val="24"/>
          <w:szCs w:val="24"/>
          <w:lang w:val="es-ES"/>
        </w:rPr>
        <w:t>5.2) y en el anexo C del Convenio de Minamata</w:t>
      </w:r>
      <w:r w:rsidR="00166E44" w:rsidRPr="00945EC6">
        <w:rPr>
          <w:rFonts w:asciiTheme="majorHAnsi" w:hAnsiTheme="majorHAnsi"/>
          <w:sz w:val="24"/>
          <w:szCs w:val="24"/>
          <w:lang w:val="es-ES"/>
        </w:rPr>
        <w:t xml:space="preserve"> está prevista su eliminación</w:t>
      </w:r>
      <w:r w:rsidRPr="00945EC6">
        <w:rPr>
          <w:rFonts w:asciiTheme="majorHAnsi" w:hAnsiTheme="majorHAnsi"/>
          <w:sz w:val="24"/>
          <w:szCs w:val="24"/>
          <w:lang w:val="es-ES"/>
        </w:rPr>
        <w:t xml:space="preserve"> (véase el anexo 1 del presente documento).</w:t>
      </w:r>
    </w:p>
    <w:p w:rsidR="0091605B" w:rsidRPr="00945EC6" w:rsidRDefault="0091605B" w:rsidP="001B4439">
      <w:pPr>
        <w:numPr>
          <w:ilvl w:val="0"/>
          <w:numId w:val="2"/>
        </w:numPr>
        <w:tabs>
          <w:tab w:val="clear" w:pos="1247"/>
          <w:tab w:val="clear" w:pos="1814"/>
          <w:tab w:val="clear" w:pos="2381"/>
          <w:tab w:val="clear" w:pos="2948"/>
          <w:tab w:val="clear" w:pos="3515"/>
        </w:tabs>
        <w:spacing w:after="120"/>
        <w:contextualSpacing/>
        <w:jc w:val="both"/>
        <w:textDirection w:val="tbLrV"/>
        <w:rPr>
          <w:rFonts w:asciiTheme="majorHAnsi" w:hAnsiTheme="majorHAnsi"/>
          <w:sz w:val="24"/>
          <w:szCs w:val="24"/>
          <w:lang w:val="es-ES"/>
        </w:rPr>
      </w:pPr>
      <w:r w:rsidRPr="00945EC6">
        <w:rPr>
          <w:rFonts w:asciiTheme="majorHAnsi" w:hAnsiTheme="majorHAnsi"/>
          <w:b/>
          <w:sz w:val="24"/>
          <w:szCs w:val="24"/>
          <w:lang w:val="es-ES" w:eastAsia="es-ES"/>
        </w:rPr>
        <w:t>La amalgamación de concentrado</w:t>
      </w:r>
      <w:r w:rsidRPr="00945EC6">
        <w:rPr>
          <w:lang w:val="es-ES"/>
        </w:rPr>
        <w:t xml:space="preserve"> </w:t>
      </w:r>
      <w:r w:rsidRPr="00945EC6">
        <w:rPr>
          <w:rFonts w:asciiTheme="majorHAnsi" w:hAnsiTheme="majorHAnsi"/>
          <w:sz w:val="24"/>
          <w:szCs w:val="24"/>
          <w:lang w:val="es-ES"/>
        </w:rPr>
        <w:t xml:space="preserve">se produce cuando los mineros reducen la masa de mineral concentrándolo, generalmente, al menos </w:t>
      </w:r>
      <w:r w:rsidR="000368FD" w:rsidRPr="00945EC6">
        <w:rPr>
          <w:rFonts w:asciiTheme="majorHAnsi" w:hAnsiTheme="majorHAnsi"/>
          <w:sz w:val="24"/>
          <w:szCs w:val="24"/>
          <w:lang w:val="es-ES"/>
        </w:rPr>
        <w:t>100</w:t>
      </w:r>
      <w:r w:rsidRPr="00945EC6">
        <w:rPr>
          <w:rFonts w:asciiTheme="majorHAnsi" w:hAnsiTheme="majorHAnsi"/>
          <w:sz w:val="24"/>
          <w:szCs w:val="24"/>
          <w:lang w:val="es-ES"/>
        </w:rPr>
        <w:t xml:space="preserve"> veces antes de aplicar el mercurio. En este caso, la cantidad de mercurio utilizad</w:t>
      </w:r>
      <w:r w:rsidR="00166E44" w:rsidRPr="00945EC6">
        <w:rPr>
          <w:rFonts w:asciiTheme="majorHAnsi" w:hAnsiTheme="majorHAnsi"/>
          <w:sz w:val="24"/>
          <w:szCs w:val="24"/>
          <w:lang w:val="es-ES"/>
        </w:rPr>
        <w:t>a</w:t>
      </w:r>
      <w:r w:rsidRPr="00945EC6">
        <w:rPr>
          <w:rFonts w:asciiTheme="majorHAnsi" w:hAnsiTheme="majorHAnsi"/>
          <w:sz w:val="24"/>
          <w:szCs w:val="24"/>
          <w:lang w:val="es-ES"/>
        </w:rPr>
        <w:t xml:space="preserve"> </w:t>
      </w:r>
      <w:r w:rsidR="00545743" w:rsidRPr="00945EC6">
        <w:rPr>
          <w:rFonts w:asciiTheme="majorHAnsi" w:hAnsiTheme="majorHAnsi"/>
          <w:sz w:val="24"/>
          <w:szCs w:val="24"/>
          <w:lang w:val="es-ES"/>
        </w:rPr>
        <w:t>es mucho menor, aproximadamente </w:t>
      </w:r>
      <w:r w:rsidRPr="00945EC6">
        <w:rPr>
          <w:rFonts w:asciiTheme="majorHAnsi" w:hAnsiTheme="majorHAnsi"/>
          <w:sz w:val="24"/>
          <w:szCs w:val="24"/>
          <w:lang w:val="es-ES"/>
        </w:rPr>
        <w:t>1,3 unidades de mercurio por cada unidad de oro producido.</w:t>
      </w:r>
    </w:p>
    <w:p w:rsidR="0091605B" w:rsidRPr="00945EC6" w:rsidRDefault="0091605B" w:rsidP="001B4439">
      <w:pPr>
        <w:tabs>
          <w:tab w:val="clear" w:pos="1247"/>
          <w:tab w:val="clear" w:pos="1814"/>
          <w:tab w:val="clear" w:pos="2381"/>
          <w:tab w:val="clear" w:pos="2948"/>
          <w:tab w:val="clear" w:pos="3515"/>
        </w:tabs>
        <w:spacing w:after="120"/>
        <w:jc w:val="both"/>
        <w:textDirection w:val="tbLrV"/>
        <w:rPr>
          <w:rFonts w:ascii="Calibri" w:hAnsi="Calibri"/>
          <w:sz w:val="24"/>
          <w:lang w:val="es-ES"/>
        </w:rPr>
      </w:pPr>
      <w:r w:rsidRPr="00945EC6">
        <w:rPr>
          <w:rFonts w:asciiTheme="majorHAnsi" w:hAnsiTheme="majorHAnsi"/>
          <w:sz w:val="24"/>
          <w:szCs w:val="24"/>
          <w:lang w:val="es-ES"/>
        </w:rPr>
        <w:t>En algunos lugares, las actividades de las etapas primera a tercera tienen lugar en zonas de diversidad biológica vulnerable, de modo que se corre el riesgo de exponer al mercurio el medio ambiente y algunas especies en peligro. En otros, las actividades de extracción tienen lugar en las partes altas de las cuencas fluviales, y la contaminación por mercurio se extiende también río abajo.</w:t>
      </w:r>
    </w:p>
    <w:p w:rsidR="0091605B" w:rsidRPr="00945EC6" w:rsidRDefault="0091605B" w:rsidP="001B4439">
      <w:pPr>
        <w:tabs>
          <w:tab w:val="clear" w:pos="1247"/>
          <w:tab w:val="clear" w:pos="1814"/>
          <w:tab w:val="clear" w:pos="2381"/>
          <w:tab w:val="clear" w:pos="2948"/>
          <w:tab w:val="clear" w:pos="3515"/>
        </w:tabs>
        <w:spacing w:after="120"/>
        <w:ind w:left="1800"/>
        <w:contextualSpacing/>
        <w:jc w:val="both"/>
        <w:rPr>
          <w:rFonts w:ascii="Calibri" w:hAnsi="Calibri"/>
          <w:sz w:val="24"/>
          <w:szCs w:val="24"/>
          <w:lang w:val="es-ES"/>
        </w:rPr>
      </w:pPr>
      <w:r w:rsidRPr="00945EC6">
        <w:rPr>
          <w:rFonts w:ascii="Calibri" w:hAnsi="Calibri"/>
          <w:sz w:val="24"/>
          <w:szCs w:val="24"/>
          <w:lang w:val="es-ES"/>
        </w:rPr>
        <w:t xml:space="preserve"> </w:t>
      </w:r>
    </w:p>
    <w:p w:rsidR="0091605B" w:rsidRPr="00945EC6" w:rsidRDefault="0091605B" w:rsidP="001B4439">
      <w:pPr>
        <w:tabs>
          <w:tab w:val="clear" w:pos="1247"/>
          <w:tab w:val="clear" w:pos="1814"/>
          <w:tab w:val="clear" w:pos="2381"/>
          <w:tab w:val="clear" w:pos="2948"/>
          <w:tab w:val="clear" w:pos="3515"/>
        </w:tabs>
        <w:spacing w:after="120"/>
        <w:contextualSpacing/>
        <w:jc w:val="both"/>
        <w:textDirection w:val="tbLrV"/>
        <w:rPr>
          <w:rFonts w:ascii="Calibri" w:hAnsi="Calibri"/>
          <w:sz w:val="24"/>
          <w:lang w:val="es-ES"/>
        </w:rPr>
      </w:pPr>
      <w:r w:rsidRPr="00945EC6">
        <w:rPr>
          <w:rFonts w:asciiTheme="majorHAnsi" w:hAnsiTheme="majorHAnsi"/>
          <w:b/>
          <w:noProof/>
          <w:sz w:val="24"/>
          <w:szCs w:val="24"/>
          <w:lang w:val="es-ES" w:eastAsia="es-ES"/>
        </w:rPr>
        <mc:AlternateContent>
          <mc:Choice Requires="wps">
            <w:drawing>
              <wp:anchor distT="0" distB="0" distL="114300" distR="114300" simplePos="0" relativeHeight="251692032" behindDoc="0" locked="0" layoutInCell="1" allowOverlap="1" wp14:anchorId="0F06AF41" wp14:editId="0E7E01D8">
                <wp:simplePos x="0" y="0"/>
                <wp:positionH relativeFrom="column">
                  <wp:posOffset>-325755</wp:posOffset>
                </wp:positionH>
                <wp:positionV relativeFrom="paragraph">
                  <wp:posOffset>10160</wp:posOffset>
                </wp:positionV>
                <wp:extent cx="265430" cy="169545"/>
                <wp:effectExtent l="0" t="0" r="1270" b="1905"/>
                <wp:wrapNone/>
                <wp:docPr id="315" name="Right Arrow 3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id="Right Arrow 315" o:spid="_x0000_s1026" type="#_x0000_t13" style="position:absolute;margin-left:-25.6pt;margin-top:.8pt;width:20.9pt;height:13.3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" adj="14701" fillcolor="#95b3d7" stroked="f" strokeweight="2pt">
                <v:path arrowok="t"/>
                <w10:wrap side="largest"/>
              </v:shape>
            </w:pict>
          </mc:Fallback>
        </mc:AlternateContent>
      </w:r>
      <w:r w:rsidRPr="00945EC6">
        <w:rPr>
          <w:rFonts w:asciiTheme="majorHAnsi" w:hAnsiTheme="majorHAnsi"/>
          <w:b/>
          <w:sz w:val="24"/>
          <w:szCs w:val="24"/>
          <w:lang w:val="es-ES" w:eastAsia="es-ES"/>
        </w:rPr>
        <w:t>Cuarta etapa. Quema de la amalgama:</w:t>
      </w:r>
      <w:r w:rsidRPr="00945EC6">
        <w:rPr>
          <w:lang w:val="es-ES"/>
        </w:rPr>
        <w:t xml:space="preserve"> </w:t>
      </w:r>
      <w:r w:rsidRPr="00945EC6">
        <w:rPr>
          <w:rFonts w:asciiTheme="majorHAnsi" w:hAnsiTheme="majorHAnsi"/>
          <w:sz w:val="24"/>
          <w:szCs w:val="24"/>
          <w:lang w:val="es-ES"/>
        </w:rPr>
        <w:t>Una vez recogida la amalgama, el mercurio se separa del oro por calentamiento. El mercurio se evapora y se queda el oro y algunas impurezas. La quema de la amalgama se lleva a cabo de dos maneras diferentes:</w:t>
      </w:r>
    </w:p>
    <w:p w:rsidR="0091605B" w:rsidRPr="00945EC6" w:rsidRDefault="0091605B" w:rsidP="001B4439">
      <w:pPr>
        <w:numPr>
          <w:ilvl w:val="0"/>
          <w:numId w:val="3"/>
        </w:numPr>
        <w:tabs>
          <w:tab w:val="clear" w:pos="1247"/>
          <w:tab w:val="clear" w:pos="1814"/>
          <w:tab w:val="clear" w:pos="2381"/>
          <w:tab w:val="clear" w:pos="2948"/>
          <w:tab w:val="clear" w:pos="3515"/>
        </w:tabs>
        <w:spacing w:after="120"/>
        <w:contextualSpacing/>
        <w:jc w:val="both"/>
        <w:textDirection w:val="tbLrV"/>
        <w:rPr>
          <w:rFonts w:ascii="Calibri" w:hAnsi="Calibri"/>
          <w:sz w:val="24"/>
          <w:lang w:val="es-ES"/>
        </w:rPr>
      </w:pPr>
      <w:r w:rsidRPr="00945EC6">
        <w:rPr>
          <w:rFonts w:asciiTheme="majorHAnsi" w:hAnsiTheme="majorHAnsi"/>
          <w:b/>
          <w:sz w:val="24"/>
          <w:szCs w:val="24"/>
          <w:lang w:val="es-ES" w:eastAsia="es-ES"/>
        </w:rPr>
        <w:t>La quema expuesta</w:t>
      </w:r>
      <w:r w:rsidRPr="00945EC6">
        <w:rPr>
          <w:lang w:val="es-ES"/>
        </w:rPr>
        <w:t xml:space="preserve"> </w:t>
      </w:r>
      <w:r w:rsidRPr="00945EC6">
        <w:rPr>
          <w:rFonts w:asciiTheme="majorHAnsi" w:hAnsiTheme="majorHAnsi"/>
          <w:sz w:val="24"/>
          <w:szCs w:val="24"/>
          <w:lang w:val="es-ES"/>
        </w:rPr>
        <w:t xml:space="preserve">se produce cuando los mineros aplican calor directamente a la amalgama al aire libre, por lo que todo el mercurio se emite a la atmósfera. La quema expuesta, incluida entre las </w:t>
      </w:r>
      <w:r w:rsidRPr="00945EC6">
        <w:rPr>
          <w:rFonts w:asciiTheme="majorHAnsi" w:hAnsiTheme="majorHAnsi"/>
          <w:i/>
          <w:sz w:val="24"/>
          <w:szCs w:val="24"/>
          <w:lang w:val="es-ES"/>
        </w:rPr>
        <w:t>peores prácticas</w:t>
      </w:r>
      <w:r w:rsidRPr="00945EC6">
        <w:rPr>
          <w:rFonts w:asciiTheme="majorHAnsi" w:hAnsiTheme="majorHAnsi"/>
          <w:sz w:val="24"/>
          <w:szCs w:val="24"/>
          <w:lang w:val="es-ES"/>
        </w:rPr>
        <w:t xml:space="preserve"> previstas para</w:t>
      </w:r>
      <w:r w:rsidR="00166E44" w:rsidRPr="00945EC6">
        <w:rPr>
          <w:rFonts w:asciiTheme="majorHAnsi" w:hAnsiTheme="majorHAnsi"/>
          <w:sz w:val="24"/>
          <w:szCs w:val="24"/>
          <w:lang w:val="es-ES"/>
        </w:rPr>
        <w:t xml:space="preserve"> su</w:t>
      </w:r>
      <w:r w:rsidRPr="00945EC6">
        <w:rPr>
          <w:rFonts w:asciiTheme="majorHAnsi" w:hAnsiTheme="majorHAnsi"/>
          <w:sz w:val="24"/>
          <w:szCs w:val="24"/>
          <w:lang w:val="es-ES"/>
        </w:rPr>
        <w:t xml:space="preserve"> eliminación </w:t>
      </w:r>
      <w:r w:rsidR="00166E44" w:rsidRPr="00945EC6">
        <w:rPr>
          <w:rFonts w:asciiTheme="majorHAnsi" w:hAnsiTheme="majorHAnsi"/>
          <w:sz w:val="24"/>
          <w:szCs w:val="24"/>
          <w:lang w:val="es-ES"/>
        </w:rPr>
        <w:t>en</w:t>
      </w:r>
      <w:r w:rsidRPr="00945EC6">
        <w:rPr>
          <w:rFonts w:asciiTheme="majorHAnsi" w:hAnsiTheme="majorHAnsi"/>
          <w:sz w:val="24"/>
          <w:szCs w:val="24"/>
          <w:lang w:val="es-ES"/>
        </w:rPr>
        <w:t xml:space="preserve"> el anexo C del Convenio de Minamata, provoca la máxima exposición al mercurio de los mineros, sus familias y el medio ambiente.</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Esta exposición se puede producir de inmediato durante la quema, pero también puede continuar a lo largo del tiempo, ya que el mercurio depositado en la ropa y en la superficie de las estructuras se vuelve a emitir, de manera que los niveles atmosféricos se mantienen elevados.</w:t>
      </w:r>
    </w:p>
    <w:p w:rsidR="0091605B" w:rsidRPr="00945EC6" w:rsidRDefault="0091605B" w:rsidP="001B4439">
      <w:pPr>
        <w:numPr>
          <w:ilvl w:val="0"/>
          <w:numId w:val="3"/>
        </w:numPr>
        <w:tabs>
          <w:tab w:val="clear" w:pos="1247"/>
          <w:tab w:val="clear" w:pos="1814"/>
          <w:tab w:val="clear" w:pos="2381"/>
          <w:tab w:val="clear" w:pos="2948"/>
          <w:tab w:val="clear" w:pos="3515"/>
        </w:tabs>
        <w:spacing w:after="120"/>
        <w:contextualSpacing/>
        <w:jc w:val="both"/>
        <w:textDirection w:val="tbLrV"/>
        <w:rPr>
          <w:rFonts w:asciiTheme="majorHAnsi" w:hAnsiTheme="majorHAnsi"/>
          <w:sz w:val="24"/>
          <w:szCs w:val="24"/>
          <w:lang w:val="es-ES"/>
        </w:rPr>
      </w:pPr>
      <w:r w:rsidRPr="00945EC6">
        <w:rPr>
          <w:rFonts w:asciiTheme="majorHAnsi" w:hAnsiTheme="majorHAnsi"/>
          <w:b/>
          <w:sz w:val="24"/>
          <w:szCs w:val="24"/>
          <w:lang w:val="es-ES" w:eastAsia="es-ES"/>
        </w:rPr>
        <w:t>La quema de amalgama con un sistema de captura de mercurio</w:t>
      </w:r>
      <w:r w:rsidRPr="00945EC6">
        <w:rPr>
          <w:lang w:val="es-ES"/>
        </w:rPr>
        <w:t xml:space="preserve"> </w:t>
      </w:r>
      <w:r w:rsidRPr="00945EC6">
        <w:rPr>
          <w:rFonts w:asciiTheme="majorHAnsi" w:hAnsiTheme="majorHAnsi"/>
          <w:sz w:val="24"/>
          <w:szCs w:val="24"/>
          <w:lang w:val="es-ES"/>
        </w:rPr>
        <w:t>se lleva a cabo cuando los mineros queman la amalgama en el interior de un sistema de captura de vapor como una retorta o un dispositivo de captura de mercurio. Normalmente estos sistemas capturan entre el 75% y el 95% del mercurio presente en la amalgama y reducen la exposición si se utilizan correctamente (PNUMA, 2012a).</w:t>
      </w:r>
    </w:p>
    <w:p w:rsidR="0091605B" w:rsidRPr="00945EC6" w:rsidRDefault="0091605B" w:rsidP="001B4439">
      <w:pPr>
        <w:tabs>
          <w:tab w:val="clear" w:pos="1247"/>
          <w:tab w:val="clear" w:pos="1814"/>
          <w:tab w:val="clear" w:pos="2381"/>
          <w:tab w:val="clear" w:pos="2948"/>
          <w:tab w:val="clear" w:pos="3515"/>
        </w:tabs>
        <w:spacing w:after="120"/>
        <w:jc w:val="both"/>
        <w:textDirection w:val="tbLrV"/>
        <w:rPr>
          <w:rFonts w:ascii="Calibri" w:hAnsi="Calibri"/>
          <w:sz w:val="24"/>
          <w:lang w:val="es-ES"/>
        </w:rPr>
      </w:pPr>
      <w:r w:rsidRPr="00945EC6">
        <w:rPr>
          <w:rFonts w:asciiTheme="majorHAnsi" w:hAnsiTheme="majorHAnsi"/>
          <w:sz w:val="24"/>
          <w:szCs w:val="24"/>
          <w:lang w:val="es-ES"/>
        </w:rPr>
        <w:t>El oro producido por la quema de la am</w:t>
      </w:r>
      <w:r w:rsidR="00377528" w:rsidRPr="00945EC6">
        <w:rPr>
          <w:rFonts w:asciiTheme="majorHAnsi" w:hAnsiTheme="majorHAnsi"/>
          <w:sz w:val="24"/>
          <w:szCs w:val="24"/>
          <w:lang w:val="es-ES"/>
        </w:rPr>
        <w:t xml:space="preserve">algama es poroso y se denomina </w:t>
      </w:r>
      <w:r w:rsidR="00EB05B6" w:rsidRPr="00945EC6">
        <w:rPr>
          <w:rFonts w:asciiTheme="majorHAnsi" w:hAnsiTheme="majorHAnsi"/>
          <w:i/>
          <w:sz w:val="24"/>
          <w:szCs w:val="24"/>
          <w:lang w:val="es-ES"/>
        </w:rPr>
        <w:t>“</w:t>
      </w:r>
      <w:r w:rsidR="00377528" w:rsidRPr="00945EC6">
        <w:rPr>
          <w:rFonts w:asciiTheme="majorHAnsi" w:hAnsiTheme="majorHAnsi"/>
          <w:sz w:val="24"/>
          <w:szCs w:val="24"/>
          <w:lang w:val="es-ES"/>
        </w:rPr>
        <w:t>esponja de oro</w:t>
      </w:r>
      <w:r w:rsidR="00EB05B6" w:rsidRPr="00945EC6">
        <w:rPr>
          <w:rFonts w:asciiTheme="majorHAnsi" w:hAnsiTheme="majorHAnsi"/>
          <w:i/>
          <w:sz w:val="24"/>
          <w:szCs w:val="24"/>
          <w:lang w:val="es-ES"/>
        </w:rPr>
        <w:t>”</w:t>
      </w:r>
      <w:r w:rsidRPr="00945EC6">
        <w:rPr>
          <w:rFonts w:asciiTheme="majorHAnsi" w:hAnsiTheme="majorHAnsi"/>
          <w:sz w:val="24"/>
          <w:szCs w:val="24"/>
          <w:lang w:val="es-ES"/>
        </w:rPr>
        <w:t>. Suele contener entre el 2% y el 5% de mercurio residual a causa de una combustión y una evaporación incompletas del mercurio. En quemas sumamente ineficientes la concentración de mercurio residual en la esponja de oro puede llegar a ser del 20% (Veiga y Hinton</w:t>
      </w:r>
      <w:r w:rsidR="00525F04" w:rsidRPr="00945EC6">
        <w:rPr>
          <w:rFonts w:asciiTheme="majorHAnsi" w:hAnsiTheme="majorHAnsi"/>
          <w:sz w:val="24"/>
          <w:szCs w:val="24"/>
          <w:lang w:val="es-ES"/>
        </w:rPr>
        <w:t>,</w:t>
      </w:r>
      <w:r w:rsidRPr="00945EC6">
        <w:rPr>
          <w:rFonts w:asciiTheme="majorHAnsi" w:hAnsiTheme="majorHAnsi"/>
          <w:sz w:val="24"/>
          <w:szCs w:val="24"/>
          <w:lang w:val="es-ES"/>
        </w:rPr>
        <w:t xml:space="preserve"> 2002</w:t>
      </w:r>
      <w:r w:rsidR="00525F04" w:rsidRPr="00945EC6">
        <w:rPr>
          <w:rFonts w:asciiTheme="majorHAnsi" w:hAnsiTheme="majorHAnsi"/>
          <w:sz w:val="24"/>
          <w:szCs w:val="24"/>
          <w:lang w:val="es-ES"/>
        </w:rPr>
        <w:t>;</w:t>
      </w:r>
      <w:r w:rsidRPr="00945EC6">
        <w:rPr>
          <w:rFonts w:asciiTheme="majorHAnsi" w:hAnsiTheme="majorHAnsi"/>
          <w:sz w:val="24"/>
          <w:szCs w:val="24"/>
          <w:lang w:val="es-ES"/>
        </w:rPr>
        <w:t xml:space="preserve"> ONUDI</w:t>
      </w:r>
      <w:r w:rsidR="00525F04" w:rsidRPr="00945EC6">
        <w:rPr>
          <w:rFonts w:asciiTheme="majorHAnsi" w:hAnsiTheme="majorHAnsi"/>
          <w:sz w:val="24"/>
          <w:szCs w:val="24"/>
          <w:lang w:val="es-ES"/>
        </w:rPr>
        <w:t>,</w:t>
      </w:r>
      <w:r w:rsidRPr="00945EC6">
        <w:rPr>
          <w:rFonts w:asciiTheme="majorHAnsi" w:hAnsiTheme="majorHAnsi"/>
          <w:sz w:val="24"/>
          <w:szCs w:val="24"/>
          <w:lang w:val="es-ES"/>
        </w:rPr>
        <w:t xml:space="preserve"> 2006). Este mercurio residual puede emitirse posteriormente cuando la esponja de oro se funde en lingotes en los establecimientos de venta de oro.</w:t>
      </w:r>
    </w:p>
    <w:p w:rsidR="0091605B" w:rsidRPr="00945EC6" w:rsidRDefault="0091605B" w:rsidP="001B4439">
      <w:pPr>
        <w:tabs>
          <w:tab w:val="clear" w:pos="1247"/>
          <w:tab w:val="clear" w:pos="1814"/>
          <w:tab w:val="clear" w:pos="2381"/>
          <w:tab w:val="clear" w:pos="2948"/>
          <w:tab w:val="clear" w:pos="3515"/>
        </w:tabs>
        <w:spacing w:after="120"/>
        <w:jc w:val="both"/>
        <w:textDirection w:val="tbLrV"/>
        <w:rPr>
          <w:rFonts w:asciiTheme="majorHAnsi" w:hAnsiTheme="majorHAnsi"/>
          <w:sz w:val="24"/>
          <w:szCs w:val="24"/>
          <w:lang w:val="es-ES"/>
        </w:rPr>
      </w:pPr>
      <w:r w:rsidRPr="00945EC6">
        <w:rPr>
          <w:rFonts w:asciiTheme="majorHAnsi" w:hAnsiTheme="majorHAnsi"/>
          <w:sz w:val="24"/>
          <w:szCs w:val="24"/>
          <w:lang w:val="es-ES"/>
        </w:rPr>
        <w:t xml:space="preserve">Cuando la amalgama se quema en zonas residenciales provoca la exposición directa de quienes viven allí, incluso cuando se utiliza el sistema de captura del vapor de mercurio, porque los dispositivos de captura no recogen el 100% del mercurio. Por lo tanto, la quema en zonas residenciales se incluye también dentro de las </w:t>
      </w:r>
      <w:r w:rsidRPr="00945EC6">
        <w:rPr>
          <w:rFonts w:asciiTheme="majorHAnsi" w:hAnsiTheme="majorHAnsi"/>
          <w:i/>
          <w:sz w:val="24"/>
          <w:szCs w:val="24"/>
          <w:lang w:val="es-ES"/>
        </w:rPr>
        <w:t>peores prácticas</w:t>
      </w:r>
      <w:r w:rsidRPr="00945EC6">
        <w:rPr>
          <w:rFonts w:asciiTheme="majorHAnsi" w:hAnsiTheme="majorHAnsi"/>
          <w:sz w:val="24"/>
          <w:szCs w:val="24"/>
          <w:lang w:val="es-ES"/>
        </w:rPr>
        <w:t xml:space="preserve"> y está prevista su eliminación.</w:t>
      </w:r>
    </w:p>
    <w:p w:rsidR="00332B40" w:rsidRPr="00945EC6" w:rsidRDefault="0091605B" w:rsidP="001B4439">
      <w:pPr>
        <w:tabs>
          <w:tab w:val="clear" w:pos="1247"/>
          <w:tab w:val="clear" w:pos="1814"/>
          <w:tab w:val="clear" w:pos="2381"/>
          <w:tab w:val="clear" w:pos="2948"/>
          <w:tab w:val="clear" w:pos="3515"/>
        </w:tabs>
        <w:spacing w:after="120"/>
        <w:jc w:val="both"/>
        <w:textDirection w:val="tbLrV"/>
        <w:rPr>
          <w:rFonts w:asciiTheme="majorHAnsi" w:hAnsiTheme="majorHAnsi"/>
          <w:sz w:val="24"/>
          <w:szCs w:val="24"/>
          <w:lang w:val="es-ES"/>
        </w:rPr>
      </w:pPr>
      <w:r w:rsidRPr="00945EC6">
        <w:rPr>
          <w:rFonts w:asciiTheme="majorHAnsi" w:hAnsiTheme="majorHAnsi"/>
          <w:sz w:val="24"/>
          <w:szCs w:val="24"/>
          <w:lang w:val="es-ES"/>
        </w:rPr>
        <w:t xml:space="preserve">En general, en la extracción de oro artesanal y en pequeña escala no se captura todo el oro de la mena, de manera que los relaves (es decir, los desechos) del proceso de extracción suelen contener concentraciones de oro económicamente viables. Por los motivos detallados en la tercera etapa anteriormente mencionada, los relaves están contaminados con mercurio, en particular en el caso de la amalgamación del mineral en bruto, aunque también cuando se utiliza la amalgamación de concentrado. Los relaves se pueden tratar con cianuro para capturar el oro residual. El cianuro disuelve el mercurio y aumenta su movilidad en los ecosistemas acuáticos, y también lo libera a la atmósfera. Este comportamiento incluye la lixiviación del material contaminado con mercurio entre las </w:t>
      </w:r>
      <w:r w:rsidRPr="00945EC6">
        <w:rPr>
          <w:rFonts w:asciiTheme="majorHAnsi" w:hAnsiTheme="majorHAnsi"/>
          <w:i/>
          <w:sz w:val="24"/>
          <w:szCs w:val="24"/>
          <w:lang w:val="es-ES"/>
        </w:rPr>
        <w:t>peores prácticas</w:t>
      </w:r>
      <w:r w:rsidRPr="00945EC6">
        <w:rPr>
          <w:rFonts w:asciiTheme="majorHAnsi" w:hAnsiTheme="majorHAnsi"/>
          <w:sz w:val="24"/>
          <w:szCs w:val="24"/>
          <w:lang w:val="es-ES"/>
        </w:rPr>
        <w:t xml:space="preserve"> y cuya eliminación está prevista. Esta situación también es aplicable a los relaves abandonados. Los relaves abandonados son abundantes en algunas regiones con largos historiales mineros, y se están explotando cada vez más debido a su contenido residual de oro. Dado que la amalgamación con mercurio lleva realizándose desde hace siglos, es probable que los relaves abandonados estén contaminados con mercurio.</w:t>
      </w:r>
    </w:p>
    <w:p w:rsidR="00237080" w:rsidRPr="00945EC6" w:rsidRDefault="00237080" w:rsidP="001B4439">
      <w:pPr>
        <w:tabs>
          <w:tab w:val="clear" w:pos="1247"/>
          <w:tab w:val="clear" w:pos="1814"/>
          <w:tab w:val="clear" w:pos="2381"/>
          <w:tab w:val="clear" w:pos="2948"/>
          <w:tab w:val="clear" w:pos="3515"/>
        </w:tabs>
        <w:spacing w:after="120"/>
        <w:jc w:val="both"/>
        <w:textDirection w:val="tbLrV"/>
        <w:rPr>
          <w:rFonts w:asciiTheme="majorHAnsi" w:hAnsiTheme="majorHAnsi"/>
          <w:sz w:val="24"/>
          <w:szCs w:val="24"/>
          <w:lang w:val="es-ES"/>
        </w:rPr>
      </w:pPr>
      <w:r w:rsidRPr="00945EC6">
        <w:rPr>
          <w:noProof/>
          <w:lang w:val="es-ES" w:eastAsia="es-ES"/>
        </w:rPr>
        <mc:AlternateContent>
          <mc:Choice Requires="wps">
            <w:drawing>
              <wp:anchor distT="0" distB="0" distL="114300" distR="114300" simplePos="0" relativeHeight="251693056" behindDoc="0" locked="0" layoutInCell="1" allowOverlap="1" wp14:anchorId="13197BE9" wp14:editId="53B35536">
                <wp:simplePos x="0" y="0"/>
                <wp:positionH relativeFrom="column">
                  <wp:posOffset>1366520</wp:posOffset>
                </wp:positionH>
                <wp:positionV relativeFrom="paragraph">
                  <wp:posOffset>20955</wp:posOffset>
                </wp:positionV>
                <wp:extent cx="3848100" cy="2625090"/>
                <wp:effectExtent l="0" t="0" r="0" b="3810"/>
                <wp:wrapNone/>
                <wp:docPr id="3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8100" cy="2625090"/>
                        </a:xfrm>
                        <a:prstGeom prst="rect">
                          <a:avLst/>
                        </a:prstGeom>
                        <a:noFill/>
                        <a:ln w="9525">
                          <a:noFill/>
                          <a:miter lim="800000"/>
                          <a:headEnd/>
                          <a:tailEnd/>
                        </a:ln>
                      </wps:spPr>
                      <wps:txbx>
                        <w:txbxContent>
                          <w:p w:rsidR="0011172C" w:rsidRPr="00083D20" w:rsidRDefault="0011172C" w:rsidP="0091605B">
                            <w:pPr>
                              <w:textDirection w:val="tbLrV"/>
                              <w:rPr>
                                <w:rFonts w:ascii="Garamond" w:hAnsi="Garamond"/>
                                <w:b/>
                                <w:color w:val="365F91"/>
                                <w:sz w:val="24"/>
                                <w:szCs w:val="24"/>
                                <w:lang w:val="es-ES_tradnl"/>
                              </w:rPr>
                            </w:pPr>
                            <w:r w:rsidRPr="00083D20">
                              <w:rPr>
                                <w:rFonts w:ascii="Garamond" w:hAnsi="Garamond"/>
                                <w:b/>
                                <w:i/>
                                <w:color w:val="365F91"/>
                                <w:sz w:val="24"/>
                                <w:szCs w:val="24"/>
                                <w:lang w:val="es-ES_tradnl"/>
                              </w:rPr>
                              <w:t>“</w:t>
                            </w:r>
                            <w:r w:rsidRPr="00083D20">
                              <w:rPr>
                                <w:rFonts w:ascii="Garamond" w:hAnsi="Garamond"/>
                                <w:b/>
                                <w:color w:val="365F91"/>
                                <w:sz w:val="24"/>
                                <w:szCs w:val="24"/>
                                <w:lang w:val="es-ES_tradnl"/>
                              </w:rPr>
                              <w:t>Medidas para eliminar:</w:t>
                            </w:r>
                          </w:p>
                          <w:p w:rsidR="0011172C" w:rsidRPr="00083D20" w:rsidRDefault="0011172C" w:rsidP="0091605B">
                            <w:pPr>
                              <w:pStyle w:val="ListParagraph"/>
                              <w:numPr>
                                <w:ilvl w:val="0"/>
                                <w:numId w:val="4"/>
                              </w:numPr>
                              <w:spacing w:before="120" w:after="0"/>
                              <w:ind w:left="714" w:hanging="357"/>
                              <w:contextualSpacing w:val="0"/>
                              <w:textDirection w:val="tbLrV"/>
                              <w:rPr>
                                <w:rFonts w:ascii="Garamond" w:hAnsi="Garamond"/>
                                <w:color w:val="365F91"/>
                                <w:sz w:val="24"/>
                                <w:szCs w:val="24"/>
                                <w:lang w:val="es-ES_tradnl"/>
                              </w:rPr>
                            </w:pPr>
                            <w:r w:rsidRPr="00083D20">
                              <w:rPr>
                                <w:rFonts w:ascii="Garamond" w:hAnsi="Garamond"/>
                                <w:color w:val="365F91"/>
                                <w:sz w:val="24"/>
                                <w:szCs w:val="24"/>
                                <w:lang w:val="es-ES_tradnl"/>
                              </w:rPr>
                              <w:t>Amalgamación del mineral en bruto</w:t>
                            </w:r>
                          </w:p>
                          <w:p w:rsidR="0011172C" w:rsidRPr="00083D20" w:rsidRDefault="0011172C" w:rsidP="0091605B">
                            <w:pPr>
                              <w:pStyle w:val="ListParagraph"/>
                              <w:numPr>
                                <w:ilvl w:val="0"/>
                                <w:numId w:val="4"/>
                              </w:numPr>
                              <w:spacing w:before="120"/>
                              <w:ind w:left="714" w:hanging="357"/>
                              <w:contextualSpacing w:val="0"/>
                              <w:textDirection w:val="tbLrV"/>
                              <w:rPr>
                                <w:rFonts w:ascii="Garamond" w:hAnsi="Garamond"/>
                                <w:color w:val="365F91"/>
                                <w:sz w:val="24"/>
                                <w:szCs w:val="24"/>
                                <w:lang w:val="es-ES_tradnl"/>
                              </w:rPr>
                            </w:pPr>
                            <w:r w:rsidRPr="00083D20">
                              <w:rPr>
                                <w:rFonts w:ascii="Garamond" w:hAnsi="Garamond"/>
                                <w:color w:val="365F91"/>
                                <w:sz w:val="24"/>
                                <w:szCs w:val="24"/>
                                <w:lang w:val="es-ES_tradnl"/>
                              </w:rPr>
                              <w:t>Quema expuesta de la amalgama o amalgama procesada</w:t>
                            </w:r>
                          </w:p>
                          <w:p w:rsidR="0011172C" w:rsidRPr="00083D20" w:rsidRDefault="0011172C" w:rsidP="0091605B">
                            <w:pPr>
                              <w:pStyle w:val="ListParagraph"/>
                              <w:numPr>
                                <w:ilvl w:val="0"/>
                                <w:numId w:val="4"/>
                              </w:numPr>
                              <w:spacing w:before="120"/>
                              <w:ind w:left="714" w:hanging="357"/>
                              <w:contextualSpacing w:val="0"/>
                              <w:textDirection w:val="tbLrV"/>
                              <w:rPr>
                                <w:rFonts w:ascii="Garamond" w:hAnsi="Garamond"/>
                                <w:color w:val="365F91"/>
                                <w:sz w:val="24"/>
                                <w:szCs w:val="24"/>
                                <w:lang w:val="es-ES_tradnl"/>
                              </w:rPr>
                            </w:pPr>
                            <w:r w:rsidRPr="00083D20">
                              <w:rPr>
                                <w:rFonts w:ascii="Garamond" w:hAnsi="Garamond"/>
                                <w:color w:val="365F91"/>
                                <w:sz w:val="24"/>
                                <w:szCs w:val="24"/>
                                <w:lang w:val="es-ES_tradnl"/>
                              </w:rPr>
                              <w:t>Quema de la amalgama en zonas residenciales</w:t>
                            </w:r>
                          </w:p>
                          <w:p w:rsidR="0011172C" w:rsidRPr="00083D20" w:rsidRDefault="0011172C" w:rsidP="0091605B">
                            <w:pPr>
                              <w:pStyle w:val="ListParagraph"/>
                              <w:numPr>
                                <w:ilvl w:val="0"/>
                                <w:numId w:val="4"/>
                              </w:numPr>
                              <w:spacing w:before="120"/>
                              <w:ind w:left="714" w:hanging="357"/>
                              <w:contextualSpacing w:val="0"/>
                              <w:textDirection w:val="tbLrV"/>
                              <w:rPr>
                                <w:rFonts w:ascii="Garamond" w:hAnsi="Garamond"/>
                                <w:color w:val="365F91"/>
                                <w:sz w:val="24"/>
                                <w:lang w:val="es-ES_tradnl"/>
                              </w:rPr>
                            </w:pPr>
                            <w:r w:rsidRPr="00083D20">
                              <w:rPr>
                                <w:rFonts w:ascii="Garamond" w:hAnsi="Garamond"/>
                                <w:color w:val="365F91"/>
                                <w:sz w:val="24"/>
                                <w:szCs w:val="24"/>
                                <w:lang w:val="es-ES_tradnl"/>
                              </w:rPr>
                              <w:t>Lixiviación de cianuro en sedimentos, mineral en bruto o relaves a los que se ha agregado mercurio, sin eliminar primero el mercurio</w:t>
                            </w:r>
                            <w:r w:rsidRPr="00083D20">
                              <w:rPr>
                                <w:rFonts w:ascii="Garamond" w:hAnsi="Garamond"/>
                                <w:i/>
                                <w:color w:val="365F91"/>
                                <w:sz w:val="24"/>
                                <w:szCs w:val="24"/>
                                <w:lang w:val="es-ES_tradnl"/>
                              </w:rPr>
                              <w:t>”</w:t>
                            </w:r>
                            <w:r w:rsidRPr="00083D20">
                              <w:rPr>
                                <w:rFonts w:ascii="Garamond" w:hAnsi="Garamond"/>
                                <w:color w:val="365F91"/>
                                <w:sz w:val="24"/>
                                <w:szCs w:val="24"/>
                                <w:lang w:val="es-ES_tradnl"/>
                              </w:rPr>
                              <w:t xml:space="preserve"> </w:t>
                            </w:r>
                          </w:p>
                          <w:p w:rsidR="0011172C" w:rsidRPr="00083D20" w:rsidRDefault="0011172C" w:rsidP="0091605B">
                            <w:pPr>
                              <w:pStyle w:val="ListParagraph"/>
                              <w:jc w:val="right"/>
                              <w:textDirection w:val="tbLrV"/>
                              <w:rPr>
                                <w:rFonts w:ascii="Garamond" w:hAnsi="Garamond"/>
                                <w:b/>
                                <w:bCs/>
                                <w:color w:val="365F91"/>
                                <w:sz w:val="24"/>
                                <w:lang w:val="es-ES_tradnl"/>
                              </w:rPr>
                            </w:pPr>
                            <w:r w:rsidRPr="00083D20">
                              <w:rPr>
                                <w:rFonts w:ascii="Garamond" w:hAnsi="Garamond"/>
                                <w:b/>
                                <w:color w:val="365F91"/>
                                <w:sz w:val="24"/>
                                <w:szCs w:val="24"/>
                                <w:lang w:val="es-ES_tradnl"/>
                              </w:rPr>
                              <w:t>Anexo C, párrafo 1 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left:0;text-align:left;margin-left:107.6pt;margin-top:1.65pt;width:303pt;height:206.7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" filled="f" stroked="f">
                <v:textbox>
                  <w:txbxContent>
                    <w:p w:rsidR="0011172C" w:rsidRPr="00083D20" w:rsidRDefault="0011172C" w:rsidP="0091605B">
                      <w:pPr>
                        <w:textDirection w:val="tbLrV"/>
                        <w:rPr>
                          <w:rFonts w:ascii="Garamond" w:hAnsi="Garamond"/>
                          <w:b/>
                          <w:color w:val="365F91"/>
                          <w:sz w:val="24"/>
                          <w:szCs w:val="24"/>
                          <w:lang w:val="es-ES_tradnl"/>
                        </w:rPr>
                      </w:pPr>
                      <w:r w:rsidRPr="00083D20">
                        <w:rPr>
                          <w:rFonts w:ascii="Garamond" w:hAnsi="Garamond"/>
                          <w:b/>
                          <w:i/>
                          <w:color w:val="365F91"/>
                          <w:sz w:val="24"/>
                          <w:szCs w:val="24"/>
                          <w:lang w:val="es-ES_tradnl"/>
                        </w:rPr>
                        <w:t>“</w:t>
                      </w:r>
                      <w:r w:rsidRPr="00083D20">
                        <w:rPr>
                          <w:rFonts w:ascii="Garamond" w:hAnsi="Garamond"/>
                          <w:b/>
                          <w:color w:val="365F91"/>
                          <w:sz w:val="24"/>
                          <w:szCs w:val="24"/>
                          <w:lang w:val="es-ES_tradnl"/>
                        </w:rPr>
                        <w:t>Medidas para eliminar:</w:t>
                      </w:r>
                    </w:p>
                    <w:p w:rsidR="0011172C" w:rsidRPr="00083D20" w:rsidRDefault="0011172C" w:rsidP="0091605B">
                      <w:pPr>
                        <w:pStyle w:val="ListParagraph"/>
                        <w:numPr>
                          <w:ilvl w:val="0"/>
                          <w:numId w:val="4"/>
                        </w:numPr>
                        <w:spacing w:before="120" w:after="0"/>
                        <w:ind w:left="714" w:hanging="357"/>
                        <w:contextualSpacing w:val="0"/>
                        <w:textDirection w:val="tbLrV"/>
                        <w:rPr>
                          <w:rFonts w:ascii="Garamond" w:hAnsi="Garamond"/>
                          <w:color w:val="365F91"/>
                          <w:sz w:val="24"/>
                          <w:szCs w:val="24"/>
                          <w:lang w:val="es-ES_tradnl"/>
                        </w:rPr>
                      </w:pPr>
                      <w:r w:rsidRPr="00083D20">
                        <w:rPr>
                          <w:rFonts w:ascii="Garamond" w:hAnsi="Garamond"/>
                          <w:color w:val="365F91"/>
                          <w:sz w:val="24"/>
                          <w:szCs w:val="24"/>
                          <w:lang w:val="es-ES_tradnl"/>
                        </w:rPr>
                        <w:t>Amalgamación del mineral en bruto</w:t>
                      </w:r>
                    </w:p>
                    <w:p w:rsidR="0011172C" w:rsidRPr="00083D20" w:rsidRDefault="0011172C" w:rsidP="0091605B">
                      <w:pPr>
                        <w:pStyle w:val="ListParagraph"/>
                        <w:numPr>
                          <w:ilvl w:val="0"/>
                          <w:numId w:val="4"/>
                        </w:numPr>
                        <w:spacing w:before="120"/>
                        <w:ind w:left="714" w:hanging="357"/>
                        <w:contextualSpacing w:val="0"/>
                        <w:textDirection w:val="tbLrV"/>
                        <w:rPr>
                          <w:rFonts w:ascii="Garamond" w:hAnsi="Garamond"/>
                          <w:color w:val="365F91"/>
                          <w:sz w:val="24"/>
                          <w:szCs w:val="24"/>
                          <w:lang w:val="es-ES_tradnl"/>
                        </w:rPr>
                      </w:pPr>
                      <w:r w:rsidRPr="00083D20">
                        <w:rPr>
                          <w:rFonts w:ascii="Garamond" w:hAnsi="Garamond"/>
                          <w:color w:val="365F91"/>
                          <w:sz w:val="24"/>
                          <w:szCs w:val="24"/>
                          <w:lang w:val="es-ES_tradnl"/>
                        </w:rPr>
                        <w:t>Quema expuesta de la amalgama o amalgama procesada</w:t>
                      </w:r>
                    </w:p>
                    <w:p w:rsidR="0011172C" w:rsidRPr="00083D20" w:rsidRDefault="0011172C" w:rsidP="0091605B">
                      <w:pPr>
                        <w:pStyle w:val="ListParagraph"/>
                        <w:numPr>
                          <w:ilvl w:val="0"/>
                          <w:numId w:val="4"/>
                        </w:numPr>
                        <w:spacing w:before="120"/>
                        <w:ind w:left="714" w:hanging="357"/>
                        <w:contextualSpacing w:val="0"/>
                        <w:textDirection w:val="tbLrV"/>
                        <w:rPr>
                          <w:rFonts w:ascii="Garamond" w:hAnsi="Garamond"/>
                          <w:color w:val="365F91"/>
                          <w:sz w:val="24"/>
                          <w:szCs w:val="24"/>
                          <w:lang w:val="es-ES_tradnl"/>
                        </w:rPr>
                      </w:pPr>
                      <w:r w:rsidRPr="00083D20">
                        <w:rPr>
                          <w:rFonts w:ascii="Garamond" w:hAnsi="Garamond"/>
                          <w:color w:val="365F91"/>
                          <w:sz w:val="24"/>
                          <w:szCs w:val="24"/>
                          <w:lang w:val="es-ES_tradnl"/>
                        </w:rPr>
                        <w:t>Quema de la amalgama en zonas residenciales</w:t>
                      </w:r>
                    </w:p>
                    <w:p w:rsidR="0011172C" w:rsidRPr="00083D20" w:rsidRDefault="0011172C" w:rsidP="0091605B">
                      <w:pPr>
                        <w:pStyle w:val="ListParagraph"/>
                        <w:numPr>
                          <w:ilvl w:val="0"/>
                          <w:numId w:val="4"/>
                        </w:numPr>
                        <w:spacing w:before="120"/>
                        <w:ind w:left="714" w:hanging="357"/>
                        <w:contextualSpacing w:val="0"/>
                        <w:textDirection w:val="tbLrV"/>
                        <w:rPr>
                          <w:rFonts w:ascii="Garamond" w:hAnsi="Garamond"/>
                          <w:color w:val="365F91"/>
                          <w:sz w:val="24"/>
                          <w:lang w:val="es-ES_tradnl"/>
                        </w:rPr>
                      </w:pPr>
                      <w:r w:rsidRPr="00083D20">
                        <w:rPr>
                          <w:rFonts w:ascii="Garamond" w:hAnsi="Garamond"/>
                          <w:color w:val="365F91"/>
                          <w:sz w:val="24"/>
                          <w:szCs w:val="24"/>
                          <w:lang w:val="es-ES_tradnl"/>
                        </w:rPr>
                        <w:t>Lixiviación de cianuro en sedimentos, mineral en bruto o relaves a los que se ha agregado mercurio, sin eliminar primero el mercurio</w:t>
                      </w:r>
                      <w:r w:rsidRPr="00083D20">
                        <w:rPr>
                          <w:rFonts w:ascii="Garamond" w:hAnsi="Garamond"/>
                          <w:i/>
                          <w:color w:val="365F91"/>
                          <w:sz w:val="24"/>
                          <w:szCs w:val="24"/>
                          <w:lang w:val="es-ES_tradnl"/>
                        </w:rPr>
                        <w:t>”</w:t>
                      </w:r>
                      <w:r w:rsidRPr="00083D20">
                        <w:rPr>
                          <w:rFonts w:ascii="Garamond" w:hAnsi="Garamond"/>
                          <w:color w:val="365F91"/>
                          <w:sz w:val="24"/>
                          <w:szCs w:val="24"/>
                          <w:lang w:val="es-ES_tradnl"/>
                        </w:rPr>
                        <w:t xml:space="preserve"> </w:t>
                      </w:r>
                    </w:p>
                    <w:p w:rsidR="0011172C" w:rsidRPr="00083D20" w:rsidRDefault="0011172C" w:rsidP="0091605B">
                      <w:pPr>
                        <w:pStyle w:val="ListParagraph"/>
                        <w:jc w:val="right"/>
                        <w:textDirection w:val="tbLrV"/>
                        <w:rPr>
                          <w:rFonts w:ascii="Garamond" w:hAnsi="Garamond"/>
                          <w:b/>
                          <w:bCs/>
                          <w:color w:val="365F91"/>
                          <w:sz w:val="24"/>
                          <w:lang w:val="es-ES_tradnl"/>
                        </w:rPr>
                      </w:pPr>
                      <w:r w:rsidRPr="00083D20">
                        <w:rPr>
                          <w:rFonts w:ascii="Garamond" w:hAnsi="Garamond"/>
                          <w:b/>
                          <w:color w:val="365F91"/>
                          <w:sz w:val="24"/>
                          <w:szCs w:val="24"/>
                          <w:lang w:val="es-ES_tradnl"/>
                        </w:rPr>
                        <w:t>Anexo C, párrafo 1 b)</w:t>
                      </w:r>
                    </w:p>
                  </w:txbxContent>
                </v:textbox>
              </v:shape>
            </w:pict>
          </mc:Fallback>
        </mc:AlternateContent>
      </w:r>
      <w:r w:rsidRPr="00945EC6">
        <w:rPr>
          <w:noProof/>
          <w:lang w:val="es-ES" w:eastAsia="es-ES"/>
        </w:rPr>
        <mc:AlternateContent>
          <mc:Choice Requires="wps">
            <w:drawing>
              <wp:anchor distT="0" distB="0" distL="114300" distR="114300" simplePos="0" relativeHeight="251694080" behindDoc="1" locked="0" layoutInCell="1" allowOverlap="1" wp14:anchorId="21D8E1F8" wp14:editId="1861A968">
                <wp:simplePos x="0" y="0"/>
                <wp:positionH relativeFrom="column">
                  <wp:posOffset>1183640</wp:posOffset>
                </wp:positionH>
                <wp:positionV relativeFrom="paragraph">
                  <wp:posOffset>33020</wp:posOffset>
                </wp:positionV>
                <wp:extent cx="4263390" cy="2640965"/>
                <wp:effectExtent l="95250" t="38100" r="41910" b="102235"/>
                <wp:wrapNone/>
                <wp:docPr id="317" name="Rectangle 3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63390" cy="2640965"/>
                        </a:xfrm>
                        <a:prstGeom prst="rect">
                          <a:avLst/>
                        </a:prstGeom>
                        <a:solidFill>
                          <a:srgbClr val="4F81BD">
                            <a:lumMod val="20000"/>
                            <a:lumOff val="80000"/>
                          </a:srgbClr>
                        </a:solidFill>
                        <a:ln w="25400" cap="flat" cmpd="sng" algn="ctr">
                          <a:noFill/>
                          <a:prstDash val="solid"/>
                        </a:ln>
                        <a:effectLst>
                          <a:outerShdw blurRad="50800" dist="38100" dir="8100000" algn="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17" o:spid="_x0000_s1026" style="position:absolute;margin-left:93.2pt;margin-top:2.6pt;width:335.7pt;height:207.95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" fillcolor="#dce6f2" stroked="f" strokeweight="2pt">
                <v:shadow on="t" color="black" opacity="26214f" origin=".5,-.5" offset="-.74836mm,.74836mm"/>
                <v:path arrowok="t"/>
              </v:rect>
            </w:pict>
          </mc:Fallback>
        </mc:AlternateContent>
      </w:r>
    </w:p>
    <w:p w:rsidR="00237080" w:rsidRPr="00945EC6" w:rsidRDefault="00237080" w:rsidP="001B4439">
      <w:pPr>
        <w:tabs>
          <w:tab w:val="clear" w:pos="1247"/>
          <w:tab w:val="clear" w:pos="1814"/>
          <w:tab w:val="clear" w:pos="2381"/>
          <w:tab w:val="clear" w:pos="2948"/>
          <w:tab w:val="clear" w:pos="3515"/>
        </w:tabs>
        <w:spacing w:after="120"/>
        <w:jc w:val="both"/>
        <w:textDirection w:val="tbLrV"/>
        <w:rPr>
          <w:rFonts w:asciiTheme="majorHAnsi" w:hAnsiTheme="majorHAnsi"/>
          <w:sz w:val="24"/>
          <w:szCs w:val="24"/>
          <w:lang w:val="es-ES"/>
        </w:rPr>
      </w:pPr>
    </w:p>
    <w:p w:rsidR="00237080" w:rsidRPr="00945EC6" w:rsidRDefault="00237080" w:rsidP="001B4439">
      <w:pPr>
        <w:tabs>
          <w:tab w:val="clear" w:pos="1247"/>
          <w:tab w:val="clear" w:pos="1814"/>
          <w:tab w:val="clear" w:pos="2381"/>
          <w:tab w:val="clear" w:pos="2948"/>
          <w:tab w:val="clear" w:pos="3515"/>
        </w:tabs>
        <w:spacing w:after="120"/>
        <w:jc w:val="both"/>
        <w:textDirection w:val="tbLrV"/>
        <w:rPr>
          <w:rFonts w:asciiTheme="majorHAnsi" w:hAnsiTheme="majorHAnsi"/>
          <w:sz w:val="24"/>
          <w:szCs w:val="24"/>
          <w:lang w:val="es-ES"/>
        </w:rPr>
      </w:pPr>
    </w:p>
    <w:p w:rsidR="00237080" w:rsidRPr="00945EC6" w:rsidRDefault="00237080" w:rsidP="001B4439">
      <w:pPr>
        <w:tabs>
          <w:tab w:val="clear" w:pos="1247"/>
          <w:tab w:val="clear" w:pos="1814"/>
          <w:tab w:val="clear" w:pos="2381"/>
          <w:tab w:val="clear" w:pos="2948"/>
          <w:tab w:val="clear" w:pos="3515"/>
        </w:tabs>
        <w:spacing w:after="120"/>
        <w:jc w:val="both"/>
        <w:textDirection w:val="tbLrV"/>
        <w:rPr>
          <w:rFonts w:asciiTheme="majorHAnsi" w:hAnsiTheme="majorHAnsi"/>
          <w:sz w:val="24"/>
          <w:szCs w:val="24"/>
          <w:lang w:val="es-ES"/>
        </w:rPr>
      </w:pPr>
    </w:p>
    <w:p w:rsidR="00237080" w:rsidRPr="00945EC6" w:rsidRDefault="00237080" w:rsidP="001B4439">
      <w:pPr>
        <w:tabs>
          <w:tab w:val="clear" w:pos="1247"/>
          <w:tab w:val="clear" w:pos="1814"/>
          <w:tab w:val="clear" w:pos="2381"/>
          <w:tab w:val="clear" w:pos="2948"/>
          <w:tab w:val="clear" w:pos="3515"/>
        </w:tabs>
        <w:spacing w:after="120"/>
        <w:jc w:val="both"/>
        <w:textDirection w:val="tbLrV"/>
        <w:rPr>
          <w:rFonts w:asciiTheme="majorHAnsi" w:hAnsiTheme="majorHAnsi"/>
          <w:sz w:val="24"/>
          <w:szCs w:val="24"/>
          <w:lang w:val="es-ES"/>
        </w:rPr>
      </w:pPr>
    </w:p>
    <w:p w:rsidR="00237080" w:rsidRPr="00945EC6" w:rsidRDefault="00237080" w:rsidP="001B4439">
      <w:pPr>
        <w:tabs>
          <w:tab w:val="clear" w:pos="1247"/>
          <w:tab w:val="clear" w:pos="1814"/>
          <w:tab w:val="clear" w:pos="2381"/>
          <w:tab w:val="clear" w:pos="2948"/>
          <w:tab w:val="clear" w:pos="3515"/>
        </w:tabs>
        <w:spacing w:after="120"/>
        <w:jc w:val="both"/>
        <w:textDirection w:val="tbLrV"/>
        <w:rPr>
          <w:rFonts w:asciiTheme="majorHAnsi" w:hAnsiTheme="majorHAnsi"/>
          <w:sz w:val="24"/>
          <w:szCs w:val="24"/>
          <w:lang w:val="es-ES"/>
        </w:rPr>
      </w:pPr>
    </w:p>
    <w:p w:rsidR="00237080" w:rsidRPr="00945EC6" w:rsidRDefault="00237080" w:rsidP="001B4439">
      <w:pPr>
        <w:tabs>
          <w:tab w:val="clear" w:pos="1247"/>
          <w:tab w:val="clear" w:pos="1814"/>
          <w:tab w:val="clear" w:pos="2381"/>
          <w:tab w:val="clear" w:pos="2948"/>
          <w:tab w:val="clear" w:pos="3515"/>
        </w:tabs>
        <w:spacing w:after="120"/>
        <w:jc w:val="both"/>
        <w:textDirection w:val="tbLrV"/>
        <w:rPr>
          <w:rFonts w:asciiTheme="majorHAnsi" w:hAnsiTheme="majorHAnsi"/>
          <w:sz w:val="24"/>
          <w:szCs w:val="24"/>
          <w:lang w:val="es-ES"/>
        </w:rPr>
      </w:pPr>
    </w:p>
    <w:p w:rsidR="00237080" w:rsidRPr="00945EC6" w:rsidRDefault="00237080" w:rsidP="001B4439">
      <w:pPr>
        <w:tabs>
          <w:tab w:val="clear" w:pos="1247"/>
          <w:tab w:val="clear" w:pos="1814"/>
          <w:tab w:val="clear" w:pos="2381"/>
          <w:tab w:val="clear" w:pos="2948"/>
          <w:tab w:val="clear" w:pos="3515"/>
        </w:tabs>
        <w:spacing w:after="120"/>
        <w:jc w:val="both"/>
        <w:textDirection w:val="tbLrV"/>
        <w:rPr>
          <w:rFonts w:asciiTheme="majorHAnsi" w:hAnsiTheme="majorHAnsi"/>
          <w:sz w:val="24"/>
          <w:szCs w:val="24"/>
          <w:lang w:val="es-ES"/>
        </w:rPr>
      </w:pPr>
    </w:p>
    <w:p w:rsidR="00237080" w:rsidRPr="00945EC6" w:rsidRDefault="00237080" w:rsidP="001B4439">
      <w:pPr>
        <w:tabs>
          <w:tab w:val="clear" w:pos="1247"/>
          <w:tab w:val="clear" w:pos="1814"/>
          <w:tab w:val="clear" w:pos="2381"/>
          <w:tab w:val="clear" w:pos="2948"/>
          <w:tab w:val="clear" w:pos="3515"/>
        </w:tabs>
        <w:spacing w:after="120"/>
        <w:jc w:val="both"/>
        <w:textDirection w:val="tbLrV"/>
        <w:rPr>
          <w:rFonts w:asciiTheme="majorHAnsi" w:hAnsiTheme="majorHAnsi"/>
          <w:sz w:val="24"/>
          <w:szCs w:val="24"/>
          <w:lang w:val="es-ES"/>
        </w:rPr>
      </w:pPr>
    </w:p>
    <w:p w:rsidR="00237080" w:rsidRPr="00945EC6" w:rsidRDefault="00237080" w:rsidP="001B4439">
      <w:pPr>
        <w:tabs>
          <w:tab w:val="clear" w:pos="1247"/>
          <w:tab w:val="clear" w:pos="1814"/>
          <w:tab w:val="clear" w:pos="2381"/>
          <w:tab w:val="clear" w:pos="2948"/>
          <w:tab w:val="clear" w:pos="3515"/>
        </w:tabs>
        <w:spacing w:after="120"/>
        <w:jc w:val="both"/>
        <w:textDirection w:val="tbLrV"/>
        <w:rPr>
          <w:rFonts w:asciiTheme="majorHAnsi" w:hAnsiTheme="majorHAnsi"/>
          <w:sz w:val="24"/>
          <w:szCs w:val="24"/>
          <w:lang w:val="es-ES"/>
        </w:rPr>
      </w:pPr>
    </w:p>
    <w:p w:rsidR="00237080" w:rsidRPr="00945EC6" w:rsidRDefault="00237080" w:rsidP="001B4439">
      <w:pPr>
        <w:tabs>
          <w:tab w:val="clear" w:pos="1247"/>
          <w:tab w:val="clear" w:pos="1814"/>
          <w:tab w:val="clear" w:pos="2381"/>
          <w:tab w:val="clear" w:pos="2948"/>
          <w:tab w:val="clear" w:pos="3515"/>
        </w:tabs>
        <w:spacing w:after="120"/>
        <w:jc w:val="both"/>
        <w:textDirection w:val="tbLrV"/>
        <w:rPr>
          <w:rFonts w:asciiTheme="majorHAnsi" w:hAnsiTheme="majorHAnsi"/>
          <w:sz w:val="24"/>
          <w:szCs w:val="24"/>
          <w:lang w:val="es-ES"/>
        </w:rPr>
      </w:pPr>
    </w:p>
    <w:p w:rsidR="00237080" w:rsidRPr="00945EC6" w:rsidRDefault="00237080" w:rsidP="001B4439">
      <w:pPr>
        <w:tabs>
          <w:tab w:val="clear" w:pos="1247"/>
          <w:tab w:val="clear" w:pos="1814"/>
          <w:tab w:val="clear" w:pos="2381"/>
          <w:tab w:val="clear" w:pos="2948"/>
          <w:tab w:val="clear" w:pos="3515"/>
        </w:tabs>
        <w:spacing w:after="120"/>
        <w:jc w:val="both"/>
        <w:textDirection w:val="tbLrV"/>
        <w:rPr>
          <w:rFonts w:ascii="Calibri" w:hAnsi="Calibri"/>
          <w:sz w:val="24"/>
          <w:lang w:val="es-ES"/>
        </w:rPr>
      </w:pPr>
    </w:p>
    <w:p w:rsidR="00332B40" w:rsidRPr="00945EC6" w:rsidRDefault="00332B40" w:rsidP="00D43B46">
      <w:pPr>
        <w:tabs>
          <w:tab w:val="clear" w:pos="1247"/>
          <w:tab w:val="clear" w:pos="1814"/>
          <w:tab w:val="clear" w:pos="2381"/>
          <w:tab w:val="clear" w:pos="2948"/>
          <w:tab w:val="clear" w:pos="3515"/>
        </w:tabs>
        <w:spacing w:after="200" w:line="276" w:lineRule="auto"/>
        <w:rPr>
          <w:lang w:val="es-ES"/>
        </w:rPr>
      </w:pPr>
    </w:p>
    <w:p w:rsidR="004F0C3D" w:rsidRPr="00945EC6" w:rsidRDefault="004F0C3D" w:rsidP="00D43B46">
      <w:pPr>
        <w:rPr>
          <w:lang w:val="es-ES"/>
        </w:rPr>
        <w:sectPr w:rsidR="004F0C3D" w:rsidRPr="00945EC6" w:rsidSect="00827CA1">
          <w:headerReference w:type="even" r:id="rId33"/>
          <w:footerReference w:type="default" r:id="rId34"/>
          <w:pgSz w:w="11906" w:h="16838"/>
          <w:pgMar w:top="907" w:right="992" w:bottom="1418" w:left="1418" w:header="539" w:footer="975" w:gutter="0"/>
          <w:pgNumType w:start="1"/>
          <w:cols w:space="708"/>
          <w:titlePg/>
          <w:docGrid w:linePitch="360"/>
        </w:sectPr>
      </w:pPr>
    </w:p>
    <w:p w:rsidR="004A7B8E" w:rsidRPr="00945EC6" w:rsidRDefault="00CA5238">
      <w:pPr>
        <w:tabs>
          <w:tab w:val="clear" w:pos="1247"/>
          <w:tab w:val="clear" w:pos="1814"/>
          <w:tab w:val="clear" w:pos="2381"/>
          <w:tab w:val="clear" w:pos="2948"/>
          <w:tab w:val="clear" w:pos="3515"/>
        </w:tabs>
        <w:rPr>
          <w:noProof/>
          <w:lang w:val="es-ES" w:eastAsia="es-ES"/>
        </w:rPr>
      </w:pPr>
      <w:r w:rsidRPr="00945EC6">
        <w:rPr>
          <w:noProof/>
          <w:lang w:val="es-ES" w:eastAsia="es-ES"/>
        </w:rPr>
        <mc:AlternateContent>
          <mc:Choice Requires="wps">
            <w:drawing>
              <wp:anchor distT="0" distB="0" distL="114300" distR="114300" simplePos="0" relativeHeight="251716608" behindDoc="0" locked="0" layoutInCell="1" allowOverlap="1" wp14:anchorId="75ACCB1A" wp14:editId="00F899DD">
                <wp:simplePos x="0" y="0"/>
                <wp:positionH relativeFrom="column">
                  <wp:posOffset>-981075</wp:posOffset>
                </wp:positionH>
                <wp:positionV relativeFrom="paragraph">
                  <wp:posOffset>323850</wp:posOffset>
                </wp:positionV>
                <wp:extent cx="7847330" cy="1714500"/>
                <wp:effectExtent l="0" t="0" r="1270" b="0"/>
                <wp:wrapNone/>
                <wp:docPr id="4" name="Text Box 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847330" cy="1714500"/>
                        </a:xfrm>
                        <a:prstGeom prst="rect">
                          <a:avLst/>
                        </a:prstGeom>
                        <a:solidFill>
                          <a:srgbClr val="EEECE1">
                            <a:lumMod val="90000"/>
                            <a:alpha val="55000"/>
                          </a:srgbClr>
                        </a:solidFill>
                        <a:ln w="6350">
                          <a:noFill/>
                        </a:ln>
                        <a:effectLst/>
                      </wps:spPr>
                      <wps:txbx>
                        <w:txbxContent>
                          <w:p w:rsidR="0011172C" w:rsidRPr="001B1892" w:rsidRDefault="0011172C" w:rsidP="004F0C3D">
                            <w:pPr>
                              <w:jc w:val="center"/>
                              <w:rPr>
                                <w:b/>
                                <w:bCs/>
                                <w:color w:val="F7F093"/>
                                <w:sz w:val="72"/>
                                <w:szCs w:val="72"/>
                                <w:lang w:val="es-ES"/>
                              </w:rPr>
                            </w:pPr>
                            <w:r w:rsidRPr="001B1892">
                              <w:rPr>
                                <w:b/>
                                <w:bCs/>
                                <w:color w:val="F7F093"/>
                                <w:sz w:val="72"/>
                                <w:szCs w:val="72"/>
                                <w:lang w:val="es-ES"/>
                              </w:rPr>
                              <w:t xml:space="preserve">La extracción de oro artesanal </w:t>
                            </w:r>
                            <w:r w:rsidRPr="001B1892">
                              <w:rPr>
                                <w:b/>
                                <w:bCs/>
                                <w:color w:val="F7F093"/>
                                <w:sz w:val="72"/>
                                <w:szCs w:val="72"/>
                                <w:lang w:val="es-ES"/>
                              </w:rPr>
                              <w:br/>
                              <w:t xml:space="preserve">y en pequeña escala </w:t>
                            </w:r>
                            <w:r w:rsidRPr="001B1892">
                              <w:rPr>
                                <w:b/>
                                <w:bCs/>
                                <w:color w:val="F7F093"/>
                                <w:sz w:val="72"/>
                                <w:szCs w:val="72"/>
                                <w:lang w:val="es-ES"/>
                              </w:rPr>
                              <w:br/>
                              <w:t>y el Convenio de Minamata</w:t>
                            </w:r>
                          </w:p>
                          <w:p w:rsidR="0011172C" w:rsidRPr="00910338" w:rsidRDefault="0011172C" w:rsidP="004F0C3D">
                            <w:pPr>
                              <w:jc w:val="center"/>
                              <w:rPr>
                                <w:b/>
                                <w:bCs/>
                                <w:color w:val="F7F093"/>
                                <w:sz w:val="72"/>
                                <w:szCs w:val="72"/>
                                <w:lang w:val="es-ES"/>
                              </w:rPr>
                            </w:pPr>
                            <w:r w:rsidRPr="00910338">
                              <w:rPr>
                                <w:b/>
                                <w:bCs/>
                                <w:color w:val="F7F093"/>
                                <w:sz w:val="72"/>
                                <w:szCs w:val="72"/>
                                <w:lang w:val="es-ES"/>
                              </w:rPr>
                              <w:t xml:space="preserve"> </w:t>
                            </w:r>
                            <w:proofErr w:type="spellStart"/>
                            <w:r w:rsidRPr="00910338">
                              <w:rPr>
                                <w:b/>
                                <w:bCs/>
                                <w:color w:val="F7F093"/>
                                <w:sz w:val="72"/>
                                <w:szCs w:val="72"/>
                                <w:lang w:val="es-ES"/>
                              </w:rPr>
                              <w:t>Convention</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0" o:spid="_x0000_s1033" type="#_x0000_t202" style="position:absolute;margin-left:-77.25pt;margin-top:25.5pt;width:617.9pt;height:13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" fillcolor="#ddd9c3" stroked="f" strokeweight=".5pt">
                <v:fill opacity="35980f"/>
                <v:path arrowok="t"/>
                <v:textbox>
                  <w:txbxContent>
                    <w:p w:rsidR="0011172C" w:rsidRPr="00945EC6" w:rsidRDefault="0011172C" w:rsidP="004F0C3D">
                      <w:pPr>
                        <w:jc w:val="center"/>
                        <w:rPr>
                          <w:b/>
                          <w:bCs/>
                          <w:color w:val="F7F093"/>
                          <w:sz w:val="72"/>
                          <w:szCs w:val="72"/>
                        </w:rPr>
                      </w:pPr>
                      <w:r w:rsidRPr="00945EC6">
                        <w:rPr>
                          <w:b/>
                          <w:bCs/>
                          <w:color w:val="F7F093"/>
                          <w:sz w:val="72"/>
                          <w:szCs w:val="72"/>
                        </w:rPr>
                        <w:t xml:space="preserve">La extracción de oro artesanal </w:t>
                      </w:r>
                      <w:r w:rsidRPr="00945EC6">
                        <w:rPr>
                          <w:b/>
                          <w:bCs/>
                          <w:color w:val="F7F093"/>
                          <w:sz w:val="72"/>
                          <w:szCs w:val="72"/>
                        </w:rPr>
                        <w:br/>
                        <w:t xml:space="preserve">y en pequeña escala </w:t>
                      </w:r>
                      <w:r w:rsidRPr="00945EC6">
                        <w:rPr>
                          <w:b/>
                          <w:bCs/>
                          <w:color w:val="F7F093"/>
                          <w:sz w:val="72"/>
                          <w:szCs w:val="72"/>
                        </w:rPr>
                        <w:br/>
                        <w:t>y el Convenio de Minamata</w:t>
                      </w:r>
                    </w:p>
                    <w:p w:rsidR="0011172C" w:rsidRPr="00910338" w:rsidRDefault="0011172C" w:rsidP="004F0C3D">
                      <w:pPr>
                        <w:jc w:val="center"/>
                        <w:rPr>
                          <w:b/>
                          <w:bCs/>
                          <w:color w:val="F7F093"/>
                          <w:sz w:val="72"/>
                          <w:szCs w:val="72"/>
                          <w:lang w:val="es-ES"/>
                        </w:rPr>
                      </w:pPr>
                      <w:r w:rsidRPr="00910338">
                        <w:rPr>
                          <w:b/>
                          <w:bCs/>
                          <w:color w:val="F7F093"/>
                          <w:sz w:val="72"/>
                          <w:szCs w:val="72"/>
                          <w:lang w:val="es-ES"/>
                        </w:rPr>
                        <w:t xml:space="preserve"> Convention</w:t>
                      </w:r>
                    </w:p>
                  </w:txbxContent>
                </v:textbox>
              </v:shape>
            </w:pict>
          </mc:Fallback>
        </mc:AlternateContent>
      </w:r>
      <w:r w:rsidR="004A7B8E" w:rsidRPr="00945EC6">
        <w:rPr>
          <w:noProof/>
          <w:lang w:val="es-ES" w:eastAsia="es-ES"/>
        </w:rPr>
        <mc:AlternateContent>
          <mc:Choice Requires="wps">
            <w:drawing>
              <wp:anchor distT="0" distB="0" distL="114300" distR="114300" simplePos="0" relativeHeight="251718656" behindDoc="0" locked="0" layoutInCell="1" allowOverlap="1" wp14:anchorId="5C3358AC" wp14:editId="38DDB0D4">
                <wp:simplePos x="0" y="0"/>
                <wp:positionH relativeFrom="column">
                  <wp:posOffset>-914400</wp:posOffset>
                </wp:positionH>
                <wp:positionV relativeFrom="paragraph">
                  <wp:posOffset>333375</wp:posOffset>
                </wp:positionV>
                <wp:extent cx="866775" cy="1714500"/>
                <wp:effectExtent l="0" t="0" r="9525" b="0"/>
                <wp:wrapNone/>
                <wp:docPr id="5" name="Text Box 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6775" cy="1714500"/>
                        </a:xfrm>
                        <a:prstGeom prst="rect">
                          <a:avLst/>
                        </a:prstGeom>
                        <a:solidFill>
                          <a:srgbClr val="F7F093"/>
                        </a:solidFill>
                        <a:ln w="6350">
                          <a:noFill/>
                        </a:ln>
                        <a:effectLst/>
                      </wps:spPr>
                      <wps:txbx>
                        <w:txbxContent>
                          <w:p w:rsidR="0011172C" w:rsidRPr="003F15BC" w:rsidRDefault="0011172C" w:rsidP="004F0C3D">
                            <w:pPr>
                              <w:jc w:val="center"/>
                              <w:rPr>
                                <w:b/>
                                <w:bCs/>
                                <w:color w:val="595959"/>
                                <w:sz w:val="96"/>
                                <w:szCs w:val="96"/>
                              </w:rPr>
                            </w:pPr>
                            <w:r w:rsidRPr="003F15BC">
                              <w:rPr>
                                <w:b/>
                                <w:bCs/>
                                <w:color w:val="595959"/>
                                <w:sz w:val="96"/>
                                <w:szCs w:val="96"/>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8" o:spid="_x0000_s1034" type="#_x0000_t202" style="position:absolute;margin-left:-1in;margin-top:26.25pt;width:68.25pt;height:13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" fillcolor="#f7f093" stroked="f" strokeweight=".5pt">
                <v:path arrowok="t"/>
                <v:textbox>
                  <w:txbxContent>
                    <w:p w:rsidR="0011172C" w:rsidRPr="003F15BC" w:rsidRDefault="0011172C" w:rsidP="004F0C3D">
                      <w:pPr>
                        <w:jc w:val="center"/>
                        <w:rPr>
                          <w:b/>
                          <w:bCs/>
                          <w:color w:val="595959"/>
                          <w:sz w:val="96"/>
                          <w:szCs w:val="96"/>
                        </w:rPr>
                      </w:pPr>
                      <w:r w:rsidRPr="003F15BC">
                        <w:rPr>
                          <w:b/>
                          <w:bCs/>
                          <w:color w:val="595959"/>
                          <w:sz w:val="96"/>
                          <w:szCs w:val="96"/>
                        </w:rPr>
                        <w:t>3</w:t>
                      </w:r>
                    </w:p>
                  </w:txbxContent>
                </v:textbox>
              </v:shape>
            </w:pict>
          </mc:Fallback>
        </mc:AlternateContent>
      </w:r>
      <w:r w:rsidR="004A7B8E" w:rsidRPr="00945EC6">
        <w:rPr>
          <w:noProof/>
          <w:lang w:val="es-ES" w:eastAsia="es-ES"/>
        </w:rPr>
        <w:br w:type="page"/>
      </w:r>
      <w:r w:rsidRPr="00945EC6">
        <w:rPr>
          <w:noProof/>
          <w:lang w:val="es-ES" w:eastAsia="es-ES"/>
        </w:rPr>
        <w:drawing>
          <wp:anchor distT="0" distB="0" distL="114300" distR="114300" simplePos="0" relativeHeight="251882496" behindDoc="1" locked="0" layoutInCell="1" allowOverlap="1" wp14:anchorId="2BD57B00" wp14:editId="37DC7B81">
            <wp:simplePos x="0" y="0"/>
            <wp:positionH relativeFrom="column">
              <wp:posOffset>-128905</wp:posOffset>
            </wp:positionH>
            <wp:positionV relativeFrom="paragraph">
              <wp:posOffset>330835</wp:posOffset>
            </wp:positionV>
            <wp:extent cx="6604635" cy="8351520"/>
            <wp:effectExtent l="0" t="0" r="5715" b="0"/>
            <wp:wrapThrough wrapText="bothSides">
              <wp:wrapPolygon edited="0">
                <wp:start x="0" y="0"/>
                <wp:lineTo x="0" y="21531"/>
                <wp:lineTo x="21556" y="21531"/>
                <wp:lineTo x="21556" y="0"/>
                <wp:lineTo x="0" y="0"/>
              </wp:wrapPolygon>
            </wp:wrapThrough>
            <wp:docPr id="266" name="Picture 407" descr="withoutattribution_IMGP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withoutattribution_IMGP1607"/>
                    <pic:cNvPicPr>
                      <a:picLocks noChangeAspect="1" noChangeArrowheads="1"/>
                    </pic:cNvPicPr>
                  </pic:nvPicPr>
                  <pic:blipFill>
                    <a:blip r:embed="rId35">
                      <a:extLst>
                        <a:ext uri="{28A0092B-C50C-407E-A947-70E740481C1C}">
                          <a14:useLocalDpi xmlns:a14="http://schemas.microsoft.com/office/drawing/2010/main" val="0"/>
                        </a:ext>
                      </a:extLst>
                    </a:blip>
                    <a:srcRect r="-34" b="6891"/>
                    <a:stretch>
                      <a:fillRect/>
                    </a:stretch>
                  </pic:blipFill>
                  <pic:spPr bwMode="auto">
                    <a:xfrm>
                      <a:off x="0" y="0"/>
                      <a:ext cx="6604635" cy="8351520"/>
                    </a:xfrm>
                    <a:prstGeom prst="rect">
                      <a:avLst/>
                    </a:prstGeom>
                    <a:noFill/>
                  </pic:spPr>
                </pic:pic>
              </a:graphicData>
            </a:graphic>
            <wp14:sizeRelH relativeFrom="page">
              <wp14:pctWidth>0</wp14:pctWidth>
            </wp14:sizeRelH>
            <wp14:sizeRelV relativeFrom="page">
              <wp14:pctHeight>0</wp14:pctHeight>
            </wp14:sizeRelV>
          </wp:anchor>
        </w:drawing>
      </w:r>
    </w:p>
    <w:bookmarkStart w:id="21" w:name="_Toc427067341"/>
    <w:bookmarkStart w:id="22" w:name="_Toc485824314"/>
    <w:p w:rsidR="00327494" w:rsidRPr="00945EC6" w:rsidRDefault="00327494" w:rsidP="001C2090">
      <w:pPr>
        <w:keepNext/>
        <w:keepLines/>
        <w:tabs>
          <w:tab w:val="clear" w:pos="1247"/>
          <w:tab w:val="clear" w:pos="1814"/>
          <w:tab w:val="clear" w:pos="2381"/>
          <w:tab w:val="clear" w:pos="2948"/>
          <w:tab w:val="clear" w:pos="3515"/>
        </w:tabs>
        <w:spacing w:before="480" w:line="276" w:lineRule="auto"/>
        <w:textDirection w:val="tbLrV"/>
        <w:outlineLvl w:val="0"/>
        <w:rPr>
          <w:b/>
          <w:sz w:val="28"/>
          <w:szCs w:val="28"/>
          <w:lang w:val="es-ES"/>
        </w:rPr>
      </w:pPr>
      <w:r w:rsidRPr="00945EC6">
        <w:rPr>
          <w:b/>
          <w:noProof/>
          <w:sz w:val="28"/>
          <w:szCs w:val="28"/>
          <w:lang w:val="es-ES" w:eastAsia="es-ES"/>
        </w:rPr>
        <mc:AlternateContent>
          <mc:Choice Requires="wps">
            <w:drawing>
              <wp:anchor distT="0" distB="0" distL="114300" distR="114300" simplePos="0" relativeHeight="251709440" behindDoc="1" locked="0" layoutInCell="1" allowOverlap="1" wp14:anchorId="207AC8CD" wp14:editId="21761826">
                <wp:simplePos x="0" y="0"/>
                <wp:positionH relativeFrom="column">
                  <wp:posOffset>-909954</wp:posOffset>
                </wp:positionH>
                <wp:positionV relativeFrom="paragraph">
                  <wp:posOffset>5080</wp:posOffset>
                </wp:positionV>
                <wp:extent cx="6885940" cy="523875"/>
                <wp:effectExtent l="0" t="0" r="0" b="9525"/>
                <wp:wrapNone/>
                <wp:docPr id="321" name="Rectangle 3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85940" cy="523875"/>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1" o:spid="_x0000_s1026" style="position:absolute;margin-left:-71.65pt;margin-top:.4pt;width:542.2pt;height:41.25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" fillcolor="#f7f093" stroked="f" strokeweight="2pt">
                <v:path arrowok="t"/>
              </v:rect>
            </w:pict>
          </mc:Fallback>
        </mc:AlternateContent>
      </w:r>
      <w:r w:rsidRPr="00945EC6">
        <w:rPr>
          <w:b/>
          <w:sz w:val="28"/>
          <w:szCs w:val="28"/>
          <w:lang w:val="es-ES"/>
        </w:rPr>
        <w:t>3.</w:t>
      </w:r>
      <w:r w:rsidRPr="00945EC6">
        <w:rPr>
          <w:b/>
          <w:sz w:val="28"/>
          <w:szCs w:val="28"/>
          <w:lang w:val="es-ES"/>
        </w:rPr>
        <w:tab/>
        <w:t>La extracción de oro artesanal y en pequeña escala y el Convenio de Minamata</w:t>
      </w:r>
      <w:bookmarkEnd w:id="21"/>
      <w:bookmarkEnd w:id="22"/>
    </w:p>
    <w:p w:rsidR="004A7B8E" w:rsidRPr="00945EC6" w:rsidRDefault="004A7B8E" w:rsidP="004A7B8E">
      <w:pPr>
        <w:keepNext/>
        <w:keepLines/>
        <w:tabs>
          <w:tab w:val="clear" w:pos="1247"/>
          <w:tab w:val="clear" w:pos="1814"/>
          <w:tab w:val="clear" w:pos="2381"/>
          <w:tab w:val="clear" w:pos="2948"/>
          <w:tab w:val="clear" w:pos="3515"/>
        </w:tabs>
        <w:spacing w:before="120"/>
        <w:textDirection w:val="tbLrV"/>
        <w:outlineLvl w:val="0"/>
        <w:rPr>
          <w:rFonts w:eastAsia="SimSun"/>
          <w:b/>
          <w:bCs/>
          <w:sz w:val="28"/>
          <w:szCs w:val="28"/>
          <w:lang w:val="es-ES"/>
        </w:rPr>
      </w:pPr>
    </w:p>
    <w:bookmarkStart w:id="23" w:name="_Toc425858610"/>
    <w:bookmarkStart w:id="24" w:name="_Toc427067342"/>
    <w:bookmarkStart w:id="25" w:name="_Toc437952915"/>
    <w:bookmarkStart w:id="26" w:name="_Toc485824315"/>
    <w:p w:rsidR="00327494" w:rsidRPr="00945EC6" w:rsidRDefault="00327494" w:rsidP="0054529F">
      <w:pPr>
        <w:keepNext/>
        <w:keepLines/>
        <w:tabs>
          <w:tab w:val="clear" w:pos="1247"/>
          <w:tab w:val="clear" w:pos="1814"/>
          <w:tab w:val="clear" w:pos="2381"/>
          <w:tab w:val="clear" w:pos="2948"/>
          <w:tab w:val="clear" w:pos="3515"/>
        </w:tabs>
        <w:spacing w:before="200" w:line="276" w:lineRule="auto"/>
        <w:outlineLvl w:val="1"/>
        <w:rPr>
          <w:rFonts w:eastAsia="SimSun"/>
          <w:b/>
          <w:bCs/>
          <w:sz w:val="28"/>
          <w:szCs w:val="28"/>
          <w:lang w:val="es-ES"/>
        </w:rPr>
      </w:pPr>
      <w:r w:rsidRPr="00945EC6">
        <w:rPr>
          <w:noProof/>
          <w:lang w:val="es-ES" w:eastAsia="es-ES"/>
        </w:rPr>
        <mc:AlternateContent>
          <mc:Choice Requires="wps">
            <w:drawing>
              <wp:anchor distT="0" distB="0" distL="114300" distR="114300" simplePos="0" relativeHeight="251710464" behindDoc="1" locked="0" layoutInCell="1" allowOverlap="1" wp14:anchorId="4A891BB5" wp14:editId="08F8C78C">
                <wp:simplePos x="0" y="0"/>
                <wp:positionH relativeFrom="column">
                  <wp:posOffset>-1148080</wp:posOffset>
                </wp:positionH>
                <wp:positionV relativeFrom="paragraph">
                  <wp:posOffset>111125</wp:posOffset>
                </wp:positionV>
                <wp:extent cx="7058025" cy="457200"/>
                <wp:effectExtent l="0" t="0" r="9525" b="0"/>
                <wp:wrapNone/>
                <wp:docPr id="322" name="Rectangle 3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058025" cy="45720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2" o:spid="_x0000_s1026" style="position:absolute;margin-left:-90.4pt;margin-top:8.75pt;width:555.75pt;height:36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" fillcolor="#d9d9d9" stroked="f" strokeweight="2.25pt">
                <v:path arrowok="t"/>
              </v:rect>
            </w:pict>
          </mc:Fallback>
        </mc:AlternateContent>
      </w:r>
      <w:bookmarkStart w:id="27" w:name="_Toc427067343"/>
      <w:bookmarkEnd w:id="23"/>
      <w:bookmarkEnd w:id="24"/>
      <w:bookmarkEnd w:id="25"/>
      <w:r w:rsidRPr="00945EC6">
        <w:rPr>
          <w:b/>
          <w:sz w:val="28"/>
          <w:szCs w:val="28"/>
          <w:lang w:val="es-ES"/>
        </w:rPr>
        <w:t>3.1</w:t>
      </w:r>
      <w:r w:rsidRPr="00945EC6">
        <w:rPr>
          <w:b/>
          <w:sz w:val="28"/>
          <w:szCs w:val="28"/>
          <w:lang w:val="es-ES"/>
        </w:rPr>
        <w:tab/>
        <w:t>Obligaciones contenidas en el artículo 7 y</w:t>
      </w:r>
      <w:bookmarkStart w:id="28" w:name="_Toc427067344"/>
      <w:bookmarkEnd w:id="27"/>
      <w:r w:rsidRPr="00945EC6">
        <w:rPr>
          <w:b/>
          <w:sz w:val="28"/>
          <w:szCs w:val="28"/>
          <w:lang w:val="es-ES"/>
        </w:rPr>
        <w:t xml:space="preserve"> en el anexo C del Convenio de Minamata</w:t>
      </w:r>
      <w:bookmarkEnd w:id="28"/>
      <w:bookmarkEnd w:id="26"/>
    </w:p>
    <w:p w:rsidR="00327494" w:rsidRPr="00945EC6" w:rsidRDefault="004A5749" w:rsidP="004A7B8E">
      <w:pPr>
        <w:tabs>
          <w:tab w:val="clear" w:pos="1247"/>
          <w:tab w:val="clear" w:pos="1814"/>
          <w:tab w:val="clear" w:pos="2381"/>
          <w:tab w:val="clear" w:pos="2948"/>
          <w:tab w:val="clear" w:pos="3515"/>
        </w:tabs>
        <w:spacing w:before="120" w:after="240" w:line="276" w:lineRule="auto"/>
        <w:jc w:val="both"/>
        <w:textDirection w:val="tbLrV"/>
        <w:rPr>
          <w:rFonts w:ascii="Calibri" w:hAnsi="Calibri"/>
          <w:sz w:val="24"/>
          <w:lang w:val="es-ES"/>
        </w:rPr>
      </w:pPr>
      <w:r w:rsidRPr="00945EC6">
        <w:rPr>
          <w:rFonts w:ascii="Calibri" w:hAnsi="Calibri"/>
          <w:noProof/>
          <w:sz w:val="24"/>
          <w:szCs w:val="24"/>
          <w:lang w:val="es-ES" w:eastAsia="es-ES"/>
        </w:rPr>
        <mc:AlternateContent>
          <mc:Choice Requires="wps">
            <w:drawing>
              <wp:anchor distT="0" distB="0" distL="114300" distR="114300" simplePos="0" relativeHeight="251708416" behindDoc="1" locked="0" layoutInCell="1" allowOverlap="1" wp14:anchorId="4B0C02B3" wp14:editId="26D079C0">
                <wp:simplePos x="0" y="0"/>
                <wp:positionH relativeFrom="column">
                  <wp:posOffset>3149600</wp:posOffset>
                </wp:positionH>
                <wp:positionV relativeFrom="paragraph">
                  <wp:posOffset>96520</wp:posOffset>
                </wp:positionV>
                <wp:extent cx="2821940" cy="4914900"/>
                <wp:effectExtent l="95250" t="38100" r="35560" b="95250"/>
                <wp:wrapTight wrapText="bothSides">
                  <wp:wrapPolygon edited="0">
                    <wp:start x="-437" y="-167"/>
                    <wp:lineTo x="-729" y="-84"/>
                    <wp:lineTo x="-729" y="21349"/>
                    <wp:lineTo x="-437" y="21935"/>
                    <wp:lineTo x="21435" y="21935"/>
                    <wp:lineTo x="21726" y="21433"/>
                    <wp:lineTo x="21726" y="1256"/>
                    <wp:lineTo x="21435" y="0"/>
                    <wp:lineTo x="21435" y="-167"/>
                    <wp:lineTo x="-437" y="-167"/>
                  </wp:wrapPolygon>
                </wp:wrapTight>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1940" cy="491490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11172C" w:rsidRPr="003F15BC" w:rsidRDefault="0011172C" w:rsidP="00327494">
                            <w:pPr>
                              <w:ind w:left="142" w:right="305"/>
                              <w:jc w:val="both"/>
                              <w:rPr>
                                <w:rFonts w:ascii="Garamond" w:hAnsi="Garamond"/>
                                <w:color w:val="365F91"/>
                                <w:sz w:val="24"/>
                                <w:szCs w:val="24"/>
                              </w:rPr>
                            </w:pPr>
                          </w:p>
                          <w:p w:rsidR="0011172C" w:rsidRPr="00107951" w:rsidRDefault="0011172C" w:rsidP="00327494">
                            <w:pPr>
                              <w:ind w:left="142" w:right="305"/>
                              <w:jc w:val="both"/>
                              <w:textDirection w:val="tbLrV"/>
                              <w:rPr>
                                <w:rFonts w:ascii="Garamond" w:hAnsi="Garamond"/>
                                <w:color w:val="365F91"/>
                                <w:sz w:val="24"/>
                                <w:lang w:val="es-ES_tradnl"/>
                              </w:rPr>
                            </w:pPr>
                            <w:r w:rsidRPr="00107951">
                              <w:rPr>
                                <w:rFonts w:ascii="Garamond" w:hAnsi="Garamond"/>
                                <w:color w:val="365F91"/>
                                <w:sz w:val="24"/>
                                <w:szCs w:val="24"/>
                                <w:lang w:val="es-ES_tradnl"/>
                              </w:rPr>
                              <w:t xml:space="preserve">El término </w:t>
                            </w:r>
                            <w:r w:rsidRPr="00EB05B6">
                              <w:rPr>
                                <w:rFonts w:ascii="Garamond" w:hAnsi="Garamond"/>
                                <w:b/>
                                <w:i/>
                                <w:color w:val="365F91"/>
                                <w:sz w:val="24"/>
                                <w:szCs w:val="24"/>
                                <w:lang w:val="es-ES_tradnl"/>
                              </w:rPr>
                              <w:t>“</w:t>
                            </w:r>
                            <w:r w:rsidRPr="00107951">
                              <w:rPr>
                                <w:rFonts w:ascii="Garamond" w:hAnsi="Garamond"/>
                                <w:b/>
                                <w:color w:val="365F91"/>
                                <w:sz w:val="24"/>
                                <w:szCs w:val="24"/>
                                <w:lang w:val="es-ES_tradnl"/>
                              </w:rPr>
                              <w:t>más que insignificante</w:t>
                            </w:r>
                            <w:r w:rsidRPr="00EB05B6">
                              <w:rPr>
                                <w:rFonts w:ascii="Garamond" w:hAnsi="Garamond"/>
                                <w:b/>
                                <w:i/>
                                <w:color w:val="365F91"/>
                                <w:sz w:val="24"/>
                                <w:szCs w:val="24"/>
                                <w:lang w:val="es-ES_tradnl"/>
                              </w:rPr>
                              <w:t>”</w:t>
                            </w:r>
                            <w:r w:rsidRPr="00107951">
                              <w:rPr>
                                <w:rFonts w:ascii="Garamond" w:hAnsi="Garamond"/>
                                <w:color w:val="365F91"/>
                                <w:sz w:val="24"/>
                                <w:szCs w:val="24"/>
                                <w:lang w:val="es-ES_tradnl"/>
                              </w:rPr>
                              <w:t xml:space="preserve"> no está definido en el Convenio. Los criterios o sistemas de medición que los Estados podrían considerar para determinar si las actividades de extracción de oro artesanal o en pequeña escala son </w:t>
                            </w:r>
                            <w:r w:rsidRPr="00EB05B6">
                              <w:rPr>
                                <w:rFonts w:ascii="Garamond" w:hAnsi="Garamond"/>
                                <w:i/>
                                <w:color w:val="365F91"/>
                                <w:sz w:val="24"/>
                                <w:szCs w:val="24"/>
                                <w:lang w:val="es-ES_tradnl"/>
                              </w:rPr>
                              <w:t>“</w:t>
                            </w:r>
                            <w:r w:rsidRPr="00107951">
                              <w:rPr>
                                <w:rFonts w:ascii="Garamond" w:hAnsi="Garamond"/>
                                <w:color w:val="365F91"/>
                                <w:sz w:val="24"/>
                                <w:szCs w:val="24"/>
                                <w:lang w:val="es-ES_tradnl"/>
                              </w:rPr>
                              <w:t>más que insignificantes</w:t>
                            </w:r>
                            <w:r w:rsidRPr="00EB05B6">
                              <w:rPr>
                                <w:rFonts w:ascii="Garamond" w:hAnsi="Garamond"/>
                                <w:i/>
                                <w:color w:val="365F91"/>
                                <w:sz w:val="24"/>
                                <w:szCs w:val="24"/>
                                <w:lang w:val="es-ES_tradnl"/>
                              </w:rPr>
                              <w:t>”</w:t>
                            </w:r>
                            <w:r w:rsidRPr="00107951">
                              <w:rPr>
                                <w:rFonts w:ascii="Garamond" w:hAnsi="Garamond"/>
                                <w:color w:val="365F91"/>
                                <w:sz w:val="24"/>
                                <w:szCs w:val="24"/>
                                <w:lang w:val="es-ES_tradnl"/>
                              </w:rPr>
                              <w:t xml:space="preserve"> pueden incluir: el número de mineros, el número o la magnitud de los yacimientos mineros o los efectos de esta minería en la salud pública y el medio ambiente. Por consiguiente, las actividades de extracción de oro artesanal y en pequeña escala en más de un sitio en una región, las estadísticas de importación-exportación, la cantidad de mercurio utilizado y su comercio, el número de mineros (por ejemplo más de 1.000) el número o la magnitud de los yacimientos, la contaminación ambiental y lo</w:t>
                            </w:r>
                            <w:r>
                              <w:rPr>
                                <w:rFonts w:ascii="Garamond" w:hAnsi="Garamond"/>
                                <w:color w:val="365F91"/>
                                <w:sz w:val="24"/>
                                <w:szCs w:val="24"/>
                                <w:lang w:val="es-ES_tradnl"/>
                              </w:rPr>
                              <w:t>s daños ambientales generalizado</w:t>
                            </w:r>
                            <w:r w:rsidRPr="00107951">
                              <w:rPr>
                                <w:rFonts w:ascii="Garamond" w:hAnsi="Garamond"/>
                                <w:color w:val="365F91"/>
                                <w:sz w:val="24"/>
                                <w:szCs w:val="24"/>
                                <w:lang w:val="es-ES_tradnl"/>
                              </w:rPr>
                              <w:t>s y los efectos de esta minería sobre la salud pública y el medio ambiente pueden ser factores pertinentes para llevar a cabo esta determinación.</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035" type="#_x0000_t202" style="position:absolute;left:0;text-align:left;margin-left:248pt;margin-top:7.6pt;width:222.2pt;height:387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" fillcolor="#dce6f2" stroked="f">
                <v:shadow on="t" color="black" opacity="26214f" origin=".5,-.5" offset="-.74836mm,.74836mm"/>
                <v:textbox>
                  <w:txbxContent>
                    <w:p w:rsidR="0011172C" w:rsidRPr="003F15BC" w:rsidRDefault="0011172C" w:rsidP="00327494">
                      <w:pPr>
                        <w:ind w:left="142" w:right="305"/>
                        <w:jc w:val="both"/>
                        <w:rPr>
                          <w:rFonts w:ascii="Garamond" w:hAnsi="Garamond"/>
                          <w:color w:val="365F91"/>
                          <w:sz w:val="24"/>
                          <w:szCs w:val="24"/>
                        </w:rPr>
                      </w:pPr>
                    </w:p>
                    <w:p w:rsidR="0011172C" w:rsidRPr="00107951" w:rsidRDefault="0011172C" w:rsidP="00327494">
                      <w:pPr>
                        <w:ind w:left="142" w:right="305"/>
                        <w:jc w:val="both"/>
                        <w:textDirection w:val="tbLrV"/>
                        <w:rPr>
                          <w:rFonts w:ascii="Garamond" w:hAnsi="Garamond"/>
                          <w:color w:val="365F91"/>
                          <w:sz w:val="24"/>
                          <w:lang w:val="es-ES_tradnl"/>
                        </w:rPr>
                      </w:pPr>
                      <w:r w:rsidRPr="00107951">
                        <w:rPr>
                          <w:rFonts w:ascii="Garamond" w:hAnsi="Garamond"/>
                          <w:color w:val="365F91"/>
                          <w:sz w:val="24"/>
                          <w:szCs w:val="24"/>
                          <w:lang w:val="es-ES_tradnl"/>
                        </w:rPr>
                        <w:t xml:space="preserve">El término </w:t>
                      </w:r>
                      <w:r w:rsidRPr="00EB05B6">
                        <w:rPr>
                          <w:rFonts w:ascii="Garamond" w:hAnsi="Garamond"/>
                          <w:b/>
                          <w:i/>
                          <w:color w:val="365F91"/>
                          <w:sz w:val="24"/>
                          <w:szCs w:val="24"/>
                          <w:lang w:val="es-ES_tradnl"/>
                        </w:rPr>
                        <w:t>“</w:t>
                      </w:r>
                      <w:r w:rsidRPr="00107951">
                        <w:rPr>
                          <w:rFonts w:ascii="Garamond" w:hAnsi="Garamond"/>
                          <w:b/>
                          <w:color w:val="365F91"/>
                          <w:sz w:val="24"/>
                          <w:szCs w:val="24"/>
                          <w:lang w:val="es-ES_tradnl"/>
                        </w:rPr>
                        <w:t>más que insignificante</w:t>
                      </w:r>
                      <w:r w:rsidRPr="00EB05B6">
                        <w:rPr>
                          <w:rFonts w:ascii="Garamond" w:hAnsi="Garamond"/>
                          <w:b/>
                          <w:i/>
                          <w:color w:val="365F91"/>
                          <w:sz w:val="24"/>
                          <w:szCs w:val="24"/>
                          <w:lang w:val="es-ES_tradnl"/>
                        </w:rPr>
                        <w:t>”</w:t>
                      </w:r>
                      <w:r w:rsidRPr="00107951">
                        <w:rPr>
                          <w:rFonts w:ascii="Garamond" w:hAnsi="Garamond"/>
                          <w:color w:val="365F91"/>
                          <w:sz w:val="24"/>
                          <w:szCs w:val="24"/>
                          <w:lang w:val="es-ES_tradnl"/>
                        </w:rPr>
                        <w:t xml:space="preserve"> no está definido en el Convenio. Los criterios o sistemas de medición que los Estados podrían considerar para determinar si las actividades de extracción de oro artesanal o en pequeña escala son </w:t>
                      </w:r>
                      <w:r w:rsidRPr="00EB05B6">
                        <w:rPr>
                          <w:rFonts w:ascii="Garamond" w:hAnsi="Garamond"/>
                          <w:i/>
                          <w:color w:val="365F91"/>
                          <w:sz w:val="24"/>
                          <w:szCs w:val="24"/>
                          <w:lang w:val="es-ES_tradnl"/>
                        </w:rPr>
                        <w:t>“</w:t>
                      </w:r>
                      <w:r w:rsidRPr="00107951">
                        <w:rPr>
                          <w:rFonts w:ascii="Garamond" w:hAnsi="Garamond"/>
                          <w:color w:val="365F91"/>
                          <w:sz w:val="24"/>
                          <w:szCs w:val="24"/>
                          <w:lang w:val="es-ES_tradnl"/>
                        </w:rPr>
                        <w:t>más que insignificantes</w:t>
                      </w:r>
                      <w:r w:rsidRPr="00EB05B6">
                        <w:rPr>
                          <w:rFonts w:ascii="Garamond" w:hAnsi="Garamond"/>
                          <w:i/>
                          <w:color w:val="365F91"/>
                          <w:sz w:val="24"/>
                          <w:szCs w:val="24"/>
                          <w:lang w:val="es-ES_tradnl"/>
                        </w:rPr>
                        <w:t>”</w:t>
                      </w:r>
                      <w:r w:rsidRPr="00107951">
                        <w:rPr>
                          <w:rFonts w:ascii="Garamond" w:hAnsi="Garamond"/>
                          <w:color w:val="365F91"/>
                          <w:sz w:val="24"/>
                          <w:szCs w:val="24"/>
                          <w:lang w:val="es-ES_tradnl"/>
                        </w:rPr>
                        <w:t xml:space="preserve"> pueden incluir: el número de mineros, el número o la magnitud de los yacimientos mineros o los efectos de esta minería en la salud pública y el medio ambiente. Por consiguiente, las actividades de extracción de oro artesanal y en pequeña escala en más de un sitio en una región, las estadísticas de importación-exportación, la cantidad de mercurio utilizado y su comercio, el número de mineros (por ejemplo más de 1.000) el número o la magnitud de los yacimientos, la contaminación ambiental y lo</w:t>
                      </w:r>
                      <w:r>
                        <w:rPr>
                          <w:rFonts w:ascii="Garamond" w:hAnsi="Garamond"/>
                          <w:color w:val="365F91"/>
                          <w:sz w:val="24"/>
                          <w:szCs w:val="24"/>
                          <w:lang w:val="es-ES_tradnl"/>
                        </w:rPr>
                        <w:t>s daños ambientales generalizado</w:t>
                      </w:r>
                      <w:r w:rsidRPr="00107951">
                        <w:rPr>
                          <w:rFonts w:ascii="Garamond" w:hAnsi="Garamond"/>
                          <w:color w:val="365F91"/>
                          <w:sz w:val="24"/>
                          <w:szCs w:val="24"/>
                          <w:lang w:val="es-ES_tradnl"/>
                        </w:rPr>
                        <w:t>s y los efectos de esta minería sobre la salud pública y el medio ambiente pueden ser factores pertinentes para llevar a cabo esta determinación.</w:t>
                      </w:r>
                    </w:p>
                  </w:txbxContent>
                </v:textbox>
                <w10:wrap type="tight"/>
              </v:shape>
            </w:pict>
          </mc:Fallback>
        </mc:AlternateContent>
      </w:r>
      <w:r w:rsidR="00327494" w:rsidRPr="00945EC6">
        <w:rPr>
          <w:rFonts w:ascii="Calibri" w:hAnsi="Calibri"/>
          <w:sz w:val="24"/>
          <w:szCs w:val="24"/>
          <w:lang w:val="es-ES"/>
        </w:rPr>
        <w:t>El artículo 7 del Convenio de Minamata sobre el mercurio está dedicado a la extracción de oro artesanal y en pequeña escala en la que se utiliza la a</w:t>
      </w:r>
      <w:r w:rsidR="007F59FC">
        <w:rPr>
          <w:rFonts w:ascii="Calibri" w:hAnsi="Calibri"/>
          <w:sz w:val="24"/>
          <w:szCs w:val="24"/>
          <w:lang w:val="es-ES"/>
        </w:rPr>
        <w:t>malgamación con mercurio (anexo </w:t>
      </w:r>
      <w:r w:rsidR="00327494" w:rsidRPr="00945EC6">
        <w:rPr>
          <w:rFonts w:ascii="Calibri" w:hAnsi="Calibri"/>
          <w:sz w:val="24"/>
          <w:szCs w:val="24"/>
          <w:lang w:val="es-ES"/>
        </w:rPr>
        <w:t>1). E</w:t>
      </w:r>
      <w:r w:rsidR="00107951" w:rsidRPr="00945EC6">
        <w:rPr>
          <w:rFonts w:ascii="Calibri" w:hAnsi="Calibri"/>
          <w:sz w:val="24"/>
          <w:szCs w:val="24"/>
          <w:lang w:val="es-ES"/>
        </w:rPr>
        <w:t>n</w:t>
      </w:r>
      <w:r w:rsidR="00327494" w:rsidRPr="00945EC6">
        <w:rPr>
          <w:rFonts w:ascii="Calibri" w:hAnsi="Calibri"/>
          <w:sz w:val="24"/>
          <w:szCs w:val="24"/>
          <w:lang w:val="es-ES"/>
        </w:rPr>
        <w:t xml:space="preserve"> él se exige que cada Parte en cuyo territorio se realicen actividades de extracción de oro artesanales y en pequeña escala </w:t>
      </w:r>
      <w:r w:rsidR="00EB05B6" w:rsidRPr="00945EC6">
        <w:rPr>
          <w:rFonts w:ascii="Calibri" w:hAnsi="Calibri"/>
          <w:i/>
          <w:sz w:val="24"/>
          <w:szCs w:val="24"/>
          <w:lang w:val="es-ES"/>
        </w:rPr>
        <w:t>“</w:t>
      </w:r>
      <w:r w:rsidR="00327494" w:rsidRPr="00945EC6">
        <w:rPr>
          <w:rFonts w:ascii="Calibri" w:hAnsi="Calibri"/>
          <w:sz w:val="24"/>
          <w:szCs w:val="24"/>
          <w:lang w:val="es-ES"/>
        </w:rPr>
        <w:t>adopte medidas para reducir y, cuando sea viable, eliminar el uso de mercurio y de compuestos de mercurio de esas actividades y las emisiones y liberaciones de mercurio en el medio ambiente provenientes de ellas</w:t>
      </w:r>
      <w:r w:rsidR="00EB05B6" w:rsidRPr="00945EC6">
        <w:rPr>
          <w:rFonts w:ascii="Calibri" w:hAnsi="Calibri"/>
          <w:i/>
          <w:sz w:val="24"/>
          <w:szCs w:val="24"/>
          <w:lang w:val="es-ES"/>
        </w:rPr>
        <w:t>”</w:t>
      </w:r>
      <w:r w:rsidR="00327494" w:rsidRPr="00945EC6">
        <w:rPr>
          <w:rFonts w:ascii="Calibri" w:hAnsi="Calibri"/>
          <w:sz w:val="24"/>
          <w:szCs w:val="24"/>
          <w:lang w:val="es-ES"/>
        </w:rPr>
        <w:t xml:space="preserve"> (artículo 7.2). Si el país determina que sus actividades de extracción de oro artesanal y en pequeña escala son </w:t>
      </w:r>
      <w:r w:rsidR="00EB05B6" w:rsidRPr="00945EC6">
        <w:rPr>
          <w:rFonts w:ascii="Calibri" w:hAnsi="Calibri"/>
          <w:i/>
          <w:sz w:val="24"/>
          <w:szCs w:val="24"/>
          <w:lang w:val="es-ES"/>
        </w:rPr>
        <w:t>“</w:t>
      </w:r>
      <w:r w:rsidR="00327494" w:rsidRPr="00945EC6">
        <w:rPr>
          <w:rFonts w:ascii="Calibri" w:hAnsi="Calibri"/>
          <w:sz w:val="24"/>
          <w:szCs w:val="24"/>
          <w:lang w:val="es-ES"/>
        </w:rPr>
        <w:t>más que insignificantes</w:t>
      </w:r>
      <w:r w:rsidR="00EB05B6" w:rsidRPr="00945EC6">
        <w:rPr>
          <w:rFonts w:ascii="Calibri" w:hAnsi="Calibri"/>
          <w:i/>
          <w:sz w:val="24"/>
          <w:szCs w:val="24"/>
          <w:lang w:val="es-ES"/>
        </w:rPr>
        <w:t>”</w:t>
      </w:r>
      <w:r w:rsidR="00327494" w:rsidRPr="00945EC6">
        <w:rPr>
          <w:rFonts w:ascii="Calibri" w:hAnsi="Calibri"/>
          <w:sz w:val="24"/>
          <w:szCs w:val="24"/>
          <w:lang w:val="es-ES"/>
        </w:rPr>
        <w:t xml:space="preserve"> (artículo 7.3) deberá comunicarlo a la Secretaría, y debe elaborar y aplicar </w:t>
      </w:r>
      <w:r w:rsidR="00EB05B6" w:rsidRPr="00945EC6">
        <w:rPr>
          <w:rFonts w:ascii="Calibri" w:hAnsi="Calibri"/>
          <w:i/>
          <w:sz w:val="24"/>
          <w:szCs w:val="24"/>
          <w:lang w:val="es-ES"/>
        </w:rPr>
        <w:t>“</w:t>
      </w:r>
      <w:r w:rsidR="00327494" w:rsidRPr="00945EC6">
        <w:rPr>
          <w:rFonts w:ascii="Calibri" w:hAnsi="Calibri"/>
          <w:sz w:val="24"/>
          <w:szCs w:val="24"/>
          <w:lang w:val="es-ES"/>
        </w:rPr>
        <w:t>un plan de acción nacional de conformidad con el anexo C</w:t>
      </w:r>
      <w:r w:rsidR="00EB05B6" w:rsidRPr="00945EC6">
        <w:rPr>
          <w:rFonts w:ascii="Calibri" w:hAnsi="Calibri"/>
          <w:i/>
          <w:sz w:val="24"/>
          <w:szCs w:val="24"/>
          <w:lang w:val="es-ES"/>
        </w:rPr>
        <w:t>”</w:t>
      </w:r>
      <w:r w:rsidR="00327494" w:rsidRPr="00945EC6">
        <w:rPr>
          <w:rFonts w:ascii="Calibri" w:hAnsi="Calibri"/>
          <w:sz w:val="24"/>
          <w:szCs w:val="24"/>
          <w:lang w:val="es-ES"/>
        </w:rPr>
        <w:t xml:space="preserve"> (artículo 7.3 a)).</w:t>
      </w:r>
    </w:p>
    <w:p w:rsidR="00327494" w:rsidRPr="00945EC6" w:rsidRDefault="00327494" w:rsidP="001C2090">
      <w:pPr>
        <w:tabs>
          <w:tab w:val="clear" w:pos="1247"/>
          <w:tab w:val="clear" w:pos="1814"/>
          <w:tab w:val="clear" w:pos="2381"/>
          <w:tab w:val="clear" w:pos="2948"/>
          <w:tab w:val="clear" w:pos="3515"/>
        </w:tabs>
        <w:spacing w:line="276" w:lineRule="auto"/>
        <w:textDirection w:val="tbLrV"/>
        <w:rPr>
          <w:rFonts w:ascii="Calibri" w:hAnsi="Calibri"/>
          <w:sz w:val="24"/>
          <w:lang w:val="es-ES"/>
        </w:rPr>
      </w:pPr>
      <w:r w:rsidRPr="00945EC6">
        <w:rPr>
          <w:rFonts w:ascii="Calibri" w:hAnsi="Calibri"/>
          <w:sz w:val="24"/>
          <w:szCs w:val="24"/>
          <w:lang w:val="es-ES"/>
        </w:rPr>
        <w:t>En el anexo C se enumeran los elementos de los planes de acción nacionales. En el párrafo 1 del anexo C se describen los elementos obligatorios de los planes de acción nacionales, mientras que en el párrafo 2 se citan elementos adicionales que los países pueden incluir. Todos los elementos se examinan con mayor detalle en los capítulos 5 y 6 del presente documento. En el anexo 1 del presente documento se incluye una copia completa del artículo 7 y el anexo C como referencia. Además, en el anexo 2 del presente documento se proporciona un posible índice para los planes de acción nacionales.</w:t>
      </w:r>
    </w:p>
    <w:p w:rsidR="001B4439" w:rsidRPr="00945EC6" w:rsidRDefault="001B4439">
      <w:pPr>
        <w:tabs>
          <w:tab w:val="clear" w:pos="1247"/>
          <w:tab w:val="clear" w:pos="1814"/>
          <w:tab w:val="clear" w:pos="2381"/>
          <w:tab w:val="clear" w:pos="2948"/>
          <w:tab w:val="clear" w:pos="3515"/>
        </w:tabs>
        <w:rPr>
          <w:rFonts w:ascii="Calibri" w:hAnsi="Calibri"/>
          <w:sz w:val="24"/>
          <w:szCs w:val="24"/>
          <w:lang w:val="es-ES"/>
        </w:rPr>
      </w:pPr>
      <w:r w:rsidRPr="00945EC6">
        <w:rPr>
          <w:rFonts w:ascii="Calibri" w:hAnsi="Calibri"/>
          <w:sz w:val="24"/>
          <w:szCs w:val="24"/>
          <w:lang w:val="es-ES"/>
        </w:rPr>
        <w:br w:type="page"/>
      </w:r>
    </w:p>
    <w:p w:rsidR="00327494" w:rsidRPr="00945EC6" w:rsidRDefault="00E33ED9" w:rsidP="004A7B8E">
      <w:pPr>
        <w:tabs>
          <w:tab w:val="clear" w:pos="1247"/>
          <w:tab w:val="clear" w:pos="1814"/>
          <w:tab w:val="clear" w:pos="2381"/>
          <w:tab w:val="clear" w:pos="2948"/>
          <w:tab w:val="clear" w:pos="3515"/>
        </w:tabs>
        <w:spacing w:line="276" w:lineRule="auto"/>
        <w:rPr>
          <w:rFonts w:eastAsia="SimSun"/>
          <w:b/>
          <w:bCs/>
          <w:sz w:val="28"/>
          <w:szCs w:val="28"/>
          <w:lang w:val="es-ES"/>
        </w:rPr>
      </w:pPr>
      <w:r w:rsidRPr="00945EC6">
        <w:rPr>
          <w:noProof/>
          <w:lang w:val="es-ES" w:eastAsia="es-ES"/>
        </w:rPr>
        <mc:AlternateContent>
          <mc:Choice Requires="wps">
            <w:drawing>
              <wp:anchor distT="0" distB="0" distL="114300" distR="114300" simplePos="0" relativeHeight="251711488" behindDoc="1" locked="0" layoutInCell="1" allowOverlap="1" wp14:anchorId="26DB83BB" wp14:editId="4E5973A0">
                <wp:simplePos x="0" y="0"/>
                <wp:positionH relativeFrom="column">
                  <wp:posOffset>-1033780</wp:posOffset>
                </wp:positionH>
                <wp:positionV relativeFrom="paragraph">
                  <wp:posOffset>-23496</wp:posOffset>
                </wp:positionV>
                <wp:extent cx="4800600" cy="752475"/>
                <wp:effectExtent l="0" t="0" r="0" b="9525"/>
                <wp:wrapNone/>
                <wp:docPr id="323" name="Rectangle 3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00600" cy="75247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3" o:spid="_x0000_s1026" style="position:absolute;margin-left:-81.4pt;margin-top:-1.85pt;width:378pt;height:59.25p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" fillcolor="#d9d9d9" stroked="f" strokeweight="2.25pt">
                <v:path arrowok="t"/>
              </v:rect>
            </w:pict>
          </mc:Fallback>
        </mc:AlternateContent>
      </w:r>
      <w:bookmarkStart w:id="29" w:name="_Toc427067345"/>
      <w:r w:rsidR="00327494" w:rsidRPr="00945EC6">
        <w:rPr>
          <w:b/>
          <w:sz w:val="28"/>
          <w:szCs w:val="28"/>
          <w:lang w:val="es-ES"/>
        </w:rPr>
        <w:t>3.2</w:t>
      </w:r>
      <w:r w:rsidR="00327494" w:rsidRPr="00945EC6">
        <w:rPr>
          <w:b/>
          <w:sz w:val="28"/>
          <w:szCs w:val="28"/>
          <w:lang w:val="es-ES"/>
        </w:rPr>
        <w:tab/>
        <w:t xml:space="preserve">Otros artículos o disposiciones del </w:t>
      </w:r>
      <w:r w:rsidR="004A7B8E" w:rsidRPr="00945EC6">
        <w:rPr>
          <w:b/>
          <w:sz w:val="28"/>
          <w:szCs w:val="28"/>
          <w:lang w:val="es-ES"/>
        </w:rPr>
        <w:br/>
      </w:r>
      <w:r w:rsidR="00327494" w:rsidRPr="00945EC6">
        <w:rPr>
          <w:b/>
          <w:sz w:val="28"/>
          <w:szCs w:val="28"/>
          <w:lang w:val="es-ES"/>
        </w:rPr>
        <w:t>Convenio de Minamata</w:t>
      </w:r>
      <w:bookmarkEnd w:id="29"/>
      <w:r w:rsidR="00327494" w:rsidRPr="00945EC6">
        <w:rPr>
          <w:b/>
          <w:sz w:val="28"/>
          <w:szCs w:val="28"/>
          <w:lang w:val="es-ES"/>
        </w:rPr>
        <w:t xml:space="preserve"> relacionados con la </w:t>
      </w:r>
      <w:r w:rsidR="004A7B8E" w:rsidRPr="00945EC6">
        <w:rPr>
          <w:b/>
          <w:sz w:val="28"/>
          <w:szCs w:val="28"/>
          <w:lang w:val="es-ES"/>
        </w:rPr>
        <w:br/>
      </w:r>
      <w:r w:rsidR="00327494" w:rsidRPr="00945EC6">
        <w:rPr>
          <w:b/>
          <w:sz w:val="28"/>
          <w:szCs w:val="28"/>
          <w:lang w:val="es-ES"/>
        </w:rPr>
        <w:t>extracción de oro artesanal y en pequeña</w:t>
      </w:r>
      <w:r w:rsidRPr="00945EC6">
        <w:rPr>
          <w:b/>
          <w:sz w:val="28"/>
          <w:szCs w:val="28"/>
          <w:lang w:val="es-ES"/>
        </w:rPr>
        <w:t xml:space="preserve"> </w:t>
      </w:r>
      <w:r w:rsidR="00327494" w:rsidRPr="00945EC6">
        <w:rPr>
          <w:b/>
          <w:sz w:val="28"/>
          <w:szCs w:val="28"/>
          <w:lang w:val="es-ES"/>
        </w:rPr>
        <w:t>escala</w:t>
      </w:r>
      <w:bookmarkStart w:id="30" w:name="_Toc427067346"/>
      <w:bookmarkEnd w:id="30"/>
    </w:p>
    <w:p w:rsidR="004A7B8E" w:rsidRPr="00945EC6" w:rsidRDefault="004A7B8E" w:rsidP="001C2090">
      <w:pPr>
        <w:widowControl w:val="0"/>
        <w:tabs>
          <w:tab w:val="clear" w:pos="1247"/>
          <w:tab w:val="clear" w:pos="1814"/>
          <w:tab w:val="clear" w:pos="2381"/>
          <w:tab w:val="clear" w:pos="2948"/>
          <w:tab w:val="clear" w:pos="3515"/>
        </w:tabs>
        <w:autoSpaceDE w:val="0"/>
        <w:autoSpaceDN w:val="0"/>
        <w:adjustRightInd w:val="0"/>
        <w:spacing w:after="240" w:line="276" w:lineRule="auto"/>
        <w:ind w:right="202"/>
        <w:jc w:val="both"/>
        <w:textDirection w:val="tbLrV"/>
        <w:rPr>
          <w:rFonts w:asciiTheme="majorHAnsi" w:hAnsiTheme="majorHAnsi"/>
          <w:sz w:val="24"/>
          <w:szCs w:val="24"/>
          <w:lang w:val="es-ES"/>
        </w:rPr>
      </w:pPr>
    </w:p>
    <w:p w:rsidR="00327494" w:rsidRPr="00945EC6" w:rsidRDefault="00327494" w:rsidP="001C2090">
      <w:pPr>
        <w:widowControl w:val="0"/>
        <w:tabs>
          <w:tab w:val="clear" w:pos="1247"/>
          <w:tab w:val="clear" w:pos="1814"/>
          <w:tab w:val="clear" w:pos="2381"/>
          <w:tab w:val="clear" w:pos="2948"/>
          <w:tab w:val="clear" w:pos="3515"/>
        </w:tabs>
        <w:autoSpaceDE w:val="0"/>
        <w:autoSpaceDN w:val="0"/>
        <w:adjustRightInd w:val="0"/>
        <w:spacing w:after="240" w:line="276" w:lineRule="auto"/>
        <w:ind w:right="202"/>
        <w:jc w:val="both"/>
        <w:textDirection w:val="tbLrV"/>
        <w:rPr>
          <w:rFonts w:asciiTheme="majorHAnsi" w:hAnsiTheme="majorHAnsi"/>
          <w:sz w:val="24"/>
          <w:szCs w:val="24"/>
          <w:lang w:val="es-ES"/>
        </w:rPr>
      </w:pPr>
      <w:r w:rsidRPr="00945EC6">
        <w:rPr>
          <w:rFonts w:asciiTheme="majorHAnsi" w:hAnsiTheme="majorHAnsi"/>
          <w:sz w:val="24"/>
          <w:szCs w:val="24"/>
          <w:lang w:val="es-ES"/>
        </w:rPr>
        <w:t>Además del artículo 7 y el anexo C, hay otras disposiciones del Convenio de Minamata importantes también para la extracción de oro artesanal y en pequeña escala.</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A saber:</w:t>
      </w:r>
    </w:p>
    <w:p w:rsidR="00327494" w:rsidRPr="00945EC6" w:rsidRDefault="00327494" w:rsidP="001C2090">
      <w:pPr>
        <w:numPr>
          <w:ilvl w:val="0"/>
          <w:numId w:val="5"/>
        </w:numPr>
        <w:tabs>
          <w:tab w:val="clear" w:pos="1247"/>
          <w:tab w:val="clear" w:pos="1814"/>
          <w:tab w:val="clear" w:pos="2381"/>
          <w:tab w:val="clear" w:pos="2948"/>
          <w:tab w:val="clear" w:pos="3515"/>
        </w:tabs>
        <w:spacing w:after="200" w:line="276" w:lineRule="auto"/>
        <w:jc w:val="both"/>
        <w:textDirection w:val="tbLrV"/>
        <w:rPr>
          <w:rFonts w:ascii="Calibri" w:hAnsi="Calibri"/>
          <w:sz w:val="24"/>
          <w:lang w:val="es-ES"/>
        </w:rPr>
      </w:pPr>
      <w:r w:rsidRPr="00945EC6">
        <w:rPr>
          <w:rFonts w:asciiTheme="majorHAnsi" w:hAnsiTheme="majorHAnsi"/>
          <w:b/>
          <w:sz w:val="24"/>
          <w:szCs w:val="24"/>
          <w:lang w:val="es-ES"/>
        </w:rPr>
        <w:t>Artículo 3: Fuentes de suministro y comercio de mercurio.</w:t>
      </w:r>
      <w:r w:rsidR="00F85844" w:rsidRPr="00945EC6">
        <w:rPr>
          <w:lang w:val="es-ES"/>
        </w:rPr>
        <w:t xml:space="preserve"> </w:t>
      </w:r>
      <w:r w:rsidRPr="00945EC6">
        <w:rPr>
          <w:rFonts w:asciiTheme="majorHAnsi" w:hAnsiTheme="majorHAnsi"/>
          <w:sz w:val="24"/>
          <w:szCs w:val="24"/>
          <w:lang w:val="es-ES"/>
        </w:rPr>
        <w:t>En el artículo 3 se limitan ciertas fuentes de suministro de mercurio para su uso en la extracción de oro artesanal y en pequeña escala, y se establece un marco de consentimiento informado para el comercio de mercurio a través de las fronteras internacionales.</w:t>
      </w:r>
    </w:p>
    <w:p w:rsidR="00327494" w:rsidRPr="00945EC6" w:rsidRDefault="00327494" w:rsidP="001C2090">
      <w:pPr>
        <w:numPr>
          <w:ilvl w:val="0"/>
          <w:numId w:val="5"/>
        </w:numPr>
        <w:tabs>
          <w:tab w:val="clear" w:pos="1247"/>
          <w:tab w:val="clear" w:pos="1814"/>
          <w:tab w:val="clear" w:pos="2381"/>
          <w:tab w:val="clear" w:pos="2948"/>
          <w:tab w:val="clear" w:pos="3515"/>
        </w:tabs>
        <w:spacing w:after="200" w:line="276" w:lineRule="auto"/>
        <w:jc w:val="both"/>
        <w:textDirection w:val="tbLrV"/>
        <w:rPr>
          <w:rFonts w:ascii="Calibri" w:hAnsi="Calibri"/>
          <w:sz w:val="24"/>
          <w:lang w:val="es-ES"/>
        </w:rPr>
      </w:pPr>
      <w:r w:rsidRPr="00945EC6">
        <w:rPr>
          <w:rFonts w:asciiTheme="majorHAnsi" w:hAnsiTheme="majorHAnsi"/>
          <w:b/>
          <w:sz w:val="24"/>
          <w:szCs w:val="24"/>
          <w:lang w:val="es-ES"/>
        </w:rPr>
        <w:t>Artículo 10: Almacenamiento provisional ambi</w:t>
      </w:r>
      <w:r w:rsidR="000368FD" w:rsidRPr="00945EC6">
        <w:rPr>
          <w:rFonts w:asciiTheme="majorHAnsi" w:hAnsiTheme="majorHAnsi"/>
          <w:b/>
          <w:sz w:val="24"/>
          <w:szCs w:val="24"/>
          <w:lang w:val="es-ES"/>
        </w:rPr>
        <w:t>entalmente racional de mercurio</w:t>
      </w:r>
      <w:r w:rsidRPr="00945EC6">
        <w:rPr>
          <w:rFonts w:asciiTheme="majorHAnsi" w:hAnsiTheme="majorHAnsi"/>
          <w:b/>
          <w:sz w:val="24"/>
          <w:szCs w:val="24"/>
          <w:lang w:val="es-ES"/>
        </w:rPr>
        <w:t xml:space="preserve"> distinto del mercurio de desecho.</w:t>
      </w:r>
      <w:r w:rsidR="00F85844" w:rsidRPr="00945EC6">
        <w:rPr>
          <w:lang w:val="es-ES"/>
        </w:rPr>
        <w:t xml:space="preserve"> </w:t>
      </w:r>
      <w:r w:rsidRPr="00945EC6">
        <w:rPr>
          <w:rFonts w:asciiTheme="majorHAnsi" w:hAnsiTheme="majorHAnsi"/>
          <w:sz w:val="24"/>
          <w:szCs w:val="24"/>
          <w:lang w:val="es-ES"/>
        </w:rPr>
        <w:t>De conformidad con el artículo 10, los países deben adoptar medidas para velar por que el almacenamiento de mercurio para su uso en el marco del Convenio se lleve a cabo de manera ambientalmente racional, teniendo en cuenta las directrices que se elaborarán en la Conferencia de las Partes.</w:t>
      </w:r>
    </w:p>
    <w:p w:rsidR="00327494" w:rsidRPr="00945EC6" w:rsidRDefault="00327494" w:rsidP="001C2090">
      <w:pPr>
        <w:numPr>
          <w:ilvl w:val="0"/>
          <w:numId w:val="5"/>
        </w:numPr>
        <w:tabs>
          <w:tab w:val="clear" w:pos="1247"/>
          <w:tab w:val="clear" w:pos="1814"/>
          <w:tab w:val="clear" w:pos="2381"/>
          <w:tab w:val="clear" w:pos="2948"/>
          <w:tab w:val="clear" w:pos="3515"/>
        </w:tabs>
        <w:spacing w:after="200" w:line="276" w:lineRule="auto"/>
        <w:jc w:val="both"/>
        <w:textDirection w:val="tbLrV"/>
        <w:rPr>
          <w:rFonts w:ascii="Calibri" w:hAnsi="Calibri"/>
          <w:sz w:val="24"/>
          <w:lang w:val="es-ES"/>
        </w:rPr>
      </w:pPr>
      <w:r w:rsidRPr="00945EC6">
        <w:rPr>
          <w:rFonts w:asciiTheme="majorHAnsi" w:hAnsiTheme="majorHAnsi"/>
          <w:b/>
          <w:sz w:val="24"/>
          <w:szCs w:val="24"/>
          <w:lang w:val="es-ES"/>
        </w:rPr>
        <w:t>Artículo 11: Desechos de mercurio.</w:t>
      </w:r>
      <w:r w:rsidR="00F85844" w:rsidRPr="00945EC6">
        <w:rPr>
          <w:rFonts w:asciiTheme="majorHAnsi" w:hAnsiTheme="majorHAnsi"/>
          <w:b/>
          <w:sz w:val="24"/>
          <w:szCs w:val="24"/>
          <w:lang w:val="es-ES"/>
        </w:rPr>
        <w:t xml:space="preserve"> </w:t>
      </w:r>
      <w:r w:rsidRPr="00945EC6">
        <w:rPr>
          <w:rFonts w:asciiTheme="majorHAnsi" w:hAnsiTheme="majorHAnsi"/>
          <w:sz w:val="24"/>
          <w:szCs w:val="24"/>
          <w:lang w:val="es-ES"/>
        </w:rPr>
        <w:t>En virtud del artículo 11, los países deben adoptar las medidas apropiadas para garantizar que se gestionan los desechos de mercurio de manera ambientalmente racional, teniendo en cuenta las directrices aprobadas por el Convenio de Basilea y de conformidad con los requisitos que elaborará la C</w:t>
      </w:r>
      <w:r w:rsidR="00083D20" w:rsidRPr="00945EC6">
        <w:rPr>
          <w:rFonts w:asciiTheme="majorHAnsi" w:hAnsiTheme="majorHAnsi"/>
          <w:sz w:val="24"/>
          <w:szCs w:val="24"/>
          <w:lang w:val="es-ES"/>
        </w:rPr>
        <w:t xml:space="preserve">onferencia de las </w:t>
      </w:r>
      <w:r w:rsidRPr="00945EC6">
        <w:rPr>
          <w:rFonts w:asciiTheme="majorHAnsi" w:hAnsiTheme="majorHAnsi"/>
          <w:sz w:val="24"/>
          <w:szCs w:val="24"/>
          <w:lang w:val="es-ES"/>
        </w:rPr>
        <w:t>P</w:t>
      </w:r>
      <w:r w:rsidR="00083D20" w:rsidRPr="00945EC6">
        <w:rPr>
          <w:rFonts w:asciiTheme="majorHAnsi" w:hAnsiTheme="majorHAnsi"/>
          <w:sz w:val="24"/>
          <w:szCs w:val="24"/>
          <w:lang w:val="es-ES"/>
        </w:rPr>
        <w:t>artes</w:t>
      </w:r>
      <w:r w:rsidRPr="00945EC6">
        <w:rPr>
          <w:rFonts w:asciiTheme="majorHAnsi" w:hAnsiTheme="majorHAnsi"/>
          <w:sz w:val="24"/>
          <w:szCs w:val="24"/>
          <w:lang w:val="es-ES"/>
        </w:rPr>
        <w:t xml:space="preserve"> del Convenio de Minamata.</w:t>
      </w:r>
    </w:p>
    <w:p w:rsidR="00327494" w:rsidRPr="00945EC6" w:rsidRDefault="00327494" w:rsidP="001C2090">
      <w:pPr>
        <w:numPr>
          <w:ilvl w:val="0"/>
          <w:numId w:val="5"/>
        </w:numPr>
        <w:tabs>
          <w:tab w:val="clear" w:pos="1247"/>
          <w:tab w:val="clear" w:pos="1814"/>
          <w:tab w:val="clear" w:pos="2381"/>
          <w:tab w:val="clear" w:pos="2948"/>
          <w:tab w:val="clear" w:pos="3515"/>
        </w:tabs>
        <w:spacing w:after="200" w:line="276" w:lineRule="auto"/>
        <w:jc w:val="both"/>
        <w:textDirection w:val="tbLrV"/>
        <w:rPr>
          <w:rFonts w:ascii="Calibri" w:hAnsi="Calibri"/>
          <w:sz w:val="24"/>
          <w:lang w:val="es-ES"/>
        </w:rPr>
      </w:pPr>
      <w:r w:rsidRPr="00945EC6">
        <w:rPr>
          <w:rFonts w:asciiTheme="majorHAnsi" w:hAnsiTheme="majorHAnsi"/>
          <w:b/>
          <w:sz w:val="24"/>
          <w:szCs w:val="24"/>
          <w:lang w:val="es-ES"/>
        </w:rPr>
        <w:t>Artículo 12: Sitios contaminados.</w:t>
      </w:r>
      <w:r w:rsidR="00F85844" w:rsidRPr="00945EC6">
        <w:rPr>
          <w:lang w:val="es-ES"/>
        </w:rPr>
        <w:t xml:space="preserve"> </w:t>
      </w:r>
      <w:r w:rsidRPr="00945EC6">
        <w:rPr>
          <w:rFonts w:asciiTheme="majorHAnsi" w:hAnsiTheme="majorHAnsi"/>
          <w:sz w:val="24"/>
          <w:szCs w:val="24"/>
          <w:lang w:val="es-ES"/>
        </w:rPr>
        <w:t>Los países se esforzarán por elaborar estrategias para identificar y evaluar los sitios contaminados de mercurio y podrán utilizar las directrices sobre la gestión de los sitios contaminados que elaborará la C</w:t>
      </w:r>
      <w:r w:rsidR="00083D20" w:rsidRPr="00945EC6">
        <w:rPr>
          <w:rFonts w:asciiTheme="majorHAnsi" w:hAnsiTheme="majorHAnsi"/>
          <w:sz w:val="24"/>
          <w:szCs w:val="24"/>
          <w:lang w:val="es-ES"/>
        </w:rPr>
        <w:t xml:space="preserve">onferencia de las </w:t>
      </w:r>
      <w:r w:rsidRPr="00945EC6">
        <w:rPr>
          <w:rFonts w:asciiTheme="majorHAnsi" w:hAnsiTheme="majorHAnsi"/>
          <w:sz w:val="24"/>
          <w:szCs w:val="24"/>
          <w:lang w:val="es-ES"/>
        </w:rPr>
        <w:t>P</w:t>
      </w:r>
      <w:r w:rsidR="00083D20" w:rsidRPr="00945EC6">
        <w:rPr>
          <w:rFonts w:asciiTheme="majorHAnsi" w:hAnsiTheme="majorHAnsi"/>
          <w:sz w:val="24"/>
          <w:szCs w:val="24"/>
          <w:lang w:val="es-ES"/>
        </w:rPr>
        <w:t>artes</w:t>
      </w:r>
      <w:r w:rsidRPr="00945EC6">
        <w:rPr>
          <w:rFonts w:asciiTheme="majorHAnsi" w:hAnsiTheme="majorHAnsi"/>
          <w:sz w:val="24"/>
          <w:szCs w:val="24"/>
          <w:lang w:val="es-ES"/>
        </w:rPr>
        <w:t>.</w:t>
      </w:r>
    </w:p>
    <w:p w:rsidR="00327494" w:rsidRPr="00945EC6" w:rsidRDefault="00327494" w:rsidP="00E33ED9">
      <w:pPr>
        <w:numPr>
          <w:ilvl w:val="0"/>
          <w:numId w:val="5"/>
        </w:numPr>
        <w:tabs>
          <w:tab w:val="clear" w:pos="1247"/>
          <w:tab w:val="clear" w:pos="1814"/>
          <w:tab w:val="clear" w:pos="2381"/>
          <w:tab w:val="clear" w:pos="2948"/>
          <w:tab w:val="clear" w:pos="3515"/>
        </w:tabs>
        <w:spacing w:after="200" w:line="276" w:lineRule="auto"/>
        <w:jc w:val="both"/>
        <w:textDirection w:val="tbLrV"/>
        <w:rPr>
          <w:rFonts w:ascii="Calibri" w:hAnsi="Calibri"/>
          <w:sz w:val="24"/>
          <w:lang w:val="es-ES"/>
        </w:rPr>
      </w:pPr>
      <w:r w:rsidRPr="00945EC6">
        <w:rPr>
          <w:rFonts w:asciiTheme="majorHAnsi" w:hAnsiTheme="majorHAnsi"/>
          <w:b/>
          <w:sz w:val="24"/>
          <w:szCs w:val="24"/>
          <w:lang w:val="es-ES"/>
        </w:rPr>
        <w:t>Artículo 16: Aspectos relacionados con la salud.</w:t>
      </w:r>
      <w:r w:rsidR="00F85844" w:rsidRPr="00945EC6">
        <w:rPr>
          <w:rFonts w:asciiTheme="majorHAnsi" w:hAnsiTheme="majorHAnsi"/>
          <w:b/>
          <w:sz w:val="24"/>
          <w:szCs w:val="24"/>
          <w:lang w:val="es-ES"/>
        </w:rPr>
        <w:t xml:space="preserve"> </w:t>
      </w:r>
      <w:r w:rsidRPr="00945EC6">
        <w:rPr>
          <w:rFonts w:asciiTheme="majorHAnsi" w:hAnsiTheme="majorHAnsi"/>
          <w:sz w:val="24"/>
          <w:szCs w:val="24"/>
          <w:lang w:val="es-ES"/>
        </w:rPr>
        <w:t>Se alienta a los países a promover actividades que reduzcan al mínimo la exposición al mercurio de las poblaciones vulnerables y las consecuencias adversas de tales exposiciones.</w:t>
      </w:r>
    </w:p>
    <w:p w:rsidR="00327494" w:rsidRPr="00945EC6" w:rsidRDefault="00327494" w:rsidP="00E33ED9">
      <w:pPr>
        <w:numPr>
          <w:ilvl w:val="0"/>
          <w:numId w:val="5"/>
        </w:numPr>
        <w:tabs>
          <w:tab w:val="clear" w:pos="1247"/>
          <w:tab w:val="clear" w:pos="1814"/>
          <w:tab w:val="clear" w:pos="2381"/>
          <w:tab w:val="clear" w:pos="2948"/>
          <w:tab w:val="clear" w:pos="3515"/>
        </w:tabs>
        <w:spacing w:after="200" w:line="276" w:lineRule="auto"/>
        <w:jc w:val="both"/>
        <w:textDirection w:val="tbLrV"/>
        <w:rPr>
          <w:rFonts w:ascii="Calibri" w:hAnsi="Calibri"/>
          <w:sz w:val="24"/>
          <w:lang w:val="es-ES"/>
        </w:rPr>
      </w:pPr>
      <w:r w:rsidRPr="00945EC6">
        <w:rPr>
          <w:rFonts w:asciiTheme="majorHAnsi" w:hAnsiTheme="majorHAnsi"/>
          <w:b/>
          <w:sz w:val="24"/>
          <w:szCs w:val="24"/>
          <w:lang w:val="es-ES"/>
        </w:rPr>
        <w:t>Artículo 17:</w:t>
      </w:r>
      <w:r w:rsidRPr="00945EC6">
        <w:rPr>
          <w:lang w:val="es-ES"/>
        </w:rPr>
        <w:t xml:space="preserve"> </w:t>
      </w:r>
      <w:r w:rsidRPr="00945EC6">
        <w:rPr>
          <w:rFonts w:asciiTheme="majorHAnsi" w:hAnsiTheme="majorHAnsi"/>
          <w:sz w:val="24"/>
          <w:szCs w:val="24"/>
          <w:lang w:val="es-ES"/>
        </w:rPr>
        <w:t xml:space="preserve">También es importante señalar que una disposición sobre intercambio de información en virtud del artículo 17.5 establece que </w:t>
      </w:r>
      <w:r w:rsidR="00EB05B6" w:rsidRPr="00945EC6">
        <w:rPr>
          <w:rFonts w:asciiTheme="majorHAnsi" w:hAnsiTheme="majorHAnsi"/>
          <w:i/>
          <w:sz w:val="24"/>
          <w:szCs w:val="24"/>
          <w:lang w:val="es-ES"/>
        </w:rPr>
        <w:t>“</w:t>
      </w:r>
      <w:r w:rsidRPr="00945EC6">
        <w:rPr>
          <w:rFonts w:asciiTheme="majorHAnsi" w:hAnsiTheme="majorHAnsi"/>
          <w:sz w:val="24"/>
          <w:szCs w:val="24"/>
          <w:lang w:val="es-ES"/>
        </w:rPr>
        <w:t>la información sobre la salud y la seguridad humanas y del medio ambiente</w:t>
      </w:r>
      <w:r w:rsidR="000368FD" w:rsidRPr="00945EC6">
        <w:rPr>
          <w:rFonts w:asciiTheme="majorHAnsi" w:hAnsiTheme="majorHAnsi"/>
          <w:sz w:val="24"/>
          <w:szCs w:val="24"/>
          <w:lang w:val="es-ES"/>
        </w:rPr>
        <w:t xml:space="preserve"> no se considerará confidencial</w:t>
      </w:r>
      <w:r w:rsidR="00EB05B6" w:rsidRPr="00945EC6">
        <w:rPr>
          <w:rFonts w:asciiTheme="majorHAnsi" w:hAnsiTheme="majorHAnsi"/>
          <w:i/>
          <w:sz w:val="24"/>
          <w:szCs w:val="24"/>
          <w:lang w:val="es-ES"/>
        </w:rPr>
        <w:t>”</w:t>
      </w:r>
      <w:r w:rsidR="000368FD" w:rsidRPr="00945EC6">
        <w:rPr>
          <w:rFonts w:asciiTheme="majorHAnsi" w:hAnsiTheme="majorHAnsi"/>
          <w:sz w:val="24"/>
          <w:szCs w:val="24"/>
          <w:lang w:val="es-ES"/>
        </w:rPr>
        <w:t>.</w:t>
      </w:r>
    </w:p>
    <w:p w:rsidR="00327494" w:rsidRPr="00945EC6" w:rsidRDefault="00327494" w:rsidP="000368FD">
      <w:pPr>
        <w:widowControl w:val="0"/>
        <w:numPr>
          <w:ilvl w:val="0"/>
          <w:numId w:val="5"/>
        </w:numPr>
        <w:tabs>
          <w:tab w:val="clear" w:pos="1247"/>
          <w:tab w:val="clear" w:pos="1814"/>
          <w:tab w:val="clear" w:pos="2381"/>
          <w:tab w:val="clear" w:pos="2948"/>
          <w:tab w:val="clear" w:pos="3515"/>
        </w:tabs>
        <w:autoSpaceDE w:val="0"/>
        <w:autoSpaceDN w:val="0"/>
        <w:adjustRightInd w:val="0"/>
        <w:spacing w:after="200" w:line="276" w:lineRule="auto"/>
        <w:ind w:right="-7"/>
        <w:contextualSpacing/>
        <w:jc w:val="both"/>
        <w:textDirection w:val="tbLrV"/>
        <w:rPr>
          <w:rFonts w:ascii="Calibri" w:hAnsi="Calibri"/>
          <w:sz w:val="24"/>
          <w:lang w:val="es-ES"/>
        </w:rPr>
      </w:pPr>
      <w:r w:rsidRPr="00945EC6">
        <w:rPr>
          <w:rFonts w:asciiTheme="majorHAnsi" w:hAnsiTheme="majorHAnsi"/>
          <w:b/>
          <w:sz w:val="24"/>
          <w:szCs w:val="24"/>
          <w:lang w:val="es-ES"/>
        </w:rPr>
        <w:t>Artículo 18:</w:t>
      </w:r>
      <w:r w:rsidRPr="00945EC6">
        <w:rPr>
          <w:lang w:val="es-ES"/>
        </w:rPr>
        <w:t xml:space="preserve"> </w:t>
      </w:r>
      <w:r w:rsidRPr="00945EC6">
        <w:rPr>
          <w:rFonts w:asciiTheme="majorHAnsi" w:hAnsiTheme="majorHAnsi"/>
          <w:sz w:val="24"/>
          <w:szCs w:val="24"/>
          <w:lang w:val="es-ES"/>
        </w:rPr>
        <w:t>Exhorta a las partes a promover y facilitar, en la medida de sus posibilidades, actividades de concienciación con el público sobre: los efectos del mercurio y los compuestos de mercurio sobre la salud y el medio ambiente; las alternativas disponibles; y actividades relacionadas que se están llevando a cabo en apoyo de la aplicación del Convenio.</w:t>
      </w:r>
    </w:p>
    <w:p w:rsidR="00327494" w:rsidRPr="00945EC6" w:rsidRDefault="00327494" w:rsidP="001C2090">
      <w:pPr>
        <w:widowControl w:val="0"/>
        <w:numPr>
          <w:ilvl w:val="0"/>
          <w:numId w:val="5"/>
        </w:numPr>
        <w:tabs>
          <w:tab w:val="clear" w:pos="1247"/>
          <w:tab w:val="clear" w:pos="1814"/>
          <w:tab w:val="clear" w:pos="2381"/>
          <w:tab w:val="clear" w:pos="2948"/>
          <w:tab w:val="clear" w:pos="3515"/>
        </w:tabs>
        <w:autoSpaceDE w:val="0"/>
        <w:autoSpaceDN w:val="0"/>
        <w:adjustRightInd w:val="0"/>
        <w:spacing w:after="200" w:line="245" w:lineRule="auto"/>
        <w:ind w:right="198"/>
        <w:contextualSpacing/>
        <w:jc w:val="both"/>
        <w:textDirection w:val="tbLrV"/>
        <w:rPr>
          <w:rFonts w:ascii="Calibri" w:hAnsi="Calibri"/>
          <w:sz w:val="24"/>
          <w:lang w:val="es-ES"/>
        </w:rPr>
      </w:pPr>
      <w:r w:rsidRPr="00945EC6">
        <w:rPr>
          <w:rFonts w:asciiTheme="majorHAnsi" w:hAnsiTheme="majorHAnsi"/>
          <w:b/>
          <w:sz w:val="24"/>
          <w:szCs w:val="24"/>
          <w:lang w:val="es-ES"/>
        </w:rPr>
        <w:t>Artículo 20:</w:t>
      </w:r>
      <w:r w:rsidRPr="00945EC6">
        <w:rPr>
          <w:lang w:val="es-ES"/>
        </w:rPr>
        <w:t xml:space="preserve"> </w:t>
      </w:r>
      <w:r w:rsidRPr="00945EC6">
        <w:rPr>
          <w:rFonts w:asciiTheme="majorHAnsi" w:hAnsiTheme="majorHAnsi"/>
          <w:b/>
          <w:sz w:val="24"/>
          <w:szCs w:val="24"/>
          <w:lang w:val="es-ES"/>
        </w:rPr>
        <w:t>Planes nacionales de ejecución.</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Este artículo ofrece orientación a los países que tengan intención de preparar planes nacionales de ejecución facultativos que abarquen todas las obligaciones del Convenio. Los países tal vez deseen considerar la posibilidad de incorporar el plan de acción nacional para la extracción de oro artesanal y en pequeña escala como parte de sus planes nacionales de ejecución.</w:t>
      </w:r>
    </w:p>
    <w:p w:rsidR="00327494" w:rsidRPr="00945EC6" w:rsidRDefault="00327494" w:rsidP="001C2090">
      <w:pPr>
        <w:widowControl w:val="0"/>
        <w:numPr>
          <w:ilvl w:val="0"/>
          <w:numId w:val="5"/>
        </w:numPr>
        <w:tabs>
          <w:tab w:val="clear" w:pos="1247"/>
          <w:tab w:val="clear" w:pos="1814"/>
          <w:tab w:val="clear" w:pos="2381"/>
          <w:tab w:val="clear" w:pos="2948"/>
          <w:tab w:val="clear" w:pos="3515"/>
        </w:tabs>
        <w:autoSpaceDE w:val="0"/>
        <w:autoSpaceDN w:val="0"/>
        <w:adjustRightInd w:val="0"/>
        <w:spacing w:after="200" w:line="245" w:lineRule="auto"/>
        <w:ind w:right="198"/>
        <w:contextualSpacing/>
        <w:jc w:val="both"/>
        <w:textDirection w:val="tbLrV"/>
        <w:rPr>
          <w:rFonts w:ascii="Calibri" w:hAnsi="Calibri"/>
          <w:sz w:val="24"/>
          <w:lang w:val="es-ES"/>
        </w:rPr>
      </w:pPr>
      <w:r w:rsidRPr="00945EC6">
        <w:rPr>
          <w:rFonts w:asciiTheme="majorHAnsi" w:hAnsiTheme="majorHAnsi"/>
          <w:b/>
          <w:sz w:val="24"/>
          <w:szCs w:val="24"/>
          <w:lang w:val="es-ES"/>
        </w:rPr>
        <w:t>Artículo 21:</w:t>
      </w:r>
      <w:r w:rsidRPr="00945EC6">
        <w:rPr>
          <w:lang w:val="es-ES"/>
        </w:rPr>
        <w:t xml:space="preserve"> </w:t>
      </w:r>
      <w:r w:rsidRPr="00945EC6">
        <w:rPr>
          <w:rFonts w:asciiTheme="majorHAnsi" w:hAnsiTheme="majorHAnsi"/>
          <w:b/>
          <w:sz w:val="24"/>
          <w:szCs w:val="24"/>
          <w:lang w:val="es-ES"/>
        </w:rPr>
        <w:t>Presentación de informes.</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En su primera reunión, la C</w:t>
      </w:r>
      <w:r w:rsidR="00083D20" w:rsidRPr="00945EC6">
        <w:rPr>
          <w:rFonts w:asciiTheme="majorHAnsi" w:hAnsiTheme="majorHAnsi"/>
          <w:sz w:val="24"/>
          <w:szCs w:val="24"/>
          <w:lang w:val="es-ES"/>
        </w:rPr>
        <w:t xml:space="preserve">onferencia de las </w:t>
      </w:r>
      <w:r w:rsidRPr="00945EC6">
        <w:rPr>
          <w:rFonts w:asciiTheme="majorHAnsi" w:hAnsiTheme="majorHAnsi"/>
          <w:sz w:val="24"/>
          <w:szCs w:val="24"/>
          <w:lang w:val="es-ES"/>
        </w:rPr>
        <w:t>P</w:t>
      </w:r>
      <w:r w:rsidR="00083D20" w:rsidRPr="00945EC6">
        <w:rPr>
          <w:rFonts w:asciiTheme="majorHAnsi" w:hAnsiTheme="majorHAnsi"/>
          <w:sz w:val="24"/>
          <w:szCs w:val="24"/>
          <w:lang w:val="es-ES"/>
        </w:rPr>
        <w:t>artes</w:t>
      </w:r>
      <w:r w:rsidRPr="00945EC6">
        <w:rPr>
          <w:rFonts w:asciiTheme="majorHAnsi" w:hAnsiTheme="majorHAnsi"/>
          <w:sz w:val="24"/>
          <w:szCs w:val="24"/>
          <w:lang w:val="es-ES"/>
        </w:rPr>
        <w:t xml:space="preserve"> decidirá la fecha y el formato de las obligaciones de pre</w:t>
      </w:r>
      <w:r w:rsidR="00083D20" w:rsidRPr="00945EC6">
        <w:rPr>
          <w:rFonts w:asciiTheme="majorHAnsi" w:hAnsiTheme="majorHAnsi"/>
          <w:sz w:val="24"/>
          <w:szCs w:val="24"/>
          <w:lang w:val="es-ES"/>
        </w:rPr>
        <w:t>sentación de informes para las P</w:t>
      </w:r>
      <w:r w:rsidRPr="00945EC6">
        <w:rPr>
          <w:rFonts w:asciiTheme="majorHAnsi" w:hAnsiTheme="majorHAnsi"/>
          <w:sz w:val="24"/>
          <w:szCs w:val="24"/>
          <w:lang w:val="es-ES"/>
        </w:rPr>
        <w:t>artes en virtud del Convenio, incluida la obligación de presentar informes relacionados con la extracción de oro artesanal y en pequeña escala de conformidad con el artículo 7 y del comercio de mercurio de conformidad con el artículo 3.</w:t>
      </w:r>
    </w:p>
    <w:p w:rsidR="00327494" w:rsidRPr="00945EC6" w:rsidRDefault="00327494" w:rsidP="001C2090">
      <w:pPr>
        <w:widowControl w:val="0"/>
        <w:tabs>
          <w:tab w:val="clear" w:pos="1247"/>
          <w:tab w:val="clear" w:pos="1814"/>
          <w:tab w:val="clear" w:pos="2381"/>
          <w:tab w:val="clear" w:pos="2948"/>
          <w:tab w:val="clear" w:pos="3515"/>
        </w:tabs>
        <w:autoSpaceDE w:val="0"/>
        <w:autoSpaceDN w:val="0"/>
        <w:adjustRightInd w:val="0"/>
        <w:spacing w:line="245" w:lineRule="auto"/>
        <w:ind w:left="720" w:right="198"/>
        <w:contextualSpacing/>
        <w:jc w:val="both"/>
        <w:rPr>
          <w:rFonts w:ascii="Calibri" w:hAnsi="Calibri"/>
          <w:sz w:val="24"/>
          <w:szCs w:val="24"/>
          <w:lang w:val="es-ES"/>
        </w:rPr>
      </w:pPr>
      <w:r w:rsidRPr="00945EC6">
        <w:rPr>
          <w:noProof/>
          <w:lang w:val="es-ES" w:eastAsia="es-ES"/>
        </w:rPr>
        <mc:AlternateContent>
          <mc:Choice Requires="wps">
            <w:drawing>
              <wp:anchor distT="0" distB="0" distL="114300" distR="114300" simplePos="0" relativeHeight="251712512" behindDoc="1" locked="0" layoutInCell="1" allowOverlap="1" wp14:anchorId="58B5A108" wp14:editId="4AEF9CED">
                <wp:simplePos x="0" y="0"/>
                <wp:positionH relativeFrom="column">
                  <wp:posOffset>-1138555</wp:posOffset>
                </wp:positionH>
                <wp:positionV relativeFrom="paragraph">
                  <wp:posOffset>144145</wp:posOffset>
                </wp:positionV>
                <wp:extent cx="6286500" cy="552450"/>
                <wp:effectExtent l="0" t="0" r="0" b="0"/>
                <wp:wrapNone/>
                <wp:docPr id="324" name="Rectangle 3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00" cy="55245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4" o:spid="_x0000_s1026" style="position:absolute;margin-left:-89.65pt;margin-top:11.35pt;width:495pt;height:43.5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" fillcolor="#d9d9d9" stroked="f" strokeweight="2.25pt">
                <v:path arrowok="t"/>
              </v:rect>
            </w:pict>
          </mc:Fallback>
        </mc:AlternateContent>
      </w:r>
    </w:p>
    <w:p w:rsidR="00327494" w:rsidRPr="00945EC6" w:rsidRDefault="00327494" w:rsidP="00A8250B">
      <w:pPr>
        <w:keepNext/>
        <w:keepLines/>
        <w:tabs>
          <w:tab w:val="clear" w:pos="1247"/>
          <w:tab w:val="clear" w:pos="1814"/>
          <w:tab w:val="clear" w:pos="2381"/>
          <w:tab w:val="clear" w:pos="2948"/>
          <w:tab w:val="clear" w:pos="3515"/>
        </w:tabs>
        <w:spacing w:after="200" w:line="276" w:lineRule="auto"/>
        <w:ind w:right="1701"/>
        <w:jc w:val="both"/>
        <w:textDirection w:val="tbLrV"/>
        <w:outlineLvl w:val="1"/>
        <w:rPr>
          <w:b/>
          <w:sz w:val="28"/>
          <w:szCs w:val="28"/>
          <w:lang w:val="es-ES"/>
        </w:rPr>
      </w:pPr>
      <w:bookmarkStart w:id="31" w:name="_Toc427067347"/>
      <w:bookmarkStart w:id="32" w:name="_Toc485824316"/>
      <w:r w:rsidRPr="00945EC6">
        <w:rPr>
          <w:b/>
          <w:sz w:val="28"/>
          <w:szCs w:val="28"/>
          <w:lang w:val="es-ES"/>
        </w:rPr>
        <w:t>3.3</w:t>
      </w:r>
      <w:r w:rsidRPr="00945EC6">
        <w:rPr>
          <w:b/>
          <w:sz w:val="28"/>
          <w:szCs w:val="28"/>
          <w:lang w:val="es-ES"/>
        </w:rPr>
        <w:tab/>
        <w:t>Presentación del plan de acción nacional y</w:t>
      </w:r>
      <w:bookmarkStart w:id="33" w:name="_Toc427067348"/>
      <w:bookmarkEnd w:id="31"/>
      <w:r w:rsidR="00E33ED9" w:rsidRPr="00945EC6">
        <w:rPr>
          <w:b/>
          <w:sz w:val="28"/>
          <w:szCs w:val="28"/>
          <w:lang w:val="es-ES"/>
        </w:rPr>
        <w:t xml:space="preserve"> </w:t>
      </w:r>
      <w:r w:rsidRPr="00945EC6">
        <w:rPr>
          <w:b/>
          <w:sz w:val="28"/>
          <w:szCs w:val="28"/>
          <w:lang w:val="es-ES"/>
        </w:rPr>
        <w:t>obligaciones en materia de presentación de informes</w:t>
      </w:r>
      <w:bookmarkEnd w:id="33"/>
      <w:bookmarkEnd w:id="32"/>
    </w:p>
    <w:p w:rsidR="00907A00" w:rsidRPr="00945EC6" w:rsidRDefault="00327494" w:rsidP="001C2090">
      <w:pPr>
        <w:tabs>
          <w:tab w:val="clear" w:pos="1247"/>
          <w:tab w:val="clear" w:pos="1814"/>
          <w:tab w:val="clear" w:pos="2381"/>
          <w:tab w:val="clear" w:pos="2948"/>
          <w:tab w:val="clear" w:pos="3515"/>
        </w:tabs>
        <w:spacing w:after="240" w:line="276" w:lineRule="auto"/>
        <w:jc w:val="both"/>
        <w:textDirection w:val="tbLrV"/>
        <w:rPr>
          <w:rFonts w:asciiTheme="majorHAnsi" w:hAnsiTheme="majorHAnsi"/>
          <w:sz w:val="24"/>
          <w:szCs w:val="24"/>
          <w:lang w:val="es-ES"/>
        </w:rPr>
      </w:pPr>
      <w:r w:rsidRPr="00945EC6">
        <w:rPr>
          <w:rFonts w:asciiTheme="majorHAnsi" w:hAnsiTheme="majorHAnsi"/>
          <w:sz w:val="24"/>
          <w:szCs w:val="24"/>
          <w:lang w:val="es-ES"/>
        </w:rPr>
        <w:t xml:space="preserve">Con arreglo al artículo 7, una vez elaborado su plan de acción nacional, cada país deberá </w:t>
      </w:r>
      <w:r w:rsidR="00EB05B6" w:rsidRPr="00945EC6">
        <w:rPr>
          <w:rFonts w:asciiTheme="majorHAnsi" w:hAnsiTheme="majorHAnsi"/>
          <w:i/>
          <w:sz w:val="24"/>
          <w:szCs w:val="24"/>
          <w:lang w:val="es-ES"/>
        </w:rPr>
        <w:t>“</w:t>
      </w:r>
      <w:r w:rsidRPr="00945EC6">
        <w:rPr>
          <w:rFonts w:asciiTheme="majorHAnsi" w:hAnsiTheme="majorHAnsi"/>
          <w:sz w:val="24"/>
          <w:szCs w:val="24"/>
          <w:lang w:val="es-ES"/>
        </w:rPr>
        <w:t>presentarlo a la Secretaría a más tardar tres años después de la entrada en vigor del Convenio para esa Parte o tres años después de la notificación a la Secretaría, si esa fecha fuese posterior</w:t>
      </w:r>
      <w:r w:rsidR="00EB05B6" w:rsidRPr="00945EC6">
        <w:rPr>
          <w:rFonts w:asciiTheme="majorHAnsi" w:hAnsiTheme="majorHAnsi"/>
          <w:i/>
          <w:sz w:val="24"/>
          <w:szCs w:val="24"/>
          <w:lang w:val="es-ES"/>
        </w:rPr>
        <w:t>”</w:t>
      </w:r>
      <w:r w:rsidR="00E33ED9" w:rsidRPr="00945EC6">
        <w:rPr>
          <w:rFonts w:asciiTheme="majorHAnsi" w:hAnsiTheme="majorHAnsi"/>
          <w:sz w:val="24"/>
          <w:szCs w:val="24"/>
          <w:vertAlign w:val="superscript"/>
          <w:lang w:val="es-ES"/>
        </w:rPr>
        <w:footnoteReference w:id="3"/>
      </w:r>
      <w:r w:rsidRPr="00945EC6">
        <w:rPr>
          <w:rFonts w:asciiTheme="majorHAnsi" w:hAnsiTheme="majorHAnsi"/>
          <w:sz w:val="24"/>
          <w:szCs w:val="24"/>
          <w:lang w:val="es-ES"/>
        </w:rPr>
        <w:t>;</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 xml:space="preserve">A partir de entonces, cualquier Parte deberá presentar un examen de los progresos realizados en el cumplimiento de sus obligaciones en virtud del artículo 7, cada tres años. </w:t>
      </w:r>
      <w:r w:rsidR="000368FD" w:rsidRPr="00945EC6">
        <w:rPr>
          <w:rFonts w:asciiTheme="majorHAnsi" w:hAnsiTheme="majorHAnsi"/>
          <w:sz w:val="24"/>
          <w:szCs w:val="24"/>
          <w:lang w:val="es-ES"/>
        </w:rPr>
        <w:t>En virtud del artículo 21 del Convenio se deberán presentar informes de tales exámenes.</w:t>
      </w:r>
    </w:p>
    <w:p w:rsidR="00907A00" w:rsidRPr="00945EC6" w:rsidRDefault="00907A00">
      <w:pPr>
        <w:tabs>
          <w:tab w:val="clear" w:pos="1247"/>
          <w:tab w:val="clear" w:pos="1814"/>
          <w:tab w:val="clear" w:pos="2381"/>
          <w:tab w:val="clear" w:pos="2948"/>
          <w:tab w:val="clear" w:pos="3515"/>
        </w:tabs>
        <w:rPr>
          <w:rFonts w:asciiTheme="majorHAnsi" w:hAnsiTheme="majorHAnsi"/>
          <w:sz w:val="24"/>
          <w:szCs w:val="24"/>
          <w:lang w:val="es-ES"/>
        </w:rPr>
      </w:pPr>
      <w:r w:rsidRPr="00945EC6">
        <w:rPr>
          <w:rFonts w:asciiTheme="majorHAnsi" w:hAnsiTheme="majorHAnsi"/>
          <w:sz w:val="24"/>
          <w:szCs w:val="24"/>
          <w:lang w:val="es-ES"/>
        </w:rPr>
        <w:br w:type="page"/>
      </w:r>
    </w:p>
    <w:p w:rsidR="00831994" w:rsidRPr="00945EC6" w:rsidRDefault="00831994">
      <w:pPr>
        <w:tabs>
          <w:tab w:val="clear" w:pos="1247"/>
          <w:tab w:val="clear" w:pos="1814"/>
          <w:tab w:val="clear" w:pos="2381"/>
          <w:tab w:val="clear" w:pos="2948"/>
          <w:tab w:val="clear" w:pos="3515"/>
        </w:tabs>
        <w:rPr>
          <w:rFonts w:asciiTheme="majorHAnsi" w:hAnsiTheme="majorHAnsi"/>
          <w:sz w:val="24"/>
          <w:szCs w:val="24"/>
          <w:lang w:val="es-ES"/>
        </w:rPr>
      </w:pPr>
      <w:r w:rsidRPr="00945EC6">
        <w:rPr>
          <w:noProof/>
          <w:lang w:val="es-ES" w:eastAsia="es-ES"/>
        </w:rPr>
        <mc:AlternateContent>
          <mc:Choice Requires="wps">
            <w:drawing>
              <wp:anchor distT="0" distB="0" distL="114300" distR="114300" simplePos="0" relativeHeight="251735040" behindDoc="0" locked="0" layoutInCell="1" allowOverlap="1" wp14:anchorId="656414F3" wp14:editId="4B849AD9">
                <wp:simplePos x="0" y="0"/>
                <wp:positionH relativeFrom="column">
                  <wp:posOffset>-900430</wp:posOffset>
                </wp:positionH>
                <wp:positionV relativeFrom="paragraph">
                  <wp:posOffset>3245485</wp:posOffset>
                </wp:positionV>
                <wp:extent cx="866775" cy="1538605"/>
                <wp:effectExtent l="0" t="0" r="9525" b="4445"/>
                <wp:wrapNone/>
                <wp:docPr id="75" name="Text Box 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6775" cy="1538605"/>
                        </a:xfrm>
                        <a:prstGeom prst="rect">
                          <a:avLst/>
                        </a:prstGeom>
                        <a:solidFill>
                          <a:srgbClr val="F7F093"/>
                        </a:solidFill>
                        <a:ln w="6350">
                          <a:noFill/>
                        </a:ln>
                        <a:effectLst/>
                      </wps:spPr>
                      <wps:txbx>
                        <w:txbxContent>
                          <w:p w:rsidR="0011172C" w:rsidRPr="003F15BC" w:rsidRDefault="0011172C" w:rsidP="007430E9">
                            <w:pPr>
                              <w:jc w:val="center"/>
                              <w:rPr>
                                <w:b/>
                                <w:bCs/>
                                <w:color w:val="595959"/>
                                <w:sz w:val="96"/>
                                <w:szCs w:val="96"/>
                              </w:rPr>
                            </w:pPr>
                            <w:r w:rsidRPr="003F15BC">
                              <w:rPr>
                                <w:b/>
                                <w:bCs/>
                                <w:color w:val="595959"/>
                                <w:sz w:val="96"/>
                                <w:szCs w:val="96"/>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9" o:spid="_x0000_s1036" type="#_x0000_t202" style="position:absolute;margin-left:-70.9pt;margin-top:255.55pt;width:68.25pt;height:121.1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" fillcolor="#f7f093" stroked="f" strokeweight=".5pt">
                <v:path arrowok="t"/>
                <v:textbox>
                  <w:txbxContent>
                    <w:p w:rsidR="0011172C" w:rsidRPr="003F15BC" w:rsidRDefault="0011172C" w:rsidP="007430E9">
                      <w:pPr>
                        <w:jc w:val="center"/>
                        <w:rPr>
                          <w:b/>
                          <w:bCs/>
                          <w:color w:val="595959"/>
                          <w:sz w:val="96"/>
                          <w:szCs w:val="96"/>
                        </w:rPr>
                      </w:pPr>
                      <w:r w:rsidRPr="003F15BC">
                        <w:rPr>
                          <w:b/>
                          <w:bCs/>
                          <w:color w:val="595959"/>
                          <w:sz w:val="96"/>
                          <w:szCs w:val="96"/>
                        </w:rPr>
                        <w:t>4</w:t>
                      </w:r>
                    </w:p>
                  </w:txbxContent>
                </v:textbox>
              </v:shape>
            </w:pict>
          </mc:Fallback>
        </mc:AlternateContent>
      </w:r>
      <w:r w:rsidRPr="00945EC6">
        <w:rPr>
          <w:noProof/>
          <w:lang w:val="es-ES" w:eastAsia="es-ES"/>
        </w:rPr>
        <mc:AlternateContent>
          <mc:Choice Requires="wps">
            <w:drawing>
              <wp:anchor distT="0" distB="0" distL="114300" distR="114300" simplePos="0" relativeHeight="251732992" behindDoc="0" locked="0" layoutInCell="1" allowOverlap="1" wp14:anchorId="3935583D" wp14:editId="4E86FB18">
                <wp:simplePos x="0" y="0"/>
                <wp:positionH relativeFrom="column">
                  <wp:posOffset>-1061720</wp:posOffset>
                </wp:positionH>
                <wp:positionV relativeFrom="paragraph">
                  <wp:posOffset>3247390</wp:posOffset>
                </wp:positionV>
                <wp:extent cx="7810500" cy="1539875"/>
                <wp:effectExtent l="0" t="0" r="0" b="3175"/>
                <wp:wrapNone/>
                <wp:docPr id="74" name="Text Box 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810500" cy="1539875"/>
                        </a:xfrm>
                        <a:prstGeom prst="rect">
                          <a:avLst/>
                        </a:prstGeom>
                        <a:solidFill>
                          <a:srgbClr val="EEECE1">
                            <a:lumMod val="90000"/>
                            <a:alpha val="55000"/>
                          </a:srgbClr>
                        </a:solidFill>
                        <a:ln w="6350">
                          <a:noFill/>
                        </a:ln>
                        <a:effectLst/>
                      </wps:spPr>
                      <wps:txbx>
                        <w:txbxContent>
                          <w:p w:rsidR="0011172C" w:rsidRPr="00831994" w:rsidRDefault="0011172C" w:rsidP="00E33ED9">
                            <w:pPr>
                              <w:ind w:left="1361" w:right="1361"/>
                              <w:jc w:val="center"/>
                              <w:rPr>
                                <w:b/>
                                <w:bCs/>
                                <w:color w:val="FFCC00"/>
                                <w:sz w:val="72"/>
                                <w:szCs w:val="72"/>
                                <w:lang w:val="es-ES_tradnl"/>
                              </w:rPr>
                            </w:pPr>
                            <w:r w:rsidRPr="00831994">
                              <w:rPr>
                                <w:b/>
                                <w:bCs/>
                                <w:color w:val="FFCC00"/>
                                <w:sz w:val="72"/>
                                <w:szCs w:val="72"/>
                                <w:lang w:val="es-ES_tradnl"/>
                              </w:rPr>
                              <w:t>Pasos para la elaboración de un plan de acción nacional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2" o:spid="_x0000_s1037" type="#_x0000_t202" style="position:absolute;margin-left:-83.6pt;margin-top:255.7pt;width:615pt;height:121.2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" fillcolor="#ddd9c3" stroked="f" strokeweight=".5pt">
                <v:fill opacity="35980f"/>
                <v:path arrowok="t"/>
                <v:textbox>
                  <w:txbxContent>
                    <w:p w:rsidR="0011172C" w:rsidRPr="00831994" w:rsidRDefault="0011172C" w:rsidP="00E33ED9">
                      <w:pPr>
                        <w:ind w:left="1361" w:right="1361"/>
                        <w:jc w:val="center"/>
                        <w:rPr>
                          <w:b/>
                          <w:bCs/>
                          <w:color w:val="FFCC00"/>
                          <w:sz w:val="72"/>
                          <w:szCs w:val="72"/>
                          <w:lang w:val="es-ES_tradnl"/>
                        </w:rPr>
                      </w:pPr>
                      <w:r w:rsidRPr="00831994">
                        <w:rPr>
                          <w:b/>
                          <w:bCs/>
                          <w:color w:val="FFCC00"/>
                          <w:sz w:val="72"/>
                          <w:szCs w:val="72"/>
                          <w:lang w:val="es-ES_tradnl"/>
                        </w:rPr>
                        <w:t>Pasos para la elaboración de un plan de acción nacional</w:t>
                      </w:r>
                    </w:p>
                  </w:txbxContent>
                </v:textbox>
              </v:shape>
            </w:pict>
          </mc:Fallback>
        </mc:AlternateContent>
      </w:r>
      <w:r w:rsidRPr="00945EC6">
        <w:rPr>
          <w:rFonts w:asciiTheme="majorHAnsi" w:hAnsiTheme="majorHAnsi"/>
          <w:sz w:val="24"/>
          <w:szCs w:val="24"/>
          <w:lang w:val="es-ES"/>
        </w:rPr>
        <w:br w:type="page"/>
      </w:r>
      <w:r w:rsidR="00CA5238" w:rsidRPr="00945EC6">
        <w:rPr>
          <w:noProof/>
          <w:lang w:val="es-ES" w:eastAsia="es-ES"/>
        </w:rPr>
        <w:drawing>
          <wp:anchor distT="0" distB="0" distL="114300" distR="114300" simplePos="0" relativeHeight="251681790" behindDoc="0" locked="0" layoutInCell="1" allowOverlap="1" wp14:anchorId="2B5BA6E1" wp14:editId="761DD370">
            <wp:simplePos x="0" y="0"/>
            <wp:positionH relativeFrom="column">
              <wp:posOffset>-807720</wp:posOffset>
            </wp:positionH>
            <wp:positionV relativeFrom="paragraph">
              <wp:posOffset>327025</wp:posOffset>
            </wp:positionV>
            <wp:extent cx="7760677" cy="8182610"/>
            <wp:effectExtent l="0" t="0" r="0" b="0"/>
            <wp:wrapNone/>
            <wp:docPr id="45" name="Picture 408" descr="UNIDO-Concentration of gold ore with sluice boxes in Tanz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Picture 408" descr="UNIDO-Concentration of gold ore with sluice boxes in Tanzania"/>
                    <pic:cNvPicPr>
                      <a:picLocks noChangeAspect="1"/>
                    </pic:cNvPicPr>
                  </pic:nvPicPr>
                  <pic:blipFill>
                    <a:blip r:embed="rId36">
                      <a:extLst>
                        <a:ext uri="{28A0092B-C50C-407E-A947-70E740481C1C}">
                          <a14:useLocalDpi xmlns:a14="http://schemas.microsoft.com/office/drawing/2010/main" val="0"/>
                        </a:ext>
                      </a:extLst>
                    </a:blip>
                    <a:srcRect l="40201"/>
                    <a:stretch>
                      <a:fillRect/>
                    </a:stretch>
                  </pic:blipFill>
                  <pic:spPr bwMode="auto">
                    <a:xfrm>
                      <a:off x="0" y="0"/>
                      <a:ext cx="7760677" cy="8182610"/>
                    </a:xfrm>
                    <a:prstGeom prst="rect">
                      <a:avLst/>
                    </a:prstGeom>
                    <a:noFill/>
                  </pic:spPr>
                </pic:pic>
              </a:graphicData>
            </a:graphic>
          </wp:anchor>
        </w:drawing>
      </w:r>
    </w:p>
    <w:bookmarkStart w:id="34" w:name="_Toc427067349"/>
    <w:bookmarkStart w:id="35" w:name="_Toc485824317"/>
    <w:p w:rsidR="00845DD1" w:rsidRPr="00945EC6" w:rsidRDefault="00845DD1" w:rsidP="00E33ED9">
      <w:pPr>
        <w:keepNext/>
        <w:keepLines/>
        <w:tabs>
          <w:tab w:val="clear" w:pos="1247"/>
          <w:tab w:val="clear" w:pos="1814"/>
          <w:tab w:val="clear" w:pos="2381"/>
          <w:tab w:val="clear" w:pos="2948"/>
          <w:tab w:val="clear" w:pos="3515"/>
        </w:tabs>
        <w:spacing w:before="480" w:after="240" w:line="276" w:lineRule="auto"/>
        <w:textDirection w:val="tbLrV"/>
        <w:outlineLvl w:val="0"/>
        <w:rPr>
          <w:rFonts w:eastAsia="SimSun"/>
          <w:b/>
          <w:bCs/>
          <w:sz w:val="28"/>
          <w:szCs w:val="28"/>
          <w:lang w:val="es-ES"/>
        </w:rPr>
      </w:pPr>
      <w:r w:rsidRPr="00945EC6">
        <w:rPr>
          <w:b/>
          <w:noProof/>
          <w:sz w:val="28"/>
          <w:szCs w:val="28"/>
          <w:lang w:val="es-ES" w:eastAsia="es-ES"/>
        </w:rPr>
        <mc:AlternateContent>
          <mc:Choice Requires="wps">
            <w:drawing>
              <wp:anchor distT="0" distB="0" distL="114300" distR="114300" simplePos="0" relativeHeight="251720704" behindDoc="1" locked="0" layoutInCell="1" allowOverlap="1" wp14:anchorId="71455763" wp14:editId="0C3659CB">
                <wp:simplePos x="0" y="0"/>
                <wp:positionH relativeFrom="column">
                  <wp:posOffset>-1138967</wp:posOffset>
                </wp:positionH>
                <wp:positionV relativeFrom="paragraph">
                  <wp:posOffset>-54709</wp:posOffset>
                </wp:positionV>
                <wp:extent cx="6400800" cy="326572"/>
                <wp:effectExtent l="0" t="0" r="0" b="0"/>
                <wp:wrapNone/>
                <wp:docPr id="326" name="Rectangle 3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00800" cy="326572"/>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6" o:spid="_x0000_s1026" style="position:absolute;margin-left:-89.7pt;margin-top:-4.3pt;width:7in;height:25.7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" fillcolor="#f7f093" stroked="f" strokeweight="2pt">
                <v:path arrowok="t"/>
              </v:rect>
            </w:pict>
          </mc:Fallback>
        </mc:AlternateContent>
      </w:r>
      <w:r w:rsidRPr="00945EC6">
        <w:rPr>
          <w:b/>
          <w:sz w:val="28"/>
          <w:szCs w:val="28"/>
          <w:lang w:val="es-ES"/>
        </w:rPr>
        <w:t>4.</w:t>
      </w:r>
      <w:r w:rsidRPr="00945EC6">
        <w:rPr>
          <w:b/>
          <w:sz w:val="28"/>
          <w:szCs w:val="28"/>
          <w:lang w:val="es-ES"/>
        </w:rPr>
        <w:tab/>
        <w:t>Pasos para la elaboración de un plan de acción nacional</w:t>
      </w:r>
      <w:bookmarkEnd w:id="34"/>
      <w:bookmarkEnd w:id="35"/>
    </w:p>
    <w:p w:rsidR="00845DD1" w:rsidRPr="00945EC6" w:rsidRDefault="00845DD1" w:rsidP="001C2090">
      <w:pPr>
        <w:widowControl w:val="0"/>
        <w:tabs>
          <w:tab w:val="clear" w:pos="1247"/>
          <w:tab w:val="clear" w:pos="1814"/>
          <w:tab w:val="clear" w:pos="2381"/>
          <w:tab w:val="clear" w:pos="2948"/>
          <w:tab w:val="clear" w:pos="3515"/>
        </w:tabs>
        <w:autoSpaceDE w:val="0"/>
        <w:autoSpaceDN w:val="0"/>
        <w:adjustRightInd w:val="0"/>
        <w:spacing w:after="200"/>
        <w:ind w:right="245"/>
        <w:jc w:val="both"/>
        <w:textDirection w:val="tbLrV"/>
        <w:rPr>
          <w:rFonts w:ascii="Calibri" w:hAnsi="Calibri"/>
          <w:spacing w:val="16"/>
          <w:sz w:val="24"/>
          <w:lang w:val="es-ES"/>
        </w:rPr>
      </w:pPr>
      <w:r w:rsidRPr="00945EC6">
        <w:rPr>
          <w:rFonts w:asciiTheme="majorHAnsi" w:hAnsiTheme="majorHAnsi"/>
          <w:noProof/>
          <w:sz w:val="24"/>
          <w:szCs w:val="24"/>
          <w:lang w:val="es-ES" w:eastAsia="es-ES"/>
        </w:rPr>
        <mc:AlternateContent>
          <mc:Choice Requires="wps">
            <w:drawing>
              <wp:anchor distT="4294967295" distB="4294967295" distL="114300" distR="114300" simplePos="0" relativeHeight="251722752" behindDoc="0" locked="0" layoutInCell="1" allowOverlap="1" wp14:anchorId="1C1F78B8" wp14:editId="7E66F89E">
                <wp:simplePos x="0" y="0"/>
                <wp:positionH relativeFrom="column">
                  <wp:posOffset>0</wp:posOffset>
                </wp:positionH>
                <wp:positionV relativeFrom="paragraph">
                  <wp:posOffset>638175</wp:posOffset>
                </wp:positionV>
                <wp:extent cx="5865495" cy="0"/>
                <wp:effectExtent l="0" t="0" r="27305" b="25400"/>
                <wp:wrapNone/>
                <wp:docPr id="337" name="Straight Connector 3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65495" cy="0"/>
                        </a:xfrm>
                        <a:prstGeom prst="line">
                          <a:avLst/>
                        </a:prstGeom>
                        <a:noFill/>
                        <a:ln w="19050" cap="flat" cmpd="sng" algn="ctr">
                          <a:solidFill>
                            <a:srgbClr val="4F81BD">
                              <a:lumMod val="60000"/>
                              <a:lumOff val="40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line id="Straight Connector 337" o:spid="_x0000_s1026" style="position:absolute;z-index:251722752;visibility:visible;mso-wrap-style:square;mso-width-percent:0;mso-height-percent:0;mso-wrap-distance-left:9pt;mso-wrap-distance-top:-1emu;mso-wrap-distance-right:9pt;mso-wrap-distance-bottom:-1emu;mso-position-horizontal:absolute;mso-position-horizontal-relative:text;mso-position-vertical:absolute;mso-position-vertical-relative:text;mso-width-percent:0;mso-height-percent:0;mso-width-relative:margin;mso-height-relative:margin" from="0,50.25pt" to="461.85pt,50.2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" strokecolor="#95b3d7" strokeweight="1.5pt">
                <o:lock v:ext="edit" shapetype="f"/>
                <w10:wrap side="largest"/>
              </v:line>
            </w:pict>
          </mc:Fallback>
        </mc:AlternateContent>
      </w:r>
      <w:r w:rsidRPr="00945EC6">
        <w:rPr>
          <w:rFonts w:asciiTheme="majorHAnsi" w:hAnsiTheme="majorHAnsi"/>
          <w:sz w:val="24"/>
          <w:szCs w:val="24"/>
          <w:lang w:val="es-ES"/>
        </w:rPr>
        <w:t>Los países tal vez deseen seguir un proceso en el que se incluyen seis pasos principales para desarrollar (y más tarde, examinar y actualizar) un plan</w:t>
      </w:r>
      <w:r w:rsidR="000368FD" w:rsidRPr="00945EC6">
        <w:rPr>
          <w:rFonts w:asciiTheme="majorHAnsi" w:hAnsiTheme="majorHAnsi"/>
          <w:sz w:val="24"/>
          <w:szCs w:val="24"/>
          <w:lang w:val="es-ES"/>
        </w:rPr>
        <w:t xml:space="preserve"> de acción</w:t>
      </w:r>
      <w:r w:rsidRPr="00945EC6">
        <w:rPr>
          <w:rFonts w:asciiTheme="majorHAnsi" w:hAnsiTheme="majorHAnsi"/>
          <w:sz w:val="24"/>
          <w:szCs w:val="24"/>
          <w:lang w:val="es-ES"/>
        </w:rPr>
        <w:t xml:space="preserve"> nacional</w:t>
      </w:r>
      <w:r w:rsidRPr="00945EC6">
        <w:rPr>
          <w:lang w:val="es-ES"/>
        </w:rPr>
        <w:t>:</w:t>
      </w:r>
    </w:p>
    <w:p w:rsidR="00845DD1" w:rsidRPr="00945EC6" w:rsidRDefault="00845DD1" w:rsidP="001C2090">
      <w:pPr>
        <w:widowControl w:val="0"/>
        <w:tabs>
          <w:tab w:val="clear" w:pos="1247"/>
          <w:tab w:val="clear" w:pos="1814"/>
          <w:tab w:val="clear" w:pos="2381"/>
          <w:tab w:val="clear" w:pos="2948"/>
          <w:tab w:val="clear" w:pos="3515"/>
        </w:tabs>
        <w:autoSpaceDE w:val="0"/>
        <w:autoSpaceDN w:val="0"/>
        <w:adjustRightInd w:val="0"/>
        <w:ind w:right="241"/>
        <w:jc w:val="both"/>
        <w:rPr>
          <w:rFonts w:ascii="Calibri" w:hAnsi="Calibri"/>
          <w:spacing w:val="16"/>
          <w:sz w:val="24"/>
          <w:szCs w:val="24"/>
          <w:lang w:val="es-ES"/>
        </w:rPr>
      </w:pPr>
      <w:r w:rsidRPr="00945EC6">
        <w:rPr>
          <w:noProof/>
          <w:lang w:val="es-ES" w:eastAsia="es-ES"/>
        </w:rPr>
        <mc:AlternateContent>
          <mc:Choice Requires="wps">
            <w:drawing>
              <wp:anchor distT="0" distB="0" distL="114300" distR="114300" simplePos="0" relativeHeight="251723776" behindDoc="0" locked="0" layoutInCell="1" allowOverlap="1" wp14:anchorId="4F5CB411" wp14:editId="3274D4F5">
                <wp:simplePos x="0" y="0"/>
                <wp:positionH relativeFrom="column">
                  <wp:posOffset>269875</wp:posOffset>
                </wp:positionH>
                <wp:positionV relativeFrom="paragraph">
                  <wp:posOffset>179070</wp:posOffset>
                </wp:positionV>
                <wp:extent cx="265430" cy="169545"/>
                <wp:effectExtent l="0" t="0" r="1270" b="1905"/>
                <wp:wrapNone/>
                <wp:docPr id="338" name="Right Arrow 3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id="Right Arrow 338" o:spid="_x0000_s1026" type="#_x0000_t13" style="position:absolute;margin-left:21.25pt;margin-top:14.1pt;width:20.9pt;height:13.3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" adj="14701" fillcolor="#95b3d7" stroked="f" strokeweight="2pt">
                <v:path arrowok="t"/>
                <w10:wrap side="largest"/>
              </v:shape>
            </w:pict>
          </mc:Fallback>
        </mc:AlternateContent>
      </w:r>
    </w:p>
    <w:p w:rsidR="00845DD1" w:rsidRPr="00945EC6" w:rsidRDefault="00845DD1" w:rsidP="001C2090">
      <w:pPr>
        <w:widowControl w:val="0"/>
        <w:numPr>
          <w:ilvl w:val="0"/>
          <w:numId w:val="6"/>
        </w:numPr>
        <w:tabs>
          <w:tab w:val="clear" w:pos="1247"/>
          <w:tab w:val="clear" w:pos="1814"/>
          <w:tab w:val="clear" w:pos="2381"/>
          <w:tab w:val="clear" w:pos="2948"/>
          <w:tab w:val="clear" w:pos="3515"/>
        </w:tabs>
        <w:autoSpaceDE w:val="0"/>
        <w:autoSpaceDN w:val="0"/>
        <w:adjustRightInd w:val="0"/>
        <w:spacing w:after="200" w:line="360" w:lineRule="auto"/>
        <w:ind w:right="245"/>
        <w:contextualSpacing/>
        <w:jc w:val="both"/>
        <w:textDirection w:val="tbLrV"/>
        <w:rPr>
          <w:rFonts w:asciiTheme="majorHAnsi" w:hAnsiTheme="majorHAnsi"/>
          <w:sz w:val="24"/>
          <w:szCs w:val="24"/>
          <w:lang w:val="es-ES"/>
        </w:rPr>
      </w:pPr>
      <w:r w:rsidRPr="00945EC6">
        <w:rPr>
          <w:rFonts w:asciiTheme="majorHAnsi" w:hAnsiTheme="majorHAnsi"/>
          <w:sz w:val="24"/>
          <w:szCs w:val="24"/>
          <w:lang w:val="es-ES"/>
        </w:rPr>
        <w:t xml:space="preserve">El establecimiento de un mecanismo </w:t>
      </w:r>
      <w:r w:rsidR="00E33ED9" w:rsidRPr="00945EC6">
        <w:rPr>
          <w:rFonts w:asciiTheme="majorHAnsi" w:hAnsiTheme="majorHAnsi"/>
          <w:sz w:val="24"/>
          <w:szCs w:val="24"/>
          <w:lang w:val="es-ES"/>
        </w:rPr>
        <w:t>de coordinación y un proceso de </w:t>
      </w:r>
      <w:r w:rsidRPr="00945EC6">
        <w:rPr>
          <w:rFonts w:asciiTheme="majorHAnsi" w:hAnsiTheme="majorHAnsi"/>
          <w:sz w:val="24"/>
          <w:szCs w:val="24"/>
          <w:lang w:val="es-ES"/>
        </w:rPr>
        <w:t>organización;</w:t>
      </w:r>
    </w:p>
    <w:p w:rsidR="00845DD1" w:rsidRPr="00945EC6" w:rsidRDefault="00845DD1" w:rsidP="001C2090">
      <w:pPr>
        <w:widowControl w:val="0"/>
        <w:numPr>
          <w:ilvl w:val="0"/>
          <w:numId w:val="6"/>
        </w:numPr>
        <w:tabs>
          <w:tab w:val="clear" w:pos="1247"/>
          <w:tab w:val="clear" w:pos="1814"/>
          <w:tab w:val="clear" w:pos="2381"/>
          <w:tab w:val="clear" w:pos="2948"/>
          <w:tab w:val="clear" w:pos="3515"/>
        </w:tabs>
        <w:autoSpaceDE w:val="0"/>
        <w:autoSpaceDN w:val="0"/>
        <w:adjustRightInd w:val="0"/>
        <w:spacing w:after="200" w:line="360" w:lineRule="auto"/>
        <w:ind w:right="245"/>
        <w:contextualSpacing/>
        <w:jc w:val="both"/>
        <w:textDirection w:val="tbLrV"/>
        <w:rPr>
          <w:rFonts w:asciiTheme="majorHAnsi" w:hAnsiTheme="majorHAnsi"/>
          <w:sz w:val="24"/>
          <w:szCs w:val="24"/>
          <w:lang w:val="es-ES"/>
        </w:rPr>
      </w:pPr>
      <w:r w:rsidRPr="00945EC6">
        <w:rPr>
          <w:rFonts w:asciiTheme="majorHAnsi" w:hAnsiTheme="majorHAnsi"/>
          <w:noProof/>
          <w:sz w:val="24"/>
          <w:szCs w:val="24"/>
          <w:lang w:val="es-ES" w:eastAsia="es-ES"/>
        </w:rPr>
        <mc:AlternateContent>
          <mc:Choice Requires="wps">
            <w:drawing>
              <wp:anchor distT="0" distB="0" distL="114300" distR="114300" simplePos="0" relativeHeight="251724800" behindDoc="0" locked="0" layoutInCell="1" allowOverlap="1" wp14:anchorId="471A7A3E" wp14:editId="5DD0820D">
                <wp:simplePos x="0" y="0"/>
                <wp:positionH relativeFrom="column">
                  <wp:posOffset>262255</wp:posOffset>
                </wp:positionH>
                <wp:positionV relativeFrom="paragraph">
                  <wp:posOffset>9525</wp:posOffset>
                </wp:positionV>
                <wp:extent cx="265430" cy="169545"/>
                <wp:effectExtent l="0" t="0" r="1270" b="1905"/>
                <wp:wrapNone/>
                <wp:docPr id="339" name="Right Arrow 3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id="Right Arrow 339" o:spid="_x0000_s1026" type="#_x0000_t13" style="position:absolute;margin-left:20.65pt;margin-top:.75pt;width:20.9pt;height:13.3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" adj="14701" fillcolor="#95b3d7" stroked="f" strokeweight="2pt">
                <v:path arrowok="t"/>
                <w10:wrap side="largest"/>
              </v:shape>
            </w:pict>
          </mc:Fallback>
        </mc:AlternateContent>
      </w:r>
      <w:r w:rsidRPr="00945EC6">
        <w:rPr>
          <w:rFonts w:asciiTheme="majorHAnsi" w:hAnsiTheme="majorHAnsi"/>
          <w:sz w:val="24"/>
          <w:szCs w:val="24"/>
          <w:lang w:val="es-ES"/>
        </w:rPr>
        <w:t>La elaboración de una visión general a escala nacional del sector de la extracción de oro artesanal y en pequeña escala en la que se incluyan las estimaciones de referencia del uso de mercurio y las prácticas;</w:t>
      </w:r>
    </w:p>
    <w:p w:rsidR="00845DD1" w:rsidRPr="00945EC6" w:rsidRDefault="00845DD1" w:rsidP="001C2090">
      <w:pPr>
        <w:widowControl w:val="0"/>
        <w:numPr>
          <w:ilvl w:val="0"/>
          <w:numId w:val="6"/>
        </w:numPr>
        <w:tabs>
          <w:tab w:val="clear" w:pos="1247"/>
          <w:tab w:val="clear" w:pos="1814"/>
          <w:tab w:val="clear" w:pos="2381"/>
          <w:tab w:val="clear" w:pos="2948"/>
          <w:tab w:val="clear" w:pos="3515"/>
        </w:tabs>
        <w:autoSpaceDE w:val="0"/>
        <w:autoSpaceDN w:val="0"/>
        <w:adjustRightInd w:val="0"/>
        <w:spacing w:after="200" w:line="360" w:lineRule="auto"/>
        <w:ind w:right="245"/>
        <w:contextualSpacing/>
        <w:jc w:val="both"/>
        <w:textDirection w:val="tbLrV"/>
        <w:rPr>
          <w:rFonts w:asciiTheme="majorHAnsi" w:hAnsiTheme="majorHAnsi"/>
          <w:sz w:val="24"/>
          <w:szCs w:val="24"/>
          <w:lang w:val="es-ES"/>
        </w:rPr>
      </w:pPr>
      <w:r w:rsidRPr="00945EC6">
        <w:rPr>
          <w:rFonts w:asciiTheme="majorHAnsi" w:hAnsiTheme="majorHAnsi"/>
          <w:noProof/>
          <w:sz w:val="24"/>
          <w:szCs w:val="24"/>
          <w:lang w:val="es-ES" w:eastAsia="es-ES"/>
        </w:rPr>
        <mc:AlternateContent>
          <mc:Choice Requires="wps">
            <w:drawing>
              <wp:anchor distT="0" distB="0" distL="114300" distR="114300" simplePos="0" relativeHeight="251725824" behindDoc="0" locked="0" layoutInCell="1" allowOverlap="1" wp14:anchorId="231A0B49" wp14:editId="392FABD6">
                <wp:simplePos x="0" y="0"/>
                <wp:positionH relativeFrom="column">
                  <wp:posOffset>265430</wp:posOffset>
                </wp:positionH>
                <wp:positionV relativeFrom="paragraph">
                  <wp:posOffset>26035</wp:posOffset>
                </wp:positionV>
                <wp:extent cx="265430" cy="169545"/>
                <wp:effectExtent l="0" t="0" r="1270" b="1905"/>
                <wp:wrapNone/>
                <wp:docPr id="340" name="Right Arrow 3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id="Right Arrow 340" o:spid="_x0000_s1026" type="#_x0000_t13" style="position:absolute;margin-left:20.9pt;margin-top:2.05pt;width:20.9pt;height:13.3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" adj="14701" fillcolor="#95b3d7" stroked="f" strokeweight="2pt">
                <v:path arrowok="t"/>
                <w10:wrap side="largest"/>
              </v:shape>
            </w:pict>
          </mc:Fallback>
        </mc:AlternateContent>
      </w:r>
      <w:r w:rsidRPr="00945EC6">
        <w:rPr>
          <w:rFonts w:asciiTheme="majorHAnsi" w:hAnsiTheme="majorHAnsi"/>
          <w:sz w:val="24"/>
          <w:szCs w:val="24"/>
          <w:lang w:val="es-ES"/>
        </w:rPr>
        <w:t xml:space="preserve">La fijación de objetivos nacionales y metas de reducción de mercurio, en particular la eliminación del uso del mercurio en la extracción de oro artesanal y en pequeña escala cuando sea viable; </w:t>
      </w:r>
    </w:p>
    <w:p w:rsidR="00845DD1" w:rsidRPr="00945EC6" w:rsidRDefault="000368FD" w:rsidP="000368FD">
      <w:pPr>
        <w:widowControl w:val="0"/>
        <w:numPr>
          <w:ilvl w:val="0"/>
          <w:numId w:val="6"/>
        </w:numPr>
        <w:tabs>
          <w:tab w:val="clear" w:pos="1247"/>
          <w:tab w:val="clear" w:pos="1814"/>
          <w:tab w:val="clear" w:pos="2381"/>
          <w:tab w:val="clear" w:pos="2948"/>
          <w:tab w:val="clear" w:pos="3515"/>
          <w:tab w:val="left" w:pos="567"/>
        </w:tabs>
        <w:autoSpaceDE w:val="0"/>
        <w:autoSpaceDN w:val="0"/>
        <w:adjustRightInd w:val="0"/>
        <w:spacing w:after="200" w:line="360" w:lineRule="auto"/>
        <w:ind w:right="245"/>
        <w:contextualSpacing/>
        <w:jc w:val="both"/>
        <w:textDirection w:val="tbLrV"/>
        <w:rPr>
          <w:rFonts w:asciiTheme="majorHAnsi" w:hAnsiTheme="majorHAnsi"/>
          <w:sz w:val="24"/>
          <w:szCs w:val="24"/>
          <w:lang w:val="es-ES"/>
        </w:rPr>
      </w:pPr>
      <w:r w:rsidRPr="00945EC6">
        <w:rPr>
          <w:rFonts w:asciiTheme="majorHAnsi" w:hAnsiTheme="majorHAnsi"/>
          <w:noProof/>
          <w:sz w:val="24"/>
          <w:szCs w:val="24"/>
          <w:lang w:val="es-ES" w:eastAsia="es-ES"/>
        </w:rPr>
        <mc:AlternateContent>
          <mc:Choice Requires="wps">
            <w:drawing>
              <wp:anchor distT="0" distB="0" distL="114300" distR="114300" simplePos="0" relativeHeight="251727872" behindDoc="0" locked="0" layoutInCell="1" allowOverlap="1" wp14:anchorId="74E0130C" wp14:editId="53479930">
                <wp:simplePos x="0" y="0"/>
                <wp:positionH relativeFrom="column">
                  <wp:posOffset>228600</wp:posOffset>
                </wp:positionH>
                <wp:positionV relativeFrom="paragraph">
                  <wp:posOffset>252730</wp:posOffset>
                </wp:positionV>
                <wp:extent cx="265430" cy="169545"/>
                <wp:effectExtent l="0" t="0" r="0" b="8255"/>
                <wp:wrapNone/>
                <wp:docPr id="342" name="Right Arrow 3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type id="_x0000_t13" coordsize="21600,21600" o:spt="13" adj="16200,5400" path="m@0,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342" o:spid="_x0000_s1026" type="#_x0000_t13" style="position:absolute;margin-left:18pt;margin-top:19.9pt;width:20.9pt;height:13.3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" adj="14701" fillcolor="#95b3d7" stroked="f" strokeweight="2pt">
                <v:path arrowok="t"/>
                <w10:wrap side="largest"/>
              </v:shape>
            </w:pict>
          </mc:Fallback>
        </mc:AlternateContent>
      </w:r>
      <w:r w:rsidRPr="00945EC6">
        <w:rPr>
          <w:rFonts w:asciiTheme="majorHAnsi" w:hAnsiTheme="majorHAnsi"/>
          <w:noProof/>
          <w:sz w:val="24"/>
          <w:szCs w:val="24"/>
          <w:lang w:val="es-ES" w:eastAsia="es-ES"/>
        </w:rPr>
        <mc:AlternateContent>
          <mc:Choice Requires="wps">
            <w:drawing>
              <wp:anchor distT="0" distB="0" distL="114300" distR="114300" simplePos="0" relativeHeight="251726848" behindDoc="0" locked="0" layoutInCell="1" allowOverlap="1" wp14:anchorId="7CCC9A94" wp14:editId="50531F4B">
                <wp:simplePos x="0" y="0"/>
                <wp:positionH relativeFrom="column">
                  <wp:posOffset>228600</wp:posOffset>
                </wp:positionH>
                <wp:positionV relativeFrom="paragraph">
                  <wp:posOffset>24130</wp:posOffset>
                </wp:positionV>
                <wp:extent cx="265430" cy="169545"/>
                <wp:effectExtent l="0" t="0" r="0" b="8255"/>
                <wp:wrapNone/>
                <wp:docPr id="341" name="Right Arrow 3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id="Right Arrow 341" o:spid="_x0000_s1026" type="#_x0000_t13" style="position:absolute;margin-left:18pt;margin-top:1.9pt;width:20.9pt;height:13.3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" adj="14701" fillcolor="#95b3d7" stroked="f" strokeweight="2pt">
                <v:path arrowok="t"/>
                <w10:wrap side="largest"/>
              </v:shape>
            </w:pict>
          </mc:Fallback>
        </mc:AlternateContent>
      </w:r>
      <w:r w:rsidR="00845DD1" w:rsidRPr="00945EC6">
        <w:rPr>
          <w:rFonts w:asciiTheme="majorHAnsi" w:hAnsiTheme="majorHAnsi"/>
          <w:sz w:val="24"/>
          <w:szCs w:val="24"/>
          <w:lang w:val="es-ES"/>
        </w:rPr>
        <w:t>La formulación de una estrategia de aplicación;</w:t>
      </w:r>
    </w:p>
    <w:p w:rsidR="00845DD1" w:rsidRPr="00945EC6" w:rsidRDefault="00845DD1" w:rsidP="001C2090">
      <w:pPr>
        <w:widowControl w:val="0"/>
        <w:numPr>
          <w:ilvl w:val="0"/>
          <w:numId w:val="6"/>
        </w:numPr>
        <w:tabs>
          <w:tab w:val="clear" w:pos="1247"/>
          <w:tab w:val="clear" w:pos="1814"/>
          <w:tab w:val="clear" w:pos="2381"/>
          <w:tab w:val="clear" w:pos="2948"/>
          <w:tab w:val="clear" w:pos="3515"/>
        </w:tabs>
        <w:autoSpaceDE w:val="0"/>
        <w:autoSpaceDN w:val="0"/>
        <w:adjustRightInd w:val="0"/>
        <w:spacing w:after="200" w:line="360" w:lineRule="auto"/>
        <w:ind w:right="245"/>
        <w:contextualSpacing/>
        <w:jc w:val="both"/>
        <w:textDirection w:val="tbLrV"/>
        <w:rPr>
          <w:rFonts w:asciiTheme="majorHAnsi" w:hAnsiTheme="majorHAnsi"/>
          <w:sz w:val="24"/>
          <w:szCs w:val="24"/>
          <w:lang w:val="es-ES"/>
        </w:rPr>
      </w:pPr>
      <w:r w:rsidRPr="00945EC6">
        <w:rPr>
          <w:rFonts w:asciiTheme="majorHAnsi" w:hAnsiTheme="majorHAnsi"/>
          <w:sz w:val="24"/>
          <w:szCs w:val="24"/>
          <w:lang w:val="es-ES"/>
        </w:rPr>
        <w:t>La elaboración de un proceso de evaluación de los planes de acción nacionales; y</w:t>
      </w:r>
    </w:p>
    <w:p w:rsidR="00332B40" w:rsidRPr="00945EC6" w:rsidRDefault="00845DD1" w:rsidP="001C2090">
      <w:pPr>
        <w:widowControl w:val="0"/>
        <w:numPr>
          <w:ilvl w:val="0"/>
          <w:numId w:val="6"/>
        </w:numPr>
        <w:tabs>
          <w:tab w:val="clear" w:pos="1247"/>
          <w:tab w:val="clear" w:pos="1814"/>
          <w:tab w:val="clear" w:pos="2381"/>
          <w:tab w:val="clear" w:pos="2948"/>
          <w:tab w:val="clear" w:pos="3515"/>
        </w:tabs>
        <w:autoSpaceDE w:val="0"/>
        <w:autoSpaceDN w:val="0"/>
        <w:adjustRightInd w:val="0"/>
        <w:spacing w:after="200" w:line="360" w:lineRule="auto"/>
        <w:ind w:right="245"/>
        <w:contextualSpacing/>
        <w:jc w:val="both"/>
        <w:textDirection w:val="tbLrV"/>
        <w:rPr>
          <w:rFonts w:asciiTheme="majorHAnsi" w:hAnsiTheme="majorHAnsi"/>
          <w:sz w:val="24"/>
          <w:szCs w:val="24"/>
          <w:lang w:val="es-ES"/>
        </w:rPr>
      </w:pPr>
      <w:r w:rsidRPr="00945EC6">
        <w:rPr>
          <w:rFonts w:asciiTheme="majorHAnsi" w:hAnsiTheme="majorHAnsi"/>
          <w:noProof/>
          <w:sz w:val="24"/>
          <w:szCs w:val="24"/>
          <w:lang w:val="es-ES" w:eastAsia="es-ES"/>
        </w:rPr>
        <mc:AlternateContent>
          <mc:Choice Requires="wps">
            <w:drawing>
              <wp:anchor distT="0" distB="0" distL="114300" distR="114300" simplePos="0" relativeHeight="251728896" behindDoc="0" locked="0" layoutInCell="1" allowOverlap="1" wp14:anchorId="1FE45FEF" wp14:editId="17410594">
                <wp:simplePos x="0" y="0"/>
                <wp:positionH relativeFrom="column">
                  <wp:posOffset>264160</wp:posOffset>
                </wp:positionH>
                <wp:positionV relativeFrom="paragraph">
                  <wp:posOffset>8255</wp:posOffset>
                </wp:positionV>
                <wp:extent cx="265430" cy="169545"/>
                <wp:effectExtent l="0" t="0" r="1270" b="1905"/>
                <wp:wrapNone/>
                <wp:docPr id="343" name="Right Arrow 3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id="Right Arrow 343" o:spid="_x0000_s1026" type="#_x0000_t13" style="position:absolute;margin-left:20.8pt;margin-top:.65pt;width:20.9pt;height:13.3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" adj="14701" fillcolor="#95b3d7" stroked="f" strokeweight="2pt">
                <v:path arrowok="t"/>
                <w10:wrap side="largest"/>
              </v:shape>
            </w:pict>
          </mc:Fallback>
        </mc:AlternateContent>
      </w:r>
      <w:r w:rsidRPr="00945EC6">
        <w:rPr>
          <w:rFonts w:asciiTheme="majorHAnsi" w:hAnsiTheme="majorHAnsi"/>
          <w:sz w:val="24"/>
          <w:szCs w:val="24"/>
          <w:lang w:val="es-ES"/>
        </w:rPr>
        <w:t>La refrendación y la presentación del plan de acción nacional.</w:t>
      </w:r>
    </w:p>
    <w:p w:rsidR="00332B40" w:rsidRPr="00945EC6" w:rsidRDefault="00845DD1" w:rsidP="001C2090">
      <w:pPr>
        <w:widowControl w:val="0"/>
        <w:tabs>
          <w:tab w:val="clear" w:pos="1247"/>
          <w:tab w:val="clear" w:pos="1814"/>
          <w:tab w:val="clear" w:pos="2381"/>
          <w:tab w:val="clear" w:pos="2948"/>
          <w:tab w:val="clear" w:pos="3515"/>
        </w:tabs>
        <w:spacing w:line="276" w:lineRule="auto"/>
        <w:ind w:right="504"/>
        <w:jc w:val="both"/>
        <w:textDirection w:val="tbLrV"/>
        <w:rPr>
          <w:rFonts w:ascii="Calibri" w:hAnsi="Calibri"/>
          <w:color w:val="000000"/>
          <w:sz w:val="24"/>
          <w:u w:color="000000"/>
          <w:lang w:val="es-ES"/>
        </w:rPr>
      </w:pPr>
      <w:r w:rsidRPr="00945EC6">
        <w:rPr>
          <w:rFonts w:asciiTheme="majorHAnsi" w:hAnsiTheme="majorHAnsi"/>
          <w:sz w:val="24"/>
          <w:szCs w:val="24"/>
          <w:lang w:val="es-ES"/>
        </w:rPr>
        <w:t>Algunos de estos pasos pueden realizarse de manera simultánea, lo que permitiría un proceso más iterativo y flexible para desarrollar el plan de acción nacional. El plan de acción nacional ofrece la oportunidad de trazar una base clara y transparente para el apoyo, el desarrollo y la aplicación de las actividades para reducir, y, cuando sea posible, eliminar el uso, las emisiones y las liberaciones de mercurio en la extracción de oro artesanal y en pequeña escala a nivel nacional. Además de las obligaciones enunciadas en el Convenio de Minamata, los países también pueden optar por incorporar a sus planes de acción nacionales otros aspectos económicos, sociales, ambientales y jurídicos que afectan al sector de la extracción de oro artesanal y en pequeña escala dentro del contexto del desarrollo sostenible a escala local, nacional y regional (por ejemplo, véase en el capítulo 7 un análisis sobre el género y el trabajo en el sector).</w:t>
      </w:r>
    </w:p>
    <w:p w:rsidR="001B4439" w:rsidRPr="00945EC6" w:rsidRDefault="001B4439">
      <w:pPr>
        <w:tabs>
          <w:tab w:val="clear" w:pos="1247"/>
          <w:tab w:val="clear" w:pos="1814"/>
          <w:tab w:val="clear" w:pos="2381"/>
          <w:tab w:val="clear" w:pos="2948"/>
          <w:tab w:val="clear" w:pos="3515"/>
        </w:tabs>
        <w:rPr>
          <w:rFonts w:ascii="Calibri" w:eastAsia="SimSun" w:hAnsi="Calibri"/>
          <w:b/>
          <w:bCs/>
          <w:sz w:val="28"/>
          <w:szCs w:val="28"/>
          <w:lang w:val="es-ES"/>
        </w:rPr>
      </w:pPr>
      <w:bookmarkStart w:id="36" w:name="_Toc427067350"/>
    </w:p>
    <w:bookmarkStart w:id="37" w:name="_Toc485824318"/>
    <w:p w:rsidR="00845DD1" w:rsidRPr="00945EC6" w:rsidRDefault="002E553B" w:rsidP="0098262A">
      <w:pPr>
        <w:keepNext/>
        <w:keepLines/>
        <w:tabs>
          <w:tab w:val="clear" w:pos="1247"/>
          <w:tab w:val="clear" w:pos="1814"/>
          <w:tab w:val="clear" w:pos="2381"/>
          <w:tab w:val="clear" w:pos="2948"/>
          <w:tab w:val="clear" w:pos="3515"/>
        </w:tabs>
        <w:spacing w:line="276" w:lineRule="auto"/>
        <w:ind w:left="454" w:right="1871" w:hanging="454"/>
        <w:textDirection w:val="tbLrV"/>
        <w:outlineLvl w:val="1"/>
        <w:rPr>
          <w:rFonts w:eastAsia="SimSun"/>
          <w:b/>
          <w:bCs/>
          <w:sz w:val="28"/>
          <w:szCs w:val="28"/>
          <w:lang w:val="es-ES"/>
        </w:rPr>
      </w:pPr>
      <w:r w:rsidRPr="00945EC6">
        <w:rPr>
          <w:noProof/>
          <w:lang w:val="es-ES" w:eastAsia="es-ES"/>
        </w:rPr>
        <mc:AlternateContent>
          <mc:Choice Requires="wps">
            <w:drawing>
              <wp:anchor distT="0" distB="0" distL="114300" distR="114300" simplePos="0" relativeHeight="251721728" behindDoc="1" locked="0" layoutInCell="1" allowOverlap="1" wp14:anchorId="347FC99F" wp14:editId="25669DD9">
                <wp:simplePos x="0" y="0"/>
                <wp:positionH relativeFrom="column">
                  <wp:posOffset>-1138555</wp:posOffset>
                </wp:positionH>
                <wp:positionV relativeFrom="paragraph">
                  <wp:posOffset>-635</wp:posOffset>
                </wp:positionV>
                <wp:extent cx="5829300" cy="514350"/>
                <wp:effectExtent l="0" t="0" r="0" b="0"/>
                <wp:wrapNone/>
                <wp:docPr id="327" name="Rectangle 3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29300" cy="51435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7" o:spid="_x0000_s1026" style="position:absolute;margin-left:-89.65pt;margin-top:-.05pt;width:459pt;height:40.5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" fillcolor="#d9d9d9" stroked="f" strokeweight="2.25pt">
                <v:path arrowok="t"/>
              </v:rect>
            </w:pict>
          </mc:Fallback>
        </mc:AlternateContent>
      </w:r>
      <w:r w:rsidR="00845DD1" w:rsidRPr="00945EC6">
        <w:rPr>
          <w:rFonts w:eastAsia="SimSun"/>
          <w:b/>
          <w:bCs/>
          <w:sz w:val="28"/>
          <w:szCs w:val="28"/>
          <w:lang w:val="es-ES"/>
        </w:rPr>
        <w:t>4.1</w:t>
      </w:r>
      <w:r w:rsidR="00845DD1" w:rsidRPr="00945EC6">
        <w:rPr>
          <w:rFonts w:eastAsia="SimSun"/>
          <w:b/>
          <w:bCs/>
          <w:sz w:val="28"/>
          <w:szCs w:val="28"/>
          <w:lang w:val="es-ES"/>
        </w:rPr>
        <w:tab/>
        <w:t xml:space="preserve">Establecimiento de un mecanismo de </w:t>
      </w:r>
      <w:bookmarkEnd w:id="36"/>
      <w:r w:rsidR="0098262A" w:rsidRPr="00945EC6">
        <w:rPr>
          <w:rFonts w:eastAsia="SimSun"/>
          <w:b/>
          <w:bCs/>
          <w:sz w:val="28"/>
          <w:szCs w:val="28"/>
          <w:lang w:val="es-ES"/>
        </w:rPr>
        <w:t xml:space="preserve">coordinación </w:t>
      </w:r>
      <w:r w:rsidR="00845DD1" w:rsidRPr="00945EC6">
        <w:rPr>
          <w:rFonts w:eastAsia="SimSun"/>
          <w:b/>
          <w:bCs/>
          <w:sz w:val="28"/>
          <w:szCs w:val="28"/>
          <w:lang w:val="es-ES"/>
        </w:rPr>
        <w:t>y un proceso de organización</w:t>
      </w:r>
      <w:bookmarkStart w:id="38" w:name="_Toc427067351"/>
      <w:bookmarkEnd w:id="38"/>
      <w:bookmarkEnd w:id="37"/>
    </w:p>
    <w:p w:rsidR="00845DD1" w:rsidRPr="00945EC6" w:rsidRDefault="00845DD1" w:rsidP="001C2090">
      <w:pPr>
        <w:tabs>
          <w:tab w:val="clear" w:pos="1247"/>
          <w:tab w:val="clear" w:pos="1814"/>
          <w:tab w:val="clear" w:pos="2381"/>
          <w:tab w:val="clear" w:pos="2948"/>
          <w:tab w:val="clear" w:pos="3515"/>
        </w:tabs>
        <w:spacing w:after="240" w:line="276" w:lineRule="auto"/>
        <w:jc w:val="both"/>
        <w:textDirection w:val="tbLrV"/>
        <w:rPr>
          <w:rFonts w:asciiTheme="majorHAnsi" w:hAnsiTheme="majorHAnsi"/>
          <w:sz w:val="24"/>
          <w:szCs w:val="24"/>
          <w:lang w:val="es-ES"/>
        </w:rPr>
      </w:pPr>
      <w:r w:rsidRPr="00945EC6">
        <w:rPr>
          <w:rFonts w:asciiTheme="majorHAnsi" w:hAnsiTheme="majorHAnsi"/>
          <w:sz w:val="24"/>
          <w:szCs w:val="24"/>
          <w:lang w:val="es-ES"/>
        </w:rPr>
        <w:t>En ausencia de una institución preexistente para ejercer esta función, los países pueden considerar la posibilidad de crear un órgano de ejecución, o un grupo de trabajo, para dar orientación en la elaboración de los planes de acción nacionales en todas sus fases y garantizar la existencia de una planificación y una gestión del proyecto adecuadas a lo largo de todo el proceso. El grupo de trabajo debería incluir a miembros de diferentes ministerios o departamentos gubernamentales, incluidos los representantes de los gobiernos locales, e interactuar con otros organismos pertinentes, según proceda. También puede incluir a miembros pertinentes de la sociedad civil con experiencia y conocimientos en el sector, en particular representantes de grupos de trabajadores en la minería artesanal y en pequeña escala y organizaciones comunitarias. Esto asegurará que durante la elaboración de los planes de acción nacionales se examinan todos los aspectos del sector así como la cohesión de estos planes con las actividades o los programas de otros ministerios o departamentos.</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Las correspondientes funciones y responsabilidades de los miembros del grupo de trabajo deberían definirse claramente desde el principio.</w:t>
      </w:r>
    </w:p>
    <w:p w:rsidR="00845DD1" w:rsidRPr="00945EC6" w:rsidRDefault="00845DD1" w:rsidP="001C2090">
      <w:pPr>
        <w:tabs>
          <w:tab w:val="clear" w:pos="1247"/>
          <w:tab w:val="clear" w:pos="1814"/>
          <w:tab w:val="clear" w:pos="2381"/>
          <w:tab w:val="clear" w:pos="2948"/>
          <w:tab w:val="clear" w:pos="3515"/>
        </w:tabs>
        <w:spacing w:after="200" w:line="276" w:lineRule="auto"/>
        <w:jc w:val="both"/>
        <w:textDirection w:val="tbLrV"/>
        <w:rPr>
          <w:rFonts w:asciiTheme="majorHAnsi" w:hAnsiTheme="majorHAnsi"/>
          <w:sz w:val="24"/>
          <w:szCs w:val="24"/>
          <w:lang w:val="es-ES"/>
        </w:rPr>
      </w:pPr>
      <w:r w:rsidRPr="00945EC6">
        <w:rPr>
          <w:rFonts w:asciiTheme="majorHAnsi" w:hAnsiTheme="majorHAnsi"/>
          <w:sz w:val="24"/>
          <w:szCs w:val="24"/>
          <w:lang w:val="es-ES"/>
        </w:rPr>
        <w:t>Además, el grupo de trabajo debería interactuar con los interesados con regularidad. Para ello, el grupo de trabajo tal vez considere útil organizar un grupo consultivo con los interesados, integrado por interesados que posean información y conocimientos pertinentes, y cuya colaboración y cooperación serán necesarias para el éxito de la formulación y la aplicación de</w:t>
      </w:r>
      <w:r w:rsidR="00B579E7" w:rsidRPr="00945EC6">
        <w:rPr>
          <w:rFonts w:asciiTheme="majorHAnsi" w:hAnsiTheme="majorHAnsi"/>
          <w:sz w:val="24"/>
          <w:szCs w:val="24"/>
          <w:lang w:val="es-ES"/>
        </w:rPr>
        <w:t>l</w:t>
      </w:r>
      <w:r w:rsidRPr="00945EC6">
        <w:rPr>
          <w:rFonts w:asciiTheme="majorHAnsi" w:hAnsiTheme="majorHAnsi"/>
          <w:sz w:val="24"/>
          <w:szCs w:val="24"/>
          <w:lang w:val="es-ES"/>
        </w:rPr>
        <w:t xml:space="preserve"> plan de acción nacional. El plan, si bien se escribirá a escala nacional, también debería integrar las necesidades y circunstancias locales y, por consiguiente, debería elaborarse en consulta con los interesados y asociados en los planos nacional, regional y local.</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El grupo de trabajo debería interactuar con los interesados y colaborar con el grupo consultivo a intervalos regulares y en todas las fases de elaboración de los planes de acción nacionales, y debería establecerse un mecanismo claro para que los interesados proporcionaran de manera directa sus observaciones durante la elaboración y aplicación de estos planes.</w:t>
      </w:r>
    </w:p>
    <w:p w:rsidR="00066672" w:rsidRPr="00945EC6" w:rsidRDefault="00066672" w:rsidP="001C2090">
      <w:pPr>
        <w:keepNext/>
        <w:tabs>
          <w:tab w:val="clear" w:pos="1247"/>
          <w:tab w:val="clear" w:pos="1814"/>
          <w:tab w:val="clear" w:pos="2381"/>
          <w:tab w:val="clear" w:pos="2948"/>
          <w:tab w:val="clear" w:pos="3515"/>
        </w:tabs>
        <w:spacing w:after="200"/>
        <w:textDirection w:val="tbLrV"/>
        <w:rPr>
          <w:rFonts w:asciiTheme="majorHAnsi" w:hAnsiTheme="majorHAnsi"/>
          <w:b/>
          <w:bCs/>
          <w:sz w:val="24"/>
          <w:szCs w:val="24"/>
          <w:lang w:val="es-ES"/>
        </w:rPr>
      </w:pPr>
      <w:r w:rsidRPr="00945EC6">
        <w:rPr>
          <w:rFonts w:asciiTheme="majorHAnsi" w:hAnsiTheme="majorHAnsi"/>
          <w:b/>
          <w:sz w:val="24"/>
          <w:szCs w:val="24"/>
          <w:lang w:val="es-ES"/>
        </w:rPr>
        <w:t>Cuadro 4-1: Entidades que hay que considerar como miembros del grupo de trabajo sobre planes de a</w:t>
      </w:r>
      <w:r w:rsidR="00853435" w:rsidRPr="00945EC6">
        <w:rPr>
          <w:rFonts w:asciiTheme="majorHAnsi" w:hAnsiTheme="majorHAnsi"/>
          <w:b/>
          <w:sz w:val="24"/>
          <w:szCs w:val="24"/>
          <w:lang w:val="es-ES"/>
        </w:rPr>
        <w:t>cción nacionales o que interactú</w:t>
      </w:r>
      <w:r w:rsidRPr="00945EC6">
        <w:rPr>
          <w:rFonts w:asciiTheme="majorHAnsi" w:hAnsiTheme="majorHAnsi"/>
          <w:b/>
          <w:sz w:val="24"/>
          <w:szCs w:val="24"/>
          <w:lang w:val="es-ES"/>
        </w:rPr>
        <w:t>an con él</w:t>
      </w:r>
    </w:p>
    <w:tbl>
      <w:tblPr>
        <w:tblW w:w="9465" w:type="dxa"/>
        <w:tblLayout w:type="fixed"/>
        <w:tblLook w:val="04A0" w:firstRow="1" w:lastRow="0" w:firstColumn="1" w:lastColumn="0" w:noHBand="0" w:noVBand="1"/>
      </w:tblPr>
      <w:tblGrid>
        <w:gridCol w:w="2898"/>
        <w:gridCol w:w="6567"/>
      </w:tblGrid>
      <w:tr w:rsidR="00066672" w:rsidRPr="00D8262D" w:rsidTr="00945EC6">
        <w:trPr>
          <w:trHeight w:val="554"/>
          <w:tblHeader/>
        </w:trPr>
        <w:tc>
          <w:tcPr>
            <w:tcW w:w="2898" w:type="dxa"/>
            <w:tcBorders>
              <w:bottom w:val="single" w:sz="4" w:space="0" w:color="595959"/>
            </w:tcBorders>
            <w:shd w:val="clear" w:color="auto" w:fill="FFFF66"/>
            <w:vAlign w:val="center"/>
          </w:tcPr>
          <w:p w:rsidR="00066672" w:rsidRPr="00945EC6" w:rsidRDefault="00066672" w:rsidP="00945EC6">
            <w:pPr>
              <w:tabs>
                <w:tab w:val="clear" w:pos="1247"/>
                <w:tab w:val="clear" w:pos="1814"/>
                <w:tab w:val="clear" w:pos="2381"/>
                <w:tab w:val="clear" w:pos="2948"/>
                <w:tab w:val="clear" w:pos="3515"/>
              </w:tabs>
              <w:textDirection w:val="tbLrV"/>
              <w:rPr>
                <w:rFonts w:asciiTheme="majorHAnsi" w:eastAsia="Calibri" w:hAnsiTheme="majorHAnsi" w:cs="Arial"/>
                <w:i/>
                <w:color w:val="404040"/>
                <w:sz w:val="24"/>
                <w:szCs w:val="24"/>
                <w:lang w:val="es-ES"/>
              </w:rPr>
            </w:pPr>
            <w:r w:rsidRPr="00945EC6">
              <w:rPr>
                <w:rFonts w:asciiTheme="majorHAnsi" w:hAnsiTheme="majorHAnsi"/>
                <w:i/>
                <w:sz w:val="24"/>
                <w:szCs w:val="24"/>
                <w:lang w:val="es-ES"/>
              </w:rPr>
              <w:t>Ministerios o entidades</w:t>
            </w:r>
          </w:p>
        </w:tc>
        <w:tc>
          <w:tcPr>
            <w:tcW w:w="6567" w:type="dxa"/>
            <w:tcBorders>
              <w:bottom w:val="single" w:sz="4" w:space="0" w:color="595959"/>
            </w:tcBorders>
            <w:shd w:val="clear" w:color="auto" w:fill="E5F5FF"/>
            <w:vAlign w:val="center"/>
          </w:tcPr>
          <w:p w:rsidR="00066672" w:rsidRPr="00945EC6" w:rsidRDefault="00066672" w:rsidP="00945EC6">
            <w:pPr>
              <w:tabs>
                <w:tab w:val="clear" w:pos="1247"/>
                <w:tab w:val="clear" w:pos="1814"/>
                <w:tab w:val="clear" w:pos="2381"/>
                <w:tab w:val="clear" w:pos="2948"/>
                <w:tab w:val="clear" w:pos="3515"/>
              </w:tabs>
              <w:textDirection w:val="tbLrV"/>
              <w:rPr>
                <w:rFonts w:asciiTheme="majorHAnsi" w:eastAsia="Calibri" w:hAnsiTheme="majorHAnsi" w:cs="Arial"/>
                <w:i/>
                <w:color w:val="404040"/>
                <w:sz w:val="24"/>
                <w:szCs w:val="24"/>
                <w:lang w:val="es-ES"/>
              </w:rPr>
            </w:pPr>
            <w:r w:rsidRPr="00945EC6">
              <w:rPr>
                <w:rFonts w:asciiTheme="majorHAnsi" w:hAnsiTheme="majorHAnsi"/>
                <w:i/>
                <w:sz w:val="24"/>
                <w:szCs w:val="24"/>
                <w:lang w:val="es-ES"/>
              </w:rPr>
              <w:t>Responsabilidades y esferas de especialización</w:t>
            </w:r>
          </w:p>
        </w:tc>
      </w:tr>
      <w:tr w:rsidR="00066672" w:rsidRPr="00D8262D" w:rsidTr="00945EC6">
        <w:trPr>
          <w:trHeight w:val="94"/>
        </w:trPr>
        <w:tc>
          <w:tcPr>
            <w:tcW w:w="2898" w:type="dxa"/>
            <w:tcBorders>
              <w:top w:val="single" w:sz="4" w:space="0" w:color="595959"/>
            </w:tcBorders>
            <w:shd w:val="clear" w:color="auto" w:fill="FFFF66"/>
          </w:tcPr>
          <w:p w:rsidR="00066672" w:rsidRPr="00945EC6" w:rsidRDefault="00066672" w:rsidP="001C2090">
            <w:pPr>
              <w:tabs>
                <w:tab w:val="clear" w:pos="1247"/>
                <w:tab w:val="clear" w:pos="1814"/>
                <w:tab w:val="clear" w:pos="2381"/>
                <w:tab w:val="clear" w:pos="2948"/>
                <w:tab w:val="clear" w:pos="3515"/>
              </w:tabs>
              <w:jc w:val="right"/>
              <w:rPr>
                <w:rFonts w:asciiTheme="majorHAnsi" w:eastAsia="Calibri" w:hAnsiTheme="majorHAnsi" w:cs="Arial"/>
                <w:color w:val="404040"/>
                <w:sz w:val="24"/>
                <w:szCs w:val="24"/>
                <w:lang w:val="es-ES"/>
              </w:rPr>
            </w:pPr>
          </w:p>
        </w:tc>
        <w:tc>
          <w:tcPr>
            <w:tcW w:w="6567" w:type="dxa"/>
            <w:tcBorders>
              <w:top w:val="single" w:sz="4" w:space="0" w:color="595959"/>
            </w:tcBorders>
            <w:shd w:val="clear" w:color="auto" w:fill="E5F5FF"/>
          </w:tcPr>
          <w:p w:rsidR="00066672" w:rsidRPr="00945EC6" w:rsidRDefault="00066672" w:rsidP="001C2090">
            <w:pPr>
              <w:tabs>
                <w:tab w:val="clear" w:pos="1247"/>
                <w:tab w:val="clear" w:pos="1814"/>
                <w:tab w:val="clear" w:pos="2381"/>
                <w:tab w:val="clear" w:pos="2948"/>
                <w:tab w:val="clear" w:pos="3515"/>
              </w:tabs>
              <w:rPr>
                <w:rFonts w:asciiTheme="majorHAnsi" w:eastAsia="Calibri" w:hAnsiTheme="majorHAnsi" w:cs="Arial"/>
                <w:color w:val="404040"/>
                <w:sz w:val="24"/>
                <w:szCs w:val="24"/>
                <w:lang w:val="es-ES"/>
              </w:rPr>
            </w:pPr>
          </w:p>
        </w:tc>
      </w:tr>
      <w:tr w:rsidR="00066672" w:rsidRPr="00D8262D" w:rsidTr="00945EC6">
        <w:trPr>
          <w:trHeight w:val="1187"/>
        </w:trPr>
        <w:tc>
          <w:tcPr>
            <w:tcW w:w="2898" w:type="dxa"/>
            <w:shd w:val="clear" w:color="auto" w:fill="FFFF66"/>
          </w:tcPr>
          <w:p w:rsidR="00066672" w:rsidRPr="00945EC6" w:rsidRDefault="00066672" w:rsidP="001C2090">
            <w:pPr>
              <w:tabs>
                <w:tab w:val="clear" w:pos="1247"/>
                <w:tab w:val="clear" w:pos="1814"/>
                <w:tab w:val="clear" w:pos="2381"/>
                <w:tab w:val="clear" w:pos="2948"/>
                <w:tab w:val="clear" w:pos="3515"/>
              </w:tabs>
              <w:jc w:val="right"/>
              <w:textDirection w:val="tbLrV"/>
              <w:rPr>
                <w:rFonts w:asciiTheme="majorHAnsi" w:eastAsia="Calibri" w:hAnsiTheme="majorHAnsi" w:cs="Arial"/>
                <w:color w:val="404040"/>
                <w:sz w:val="24"/>
                <w:szCs w:val="24"/>
                <w:lang w:val="es-ES"/>
              </w:rPr>
            </w:pPr>
            <w:r w:rsidRPr="00945EC6">
              <w:rPr>
                <w:rFonts w:asciiTheme="majorHAnsi" w:hAnsiTheme="majorHAnsi"/>
                <w:sz w:val="24"/>
                <w:szCs w:val="24"/>
                <w:lang w:val="es-ES"/>
              </w:rPr>
              <w:t>Medio ambiente</w:t>
            </w:r>
          </w:p>
        </w:tc>
        <w:tc>
          <w:tcPr>
            <w:tcW w:w="6567" w:type="dxa"/>
            <w:shd w:val="clear" w:color="auto" w:fill="E5F5FF"/>
          </w:tcPr>
          <w:p w:rsidR="00066672" w:rsidRPr="00945EC6" w:rsidRDefault="00066672" w:rsidP="001C2090">
            <w:pPr>
              <w:numPr>
                <w:ilvl w:val="0"/>
                <w:numId w:val="10"/>
              </w:numPr>
              <w:tabs>
                <w:tab w:val="clear" w:pos="1247"/>
                <w:tab w:val="clear" w:pos="1814"/>
                <w:tab w:val="clear" w:pos="2381"/>
                <w:tab w:val="clear" w:pos="2948"/>
                <w:tab w:val="clear" w:pos="3515"/>
              </w:tabs>
              <w:contextualSpacing/>
              <w:textDirection w:val="tbLrV"/>
              <w:rPr>
                <w:rFonts w:asciiTheme="majorHAnsi" w:eastAsia="Calibri" w:hAnsiTheme="majorHAnsi" w:cs="Arial"/>
                <w:color w:val="404040"/>
                <w:sz w:val="24"/>
                <w:szCs w:val="24"/>
                <w:lang w:val="es-ES"/>
              </w:rPr>
            </w:pPr>
            <w:r w:rsidRPr="00945EC6">
              <w:rPr>
                <w:rFonts w:asciiTheme="majorHAnsi" w:hAnsiTheme="majorHAnsi"/>
                <w:sz w:val="24"/>
                <w:szCs w:val="24"/>
                <w:lang w:val="es-ES"/>
              </w:rPr>
              <w:t>Cuestiones ambientales, leyes y reglamentos</w:t>
            </w:r>
          </w:p>
          <w:p w:rsidR="00066672" w:rsidRPr="00945EC6" w:rsidRDefault="00066672" w:rsidP="001C2090">
            <w:pPr>
              <w:numPr>
                <w:ilvl w:val="0"/>
                <w:numId w:val="10"/>
              </w:numPr>
              <w:tabs>
                <w:tab w:val="clear" w:pos="1247"/>
                <w:tab w:val="clear" w:pos="1814"/>
                <w:tab w:val="clear" w:pos="2381"/>
                <w:tab w:val="clear" w:pos="2948"/>
                <w:tab w:val="clear" w:pos="3515"/>
              </w:tabs>
              <w:contextualSpacing/>
              <w:textDirection w:val="tbLrV"/>
              <w:rPr>
                <w:rFonts w:asciiTheme="majorHAnsi" w:eastAsia="Calibri" w:hAnsiTheme="majorHAnsi" w:cs="Arial"/>
                <w:color w:val="404040"/>
                <w:sz w:val="24"/>
                <w:szCs w:val="24"/>
                <w:lang w:val="es-ES"/>
              </w:rPr>
            </w:pPr>
            <w:r w:rsidRPr="00945EC6">
              <w:rPr>
                <w:rFonts w:asciiTheme="majorHAnsi" w:hAnsiTheme="majorHAnsi"/>
                <w:sz w:val="24"/>
                <w:szCs w:val="24"/>
                <w:lang w:val="es-ES"/>
              </w:rPr>
              <w:t>Efectos ambientales</w:t>
            </w:r>
          </w:p>
          <w:p w:rsidR="00066672" w:rsidRPr="00945EC6" w:rsidRDefault="00066672" w:rsidP="001C2090">
            <w:pPr>
              <w:numPr>
                <w:ilvl w:val="0"/>
                <w:numId w:val="10"/>
              </w:numPr>
              <w:tabs>
                <w:tab w:val="clear" w:pos="1247"/>
                <w:tab w:val="clear" w:pos="1814"/>
                <w:tab w:val="clear" w:pos="2381"/>
                <w:tab w:val="clear" w:pos="2948"/>
                <w:tab w:val="clear" w:pos="3515"/>
              </w:tabs>
              <w:contextualSpacing/>
              <w:textDirection w:val="tbLrV"/>
              <w:rPr>
                <w:rFonts w:asciiTheme="majorHAnsi" w:eastAsia="Calibri" w:hAnsiTheme="majorHAnsi" w:cs="Arial"/>
                <w:color w:val="404040"/>
                <w:sz w:val="24"/>
                <w:szCs w:val="24"/>
                <w:lang w:val="es-ES"/>
              </w:rPr>
            </w:pPr>
            <w:r w:rsidRPr="00945EC6">
              <w:rPr>
                <w:rFonts w:asciiTheme="majorHAnsi" w:hAnsiTheme="majorHAnsi"/>
                <w:sz w:val="24"/>
                <w:szCs w:val="24"/>
                <w:lang w:val="es-ES"/>
              </w:rPr>
              <w:t>Promoción de alternativas al mercurio en ASGM</w:t>
            </w:r>
          </w:p>
        </w:tc>
      </w:tr>
      <w:tr w:rsidR="00066672" w:rsidRPr="00945EC6" w:rsidTr="00945EC6">
        <w:trPr>
          <w:trHeight w:val="1407"/>
        </w:trPr>
        <w:tc>
          <w:tcPr>
            <w:tcW w:w="2898" w:type="dxa"/>
            <w:shd w:val="clear" w:color="auto" w:fill="FFFF66"/>
          </w:tcPr>
          <w:p w:rsidR="00066672" w:rsidRPr="00945EC6" w:rsidRDefault="00066672" w:rsidP="001C2090">
            <w:pPr>
              <w:tabs>
                <w:tab w:val="clear" w:pos="1247"/>
                <w:tab w:val="clear" w:pos="1814"/>
                <w:tab w:val="clear" w:pos="2381"/>
                <w:tab w:val="clear" w:pos="2948"/>
                <w:tab w:val="clear" w:pos="3515"/>
              </w:tabs>
              <w:jc w:val="right"/>
              <w:textDirection w:val="tbLrV"/>
              <w:rPr>
                <w:rFonts w:asciiTheme="majorHAnsi" w:eastAsia="Calibri" w:hAnsiTheme="majorHAnsi" w:cs="Arial"/>
                <w:color w:val="404040"/>
                <w:sz w:val="24"/>
                <w:szCs w:val="24"/>
                <w:lang w:val="es-ES"/>
              </w:rPr>
            </w:pPr>
            <w:r w:rsidRPr="00945EC6">
              <w:rPr>
                <w:rFonts w:asciiTheme="majorHAnsi" w:hAnsiTheme="majorHAnsi"/>
                <w:sz w:val="24"/>
                <w:szCs w:val="24"/>
                <w:lang w:val="es-ES"/>
              </w:rPr>
              <w:t>Minería</w:t>
            </w:r>
          </w:p>
        </w:tc>
        <w:tc>
          <w:tcPr>
            <w:tcW w:w="6567" w:type="dxa"/>
            <w:shd w:val="clear" w:color="auto" w:fill="E5F5FF"/>
          </w:tcPr>
          <w:p w:rsidR="00066672" w:rsidRPr="00945EC6" w:rsidRDefault="00066672" w:rsidP="001C2090">
            <w:pPr>
              <w:numPr>
                <w:ilvl w:val="0"/>
                <w:numId w:val="8"/>
              </w:numPr>
              <w:tabs>
                <w:tab w:val="clear" w:pos="1247"/>
                <w:tab w:val="clear" w:pos="1814"/>
                <w:tab w:val="clear" w:pos="2381"/>
                <w:tab w:val="clear" w:pos="2948"/>
                <w:tab w:val="clear" w:pos="3515"/>
              </w:tabs>
              <w:contextualSpacing/>
              <w:textDirection w:val="tbLrV"/>
              <w:rPr>
                <w:rFonts w:asciiTheme="majorHAnsi" w:eastAsia="Calibri" w:hAnsiTheme="majorHAnsi" w:cs="Arial"/>
                <w:color w:val="404040"/>
                <w:sz w:val="24"/>
                <w:szCs w:val="24"/>
                <w:lang w:val="es-ES"/>
              </w:rPr>
            </w:pPr>
            <w:r w:rsidRPr="00945EC6">
              <w:rPr>
                <w:rFonts w:asciiTheme="majorHAnsi" w:hAnsiTheme="majorHAnsi"/>
                <w:sz w:val="24"/>
                <w:szCs w:val="24"/>
                <w:lang w:val="es-ES"/>
              </w:rPr>
              <w:t>Recopilación de datos y estadísticas sobre ASGM</w:t>
            </w:r>
          </w:p>
          <w:p w:rsidR="00066672" w:rsidRPr="00945EC6" w:rsidRDefault="00066672" w:rsidP="001C2090">
            <w:pPr>
              <w:numPr>
                <w:ilvl w:val="0"/>
                <w:numId w:val="8"/>
              </w:numPr>
              <w:tabs>
                <w:tab w:val="clear" w:pos="1247"/>
                <w:tab w:val="clear" w:pos="1814"/>
                <w:tab w:val="clear" w:pos="2381"/>
                <w:tab w:val="clear" w:pos="2948"/>
                <w:tab w:val="clear" w:pos="3515"/>
              </w:tabs>
              <w:contextualSpacing/>
              <w:textDirection w:val="tbLrV"/>
              <w:rPr>
                <w:rFonts w:asciiTheme="majorHAnsi" w:eastAsia="Calibri" w:hAnsiTheme="majorHAnsi" w:cs="Arial"/>
                <w:color w:val="404040"/>
                <w:sz w:val="24"/>
                <w:szCs w:val="24"/>
                <w:lang w:val="es-ES"/>
              </w:rPr>
            </w:pPr>
            <w:r w:rsidRPr="00945EC6">
              <w:rPr>
                <w:rFonts w:asciiTheme="majorHAnsi" w:hAnsiTheme="majorHAnsi"/>
                <w:sz w:val="24"/>
                <w:szCs w:val="24"/>
                <w:lang w:val="es-ES"/>
              </w:rPr>
              <w:t>Leyes y reglamentos del sector minero (incluida la formalización de la ASGM)</w:t>
            </w:r>
          </w:p>
          <w:p w:rsidR="00066672" w:rsidRPr="00945EC6" w:rsidRDefault="00066672" w:rsidP="001C2090">
            <w:pPr>
              <w:numPr>
                <w:ilvl w:val="0"/>
                <w:numId w:val="8"/>
              </w:numPr>
              <w:tabs>
                <w:tab w:val="clear" w:pos="1247"/>
                <w:tab w:val="clear" w:pos="1814"/>
                <w:tab w:val="clear" w:pos="2381"/>
                <w:tab w:val="clear" w:pos="2948"/>
                <w:tab w:val="clear" w:pos="3515"/>
              </w:tabs>
              <w:contextualSpacing/>
              <w:textDirection w:val="tbLrV"/>
              <w:rPr>
                <w:rFonts w:asciiTheme="majorHAnsi" w:eastAsia="Calibri" w:hAnsiTheme="majorHAnsi" w:cs="Arial"/>
                <w:color w:val="404040"/>
                <w:sz w:val="24"/>
                <w:szCs w:val="24"/>
                <w:lang w:val="es-ES"/>
              </w:rPr>
            </w:pPr>
            <w:r w:rsidRPr="00945EC6">
              <w:rPr>
                <w:rFonts w:asciiTheme="majorHAnsi" w:hAnsiTheme="majorHAnsi"/>
                <w:sz w:val="24"/>
                <w:szCs w:val="24"/>
                <w:lang w:val="es-ES"/>
              </w:rPr>
              <w:t>Estudios geológicos</w:t>
            </w:r>
          </w:p>
        </w:tc>
      </w:tr>
      <w:tr w:rsidR="00066672" w:rsidRPr="00D8262D" w:rsidTr="00945EC6">
        <w:trPr>
          <w:trHeight w:val="1848"/>
        </w:trPr>
        <w:tc>
          <w:tcPr>
            <w:tcW w:w="2898" w:type="dxa"/>
            <w:shd w:val="clear" w:color="auto" w:fill="FFFF66"/>
          </w:tcPr>
          <w:p w:rsidR="00066672" w:rsidRPr="00945EC6" w:rsidRDefault="00066672" w:rsidP="001C2090">
            <w:pPr>
              <w:tabs>
                <w:tab w:val="clear" w:pos="1247"/>
                <w:tab w:val="clear" w:pos="1814"/>
                <w:tab w:val="clear" w:pos="2381"/>
                <w:tab w:val="clear" w:pos="2948"/>
                <w:tab w:val="clear" w:pos="3515"/>
              </w:tabs>
              <w:jc w:val="right"/>
              <w:textDirection w:val="tbLrV"/>
              <w:rPr>
                <w:rFonts w:asciiTheme="majorHAnsi" w:eastAsia="Calibri" w:hAnsiTheme="majorHAnsi" w:cs="Arial"/>
                <w:color w:val="404040"/>
                <w:sz w:val="24"/>
                <w:szCs w:val="24"/>
                <w:lang w:val="es-ES"/>
              </w:rPr>
            </w:pPr>
            <w:r w:rsidRPr="00945EC6">
              <w:rPr>
                <w:rFonts w:asciiTheme="majorHAnsi" w:hAnsiTheme="majorHAnsi"/>
                <w:sz w:val="24"/>
                <w:szCs w:val="24"/>
                <w:lang w:val="es-ES"/>
              </w:rPr>
              <w:t>Economía</w:t>
            </w:r>
          </w:p>
        </w:tc>
        <w:tc>
          <w:tcPr>
            <w:tcW w:w="6567" w:type="dxa"/>
            <w:shd w:val="clear" w:color="auto" w:fill="E5F5FF"/>
          </w:tcPr>
          <w:p w:rsidR="00066672" w:rsidRPr="00945EC6" w:rsidRDefault="00066672" w:rsidP="001C2090">
            <w:pPr>
              <w:numPr>
                <w:ilvl w:val="0"/>
                <w:numId w:val="9"/>
              </w:numPr>
              <w:tabs>
                <w:tab w:val="clear" w:pos="1247"/>
                <w:tab w:val="clear" w:pos="1814"/>
                <w:tab w:val="clear" w:pos="2381"/>
                <w:tab w:val="clear" w:pos="2948"/>
                <w:tab w:val="clear" w:pos="3515"/>
              </w:tabs>
              <w:contextualSpacing/>
              <w:textDirection w:val="tbLrV"/>
              <w:rPr>
                <w:rFonts w:asciiTheme="majorHAnsi" w:eastAsia="Calibri" w:hAnsiTheme="majorHAnsi" w:cs="Arial"/>
                <w:color w:val="404040"/>
                <w:sz w:val="24"/>
                <w:szCs w:val="24"/>
                <w:lang w:val="es-ES"/>
              </w:rPr>
            </w:pPr>
            <w:r w:rsidRPr="00945EC6">
              <w:rPr>
                <w:rFonts w:asciiTheme="majorHAnsi" w:hAnsiTheme="majorHAnsi"/>
                <w:sz w:val="24"/>
                <w:szCs w:val="24"/>
                <w:lang w:val="es-ES"/>
              </w:rPr>
              <w:t>Importancia económica de la ASGM</w:t>
            </w:r>
          </w:p>
          <w:p w:rsidR="00066672" w:rsidRPr="00945EC6" w:rsidRDefault="00066672" w:rsidP="001C2090">
            <w:pPr>
              <w:numPr>
                <w:ilvl w:val="0"/>
                <w:numId w:val="9"/>
              </w:numPr>
              <w:tabs>
                <w:tab w:val="clear" w:pos="1247"/>
                <w:tab w:val="clear" w:pos="1814"/>
                <w:tab w:val="clear" w:pos="2381"/>
                <w:tab w:val="clear" w:pos="2948"/>
                <w:tab w:val="clear" w:pos="3515"/>
              </w:tabs>
              <w:contextualSpacing/>
              <w:textDirection w:val="tbLrV"/>
              <w:rPr>
                <w:rFonts w:asciiTheme="majorHAnsi" w:eastAsia="Calibri" w:hAnsiTheme="majorHAnsi" w:cs="Arial"/>
                <w:color w:val="404040"/>
                <w:sz w:val="24"/>
                <w:szCs w:val="24"/>
                <w:lang w:val="es-ES"/>
              </w:rPr>
            </w:pPr>
            <w:r w:rsidRPr="00945EC6">
              <w:rPr>
                <w:rFonts w:asciiTheme="majorHAnsi" w:hAnsiTheme="majorHAnsi"/>
                <w:sz w:val="24"/>
                <w:szCs w:val="24"/>
                <w:lang w:val="es-ES"/>
              </w:rPr>
              <w:t xml:space="preserve">Formalización del sector de la ASGM, incluida la regulación de las compras de oro a los mineros del sector </w:t>
            </w:r>
          </w:p>
          <w:p w:rsidR="00066672" w:rsidRPr="00945EC6" w:rsidRDefault="00066672" w:rsidP="001C2090">
            <w:pPr>
              <w:numPr>
                <w:ilvl w:val="0"/>
                <w:numId w:val="9"/>
              </w:numPr>
              <w:tabs>
                <w:tab w:val="clear" w:pos="1247"/>
                <w:tab w:val="clear" w:pos="1814"/>
                <w:tab w:val="clear" w:pos="2381"/>
                <w:tab w:val="clear" w:pos="2948"/>
                <w:tab w:val="clear" w:pos="3515"/>
              </w:tabs>
              <w:contextualSpacing/>
              <w:textDirection w:val="tbLrV"/>
              <w:rPr>
                <w:rFonts w:asciiTheme="majorHAnsi" w:eastAsia="Calibri" w:hAnsiTheme="majorHAnsi" w:cs="Arial"/>
                <w:color w:val="404040"/>
                <w:sz w:val="24"/>
                <w:szCs w:val="24"/>
                <w:lang w:val="es-ES"/>
              </w:rPr>
            </w:pPr>
            <w:r w:rsidRPr="00945EC6">
              <w:rPr>
                <w:rFonts w:asciiTheme="majorHAnsi" w:hAnsiTheme="majorHAnsi"/>
                <w:sz w:val="24"/>
                <w:szCs w:val="24"/>
                <w:lang w:val="es-ES"/>
              </w:rPr>
              <w:t>Mecanismos de mercado para reducir el uso de mercurio</w:t>
            </w:r>
          </w:p>
          <w:p w:rsidR="00066672" w:rsidRPr="00945EC6" w:rsidRDefault="00066672" w:rsidP="001C2090">
            <w:pPr>
              <w:numPr>
                <w:ilvl w:val="0"/>
                <w:numId w:val="9"/>
              </w:numPr>
              <w:tabs>
                <w:tab w:val="clear" w:pos="1247"/>
                <w:tab w:val="clear" w:pos="1814"/>
                <w:tab w:val="clear" w:pos="2381"/>
                <w:tab w:val="clear" w:pos="2948"/>
                <w:tab w:val="clear" w:pos="3515"/>
              </w:tabs>
              <w:contextualSpacing/>
              <w:textDirection w:val="tbLrV"/>
              <w:rPr>
                <w:rFonts w:asciiTheme="majorHAnsi" w:eastAsia="Calibri" w:hAnsiTheme="majorHAnsi" w:cs="Arial"/>
                <w:color w:val="404040"/>
                <w:sz w:val="24"/>
                <w:szCs w:val="24"/>
                <w:lang w:val="es-ES"/>
              </w:rPr>
            </w:pPr>
            <w:r w:rsidRPr="00945EC6">
              <w:rPr>
                <w:rFonts w:asciiTheme="majorHAnsi" w:hAnsiTheme="majorHAnsi"/>
                <w:sz w:val="24"/>
                <w:szCs w:val="24"/>
                <w:lang w:val="es-ES"/>
              </w:rPr>
              <w:t>Financiación para el proceso de los planes de acción nacional</w:t>
            </w:r>
          </w:p>
        </w:tc>
      </w:tr>
      <w:tr w:rsidR="00066672" w:rsidRPr="00D8262D" w:rsidTr="00945EC6">
        <w:trPr>
          <w:trHeight w:val="840"/>
        </w:trPr>
        <w:tc>
          <w:tcPr>
            <w:tcW w:w="2898" w:type="dxa"/>
            <w:shd w:val="clear" w:color="auto" w:fill="FFFF66"/>
          </w:tcPr>
          <w:p w:rsidR="00066672" w:rsidRPr="00945EC6" w:rsidRDefault="00066672" w:rsidP="001C2090">
            <w:pPr>
              <w:tabs>
                <w:tab w:val="clear" w:pos="1247"/>
                <w:tab w:val="clear" w:pos="1814"/>
                <w:tab w:val="clear" w:pos="2381"/>
                <w:tab w:val="clear" w:pos="2948"/>
                <w:tab w:val="clear" w:pos="3515"/>
              </w:tabs>
              <w:jc w:val="right"/>
              <w:textDirection w:val="tbLrV"/>
              <w:rPr>
                <w:rFonts w:asciiTheme="majorHAnsi" w:eastAsia="Calibri" w:hAnsiTheme="majorHAnsi" w:cs="Arial"/>
                <w:color w:val="404040"/>
                <w:sz w:val="24"/>
                <w:szCs w:val="24"/>
                <w:lang w:val="es-ES"/>
              </w:rPr>
            </w:pPr>
            <w:r w:rsidRPr="00945EC6">
              <w:rPr>
                <w:rFonts w:asciiTheme="majorHAnsi" w:hAnsiTheme="majorHAnsi"/>
                <w:sz w:val="24"/>
                <w:szCs w:val="24"/>
                <w:lang w:val="es-ES"/>
              </w:rPr>
              <w:t>Salud pública</w:t>
            </w:r>
          </w:p>
        </w:tc>
        <w:tc>
          <w:tcPr>
            <w:tcW w:w="6567" w:type="dxa"/>
            <w:shd w:val="clear" w:color="auto" w:fill="E5F5FF"/>
          </w:tcPr>
          <w:p w:rsidR="00066672" w:rsidRPr="00945EC6" w:rsidRDefault="00066672" w:rsidP="001C2090">
            <w:pPr>
              <w:numPr>
                <w:ilvl w:val="0"/>
                <w:numId w:val="11"/>
              </w:numPr>
              <w:tabs>
                <w:tab w:val="clear" w:pos="1247"/>
                <w:tab w:val="clear" w:pos="1814"/>
                <w:tab w:val="clear" w:pos="2381"/>
                <w:tab w:val="clear" w:pos="2948"/>
                <w:tab w:val="clear" w:pos="3515"/>
              </w:tabs>
              <w:contextualSpacing/>
              <w:textDirection w:val="tbLrV"/>
              <w:rPr>
                <w:rFonts w:asciiTheme="majorHAnsi" w:eastAsia="Calibri" w:hAnsiTheme="majorHAnsi" w:cs="Arial"/>
                <w:color w:val="404040"/>
                <w:sz w:val="24"/>
                <w:szCs w:val="24"/>
                <w:lang w:val="es-ES"/>
              </w:rPr>
            </w:pPr>
            <w:r w:rsidRPr="00945EC6">
              <w:rPr>
                <w:rFonts w:asciiTheme="majorHAnsi" w:hAnsiTheme="majorHAnsi"/>
                <w:sz w:val="24"/>
                <w:szCs w:val="24"/>
                <w:lang w:val="es-ES"/>
              </w:rPr>
              <w:t xml:space="preserve">Determinación de los efectos de la ASGM sobre la salud </w:t>
            </w:r>
            <w:r w:rsidR="000368FD" w:rsidRPr="00945EC6">
              <w:rPr>
                <w:rFonts w:asciiTheme="majorHAnsi" w:hAnsiTheme="majorHAnsi"/>
                <w:sz w:val="24"/>
                <w:szCs w:val="24"/>
                <w:lang w:val="es-ES"/>
              </w:rPr>
              <w:t>de</w:t>
            </w:r>
            <w:r w:rsidRPr="00945EC6">
              <w:rPr>
                <w:rFonts w:asciiTheme="majorHAnsi" w:hAnsiTheme="majorHAnsi"/>
                <w:sz w:val="24"/>
                <w:szCs w:val="24"/>
                <w:lang w:val="es-ES"/>
              </w:rPr>
              <w:t xml:space="preserve"> los mineros, las comunidades del sector y los grupos de población vulnerables</w:t>
            </w:r>
          </w:p>
          <w:p w:rsidR="00066672" w:rsidRPr="00945EC6" w:rsidRDefault="00066672" w:rsidP="001C2090">
            <w:pPr>
              <w:numPr>
                <w:ilvl w:val="0"/>
                <w:numId w:val="11"/>
              </w:numPr>
              <w:tabs>
                <w:tab w:val="clear" w:pos="1247"/>
                <w:tab w:val="clear" w:pos="1814"/>
                <w:tab w:val="clear" w:pos="2381"/>
                <w:tab w:val="clear" w:pos="2948"/>
                <w:tab w:val="clear" w:pos="3515"/>
              </w:tabs>
              <w:contextualSpacing/>
              <w:textDirection w:val="tbLrV"/>
              <w:rPr>
                <w:rFonts w:asciiTheme="majorHAnsi" w:eastAsia="Calibri" w:hAnsiTheme="majorHAnsi" w:cs="Arial"/>
                <w:color w:val="404040"/>
                <w:sz w:val="24"/>
                <w:szCs w:val="24"/>
                <w:lang w:val="es-ES"/>
              </w:rPr>
            </w:pPr>
            <w:r w:rsidRPr="00945EC6">
              <w:rPr>
                <w:rFonts w:asciiTheme="majorHAnsi" w:hAnsiTheme="majorHAnsi"/>
                <w:sz w:val="24"/>
                <w:szCs w:val="24"/>
                <w:lang w:val="es-ES"/>
              </w:rPr>
              <w:t>Estrategias de salud pública relacionadas con la ASGM e integración de tales estrategias en una programación más amplia del sector de la salud</w:t>
            </w:r>
          </w:p>
          <w:p w:rsidR="00831994" w:rsidRPr="00945EC6" w:rsidRDefault="00831994" w:rsidP="00831994">
            <w:pPr>
              <w:tabs>
                <w:tab w:val="clear" w:pos="1247"/>
                <w:tab w:val="clear" w:pos="1814"/>
                <w:tab w:val="clear" w:pos="2381"/>
                <w:tab w:val="clear" w:pos="2948"/>
                <w:tab w:val="clear" w:pos="3515"/>
              </w:tabs>
              <w:ind w:left="720"/>
              <w:contextualSpacing/>
              <w:textDirection w:val="tbLrV"/>
              <w:rPr>
                <w:rFonts w:asciiTheme="majorHAnsi" w:eastAsia="Calibri" w:hAnsiTheme="majorHAnsi" w:cs="Arial"/>
                <w:color w:val="404040"/>
                <w:sz w:val="24"/>
                <w:szCs w:val="24"/>
                <w:lang w:val="es-ES"/>
              </w:rPr>
            </w:pPr>
          </w:p>
          <w:p w:rsidR="00066672" w:rsidRPr="00945EC6" w:rsidRDefault="00066672" w:rsidP="001C2090">
            <w:pPr>
              <w:numPr>
                <w:ilvl w:val="0"/>
                <w:numId w:val="11"/>
              </w:numPr>
              <w:tabs>
                <w:tab w:val="clear" w:pos="1247"/>
                <w:tab w:val="clear" w:pos="1814"/>
                <w:tab w:val="clear" w:pos="2381"/>
                <w:tab w:val="clear" w:pos="2948"/>
                <w:tab w:val="clear" w:pos="3515"/>
              </w:tabs>
              <w:contextualSpacing/>
              <w:textDirection w:val="tbLrV"/>
              <w:rPr>
                <w:rFonts w:asciiTheme="majorHAnsi" w:eastAsia="Calibri" w:hAnsiTheme="majorHAnsi" w:cs="Arial"/>
                <w:color w:val="404040"/>
                <w:sz w:val="24"/>
                <w:szCs w:val="24"/>
                <w:lang w:val="es-ES"/>
              </w:rPr>
            </w:pPr>
            <w:r w:rsidRPr="00945EC6">
              <w:rPr>
                <w:rFonts w:asciiTheme="majorHAnsi" w:hAnsiTheme="majorHAnsi"/>
                <w:sz w:val="24"/>
                <w:szCs w:val="24"/>
                <w:lang w:val="es-ES"/>
              </w:rPr>
              <w:t>Actividades de fomento de la salud, promoción y sensibilización, en particular en las comunidades</w:t>
            </w:r>
          </w:p>
          <w:p w:rsidR="00066672" w:rsidRPr="00945EC6" w:rsidRDefault="00066672" w:rsidP="001C2090">
            <w:pPr>
              <w:numPr>
                <w:ilvl w:val="0"/>
                <w:numId w:val="11"/>
              </w:numPr>
              <w:tabs>
                <w:tab w:val="clear" w:pos="1247"/>
                <w:tab w:val="clear" w:pos="1814"/>
                <w:tab w:val="clear" w:pos="2381"/>
                <w:tab w:val="clear" w:pos="2948"/>
                <w:tab w:val="clear" w:pos="3515"/>
              </w:tabs>
              <w:contextualSpacing/>
              <w:textDirection w:val="tbLrV"/>
              <w:rPr>
                <w:rFonts w:asciiTheme="majorHAnsi" w:eastAsia="Calibri" w:hAnsiTheme="majorHAnsi" w:cs="Arial"/>
                <w:color w:val="404040"/>
                <w:sz w:val="24"/>
                <w:szCs w:val="24"/>
                <w:lang w:val="es-ES"/>
              </w:rPr>
            </w:pPr>
            <w:r w:rsidRPr="00945EC6">
              <w:rPr>
                <w:rFonts w:asciiTheme="majorHAnsi" w:hAnsiTheme="majorHAnsi"/>
                <w:sz w:val="24"/>
                <w:szCs w:val="24"/>
                <w:lang w:val="es-ES"/>
              </w:rPr>
              <w:t>Detección, supervisión y tratamiento de las intoxicaciones por mercurio entre las poblaciones afectadas</w:t>
            </w:r>
          </w:p>
          <w:p w:rsidR="00066672" w:rsidRPr="00945EC6" w:rsidRDefault="00066672" w:rsidP="001C2090">
            <w:pPr>
              <w:tabs>
                <w:tab w:val="clear" w:pos="1247"/>
                <w:tab w:val="clear" w:pos="1814"/>
                <w:tab w:val="clear" w:pos="2381"/>
                <w:tab w:val="clear" w:pos="2948"/>
                <w:tab w:val="clear" w:pos="3515"/>
              </w:tabs>
              <w:ind w:left="720"/>
              <w:contextualSpacing/>
              <w:rPr>
                <w:rFonts w:asciiTheme="majorHAnsi" w:eastAsia="Calibri" w:hAnsiTheme="majorHAnsi" w:cs="Arial"/>
                <w:color w:val="404040"/>
                <w:sz w:val="24"/>
                <w:szCs w:val="24"/>
                <w:lang w:val="es-ES"/>
              </w:rPr>
            </w:pPr>
          </w:p>
        </w:tc>
      </w:tr>
      <w:tr w:rsidR="00066672" w:rsidRPr="00D8262D" w:rsidTr="00945EC6">
        <w:trPr>
          <w:trHeight w:val="738"/>
        </w:trPr>
        <w:tc>
          <w:tcPr>
            <w:tcW w:w="2898" w:type="dxa"/>
            <w:shd w:val="clear" w:color="auto" w:fill="FFFF66"/>
          </w:tcPr>
          <w:p w:rsidR="00066672" w:rsidRPr="00945EC6" w:rsidRDefault="00066672" w:rsidP="001C2090">
            <w:pPr>
              <w:tabs>
                <w:tab w:val="clear" w:pos="1247"/>
                <w:tab w:val="clear" w:pos="1814"/>
                <w:tab w:val="clear" w:pos="2381"/>
                <w:tab w:val="clear" w:pos="2948"/>
                <w:tab w:val="clear" w:pos="3515"/>
              </w:tabs>
              <w:jc w:val="right"/>
              <w:textDirection w:val="tbLrV"/>
              <w:rPr>
                <w:rFonts w:asciiTheme="majorHAnsi" w:eastAsia="Calibri" w:hAnsiTheme="majorHAnsi" w:cs="Arial"/>
                <w:color w:val="404040"/>
                <w:sz w:val="24"/>
                <w:szCs w:val="24"/>
                <w:lang w:val="es-ES"/>
              </w:rPr>
            </w:pPr>
            <w:r w:rsidRPr="00945EC6">
              <w:rPr>
                <w:rFonts w:asciiTheme="majorHAnsi" w:hAnsiTheme="majorHAnsi"/>
                <w:sz w:val="24"/>
                <w:szCs w:val="24"/>
                <w:lang w:val="es-ES"/>
              </w:rPr>
              <w:t>Educación</w:t>
            </w:r>
          </w:p>
        </w:tc>
        <w:tc>
          <w:tcPr>
            <w:tcW w:w="6567" w:type="dxa"/>
            <w:shd w:val="clear" w:color="auto" w:fill="E5F5FF"/>
          </w:tcPr>
          <w:p w:rsidR="00066672" w:rsidRPr="00945EC6" w:rsidRDefault="00066672" w:rsidP="001C2090">
            <w:pPr>
              <w:numPr>
                <w:ilvl w:val="0"/>
                <w:numId w:val="11"/>
              </w:numPr>
              <w:tabs>
                <w:tab w:val="clear" w:pos="1247"/>
                <w:tab w:val="clear" w:pos="1814"/>
                <w:tab w:val="clear" w:pos="2381"/>
                <w:tab w:val="clear" w:pos="2948"/>
                <w:tab w:val="clear" w:pos="3515"/>
              </w:tabs>
              <w:contextualSpacing/>
              <w:textDirection w:val="tbLrV"/>
              <w:rPr>
                <w:rFonts w:asciiTheme="majorHAnsi" w:eastAsia="Calibri" w:hAnsiTheme="majorHAnsi" w:cs="Arial"/>
                <w:color w:val="404040"/>
                <w:sz w:val="24"/>
                <w:szCs w:val="24"/>
                <w:lang w:val="es-ES"/>
              </w:rPr>
            </w:pPr>
            <w:r w:rsidRPr="00945EC6">
              <w:rPr>
                <w:rFonts w:asciiTheme="majorHAnsi" w:hAnsiTheme="majorHAnsi"/>
                <w:sz w:val="24"/>
                <w:szCs w:val="24"/>
                <w:lang w:val="es-ES"/>
              </w:rPr>
              <w:t>Estrategias de divulgación en las comunidades y participación de los interesados</w:t>
            </w:r>
          </w:p>
        </w:tc>
      </w:tr>
      <w:tr w:rsidR="00066672" w:rsidRPr="00D8262D" w:rsidTr="00945EC6">
        <w:trPr>
          <w:trHeight w:val="1011"/>
        </w:trPr>
        <w:tc>
          <w:tcPr>
            <w:tcW w:w="2898" w:type="dxa"/>
            <w:shd w:val="clear" w:color="auto" w:fill="FFFF66"/>
          </w:tcPr>
          <w:p w:rsidR="00066672" w:rsidRPr="00945EC6" w:rsidRDefault="00066672" w:rsidP="001C2090">
            <w:pPr>
              <w:tabs>
                <w:tab w:val="clear" w:pos="1247"/>
                <w:tab w:val="clear" w:pos="1814"/>
                <w:tab w:val="clear" w:pos="2381"/>
                <w:tab w:val="clear" w:pos="2948"/>
                <w:tab w:val="clear" w:pos="3515"/>
              </w:tabs>
              <w:jc w:val="right"/>
              <w:textDirection w:val="tbLrV"/>
              <w:rPr>
                <w:rFonts w:asciiTheme="majorHAnsi" w:eastAsia="Calibri" w:hAnsiTheme="majorHAnsi" w:cs="Arial"/>
                <w:color w:val="404040"/>
                <w:sz w:val="24"/>
                <w:szCs w:val="24"/>
                <w:lang w:val="es-ES"/>
              </w:rPr>
            </w:pPr>
            <w:r w:rsidRPr="00945EC6">
              <w:rPr>
                <w:rFonts w:asciiTheme="majorHAnsi" w:hAnsiTheme="majorHAnsi"/>
                <w:sz w:val="24"/>
                <w:szCs w:val="24"/>
                <w:lang w:val="es-ES"/>
              </w:rPr>
              <w:t>Industria y comercio</w:t>
            </w:r>
          </w:p>
        </w:tc>
        <w:tc>
          <w:tcPr>
            <w:tcW w:w="6567" w:type="dxa"/>
            <w:shd w:val="clear" w:color="auto" w:fill="E5F5FF"/>
          </w:tcPr>
          <w:p w:rsidR="00066672" w:rsidRPr="00945EC6" w:rsidRDefault="00066672" w:rsidP="001C2090">
            <w:pPr>
              <w:numPr>
                <w:ilvl w:val="0"/>
                <w:numId w:val="11"/>
              </w:numPr>
              <w:tabs>
                <w:tab w:val="clear" w:pos="1247"/>
                <w:tab w:val="clear" w:pos="1814"/>
                <w:tab w:val="clear" w:pos="2381"/>
                <w:tab w:val="clear" w:pos="2948"/>
                <w:tab w:val="clear" w:pos="3515"/>
              </w:tabs>
              <w:contextualSpacing/>
              <w:textDirection w:val="tbLrV"/>
              <w:rPr>
                <w:rFonts w:asciiTheme="majorHAnsi" w:eastAsia="Calibri" w:hAnsiTheme="majorHAnsi" w:cs="Arial"/>
                <w:color w:val="404040"/>
                <w:sz w:val="24"/>
                <w:szCs w:val="24"/>
                <w:lang w:val="es-ES"/>
              </w:rPr>
            </w:pPr>
            <w:r w:rsidRPr="00945EC6">
              <w:rPr>
                <w:rFonts w:asciiTheme="majorHAnsi" w:hAnsiTheme="majorHAnsi"/>
                <w:sz w:val="24"/>
                <w:szCs w:val="24"/>
                <w:lang w:val="es-ES"/>
              </w:rPr>
              <w:t>Comercio de mercurio</w:t>
            </w:r>
          </w:p>
          <w:p w:rsidR="00066672" w:rsidRPr="00945EC6" w:rsidRDefault="00066672" w:rsidP="001C2090">
            <w:pPr>
              <w:numPr>
                <w:ilvl w:val="0"/>
                <w:numId w:val="11"/>
              </w:numPr>
              <w:tabs>
                <w:tab w:val="clear" w:pos="1247"/>
                <w:tab w:val="clear" w:pos="1814"/>
                <w:tab w:val="clear" w:pos="2381"/>
                <w:tab w:val="clear" w:pos="2948"/>
                <w:tab w:val="clear" w:pos="3515"/>
              </w:tabs>
              <w:contextualSpacing/>
              <w:textDirection w:val="tbLrV"/>
              <w:rPr>
                <w:rFonts w:asciiTheme="majorHAnsi" w:eastAsia="Calibri" w:hAnsiTheme="majorHAnsi" w:cs="Arial"/>
                <w:color w:val="404040"/>
                <w:sz w:val="24"/>
                <w:szCs w:val="24"/>
                <w:lang w:val="es-ES"/>
              </w:rPr>
            </w:pPr>
            <w:r w:rsidRPr="00945EC6">
              <w:rPr>
                <w:rFonts w:asciiTheme="majorHAnsi" w:hAnsiTheme="majorHAnsi"/>
                <w:sz w:val="24"/>
                <w:szCs w:val="24"/>
                <w:lang w:val="es-ES"/>
              </w:rPr>
              <w:t>Formalización</w:t>
            </w:r>
          </w:p>
          <w:p w:rsidR="00066672" w:rsidRPr="00945EC6" w:rsidRDefault="00066672" w:rsidP="001C2090">
            <w:pPr>
              <w:numPr>
                <w:ilvl w:val="0"/>
                <w:numId w:val="11"/>
              </w:numPr>
              <w:tabs>
                <w:tab w:val="clear" w:pos="1247"/>
                <w:tab w:val="clear" w:pos="1814"/>
                <w:tab w:val="clear" w:pos="2381"/>
                <w:tab w:val="clear" w:pos="2948"/>
                <w:tab w:val="clear" w:pos="3515"/>
              </w:tabs>
              <w:contextualSpacing/>
              <w:textDirection w:val="tbLrV"/>
              <w:rPr>
                <w:rFonts w:asciiTheme="majorHAnsi" w:eastAsia="Calibri" w:hAnsiTheme="majorHAnsi" w:cs="Arial"/>
                <w:color w:val="404040"/>
                <w:sz w:val="24"/>
                <w:szCs w:val="24"/>
                <w:lang w:val="es-ES"/>
              </w:rPr>
            </w:pPr>
            <w:r w:rsidRPr="00945EC6">
              <w:rPr>
                <w:rFonts w:asciiTheme="majorHAnsi" w:hAnsiTheme="majorHAnsi"/>
                <w:sz w:val="24"/>
                <w:szCs w:val="24"/>
                <w:lang w:val="es-ES"/>
              </w:rPr>
              <w:t>Mecanismos de mercado para reducir el uso de mercurio</w:t>
            </w:r>
          </w:p>
        </w:tc>
      </w:tr>
      <w:tr w:rsidR="00066672" w:rsidRPr="00945EC6" w:rsidTr="00945EC6">
        <w:trPr>
          <w:trHeight w:val="1409"/>
        </w:trPr>
        <w:tc>
          <w:tcPr>
            <w:tcW w:w="2898" w:type="dxa"/>
            <w:shd w:val="clear" w:color="auto" w:fill="FFFF66"/>
          </w:tcPr>
          <w:p w:rsidR="00066672" w:rsidRPr="00945EC6" w:rsidRDefault="00066672" w:rsidP="001C2090">
            <w:pPr>
              <w:tabs>
                <w:tab w:val="clear" w:pos="1247"/>
                <w:tab w:val="clear" w:pos="1814"/>
                <w:tab w:val="clear" w:pos="2381"/>
                <w:tab w:val="clear" w:pos="2948"/>
                <w:tab w:val="clear" w:pos="3515"/>
              </w:tabs>
              <w:jc w:val="right"/>
              <w:textDirection w:val="tbLrV"/>
              <w:rPr>
                <w:rFonts w:asciiTheme="majorHAnsi" w:eastAsia="Calibri" w:hAnsiTheme="majorHAnsi" w:cs="Arial"/>
                <w:color w:val="404040"/>
                <w:sz w:val="24"/>
                <w:szCs w:val="24"/>
                <w:lang w:val="es-ES"/>
              </w:rPr>
            </w:pPr>
            <w:r w:rsidRPr="00945EC6">
              <w:rPr>
                <w:rFonts w:asciiTheme="majorHAnsi" w:hAnsiTheme="majorHAnsi"/>
                <w:sz w:val="24"/>
                <w:szCs w:val="24"/>
                <w:lang w:val="es-ES"/>
              </w:rPr>
              <w:t>Trabajo</w:t>
            </w:r>
          </w:p>
        </w:tc>
        <w:tc>
          <w:tcPr>
            <w:tcW w:w="6567" w:type="dxa"/>
            <w:shd w:val="clear" w:color="auto" w:fill="E5F5FF"/>
          </w:tcPr>
          <w:p w:rsidR="00066672" w:rsidRPr="00945EC6" w:rsidRDefault="00066672" w:rsidP="001C2090">
            <w:pPr>
              <w:numPr>
                <w:ilvl w:val="0"/>
                <w:numId w:val="12"/>
              </w:numPr>
              <w:tabs>
                <w:tab w:val="clear" w:pos="1247"/>
                <w:tab w:val="clear" w:pos="1814"/>
                <w:tab w:val="clear" w:pos="2381"/>
                <w:tab w:val="clear" w:pos="2948"/>
                <w:tab w:val="clear" w:pos="3515"/>
              </w:tabs>
              <w:contextualSpacing/>
              <w:textDirection w:val="tbLrV"/>
              <w:rPr>
                <w:rFonts w:asciiTheme="majorHAnsi" w:eastAsia="Calibri" w:hAnsiTheme="majorHAnsi" w:cs="Arial"/>
                <w:color w:val="404040"/>
                <w:sz w:val="24"/>
                <w:szCs w:val="24"/>
                <w:lang w:val="es-ES"/>
              </w:rPr>
            </w:pPr>
            <w:r w:rsidRPr="00945EC6">
              <w:rPr>
                <w:rFonts w:asciiTheme="majorHAnsi" w:hAnsiTheme="majorHAnsi"/>
                <w:sz w:val="24"/>
                <w:szCs w:val="24"/>
                <w:lang w:val="es-ES"/>
              </w:rPr>
              <w:t>Formalización del sector ASGM</w:t>
            </w:r>
          </w:p>
          <w:p w:rsidR="00066672" w:rsidRPr="00945EC6" w:rsidRDefault="00066672" w:rsidP="001C2090">
            <w:pPr>
              <w:numPr>
                <w:ilvl w:val="0"/>
                <w:numId w:val="12"/>
              </w:numPr>
              <w:tabs>
                <w:tab w:val="clear" w:pos="1247"/>
                <w:tab w:val="clear" w:pos="1814"/>
                <w:tab w:val="clear" w:pos="2381"/>
                <w:tab w:val="clear" w:pos="2948"/>
                <w:tab w:val="clear" w:pos="3515"/>
              </w:tabs>
              <w:contextualSpacing/>
              <w:textDirection w:val="tbLrV"/>
              <w:rPr>
                <w:rFonts w:asciiTheme="majorHAnsi" w:eastAsia="Calibri" w:hAnsiTheme="majorHAnsi" w:cs="Arial"/>
                <w:color w:val="404040"/>
                <w:sz w:val="24"/>
                <w:szCs w:val="24"/>
                <w:lang w:val="es-ES"/>
              </w:rPr>
            </w:pPr>
            <w:r w:rsidRPr="00945EC6">
              <w:rPr>
                <w:rFonts w:asciiTheme="majorHAnsi" w:hAnsiTheme="majorHAnsi"/>
                <w:sz w:val="24"/>
                <w:szCs w:val="24"/>
                <w:lang w:val="es-ES"/>
              </w:rPr>
              <w:t>Normas laborales, reglamentos y aplicación, incluidas las estrategias para eliminar el trabajo infantil</w:t>
            </w:r>
          </w:p>
          <w:p w:rsidR="00066672" w:rsidRPr="00945EC6" w:rsidRDefault="00066672" w:rsidP="001C2090">
            <w:pPr>
              <w:numPr>
                <w:ilvl w:val="0"/>
                <w:numId w:val="12"/>
              </w:numPr>
              <w:tabs>
                <w:tab w:val="clear" w:pos="1247"/>
                <w:tab w:val="clear" w:pos="1814"/>
                <w:tab w:val="clear" w:pos="2381"/>
                <w:tab w:val="clear" w:pos="2948"/>
                <w:tab w:val="clear" w:pos="3515"/>
              </w:tabs>
              <w:contextualSpacing/>
              <w:textDirection w:val="tbLrV"/>
              <w:rPr>
                <w:rFonts w:asciiTheme="majorHAnsi" w:eastAsia="Calibri" w:hAnsiTheme="majorHAnsi" w:cs="Arial"/>
                <w:color w:val="404040"/>
                <w:sz w:val="24"/>
                <w:szCs w:val="24"/>
                <w:lang w:val="es-ES"/>
              </w:rPr>
            </w:pPr>
            <w:r w:rsidRPr="00945EC6">
              <w:rPr>
                <w:rFonts w:asciiTheme="majorHAnsi" w:hAnsiTheme="majorHAnsi"/>
                <w:sz w:val="24"/>
                <w:szCs w:val="24"/>
                <w:lang w:val="es-ES"/>
              </w:rPr>
              <w:t>Seguridad en el trabajo</w:t>
            </w:r>
          </w:p>
        </w:tc>
      </w:tr>
      <w:tr w:rsidR="00066672" w:rsidRPr="00D8262D" w:rsidTr="00945EC6">
        <w:trPr>
          <w:trHeight w:val="851"/>
        </w:trPr>
        <w:tc>
          <w:tcPr>
            <w:tcW w:w="2898" w:type="dxa"/>
            <w:shd w:val="clear" w:color="auto" w:fill="FFFF66"/>
          </w:tcPr>
          <w:p w:rsidR="00066672" w:rsidRPr="00945EC6" w:rsidRDefault="00066672" w:rsidP="001C2090">
            <w:pPr>
              <w:tabs>
                <w:tab w:val="clear" w:pos="1247"/>
                <w:tab w:val="clear" w:pos="1814"/>
                <w:tab w:val="clear" w:pos="2381"/>
                <w:tab w:val="clear" w:pos="2948"/>
                <w:tab w:val="clear" w:pos="3515"/>
              </w:tabs>
              <w:jc w:val="right"/>
              <w:textDirection w:val="tbLrV"/>
              <w:rPr>
                <w:rFonts w:asciiTheme="majorHAnsi" w:eastAsia="Calibri" w:hAnsiTheme="majorHAnsi" w:cs="Arial"/>
                <w:color w:val="404040"/>
                <w:sz w:val="24"/>
                <w:szCs w:val="24"/>
                <w:lang w:val="es-ES"/>
              </w:rPr>
            </w:pPr>
            <w:r w:rsidRPr="00945EC6">
              <w:rPr>
                <w:rFonts w:asciiTheme="majorHAnsi" w:hAnsiTheme="majorHAnsi"/>
                <w:sz w:val="24"/>
                <w:szCs w:val="24"/>
                <w:lang w:val="es-ES"/>
              </w:rPr>
              <w:t>Cumplimiento de la ley</w:t>
            </w:r>
          </w:p>
        </w:tc>
        <w:tc>
          <w:tcPr>
            <w:tcW w:w="6567" w:type="dxa"/>
            <w:shd w:val="clear" w:color="auto" w:fill="E5F5FF"/>
          </w:tcPr>
          <w:p w:rsidR="00066672" w:rsidRPr="00945EC6" w:rsidRDefault="00066672" w:rsidP="001C2090">
            <w:pPr>
              <w:numPr>
                <w:ilvl w:val="0"/>
                <w:numId w:val="12"/>
              </w:numPr>
              <w:tabs>
                <w:tab w:val="clear" w:pos="1247"/>
                <w:tab w:val="clear" w:pos="1814"/>
                <w:tab w:val="clear" w:pos="2381"/>
                <w:tab w:val="clear" w:pos="2948"/>
                <w:tab w:val="clear" w:pos="3515"/>
              </w:tabs>
              <w:contextualSpacing/>
              <w:textDirection w:val="tbLrV"/>
              <w:rPr>
                <w:rFonts w:asciiTheme="majorHAnsi" w:eastAsia="Calibri" w:hAnsiTheme="majorHAnsi" w:cs="Arial"/>
                <w:color w:val="404040"/>
                <w:sz w:val="24"/>
                <w:szCs w:val="24"/>
                <w:lang w:val="es-ES"/>
              </w:rPr>
            </w:pPr>
            <w:r w:rsidRPr="00945EC6">
              <w:rPr>
                <w:rFonts w:asciiTheme="majorHAnsi" w:hAnsiTheme="majorHAnsi"/>
                <w:sz w:val="24"/>
                <w:szCs w:val="24"/>
                <w:lang w:val="es-ES"/>
              </w:rPr>
              <w:t>Redacción de los protocolos y reglamentos de aplicación para su ejecución, incluidos los servicios de aduanas</w:t>
            </w:r>
          </w:p>
        </w:tc>
      </w:tr>
      <w:tr w:rsidR="00066672" w:rsidRPr="00D8262D" w:rsidTr="00945EC6">
        <w:trPr>
          <w:trHeight w:val="1274"/>
        </w:trPr>
        <w:tc>
          <w:tcPr>
            <w:tcW w:w="2898" w:type="dxa"/>
            <w:shd w:val="clear" w:color="auto" w:fill="FFFF66"/>
          </w:tcPr>
          <w:p w:rsidR="00066672" w:rsidRPr="00945EC6" w:rsidRDefault="00066672" w:rsidP="001C2090">
            <w:pPr>
              <w:tabs>
                <w:tab w:val="clear" w:pos="1247"/>
                <w:tab w:val="clear" w:pos="1814"/>
                <w:tab w:val="clear" w:pos="2381"/>
                <w:tab w:val="clear" w:pos="2948"/>
                <w:tab w:val="clear" w:pos="3515"/>
              </w:tabs>
              <w:jc w:val="right"/>
              <w:textDirection w:val="tbLrV"/>
              <w:rPr>
                <w:rFonts w:asciiTheme="majorHAnsi" w:eastAsia="Calibri" w:hAnsiTheme="majorHAnsi" w:cs="Arial"/>
                <w:color w:val="404040"/>
                <w:sz w:val="24"/>
                <w:szCs w:val="24"/>
                <w:lang w:val="es-ES"/>
              </w:rPr>
            </w:pPr>
            <w:r w:rsidRPr="00945EC6">
              <w:rPr>
                <w:rFonts w:asciiTheme="majorHAnsi" w:hAnsiTheme="majorHAnsi"/>
                <w:sz w:val="24"/>
                <w:szCs w:val="24"/>
                <w:lang w:val="es-ES"/>
              </w:rPr>
              <w:t>Autoridades de planificación para el desarrollo nacional y rural</w:t>
            </w:r>
          </w:p>
        </w:tc>
        <w:tc>
          <w:tcPr>
            <w:tcW w:w="6567" w:type="dxa"/>
            <w:shd w:val="clear" w:color="auto" w:fill="E5F5FF"/>
          </w:tcPr>
          <w:p w:rsidR="00066672" w:rsidRPr="00945EC6" w:rsidRDefault="00066672" w:rsidP="001C2090">
            <w:pPr>
              <w:numPr>
                <w:ilvl w:val="0"/>
                <w:numId w:val="12"/>
              </w:numPr>
              <w:tabs>
                <w:tab w:val="clear" w:pos="1247"/>
                <w:tab w:val="clear" w:pos="1814"/>
                <w:tab w:val="clear" w:pos="2381"/>
                <w:tab w:val="clear" w:pos="2948"/>
                <w:tab w:val="clear" w:pos="3515"/>
              </w:tabs>
              <w:contextualSpacing/>
              <w:textDirection w:val="tbLrV"/>
              <w:rPr>
                <w:rFonts w:asciiTheme="majorHAnsi" w:eastAsia="Calibri" w:hAnsiTheme="majorHAnsi" w:cs="Arial"/>
                <w:color w:val="404040"/>
                <w:sz w:val="24"/>
                <w:szCs w:val="24"/>
                <w:lang w:val="es-ES"/>
              </w:rPr>
            </w:pPr>
            <w:r w:rsidRPr="00945EC6">
              <w:rPr>
                <w:rFonts w:asciiTheme="majorHAnsi" w:hAnsiTheme="majorHAnsi"/>
                <w:sz w:val="24"/>
                <w:szCs w:val="24"/>
                <w:lang w:val="es-ES"/>
              </w:rPr>
              <w:t>Comunicación con los gobiernos locales</w:t>
            </w:r>
          </w:p>
          <w:p w:rsidR="00066672" w:rsidRPr="00945EC6" w:rsidRDefault="00066672" w:rsidP="007E4AE6">
            <w:pPr>
              <w:numPr>
                <w:ilvl w:val="0"/>
                <w:numId w:val="12"/>
              </w:numPr>
              <w:tabs>
                <w:tab w:val="clear" w:pos="1247"/>
                <w:tab w:val="clear" w:pos="1814"/>
                <w:tab w:val="clear" w:pos="2381"/>
                <w:tab w:val="clear" w:pos="2948"/>
                <w:tab w:val="clear" w:pos="3515"/>
              </w:tabs>
              <w:contextualSpacing/>
              <w:textDirection w:val="tbLrV"/>
              <w:rPr>
                <w:rFonts w:asciiTheme="majorHAnsi" w:eastAsia="Calibri" w:hAnsiTheme="majorHAnsi" w:cs="Arial"/>
                <w:color w:val="404040"/>
                <w:sz w:val="24"/>
                <w:szCs w:val="24"/>
                <w:lang w:val="es-ES"/>
              </w:rPr>
            </w:pPr>
            <w:r w:rsidRPr="00945EC6">
              <w:rPr>
                <w:rFonts w:asciiTheme="majorHAnsi" w:hAnsiTheme="majorHAnsi"/>
                <w:sz w:val="24"/>
                <w:szCs w:val="24"/>
                <w:lang w:val="es-ES"/>
              </w:rPr>
              <w:t>Coordinación, planificación y aplicación de un desarrollo sostenible</w:t>
            </w:r>
          </w:p>
        </w:tc>
      </w:tr>
      <w:tr w:rsidR="00066672" w:rsidRPr="00D8262D" w:rsidTr="00945EC6">
        <w:trPr>
          <w:trHeight w:val="1850"/>
        </w:trPr>
        <w:tc>
          <w:tcPr>
            <w:tcW w:w="2898" w:type="dxa"/>
            <w:shd w:val="clear" w:color="auto" w:fill="FFFF66"/>
          </w:tcPr>
          <w:p w:rsidR="00066672" w:rsidRPr="00945EC6" w:rsidRDefault="00066672" w:rsidP="001C2090">
            <w:pPr>
              <w:tabs>
                <w:tab w:val="clear" w:pos="1247"/>
                <w:tab w:val="clear" w:pos="1814"/>
                <w:tab w:val="clear" w:pos="2381"/>
                <w:tab w:val="clear" w:pos="2948"/>
                <w:tab w:val="clear" w:pos="3515"/>
              </w:tabs>
              <w:jc w:val="right"/>
              <w:textDirection w:val="tbLrV"/>
              <w:rPr>
                <w:rFonts w:asciiTheme="majorHAnsi" w:eastAsia="Calibri" w:hAnsiTheme="majorHAnsi" w:cs="Arial"/>
                <w:color w:val="404040"/>
                <w:sz w:val="24"/>
                <w:szCs w:val="24"/>
                <w:lang w:val="es-ES"/>
              </w:rPr>
            </w:pPr>
            <w:r w:rsidRPr="00945EC6">
              <w:rPr>
                <w:rFonts w:asciiTheme="majorHAnsi" w:hAnsiTheme="majorHAnsi"/>
                <w:sz w:val="24"/>
                <w:szCs w:val="24"/>
                <w:lang w:val="es-ES"/>
              </w:rPr>
              <w:t>Asociaciones, uniones, organizaciones y representantes del sector minero</w:t>
            </w:r>
          </w:p>
        </w:tc>
        <w:tc>
          <w:tcPr>
            <w:tcW w:w="6567" w:type="dxa"/>
            <w:shd w:val="clear" w:color="auto" w:fill="E5F5FF"/>
          </w:tcPr>
          <w:p w:rsidR="00066672" w:rsidRPr="00945EC6" w:rsidRDefault="00066672" w:rsidP="001C2090">
            <w:pPr>
              <w:numPr>
                <w:ilvl w:val="0"/>
                <w:numId w:val="13"/>
              </w:numPr>
              <w:tabs>
                <w:tab w:val="clear" w:pos="1247"/>
                <w:tab w:val="clear" w:pos="1814"/>
                <w:tab w:val="clear" w:pos="2381"/>
                <w:tab w:val="clear" w:pos="2948"/>
                <w:tab w:val="clear" w:pos="3515"/>
              </w:tabs>
              <w:textDirection w:val="tbLrV"/>
              <w:rPr>
                <w:rFonts w:asciiTheme="majorHAnsi" w:eastAsia="Calibri" w:hAnsiTheme="majorHAnsi" w:cs="Arial"/>
                <w:color w:val="404040"/>
                <w:sz w:val="24"/>
                <w:szCs w:val="24"/>
                <w:u w:color="000000"/>
                <w:lang w:val="es-ES"/>
              </w:rPr>
            </w:pPr>
            <w:r w:rsidRPr="00945EC6">
              <w:rPr>
                <w:rFonts w:asciiTheme="majorHAnsi" w:hAnsiTheme="majorHAnsi"/>
                <w:sz w:val="24"/>
                <w:szCs w:val="24"/>
                <w:lang w:val="es-ES"/>
              </w:rPr>
              <w:t>Aportar el punto de vista del sector acerca de las prácticas actuales y las barreras políticas, económicas, legales y sociales que hay que derribar</w:t>
            </w:r>
          </w:p>
          <w:p w:rsidR="00066672" w:rsidRPr="00945EC6" w:rsidRDefault="00066672" w:rsidP="001C2090">
            <w:pPr>
              <w:numPr>
                <w:ilvl w:val="0"/>
                <w:numId w:val="13"/>
              </w:numPr>
              <w:tabs>
                <w:tab w:val="clear" w:pos="1247"/>
                <w:tab w:val="clear" w:pos="1814"/>
                <w:tab w:val="clear" w:pos="2381"/>
                <w:tab w:val="clear" w:pos="2948"/>
                <w:tab w:val="clear" w:pos="3515"/>
              </w:tabs>
              <w:textDirection w:val="tbLrV"/>
              <w:rPr>
                <w:rFonts w:asciiTheme="majorHAnsi" w:eastAsia="Calibri" w:hAnsiTheme="majorHAnsi" w:cs="Arial"/>
                <w:color w:val="404040"/>
                <w:sz w:val="24"/>
                <w:szCs w:val="24"/>
                <w:u w:color="000000"/>
                <w:lang w:val="es-ES"/>
              </w:rPr>
            </w:pPr>
            <w:r w:rsidRPr="00945EC6">
              <w:rPr>
                <w:rFonts w:asciiTheme="majorHAnsi" w:hAnsiTheme="majorHAnsi"/>
                <w:sz w:val="24"/>
                <w:szCs w:val="24"/>
                <w:lang w:val="es-ES"/>
              </w:rPr>
              <w:t>Formalización del sector ASGM</w:t>
            </w:r>
          </w:p>
          <w:p w:rsidR="00066672" w:rsidRPr="00945EC6" w:rsidRDefault="00066672" w:rsidP="001C2090">
            <w:pPr>
              <w:numPr>
                <w:ilvl w:val="0"/>
                <w:numId w:val="13"/>
              </w:numPr>
              <w:tabs>
                <w:tab w:val="clear" w:pos="1247"/>
                <w:tab w:val="clear" w:pos="1814"/>
                <w:tab w:val="clear" w:pos="2381"/>
                <w:tab w:val="clear" w:pos="2948"/>
                <w:tab w:val="clear" w:pos="3515"/>
              </w:tabs>
              <w:textDirection w:val="tbLrV"/>
              <w:rPr>
                <w:rFonts w:asciiTheme="majorHAnsi" w:eastAsia="Calibri" w:hAnsiTheme="majorHAnsi" w:cs="Arial"/>
                <w:color w:val="404040"/>
                <w:sz w:val="24"/>
                <w:szCs w:val="24"/>
                <w:u w:color="000000"/>
                <w:lang w:val="es-ES"/>
              </w:rPr>
            </w:pPr>
            <w:r w:rsidRPr="00945EC6">
              <w:rPr>
                <w:rFonts w:asciiTheme="majorHAnsi" w:hAnsiTheme="majorHAnsi"/>
                <w:sz w:val="24"/>
                <w:szCs w:val="24"/>
                <w:lang w:val="es-ES"/>
              </w:rPr>
              <w:t>Comunicación con los mineros</w:t>
            </w:r>
          </w:p>
          <w:p w:rsidR="00066672" w:rsidRPr="00945EC6" w:rsidRDefault="00066672" w:rsidP="001C2090">
            <w:pPr>
              <w:numPr>
                <w:ilvl w:val="0"/>
                <w:numId w:val="13"/>
              </w:numPr>
              <w:tabs>
                <w:tab w:val="clear" w:pos="1247"/>
                <w:tab w:val="clear" w:pos="1814"/>
                <w:tab w:val="clear" w:pos="2381"/>
                <w:tab w:val="clear" w:pos="2948"/>
                <w:tab w:val="clear" w:pos="3515"/>
              </w:tabs>
              <w:contextualSpacing/>
              <w:textDirection w:val="tbLrV"/>
              <w:rPr>
                <w:rFonts w:asciiTheme="majorHAnsi" w:eastAsia="Calibri" w:hAnsiTheme="majorHAnsi" w:cs="Arial"/>
                <w:color w:val="404040"/>
                <w:sz w:val="24"/>
                <w:szCs w:val="24"/>
                <w:lang w:val="es-ES"/>
              </w:rPr>
            </w:pPr>
            <w:r w:rsidRPr="00945EC6">
              <w:rPr>
                <w:rFonts w:asciiTheme="majorHAnsi" w:hAnsiTheme="majorHAnsi"/>
                <w:sz w:val="24"/>
                <w:szCs w:val="24"/>
                <w:lang w:val="es-ES"/>
              </w:rPr>
              <w:t xml:space="preserve">Contribuir a una mejor comprensión sobre el comercio legal e ilegal de mercurio, la dinámica del mercado del oro </w:t>
            </w:r>
            <w:r w:rsidR="00DF53B1" w:rsidRPr="00945EC6">
              <w:rPr>
                <w:rFonts w:asciiTheme="majorHAnsi" w:hAnsiTheme="majorHAnsi"/>
                <w:sz w:val="24"/>
                <w:szCs w:val="24"/>
                <w:lang w:val="es-ES"/>
              </w:rPr>
              <w:t>y lo</w:t>
            </w:r>
            <w:r w:rsidRPr="00945EC6">
              <w:rPr>
                <w:rFonts w:asciiTheme="majorHAnsi" w:hAnsiTheme="majorHAnsi"/>
                <w:sz w:val="24"/>
                <w:szCs w:val="24"/>
                <w:lang w:val="es-ES"/>
              </w:rPr>
              <w:t xml:space="preserve">s </w:t>
            </w:r>
            <w:r w:rsidR="00DF53B1" w:rsidRPr="00945EC6">
              <w:rPr>
                <w:rFonts w:asciiTheme="majorHAnsi" w:hAnsiTheme="majorHAnsi"/>
                <w:sz w:val="24"/>
                <w:szCs w:val="24"/>
                <w:lang w:val="es-ES"/>
              </w:rPr>
              <w:t>obstáculos para</w:t>
            </w:r>
            <w:r w:rsidRPr="00945EC6">
              <w:rPr>
                <w:rFonts w:asciiTheme="majorHAnsi" w:hAnsiTheme="majorHAnsi"/>
                <w:sz w:val="24"/>
                <w:szCs w:val="24"/>
                <w:lang w:val="es-ES"/>
              </w:rPr>
              <w:t xml:space="preserve"> la formalización</w:t>
            </w:r>
          </w:p>
        </w:tc>
      </w:tr>
    </w:tbl>
    <w:p w:rsidR="00831994" w:rsidRPr="00945EC6" w:rsidRDefault="00831994">
      <w:pPr>
        <w:tabs>
          <w:tab w:val="clear" w:pos="1247"/>
          <w:tab w:val="clear" w:pos="1814"/>
          <w:tab w:val="clear" w:pos="2381"/>
          <w:tab w:val="clear" w:pos="2948"/>
          <w:tab w:val="clear" w:pos="3515"/>
        </w:tabs>
        <w:rPr>
          <w:rFonts w:asciiTheme="majorHAnsi" w:hAnsiTheme="majorHAnsi"/>
          <w:b/>
          <w:sz w:val="24"/>
          <w:szCs w:val="24"/>
          <w:lang w:val="es-ES"/>
        </w:rPr>
      </w:pPr>
      <w:r w:rsidRPr="00945EC6">
        <w:rPr>
          <w:rFonts w:asciiTheme="majorHAnsi" w:hAnsiTheme="majorHAnsi"/>
          <w:b/>
          <w:sz w:val="24"/>
          <w:szCs w:val="24"/>
          <w:lang w:val="es-ES"/>
        </w:rPr>
        <w:br w:type="page"/>
      </w:r>
    </w:p>
    <w:p w:rsidR="00066672" w:rsidRPr="00945EC6" w:rsidRDefault="00066672" w:rsidP="00527D32">
      <w:pPr>
        <w:keepNext/>
        <w:tabs>
          <w:tab w:val="clear" w:pos="1247"/>
          <w:tab w:val="clear" w:pos="1814"/>
          <w:tab w:val="clear" w:pos="2381"/>
          <w:tab w:val="clear" w:pos="2948"/>
          <w:tab w:val="clear" w:pos="3515"/>
        </w:tabs>
        <w:spacing w:before="120" w:after="120"/>
        <w:textDirection w:val="tbLrV"/>
        <w:rPr>
          <w:rFonts w:asciiTheme="majorHAnsi" w:hAnsiTheme="majorHAnsi"/>
          <w:b/>
          <w:sz w:val="24"/>
          <w:szCs w:val="24"/>
          <w:lang w:val="es-ES"/>
        </w:rPr>
      </w:pPr>
      <w:r w:rsidRPr="00945EC6">
        <w:rPr>
          <w:rFonts w:asciiTheme="majorHAnsi" w:hAnsiTheme="majorHAnsi"/>
          <w:b/>
          <w:sz w:val="24"/>
          <w:szCs w:val="24"/>
          <w:lang w:val="es-ES"/>
        </w:rPr>
        <w:t>Cuadro 4-2: Interesados que hay que considerar como miembros del grupo asesor, con arreglo a las circunstancias nacionales</w:t>
      </w:r>
    </w:p>
    <w:tbl>
      <w:tblPr>
        <w:tblW w:w="9606" w:type="dxa"/>
        <w:tblLayout w:type="fixed"/>
        <w:tblLook w:val="04A0" w:firstRow="1" w:lastRow="0" w:firstColumn="1" w:lastColumn="0" w:noHBand="0" w:noVBand="1"/>
      </w:tblPr>
      <w:tblGrid>
        <w:gridCol w:w="4383"/>
        <w:gridCol w:w="5223"/>
      </w:tblGrid>
      <w:tr w:rsidR="00066672" w:rsidRPr="00D8262D" w:rsidTr="00945EC6">
        <w:trPr>
          <w:trHeight w:val="444"/>
          <w:tblHeader/>
        </w:trPr>
        <w:tc>
          <w:tcPr>
            <w:tcW w:w="4383" w:type="dxa"/>
            <w:tcBorders>
              <w:bottom w:val="single" w:sz="12" w:space="0" w:color="595959"/>
            </w:tcBorders>
            <w:shd w:val="clear" w:color="auto" w:fill="FFFF66"/>
            <w:vAlign w:val="center"/>
          </w:tcPr>
          <w:p w:rsidR="00066672" w:rsidRPr="00945EC6" w:rsidRDefault="00066672" w:rsidP="00945EC6">
            <w:pPr>
              <w:tabs>
                <w:tab w:val="clear" w:pos="1247"/>
                <w:tab w:val="clear" w:pos="1814"/>
                <w:tab w:val="clear" w:pos="2381"/>
                <w:tab w:val="clear" w:pos="2948"/>
                <w:tab w:val="clear" w:pos="3515"/>
              </w:tabs>
              <w:textDirection w:val="tbLrV"/>
              <w:rPr>
                <w:rFonts w:asciiTheme="majorHAnsi" w:eastAsia="Calibri" w:hAnsiTheme="majorHAnsi"/>
                <w:i/>
                <w:color w:val="404040"/>
                <w:sz w:val="24"/>
                <w:szCs w:val="24"/>
                <w:lang w:val="es-ES"/>
              </w:rPr>
            </w:pPr>
            <w:r w:rsidRPr="00945EC6">
              <w:rPr>
                <w:rFonts w:asciiTheme="majorHAnsi" w:hAnsiTheme="majorHAnsi"/>
                <w:i/>
                <w:sz w:val="24"/>
                <w:szCs w:val="24"/>
                <w:lang w:val="es-ES"/>
              </w:rPr>
              <w:t>Grupos interesados en el sector ASGM</w:t>
            </w:r>
          </w:p>
        </w:tc>
        <w:tc>
          <w:tcPr>
            <w:tcW w:w="5223" w:type="dxa"/>
            <w:tcBorders>
              <w:bottom w:val="single" w:sz="12" w:space="0" w:color="595959"/>
            </w:tcBorders>
            <w:shd w:val="clear" w:color="auto" w:fill="E5F5FF"/>
            <w:vAlign w:val="center"/>
          </w:tcPr>
          <w:p w:rsidR="00066672" w:rsidRPr="00945EC6" w:rsidRDefault="000368FD" w:rsidP="00945EC6">
            <w:pPr>
              <w:tabs>
                <w:tab w:val="clear" w:pos="1247"/>
                <w:tab w:val="clear" w:pos="1814"/>
                <w:tab w:val="clear" w:pos="2381"/>
                <w:tab w:val="clear" w:pos="2948"/>
                <w:tab w:val="clear" w:pos="3515"/>
              </w:tabs>
              <w:textDirection w:val="tbLrV"/>
              <w:rPr>
                <w:rFonts w:asciiTheme="majorHAnsi" w:eastAsia="Calibri" w:hAnsiTheme="majorHAnsi"/>
                <w:i/>
                <w:color w:val="404040"/>
                <w:sz w:val="24"/>
                <w:szCs w:val="24"/>
                <w:lang w:val="es-ES"/>
              </w:rPr>
            </w:pPr>
            <w:r w:rsidRPr="00945EC6">
              <w:rPr>
                <w:rFonts w:asciiTheme="majorHAnsi" w:hAnsiTheme="majorHAnsi"/>
                <w:i/>
                <w:sz w:val="24"/>
                <w:szCs w:val="24"/>
                <w:lang w:val="es-ES"/>
              </w:rPr>
              <w:t>Contribución</w:t>
            </w:r>
            <w:r w:rsidR="00066672" w:rsidRPr="00945EC6">
              <w:rPr>
                <w:rFonts w:asciiTheme="majorHAnsi" w:hAnsiTheme="majorHAnsi"/>
                <w:i/>
                <w:sz w:val="24"/>
                <w:szCs w:val="24"/>
                <w:lang w:val="es-ES"/>
              </w:rPr>
              <w:t xml:space="preserve"> al desarrollo de los PAN</w:t>
            </w:r>
          </w:p>
        </w:tc>
      </w:tr>
      <w:tr w:rsidR="00066672" w:rsidRPr="00D8262D" w:rsidTr="00945EC6">
        <w:trPr>
          <w:trHeight w:val="1052"/>
        </w:trPr>
        <w:tc>
          <w:tcPr>
            <w:tcW w:w="4383" w:type="dxa"/>
            <w:tcBorders>
              <w:top w:val="single" w:sz="12" w:space="0" w:color="595959"/>
            </w:tcBorders>
            <w:shd w:val="clear" w:color="auto" w:fill="FFFF66"/>
          </w:tcPr>
          <w:p w:rsidR="00066672" w:rsidRPr="00945EC6" w:rsidRDefault="00066672" w:rsidP="001C2090">
            <w:pPr>
              <w:tabs>
                <w:tab w:val="clear" w:pos="1247"/>
                <w:tab w:val="clear" w:pos="1814"/>
                <w:tab w:val="clear" w:pos="2381"/>
                <w:tab w:val="clear" w:pos="2948"/>
                <w:tab w:val="clear" w:pos="3515"/>
              </w:tabs>
              <w:jc w:val="right"/>
              <w:textDirection w:val="tbLrV"/>
              <w:rPr>
                <w:rFonts w:asciiTheme="majorHAnsi" w:eastAsia="Calibri" w:hAnsiTheme="majorHAnsi"/>
                <w:color w:val="404040"/>
                <w:sz w:val="24"/>
                <w:szCs w:val="24"/>
                <w:lang w:val="es-ES"/>
              </w:rPr>
            </w:pPr>
            <w:r w:rsidRPr="00945EC6">
              <w:rPr>
                <w:rFonts w:asciiTheme="majorHAnsi" w:hAnsiTheme="majorHAnsi"/>
                <w:sz w:val="24"/>
                <w:szCs w:val="24"/>
                <w:lang w:val="es-ES"/>
              </w:rPr>
              <w:t>Procesadores de oro</w:t>
            </w:r>
          </w:p>
        </w:tc>
        <w:tc>
          <w:tcPr>
            <w:tcW w:w="5223" w:type="dxa"/>
            <w:tcBorders>
              <w:top w:val="single" w:sz="12" w:space="0" w:color="595959"/>
            </w:tcBorders>
            <w:shd w:val="clear" w:color="auto" w:fill="E5F5FF"/>
          </w:tcPr>
          <w:p w:rsidR="00066672" w:rsidRPr="00945EC6" w:rsidRDefault="00066672" w:rsidP="001C2090">
            <w:pPr>
              <w:numPr>
                <w:ilvl w:val="0"/>
                <w:numId w:val="14"/>
              </w:numPr>
              <w:tabs>
                <w:tab w:val="clear" w:pos="1247"/>
                <w:tab w:val="clear" w:pos="1814"/>
                <w:tab w:val="clear" w:pos="2381"/>
                <w:tab w:val="clear" w:pos="2948"/>
                <w:tab w:val="clear" w:pos="3515"/>
              </w:tabs>
              <w:spacing w:after="200" w:line="276" w:lineRule="auto"/>
              <w:contextualSpacing/>
              <w:textDirection w:val="tbLrV"/>
              <w:rPr>
                <w:rFonts w:asciiTheme="majorHAnsi" w:eastAsia="Calibri" w:hAnsiTheme="majorHAnsi"/>
                <w:color w:val="404040"/>
                <w:sz w:val="24"/>
                <w:szCs w:val="24"/>
                <w:lang w:val="es-ES"/>
              </w:rPr>
            </w:pPr>
            <w:r w:rsidRPr="00945EC6">
              <w:rPr>
                <w:rFonts w:asciiTheme="majorHAnsi" w:hAnsiTheme="majorHAnsi"/>
                <w:sz w:val="24"/>
                <w:szCs w:val="24"/>
                <w:lang w:val="es-ES"/>
              </w:rPr>
              <w:t>Desempeñar un papel significativo en las estrategias de reducción de la exposición al mercurio, las intervenciones tecnológicas, etc.</w:t>
            </w:r>
          </w:p>
        </w:tc>
      </w:tr>
      <w:tr w:rsidR="00066672" w:rsidRPr="00D8262D" w:rsidTr="00945EC6">
        <w:trPr>
          <w:trHeight w:val="1075"/>
        </w:trPr>
        <w:tc>
          <w:tcPr>
            <w:tcW w:w="4383" w:type="dxa"/>
            <w:shd w:val="clear" w:color="auto" w:fill="FFFF66"/>
          </w:tcPr>
          <w:p w:rsidR="00066672" w:rsidRPr="00945EC6" w:rsidRDefault="00066672" w:rsidP="001C2090">
            <w:pPr>
              <w:tabs>
                <w:tab w:val="clear" w:pos="1247"/>
                <w:tab w:val="clear" w:pos="1814"/>
                <w:tab w:val="clear" w:pos="2381"/>
                <w:tab w:val="clear" w:pos="2948"/>
                <w:tab w:val="clear" w:pos="3515"/>
              </w:tabs>
              <w:jc w:val="right"/>
              <w:textDirection w:val="tbLrV"/>
              <w:rPr>
                <w:rFonts w:asciiTheme="majorHAnsi" w:eastAsia="Calibri" w:hAnsiTheme="majorHAnsi"/>
                <w:color w:val="404040"/>
                <w:sz w:val="24"/>
                <w:szCs w:val="24"/>
                <w:lang w:val="es-ES"/>
              </w:rPr>
            </w:pPr>
            <w:r w:rsidRPr="00945EC6">
              <w:rPr>
                <w:rFonts w:asciiTheme="majorHAnsi" w:hAnsiTheme="majorHAnsi"/>
                <w:sz w:val="24"/>
                <w:szCs w:val="24"/>
                <w:lang w:val="es-ES"/>
              </w:rPr>
              <w:t>Líderes comunitarios y gobiernos locales de las zonas con ASGM</w:t>
            </w:r>
          </w:p>
        </w:tc>
        <w:tc>
          <w:tcPr>
            <w:tcW w:w="5223" w:type="dxa"/>
            <w:shd w:val="clear" w:color="auto" w:fill="E5F5FF"/>
          </w:tcPr>
          <w:p w:rsidR="00066672" w:rsidRPr="00945EC6" w:rsidRDefault="00066672" w:rsidP="001C2090">
            <w:pPr>
              <w:numPr>
                <w:ilvl w:val="0"/>
                <w:numId w:val="14"/>
              </w:numPr>
              <w:tabs>
                <w:tab w:val="clear" w:pos="1247"/>
                <w:tab w:val="clear" w:pos="1814"/>
                <w:tab w:val="clear" w:pos="2381"/>
                <w:tab w:val="clear" w:pos="2948"/>
                <w:tab w:val="clear" w:pos="3515"/>
              </w:tabs>
              <w:spacing w:after="200" w:line="276" w:lineRule="auto"/>
              <w:contextualSpacing/>
              <w:textDirection w:val="tbLrV"/>
              <w:rPr>
                <w:rFonts w:asciiTheme="majorHAnsi" w:eastAsia="Calibri" w:hAnsiTheme="majorHAnsi"/>
                <w:color w:val="404040"/>
                <w:sz w:val="24"/>
                <w:szCs w:val="24"/>
                <w:lang w:val="es-ES"/>
              </w:rPr>
            </w:pPr>
            <w:r w:rsidRPr="00945EC6">
              <w:rPr>
                <w:rFonts w:asciiTheme="majorHAnsi" w:hAnsiTheme="majorHAnsi"/>
                <w:sz w:val="24"/>
                <w:szCs w:val="24"/>
                <w:lang w:val="es-ES"/>
              </w:rPr>
              <w:t>Prestar asistencia en el desarrollo y la aplicación de los planes en el interior de las comunidades ASGM</w:t>
            </w:r>
          </w:p>
        </w:tc>
      </w:tr>
      <w:tr w:rsidR="00066672" w:rsidRPr="00D8262D" w:rsidTr="00945EC6">
        <w:trPr>
          <w:trHeight w:val="1032"/>
        </w:trPr>
        <w:tc>
          <w:tcPr>
            <w:tcW w:w="4383" w:type="dxa"/>
            <w:shd w:val="clear" w:color="auto" w:fill="FFFF66"/>
          </w:tcPr>
          <w:p w:rsidR="00066672" w:rsidRPr="00945EC6" w:rsidRDefault="00066672" w:rsidP="001C2090">
            <w:pPr>
              <w:tabs>
                <w:tab w:val="clear" w:pos="1247"/>
                <w:tab w:val="clear" w:pos="1814"/>
                <w:tab w:val="clear" w:pos="2381"/>
                <w:tab w:val="clear" w:pos="2948"/>
                <w:tab w:val="clear" w:pos="3515"/>
              </w:tabs>
              <w:jc w:val="right"/>
              <w:textDirection w:val="tbLrV"/>
              <w:rPr>
                <w:rFonts w:asciiTheme="majorHAnsi" w:eastAsia="Calibri" w:hAnsiTheme="majorHAnsi"/>
                <w:color w:val="404040"/>
                <w:sz w:val="24"/>
                <w:szCs w:val="24"/>
                <w:u w:val="single"/>
                <w:lang w:val="es-ES"/>
              </w:rPr>
            </w:pPr>
            <w:r w:rsidRPr="00945EC6">
              <w:rPr>
                <w:rFonts w:asciiTheme="majorHAnsi" w:hAnsiTheme="majorHAnsi"/>
                <w:sz w:val="24"/>
                <w:szCs w:val="24"/>
                <w:lang w:val="es-ES"/>
              </w:rPr>
              <w:t>Grupos indígenas</w:t>
            </w:r>
          </w:p>
        </w:tc>
        <w:tc>
          <w:tcPr>
            <w:tcW w:w="5223" w:type="dxa"/>
            <w:shd w:val="clear" w:color="auto" w:fill="E5F5FF"/>
          </w:tcPr>
          <w:p w:rsidR="00066672" w:rsidRPr="00945EC6" w:rsidRDefault="00066672" w:rsidP="001C2090">
            <w:pPr>
              <w:numPr>
                <w:ilvl w:val="0"/>
                <w:numId w:val="14"/>
              </w:numPr>
              <w:tabs>
                <w:tab w:val="clear" w:pos="1247"/>
                <w:tab w:val="clear" w:pos="1814"/>
                <w:tab w:val="clear" w:pos="2381"/>
                <w:tab w:val="clear" w:pos="2948"/>
                <w:tab w:val="clear" w:pos="3515"/>
              </w:tabs>
              <w:spacing w:after="200" w:line="276" w:lineRule="auto"/>
              <w:contextualSpacing/>
              <w:textDirection w:val="tbLrV"/>
              <w:rPr>
                <w:rFonts w:asciiTheme="majorHAnsi" w:eastAsia="Calibri" w:hAnsiTheme="majorHAnsi"/>
                <w:color w:val="404040"/>
                <w:sz w:val="24"/>
                <w:szCs w:val="24"/>
                <w:lang w:val="es-ES"/>
              </w:rPr>
            </w:pPr>
            <w:r w:rsidRPr="00945EC6">
              <w:rPr>
                <w:rFonts w:asciiTheme="majorHAnsi" w:hAnsiTheme="majorHAnsi"/>
                <w:sz w:val="24"/>
                <w:szCs w:val="24"/>
                <w:lang w:val="es-ES"/>
              </w:rPr>
              <w:t>Representar los intereses indígenas frente a las operaciones de ASGM en territorios de pueblos indígenas</w:t>
            </w:r>
          </w:p>
        </w:tc>
      </w:tr>
      <w:tr w:rsidR="00066672" w:rsidRPr="00945EC6" w:rsidTr="00945EC6">
        <w:trPr>
          <w:trHeight w:val="1276"/>
        </w:trPr>
        <w:tc>
          <w:tcPr>
            <w:tcW w:w="4383" w:type="dxa"/>
            <w:shd w:val="clear" w:color="auto" w:fill="FFFF66"/>
          </w:tcPr>
          <w:p w:rsidR="00066672" w:rsidRPr="00945EC6" w:rsidRDefault="00066672" w:rsidP="001C2090">
            <w:pPr>
              <w:tabs>
                <w:tab w:val="clear" w:pos="1247"/>
                <w:tab w:val="clear" w:pos="1814"/>
                <w:tab w:val="clear" w:pos="2381"/>
                <w:tab w:val="clear" w:pos="2948"/>
                <w:tab w:val="clear" w:pos="3515"/>
              </w:tabs>
              <w:jc w:val="right"/>
              <w:textDirection w:val="tbLrV"/>
              <w:rPr>
                <w:rFonts w:asciiTheme="majorHAnsi" w:eastAsia="Calibri" w:hAnsiTheme="majorHAnsi"/>
                <w:color w:val="404040"/>
                <w:sz w:val="24"/>
                <w:szCs w:val="24"/>
                <w:lang w:val="es-ES"/>
              </w:rPr>
            </w:pPr>
            <w:r w:rsidRPr="00945EC6">
              <w:rPr>
                <w:rFonts w:asciiTheme="majorHAnsi" w:hAnsiTheme="majorHAnsi"/>
                <w:sz w:val="24"/>
                <w:szCs w:val="24"/>
                <w:lang w:val="es-ES"/>
              </w:rPr>
              <w:t>Expertos técnicos en la extracción de oro</w:t>
            </w:r>
          </w:p>
        </w:tc>
        <w:tc>
          <w:tcPr>
            <w:tcW w:w="5223" w:type="dxa"/>
            <w:shd w:val="clear" w:color="auto" w:fill="E5F5FF"/>
          </w:tcPr>
          <w:p w:rsidR="00066672" w:rsidRPr="00945EC6" w:rsidRDefault="00066672" w:rsidP="001C2090">
            <w:pPr>
              <w:numPr>
                <w:ilvl w:val="0"/>
                <w:numId w:val="14"/>
              </w:numPr>
              <w:tabs>
                <w:tab w:val="clear" w:pos="1247"/>
                <w:tab w:val="clear" w:pos="1814"/>
                <w:tab w:val="clear" w:pos="2381"/>
                <w:tab w:val="clear" w:pos="2948"/>
                <w:tab w:val="clear" w:pos="3515"/>
              </w:tabs>
              <w:spacing w:after="200" w:line="276" w:lineRule="auto"/>
              <w:contextualSpacing/>
              <w:textDirection w:val="tbLrV"/>
              <w:rPr>
                <w:rFonts w:asciiTheme="majorHAnsi" w:eastAsia="Calibri" w:hAnsiTheme="majorHAnsi"/>
                <w:color w:val="404040"/>
                <w:sz w:val="24"/>
                <w:szCs w:val="24"/>
                <w:lang w:val="es-ES"/>
              </w:rPr>
            </w:pPr>
            <w:r w:rsidRPr="00945EC6">
              <w:rPr>
                <w:rFonts w:asciiTheme="majorHAnsi" w:hAnsiTheme="majorHAnsi"/>
                <w:sz w:val="24"/>
                <w:szCs w:val="24"/>
                <w:lang w:val="es-ES"/>
              </w:rPr>
              <w:t>Facilitar la comprensión de las alternativas técnicas al uso de mercurio</w:t>
            </w:r>
          </w:p>
          <w:p w:rsidR="00066672" w:rsidRPr="00945EC6" w:rsidRDefault="00066672" w:rsidP="001C2090">
            <w:pPr>
              <w:numPr>
                <w:ilvl w:val="0"/>
                <w:numId w:val="14"/>
              </w:numPr>
              <w:tabs>
                <w:tab w:val="clear" w:pos="1247"/>
                <w:tab w:val="clear" w:pos="1814"/>
                <w:tab w:val="clear" w:pos="2381"/>
                <w:tab w:val="clear" w:pos="2948"/>
                <w:tab w:val="clear" w:pos="3515"/>
              </w:tabs>
              <w:spacing w:after="200" w:line="276" w:lineRule="auto"/>
              <w:contextualSpacing/>
              <w:textDirection w:val="tbLrV"/>
              <w:rPr>
                <w:rFonts w:asciiTheme="majorHAnsi" w:eastAsia="Calibri" w:hAnsiTheme="majorHAnsi"/>
                <w:color w:val="404040"/>
                <w:sz w:val="24"/>
                <w:szCs w:val="24"/>
                <w:lang w:val="es-ES"/>
              </w:rPr>
            </w:pPr>
            <w:r w:rsidRPr="00945EC6">
              <w:rPr>
                <w:rFonts w:asciiTheme="majorHAnsi" w:hAnsiTheme="majorHAnsi"/>
                <w:sz w:val="24"/>
                <w:szCs w:val="24"/>
                <w:lang w:val="es-ES"/>
              </w:rPr>
              <w:t>Proporcionar oportunidades de capacitación</w:t>
            </w:r>
          </w:p>
        </w:tc>
      </w:tr>
      <w:tr w:rsidR="00066672" w:rsidRPr="00D8262D" w:rsidTr="00945EC6">
        <w:trPr>
          <w:trHeight w:val="1121"/>
        </w:trPr>
        <w:tc>
          <w:tcPr>
            <w:tcW w:w="4383" w:type="dxa"/>
            <w:shd w:val="clear" w:color="auto" w:fill="FFFF66"/>
          </w:tcPr>
          <w:p w:rsidR="00066672" w:rsidRPr="00945EC6" w:rsidRDefault="00066672" w:rsidP="001C2090">
            <w:pPr>
              <w:tabs>
                <w:tab w:val="clear" w:pos="1247"/>
                <w:tab w:val="clear" w:pos="1814"/>
                <w:tab w:val="clear" w:pos="2381"/>
                <w:tab w:val="clear" w:pos="2948"/>
                <w:tab w:val="clear" w:pos="3515"/>
              </w:tabs>
              <w:jc w:val="right"/>
              <w:textDirection w:val="tbLrV"/>
              <w:rPr>
                <w:rFonts w:asciiTheme="majorHAnsi" w:eastAsia="Calibri" w:hAnsiTheme="majorHAnsi"/>
                <w:color w:val="404040"/>
                <w:sz w:val="24"/>
                <w:szCs w:val="24"/>
                <w:lang w:val="es-ES"/>
              </w:rPr>
            </w:pPr>
            <w:r w:rsidRPr="00945EC6">
              <w:rPr>
                <w:rFonts w:asciiTheme="majorHAnsi" w:hAnsiTheme="majorHAnsi"/>
                <w:sz w:val="24"/>
                <w:szCs w:val="24"/>
                <w:lang w:val="es-ES"/>
              </w:rPr>
              <w:t>Expertos técnicos en seguridad minera</w:t>
            </w:r>
          </w:p>
        </w:tc>
        <w:tc>
          <w:tcPr>
            <w:tcW w:w="5223" w:type="dxa"/>
            <w:shd w:val="clear" w:color="auto" w:fill="E5F5FF"/>
          </w:tcPr>
          <w:p w:rsidR="00066672" w:rsidRPr="00945EC6" w:rsidRDefault="00066672" w:rsidP="001C2090">
            <w:pPr>
              <w:numPr>
                <w:ilvl w:val="0"/>
                <w:numId w:val="14"/>
              </w:numPr>
              <w:tabs>
                <w:tab w:val="clear" w:pos="1247"/>
                <w:tab w:val="clear" w:pos="1814"/>
                <w:tab w:val="clear" w:pos="2381"/>
                <w:tab w:val="clear" w:pos="2948"/>
                <w:tab w:val="clear" w:pos="3515"/>
              </w:tabs>
              <w:spacing w:after="200" w:line="276" w:lineRule="auto"/>
              <w:contextualSpacing/>
              <w:textDirection w:val="tbLrV"/>
              <w:rPr>
                <w:rFonts w:asciiTheme="majorHAnsi" w:eastAsia="Calibri" w:hAnsiTheme="majorHAnsi"/>
                <w:color w:val="404040"/>
                <w:sz w:val="24"/>
                <w:szCs w:val="24"/>
                <w:lang w:val="es-ES"/>
              </w:rPr>
            </w:pPr>
            <w:r w:rsidRPr="00945EC6">
              <w:rPr>
                <w:rFonts w:asciiTheme="majorHAnsi" w:hAnsiTheme="majorHAnsi"/>
                <w:sz w:val="24"/>
                <w:szCs w:val="24"/>
                <w:lang w:val="es-ES"/>
              </w:rPr>
              <w:t>Examen de la seguridad en las minas, estabilización de suelos, control de la erosión de los sedimentos y seguridad en la construcción de zanjas y la entibación</w:t>
            </w:r>
          </w:p>
        </w:tc>
      </w:tr>
      <w:tr w:rsidR="00066672" w:rsidRPr="00D8262D" w:rsidTr="00945EC6">
        <w:trPr>
          <w:trHeight w:val="991"/>
        </w:trPr>
        <w:tc>
          <w:tcPr>
            <w:tcW w:w="4383" w:type="dxa"/>
            <w:shd w:val="clear" w:color="auto" w:fill="FFFF66"/>
          </w:tcPr>
          <w:p w:rsidR="00066672" w:rsidRPr="00945EC6" w:rsidRDefault="00066672" w:rsidP="001C2090">
            <w:pPr>
              <w:tabs>
                <w:tab w:val="clear" w:pos="1247"/>
                <w:tab w:val="clear" w:pos="1814"/>
                <w:tab w:val="clear" w:pos="2381"/>
                <w:tab w:val="clear" w:pos="2948"/>
                <w:tab w:val="clear" w:pos="3515"/>
              </w:tabs>
              <w:jc w:val="right"/>
              <w:textDirection w:val="tbLrV"/>
              <w:rPr>
                <w:rFonts w:asciiTheme="majorHAnsi" w:eastAsia="Calibri" w:hAnsiTheme="majorHAnsi"/>
                <w:color w:val="404040"/>
                <w:sz w:val="24"/>
                <w:szCs w:val="24"/>
                <w:lang w:val="es-ES"/>
              </w:rPr>
            </w:pPr>
            <w:r w:rsidRPr="00945EC6">
              <w:rPr>
                <w:rFonts w:asciiTheme="majorHAnsi" w:hAnsiTheme="majorHAnsi"/>
                <w:sz w:val="24"/>
                <w:szCs w:val="24"/>
                <w:lang w:val="es-ES"/>
              </w:rPr>
              <w:t>Organizaciones para la salud humana y ambiental</w:t>
            </w:r>
          </w:p>
        </w:tc>
        <w:tc>
          <w:tcPr>
            <w:tcW w:w="5223" w:type="dxa"/>
            <w:shd w:val="clear" w:color="auto" w:fill="E5F5FF"/>
          </w:tcPr>
          <w:p w:rsidR="00066672" w:rsidRPr="00945EC6" w:rsidRDefault="00066672" w:rsidP="001C2090">
            <w:pPr>
              <w:numPr>
                <w:ilvl w:val="0"/>
                <w:numId w:val="14"/>
              </w:numPr>
              <w:tabs>
                <w:tab w:val="clear" w:pos="1247"/>
                <w:tab w:val="clear" w:pos="1814"/>
                <w:tab w:val="clear" w:pos="2381"/>
                <w:tab w:val="clear" w:pos="2948"/>
                <w:tab w:val="clear" w:pos="3515"/>
              </w:tabs>
              <w:spacing w:after="200" w:line="276" w:lineRule="auto"/>
              <w:contextualSpacing/>
              <w:textDirection w:val="tbLrV"/>
              <w:rPr>
                <w:rFonts w:asciiTheme="majorHAnsi" w:eastAsia="Calibri" w:hAnsiTheme="majorHAnsi"/>
                <w:color w:val="404040"/>
                <w:sz w:val="24"/>
                <w:szCs w:val="24"/>
                <w:lang w:val="es-ES"/>
              </w:rPr>
            </w:pPr>
            <w:r w:rsidRPr="00945EC6">
              <w:rPr>
                <w:rFonts w:asciiTheme="majorHAnsi" w:hAnsiTheme="majorHAnsi"/>
                <w:sz w:val="24"/>
                <w:szCs w:val="24"/>
                <w:lang w:val="es-ES"/>
              </w:rPr>
              <w:t>Representar los intereses públicos en la reducción del impacto ambiental de la ASGM y los riesgos de la exposición al público</w:t>
            </w:r>
          </w:p>
        </w:tc>
      </w:tr>
      <w:tr w:rsidR="00066672" w:rsidRPr="00D8262D" w:rsidTr="00945EC6">
        <w:trPr>
          <w:trHeight w:val="1418"/>
        </w:trPr>
        <w:tc>
          <w:tcPr>
            <w:tcW w:w="4383" w:type="dxa"/>
            <w:shd w:val="clear" w:color="auto" w:fill="FFFF66"/>
          </w:tcPr>
          <w:p w:rsidR="00066672" w:rsidRPr="00945EC6" w:rsidRDefault="00066672" w:rsidP="001C2090">
            <w:pPr>
              <w:tabs>
                <w:tab w:val="clear" w:pos="1247"/>
                <w:tab w:val="clear" w:pos="1814"/>
                <w:tab w:val="clear" w:pos="2381"/>
                <w:tab w:val="clear" w:pos="2948"/>
                <w:tab w:val="clear" w:pos="3515"/>
              </w:tabs>
              <w:jc w:val="right"/>
              <w:textDirection w:val="tbLrV"/>
              <w:rPr>
                <w:rFonts w:asciiTheme="majorHAnsi" w:eastAsia="Calibri" w:hAnsiTheme="majorHAnsi"/>
                <w:color w:val="404040"/>
                <w:sz w:val="24"/>
                <w:szCs w:val="24"/>
                <w:lang w:val="es-ES"/>
              </w:rPr>
            </w:pPr>
            <w:r w:rsidRPr="00945EC6">
              <w:rPr>
                <w:rFonts w:asciiTheme="majorHAnsi" w:hAnsiTheme="majorHAnsi"/>
                <w:sz w:val="24"/>
                <w:szCs w:val="24"/>
                <w:lang w:val="es-ES"/>
              </w:rPr>
              <w:t>Grupo de derechos humanos en forma de la Comisión de Derechos Humanos o un grupo de defensa de los derechos humanos</w:t>
            </w:r>
          </w:p>
        </w:tc>
        <w:tc>
          <w:tcPr>
            <w:tcW w:w="5223" w:type="dxa"/>
            <w:shd w:val="clear" w:color="auto" w:fill="E5F5FF"/>
          </w:tcPr>
          <w:p w:rsidR="00066672" w:rsidRPr="00945EC6" w:rsidRDefault="00066672" w:rsidP="001C2090">
            <w:pPr>
              <w:numPr>
                <w:ilvl w:val="0"/>
                <w:numId w:val="14"/>
              </w:numPr>
              <w:tabs>
                <w:tab w:val="clear" w:pos="1247"/>
                <w:tab w:val="clear" w:pos="1814"/>
                <w:tab w:val="clear" w:pos="2381"/>
                <w:tab w:val="clear" w:pos="2948"/>
                <w:tab w:val="clear" w:pos="3515"/>
              </w:tabs>
              <w:spacing w:after="200" w:line="276" w:lineRule="auto"/>
              <w:textDirection w:val="tbLrV"/>
              <w:rPr>
                <w:rFonts w:asciiTheme="majorHAnsi" w:eastAsia="Calibri" w:hAnsiTheme="majorHAnsi"/>
                <w:color w:val="404040"/>
                <w:sz w:val="24"/>
                <w:szCs w:val="24"/>
                <w:u w:color="000000"/>
                <w:lang w:val="es-ES"/>
              </w:rPr>
            </w:pPr>
            <w:r w:rsidRPr="00945EC6">
              <w:rPr>
                <w:rFonts w:asciiTheme="majorHAnsi" w:hAnsiTheme="majorHAnsi"/>
                <w:sz w:val="24"/>
                <w:szCs w:val="24"/>
                <w:lang w:val="es-ES"/>
              </w:rPr>
              <w:t>Medidas de supervisión desde el punto de vista de los derechos humanos en lo que respecta a la salud, los derechos de las mujeres y los niños, etc.</w:t>
            </w:r>
          </w:p>
        </w:tc>
      </w:tr>
      <w:tr w:rsidR="00066672" w:rsidRPr="00D8262D" w:rsidTr="00945EC6">
        <w:trPr>
          <w:trHeight w:val="2054"/>
        </w:trPr>
        <w:tc>
          <w:tcPr>
            <w:tcW w:w="4383" w:type="dxa"/>
            <w:shd w:val="clear" w:color="auto" w:fill="FFFF66"/>
          </w:tcPr>
          <w:p w:rsidR="00066672" w:rsidRPr="00945EC6" w:rsidRDefault="00066672" w:rsidP="001C2090">
            <w:pPr>
              <w:tabs>
                <w:tab w:val="clear" w:pos="1247"/>
                <w:tab w:val="clear" w:pos="1814"/>
                <w:tab w:val="clear" w:pos="2381"/>
                <w:tab w:val="clear" w:pos="2948"/>
                <w:tab w:val="clear" w:pos="3515"/>
              </w:tabs>
              <w:jc w:val="right"/>
              <w:textDirection w:val="tbLrV"/>
              <w:rPr>
                <w:rFonts w:asciiTheme="majorHAnsi" w:eastAsia="Calibri" w:hAnsiTheme="majorHAnsi"/>
                <w:color w:val="404040"/>
                <w:sz w:val="24"/>
                <w:szCs w:val="24"/>
                <w:lang w:val="es-ES"/>
              </w:rPr>
            </w:pPr>
            <w:r w:rsidRPr="00945EC6">
              <w:rPr>
                <w:rFonts w:asciiTheme="majorHAnsi" w:hAnsiTheme="majorHAnsi"/>
                <w:sz w:val="24"/>
                <w:szCs w:val="24"/>
                <w:lang w:val="es-ES"/>
              </w:rPr>
              <w:t>Organizaciones académicas y de investigación</w:t>
            </w:r>
          </w:p>
        </w:tc>
        <w:tc>
          <w:tcPr>
            <w:tcW w:w="5223" w:type="dxa"/>
            <w:shd w:val="clear" w:color="auto" w:fill="E5F5FF"/>
          </w:tcPr>
          <w:p w:rsidR="00066672" w:rsidRPr="00945EC6" w:rsidRDefault="00066672" w:rsidP="00831994">
            <w:pPr>
              <w:numPr>
                <w:ilvl w:val="0"/>
                <w:numId w:val="14"/>
              </w:numPr>
              <w:tabs>
                <w:tab w:val="clear" w:pos="1247"/>
                <w:tab w:val="clear" w:pos="1814"/>
                <w:tab w:val="clear" w:pos="2381"/>
                <w:tab w:val="clear" w:pos="2948"/>
                <w:tab w:val="clear" w:pos="3515"/>
              </w:tabs>
              <w:ind w:left="714" w:hanging="357"/>
              <w:textDirection w:val="tbLrV"/>
              <w:rPr>
                <w:rFonts w:asciiTheme="majorHAnsi" w:eastAsia="Calibri" w:hAnsiTheme="majorHAnsi" w:cs="Calibri"/>
                <w:color w:val="404040"/>
                <w:sz w:val="24"/>
                <w:szCs w:val="24"/>
                <w:u w:color="000000"/>
                <w:lang w:val="es-ES"/>
              </w:rPr>
            </w:pPr>
            <w:r w:rsidRPr="00945EC6">
              <w:rPr>
                <w:rFonts w:asciiTheme="majorHAnsi" w:hAnsiTheme="majorHAnsi"/>
                <w:sz w:val="24"/>
                <w:szCs w:val="24"/>
                <w:lang w:val="es-ES"/>
              </w:rPr>
              <w:t>Proporcionar información valiosa y realizar investigaciones futuras, en particular sobre la eficacia de las medidas adoptadas para reducir o eliminar el uso del mercurio en la ASGM</w:t>
            </w:r>
          </w:p>
          <w:p w:rsidR="00066672" w:rsidRPr="00945EC6" w:rsidRDefault="00066672" w:rsidP="00831994">
            <w:pPr>
              <w:numPr>
                <w:ilvl w:val="0"/>
                <w:numId w:val="14"/>
              </w:numPr>
              <w:tabs>
                <w:tab w:val="clear" w:pos="1247"/>
                <w:tab w:val="clear" w:pos="1814"/>
                <w:tab w:val="clear" w:pos="2381"/>
                <w:tab w:val="clear" w:pos="2948"/>
                <w:tab w:val="clear" w:pos="3515"/>
              </w:tabs>
              <w:ind w:left="714" w:hanging="357"/>
              <w:textDirection w:val="tbLrV"/>
              <w:rPr>
                <w:rFonts w:asciiTheme="majorHAnsi" w:eastAsia="Calibri" w:hAnsiTheme="majorHAnsi" w:cs="Calibri"/>
                <w:color w:val="404040"/>
                <w:sz w:val="24"/>
                <w:szCs w:val="24"/>
                <w:u w:color="000000"/>
                <w:lang w:val="es-ES"/>
              </w:rPr>
            </w:pPr>
            <w:r w:rsidRPr="00945EC6">
              <w:rPr>
                <w:rFonts w:asciiTheme="majorHAnsi" w:hAnsiTheme="majorHAnsi"/>
                <w:sz w:val="24"/>
                <w:szCs w:val="24"/>
                <w:lang w:val="es-ES"/>
              </w:rPr>
              <w:t>Proporcionar oportunidades de capacitación para especialistas en ASGM</w:t>
            </w:r>
          </w:p>
          <w:p w:rsidR="00066672" w:rsidRPr="00945EC6" w:rsidRDefault="00066672" w:rsidP="00831994">
            <w:pPr>
              <w:numPr>
                <w:ilvl w:val="0"/>
                <w:numId w:val="14"/>
              </w:numPr>
              <w:tabs>
                <w:tab w:val="clear" w:pos="1247"/>
                <w:tab w:val="clear" w:pos="1814"/>
                <w:tab w:val="clear" w:pos="2381"/>
                <w:tab w:val="clear" w:pos="2948"/>
                <w:tab w:val="clear" w:pos="3515"/>
              </w:tabs>
              <w:spacing w:after="120"/>
              <w:ind w:left="714" w:hanging="357"/>
              <w:textDirection w:val="tbLrV"/>
              <w:rPr>
                <w:rFonts w:asciiTheme="majorHAnsi" w:eastAsia="Calibri" w:hAnsiTheme="majorHAnsi" w:cs="Calibri"/>
                <w:color w:val="404040"/>
                <w:sz w:val="24"/>
                <w:szCs w:val="24"/>
                <w:u w:color="000000"/>
                <w:lang w:val="es-ES"/>
              </w:rPr>
            </w:pPr>
            <w:r w:rsidRPr="00945EC6">
              <w:rPr>
                <w:rFonts w:asciiTheme="majorHAnsi" w:hAnsiTheme="majorHAnsi"/>
                <w:sz w:val="24"/>
                <w:szCs w:val="24"/>
                <w:lang w:val="es-ES"/>
              </w:rPr>
              <w:t>Investigación y desarrollo de los métodos sin mercurio</w:t>
            </w:r>
          </w:p>
        </w:tc>
      </w:tr>
      <w:tr w:rsidR="00066672" w:rsidRPr="00D8262D" w:rsidTr="00945EC6">
        <w:trPr>
          <w:trHeight w:val="1417"/>
        </w:trPr>
        <w:tc>
          <w:tcPr>
            <w:tcW w:w="4383" w:type="dxa"/>
            <w:shd w:val="clear" w:color="auto" w:fill="FFFF66"/>
          </w:tcPr>
          <w:p w:rsidR="00066672" w:rsidRPr="00945EC6" w:rsidRDefault="00066672" w:rsidP="001C2090">
            <w:pPr>
              <w:tabs>
                <w:tab w:val="clear" w:pos="1247"/>
                <w:tab w:val="clear" w:pos="1814"/>
                <w:tab w:val="clear" w:pos="2381"/>
                <w:tab w:val="clear" w:pos="2948"/>
                <w:tab w:val="clear" w:pos="3515"/>
              </w:tabs>
              <w:jc w:val="right"/>
              <w:textDirection w:val="tbLrV"/>
              <w:rPr>
                <w:rFonts w:asciiTheme="majorHAnsi" w:eastAsia="Calibri" w:hAnsiTheme="majorHAnsi"/>
                <w:color w:val="404040"/>
                <w:sz w:val="24"/>
                <w:szCs w:val="24"/>
                <w:lang w:val="es-ES"/>
              </w:rPr>
            </w:pPr>
            <w:r w:rsidRPr="00945EC6">
              <w:rPr>
                <w:rFonts w:asciiTheme="majorHAnsi" w:hAnsiTheme="majorHAnsi"/>
                <w:sz w:val="24"/>
                <w:szCs w:val="24"/>
                <w:lang w:val="es-ES"/>
              </w:rPr>
              <w:t>Profesionales del derecho</w:t>
            </w:r>
          </w:p>
        </w:tc>
        <w:tc>
          <w:tcPr>
            <w:tcW w:w="5223" w:type="dxa"/>
            <w:shd w:val="clear" w:color="auto" w:fill="E5F5FF"/>
          </w:tcPr>
          <w:p w:rsidR="00066672" w:rsidRPr="00945EC6" w:rsidRDefault="00066672" w:rsidP="00831994">
            <w:pPr>
              <w:numPr>
                <w:ilvl w:val="0"/>
                <w:numId w:val="15"/>
              </w:numPr>
              <w:tabs>
                <w:tab w:val="clear" w:pos="1247"/>
                <w:tab w:val="clear" w:pos="1814"/>
                <w:tab w:val="clear" w:pos="2381"/>
                <w:tab w:val="clear" w:pos="2948"/>
                <w:tab w:val="clear" w:pos="3515"/>
              </w:tabs>
              <w:ind w:left="714" w:hanging="357"/>
              <w:contextualSpacing/>
              <w:textDirection w:val="tbLrV"/>
              <w:rPr>
                <w:rFonts w:asciiTheme="majorHAnsi" w:eastAsia="Calibri" w:hAnsiTheme="majorHAnsi"/>
                <w:color w:val="404040"/>
                <w:sz w:val="24"/>
                <w:szCs w:val="24"/>
                <w:lang w:val="es-ES"/>
              </w:rPr>
            </w:pPr>
            <w:r w:rsidRPr="00945EC6">
              <w:rPr>
                <w:rFonts w:asciiTheme="majorHAnsi" w:hAnsiTheme="majorHAnsi"/>
                <w:sz w:val="24"/>
                <w:szCs w:val="24"/>
                <w:lang w:val="es-ES"/>
              </w:rPr>
              <w:t>Comprender la legislación nacional en lo que se refiere a la ASGM, incluida la reglamentación pertinente sobre el uso del mercurio y las normativas sobre el comercio</w:t>
            </w:r>
          </w:p>
        </w:tc>
      </w:tr>
      <w:tr w:rsidR="00066672" w:rsidRPr="00D8262D" w:rsidTr="00945EC6">
        <w:trPr>
          <w:trHeight w:val="1706"/>
        </w:trPr>
        <w:tc>
          <w:tcPr>
            <w:tcW w:w="4383" w:type="dxa"/>
            <w:shd w:val="clear" w:color="auto" w:fill="FFFF66"/>
          </w:tcPr>
          <w:p w:rsidR="00066672" w:rsidRPr="00945EC6" w:rsidRDefault="00066672" w:rsidP="001C2090">
            <w:pPr>
              <w:tabs>
                <w:tab w:val="clear" w:pos="1247"/>
                <w:tab w:val="clear" w:pos="1814"/>
                <w:tab w:val="clear" w:pos="2381"/>
                <w:tab w:val="clear" w:pos="2948"/>
                <w:tab w:val="clear" w:pos="3515"/>
              </w:tabs>
              <w:jc w:val="right"/>
              <w:textDirection w:val="tbLrV"/>
              <w:rPr>
                <w:rFonts w:asciiTheme="majorHAnsi" w:eastAsia="Calibri" w:hAnsiTheme="majorHAnsi"/>
                <w:color w:val="404040"/>
                <w:sz w:val="24"/>
                <w:szCs w:val="24"/>
                <w:lang w:val="es-ES"/>
              </w:rPr>
            </w:pPr>
            <w:r w:rsidRPr="00945EC6">
              <w:rPr>
                <w:rFonts w:asciiTheme="majorHAnsi" w:hAnsiTheme="majorHAnsi"/>
                <w:sz w:val="24"/>
                <w:szCs w:val="24"/>
                <w:lang w:val="es-ES"/>
              </w:rPr>
              <w:t>Representantes de la minería a gran escala</w:t>
            </w:r>
          </w:p>
        </w:tc>
        <w:tc>
          <w:tcPr>
            <w:tcW w:w="5223" w:type="dxa"/>
            <w:shd w:val="clear" w:color="auto" w:fill="E5F5FF"/>
          </w:tcPr>
          <w:p w:rsidR="00066672" w:rsidRPr="00945EC6" w:rsidRDefault="00066672" w:rsidP="001C2090">
            <w:pPr>
              <w:numPr>
                <w:ilvl w:val="0"/>
                <w:numId w:val="15"/>
              </w:numPr>
              <w:tabs>
                <w:tab w:val="clear" w:pos="1247"/>
                <w:tab w:val="clear" w:pos="1814"/>
                <w:tab w:val="clear" w:pos="2381"/>
                <w:tab w:val="clear" w:pos="2948"/>
                <w:tab w:val="clear" w:pos="3515"/>
              </w:tabs>
              <w:spacing w:after="200" w:line="276" w:lineRule="auto"/>
              <w:contextualSpacing/>
              <w:textDirection w:val="tbLrV"/>
              <w:rPr>
                <w:rFonts w:asciiTheme="majorHAnsi" w:eastAsia="Calibri" w:hAnsiTheme="majorHAnsi"/>
                <w:color w:val="404040"/>
                <w:sz w:val="24"/>
                <w:szCs w:val="24"/>
                <w:lang w:val="es-ES"/>
              </w:rPr>
            </w:pPr>
            <w:r w:rsidRPr="00945EC6">
              <w:rPr>
                <w:rFonts w:asciiTheme="majorHAnsi" w:hAnsiTheme="majorHAnsi"/>
                <w:sz w:val="24"/>
                <w:szCs w:val="24"/>
                <w:lang w:val="es-ES"/>
              </w:rPr>
              <w:t>Contribuir a encontrar soluciones innovadoras y ofrecer ideas sobre cuestiones de reglamentación de la minería; socios potenciales de los mineros en pequeña escala en lo que respecta a mejoras técnicas en la minería</w:t>
            </w:r>
          </w:p>
        </w:tc>
      </w:tr>
      <w:tr w:rsidR="00066672" w:rsidRPr="00D8262D" w:rsidTr="00945EC6">
        <w:trPr>
          <w:trHeight w:val="1135"/>
        </w:trPr>
        <w:tc>
          <w:tcPr>
            <w:tcW w:w="4383" w:type="dxa"/>
            <w:shd w:val="clear" w:color="auto" w:fill="FFFF66"/>
          </w:tcPr>
          <w:p w:rsidR="00066672" w:rsidRPr="00945EC6" w:rsidRDefault="00066672" w:rsidP="001C2090">
            <w:pPr>
              <w:tabs>
                <w:tab w:val="clear" w:pos="1247"/>
                <w:tab w:val="clear" w:pos="1814"/>
                <w:tab w:val="clear" w:pos="2381"/>
                <w:tab w:val="clear" w:pos="2948"/>
                <w:tab w:val="clear" w:pos="3515"/>
              </w:tabs>
              <w:jc w:val="right"/>
              <w:textDirection w:val="tbLrV"/>
              <w:rPr>
                <w:rFonts w:asciiTheme="majorHAnsi" w:eastAsia="Calibri" w:hAnsiTheme="majorHAnsi"/>
                <w:color w:val="404040"/>
                <w:sz w:val="24"/>
                <w:szCs w:val="24"/>
                <w:lang w:val="es-ES"/>
              </w:rPr>
            </w:pPr>
            <w:r w:rsidRPr="00945EC6">
              <w:rPr>
                <w:rFonts w:asciiTheme="majorHAnsi" w:hAnsiTheme="majorHAnsi"/>
                <w:sz w:val="24"/>
                <w:szCs w:val="24"/>
                <w:lang w:val="es-ES"/>
              </w:rPr>
              <w:t>Otros titulares de tierras pertinentes</w:t>
            </w:r>
          </w:p>
        </w:tc>
        <w:tc>
          <w:tcPr>
            <w:tcW w:w="5223" w:type="dxa"/>
            <w:shd w:val="clear" w:color="auto" w:fill="E5F5FF"/>
          </w:tcPr>
          <w:p w:rsidR="00066672" w:rsidRPr="00945EC6" w:rsidRDefault="00066672" w:rsidP="001C2090">
            <w:pPr>
              <w:numPr>
                <w:ilvl w:val="0"/>
                <w:numId w:val="15"/>
              </w:numPr>
              <w:tabs>
                <w:tab w:val="clear" w:pos="1247"/>
                <w:tab w:val="clear" w:pos="1814"/>
                <w:tab w:val="clear" w:pos="2381"/>
                <w:tab w:val="clear" w:pos="2948"/>
                <w:tab w:val="clear" w:pos="3515"/>
              </w:tabs>
              <w:spacing w:after="200" w:line="276" w:lineRule="auto"/>
              <w:contextualSpacing/>
              <w:textDirection w:val="tbLrV"/>
              <w:rPr>
                <w:rFonts w:asciiTheme="majorHAnsi" w:eastAsia="Calibri" w:hAnsiTheme="majorHAnsi"/>
                <w:color w:val="404040"/>
                <w:sz w:val="24"/>
                <w:szCs w:val="24"/>
                <w:lang w:val="es-ES"/>
              </w:rPr>
            </w:pPr>
            <w:r w:rsidRPr="00945EC6">
              <w:rPr>
                <w:rFonts w:asciiTheme="majorHAnsi" w:hAnsiTheme="majorHAnsi"/>
                <w:sz w:val="24"/>
                <w:szCs w:val="24"/>
                <w:lang w:val="es-ES"/>
              </w:rPr>
              <w:t>Representar sus intereses en los conflictos por la tierra y en la reivindicación de las tierras afectadas; riesgos de la exposición al mercurio</w:t>
            </w:r>
          </w:p>
        </w:tc>
      </w:tr>
      <w:tr w:rsidR="00066672" w:rsidRPr="00D8262D" w:rsidTr="00945EC6">
        <w:trPr>
          <w:trHeight w:val="694"/>
        </w:trPr>
        <w:tc>
          <w:tcPr>
            <w:tcW w:w="4383" w:type="dxa"/>
            <w:shd w:val="clear" w:color="auto" w:fill="FFFF66"/>
          </w:tcPr>
          <w:p w:rsidR="00066672" w:rsidRPr="00945EC6" w:rsidRDefault="00066672" w:rsidP="001C2090">
            <w:pPr>
              <w:tabs>
                <w:tab w:val="clear" w:pos="1247"/>
                <w:tab w:val="clear" w:pos="1814"/>
                <w:tab w:val="clear" w:pos="2381"/>
                <w:tab w:val="clear" w:pos="2948"/>
                <w:tab w:val="clear" w:pos="3515"/>
              </w:tabs>
              <w:jc w:val="right"/>
              <w:textDirection w:val="tbLrV"/>
              <w:rPr>
                <w:rFonts w:asciiTheme="majorHAnsi" w:eastAsia="Calibri" w:hAnsiTheme="majorHAnsi"/>
                <w:color w:val="404040"/>
                <w:sz w:val="24"/>
                <w:szCs w:val="24"/>
                <w:lang w:val="es-ES"/>
              </w:rPr>
            </w:pPr>
            <w:r w:rsidRPr="00945EC6">
              <w:rPr>
                <w:rFonts w:asciiTheme="majorHAnsi" w:hAnsiTheme="majorHAnsi"/>
                <w:sz w:val="24"/>
                <w:szCs w:val="24"/>
                <w:lang w:val="es-ES"/>
              </w:rPr>
              <w:t>Policía y funcionarios de aduanas</w:t>
            </w:r>
          </w:p>
        </w:tc>
        <w:tc>
          <w:tcPr>
            <w:tcW w:w="5223" w:type="dxa"/>
            <w:shd w:val="clear" w:color="auto" w:fill="E5F5FF"/>
          </w:tcPr>
          <w:p w:rsidR="00066672" w:rsidRPr="00945EC6" w:rsidRDefault="00066672" w:rsidP="001C2090">
            <w:pPr>
              <w:numPr>
                <w:ilvl w:val="0"/>
                <w:numId w:val="15"/>
              </w:numPr>
              <w:tabs>
                <w:tab w:val="clear" w:pos="1247"/>
                <w:tab w:val="clear" w:pos="1814"/>
                <w:tab w:val="clear" w:pos="2381"/>
                <w:tab w:val="clear" w:pos="2948"/>
                <w:tab w:val="clear" w:pos="3515"/>
              </w:tabs>
              <w:spacing w:after="200" w:line="276" w:lineRule="auto"/>
              <w:contextualSpacing/>
              <w:textDirection w:val="tbLrV"/>
              <w:rPr>
                <w:rFonts w:asciiTheme="majorHAnsi" w:eastAsia="Calibri" w:hAnsiTheme="majorHAnsi"/>
                <w:color w:val="404040"/>
                <w:sz w:val="24"/>
                <w:szCs w:val="24"/>
                <w:lang w:val="es-ES"/>
              </w:rPr>
            </w:pPr>
            <w:r w:rsidRPr="00945EC6">
              <w:rPr>
                <w:rFonts w:asciiTheme="majorHAnsi" w:hAnsiTheme="majorHAnsi"/>
                <w:sz w:val="24"/>
                <w:szCs w:val="24"/>
                <w:lang w:val="es-ES"/>
              </w:rPr>
              <w:t>Comprender la importancia de la aplicación</w:t>
            </w:r>
          </w:p>
        </w:tc>
      </w:tr>
      <w:tr w:rsidR="00066672" w:rsidRPr="00D8262D" w:rsidTr="00945EC6">
        <w:trPr>
          <w:trHeight w:val="1429"/>
        </w:trPr>
        <w:tc>
          <w:tcPr>
            <w:tcW w:w="4383" w:type="dxa"/>
            <w:shd w:val="clear" w:color="auto" w:fill="FFFF66"/>
          </w:tcPr>
          <w:p w:rsidR="00066672" w:rsidRPr="00945EC6" w:rsidRDefault="00066672" w:rsidP="001C2090">
            <w:pPr>
              <w:tabs>
                <w:tab w:val="clear" w:pos="1247"/>
                <w:tab w:val="clear" w:pos="1814"/>
                <w:tab w:val="clear" w:pos="2381"/>
                <w:tab w:val="clear" w:pos="2948"/>
                <w:tab w:val="clear" w:pos="3515"/>
              </w:tabs>
              <w:jc w:val="right"/>
              <w:textDirection w:val="tbLrV"/>
              <w:rPr>
                <w:rFonts w:asciiTheme="majorHAnsi" w:eastAsia="Calibri" w:hAnsiTheme="majorHAnsi"/>
                <w:color w:val="404040"/>
                <w:sz w:val="24"/>
                <w:szCs w:val="24"/>
                <w:lang w:val="es-ES"/>
              </w:rPr>
            </w:pPr>
            <w:r w:rsidRPr="00945EC6">
              <w:rPr>
                <w:rFonts w:asciiTheme="majorHAnsi" w:hAnsiTheme="majorHAnsi"/>
                <w:sz w:val="24"/>
                <w:szCs w:val="24"/>
                <w:lang w:val="es-ES"/>
              </w:rPr>
              <w:t>Agentes de compra de oro, comerciantes de oro, comerciantes de mercurio</w:t>
            </w:r>
          </w:p>
        </w:tc>
        <w:tc>
          <w:tcPr>
            <w:tcW w:w="5223" w:type="dxa"/>
            <w:shd w:val="clear" w:color="auto" w:fill="E5F5FF"/>
          </w:tcPr>
          <w:p w:rsidR="00066672" w:rsidRPr="00945EC6" w:rsidRDefault="00066672" w:rsidP="001C2090">
            <w:pPr>
              <w:numPr>
                <w:ilvl w:val="0"/>
                <w:numId w:val="15"/>
              </w:numPr>
              <w:tabs>
                <w:tab w:val="clear" w:pos="1247"/>
                <w:tab w:val="clear" w:pos="1814"/>
                <w:tab w:val="clear" w:pos="2381"/>
                <w:tab w:val="clear" w:pos="2948"/>
                <w:tab w:val="clear" w:pos="3515"/>
              </w:tabs>
              <w:spacing w:after="200" w:line="276" w:lineRule="auto"/>
              <w:contextualSpacing/>
              <w:textDirection w:val="tbLrV"/>
              <w:rPr>
                <w:rFonts w:asciiTheme="majorHAnsi" w:eastAsia="Calibri" w:hAnsiTheme="majorHAnsi"/>
                <w:color w:val="404040"/>
                <w:sz w:val="24"/>
                <w:szCs w:val="24"/>
                <w:lang w:val="es-ES"/>
              </w:rPr>
            </w:pPr>
            <w:r w:rsidRPr="00945EC6">
              <w:rPr>
                <w:rFonts w:asciiTheme="majorHAnsi" w:hAnsiTheme="majorHAnsi"/>
                <w:sz w:val="24"/>
                <w:szCs w:val="24"/>
                <w:lang w:val="es-ES"/>
              </w:rPr>
              <w:t>Contribuir a la comprensión de la dinámica de los mercados y los obstáculos para la formalización</w:t>
            </w:r>
          </w:p>
          <w:p w:rsidR="00066672" w:rsidRPr="00945EC6" w:rsidRDefault="00066672" w:rsidP="001C2090">
            <w:pPr>
              <w:numPr>
                <w:ilvl w:val="0"/>
                <w:numId w:val="15"/>
              </w:numPr>
              <w:tabs>
                <w:tab w:val="clear" w:pos="1247"/>
                <w:tab w:val="clear" w:pos="1814"/>
                <w:tab w:val="clear" w:pos="2381"/>
                <w:tab w:val="clear" w:pos="2948"/>
                <w:tab w:val="clear" w:pos="3515"/>
              </w:tabs>
              <w:spacing w:after="200" w:line="276" w:lineRule="auto"/>
              <w:contextualSpacing/>
              <w:textDirection w:val="tbLrV"/>
              <w:rPr>
                <w:rFonts w:asciiTheme="majorHAnsi" w:eastAsia="Calibri" w:hAnsiTheme="majorHAnsi"/>
                <w:color w:val="404040"/>
                <w:sz w:val="24"/>
                <w:szCs w:val="24"/>
                <w:lang w:val="es-ES"/>
              </w:rPr>
            </w:pPr>
            <w:r w:rsidRPr="00945EC6">
              <w:rPr>
                <w:rFonts w:asciiTheme="majorHAnsi" w:hAnsiTheme="majorHAnsi"/>
                <w:sz w:val="24"/>
                <w:szCs w:val="24"/>
                <w:lang w:val="es-ES"/>
              </w:rPr>
              <w:t>Centro importante de coordinación para la salud de las comunidades y las emisiones</w:t>
            </w:r>
          </w:p>
        </w:tc>
      </w:tr>
      <w:tr w:rsidR="00066672" w:rsidRPr="00D8262D" w:rsidTr="00945EC6">
        <w:trPr>
          <w:trHeight w:val="1410"/>
        </w:trPr>
        <w:tc>
          <w:tcPr>
            <w:tcW w:w="4383" w:type="dxa"/>
            <w:shd w:val="clear" w:color="auto" w:fill="FFFF66"/>
          </w:tcPr>
          <w:p w:rsidR="00066672" w:rsidRPr="00945EC6" w:rsidRDefault="00066672" w:rsidP="001C2090">
            <w:pPr>
              <w:tabs>
                <w:tab w:val="clear" w:pos="1247"/>
                <w:tab w:val="clear" w:pos="1814"/>
                <w:tab w:val="clear" w:pos="2381"/>
                <w:tab w:val="clear" w:pos="2948"/>
                <w:tab w:val="clear" w:pos="3515"/>
              </w:tabs>
              <w:jc w:val="right"/>
              <w:textDirection w:val="tbLrV"/>
              <w:rPr>
                <w:rFonts w:asciiTheme="majorHAnsi" w:eastAsia="Calibri" w:hAnsiTheme="majorHAnsi"/>
                <w:color w:val="404040"/>
                <w:sz w:val="24"/>
                <w:szCs w:val="24"/>
                <w:lang w:val="es-ES"/>
              </w:rPr>
            </w:pPr>
            <w:r w:rsidRPr="00945EC6">
              <w:rPr>
                <w:rFonts w:asciiTheme="majorHAnsi" w:hAnsiTheme="majorHAnsi"/>
                <w:sz w:val="24"/>
                <w:szCs w:val="24"/>
                <w:lang w:val="es-ES"/>
              </w:rPr>
              <w:t>Especialistas en gestión de desechos</w:t>
            </w:r>
          </w:p>
        </w:tc>
        <w:tc>
          <w:tcPr>
            <w:tcW w:w="5223" w:type="dxa"/>
            <w:shd w:val="clear" w:color="auto" w:fill="E5F5FF"/>
          </w:tcPr>
          <w:p w:rsidR="00066672" w:rsidRPr="00945EC6" w:rsidRDefault="00066672" w:rsidP="000368FD">
            <w:pPr>
              <w:numPr>
                <w:ilvl w:val="0"/>
                <w:numId w:val="16"/>
              </w:numPr>
              <w:tabs>
                <w:tab w:val="clear" w:pos="1247"/>
                <w:tab w:val="clear" w:pos="1814"/>
                <w:tab w:val="clear" w:pos="2381"/>
                <w:tab w:val="clear" w:pos="2948"/>
                <w:tab w:val="clear" w:pos="3515"/>
              </w:tabs>
              <w:spacing w:after="200" w:line="276" w:lineRule="auto"/>
              <w:contextualSpacing/>
              <w:textDirection w:val="tbLrV"/>
              <w:rPr>
                <w:rFonts w:asciiTheme="majorHAnsi" w:eastAsia="Calibri" w:hAnsiTheme="majorHAnsi"/>
                <w:color w:val="404040"/>
                <w:sz w:val="24"/>
                <w:szCs w:val="24"/>
                <w:lang w:val="es-ES"/>
              </w:rPr>
            </w:pPr>
            <w:r w:rsidRPr="00945EC6">
              <w:rPr>
                <w:rFonts w:asciiTheme="majorHAnsi" w:hAnsiTheme="majorHAnsi"/>
                <w:sz w:val="24"/>
                <w:szCs w:val="24"/>
                <w:lang w:val="es-ES"/>
              </w:rPr>
              <w:t xml:space="preserve">Contribuir a la comprensión de los mecanismos disponibles para </w:t>
            </w:r>
            <w:r w:rsidR="000368FD" w:rsidRPr="00945EC6">
              <w:rPr>
                <w:rFonts w:asciiTheme="majorHAnsi" w:hAnsiTheme="majorHAnsi"/>
                <w:sz w:val="24"/>
                <w:szCs w:val="24"/>
                <w:lang w:val="es-ES"/>
              </w:rPr>
              <w:t>gestionar</w:t>
            </w:r>
            <w:r w:rsidRPr="00945EC6">
              <w:rPr>
                <w:rFonts w:asciiTheme="majorHAnsi" w:hAnsiTheme="majorHAnsi"/>
                <w:sz w:val="24"/>
                <w:szCs w:val="24"/>
                <w:lang w:val="es-ES"/>
              </w:rPr>
              <w:t xml:space="preserve"> los desechos de mercurio generados por la ASGM y </w:t>
            </w:r>
            <w:r w:rsidR="001D7CFE" w:rsidRPr="00945EC6">
              <w:rPr>
                <w:rFonts w:asciiTheme="majorHAnsi" w:hAnsiTheme="majorHAnsi"/>
                <w:sz w:val="24"/>
                <w:szCs w:val="24"/>
                <w:lang w:val="es-ES"/>
              </w:rPr>
              <w:t xml:space="preserve">de </w:t>
            </w:r>
            <w:r w:rsidRPr="00945EC6">
              <w:rPr>
                <w:rFonts w:asciiTheme="majorHAnsi" w:hAnsiTheme="majorHAnsi"/>
                <w:sz w:val="24"/>
                <w:szCs w:val="24"/>
                <w:lang w:val="es-ES"/>
              </w:rPr>
              <w:t>cómo limpiar y rehabilitar los sitios contaminados</w:t>
            </w:r>
          </w:p>
        </w:tc>
      </w:tr>
      <w:tr w:rsidR="00066672" w:rsidRPr="00D8262D" w:rsidTr="00945EC6">
        <w:trPr>
          <w:trHeight w:val="1132"/>
        </w:trPr>
        <w:tc>
          <w:tcPr>
            <w:tcW w:w="4383" w:type="dxa"/>
            <w:shd w:val="clear" w:color="auto" w:fill="FFFF66"/>
          </w:tcPr>
          <w:p w:rsidR="00066672" w:rsidRPr="00945EC6" w:rsidRDefault="00066672" w:rsidP="001C2090">
            <w:pPr>
              <w:tabs>
                <w:tab w:val="clear" w:pos="1247"/>
                <w:tab w:val="clear" w:pos="1814"/>
                <w:tab w:val="clear" w:pos="2381"/>
                <w:tab w:val="clear" w:pos="2948"/>
                <w:tab w:val="clear" w:pos="3515"/>
              </w:tabs>
              <w:jc w:val="right"/>
              <w:textDirection w:val="tbLrV"/>
              <w:rPr>
                <w:rFonts w:asciiTheme="majorHAnsi" w:eastAsia="Calibri" w:hAnsiTheme="majorHAnsi"/>
                <w:color w:val="404040"/>
                <w:sz w:val="24"/>
                <w:szCs w:val="24"/>
                <w:lang w:val="es-ES"/>
              </w:rPr>
            </w:pPr>
            <w:r w:rsidRPr="00945EC6">
              <w:rPr>
                <w:rFonts w:asciiTheme="majorHAnsi" w:hAnsiTheme="majorHAnsi"/>
                <w:sz w:val="24"/>
                <w:szCs w:val="24"/>
                <w:lang w:val="es-ES"/>
              </w:rPr>
              <w:t>Socios del sector privado (por ejemplo, compañías mineras a gran escala o proveedores de equipos)</w:t>
            </w:r>
          </w:p>
        </w:tc>
        <w:tc>
          <w:tcPr>
            <w:tcW w:w="5223" w:type="dxa"/>
            <w:shd w:val="clear" w:color="auto" w:fill="E5F5FF"/>
          </w:tcPr>
          <w:p w:rsidR="00066672" w:rsidRPr="00945EC6" w:rsidRDefault="00066672" w:rsidP="001C2090">
            <w:pPr>
              <w:numPr>
                <w:ilvl w:val="0"/>
                <w:numId w:val="16"/>
              </w:numPr>
              <w:tabs>
                <w:tab w:val="clear" w:pos="1247"/>
                <w:tab w:val="clear" w:pos="1814"/>
                <w:tab w:val="clear" w:pos="2381"/>
                <w:tab w:val="clear" w:pos="2948"/>
                <w:tab w:val="clear" w:pos="3515"/>
              </w:tabs>
              <w:spacing w:after="200" w:line="276" w:lineRule="auto"/>
              <w:contextualSpacing/>
              <w:textDirection w:val="tbLrV"/>
              <w:rPr>
                <w:rFonts w:asciiTheme="majorHAnsi" w:eastAsia="Calibri" w:hAnsiTheme="majorHAnsi"/>
                <w:color w:val="404040"/>
                <w:sz w:val="24"/>
                <w:szCs w:val="24"/>
                <w:lang w:val="es-ES"/>
              </w:rPr>
            </w:pPr>
            <w:r w:rsidRPr="00945EC6">
              <w:rPr>
                <w:rFonts w:asciiTheme="majorHAnsi" w:hAnsiTheme="majorHAnsi"/>
                <w:sz w:val="24"/>
                <w:szCs w:val="24"/>
                <w:lang w:val="es-ES"/>
              </w:rPr>
              <w:t>Capacidad técnica</w:t>
            </w:r>
          </w:p>
          <w:p w:rsidR="00066672" w:rsidRPr="00945EC6" w:rsidRDefault="00066672" w:rsidP="001C2090">
            <w:pPr>
              <w:numPr>
                <w:ilvl w:val="0"/>
                <w:numId w:val="16"/>
              </w:numPr>
              <w:tabs>
                <w:tab w:val="clear" w:pos="1247"/>
                <w:tab w:val="clear" w:pos="1814"/>
                <w:tab w:val="clear" w:pos="2381"/>
                <w:tab w:val="clear" w:pos="2948"/>
                <w:tab w:val="clear" w:pos="3515"/>
              </w:tabs>
              <w:spacing w:after="200" w:line="276" w:lineRule="auto"/>
              <w:contextualSpacing/>
              <w:textDirection w:val="tbLrV"/>
              <w:rPr>
                <w:rFonts w:asciiTheme="majorHAnsi" w:eastAsia="Calibri" w:hAnsiTheme="majorHAnsi"/>
                <w:color w:val="404040"/>
                <w:sz w:val="24"/>
                <w:szCs w:val="24"/>
                <w:lang w:val="es-ES"/>
              </w:rPr>
            </w:pPr>
            <w:r w:rsidRPr="00945EC6">
              <w:rPr>
                <w:rFonts w:asciiTheme="majorHAnsi" w:hAnsiTheme="majorHAnsi"/>
                <w:sz w:val="24"/>
                <w:szCs w:val="24"/>
                <w:lang w:val="es-ES"/>
              </w:rPr>
              <w:t>Asociaciones potenciales entre el sector público y el privado</w:t>
            </w:r>
          </w:p>
        </w:tc>
      </w:tr>
      <w:tr w:rsidR="00066672" w:rsidRPr="00D8262D" w:rsidTr="00945EC6">
        <w:trPr>
          <w:trHeight w:val="992"/>
        </w:trPr>
        <w:tc>
          <w:tcPr>
            <w:tcW w:w="4383" w:type="dxa"/>
            <w:shd w:val="clear" w:color="auto" w:fill="FFFF66"/>
          </w:tcPr>
          <w:p w:rsidR="00066672" w:rsidRPr="00945EC6" w:rsidRDefault="00066672" w:rsidP="001C2090">
            <w:pPr>
              <w:tabs>
                <w:tab w:val="clear" w:pos="1247"/>
                <w:tab w:val="clear" w:pos="1814"/>
                <w:tab w:val="clear" w:pos="2381"/>
                <w:tab w:val="clear" w:pos="2948"/>
                <w:tab w:val="clear" w:pos="3515"/>
              </w:tabs>
              <w:jc w:val="right"/>
              <w:textDirection w:val="tbLrV"/>
              <w:rPr>
                <w:rFonts w:asciiTheme="majorHAnsi" w:eastAsia="Calibri" w:hAnsiTheme="majorHAnsi"/>
                <w:color w:val="404040"/>
                <w:sz w:val="24"/>
                <w:szCs w:val="24"/>
                <w:lang w:val="es-ES"/>
              </w:rPr>
            </w:pPr>
            <w:r w:rsidRPr="00945EC6">
              <w:rPr>
                <w:rFonts w:asciiTheme="majorHAnsi" w:hAnsiTheme="majorHAnsi"/>
                <w:sz w:val="24"/>
                <w:szCs w:val="24"/>
                <w:lang w:val="es-ES"/>
              </w:rPr>
              <w:t>Sector bancario y financiero</w:t>
            </w:r>
          </w:p>
        </w:tc>
        <w:tc>
          <w:tcPr>
            <w:tcW w:w="5223" w:type="dxa"/>
            <w:shd w:val="clear" w:color="auto" w:fill="E5F5FF"/>
          </w:tcPr>
          <w:p w:rsidR="00066672" w:rsidRPr="00945EC6" w:rsidRDefault="00066672" w:rsidP="001C2090">
            <w:pPr>
              <w:numPr>
                <w:ilvl w:val="0"/>
                <w:numId w:val="16"/>
              </w:numPr>
              <w:tabs>
                <w:tab w:val="clear" w:pos="1247"/>
                <w:tab w:val="clear" w:pos="1814"/>
                <w:tab w:val="clear" w:pos="2381"/>
                <w:tab w:val="clear" w:pos="2948"/>
                <w:tab w:val="clear" w:pos="3515"/>
              </w:tabs>
              <w:spacing w:after="200" w:line="276" w:lineRule="auto"/>
              <w:contextualSpacing/>
              <w:textDirection w:val="tbLrV"/>
              <w:rPr>
                <w:rFonts w:asciiTheme="majorHAnsi" w:eastAsia="Calibri" w:hAnsiTheme="majorHAnsi"/>
                <w:color w:val="404040"/>
                <w:sz w:val="24"/>
                <w:szCs w:val="24"/>
                <w:lang w:val="es-ES"/>
              </w:rPr>
            </w:pPr>
            <w:r w:rsidRPr="00945EC6">
              <w:rPr>
                <w:rFonts w:asciiTheme="majorHAnsi" w:hAnsiTheme="majorHAnsi"/>
                <w:sz w:val="24"/>
                <w:szCs w:val="24"/>
                <w:lang w:val="es-ES"/>
              </w:rPr>
              <w:t>Pequeños pré</w:t>
            </w:r>
            <w:r w:rsidR="00394AD7" w:rsidRPr="00945EC6">
              <w:rPr>
                <w:rFonts w:asciiTheme="majorHAnsi" w:hAnsiTheme="majorHAnsi"/>
                <w:sz w:val="24"/>
                <w:szCs w:val="24"/>
                <w:lang w:val="es-ES"/>
              </w:rPr>
              <w:t>stamos y préstamos comerciales</w:t>
            </w:r>
            <w:r w:rsidRPr="00945EC6">
              <w:rPr>
                <w:rFonts w:asciiTheme="majorHAnsi" w:hAnsiTheme="majorHAnsi"/>
                <w:sz w:val="24"/>
                <w:szCs w:val="24"/>
                <w:lang w:val="es-ES"/>
              </w:rPr>
              <w:t xml:space="preserve"> a los mineros para ayudarles en la financiación de la transición hacia mejores prácticas</w:t>
            </w:r>
          </w:p>
        </w:tc>
      </w:tr>
      <w:tr w:rsidR="00066672" w:rsidRPr="00D8262D" w:rsidTr="00945EC6">
        <w:trPr>
          <w:trHeight w:val="1159"/>
        </w:trPr>
        <w:tc>
          <w:tcPr>
            <w:tcW w:w="4383" w:type="dxa"/>
            <w:shd w:val="clear" w:color="auto" w:fill="FFFF66"/>
          </w:tcPr>
          <w:p w:rsidR="00066672" w:rsidRPr="00945EC6" w:rsidRDefault="001D7CFE" w:rsidP="001C2090">
            <w:pPr>
              <w:tabs>
                <w:tab w:val="clear" w:pos="1247"/>
                <w:tab w:val="clear" w:pos="1814"/>
                <w:tab w:val="clear" w:pos="2381"/>
                <w:tab w:val="clear" w:pos="2948"/>
                <w:tab w:val="clear" w:pos="3515"/>
              </w:tabs>
              <w:jc w:val="right"/>
              <w:textDirection w:val="tbLrV"/>
              <w:rPr>
                <w:rFonts w:asciiTheme="majorHAnsi" w:eastAsia="Calibri" w:hAnsiTheme="majorHAnsi"/>
                <w:color w:val="404040"/>
                <w:sz w:val="24"/>
                <w:szCs w:val="24"/>
                <w:lang w:val="es-ES"/>
              </w:rPr>
            </w:pPr>
            <w:r w:rsidRPr="00945EC6">
              <w:rPr>
                <w:rFonts w:asciiTheme="majorHAnsi" w:hAnsiTheme="majorHAnsi"/>
                <w:sz w:val="24"/>
                <w:szCs w:val="24"/>
                <w:lang w:val="es-ES"/>
              </w:rPr>
              <w:t>O</w:t>
            </w:r>
            <w:r w:rsidR="00066672" w:rsidRPr="00945EC6">
              <w:rPr>
                <w:rFonts w:asciiTheme="majorHAnsi" w:hAnsiTheme="majorHAnsi"/>
                <w:sz w:val="24"/>
                <w:szCs w:val="24"/>
                <w:lang w:val="es-ES"/>
              </w:rPr>
              <w:t xml:space="preserve">rganizaciones que se ocupan del desarrollo, incluidas organizaciones no gubernamentales internacionales, organismos de las </w:t>
            </w:r>
            <w:r w:rsidR="00545743" w:rsidRPr="00945EC6">
              <w:rPr>
                <w:rFonts w:asciiTheme="majorHAnsi" w:hAnsiTheme="majorHAnsi"/>
                <w:sz w:val="24"/>
                <w:szCs w:val="24"/>
                <w:lang w:val="es-ES"/>
              </w:rPr>
              <w:t>Naciones Unidas</w:t>
            </w:r>
            <w:r w:rsidR="00066672" w:rsidRPr="00945EC6">
              <w:rPr>
                <w:rFonts w:asciiTheme="majorHAnsi" w:hAnsiTheme="majorHAnsi"/>
                <w:sz w:val="24"/>
                <w:szCs w:val="24"/>
                <w:lang w:val="es-ES"/>
              </w:rPr>
              <w:t xml:space="preserve"> y organismos de ayuda bilateral</w:t>
            </w:r>
          </w:p>
        </w:tc>
        <w:tc>
          <w:tcPr>
            <w:tcW w:w="5223" w:type="dxa"/>
            <w:shd w:val="clear" w:color="auto" w:fill="E5F5FF"/>
          </w:tcPr>
          <w:p w:rsidR="00066672" w:rsidRPr="00945EC6" w:rsidRDefault="00066672" w:rsidP="001C2090">
            <w:pPr>
              <w:numPr>
                <w:ilvl w:val="0"/>
                <w:numId w:val="16"/>
              </w:numPr>
              <w:tabs>
                <w:tab w:val="clear" w:pos="1247"/>
                <w:tab w:val="clear" w:pos="1814"/>
                <w:tab w:val="clear" w:pos="2381"/>
                <w:tab w:val="clear" w:pos="2948"/>
                <w:tab w:val="clear" w:pos="3515"/>
              </w:tabs>
              <w:spacing w:after="200" w:line="276" w:lineRule="auto"/>
              <w:ind w:left="714" w:hanging="357"/>
              <w:contextualSpacing/>
              <w:textDirection w:val="tbLrV"/>
              <w:rPr>
                <w:rFonts w:asciiTheme="majorHAnsi" w:eastAsia="Calibri" w:hAnsiTheme="majorHAnsi"/>
                <w:color w:val="404040"/>
                <w:sz w:val="24"/>
                <w:szCs w:val="24"/>
                <w:lang w:val="es-ES"/>
              </w:rPr>
            </w:pPr>
            <w:r w:rsidRPr="00945EC6">
              <w:rPr>
                <w:rFonts w:asciiTheme="majorHAnsi" w:hAnsiTheme="majorHAnsi"/>
                <w:sz w:val="24"/>
                <w:szCs w:val="24"/>
                <w:lang w:val="es-ES"/>
              </w:rPr>
              <w:t>Puede</w:t>
            </w:r>
            <w:r w:rsidR="001D7CFE" w:rsidRPr="00945EC6">
              <w:rPr>
                <w:rFonts w:asciiTheme="majorHAnsi" w:hAnsiTheme="majorHAnsi"/>
                <w:sz w:val="24"/>
                <w:szCs w:val="24"/>
                <w:lang w:val="es-ES"/>
              </w:rPr>
              <w:t>n</w:t>
            </w:r>
            <w:r w:rsidRPr="00945EC6">
              <w:rPr>
                <w:rFonts w:asciiTheme="majorHAnsi" w:hAnsiTheme="majorHAnsi"/>
                <w:sz w:val="24"/>
                <w:szCs w:val="24"/>
                <w:lang w:val="es-ES"/>
              </w:rPr>
              <w:t xml:space="preserve"> proporcionar asistencia en los aspectos de la salud, la seguridad, el medio ambiente, el desarrollo empresarial u otros</w:t>
            </w:r>
          </w:p>
        </w:tc>
      </w:tr>
      <w:tr w:rsidR="00066672" w:rsidRPr="00D8262D" w:rsidTr="00945EC6">
        <w:trPr>
          <w:trHeight w:val="794"/>
        </w:trPr>
        <w:tc>
          <w:tcPr>
            <w:tcW w:w="4383" w:type="dxa"/>
            <w:shd w:val="clear" w:color="auto" w:fill="FFFF66"/>
          </w:tcPr>
          <w:p w:rsidR="00066672" w:rsidRPr="00945EC6" w:rsidRDefault="00066672" w:rsidP="001C2090">
            <w:pPr>
              <w:tabs>
                <w:tab w:val="clear" w:pos="1247"/>
                <w:tab w:val="clear" w:pos="1814"/>
                <w:tab w:val="clear" w:pos="2381"/>
                <w:tab w:val="clear" w:pos="2948"/>
                <w:tab w:val="clear" w:pos="3515"/>
              </w:tabs>
              <w:jc w:val="right"/>
              <w:textDirection w:val="tbLrV"/>
              <w:rPr>
                <w:rFonts w:asciiTheme="majorHAnsi" w:eastAsia="Calibri" w:hAnsiTheme="majorHAnsi"/>
                <w:color w:val="404040"/>
                <w:sz w:val="24"/>
                <w:szCs w:val="24"/>
                <w:lang w:val="es-ES"/>
              </w:rPr>
            </w:pPr>
            <w:r w:rsidRPr="00945EC6">
              <w:rPr>
                <w:rFonts w:asciiTheme="majorHAnsi" w:hAnsiTheme="majorHAnsi"/>
                <w:sz w:val="24"/>
                <w:szCs w:val="24"/>
                <w:lang w:val="es-ES"/>
              </w:rPr>
              <w:t>Grupos de comunicación y medios de difusión</w:t>
            </w:r>
          </w:p>
        </w:tc>
        <w:tc>
          <w:tcPr>
            <w:tcW w:w="5223" w:type="dxa"/>
            <w:shd w:val="clear" w:color="auto" w:fill="E5F5FF"/>
          </w:tcPr>
          <w:p w:rsidR="00066672" w:rsidRPr="00945EC6" w:rsidRDefault="00066672" w:rsidP="001C2090">
            <w:pPr>
              <w:numPr>
                <w:ilvl w:val="0"/>
                <w:numId w:val="16"/>
              </w:numPr>
              <w:tabs>
                <w:tab w:val="clear" w:pos="1247"/>
                <w:tab w:val="clear" w:pos="1814"/>
                <w:tab w:val="clear" w:pos="2381"/>
                <w:tab w:val="clear" w:pos="2948"/>
                <w:tab w:val="clear" w:pos="3515"/>
              </w:tabs>
              <w:spacing w:after="120" w:line="276" w:lineRule="auto"/>
              <w:ind w:left="714" w:hanging="357"/>
              <w:contextualSpacing/>
              <w:textDirection w:val="tbLrV"/>
              <w:rPr>
                <w:rFonts w:asciiTheme="majorHAnsi" w:eastAsia="Calibri" w:hAnsiTheme="majorHAnsi"/>
                <w:color w:val="404040"/>
                <w:sz w:val="24"/>
                <w:szCs w:val="24"/>
                <w:lang w:val="es-ES"/>
              </w:rPr>
            </w:pPr>
            <w:r w:rsidRPr="00945EC6">
              <w:rPr>
                <w:rFonts w:asciiTheme="majorHAnsi" w:hAnsiTheme="majorHAnsi"/>
                <w:sz w:val="24"/>
                <w:szCs w:val="24"/>
                <w:lang w:val="es-ES"/>
              </w:rPr>
              <w:t>Puede</w:t>
            </w:r>
            <w:r w:rsidR="001D7CFE" w:rsidRPr="00945EC6">
              <w:rPr>
                <w:rFonts w:asciiTheme="majorHAnsi" w:hAnsiTheme="majorHAnsi"/>
                <w:sz w:val="24"/>
                <w:szCs w:val="24"/>
                <w:lang w:val="es-ES"/>
              </w:rPr>
              <w:t>n</w:t>
            </w:r>
            <w:r w:rsidRPr="00945EC6">
              <w:rPr>
                <w:rFonts w:asciiTheme="majorHAnsi" w:hAnsiTheme="majorHAnsi"/>
                <w:sz w:val="24"/>
                <w:szCs w:val="24"/>
                <w:lang w:val="es-ES"/>
              </w:rPr>
              <w:t xml:space="preserve"> aportar enfoques y estrategias de comunicación eficaces a nivel consultivo</w:t>
            </w:r>
          </w:p>
        </w:tc>
      </w:tr>
      <w:tr w:rsidR="00066672" w:rsidRPr="00D8262D" w:rsidTr="00945EC6">
        <w:trPr>
          <w:trHeight w:val="976"/>
        </w:trPr>
        <w:tc>
          <w:tcPr>
            <w:tcW w:w="4383" w:type="dxa"/>
            <w:shd w:val="clear" w:color="auto" w:fill="FFFF66"/>
          </w:tcPr>
          <w:p w:rsidR="00066672" w:rsidRPr="00945EC6" w:rsidRDefault="00066672" w:rsidP="001C2090">
            <w:pPr>
              <w:tabs>
                <w:tab w:val="clear" w:pos="1247"/>
                <w:tab w:val="clear" w:pos="1814"/>
                <w:tab w:val="clear" w:pos="2381"/>
                <w:tab w:val="clear" w:pos="2948"/>
                <w:tab w:val="clear" w:pos="3515"/>
              </w:tabs>
              <w:jc w:val="right"/>
              <w:textDirection w:val="tbLrV"/>
              <w:rPr>
                <w:rFonts w:asciiTheme="majorHAnsi" w:eastAsia="Calibri" w:hAnsiTheme="majorHAnsi"/>
                <w:color w:val="404040"/>
                <w:sz w:val="24"/>
                <w:szCs w:val="24"/>
                <w:lang w:val="es-ES"/>
              </w:rPr>
            </w:pPr>
            <w:r w:rsidRPr="00945EC6">
              <w:rPr>
                <w:rFonts w:asciiTheme="majorHAnsi" w:hAnsiTheme="majorHAnsi"/>
                <w:sz w:val="24"/>
                <w:szCs w:val="24"/>
                <w:lang w:val="es-ES"/>
              </w:rPr>
              <w:t>Grupos que representan los intereses de las mujeres</w:t>
            </w:r>
          </w:p>
        </w:tc>
        <w:tc>
          <w:tcPr>
            <w:tcW w:w="5223" w:type="dxa"/>
            <w:shd w:val="clear" w:color="auto" w:fill="E5F5FF"/>
          </w:tcPr>
          <w:p w:rsidR="00066672" w:rsidRPr="00945EC6" w:rsidRDefault="00066672" w:rsidP="001C2090">
            <w:pPr>
              <w:numPr>
                <w:ilvl w:val="0"/>
                <w:numId w:val="16"/>
              </w:numPr>
              <w:tabs>
                <w:tab w:val="clear" w:pos="1247"/>
                <w:tab w:val="clear" w:pos="1814"/>
                <w:tab w:val="clear" w:pos="2381"/>
                <w:tab w:val="clear" w:pos="2948"/>
                <w:tab w:val="clear" w:pos="3515"/>
              </w:tabs>
              <w:spacing w:after="200" w:line="276" w:lineRule="auto"/>
              <w:textDirection w:val="tbLrV"/>
              <w:rPr>
                <w:rFonts w:asciiTheme="majorHAnsi" w:eastAsia="Calibri" w:hAnsiTheme="majorHAnsi"/>
                <w:color w:val="404040"/>
                <w:sz w:val="24"/>
                <w:szCs w:val="24"/>
                <w:u w:color="000000"/>
                <w:lang w:val="es-ES"/>
              </w:rPr>
            </w:pPr>
            <w:r w:rsidRPr="00945EC6">
              <w:rPr>
                <w:rFonts w:asciiTheme="majorHAnsi" w:hAnsiTheme="majorHAnsi"/>
                <w:sz w:val="24"/>
                <w:szCs w:val="24"/>
                <w:lang w:val="es-ES"/>
              </w:rPr>
              <w:t>Cuestiones propias de las mujeres mineras</w:t>
            </w:r>
          </w:p>
          <w:p w:rsidR="00066672" w:rsidRPr="00945EC6" w:rsidRDefault="00066672" w:rsidP="001C2090">
            <w:pPr>
              <w:numPr>
                <w:ilvl w:val="0"/>
                <w:numId w:val="16"/>
              </w:numPr>
              <w:tabs>
                <w:tab w:val="clear" w:pos="1247"/>
                <w:tab w:val="clear" w:pos="1814"/>
                <w:tab w:val="clear" w:pos="2381"/>
                <w:tab w:val="clear" w:pos="2948"/>
                <w:tab w:val="clear" w:pos="3515"/>
              </w:tabs>
              <w:spacing w:after="200" w:line="276" w:lineRule="auto"/>
              <w:textDirection w:val="tbLrV"/>
              <w:rPr>
                <w:rFonts w:asciiTheme="majorHAnsi" w:eastAsia="Calibri" w:hAnsiTheme="majorHAnsi"/>
                <w:color w:val="404040"/>
                <w:sz w:val="24"/>
                <w:szCs w:val="24"/>
                <w:u w:color="000000"/>
                <w:lang w:val="es-ES"/>
              </w:rPr>
            </w:pPr>
            <w:r w:rsidRPr="00945EC6">
              <w:rPr>
                <w:rFonts w:asciiTheme="majorHAnsi" w:hAnsiTheme="majorHAnsi"/>
                <w:sz w:val="24"/>
                <w:szCs w:val="24"/>
                <w:lang w:val="es-ES"/>
              </w:rPr>
              <w:t>Efectos específicos del mercurio en las mujeres y los niños</w:t>
            </w:r>
          </w:p>
        </w:tc>
      </w:tr>
    </w:tbl>
    <w:p w:rsidR="00066672" w:rsidRPr="00945EC6" w:rsidRDefault="00066672" w:rsidP="001C2090">
      <w:pPr>
        <w:tabs>
          <w:tab w:val="clear" w:pos="1247"/>
          <w:tab w:val="clear" w:pos="1814"/>
          <w:tab w:val="clear" w:pos="2381"/>
          <w:tab w:val="clear" w:pos="2948"/>
          <w:tab w:val="clear" w:pos="3515"/>
        </w:tabs>
        <w:spacing w:after="200" w:line="276" w:lineRule="auto"/>
        <w:rPr>
          <w:rFonts w:ascii="Calibri" w:hAnsi="Calibri"/>
          <w:sz w:val="24"/>
          <w:szCs w:val="24"/>
          <w:lang w:val="es-ES"/>
        </w:rPr>
      </w:pPr>
    </w:p>
    <w:bookmarkStart w:id="39" w:name="_Toc427067352"/>
    <w:bookmarkStart w:id="40" w:name="_Toc485824319"/>
    <w:p w:rsidR="00066672" w:rsidRPr="00945EC6" w:rsidRDefault="00831994" w:rsidP="001C2090">
      <w:pPr>
        <w:keepNext/>
        <w:keepLines/>
        <w:tabs>
          <w:tab w:val="clear" w:pos="1247"/>
          <w:tab w:val="clear" w:pos="1814"/>
          <w:tab w:val="clear" w:pos="2381"/>
          <w:tab w:val="clear" w:pos="2948"/>
          <w:tab w:val="clear" w:pos="3515"/>
        </w:tabs>
        <w:spacing w:before="200" w:after="240" w:line="276" w:lineRule="auto"/>
        <w:textDirection w:val="tbLrV"/>
        <w:outlineLvl w:val="1"/>
        <w:rPr>
          <w:rFonts w:eastAsia="SimSun"/>
          <w:b/>
          <w:bCs/>
          <w:sz w:val="28"/>
          <w:szCs w:val="28"/>
          <w:lang w:val="es-ES"/>
        </w:rPr>
      </w:pPr>
      <w:r w:rsidRPr="00945EC6">
        <w:rPr>
          <w:noProof/>
          <w:lang w:val="es-ES" w:eastAsia="es-ES"/>
        </w:rPr>
        <mc:AlternateContent>
          <mc:Choice Requires="wps">
            <w:drawing>
              <wp:anchor distT="0" distB="0" distL="114300" distR="114300" simplePos="0" relativeHeight="251737088" behindDoc="1" locked="0" layoutInCell="1" allowOverlap="1" wp14:anchorId="6CC25370" wp14:editId="7607E612">
                <wp:simplePos x="0" y="0"/>
                <wp:positionH relativeFrom="column">
                  <wp:posOffset>-1018540</wp:posOffset>
                </wp:positionH>
                <wp:positionV relativeFrom="paragraph">
                  <wp:posOffset>-49530</wp:posOffset>
                </wp:positionV>
                <wp:extent cx="4572000" cy="368300"/>
                <wp:effectExtent l="0" t="0" r="0" b="0"/>
                <wp:wrapNone/>
                <wp:docPr id="328" name="Rectangle 3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00" cy="36830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8" o:spid="_x0000_s1026" style="position:absolute;margin-left:-80.2pt;margin-top:-3.9pt;width:5in;height:29pt;z-index:-25157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" fillcolor="#d9d9d9" stroked="f" strokeweight="2.25pt">
                <v:path arrowok="t"/>
              </v:rect>
            </w:pict>
          </mc:Fallback>
        </mc:AlternateContent>
      </w:r>
      <w:r w:rsidR="00066672" w:rsidRPr="00945EC6">
        <w:rPr>
          <w:b/>
          <w:sz w:val="28"/>
          <w:szCs w:val="28"/>
          <w:lang w:val="es-ES"/>
        </w:rPr>
        <w:t>4.2</w:t>
      </w:r>
      <w:r w:rsidR="00066672" w:rsidRPr="00945EC6">
        <w:rPr>
          <w:b/>
          <w:sz w:val="28"/>
          <w:szCs w:val="28"/>
          <w:lang w:val="es-ES"/>
        </w:rPr>
        <w:tab/>
        <w:t>Elaboración de un panorama nacional</w:t>
      </w:r>
      <w:bookmarkEnd w:id="39"/>
      <w:bookmarkEnd w:id="40"/>
    </w:p>
    <w:p w:rsidR="00066672" w:rsidRPr="00945EC6" w:rsidRDefault="00066672" w:rsidP="001C2090">
      <w:pPr>
        <w:widowControl w:val="0"/>
        <w:tabs>
          <w:tab w:val="clear" w:pos="1247"/>
          <w:tab w:val="clear" w:pos="1814"/>
          <w:tab w:val="clear" w:pos="2381"/>
          <w:tab w:val="clear" w:pos="2948"/>
          <w:tab w:val="clear" w:pos="3515"/>
        </w:tabs>
        <w:autoSpaceDE w:val="0"/>
        <w:autoSpaceDN w:val="0"/>
        <w:adjustRightInd w:val="0"/>
        <w:spacing w:after="240" w:line="276" w:lineRule="auto"/>
        <w:ind w:right="648"/>
        <w:jc w:val="both"/>
        <w:textDirection w:val="tbLrV"/>
        <w:rPr>
          <w:rFonts w:ascii="Calibri" w:hAnsi="Calibri"/>
          <w:spacing w:val="-1"/>
          <w:sz w:val="24"/>
          <w:szCs w:val="24"/>
          <w:lang w:val="es-ES"/>
        </w:rPr>
      </w:pPr>
      <w:r w:rsidRPr="00945EC6">
        <w:rPr>
          <w:rFonts w:ascii="Calibri" w:hAnsi="Calibri"/>
          <w:sz w:val="24"/>
          <w:szCs w:val="24"/>
          <w:lang w:val="es-ES"/>
        </w:rPr>
        <w:t xml:space="preserve">La formulación de los planes de acción nacionales deberían basarse en las obligaciones dimanantes del Convenio y en los conocimientos científicos y técnicos actuales del sector de la extracción de oro artesanal y en pequeña escala, el uso del mercurio y el procesamiento de la amalgama de oro, incluidos los efectos que provoca en la salud y el medio ambiente, </w:t>
      </w:r>
      <w:r w:rsidR="000368FD" w:rsidRPr="00945EC6">
        <w:rPr>
          <w:rFonts w:ascii="Calibri" w:hAnsi="Calibri"/>
          <w:sz w:val="24"/>
          <w:szCs w:val="24"/>
          <w:lang w:val="es-ES"/>
        </w:rPr>
        <w:t>a</w:t>
      </w:r>
      <w:r w:rsidRPr="00945EC6">
        <w:rPr>
          <w:rFonts w:ascii="Calibri" w:hAnsi="Calibri"/>
          <w:sz w:val="24"/>
          <w:szCs w:val="24"/>
          <w:lang w:val="es-ES"/>
        </w:rPr>
        <w:t>sí como en el análisis social y económico del sector</w:t>
      </w:r>
      <w:r w:rsidR="007E4AE6" w:rsidRPr="00945EC6">
        <w:rPr>
          <w:rFonts w:ascii="Calibri" w:hAnsi="Calibri"/>
          <w:spacing w:val="-1"/>
          <w:sz w:val="24"/>
          <w:szCs w:val="24"/>
          <w:vertAlign w:val="superscript"/>
          <w:lang w:val="es-ES"/>
        </w:rPr>
        <w:footnoteReference w:id="4"/>
      </w:r>
      <w:r w:rsidRPr="00945EC6">
        <w:rPr>
          <w:rFonts w:ascii="Calibri" w:hAnsi="Calibri"/>
          <w:sz w:val="24"/>
          <w:szCs w:val="24"/>
          <w:lang w:val="es-ES"/>
        </w:rPr>
        <w:t>. Con este fin, el grupo de trabajo debería esforzarse por crear un panorama nacional del sector que sea lo más amplio posible, y que incluya información sobre:</w:t>
      </w:r>
    </w:p>
    <w:p w:rsidR="00066672" w:rsidRPr="00945EC6" w:rsidRDefault="000368FD" w:rsidP="001C2090">
      <w:pPr>
        <w:widowControl w:val="0"/>
        <w:numPr>
          <w:ilvl w:val="0"/>
          <w:numId w:val="2"/>
        </w:numPr>
        <w:tabs>
          <w:tab w:val="clear" w:pos="1247"/>
          <w:tab w:val="clear" w:pos="1814"/>
          <w:tab w:val="clear" w:pos="2381"/>
          <w:tab w:val="clear" w:pos="2948"/>
          <w:tab w:val="clear" w:pos="3515"/>
          <w:tab w:val="left" w:pos="1276"/>
        </w:tabs>
        <w:autoSpaceDE w:val="0"/>
        <w:autoSpaceDN w:val="0"/>
        <w:adjustRightInd w:val="0"/>
        <w:spacing w:before="120" w:after="200" w:line="276" w:lineRule="auto"/>
        <w:ind w:left="1276" w:right="-20" w:hanging="709"/>
        <w:jc w:val="both"/>
        <w:textDirection w:val="tbLrV"/>
        <w:rPr>
          <w:rFonts w:ascii="Calibri" w:hAnsi="Calibri"/>
          <w:sz w:val="24"/>
          <w:szCs w:val="24"/>
          <w:lang w:val="es-ES"/>
        </w:rPr>
      </w:pPr>
      <w:r w:rsidRPr="00945EC6">
        <w:rPr>
          <w:rFonts w:ascii="Calibri" w:hAnsi="Calibri"/>
          <w:sz w:val="24"/>
          <w:szCs w:val="24"/>
          <w:lang w:val="es-ES"/>
        </w:rPr>
        <w:t>El m</w:t>
      </w:r>
      <w:r w:rsidR="00066672" w:rsidRPr="00945EC6">
        <w:rPr>
          <w:rFonts w:ascii="Calibri" w:hAnsi="Calibri"/>
          <w:sz w:val="24"/>
          <w:szCs w:val="24"/>
          <w:lang w:val="es-ES"/>
        </w:rPr>
        <w:t>arco jurídico y reglamentario de la extracción de oro artesanal y en pequeña escala;</w:t>
      </w:r>
    </w:p>
    <w:p w:rsidR="00066672" w:rsidRPr="00945EC6" w:rsidRDefault="00E93BF0" w:rsidP="001C2090">
      <w:pPr>
        <w:widowControl w:val="0"/>
        <w:numPr>
          <w:ilvl w:val="0"/>
          <w:numId w:val="2"/>
        </w:numPr>
        <w:tabs>
          <w:tab w:val="clear" w:pos="1247"/>
          <w:tab w:val="clear" w:pos="1814"/>
          <w:tab w:val="clear" w:pos="2381"/>
          <w:tab w:val="clear" w:pos="2948"/>
          <w:tab w:val="clear" w:pos="3515"/>
          <w:tab w:val="left" w:pos="1276"/>
        </w:tabs>
        <w:autoSpaceDE w:val="0"/>
        <w:autoSpaceDN w:val="0"/>
        <w:adjustRightInd w:val="0"/>
        <w:spacing w:before="120" w:after="200" w:line="276" w:lineRule="auto"/>
        <w:ind w:left="1276" w:right="-20" w:hanging="709"/>
        <w:jc w:val="both"/>
        <w:textDirection w:val="tbLrV"/>
        <w:rPr>
          <w:rFonts w:ascii="Calibri" w:hAnsi="Calibri"/>
          <w:sz w:val="24"/>
          <w:szCs w:val="24"/>
          <w:lang w:val="es-ES"/>
        </w:rPr>
      </w:pPr>
      <w:r w:rsidRPr="00945EC6">
        <w:rPr>
          <w:rFonts w:ascii="Calibri" w:hAnsi="Calibri"/>
          <w:sz w:val="24"/>
          <w:szCs w:val="24"/>
          <w:lang w:val="es-ES"/>
        </w:rPr>
        <w:t>La e</w:t>
      </w:r>
      <w:r w:rsidR="00066672" w:rsidRPr="00945EC6">
        <w:rPr>
          <w:rFonts w:ascii="Calibri" w:hAnsi="Calibri"/>
          <w:sz w:val="24"/>
          <w:szCs w:val="24"/>
          <w:lang w:val="es-ES"/>
        </w:rPr>
        <w:t>structura del sector (es decir, mineros que pertenecen todos a una misma familia, minas comunitarias, etc.);</w:t>
      </w:r>
    </w:p>
    <w:p w:rsidR="00066672" w:rsidRPr="00945EC6" w:rsidRDefault="00E93BF0" w:rsidP="001C2090">
      <w:pPr>
        <w:widowControl w:val="0"/>
        <w:numPr>
          <w:ilvl w:val="0"/>
          <w:numId w:val="2"/>
        </w:numPr>
        <w:tabs>
          <w:tab w:val="clear" w:pos="1247"/>
          <w:tab w:val="clear" w:pos="1814"/>
          <w:tab w:val="clear" w:pos="2381"/>
          <w:tab w:val="clear" w:pos="2948"/>
          <w:tab w:val="clear" w:pos="3515"/>
          <w:tab w:val="left" w:pos="1276"/>
        </w:tabs>
        <w:autoSpaceDE w:val="0"/>
        <w:autoSpaceDN w:val="0"/>
        <w:adjustRightInd w:val="0"/>
        <w:spacing w:before="120" w:after="200" w:line="276" w:lineRule="auto"/>
        <w:ind w:left="1276" w:right="-20" w:hanging="709"/>
        <w:jc w:val="both"/>
        <w:textDirection w:val="tbLrV"/>
        <w:rPr>
          <w:rFonts w:ascii="Calibri" w:hAnsi="Calibri"/>
          <w:sz w:val="24"/>
          <w:szCs w:val="24"/>
          <w:lang w:val="es-ES"/>
        </w:rPr>
      </w:pPr>
      <w:r w:rsidRPr="00945EC6">
        <w:rPr>
          <w:rFonts w:ascii="Calibri" w:hAnsi="Calibri"/>
          <w:sz w:val="24"/>
          <w:szCs w:val="24"/>
          <w:lang w:val="es-ES"/>
        </w:rPr>
        <w:t>Las p</w:t>
      </w:r>
      <w:r w:rsidR="00066672" w:rsidRPr="00945EC6">
        <w:rPr>
          <w:rFonts w:ascii="Calibri" w:hAnsi="Calibri"/>
          <w:sz w:val="24"/>
          <w:szCs w:val="24"/>
          <w:lang w:val="es-ES"/>
        </w:rPr>
        <w:t>olíticas relacionadas con la extracción de oro artesanal y en pequeña escala;</w:t>
      </w:r>
    </w:p>
    <w:p w:rsidR="00066672" w:rsidRPr="00945EC6" w:rsidRDefault="006063EE" w:rsidP="001C2090">
      <w:pPr>
        <w:widowControl w:val="0"/>
        <w:numPr>
          <w:ilvl w:val="0"/>
          <w:numId w:val="2"/>
        </w:numPr>
        <w:tabs>
          <w:tab w:val="clear" w:pos="1247"/>
          <w:tab w:val="clear" w:pos="1814"/>
          <w:tab w:val="clear" w:pos="2381"/>
          <w:tab w:val="clear" w:pos="2948"/>
          <w:tab w:val="clear" w:pos="3515"/>
          <w:tab w:val="left" w:pos="1276"/>
        </w:tabs>
        <w:autoSpaceDE w:val="0"/>
        <w:autoSpaceDN w:val="0"/>
        <w:adjustRightInd w:val="0"/>
        <w:spacing w:before="120" w:after="200" w:line="276" w:lineRule="auto"/>
        <w:ind w:left="1276" w:right="-20" w:hanging="709"/>
        <w:textDirection w:val="tbLrV"/>
        <w:rPr>
          <w:rFonts w:ascii="Calibri" w:hAnsi="Calibri"/>
          <w:sz w:val="24"/>
          <w:szCs w:val="24"/>
          <w:lang w:val="es-ES"/>
        </w:rPr>
      </w:pPr>
      <w:r w:rsidRPr="00945EC6">
        <w:rPr>
          <w:rFonts w:ascii="Calibri" w:hAnsi="Calibri"/>
          <w:sz w:val="24"/>
          <w:szCs w:val="24"/>
          <w:lang w:val="es-ES"/>
        </w:rPr>
        <w:t>La d</w:t>
      </w:r>
      <w:r w:rsidR="00066672" w:rsidRPr="00945EC6">
        <w:rPr>
          <w:rFonts w:ascii="Calibri" w:hAnsi="Calibri"/>
          <w:sz w:val="24"/>
          <w:szCs w:val="24"/>
          <w:lang w:val="es-ES"/>
        </w:rPr>
        <w:t>istribución geográfica de la extracción de oro artesanal y en pequeña escala, incluidas posibles futuras zonas de explotación;</w:t>
      </w:r>
    </w:p>
    <w:p w:rsidR="00066672" w:rsidRPr="00945EC6" w:rsidRDefault="00066672" w:rsidP="001C2090">
      <w:pPr>
        <w:widowControl w:val="0"/>
        <w:numPr>
          <w:ilvl w:val="0"/>
          <w:numId w:val="2"/>
        </w:numPr>
        <w:tabs>
          <w:tab w:val="clear" w:pos="1247"/>
          <w:tab w:val="clear" w:pos="1814"/>
          <w:tab w:val="clear" w:pos="2381"/>
          <w:tab w:val="clear" w:pos="2948"/>
          <w:tab w:val="clear" w:pos="3515"/>
          <w:tab w:val="left" w:pos="1276"/>
        </w:tabs>
        <w:autoSpaceDE w:val="0"/>
        <w:autoSpaceDN w:val="0"/>
        <w:adjustRightInd w:val="0"/>
        <w:spacing w:before="120" w:after="200" w:line="245" w:lineRule="auto"/>
        <w:ind w:left="1276" w:right="720" w:hanging="709"/>
        <w:jc w:val="both"/>
        <w:textDirection w:val="tbLrV"/>
        <w:rPr>
          <w:rFonts w:ascii="Calibri" w:hAnsi="Calibri"/>
          <w:sz w:val="24"/>
          <w:szCs w:val="24"/>
          <w:lang w:val="es-ES"/>
        </w:rPr>
      </w:pPr>
      <w:r w:rsidRPr="00945EC6">
        <w:rPr>
          <w:rFonts w:ascii="Calibri" w:hAnsi="Calibri"/>
          <w:sz w:val="24"/>
          <w:szCs w:val="24"/>
          <w:lang w:val="es-ES"/>
        </w:rPr>
        <w:t>Cuestiones económicas, como la renta per cápita, el suministro, el uso y la demanda de mercurio, información sobre comercio y la exportación de oro, el coste de la vida, el acceso a la financiación de los mineros, los servicios de protección social para los mineros y sus comunidades;</w:t>
      </w:r>
    </w:p>
    <w:p w:rsidR="00066672" w:rsidRPr="00945EC6" w:rsidRDefault="006063EE" w:rsidP="001C2090">
      <w:pPr>
        <w:widowControl w:val="0"/>
        <w:numPr>
          <w:ilvl w:val="0"/>
          <w:numId w:val="2"/>
        </w:numPr>
        <w:tabs>
          <w:tab w:val="clear" w:pos="1247"/>
          <w:tab w:val="clear" w:pos="1814"/>
          <w:tab w:val="clear" w:pos="2381"/>
          <w:tab w:val="clear" w:pos="2948"/>
          <w:tab w:val="clear" w:pos="3515"/>
          <w:tab w:val="left" w:pos="1276"/>
        </w:tabs>
        <w:autoSpaceDE w:val="0"/>
        <w:autoSpaceDN w:val="0"/>
        <w:adjustRightInd w:val="0"/>
        <w:spacing w:before="120" w:after="200" w:line="245" w:lineRule="auto"/>
        <w:ind w:left="1276" w:right="720" w:hanging="709"/>
        <w:jc w:val="both"/>
        <w:textDirection w:val="tbLrV"/>
        <w:rPr>
          <w:rFonts w:ascii="Calibri" w:hAnsi="Calibri"/>
          <w:sz w:val="24"/>
          <w:szCs w:val="24"/>
          <w:lang w:val="es-ES"/>
        </w:rPr>
      </w:pPr>
      <w:r w:rsidRPr="00945EC6">
        <w:rPr>
          <w:rFonts w:ascii="Calibri" w:hAnsi="Calibri"/>
          <w:sz w:val="24"/>
          <w:szCs w:val="24"/>
          <w:lang w:val="es-ES"/>
        </w:rPr>
        <w:t>La m</w:t>
      </w:r>
      <w:r w:rsidR="00066672" w:rsidRPr="00945EC6">
        <w:rPr>
          <w:rFonts w:ascii="Calibri" w:hAnsi="Calibri"/>
          <w:sz w:val="24"/>
          <w:szCs w:val="24"/>
          <w:lang w:val="es-ES"/>
        </w:rPr>
        <w:t>agnitud de la economía estructurada y no estructurada del sector;</w:t>
      </w:r>
    </w:p>
    <w:p w:rsidR="00066672" w:rsidRPr="00945EC6" w:rsidRDefault="00066672" w:rsidP="001C2090">
      <w:pPr>
        <w:widowControl w:val="0"/>
        <w:numPr>
          <w:ilvl w:val="0"/>
          <w:numId w:val="2"/>
        </w:numPr>
        <w:tabs>
          <w:tab w:val="clear" w:pos="1247"/>
          <w:tab w:val="clear" w:pos="1814"/>
          <w:tab w:val="clear" w:pos="2381"/>
          <w:tab w:val="clear" w:pos="2948"/>
          <w:tab w:val="clear" w:pos="3515"/>
          <w:tab w:val="left" w:pos="1276"/>
        </w:tabs>
        <w:autoSpaceDE w:val="0"/>
        <w:autoSpaceDN w:val="0"/>
        <w:adjustRightInd w:val="0"/>
        <w:spacing w:before="120" w:after="200" w:line="245" w:lineRule="auto"/>
        <w:ind w:left="1276" w:right="526" w:hanging="709"/>
        <w:jc w:val="both"/>
        <w:textDirection w:val="tbLrV"/>
        <w:rPr>
          <w:rFonts w:ascii="Calibri" w:hAnsi="Calibri"/>
          <w:spacing w:val="13"/>
          <w:sz w:val="24"/>
          <w:szCs w:val="24"/>
          <w:lang w:val="es-ES"/>
        </w:rPr>
      </w:pPr>
      <w:r w:rsidRPr="00945EC6">
        <w:rPr>
          <w:rFonts w:ascii="Calibri" w:hAnsi="Calibri"/>
          <w:sz w:val="24"/>
          <w:szCs w:val="24"/>
          <w:lang w:val="es-ES"/>
        </w:rPr>
        <w:t xml:space="preserve">Información sobre las prácticas de minería, incluida información sobre los yacimientos explotados, los procesos utilizados, la cantidad de mercurio utilizado, el número de personas que participan directamente en la extracción de oro artesanal y en pequeña escala </w:t>
      </w:r>
      <w:r w:rsidR="006063EE" w:rsidRPr="00945EC6">
        <w:rPr>
          <w:rFonts w:ascii="Calibri" w:hAnsi="Calibri"/>
          <w:sz w:val="24"/>
          <w:szCs w:val="24"/>
          <w:lang w:val="es-ES"/>
        </w:rPr>
        <w:t>y las</w:t>
      </w:r>
      <w:r w:rsidRPr="00945EC6">
        <w:rPr>
          <w:rFonts w:ascii="Calibri" w:hAnsi="Calibri"/>
          <w:sz w:val="24"/>
          <w:szCs w:val="24"/>
          <w:lang w:val="es-ES"/>
        </w:rPr>
        <w:t xml:space="preserve"> indirectamente expuestas al mercurio (desglosad</w:t>
      </w:r>
      <w:r w:rsidR="006063EE" w:rsidRPr="00945EC6">
        <w:rPr>
          <w:rFonts w:ascii="Calibri" w:hAnsi="Calibri"/>
          <w:sz w:val="24"/>
          <w:szCs w:val="24"/>
          <w:lang w:val="es-ES"/>
        </w:rPr>
        <w:t>as</w:t>
      </w:r>
      <w:r w:rsidRPr="00945EC6">
        <w:rPr>
          <w:rFonts w:ascii="Calibri" w:hAnsi="Calibri"/>
          <w:sz w:val="24"/>
          <w:szCs w:val="24"/>
          <w:lang w:val="es-ES"/>
        </w:rPr>
        <w:t xml:space="preserve"> por género y edad);</w:t>
      </w:r>
    </w:p>
    <w:p w:rsidR="00066672" w:rsidRPr="00945EC6" w:rsidRDefault="00066672" w:rsidP="001C2090">
      <w:pPr>
        <w:widowControl w:val="0"/>
        <w:numPr>
          <w:ilvl w:val="0"/>
          <w:numId w:val="2"/>
        </w:numPr>
        <w:tabs>
          <w:tab w:val="clear" w:pos="1247"/>
          <w:tab w:val="clear" w:pos="1814"/>
          <w:tab w:val="clear" w:pos="2381"/>
          <w:tab w:val="clear" w:pos="2948"/>
          <w:tab w:val="clear" w:pos="3515"/>
          <w:tab w:val="left" w:pos="1276"/>
        </w:tabs>
        <w:autoSpaceDE w:val="0"/>
        <w:autoSpaceDN w:val="0"/>
        <w:adjustRightInd w:val="0"/>
        <w:spacing w:before="120" w:after="200" w:line="245" w:lineRule="auto"/>
        <w:ind w:left="1276" w:right="526" w:hanging="709"/>
        <w:jc w:val="both"/>
        <w:textDirection w:val="tbLrV"/>
        <w:rPr>
          <w:rFonts w:ascii="Calibri" w:hAnsi="Calibri"/>
          <w:spacing w:val="13"/>
          <w:sz w:val="24"/>
          <w:szCs w:val="24"/>
          <w:lang w:val="es-ES"/>
        </w:rPr>
      </w:pPr>
      <w:r w:rsidRPr="00945EC6">
        <w:rPr>
          <w:rFonts w:ascii="Calibri" w:hAnsi="Calibri"/>
          <w:sz w:val="24"/>
          <w:szCs w:val="24"/>
          <w:lang w:val="es-ES"/>
        </w:rPr>
        <w:t>Información sobre la ubicación y las características demográficas de los mineros del sector que operan sin utilizar mercurio y las técnicas que emplean;</w:t>
      </w:r>
    </w:p>
    <w:p w:rsidR="00066672" w:rsidRPr="00945EC6" w:rsidRDefault="00066672" w:rsidP="001C2090">
      <w:pPr>
        <w:widowControl w:val="0"/>
        <w:numPr>
          <w:ilvl w:val="0"/>
          <w:numId w:val="2"/>
        </w:numPr>
        <w:tabs>
          <w:tab w:val="clear" w:pos="1247"/>
          <w:tab w:val="clear" w:pos="1814"/>
          <w:tab w:val="clear" w:pos="2381"/>
          <w:tab w:val="clear" w:pos="2948"/>
          <w:tab w:val="clear" w:pos="3515"/>
          <w:tab w:val="left" w:pos="1276"/>
        </w:tabs>
        <w:autoSpaceDE w:val="0"/>
        <w:autoSpaceDN w:val="0"/>
        <w:adjustRightInd w:val="0"/>
        <w:spacing w:before="120" w:after="200" w:line="245" w:lineRule="auto"/>
        <w:ind w:left="1276" w:right="526" w:hanging="709"/>
        <w:jc w:val="both"/>
        <w:textDirection w:val="tbLrV"/>
        <w:rPr>
          <w:rFonts w:ascii="Calibri" w:hAnsi="Calibri"/>
          <w:spacing w:val="13"/>
          <w:sz w:val="24"/>
          <w:szCs w:val="24"/>
          <w:lang w:val="es-ES"/>
        </w:rPr>
      </w:pPr>
      <w:r w:rsidRPr="00945EC6">
        <w:rPr>
          <w:rFonts w:ascii="Calibri" w:hAnsi="Calibri"/>
          <w:sz w:val="24"/>
          <w:szCs w:val="24"/>
          <w:lang w:val="es-ES"/>
        </w:rPr>
        <w:t>Información sobre las prácticas de procesamiento del oro o la quema de mercurio en los establecimientos de procesamiento de oro o en las retortas comunitarias;</w:t>
      </w:r>
    </w:p>
    <w:p w:rsidR="00066672" w:rsidRPr="00945EC6" w:rsidRDefault="00066672" w:rsidP="001C2090">
      <w:pPr>
        <w:widowControl w:val="0"/>
        <w:numPr>
          <w:ilvl w:val="0"/>
          <w:numId w:val="2"/>
        </w:numPr>
        <w:tabs>
          <w:tab w:val="clear" w:pos="1247"/>
          <w:tab w:val="clear" w:pos="1814"/>
          <w:tab w:val="clear" w:pos="2381"/>
          <w:tab w:val="clear" w:pos="2948"/>
          <w:tab w:val="clear" w:pos="3515"/>
          <w:tab w:val="left" w:pos="1276"/>
        </w:tabs>
        <w:autoSpaceDE w:val="0"/>
        <w:autoSpaceDN w:val="0"/>
        <w:adjustRightInd w:val="0"/>
        <w:spacing w:before="120" w:after="200" w:line="248" w:lineRule="auto"/>
        <w:ind w:left="1276" w:right="336" w:hanging="709"/>
        <w:jc w:val="both"/>
        <w:textDirection w:val="tbLrV"/>
        <w:rPr>
          <w:rFonts w:ascii="Calibri" w:hAnsi="Calibri"/>
          <w:sz w:val="24"/>
          <w:szCs w:val="24"/>
          <w:lang w:val="es-ES"/>
        </w:rPr>
      </w:pPr>
      <w:r w:rsidRPr="00945EC6">
        <w:rPr>
          <w:rFonts w:ascii="Calibri" w:hAnsi="Calibri"/>
          <w:sz w:val="24"/>
          <w:szCs w:val="24"/>
          <w:lang w:val="es-ES"/>
        </w:rPr>
        <w:t>Información conocida sobre el nivel de mercurio de medios ambientales (como datos de referencia), efectos ambientales globales, sitios contaminados, liberaciones de mercurio en el suelo, el aire y el agua, incluida su distribución en los centros de población;</w:t>
      </w:r>
    </w:p>
    <w:p w:rsidR="00066672" w:rsidRPr="00945EC6" w:rsidRDefault="00066672" w:rsidP="006063EE">
      <w:pPr>
        <w:widowControl w:val="0"/>
        <w:numPr>
          <w:ilvl w:val="0"/>
          <w:numId w:val="2"/>
        </w:numPr>
        <w:tabs>
          <w:tab w:val="clear" w:pos="1247"/>
          <w:tab w:val="clear" w:pos="1814"/>
          <w:tab w:val="clear" w:pos="2381"/>
          <w:tab w:val="clear" w:pos="2948"/>
          <w:tab w:val="clear" w:pos="3515"/>
          <w:tab w:val="left" w:pos="1276"/>
        </w:tabs>
        <w:autoSpaceDE w:val="0"/>
        <w:autoSpaceDN w:val="0"/>
        <w:adjustRightInd w:val="0"/>
        <w:spacing w:before="120" w:after="200" w:line="276" w:lineRule="auto"/>
        <w:ind w:left="1276" w:right="-20" w:hanging="709"/>
        <w:jc w:val="both"/>
        <w:textDirection w:val="tbLrV"/>
        <w:rPr>
          <w:rFonts w:ascii="Calibri" w:hAnsi="Calibri"/>
          <w:sz w:val="24"/>
          <w:szCs w:val="24"/>
          <w:lang w:val="es-ES"/>
        </w:rPr>
      </w:pPr>
      <w:r w:rsidRPr="00945EC6">
        <w:rPr>
          <w:rFonts w:ascii="Calibri" w:hAnsi="Calibri"/>
          <w:sz w:val="24"/>
          <w:szCs w:val="24"/>
          <w:lang w:val="es-ES"/>
        </w:rPr>
        <w:t>Estudios y otros tipos de información sobre la exposición al mercurio, a través de diversos medios, y estudios sobre los efectos en las comunidades relacionadas con la extracción de oro artesanal y en pequeña escala, así como en las comunidades con impacto en las comunidades y las comunidades de aguas abajo;</w:t>
      </w:r>
    </w:p>
    <w:p w:rsidR="00066672" w:rsidRPr="00945EC6" w:rsidRDefault="00066672" w:rsidP="001C2090">
      <w:pPr>
        <w:widowControl w:val="0"/>
        <w:numPr>
          <w:ilvl w:val="0"/>
          <w:numId w:val="2"/>
        </w:numPr>
        <w:tabs>
          <w:tab w:val="clear" w:pos="1247"/>
          <w:tab w:val="clear" w:pos="1814"/>
          <w:tab w:val="clear" w:pos="2381"/>
          <w:tab w:val="clear" w:pos="2948"/>
          <w:tab w:val="clear" w:pos="3515"/>
          <w:tab w:val="left" w:pos="1276"/>
        </w:tabs>
        <w:autoSpaceDE w:val="0"/>
        <w:autoSpaceDN w:val="0"/>
        <w:adjustRightInd w:val="0"/>
        <w:spacing w:before="120" w:after="200" w:line="276" w:lineRule="auto"/>
        <w:ind w:left="1276" w:right="-20" w:hanging="709"/>
        <w:jc w:val="both"/>
        <w:textDirection w:val="tbLrV"/>
        <w:rPr>
          <w:rFonts w:ascii="Calibri" w:hAnsi="Calibri"/>
          <w:sz w:val="24"/>
          <w:szCs w:val="24"/>
          <w:lang w:val="es-ES"/>
        </w:rPr>
      </w:pPr>
      <w:r w:rsidRPr="00945EC6">
        <w:rPr>
          <w:rFonts w:ascii="Calibri" w:hAnsi="Calibri"/>
          <w:sz w:val="24"/>
          <w:szCs w:val="24"/>
          <w:lang w:val="es-ES"/>
        </w:rPr>
        <w:t xml:space="preserve">Información sobre el acceso a la educación básica, la atención </w:t>
      </w:r>
      <w:r w:rsidR="006063EE" w:rsidRPr="00945EC6">
        <w:rPr>
          <w:rFonts w:ascii="Calibri" w:hAnsi="Calibri"/>
          <w:sz w:val="24"/>
          <w:szCs w:val="24"/>
          <w:lang w:val="es-ES"/>
        </w:rPr>
        <w:t>sanitaria</w:t>
      </w:r>
      <w:r w:rsidRPr="00945EC6">
        <w:rPr>
          <w:rFonts w:ascii="Calibri" w:hAnsi="Calibri"/>
          <w:sz w:val="24"/>
          <w:szCs w:val="24"/>
          <w:lang w:val="es-ES"/>
        </w:rPr>
        <w:t xml:space="preserve"> y otros servicios en las comunidades mineras;</w:t>
      </w:r>
    </w:p>
    <w:p w:rsidR="00066672" w:rsidRPr="00945EC6" w:rsidRDefault="006063EE" w:rsidP="001C2090">
      <w:pPr>
        <w:widowControl w:val="0"/>
        <w:numPr>
          <w:ilvl w:val="0"/>
          <w:numId w:val="2"/>
        </w:numPr>
        <w:tabs>
          <w:tab w:val="clear" w:pos="1247"/>
          <w:tab w:val="clear" w:pos="1814"/>
          <w:tab w:val="clear" w:pos="2381"/>
          <w:tab w:val="clear" w:pos="2948"/>
          <w:tab w:val="clear" w:pos="3515"/>
          <w:tab w:val="left" w:pos="1276"/>
        </w:tabs>
        <w:autoSpaceDE w:val="0"/>
        <w:autoSpaceDN w:val="0"/>
        <w:adjustRightInd w:val="0"/>
        <w:spacing w:before="120" w:after="200" w:line="276" w:lineRule="auto"/>
        <w:ind w:left="1276" w:right="-20" w:hanging="709"/>
        <w:jc w:val="both"/>
        <w:textDirection w:val="tbLrV"/>
        <w:rPr>
          <w:rFonts w:ascii="Calibri" w:hAnsi="Calibri"/>
          <w:sz w:val="24"/>
          <w:szCs w:val="24"/>
          <w:lang w:val="es-ES"/>
        </w:rPr>
      </w:pPr>
      <w:r w:rsidRPr="00945EC6">
        <w:rPr>
          <w:rFonts w:ascii="Calibri" w:hAnsi="Calibri"/>
          <w:sz w:val="24"/>
          <w:szCs w:val="24"/>
          <w:lang w:val="es-ES"/>
        </w:rPr>
        <w:t>I</w:t>
      </w:r>
      <w:r w:rsidR="00066672" w:rsidRPr="00945EC6">
        <w:rPr>
          <w:rFonts w:ascii="Calibri" w:hAnsi="Calibri"/>
          <w:sz w:val="24"/>
          <w:szCs w:val="24"/>
          <w:lang w:val="es-ES"/>
        </w:rPr>
        <w:t>nformación sobre el acceso a la asistencia técnica para los mineros;</w:t>
      </w:r>
    </w:p>
    <w:p w:rsidR="00066672" w:rsidRPr="00945EC6" w:rsidRDefault="006063EE" w:rsidP="001C2090">
      <w:pPr>
        <w:widowControl w:val="0"/>
        <w:numPr>
          <w:ilvl w:val="0"/>
          <w:numId w:val="2"/>
        </w:numPr>
        <w:tabs>
          <w:tab w:val="clear" w:pos="1247"/>
          <w:tab w:val="clear" w:pos="1814"/>
          <w:tab w:val="clear" w:pos="2381"/>
          <w:tab w:val="clear" w:pos="2948"/>
          <w:tab w:val="clear" w:pos="3515"/>
          <w:tab w:val="left" w:pos="1276"/>
        </w:tabs>
        <w:autoSpaceDE w:val="0"/>
        <w:autoSpaceDN w:val="0"/>
        <w:adjustRightInd w:val="0"/>
        <w:spacing w:before="120" w:after="200" w:line="276" w:lineRule="auto"/>
        <w:ind w:left="1276" w:right="-20" w:hanging="709"/>
        <w:jc w:val="both"/>
        <w:textDirection w:val="tbLrV"/>
        <w:rPr>
          <w:rFonts w:ascii="Calibri" w:hAnsi="Calibri"/>
          <w:sz w:val="24"/>
          <w:szCs w:val="24"/>
          <w:lang w:val="es-ES"/>
        </w:rPr>
      </w:pPr>
      <w:r w:rsidRPr="00945EC6">
        <w:rPr>
          <w:rFonts w:ascii="Calibri" w:hAnsi="Calibri"/>
          <w:sz w:val="24"/>
          <w:szCs w:val="24"/>
          <w:lang w:val="es-ES"/>
        </w:rPr>
        <w:t>El l</w:t>
      </w:r>
      <w:r w:rsidR="00066672" w:rsidRPr="00945EC6">
        <w:rPr>
          <w:rFonts w:ascii="Calibri" w:hAnsi="Calibri"/>
          <w:sz w:val="24"/>
          <w:szCs w:val="24"/>
          <w:lang w:val="es-ES"/>
        </w:rPr>
        <w:t xml:space="preserve">iderazgo y </w:t>
      </w:r>
      <w:r w:rsidRPr="00945EC6">
        <w:rPr>
          <w:rFonts w:ascii="Calibri" w:hAnsi="Calibri"/>
          <w:sz w:val="24"/>
          <w:szCs w:val="24"/>
          <w:lang w:val="es-ES"/>
        </w:rPr>
        <w:t xml:space="preserve">la </w:t>
      </w:r>
      <w:r w:rsidR="00066672" w:rsidRPr="00945EC6">
        <w:rPr>
          <w:rFonts w:ascii="Calibri" w:hAnsi="Calibri"/>
          <w:sz w:val="24"/>
          <w:szCs w:val="24"/>
          <w:lang w:val="es-ES"/>
        </w:rPr>
        <w:t>organización del sector de la extracción de oro artesanal y en pequeña escala a nivel nacional y local;</w:t>
      </w:r>
    </w:p>
    <w:p w:rsidR="00066672" w:rsidRPr="00945EC6" w:rsidRDefault="00066672" w:rsidP="001C2090">
      <w:pPr>
        <w:widowControl w:val="0"/>
        <w:numPr>
          <w:ilvl w:val="0"/>
          <w:numId w:val="2"/>
        </w:numPr>
        <w:tabs>
          <w:tab w:val="clear" w:pos="1247"/>
          <w:tab w:val="clear" w:pos="1814"/>
          <w:tab w:val="clear" w:pos="2381"/>
          <w:tab w:val="clear" w:pos="2948"/>
          <w:tab w:val="clear" w:pos="3515"/>
          <w:tab w:val="left" w:pos="1276"/>
        </w:tabs>
        <w:autoSpaceDE w:val="0"/>
        <w:autoSpaceDN w:val="0"/>
        <w:adjustRightInd w:val="0"/>
        <w:spacing w:before="120" w:after="200" w:line="276" w:lineRule="auto"/>
        <w:ind w:left="1276" w:right="-20" w:hanging="709"/>
        <w:jc w:val="both"/>
        <w:textDirection w:val="tbLrV"/>
        <w:rPr>
          <w:rFonts w:ascii="Calibri" w:hAnsi="Calibri"/>
          <w:sz w:val="24"/>
          <w:szCs w:val="24"/>
          <w:lang w:val="es-ES"/>
        </w:rPr>
      </w:pPr>
      <w:r w:rsidRPr="00945EC6">
        <w:rPr>
          <w:rFonts w:ascii="Calibri" w:hAnsi="Calibri"/>
          <w:sz w:val="24"/>
          <w:szCs w:val="24"/>
          <w:lang w:val="es-ES"/>
        </w:rPr>
        <w:t>Experiencias en el tratamiento de las cuestiones relacionadas con el sector de la extracción de oro artesanal y en pequeña escala;</w:t>
      </w:r>
    </w:p>
    <w:p w:rsidR="00332B40" w:rsidRPr="00945EC6" w:rsidRDefault="00066672" w:rsidP="001C2090">
      <w:pPr>
        <w:widowControl w:val="0"/>
        <w:numPr>
          <w:ilvl w:val="0"/>
          <w:numId w:val="2"/>
        </w:numPr>
        <w:tabs>
          <w:tab w:val="clear" w:pos="1247"/>
          <w:tab w:val="clear" w:pos="1814"/>
          <w:tab w:val="clear" w:pos="2381"/>
          <w:tab w:val="clear" w:pos="2948"/>
          <w:tab w:val="clear" w:pos="3515"/>
          <w:tab w:val="left" w:pos="1276"/>
        </w:tabs>
        <w:autoSpaceDE w:val="0"/>
        <w:autoSpaceDN w:val="0"/>
        <w:adjustRightInd w:val="0"/>
        <w:spacing w:before="120" w:after="200" w:line="276" w:lineRule="auto"/>
        <w:ind w:left="1276" w:right="-20" w:hanging="709"/>
        <w:jc w:val="both"/>
        <w:textDirection w:val="tbLrV"/>
        <w:rPr>
          <w:rFonts w:ascii="Calibri" w:hAnsi="Calibri"/>
          <w:sz w:val="24"/>
          <w:szCs w:val="24"/>
          <w:lang w:val="es-ES"/>
        </w:rPr>
      </w:pPr>
      <w:r w:rsidRPr="00945EC6">
        <w:rPr>
          <w:rFonts w:ascii="Calibri" w:hAnsi="Calibri"/>
          <w:sz w:val="24"/>
          <w:szCs w:val="24"/>
          <w:lang w:val="es-ES"/>
        </w:rPr>
        <w:t>La</w:t>
      </w:r>
      <w:r w:rsidR="006063EE" w:rsidRPr="00945EC6">
        <w:rPr>
          <w:rFonts w:ascii="Calibri" w:hAnsi="Calibri"/>
          <w:sz w:val="24"/>
          <w:szCs w:val="24"/>
          <w:lang w:val="es-ES"/>
        </w:rPr>
        <w:t>s la</w:t>
      </w:r>
      <w:r w:rsidRPr="00945EC6">
        <w:rPr>
          <w:rFonts w:ascii="Calibri" w:hAnsi="Calibri"/>
          <w:sz w:val="24"/>
          <w:szCs w:val="24"/>
          <w:lang w:val="es-ES"/>
        </w:rPr>
        <w:t>gunas de información y percepción de la información a escala local y nacional que pueden abordarse</w:t>
      </w:r>
    </w:p>
    <w:p w:rsidR="00066672" w:rsidRPr="00945EC6" w:rsidRDefault="00066672" w:rsidP="001C2090">
      <w:pPr>
        <w:tabs>
          <w:tab w:val="clear" w:pos="1247"/>
          <w:tab w:val="clear" w:pos="1814"/>
          <w:tab w:val="clear" w:pos="2381"/>
          <w:tab w:val="clear" w:pos="2948"/>
          <w:tab w:val="clear" w:pos="3515"/>
        </w:tabs>
        <w:spacing w:after="200" w:line="276" w:lineRule="auto"/>
        <w:jc w:val="both"/>
        <w:textDirection w:val="tbLrV"/>
        <w:rPr>
          <w:rFonts w:ascii="Calibri" w:hAnsi="Calibri"/>
          <w:spacing w:val="-1"/>
          <w:sz w:val="24"/>
          <w:szCs w:val="24"/>
          <w:lang w:val="es-ES"/>
        </w:rPr>
      </w:pPr>
      <w:r w:rsidRPr="00945EC6">
        <w:rPr>
          <w:rFonts w:ascii="Calibri" w:hAnsi="Calibri"/>
          <w:sz w:val="24"/>
          <w:szCs w:val="24"/>
          <w:lang w:val="es-ES"/>
        </w:rPr>
        <w:t xml:space="preserve">En el anexo 3 figura una lista de cuestiones iniciales para su examen en el proceso de recopilación de datos para el panorama nacional. Un componente clave del panorama nacional es </w:t>
      </w:r>
      <w:r w:rsidR="00B10CFA" w:rsidRPr="00945EC6">
        <w:rPr>
          <w:rFonts w:ascii="Calibri" w:hAnsi="Calibri"/>
          <w:sz w:val="24"/>
          <w:szCs w:val="24"/>
          <w:lang w:val="es-ES"/>
        </w:rPr>
        <w:t xml:space="preserve">la estimación </w:t>
      </w:r>
      <w:r w:rsidRPr="00945EC6">
        <w:rPr>
          <w:rFonts w:ascii="Calibri" w:hAnsi="Calibri"/>
          <w:sz w:val="24"/>
          <w:szCs w:val="24"/>
          <w:lang w:val="es-ES"/>
        </w:rPr>
        <w:t xml:space="preserve">de referencia sobre el uso del mercurio y las prácticas en el sector de la extracción de oro artesanal y en pequeña escala, como se exige en el anexo C, párrafo 1 d) del Convenio. En el capítulo 5.4 del presente documento se ofrece información más detallada sobre los enfoques de la realización de </w:t>
      </w:r>
      <w:r w:rsidR="00B10CFA" w:rsidRPr="00945EC6">
        <w:rPr>
          <w:rFonts w:ascii="Calibri" w:hAnsi="Calibri"/>
          <w:sz w:val="24"/>
          <w:szCs w:val="24"/>
          <w:lang w:val="es-ES"/>
        </w:rPr>
        <w:t xml:space="preserve">estimaciones </w:t>
      </w:r>
      <w:r w:rsidRPr="00945EC6">
        <w:rPr>
          <w:rFonts w:ascii="Calibri" w:hAnsi="Calibri"/>
          <w:sz w:val="24"/>
          <w:szCs w:val="24"/>
          <w:lang w:val="es-ES"/>
        </w:rPr>
        <w:t>de referencia sobre el uso de mercurio y las prácticas mineras, que comprenden las descripciones de las prácticas mineras específicas, las estimaciones de la cantidad de mercurio utilizado por unidad de oro producido en función de las prácticas empleadas, información sobre técnicas de procesamiento de oro, tanto en la comunidad como en tiendas de oro, así como aspectos socioeconómicos y ambientales pertinentes que deben tenerse en cuenta.</w:t>
      </w:r>
      <w:r w:rsidR="00F85844" w:rsidRPr="00945EC6">
        <w:rPr>
          <w:rFonts w:ascii="Calibri" w:hAnsi="Calibri"/>
          <w:sz w:val="24"/>
          <w:szCs w:val="24"/>
          <w:lang w:val="es-ES"/>
        </w:rPr>
        <w:t xml:space="preserve"> </w:t>
      </w:r>
      <w:r w:rsidRPr="00945EC6">
        <w:rPr>
          <w:rFonts w:ascii="Calibri" w:hAnsi="Calibri"/>
          <w:sz w:val="24"/>
          <w:szCs w:val="24"/>
          <w:lang w:val="es-ES"/>
        </w:rPr>
        <w:t>Esta sección debería proporcionar un panorama equilibrado de los efectos positivos de la extracción de oro artesanal y en pequeña escala en el país, así como sus repercusiones negativas.</w:t>
      </w:r>
    </w:p>
    <w:p w:rsidR="00066672" w:rsidRPr="00945EC6" w:rsidRDefault="00066672" w:rsidP="001C2090">
      <w:pPr>
        <w:tabs>
          <w:tab w:val="clear" w:pos="1247"/>
          <w:tab w:val="clear" w:pos="1814"/>
          <w:tab w:val="clear" w:pos="2381"/>
          <w:tab w:val="clear" w:pos="2948"/>
          <w:tab w:val="clear" w:pos="3515"/>
        </w:tabs>
        <w:spacing w:after="200" w:line="276" w:lineRule="auto"/>
        <w:jc w:val="both"/>
        <w:textDirection w:val="tbLrV"/>
        <w:rPr>
          <w:rFonts w:ascii="Calibri" w:hAnsi="Calibri"/>
          <w:spacing w:val="-1"/>
          <w:sz w:val="24"/>
          <w:szCs w:val="24"/>
          <w:lang w:val="es-ES"/>
        </w:rPr>
      </w:pPr>
      <w:r w:rsidRPr="00945EC6">
        <w:rPr>
          <w:rFonts w:ascii="Calibri" w:hAnsi="Calibri"/>
          <w:sz w:val="24"/>
          <w:szCs w:val="24"/>
          <w:lang w:val="es-ES"/>
        </w:rPr>
        <w:t>La información reunida para el panorama nacional será útil para determinar las medidas que deben adoptarse en el sector y para la evaluación de la eficacia de los planes de acción nacional. El proceso de elaboración del panorama nacional debe considerarse iterativo y dependerá de la base de conocimientos existentes y la relación con los mineros y otras partes interesadas pertinentes.</w:t>
      </w:r>
      <w:r w:rsidR="00B10CFA" w:rsidRPr="00945EC6">
        <w:rPr>
          <w:rFonts w:ascii="Calibri" w:hAnsi="Calibri"/>
          <w:sz w:val="24"/>
          <w:szCs w:val="24"/>
          <w:lang w:val="es-ES"/>
        </w:rPr>
        <w:t xml:space="preserve"> El panorama nacional debería ofrecer información suficiente para completar las estrategias de los planes de acción nacional</w:t>
      </w:r>
      <w:r w:rsidR="00D06DE3" w:rsidRPr="00945EC6">
        <w:rPr>
          <w:rFonts w:ascii="Calibri" w:hAnsi="Calibri"/>
          <w:sz w:val="24"/>
          <w:szCs w:val="24"/>
          <w:lang w:val="es-ES"/>
        </w:rPr>
        <w:t>, teniendo para ello en cuenta las limitaciones temporales y presupuestarias.</w:t>
      </w:r>
      <w:r w:rsidRPr="00945EC6">
        <w:rPr>
          <w:rFonts w:ascii="Calibri" w:hAnsi="Calibri"/>
          <w:sz w:val="24"/>
          <w:szCs w:val="24"/>
          <w:lang w:val="es-ES"/>
        </w:rPr>
        <w:t xml:space="preserve"> El proceso de elaboración del panorama nacional puede comenzar con una recopilación de los estudios existentes, la información circunstancial y las aportaciones de la experiencia de los interesados y los ministerios a fin de reflejar el estado actual del conocimiento. </w:t>
      </w:r>
      <w:r w:rsidR="00D06DE3" w:rsidRPr="00945EC6">
        <w:rPr>
          <w:rFonts w:ascii="Calibri" w:hAnsi="Calibri"/>
          <w:sz w:val="24"/>
          <w:szCs w:val="24"/>
          <w:lang w:val="es-ES"/>
        </w:rPr>
        <w:t xml:space="preserve">En los casos en los que se disponga de una evaluación inicial del Convenio de Minamata para el país, esta quizá proporcione información útil para esta sección. </w:t>
      </w:r>
      <w:r w:rsidRPr="00945EC6">
        <w:rPr>
          <w:rFonts w:ascii="Calibri" w:hAnsi="Calibri"/>
          <w:sz w:val="24"/>
          <w:szCs w:val="24"/>
          <w:lang w:val="es-ES"/>
        </w:rPr>
        <w:t>Seguidamente, el panorama nacional puede completarse a medida que se dispone de más información. Las estrategias de recopilación de la información variarán de un país a otro y tendrán que adaptarse a las condiciones nacionales y locales. Los miembros del grupo de trabajo deberían encargarse de proporcionar la información pertinente en relación con su campo de especialización o su competencia, y a partir de fuentes normalizadas de datos, como las estadísticas comerciales y laborales. No obstante, en muchos casos, los datos oficialmente disponibles no proporcionarán toda la información necesaria para comprender todos los aspectos del sector, especialmente en los casos en que el sector esté desestructurado o sea ilegal. Por lo tanto, será necesario recoger los datos directamente de las comunidades donde se practica la extracción de oro artesanal y en pequeña escala.</w:t>
      </w:r>
      <w:r w:rsidR="00F85844" w:rsidRPr="00945EC6">
        <w:rPr>
          <w:rFonts w:ascii="Calibri" w:hAnsi="Calibri"/>
          <w:sz w:val="24"/>
          <w:szCs w:val="24"/>
          <w:lang w:val="es-ES"/>
        </w:rPr>
        <w:t xml:space="preserve"> </w:t>
      </w:r>
      <w:r w:rsidRPr="00945EC6">
        <w:rPr>
          <w:rFonts w:ascii="Calibri" w:hAnsi="Calibri"/>
          <w:sz w:val="24"/>
          <w:szCs w:val="24"/>
          <w:lang w:val="es-ES"/>
        </w:rPr>
        <w:t>A medida que se reúne la información y se incorpora en el panorama nacional, el grupo de trabajo deberá también identificar las principales lagunas de información (y la percepción de la información) acerca del sector que hay que subsanar. El grupo de trabajo debería trabajar en estrecha colaboración con el grupo consultivo de interesados y otras autoridades culturales regionales para proporcionar la información existente y elaborar una estrategia sobre la manera de colmar las lagunas de información.</w:t>
      </w:r>
    </w:p>
    <w:p w:rsidR="00066672" w:rsidRPr="00945EC6" w:rsidRDefault="00066672" w:rsidP="001C2090">
      <w:pPr>
        <w:tabs>
          <w:tab w:val="clear" w:pos="1247"/>
          <w:tab w:val="clear" w:pos="1814"/>
          <w:tab w:val="clear" w:pos="2381"/>
          <w:tab w:val="clear" w:pos="2948"/>
          <w:tab w:val="clear" w:pos="3515"/>
        </w:tabs>
        <w:spacing w:line="276" w:lineRule="auto"/>
        <w:jc w:val="both"/>
        <w:textDirection w:val="tbLrV"/>
        <w:rPr>
          <w:rFonts w:ascii="Calibri" w:hAnsi="Calibri"/>
          <w:spacing w:val="-1"/>
          <w:sz w:val="24"/>
          <w:szCs w:val="24"/>
          <w:lang w:val="es-ES"/>
        </w:rPr>
      </w:pPr>
      <w:r w:rsidRPr="00945EC6">
        <w:rPr>
          <w:rFonts w:ascii="Calibri" w:hAnsi="Calibri"/>
          <w:sz w:val="24"/>
          <w:szCs w:val="24"/>
          <w:lang w:val="es-ES"/>
        </w:rPr>
        <w:t>Una vez que la información se ha recopilado y analizado, el panorama nacional proporcionará las bases para identificar los objetivos nacionales y establecer los objetivos del plan de acción nacional.</w:t>
      </w:r>
    </w:p>
    <w:p w:rsidR="00066672" w:rsidRPr="00945EC6" w:rsidRDefault="00066672" w:rsidP="001C2090">
      <w:pPr>
        <w:tabs>
          <w:tab w:val="clear" w:pos="1247"/>
          <w:tab w:val="clear" w:pos="1814"/>
          <w:tab w:val="clear" w:pos="2381"/>
          <w:tab w:val="clear" w:pos="2948"/>
          <w:tab w:val="clear" w:pos="3515"/>
        </w:tabs>
        <w:spacing w:after="200" w:line="276" w:lineRule="auto"/>
        <w:jc w:val="both"/>
        <w:rPr>
          <w:rFonts w:ascii="Calibri" w:hAnsi="Calibri"/>
          <w:spacing w:val="-1"/>
          <w:sz w:val="24"/>
          <w:szCs w:val="24"/>
          <w:lang w:val="es-ES"/>
        </w:rPr>
      </w:pPr>
      <w:r w:rsidRPr="00945EC6">
        <w:rPr>
          <w:noProof/>
          <w:lang w:val="es-ES" w:eastAsia="es-ES"/>
        </w:rPr>
        <mc:AlternateContent>
          <mc:Choice Requires="wps">
            <w:drawing>
              <wp:anchor distT="0" distB="0" distL="114300" distR="114300" simplePos="0" relativeHeight="251738112" behindDoc="1" locked="0" layoutInCell="1" allowOverlap="1" wp14:anchorId="28124072" wp14:editId="5F3F0B49">
                <wp:simplePos x="0" y="0"/>
                <wp:positionH relativeFrom="column">
                  <wp:posOffset>-1137936</wp:posOffset>
                </wp:positionH>
                <wp:positionV relativeFrom="paragraph">
                  <wp:posOffset>279276</wp:posOffset>
                </wp:positionV>
                <wp:extent cx="4457700" cy="350322"/>
                <wp:effectExtent l="0" t="0" r="0" b="0"/>
                <wp:wrapNone/>
                <wp:docPr id="329" name="Rectangle 3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57700" cy="350322"/>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9" o:spid="_x0000_s1026" style="position:absolute;margin-left:-89.6pt;margin-top:22pt;width:351pt;height:27.6pt;z-index:-25157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" fillcolor="#d9d9d9" stroked="f" strokeweight="2.25pt">
                <v:path arrowok="t"/>
              </v:rect>
            </w:pict>
          </mc:Fallback>
        </mc:AlternateContent>
      </w:r>
    </w:p>
    <w:p w:rsidR="00066672" w:rsidRPr="00945EC6" w:rsidRDefault="00066672" w:rsidP="001C2090">
      <w:pPr>
        <w:keepNext/>
        <w:keepLines/>
        <w:tabs>
          <w:tab w:val="clear" w:pos="1247"/>
          <w:tab w:val="clear" w:pos="1814"/>
          <w:tab w:val="clear" w:pos="2381"/>
          <w:tab w:val="clear" w:pos="2948"/>
          <w:tab w:val="clear" w:pos="3515"/>
        </w:tabs>
        <w:spacing w:before="200" w:after="240" w:line="276" w:lineRule="auto"/>
        <w:textDirection w:val="tbLrV"/>
        <w:outlineLvl w:val="1"/>
        <w:rPr>
          <w:rFonts w:ascii="Calibri" w:eastAsia="SimSun" w:hAnsi="Calibri"/>
          <w:b/>
          <w:bCs/>
          <w:sz w:val="28"/>
          <w:szCs w:val="28"/>
          <w:lang w:val="es-ES"/>
        </w:rPr>
      </w:pPr>
      <w:bookmarkStart w:id="41" w:name="_Toc427067353"/>
      <w:bookmarkStart w:id="42" w:name="_Toc485824320"/>
      <w:r w:rsidRPr="00945EC6">
        <w:rPr>
          <w:rFonts w:ascii="Calibri" w:hAnsi="Calibri"/>
          <w:b/>
          <w:sz w:val="28"/>
          <w:szCs w:val="28"/>
          <w:lang w:val="es-ES"/>
        </w:rPr>
        <w:t>4.3</w:t>
      </w:r>
      <w:r w:rsidRPr="00945EC6">
        <w:rPr>
          <w:rFonts w:ascii="Calibri" w:hAnsi="Calibri"/>
          <w:b/>
          <w:sz w:val="28"/>
          <w:szCs w:val="28"/>
          <w:lang w:val="es-ES"/>
        </w:rPr>
        <w:tab/>
        <w:t>Establecimiento de metas y objetivos</w:t>
      </w:r>
      <w:bookmarkEnd w:id="41"/>
      <w:bookmarkEnd w:id="42"/>
    </w:p>
    <w:p w:rsidR="00066672" w:rsidRPr="00945EC6" w:rsidRDefault="00066672" w:rsidP="001C2090">
      <w:pPr>
        <w:widowControl w:val="0"/>
        <w:tabs>
          <w:tab w:val="clear" w:pos="1247"/>
          <w:tab w:val="clear" w:pos="1814"/>
          <w:tab w:val="clear" w:pos="2381"/>
          <w:tab w:val="clear" w:pos="2948"/>
          <w:tab w:val="clear" w:pos="3515"/>
        </w:tabs>
        <w:autoSpaceDE w:val="0"/>
        <w:autoSpaceDN w:val="0"/>
        <w:adjustRightInd w:val="0"/>
        <w:spacing w:after="240" w:line="276" w:lineRule="auto"/>
        <w:ind w:right="144"/>
        <w:jc w:val="both"/>
        <w:textDirection w:val="tbLrV"/>
        <w:rPr>
          <w:rFonts w:ascii="Calibri" w:hAnsi="Calibri"/>
          <w:sz w:val="24"/>
          <w:szCs w:val="24"/>
          <w:lang w:val="es-ES"/>
        </w:rPr>
      </w:pPr>
      <w:r w:rsidRPr="00945EC6">
        <w:rPr>
          <w:rFonts w:ascii="Calibri" w:hAnsi="Calibri"/>
          <w:sz w:val="24"/>
          <w:szCs w:val="24"/>
          <w:lang w:val="es-ES"/>
        </w:rPr>
        <w:t xml:space="preserve">En el anexo C, párrafo 1 a) se exige que los países establezcan objetivos y metas de reducción para los planes de acción nacionales. Esta medida es fundamental para establecer un entendimiento común entre todas las partes interesadas de la finalidad y los resultados previstos de la </w:t>
      </w:r>
      <w:r w:rsidR="00394AD7" w:rsidRPr="00945EC6">
        <w:rPr>
          <w:rFonts w:ascii="Calibri" w:hAnsi="Calibri"/>
          <w:sz w:val="24"/>
          <w:szCs w:val="24"/>
          <w:lang w:val="es-ES"/>
        </w:rPr>
        <w:t>aplicación</w:t>
      </w:r>
      <w:r w:rsidRPr="00945EC6">
        <w:rPr>
          <w:rFonts w:ascii="Calibri" w:hAnsi="Calibri"/>
          <w:sz w:val="24"/>
          <w:szCs w:val="24"/>
          <w:lang w:val="es-ES"/>
        </w:rPr>
        <w:t xml:space="preserve"> de los planes de acción nacionales.</w:t>
      </w:r>
      <w:r w:rsidR="00F85844" w:rsidRPr="00945EC6">
        <w:rPr>
          <w:rFonts w:ascii="Calibri" w:hAnsi="Calibri"/>
          <w:sz w:val="24"/>
          <w:szCs w:val="24"/>
          <w:lang w:val="es-ES"/>
        </w:rPr>
        <w:t xml:space="preserve"> </w:t>
      </w:r>
      <w:r w:rsidRPr="00945EC6">
        <w:rPr>
          <w:rFonts w:ascii="Calibri" w:hAnsi="Calibri"/>
          <w:sz w:val="24"/>
          <w:szCs w:val="24"/>
          <w:lang w:val="es-ES"/>
        </w:rPr>
        <w:t>Tener claros los objetivos también permitirá a un país evaluar el éxito de su plan de acción nacional en el futuro.</w:t>
      </w:r>
    </w:p>
    <w:p w:rsidR="00066672" w:rsidRPr="00945EC6" w:rsidRDefault="00066672" w:rsidP="001C2090">
      <w:pPr>
        <w:widowControl w:val="0"/>
        <w:tabs>
          <w:tab w:val="clear" w:pos="1247"/>
          <w:tab w:val="clear" w:pos="1814"/>
          <w:tab w:val="clear" w:pos="2381"/>
          <w:tab w:val="clear" w:pos="2948"/>
          <w:tab w:val="clear" w:pos="3515"/>
        </w:tabs>
        <w:autoSpaceDE w:val="0"/>
        <w:autoSpaceDN w:val="0"/>
        <w:adjustRightInd w:val="0"/>
        <w:spacing w:after="200" w:line="276" w:lineRule="auto"/>
        <w:ind w:right="144"/>
        <w:jc w:val="both"/>
        <w:textDirection w:val="tbLrV"/>
        <w:rPr>
          <w:rFonts w:ascii="Calibri" w:hAnsi="Calibri"/>
          <w:b/>
          <w:sz w:val="24"/>
          <w:szCs w:val="24"/>
          <w:lang w:val="es-ES"/>
        </w:rPr>
      </w:pPr>
      <w:r w:rsidRPr="00945EC6">
        <w:rPr>
          <w:rFonts w:ascii="Calibri" w:hAnsi="Calibri"/>
          <w:b/>
          <w:noProof/>
          <w:sz w:val="24"/>
          <w:szCs w:val="24"/>
          <w:lang w:val="es-ES" w:eastAsia="es-ES"/>
        </w:rPr>
        <mc:AlternateContent>
          <mc:Choice Requires="wps">
            <w:drawing>
              <wp:anchor distT="4294967295" distB="4294967295" distL="114300" distR="114300" simplePos="0" relativeHeight="251742208" behindDoc="0" locked="0" layoutInCell="1" allowOverlap="1" wp14:anchorId="10A0E05D" wp14:editId="06CC1865">
                <wp:simplePos x="0" y="0"/>
                <wp:positionH relativeFrom="column">
                  <wp:posOffset>0</wp:posOffset>
                </wp:positionH>
                <wp:positionV relativeFrom="paragraph">
                  <wp:posOffset>510540</wp:posOffset>
                </wp:positionV>
                <wp:extent cx="5847715" cy="0"/>
                <wp:effectExtent l="0" t="0" r="19685" b="25400"/>
                <wp:wrapNone/>
                <wp:docPr id="311" name="Straight Connector 3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47715" cy="0"/>
                        </a:xfrm>
                        <a:prstGeom prst="line">
                          <a:avLst/>
                        </a:prstGeom>
                        <a:noFill/>
                        <a:ln w="19050" cap="flat" cmpd="sng" algn="ctr">
                          <a:solidFill>
                            <a:srgbClr val="4F81BD">
                              <a:lumMod val="60000"/>
                              <a:lumOff val="40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line id="Straight Connector 311" o:spid="_x0000_s1026" style="position:absolute;z-index:251742208;visibility:visible;mso-wrap-style:square;mso-width-percent:0;mso-height-percent:0;mso-wrap-distance-left:9pt;mso-wrap-distance-top:-1emu;mso-wrap-distance-right:9pt;mso-wrap-distance-bottom:-1emu;mso-position-horizontal:absolute;mso-position-horizontal-relative:text;mso-position-vertical:absolute;mso-position-vertical-relative:text;mso-width-percent:0;mso-height-percent:0;mso-width-relative:margin;mso-height-relative:margin" from="0,40.2pt" to="460.45pt,40.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" strokecolor="#95b3d7" strokeweight="1.5pt">
                <o:lock v:ext="edit" shapetype="f"/>
                <w10:wrap side="largest"/>
              </v:line>
            </w:pict>
          </mc:Fallback>
        </mc:AlternateContent>
      </w:r>
      <w:r w:rsidRPr="00945EC6">
        <w:rPr>
          <w:rFonts w:ascii="Calibri" w:hAnsi="Calibri"/>
          <w:b/>
          <w:sz w:val="24"/>
          <w:szCs w:val="24"/>
          <w:lang w:val="es-ES"/>
        </w:rPr>
        <w:t>Para fijar objetivos y metas de reducción nacionales, los países pueden tener en cuenta las siguientes medidas:</w:t>
      </w:r>
    </w:p>
    <w:p w:rsidR="00066672" w:rsidRPr="00945EC6" w:rsidRDefault="00066672" w:rsidP="001C2090">
      <w:pPr>
        <w:numPr>
          <w:ilvl w:val="0"/>
          <w:numId w:val="7"/>
        </w:numPr>
        <w:tabs>
          <w:tab w:val="clear" w:pos="1247"/>
          <w:tab w:val="clear" w:pos="1814"/>
          <w:tab w:val="clear" w:pos="2381"/>
          <w:tab w:val="clear" w:pos="2948"/>
          <w:tab w:val="clear" w:pos="3515"/>
        </w:tabs>
        <w:spacing w:after="200" w:line="360" w:lineRule="auto"/>
        <w:contextualSpacing/>
        <w:jc w:val="both"/>
        <w:textDirection w:val="tbLrV"/>
        <w:rPr>
          <w:rFonts w:ascii="Calibri" w:hAnsi="Calibri"/>
          <w:sz w:val="24"/>
          <w:szCs w:val="24"/>
          <w:lang w:val="es-ES"/>
        </w:rPr>
      </w:pPr>
      <w:r w:rsidRPr="00945EC6">
        <w:rPr>
          <w:rFonts w:ascii="Calibri" w:hAnsi="Calibri"/>
          <w:noProof/>
          <w:sz w:val="24"/>
          <w:szCs w:val="24"/>
          <w:lang w:val="es-ES" w:eastAsia="es-ES"/>
        </w:rPr>
        <mc:AlternateContent>
          <mc:Choice Requires="wps">
            <w:drawing>
              <wp:anchor distT="0" distB="0" distL="114300" distR="114300" simplePos="0" relativeHeight="251739136" behindDoc="0" locked="0" layoutInCell="1" allowOverlap="1" wp14:anchorId="5ED08E8A" wp14:editId="01F938A7">
                <wp:simplePos x="0" y="0"/>
                <wp:positionH relativeFrom="column">
                  <wp:posOffset>-121920</wp:posOffset>
                </wp:positionH>
                <wp:positionV relativeFrom="paragraph">
                  <wp:posOffset>4445</wp:posOffset>
                </wp:positionV>
                <wp:extent cx="265430" cy="169545"/>
                <wp:effectExtent l="0" t="0" r="1270" b="1905"/>
                <wp:wrapNone/>
                <wp:docPr id="14" name="Right Arrow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type id="_x0000_t13" coordsize="21600,21600" o:spt="13" adj="16200,5400" path="m@0,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4" o:spid="_x0000_s1026" type="#_x0000_t13" style="position:absolute;margin-left:-9.55pt;margin-top:.35pt;width:20.9pt;height:13.3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" adj="14701" fillcolor="#95b3d7" stroked="f" strokeweight="2pt">
                <v:path arrowok="t"/>
                <w10:wrap side="largest"/>
              </v:shape>
            </w:pict>
          </mc:Fallback>
        </mc:AlternateContent>
      </w:r>
      <w:r w:rsidRPr="00945EC6">
        <w:rPr>
          <w:rFonts w:ascii="Calibri" w:hAnsi="Calibri"/>
          <w:sz w:val="24"/>
          <w:szCs w:val="24"/>
          <w:lang w:val="es-ES"/>
        </w:rPr>
        <w:t>Establecer el planteamiento de un problema;</w:t>
      </w:r>
    </w:p>
    <w:p w:rsidR="00066672" w:rsidRPr="00945EC6" w:rsidRDefault="00066672" w:rsidP="001C2090">
      <w:pPr>
        <w:numPr>
          <w:ilvl w:val="0"/>
          <w:numId w:val="7"/>
        </w:numPr>
        <w:tabs>
          <w:tab w:val="clear" w:pos="1247"/>
          <w:tab w:val="clear" w:pos="1814"/>
          <w:tab w:val="clear" w:pos="2381"/>
          <w:tab w:val="clear" w:pos="2948"/>
          <w:tab w:val="clear" w:pos="3515"/>
        </w:tabs>
        <w:spacing w:after="200" w:line="360" w:lineRule="auto"/>
        <w:contextualSpacing/>
        <w:jc w:val="both"/>
        <w:textDirection w:val="tbLrV"/>
        <w:rPr>
          <w:rFonts w:ascii="Calibri" w:hAnsi="Calibri"/>
          <w:sz w:val="24"/>
          <w:szCs w:val="24"/>
          <w:lang w:val="es-ES"/>
        </w:rPr>
      </w:pPr>
      <w:r w:rsidRPr="00945EC6">
        <w:rPr>
          <w:rFonts w:ascii="Calibri" w:hAnsi="Calibri"/>
          <w:noProof/>
          <w:sz w:val="24"/>
          <w:szCs w:val="24"/>
          <w:lang w:val="es-ES" w:eastAsia="es-ES"/>
        </w:rPr>
        <mc:AlternateContent>
          <mc:Choice Requires="wps">
            <w:drawing>
              <wp:anchor distT="0" distB="0" distL="114300" distR="114300" simplePos="0" relativeHeight="251740160" behindDoc="0" locked="0" layoutInCell="1" allowOverlap="1" wp14:anchorId="50FEFD17" wp14:editId="61402B74">
                <wp:simplePos x="0" y="0"/>
                <wp:positionH relativeFrom="column">
                  <wp:posOffset>-120650</wp:posOffset>
                </wp:positionH>
                <wp:positionV relativeFrom="paragraph">
                  <wp:posOffset>27940</wp:posOffset>
                </wp:positionV>
                <wp:extent cx="265430" cy="169545"/>
                <wp:effectExtent l="0" t="0" r="1270" b="1905"/>
                <wp:wrapNone/>
                <wp:docPr id="17" name="Right Arrow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id="Right Arrow 17" o:spid="_x0000_s1026" type="#_x0000_t13" style="position:absolute;margin-left:-9.45pt;margin-top:2.2pt;width:20.9pt;height:13.3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" adj="14701" fillcolor="#95b3d7" stroked="f" strokeweight="2pt">
                <v:path arrowok="t"/>
                <w10:wrap side="largest"/>
              </v:shape>
            </w:pict>
          </mc:Fallback>
        </mc:AlternateContent>
      </w:r>
      <w:r w:rsidRPr="00945EC6">
        <w:rPr>
          <w:rFonts w:ascii="Calibri" w:hAnsi="Calibri"/>
          <w:sz w:val="24"/>
          <w:szCs w:val="24"/>
          <w:lang w:val="es-ES"/>
        </w:rPr>
        <w:t>Establecer un objetivo; y</w:t>
      </w:r>
    </w:p>
    <w:p w:rsidR="00066672" w:rsidRPr="00945EC6" w:rsidRDefault="00066672" w:rsidP="001C2090">
      <w:pPr>
        <w:numPr>
          <w:ilvl w:val="0"/>
          <w:numId w:val="7"/>
        </w:numPr>
        <w:tabs>
          <w:tab w:val="clear" w:pos="1247"/>
          <w:tab w:val="clear" w:pos="1814"/>
          <w:tab w:val="clear" w:pos="2381"/>
          <w:tab w:val="clear" w:pos="2948"/>
          <w:tab w:val="clear" w:pos="3515"/>
        </w:tabs>
        <w:spacing w:after="200" w:line="360" w:lineRule="auto"/>
        <w:contextualSpacing/>
        <w:jc w:val="both"/>
        <w:textDirection w:val="tbLrV"/>
        <w:rPr>
          <w:rFonts w:ascii="Calibri" w:hAnsi="Calibri"/>
          <w:sz w:val="24"/>
          <w:szCs w:val="24"/>
          <w:lang w:val="es-ES"/>
        </w:rPr>
      </w:pPr>
      <w:r w:rsidRPr="00945EC6">
        <w:rPr>
          <w:rFonts w:ascii="Calibri" w:hAnsi="Calibri"/>
          <w:noProof/>
          <w:sz w:val="24"/>
          <w:szCs w:val="24"/>
          <w:lang w:val="es-ES" w:eastAsia="es-ES"/>
        </w:rPr>
        <mc:AlternateContent>
          <mc:Choice Requires="wps">
            <w:drawing>
              <wp:anchor distT="0" distB="0" distL="114300" distR="114300" simplePos="0" relativeHeight="251741184" behindDoc="0" locked="0" layoutInCell="1" allowOverlap="1" wp14:anchorId="75CFF8A6" wp14:editId="4682EDA4">
                <wp:simplePos x="0" y="0"/>
                <wp:positionH relativeFrom="column">
                  <wp:posOffset>-130175</wp:posOffset>
                </wp:positionH>
                <wp:positionV relativeFrom="paragraph">
                  <wp:posOffset>9525</wp:posOffset>
                </wp:positionV>
                <wp:extent cx="265430" cy="169545"/>
                <wp:effectExtent l="0" t="0" r="1270" b="1905"/>
                <wp:wrapNone/>
                <wp:docPr id="305" name="Right Arrow 3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id="Right Arrow 305" o:spid="_x0000_s1026" type="#_x0000_t13" style="position:absolute;margin-left:-10.2pt;margin-top:.75pt;width:20.9pt;height:13.3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" adj="14701" fillcolor="#95b3d7" stroked="f" strokeweight="2pt">
                <v:path arrowok="t"/>
                <w10:wrap side="largest"/>
              </v:shape>
            </w:pict>
          </mc:Fallback>
        </mc:AlternateContent>
      </w:r>
      <w:r w:rsidRPr="00945EC6">
        <w:rPr>
          <w:rFonts w:ascii="Calibri" w:hAnsi="Calibri"/>
          <w:sz w:val="24"/>
          <w:szCs w:val="24"/>
          <w:lang w:val="es-ES"/>
        </w:rPr>
        <w:t>Establecer objetivos y metas de reducción nacionales, con la eliminación como objetivo cuando sea viable.</w:t>
      </w:r>
    </w:p>
    <w:p w:rsidR="00831994" w:rsidRPr="00945EC6" w:rsidRDefault="00066672" w:rsidP="001C2090">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textDirection w:val="tbLrV"/>
        <w:rPr>
          <w:rFonts w:ascii="Calibri" w:hAnsi="Calibri"/>
          <w:sz w:val="24"/>
          <w:szCs w:val="24"/>
          <w:lang w:val="es-ES"/>
        </w:rPr>
      </w:pPr>
      <w:r w:rsidRPr="00945EC6">
        <w:rPr>
          <w:rFonts w:ascii="Calibri" w:hAnsi="Calibri"/>
          <w:sz w:val="24"/>
          <w:szCs w:val="24"/>
          <w:lang w:val="es-ES"/>
        </w:rPr>
        <w:t xml:space="preserve">Para ser eficaces, los objetivos deberán ser cuantitativos y </w:t>
      </w:r>
      <w:r w:rsidR="00394AD7" w:rsidRPr="00945EC6">
        <w:rPr>
          <w:rFonts w:ascii="Calibri" w:hAnsi="Calibri"/>
          <w:sz w:val="24"/>
          <w:szCs w:val="24"/>
          <w:lang w:val="es-ES"/>
        </w:rPr>
        <w:t xml:space="preserve">estar </w:t>
      </w:r>
      <w:r w:rsidRPr="00945EC6">
        <w:rPr>
          <w:rFonts w:ascii="Calibri" w:hAnsi="Calibri"/>
          <w:sz w:val="24"/>
          <w:szCs w:val="24"/>
          <w:lang w:val="es-ES"/>
        </w:rPr>
        <w:t>sujetos a plazo</w:t>
      </w:r>
      <w:r w:rsidR="00394AD7" w:rsidRPr="00945EC6">
        <w:rPr>
          <w:rFonts w:ascii="Calibri" w:hAnsi="Calibri"/>
          <w:sz w:val="24"/>
          <w:szCs w:val="24"/>
          <w:lang w:val="es-ES"/>
        </w:rPr>
        <w:t>s concretos cuando sea posible.</w:t>
      </w:r>
      <w:r w:rsidRPr="00945EC6">
        <w:rPr>
          <w:rFonts w:ascii="Calibri" w:hAnsi="Calibri"/>
          <w:sz w:val="24"/>
          <w:szCs w:val="24"/>
          <w:lang w:val="es-ES"/>
        </w:rPr>
        <w:t xml:space="preserve"> En el capítulo 5.1 de este documento se describen más detalladamente esas medidas y se ofrecen ejemplos de planteamiento de un problema, </w:t>
      </w:r>
      <w:r w:rsidR="00DF53B1" w:rsidRPr="00945EC6">
        <w:rPr>
          <w:rFonts w:ascii="Calibri" w:hAnsi="Calibri"/>
          <w:sz w:val="24"/>
          <w:szCs w:val="24"/>
          <w:lang w:val="es-ES"/>
        </w:rPr>
        <w:t xml:space="preserve">de </w:t>
      </w:r>
      <w:r w:rsidRPr="00945EC6">
        <w:rPr>
          <w:rFonts w:ascii="Calibri" w:hAnsi="Calibri"/>
          <w:sz w:val="24"/>
          <w:szCs w:val="24"/>
          <w:lang w:val="es-ES"/>
        </w:rPr>
        <w:t xml:space="preserve">objetivos y </w:t>
      </w:r>
      <w:r w:rsidR="00DF53B1" w:rsidRPr="00945EC6">
        <w:rPr>
          <w:rFonts w:ascii="Calibri" w:hAnsi="Calibri"/>
          <w:sz w:val="24"/>
          <w:szCs w:val="24"/>
          <w:lang w:val="es-ES"/>
        </w:rPr>
        <w:t xml:space="preserve">de </w:t>
      </w:r>
      <w:r w:rsidRPr="00945EC6">
        <w:rPr>
          <w:rFonts w:ascii="Calibri" w:hAnsi="Calibri"/>
          <w:sz w:val="24"/>
          <w:szCs w:val="24"/>
          <w:lang w:val="es-ES"/>
        </w:rPr>
        <w:t>metas de reducción.</w:t>
      </w:r>
    </w:p>
    <w:p w:rsidR="00831994" w:rsidRPr="00945EC6" w:rsidRDefault="00831994">
      <w:pPr>
        <w:tabs>
          <w:tab w:val="clear" w:pos="1247"/>
          <w:tab w:val="clear" w:pos="1814"/>
          <w:tab w:val="clear" w:pos="2381"/>
          <w:tab w:val="clear" w:pos="2948"/>
          <w:tab w:val="clear" w:pos="3515"/>
        </w:tabs>
        <w:rPr>
          <w:rFonts w:ascii="Calibri" w:hAnsi="Calibri"/>
          <w:sz w:val="24"/>
          <w:szCs w:val="24"/>
          <w:lang w:val="es-ES"/>
        </w:rPr>
      </w:pPr>
      <w:r w:rsidRPr="00945EC6">
        <w:rPr>
          <w:rFonts w:ascii="Calibri" w:hAnsi="Calibri"/>
          <w:sz w:val="24"/>
          <w:szCs w:val="24"/>
          <w:lang w:val="es-ES"/>
        </w:rPr>
        <w:br w:type="page"/>
      </w:r>
    </w:p>
    <w:p w:rsidR="00CA5238" w:rsidRPr="00945EC6" w:rsidRDefault="00CA5238" w:rsidP="00831994">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textDirection w:val="tbLrV"/>
        <w:rPr>
          <w:rFonts w:asciiTheme="majorHAnsi" w:hAnsiTheme="majorHAnsi"/>
          <w:sz w:val="24"/>
          <w:szCs w:val="24"/>
          <w:lang w:val="es-ES"/>
        </w:rPr>
      </w:pPr>
      <w:r w:rsidRPr="00945EC6">
        <w:rPr>
          <w:noProof/>
          <w:lang w:val="es-ES" w:eastAsia="es-ES"/>
        </w:rPr>
        <mc:AlternateContent>
          <mc:Choice Requires="wps">
            <w:drawing>
              <wp:inline distT="0" distB="0" distL="0" distR="0" wp14:anchorId="27E397A7" wp14:editId="613DAACC">
                <wp:extent cx="5955780" cy="6816436"/>
                <wp:effectExtent l="95250" t="38100" r="45085" b="99060"/>
                <wp:docPr id="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5780" cy="6816436"/>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11172C" w:rsidRPr="006063EE" w:rsidRDefault="0011172C" w:rsidP="00CA5238">
                            <w:pPr>
                              <w:jc w:val="both"/>
                              <w:textDirection w:val="tbLrV"/>
                              <w:rPr>
                                <w:rFonts w:ascii="Garamond" w:hAnsi="Garamond"/>
                                <w:b/>
                                <w:color w:val="365F91"/>
                                <w:sz w:val="24"/>
                                <w:szCs w:val="24"/>
                                <w:lang w:val="es-ES_tradnl"/>
                              </w:rPr>
                            </w:pPr>
                            <w:r w:rsidRPr="006063EE">
                              <w:rPr>
                                <w:rFonts w:ascii="Garamond" w:hAnsi="Garamond"/>
                                <w:b/>
                                <w:color w:val="365F91"/>
                                <w:sz w:val="24"/>
                                <w:szCs w:val="24"/>
                                <w:lang w:val="es-ES_tradnl"/>
                              </w:rPr>
                              <w:t>Al establecer metas y objetivos, los países podrían tener en cuenta las cuestiones siguientes:</w:t>
                            </w:r>
                          </w:p>
                          <w:p w:rsidR="0011172C" w:rsidRPr="006063EE" w:rsidRDefault="0011172C" w:rsidP="007F59FC">
                            <w:pPr>
                              <w:pStyle w:val="NoSpacing"/>
                              <w:numPr>
                                <w:ilvl w:val="0"/>
                                <w:numId w:val="17"/>
                              </w:numPr>
                              <w:spacing w:before="60" w:line="276" w:lineRule="auto"/>
                              <w:ind w:left="714" w:hanging="357"/>
                              <w:jc w:val="both"/>
                              <w:textDirection w:val="tbLrV"/>
                              <w:rPr>
                                <w:rFonts w:ascii="Garamond" w:hAnsi="Garamond"/>
                                <w:b/>
                                <w:color w:val="365F91"/>
                                <w:sz w:val="24"/>
                                <w:szCs w:val="24"/>
                                <w:lang w:val="es-ES_tradnl"/>
                              </w:rPr>
                            </w:pPr>
                            <w:r w:rsidRPr="006063EE">
                              <w:rPr>
                                <w:rFonts w:ascii="Garamond" w:hAnsi="Garamond"/>
                                <w:b/>
                                <w:color w:val="365F91"/>
                                <w:sz w:val="24"/>
                                <w:szCs w:val="24"/>
                                <w:lang w:val="es-ES_tradnl"/>
                              </w:rPr>
                              <w:t>¿Cómo entra el mercurio al país y cómo llega a las zonas de extracción de oro artesanal y en pequeña escala? ¿Cuáles son los permisos legales necesarios para la importación y el comercio de mercurio en el país?</w:t>
                            </w:r>
                          </w:p>
                          <w:p w:rsidR="0011172C" w:rsidRPr="006063EE" w:rsidRDefault="0011172C" w:rsidP="007F59FC">
                            <w:pPr>
                              <w:pStyle w:val="NoSpacing"/>
                              <w:numPr>
                                <w:ilvl w:val="0"/>
                                <w:numId w:val="17"/>
                              </w:numPr>
                              <w:spacing w:before="60" w:line="276" w:lineRule="auto"/>
                              <w:ind w:left="714" w:hanging="357"/>
                              <w:jc w:val="both"/>
                              <w:textDirection w:val="tbLrV"/>
                              <w:rPr>
                                <w:rFonts w:ascii="Garamond" w:hAnsi="Garamond"/>
                                <w:b/>
                                <w:color w:val="365F91"/>
                                <w:sz w:val="24"/>
                                <w:szCs w:val="24"/>
                                <w:lang w:val="es-ES_tradnl"/>
                              </w:rPr>
                            </w:pPr>
                            <w:r w:rsidRPr="006063EE">
                              <w:rPr>
                                <w:rFonts w:ascii="Garamond" w:hAnsi="Garamond"/>
                                <w:b/>
                                <w:color w:val="365F91"/>
                                <w:sz w:val="24"/>
                                <w:szCs w:val="24"/>
                                <w:lang w:val="es-ES_tradnl"/>
                              </w:rPr>
                              <w:t xml:space="preserve">La vigilancia de las posibilidades de </w:t>
                            </w:r>
                            <w:r>
                              <w:rPr>
                                <w:rFonts w:ascii="Garamond" w:hAnsi="Garamond"/>
                                <w:b/>
                                <w:color w:val="365F91"/>
                                <w:sz w:val="24"/>
                                <w:szCs w:val="24"/>
                                <w:lang w:val="es-ES_tradnl"/>
                              </w:rPr>
                              <w:t>aparición</w:t>
                            </w:r>
                            <w:r w:rsidRPr="006063EE">
                              <w:rPr>
                                <w:rFonts w:ascii="Garamond" w:hAnsi="Garamond"/>
                                <w:b/>
                                <w:color w:val="365F91"/>
                                <w:sz w:val="24"/>
                                <w:szCs w:val="24"/>
                                <w:lang w:val="es-ES_tradnl"/>
                              </w:rPr>
                              <w:t xml:space="preserve"> de mercurio primario (artesanal) a medida que un mayor número de países tratan de prohibir la importación y la exportación de mercurio elemental.</w:t>
                            </w:r>
                          </w:p>
                          <w:p w:rsidR="0011172C" w:rsidRPr="006063EE" w:rsidRDefault="0011172C" w:rsidP="007F59FC">
                            <w:pPr>
                              <w:pStyle w:val="NoSpacing"/>
                              <w:numPr>
                                <w:ilvl w:val="0"/>
                                <w:numId w:val="17"/>
                              </w:numPr>
                              <w:spacing w:before="60" w:line="276" w:lineRule="auto"/>
                              <w:ind w:left="714" w:hanging="357"/>
                              <w:jc w:val="both"/>
                              <w:textDirection w:val="tbLrV"/>
                              <w:rPr>
                                <w:rFonts w:ascii="Garamond" w:hAnsi="Garamond"/>
                                <w:b/>
                                <w:color w:val="365F91"/>
                                <w:sz w:val="24"/>
                                <w:szCs w:val="24"/>
                                <w:lang w:val="es-ES_tradnl"/>
                              </w:rPr>
                            </w:pPr>
                            <w:r w:rsidRPr="006063EE">
                              <w:rPr>
                                <w:rFonts w:ascii="Garamond" w:hAnsi="Garamond"/>
                                <w:b/>
                                <w:color w:val="365F91"/>
                                <w:sz w:val="24"/>
                                <w:szCs w:val="24"/>
                                <w:lang w:val="es-ES_tradnl"/>
                              </w:rPr>
                              <w:t xml:space="preserve">Si </w:t>
                            </w:r>
                            <w:r>
                              <w:rPr>
                                <w:rFonts w:ascii="Garamond" w:hAnsi="Garamond"/>
                                <w:b/>
                                <w:color w:val="365F91"/>
                                <w:sz w:val="24"/>
                                <w:szCs w:val="24"/>
                                <w:lang w:val="es-ES_tradnl"/>
                              </w:rPr>
                              <w:t xml:space="preserve">la eliminación de </w:t>
                            </w:r>
                            <w:r w:rsidRPr="006063EE">
                              <w:rPr>
                                <w:rFonts w:ascii="Garamond" w:hAnsi="Garamond"/>
                                <w:b/>
                                <w:color w:val="365F91"/>
                                <w:sz w:val="24"/>
                                <w:szCs w:val="24"/>
                                <w:lang w:val="es-ES_tradnl"/>
                              </w:rPr>
                              <w:t>técnicas como la amalgamación del mineral en bruto afectaría drásticamente al uso de mercurio. En este caso, sería adecuado plantear objetivos y metas ambiciosos de reducción del uso y la liberación de mercurio.</w:t>
                            </w:r>
                          </w:p>
                          <w:p w:rsidR="0011172C" w:rsidRPr="006063EE" w:rsidRDefault="0011172C" w:rsidP="007F59FC">
                            <w:pPr>
                              <w:pStyle w:val="NoSpacing"/>
                              <w:numPr>
                                <w:ilvl w:val="0"/>
                                <w:numId w:val="17"/>
                              </w:numPr>
                              <w:spacing w:before="60"/>
                              <w:ind w:left="714" w:hanging="357"/>
                              <w:textDirection w:val="tbLrV"/>
                              <w:rPr>
                                <w:rFonts w:ascii="Garamond" w:hAnsi="Garamond"/>
                                <w:b/>
                                <w:color w:val="365F91"/>
                                <w:sz w:val="24"/>
                                <w:szCs w:val="24"/>
                                <w:lang w:val="es-ES_tradnl"/>
                              </w:rPr>
                            </w:pPr>
                            <w:r w:rsidRPr="006063EE">
                              <w:rPr>
                                <w:rFonts w:ascii="Garamond" w:hAnsi="Garamond"/>
                                <w:b/>
                                <w:color w:val="365F91"/>
                                <w:sz w:val="24"/>
                                <w:szCs w:val="24"/>
                                <w:lang w:val="es-ES_tradnl"/>
                              </w:rPr>
                              <w:t>Si se elimina o se reduce al mínimo la amalgamación del mineral en bruto, ¿cuánto mercurio necesitaría anualmente el sector durante los próximos 5 a 10 años a medida que se incorporan técnicas con bajo contenido en mercurio y otras que no contienen esa sustancia?</w:t>
                            </w:r>
                          </w:p>
                          <w:p w:rsidR="0011172C" w:rsidRPr="006063EE" w:rsidRDefault="0011172C" w:rsidP="007F59FC">
                            <w:pPr>
                              <w:pStyle w:val="NoSpacing"/>
                              <w:numPr>
                                <w:ilvl w:val="0"/>
                                <w:numId w:val="17"/>
                              </w:numPr>
                              <w:spacing w:before="60" w:line="276" w:lineRule="auto"/>
                              <w:ind w:left="714" w:hanging="357"/>
                              <w:jc w:val="both"/>
                              <w:textDirection w:val="tbLrV"/>
                              <w:rPr>
                                <w:rFonts w:ascii="Garamond" w:hAnsi="Garamond"/>
                                <w:b/>
                                <w:color w:val="365F91"/>
                                <w:sz w:val="24"/>
                                <w:szCs w:val="24"/>
                                <w:lang w:val="es-ES_tradnl"/>
                              </w:rPr>
                            </w:pPr>
                            <w:r w:rsidRPr="006063EE">
                              <w:rPr>
                                <w:rFonts w:ascii="Garamond" w:hAnsi="Garamond"/>
                                <w:b/>
                                <w:color w:val="365F91"/>
                                <w:sz w:val="24"/>
                                <w:szCs w:val="24"/>
                                <w:lang w:val="es-ES_tradnl"/>
                              </w:rPr>
                              <w:t>¿Cuán extendida está la quema de la amalgama en zonas residenciales y en espacios abiertos? ¿Qué objetivos se pueden establecer con respecto a estas peores prácticas?</w:t>
                            </w:r>
                          </w:p>
                          <w:p w:rsidR="0011172C" w:rsidRPr="006063EE" w:rsidRDefault="0011172C" w:rsidP="007F59FC">
                            <w:pPr>
                              <w:pStyle w:val="NoSpacing"/>
                              <w:numPr>
                                <w:ilvl w:val="0"/>
                                <w:numId w:val="17"/>
                              </w:numPr>
                              <w:spacing w:before="60" w:line="276" w:lineRule="auto"/>
                              <w:ind w:left="714" w:hanging="357"/>
                              <w:jc w:val="both"/>
                              <w:textDirection w:val="tbLrV"/>
                              <w:rPr>
                                <w:rFonts w:ascii="Garamond" w:hAnsi="Garamond"/>
                                <w:b/>
                                <w:color w:val="365F91"/>
                                <w:sz w:val="24"/>
                                <w:szCs w:val="24"/>
                                <w:lang w:val="es-ES_tradnl"/>
                              </w:rPr>
                            </w:pPr>
                            <w:r w:rsidRPr="006063EE">
                              <w:rPr>
                                <w:rFonts w:ascii="Garamond" w:hAnsi="Garamond"/>
                                <w:b/>
                                <w:color w:val="365F91"/>
                                <w:sz w:val="24"/>
                                <w:szCs w:val="24"/>
                                <w:lang w:val="es-ES_tradnl"/>
                              </w:rPr>
                              <w:t>Si el mercurio se captura cuando se realiza la quema de la amalgama, ¿cuánto mercurio se recicla para su reutilización?</w:t>
                            </w:r>
                          </w:p>
                          <w:p w:rsidR="0011172C" w:rsidRPr="006063EE" w:rsidRDefault="0011172C" w:rsidP="007F59FC">
                            <w:pPr>
                              <w:pStyle w:val="NoSpacing"/>
                              <w:numPr>
                                <w:ilvl w:val="0"/>
                                <w:numId w:val="17"/>
                              </w:numPr>
                              <w:spacing w:before="60" w:line="276" w:lineRule="auto"/>
                              <w:ind w:left="714" w:hanging="357"/>
                              <w:jc w:val="both"/>
                              <w:textDirection w:val="tbLrV"/>
                              <w:rPr>
                                <w:rFonts w:ascii="Garamond" w:hAnsi="Garamond"/>
                                <w:b/>
                                <w:color w:val="365F91"/>
                                <w:sz w:val="24"/>
                                <w:szCs w:val="24"/>
                                <w:lang w:val="es-ES_tradnl"/>
                              </w:rPr>
                            </w:pPr>
                            <w:r w:rsidRPr="006063EE">
                              <w:rPr>
                                <w:rFonts w:ascii="Garamond" w:hAnsi="Garamond"/>
                                <w:b/>
                                <w:color w:val="365F91"/>
                                <w:sz w:val="24"/>
                                <w:szCs w:val="24"/>
                                <w:lang w:val="es-ES_tradnl"/>
                              </w:rPr>
                              <w:t>¿Cuán uniforme es el uso de mercurio en la extracción de oro artesanal y en pequeña escala en todo el país? Si existen grandes diferencias entre las regiones, ¿deben fijarse objetivos y metas a nivel regional?</w:t>
                            </w:r>
                          </w:p>
                          <w:p w:rsidR="0011172C" w:rsidRPr="006063EE" w:rsidRDefault="0011172C" w:rsidP="007F59FC">
                            <w:pPr>
                              <w:pStyle w:val="NoSpacing"/>
                              <w:numPr>
                                <w:ilvl w:val="0"/>
                                <w:numId w:val="17"/>
                              </w:numPr>
                              <w:spacing w:before="60" w:line="276" w:lineRule="auto"/>
                              <w:ind w:left="714" w:hanging="357"/>
                              <w:jc w:val="both"/>
                              <w:textDirection w:val="tbLrV"/>
                              <w:rPr>
                                <w:rFonts w:ascii="Garamond" w:hAnsi="Garamond"/>
                                <w:b/>
                                <w:color w:val="365F91"/>
                                <w:sz w:val="24"/>
                                <w:szCs w:val="24"/>
                                <w:lang w:val="es-ES_tradnl"/>
                              </w:rPr>
                            </w:pPr>
                            <w:r w:rsidRPr="006063EE">
                              <w:rPr>
                                <w:rFonts w:ascii="Garamond" w:hAnsi="Garamond"/>
                                <w:b/>
                                <w:color w:val="365F91"/>
                                <w:sz w:val="24"/>
                                <w:szCs w:val="24"/>
                                <w:lang w:val="es-ES_tradnl"/>
                              </w:rPr>
                              <w:t>¿Algunas regiones en las que se realiza extracción de oro artesanal y en pequeña escala son significativamente más remotas que otras? ¿Debería reflejarse esto en el calendario de los objetivos de reducción de mercurio para esas regiones?</w:t>
                            </w:r>
                          </w:p>
                          <w:p w:rsidR="0011172C" w:rsidRPr="006063EE" w:rsidRDefault="0011172C" w:rsidP="007F59FC">
                            <w:pPr>
                              <w:pStyle w:val="NoSpacing"/>
                              <w:numPr>
                                <w:ilvl w:val="0"/>
                                <w:numId w:val="17"/>
                              </w:numPr>
                              <w:spacing w:before="60" w:line="276" w:lineRule="auto"/>
                              <w:ind w:left="714" w:hanging="357"/>
                              <w:jc w:val="both"/>
                              <w:textDirection w:val="tbLrV"/>
                              <w:rPr>
                                <w:rFonts w:ascii="Garamond" w:hAnsi="Garamond"/>
                                <w:b/>
                                <w:color w:val="365F91"/>
                                <w:sz w:val="24"/>
                                <w:szCs w:val="24"/>
                                <w:lang w:val="es-ES_tradnl"/>
                              </w:rPr>
                            </w:pPr>
                            <w:r w:rsidRPr="006063EE">
                              <w:rPr>
                                <w:rFonts w:ascii="Garamond" w:hAnsi="Garamond"/>
                                <w:b/>
                                <w:color w:val="365F91"/>
                                <w:sz w:val="24"/>
                                <w:szCs w:val="24"/>
                                <w:lang w:val="es-ES_tradnl"/>
                              </w:rPr>
                              <w:t>¿Algunas comunidades o grupos de población son particularmente sensibles o en riesgo de resultar afectados por las actividades relacionadas con la extracción de oro artesanal y en pequeña escala?</w:t>
                            </w:r>
                          </w:p>
                          <w:p w:rsidR="0011172C" w:rsidRPr="006063EE" w:rsidRDefault="0011172C" w:rsidP="007F59FC">
                            <w:pPr>
                              <w:pStyle w:val="NoSpacing"/>
                              <w:numPr>
                                <w:ilvl w:val="0"/>
                                <w:numId w:val="17"/>
                              </w:numPr>
                              <w:spacing w:before="60" w:line="276" w:lineRule="auto"/>
                              <w:ind w:left="714" w:hanging="357"/>
                              <w:jc w:val="both"/>
                              <w:textDirection w:val="tbLrV"/>
                              <w:rPr>
                                <w:rFonts w:ascii="Garamond" w:hAnsi="Garamond"/>
                                <w:color w:val="365F91"/>
                                <w:w w:val="102"/>
                                <w:sz w:val="24"/>
                                <w:lang w:val="es-ES_tradnl"/>
                              </w:rPr>
                            </w:pPr>
                            <w:r w:rsidRPr="006063EE">
                              <w:rPr>
                                <w:rFonts w:ascii="Garamond" w:hAnsi="Garamond"/>
                                <w:b/>
                                <w:color w:val="365F91"/>
                                <w:sz w:val="24"/>
                                <w:szCs w:val="24"/>
                                <w:lang w:val="es-ES_tradnl"/>
                              </w:rPr>
                              <w:t>¿Existen otros factores (como la deforestación intensiva, los conflictos con las zonas protegidas, los conflicto</w:t>
                            </w:r>
                            <w:r>
                              <w:rPr>
                                <w:rFonts w:ascii="Garamond" w:hAnsi="Garamond"/>
                                <w:b/>
                                <w:color w:val="365F91"/>
                                <w:sz w:val="24"/>
                                <w:szCs w:val="24"/>
                                <w:lang w:val="es-ES_tradnl"/>
                              </w:rPr>
                              <w:t>s</w:t>
                            </w:r>
                            <w:r w:rsidRPr="006063EE">
                              <w:rPr>
                                <w:rFonts w:ascii="Garamond" w:hAnsi="Garamond"/>
                                <w:b/>
                                <w:color w:val="365F91"/>
                                <w:sz w:val="24"/>
                                <w:szCs w:val="24"/>
                                <w:lang w:val="es-ES_tradnl"/>
                              </w:rPr>
                              <w:t xml:space="preserve"> acerca del uso de la tierra con los agricultores, el aumento del desempleo) que conviertan las intervenciones en una prioridad</w:t>
                            </w:r>
                            <w:r>
                              <w:rPr>
                                <w:rFonts w:ascii="Garamond" w:hAnsi="Garamond"/>
                                <w:b/>
                                <w:color w:val="365F91"/>
                                <w:sz w:val="24"/>
                                <w:szCs w:val="24"/>
                                <w:lang w:val="es-ES_tradnl"/>
                              </w:rPr>
                              <w:t>,</w:t>
                            </w:r>
                            <w:r w:rsidRPr="006063EE">
                              <w:rPr>
                                <w:rFonts w:ascii="Garamond" w:hAnsi="Garamond"/>
                                <w:b/>
                                <w:color w:val="365F91"/>
                                <w:sz w:val="24"/>
                                <w:szCs w:val="24"/>
                                <w:lang w:val="es-ES_tradnl"/>
                              </w:rPr>
                              <w:t xml:space="preserve"> y qué podría afectar al calendario para las intervenciones?</w:t>
                            </w:r>
                          </w:p>
                        </w:txbxContent>
                      </wps:txbx>
                      <wps:bodyPr rot="0" vert="horz" wrap="square" lIns="91440" tIns="45720" rIns="91440" bIns="45720" anchor="t" anchorCtr="0">
                        <a:noAutofit/>
                      </wps:bodyPr>
                    </wps:wsp>
                  </a:graphicData>
                </a:graphic>
              </wp:inline>
            </w:drawing>
          </mc:Choice>
          <mc:Fallback>
            <w:pict>
              <v:shape id="Text Box 2" o:spid="_x0000_s1038" type="#_x0000_t202" style="width:468.95pt;height:53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" fillcolor="#dce6f2" stroked="f">
                <v:shadow on="t" color="black" opacity="26214f" origin=".5,-.5" offset="-.74836mm,.74836mm"/>
                <v:textbox>
                  <w:txbxContent>
                    <w:p w:rsidR="0011172C" w:rsidRPr="006063EE" w:rsidRDefault="0011172C" w:rsidP="00CA5238">
                      <w:pPr>
                        <w:jc w:val="both"/>
                        <w:textDirection w:val="tbLrV"/>
                        <w:rPr>
                          <w:rFonts w:ascii="Garamond" w:hAnsi="Garamond"/>
                          <w:b/>
                          <w:color w:val="365F91"/>
                          <w:sz w:val="24"/>
                          <w:szCs w:val="24"/>
                          <w:lang w:val="es-ES_tradnl"/>
                        </w:rPr>
                      </w:pPr>
                      <w:r w:rsidRPr="006063EE">
                        <w:rPr>
                          <w:rFonts w:ascii="Garamond" w:hAnsi="Garamond"/>
                          <w:b/>
                          <w:color w:val="365F91"/>
                          <w:sz w:val="24"/>
                          <w:szCs w:val="24"/>
                          <w:lang w:val="es-ES_tradnl"/>
                        </w:rPr>
                        <w:t>Al establecer metas y objetivos, los países podrían tener en cuenta las cuestiones siguientes:</w:t>
                      </w:r>
                    </w:p>
                    <w:p w:rsidR="0011172C" w:rsidRPr="006063EE" w:rsidRDefault="0011172C" w:rsidP="007F59FC">
                      <w:pPr>
                        <w:pStyle w:val="NoSpacing"/>
                        <w:numPr>
                          <w:ilvl w:val="0"/>
                          <w:numId w:val="17"/>
                        </w:numPr>
                        <w:spacing w:before="60" w:line="276" w:lineRule="auto"/>
                        <w:ind w:left="714" w:hanging="357"/>
                        <w:jc w:val="both"/>
                        <w:textDirection w:val="tbLrV"/>
                        <w:rPr>
                          <w:rFonts w:ascii="Garamond" w:hAnsi="Garamond"/>
                          <w:b/>
                          <w:color w:val="365F91"/>
                          <w:sz w:val="24"/>
                          <w:szCs w:val="24"/>
                          <w:lang w:val="es-ES_tradnl"/>
                        </w:rPr>
                      </w:pPr>
                      <w:r w:rsidRPr="006063EE">
                        <w:rPr>
                          <w:rFonts w:ascii="Garamond" w:hAnsi="Garamond"/>
                          <w:b/>
                          <w:color w:val="365F91"/>
                          <w:sz w:val="24"/>
                          <w:szCs w:val="24"/>
                          <w:lang w:val="es-ES_tradnl"/>
                        </w:rPr>
                        <w:t>¿Cómo entra el mercurio al país y cómo llega a las zonas de extracción de oro artesanal y en pequeña escala? ¿Cuáles son los permisos legales necesarios para la importación y el comercio de mercurio en el país?</w:t>
                      </w:r>
                    </w:p>
                    <w:p w:rsidR="0011172C" w:rsidRPr="006063EE" w:rsidRDefault="0011172C" w:rsidP="007F59FC">
                      <w:pPr>
                        <w:pStyle w:val="NoSpacing"/>
                        <w:numPr>
                          <w:ilvl w:val="0"/>
                          <w:numId w:val="17"/>
                        </w:numPr>
                        <w:spacing w:before="60" w:line="276" w:lineRule="auto"/>
                        <w:ind w:left="714" w:hanging="357"/>
                        <w:jc w:val="both"/>
                        <w:textDirection w:val="tbLrV"/>
                        <w:rPr>
                          <w:rFonts w:ascii="Garamond" w:hAnsi="Garamond"/>
                          <w:b/>
                          <w:color w:val="365F91"/>
                          <w:sz w:val="24"/>
                          <w:szCs w:val="24"/>
                          <w:lang w:val="es-ES_tradnl"/>
                        </w:rPr>
                      </w:pPr>
                      <w:r w:rsidRPr="006063EE">
                        <w:rPr>
                          <w:rFonts w:ascii="Garamond" w:hAnsi="Garamond"/>
                          <w:b/>
                          <w:color w:val="365F91"/>
                          <w:sz w:val="24"/>
                          <w:szCs w:val="24"/>
                          <w:lang w:val="es-ES_tradnl"/>
                        </w:rPr>
                        <w:t xml:space="preserve">La vigilancia de las posibilidades de </w:t>
                      </w:r>
                      <w:r>
                        <w:rPr>
                          <w:rFonts w:ascii="Garamond" w:hAnsi="Garamond"/>
                          <w:b/>
                          <w:color w:val="365F91"/>
                          <w:sz w:val="24"/>
                          <w:szCs w:val="24"/>
                          <w:lang w:val="es-ES_tradnl"/>
                        </w:rPr>
                        <w:t>aparición</w:t>
                      </w:r>
                      <w:r w:rsidRPr="006063EE">
                        <w:rPr>
                          <w:rFonts w:ascii="Garamond" w:hAnsi="Garamond"/>
                          <w:b/>
                          <w:color w:val="365F91"/>
                          <w:sz w:val="24"/>
                          <w:szCs w:val="24"/>
                          <w:lang w:val="es-ES_tradnl"/>
                        </w:rPr>
                        <w:t xml:space="preserve"> de mercurio primario (artesanal) a medida que un mayor número de países tratan de prohibir la importación y la exportación de mercurio elemental.</w:t>
                      </w:r>
                    </w:p>
                    <w:p w:rsidR="0011172C" w:rsidRPr="006063EE" w:rsidRDefault="0011172C" w:rsidP="007F59FC">
                      <w:pPr>
                        <w:pStyle w:val="NoSpacing"/>
                        <w:numPr>
                          <w:ilvl w:val="0"/>
                          <w:numId w:val="17"/>
                        </w:numPr>
                        <w:spacing w:before="60" w:line="276" w:lineRule="auto"/>
                        <w:ind w:left="714" w:hanging="357"/>
                        <w:jc w:val="both"/>
                        <w:textDirection w:val="tbLrV"/>
                        <w:rPr>
                          <w:rFonts w:ascii="Garamond" w:hAnsi="Garamond"/>
                          <w:b/>
                          <w:color w:val="365F91"/>
                          <w:sz w:val="24"/>
                          <w:szCs w:val="24"/>
                          <w:lang w:val="es-ES_tradnl"/>
                        </w:rPr>
                      </w:pPr>
                      <w:r w:rsidRPr="006063EE">
                        <w:rPr>
                          <w:rFonts w:ascii="Garamond" w:hAnsi="Garamond"/>
                          <w:b/>
                          <w:color w:val="365F91"/>
                          <w:sz w:val="24"/>
                          <w:szCs w:val="24"/>
                          <w:lang w:val="es-ES_tradnl"/>
                        </w:rPr>
                        <w:t xml:space="preserve">Si </w:t>
                      </w:r>
                      <w:r>
                        <w:rPr>
                          <w:rFonts w:ascii="Garamond" w:hAnsi="Garamond"/>
                          <w:b/>
                          <w:color w:val="365F91"/>
                          <w:sz w:val="24"/>
                          <w:szCs w:val="24"/>
                          <w:lang w:val="es-ES_tradnl"/>
                        </w:rPr>
                        <w:t xml:space="preserve">la eliminación de </w:t>
                      </w:r>
                      <w:r w:rsidRPr="006063EE">
                        <w:rPr>
                          <w:rFonts w:ascii="Garamond" w:hAnsi="Garamond"/>
                          <w:b/>
                          <w:color w:val="365F91"/>
                          <w:sz w:val="24"/>
                          <w:szCs w:val="24"/>
                          <w:lang w:val="es-ES_tradnl"/>
                        </w:rPr>
                        <w:t>técnicas como la amalgamación del mineral en bruto afectaría drásticamente al uso de mercurio. En este caso, sería adecuado plantear objetivos y metas ambiciosos de reducción del uso y la liberación de mercurio.</w:t>
                      </w:r>
                    </w:p>
                    <w:p w:rsidR="0011172C" w:rsidRPr="006063EE" w:rsidRDefault="0011172C" w:rsidP="007F59FC">
                      <w:pPr>
                        <w:pStyle w:val="NoSpacing"/>
                        <w:numPr>
                          <w:ilvl w:val="0"/>
                          <w:numId w:val="17"/>
                        </w:numPr>
                        <w:spacing w:before="60"/>
                        <w:ind w:left="714" w:hanging="357"/>
                        <w:textDirection w:val="tbLrV"/>
                        <w:rPr>
                          <w:rFonts w:ascii="Garamond" w:hAnsi="Garamond"/>
                          <w:b/>
                          <w:color w:val="365F91"/>
                          <w:sz w:val="24"/>
                          <w:szCs w:val="24"/>
                          <w:lang w:val="es-ES_tradnl"/>
                        </w:rPr>
                      </w:pPr>
                      <w:r w:rsidRPr="006063EE">
                        <w:rPr>
                          <w:rFonts w:ascii="Garamond" w:hAnsi="Garamond"/>
                          <w:b/>
                          <w:color w:val="365F91"/>
                          <w:sz w:val="24"/>
                          <w:szCs w:val="24"/>
                          <w:lang w:val="es-ES_tradnl"/>
                        </w:rPr>
                        <w:t>Si se elimina o se reduce al mínimo la amalgamación del mineral en bruto, ¿cuánto mercurio necesitaría anualmente el sector durante los próximos 5 a 10 años a medida que se incorporan técnicas con bajo contenido en mercurio y otras que no contienen esa sustancia?</w:t>
                      </w:r>
                    </w:p>
                    <w:p w:rsidR="0011172C" w:rsidRPr="006063EE" w:rsidRDefault="0011172C" w:rsidP="007F59FC">
                      <w:pPr>
                        <w:pStyle w:val="NoSpacing"/>
                        <w:numPr>
                          <w:ilvl w:val="0"/>
                          <w:numId w:val="17"/>
                        </w:numPr>
                        <w:spacing w:before="60" w:line="276" w:lineRule="auto"/>
                        <w:ind w:left="714" w:hanging="357"/>
                        <w:jc w:val="both"/>
                        <w:textDirection w:val="tbLrV"/>
                        <w:rPr>
                          <w:rFonts w:ascii="Garamond" w:hAnsi="Garamond"/>
                          <w:b/>
                          <w:color w:val="365F91"/>
                          <w:sz w:val="24"/>
                          <w:szCs w:val="24"/>
                          <w:lang w:val="es-ES_tradnl"/>
                        </w:rPr>
                      </w:pPr>
                      <w:r w:rsidRPr="006063EE">
                        <w:rPr>
                          <w:rFonts w:ascii="Garamond" w:hAnsi="Garamond"/>
                          <w:b/>
                          <w:color w:val="365F91"/>
                          <w:sz w:val="24"/>
                          <w:szCs w:val="24"/>
                          <w:lang w:val="es-ES_tradnl"/>
                        </w:rPr>
                        <w:t>¿Cuán extendida está la quema de la amalgama en zonas residenciales y en espacios abiertos? ¿Qué objetivos se pueden establecer con respecto a estas peores prácticas?</w:t>
                      </w:r>
                    </w:p>
                    <w:p w:rsidR="0011172C" w:rsidRPr="006063EE" w:rsidRDefault="0011172C" w:rsidP="007F59FC">
                      <w:pPr>
                        <w:pStyle w:val="NoSpacing"/>
                        <w:numPr>
                          <w:ilvl w:val="0"/>
                          <w:numId w:val="17"/>
                        </w:numPr>
                        <w:spacing w:before="60" w:line="276" w:lineRule="auto"/>
                        <w:ind w:left="714" w:hanging="357"/>
                        <w:jc w:val="both"/>
                        <w:textDirection w:val="tbLrV"/>
                        <w:rPr>
                          <w:rFonts w:ascii="Garamond" w:hAnsi="Garamond"/>
                          <w:b/>
                          <w:color w:val="365F91"/>
                          <w:sz w:val="24"/>
                          <w:szCs w:val="24"/>
                          <w:lang w:val="es-ES_tradnl"/>
                        </w:rPr>
                      </w:pPr>
                      <w:r w:rsidRPr="006063EE">
                        <w:rPr>
                          <w:rFonts w:ascii="Garamond" w:hAnsi="Garamond"/>
                          <w:b/>
                          <w:color w:val="365F91"/>
                          <w:sz w:val="24"/>
                          <w:szCs w:val="24"/>
                          <w:lang w:val="es-ES_tradnl"/>
                        </w:rPr>
                        <w:t>Si el mercurio se captura cuando se realiza la quema de la amalgama, ¿cuánto mercurio se recicla para su reutilización?</w:t>
                      </w:r>
                    </w:p>
                    <w:p w:rsidR="0011172C" w:rsidRPr="006063EE" w:rsidRDefault="0011172C" w:rsidP="007F59FC">
                      <w:pPr>
                        <w:pStyle w:val="NoSpacing"/>
                        <w:numPr>
                          <w:ilvl w:val="0"/>
                          <w:numId w:val="17"/>
                        </w:numPr>
                        <w:spacing w:before="60" w:line="276" w:lineRule="auto"/>
                        <w:ind w:left="714" w:hanging="357"/>
                        <w:jc w:val="both"/>
                        <w:textDirection w:val="tbLrV"/>
                        <w:rPr>
                          <w:rFonts w:ascii="Garamond" w:hAnsi="Garamond"/>
                          <w:b/>
                          <w:color w:val="365F91"/>
                          <w:sz w:val="24"/>
                          <w:szCs w:val="24"/>
                          <w:lang w:val="es-ES_tradnl"/>
                        </w:rPr>
                      </w:pPr>
                      <w:r w:rsidRPr="006063EE">
                        <w:rPr>
                          <w:rFonts w:ascii="Garamond" w:hAnsi="Garamond"/>
                          <w:b/>
                          <w:color w:val="365F91"/>
                          <w:sz w:val="24"/>
                          <w:szCs w:val="24"/>
                          <w:lang w:val="es-ES_tradnl"/>
                        </w:rPr>
                        <w:t>¿Cuán uniforme es el uso de mercurio en la extracción de oro artesanal y en pequeña escala en todo el país? Si existen grandes diferencias entre las regiones, ¿deben fijarse objetivos y metas a nivel regional?</w:t>
                      </w:r>
                    </w:p>
                    <w:p w:rsidR="0011172C" w:rsidRPr="006063EE" w:rsidRDefault="0011172C" w:rsidP="007F59FC">
                      <w:pPr>
                        <w:pStyle w:val="NoSpacing"/>
                        <w:numPr>
                          <w:ilvl w:val="0"/>
                          <w:numId w:val="17"/>
                        </w:numPr>
                        <w:spacing w:before="60" w:line="276" w:lineRule="auto"/>
                        <w:ind w:left="714" w:hanging="357"/>
                        <w:jc w:val="both"/>
                        <w:textDirection w:val="tbLrV"/>
                        <w:rPr>
                          <w:rFonts w:ascii="Garamond" w:hAnsi="Garamond"/>
                          <w:b/>
                          <w:color w:val="365F91"/>
                          <w:sz w:val="24"/>
                          <w:szCs w:val="24"/>
                          <w:lang w:val="es-ES_tradnl"/>
                        </w:rPr>
                      </w:pPr>
                      <w:r w:rsidRPr="006063EE">
                        <w:rPr>
                          <w:rFonts w:ascii="Garamond" w:hAnsi="Garamond"/>
                          <w:b/>
                          <w:color w:val="365F91"/>
                          <w:sz w:val="24"/>
                          <w:szCs w:val="24"/>
                          <w:lang w:val="es-ES_tradnl"/>
                        </w:rPr>
                        <w:t>¿Algunas regiones en las que se realiza extracción de oro artesanal y en pequeña escala son significativamente más remotas que otras? ¿Debería reflejarse esto en el calendario de los objetivos de reducción de mercurio para esas regiones?</w:t>
                      </w:r>
                    </w:p>
                    <w:p w:rsidR="0011172C" w:rsidRPr="006063EE" w:rsidRDefault="0011172C" w:rsidP="007F59FC">
                      <w:pPr>
                        <w:pStyle w:val="NoSpacing"/>
                        <w:numPr>
                          <w:ilvl w:val="0"/>
                          <w:numId w:val="17"/>
                        </w:numPr>
                        <w:spacing w:before="60" w:line="276" w:lineRule="auto"/>
                        <w:ind w:left="714" w:hanging="357"/>
                        <w:jc w:val="both"/>
                        <w:textDirection w:val="tbLrV"/>
                        <w:rPr>
                          <w:rFonts w:ascii="Garamond" w:hAnsi="Garamond"/>
                          <w:b/>
                          <w:color w:val="365F91"/>
                          <w:sz w:val="24"/>
                          <w:szCs w:val="24"/>
                          <w:lang w:val="es-ES_tradnl"/>
                        </w:rPr>
                      </w:pPr>
                      <w:r w:rsidRPr="006063EE">
                        <w:rPr>
                          <w:rFonts w:ascii="Garamond" w:hAnsi="Garamond"/>
                          <w:b/>
                          <w:color w:val="365F91"/>
                          <w:sz w:val="24"/>
                          <w:szCs w:val="24"/>
                          <w:lang w:val="es-ES_tradnl"/>
                        </w:rPr>
                        <w:t>¿Algunas comunidades o grupos de población son particularmente sensibles o en riesgo de resultar afectados por las actividades relacionadas con la extracción de oro artesanal y en pequeña escala?</w:t>
                      </w:r>
                    </w:p>
                    <w:p w:rsidR="0011172C" w:rsidRPr="006063EE" w:rsidRDefault="0011172C" w:rsidP="007F59FC">
                      <w:pPr>
                        <w:pStyle w:val="NoSpacing"/>
                        <w:numPr>
                          <w:ilvl w:val="0"/>
                          <w:numId w:val="17"/>
                        </w:numPr>
                        <w:spacing w:before="60" w:line="276" w:lineRule="auto"/>
                        <w:ind w:left="714" w:hanging="357"/>
                        <w:jc w:val="both"/>
                        <w:textDirection w:val="tbLrV"/>
                        <w:rPr>
                          <w:rFonts w:ascii="Garamond" w:hAnsi="Garamond"/>
                          <w:color w:val="365F91"/>
                          <w:w w:val="102"/>
                          <w:sz w:val="24"/>
                          <w:lang w:val="es-ES_tradnl"/>
                        </w:rPr>
                      </w:pPr>
                      <w:r w:rsidRPr="006063EE">
                        <w:rPr>
                          <w:rFonts w:ascii="Garamond" w:hAnsi="Garamond"/>
                          <w:b/>
                          <w:color w:val="365F91"/>
                          <w:sz w:val="24"/>
                          <w:szCs w:val="24"/>
                          <w:lang w:val="es-ES_tradnl"/>
                        </w:rPr>
                        <w:t>¿Existen otros factores (como la deforestación intensiva, los conflictos con las zonas protegidas, los conflicto</w:t>
                      </w:r>
                      <w:r>
                        <w:rPr>
                          <w:rFonts w:ascii="Garamond" w:hAnsi="Garamond"/>
                          <w:b/>
                          <w:color w:val="365F91"/>
                          <w:sz w:val="24"/>
                          <w:szCs w:val="24"/>
                          <w:lang w:val="es-ES_tradnl"/>
                        </w:rPr>
                        <w:t>s</w:t>
                      </w:r>
                      <w:r w:rsidRPr="006063EE">
                        <w:rPr>
                          <w:rFonts w:ascii="Garamond" w:hAnsi="Garamond"/>
                          <w:b/>
                          <w:color w:val="365F91"/>
                          <w:sz w:val="24"/>
                          <w:szCs w:val="24"/>
                          <w:lang w:val="es-ES_tradnl"/>
                        </w:rPr>
                        <w:t xml:space="preserve"> acerca del uso de la tierra con los agricultores, el aumento del desempleo) que conviertan las intervenciones en una prioridad</w:t>
                      </w:r>
                      <w:r>
                        <w:rPr>
                          <w:rFonts w:ascii="Garamond" w:hAnsi="Garamond"/>
                          <w:b/>
                          <w:color w:val="365F91"/>
                          <w:sz w:val="24"/>
                          <w:szCs w:val="24"/>
                          <w:lang w:val="es-ES_tradnl"/>
                        </w:rPr>
                        <w:t>,</w:t>
                      </w:r>
                      <w:r w:rsidRPr="006063EE">
                        <w:rPr>
                          <w:rFonts w:ascii="Garamond" w:hAnsi="Garamond"/>
                          <w:b/>
                          <w:color w:val="365F91"/>
                          <w:sz w:val="24"/>
                          <w:szCs w:val="24"/>
                          <w:lang w:val="es-ES_tradnl"/>
                        </w:rPr>
                        <w:t xml:space="preserve"> y qué podría afectar al calendario para las intervenciones?</w:t>
                      </w:r>
                    </w:p>
                  </w:txbxContent>
                </v:textbox>
                <w10:anchorlock/>
              </v:shape>
            </w:pict>
          </mc:Fallback>
        </mc:AlternateContent>
      </w:r>
    </w:p>
    <w:p w:rsidR="00831994" w:rsidRPr="00945EC6" w:rsidRDefault="00D06DE3" w:rsidP="00831994">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textDirection w:val="tbLrV"/>
        <w:rPr>
          <w:rFonts w:asciiTheme="majorHAnsi" w:hAnsiTheme="majorHAnsi"/>
          <w:spacing w:val="-1"/>
          <w:sz w:val="24"/>
          <w:szCs w:val="24"/>
          <w:lang w:val="es-ES"/>
        </w:rPr>
      </w:pPr>
      <w:r w:rsidRPr="00945EC6">
        <w:rPr>
          <w:rFonts w:asciiTheme="majorHAnsi" w:hAnsiTheme="majorHAnsi"/>
          <w:sz w:val="24"/>
          <w:szCs w:val="24"/>
          <w:lang w:val="es-ES"/>
        </w:rPr>
        <w:t xml:space="preserve">La estimación </w:t>
      </w:r>
      <w:r w:rsidR="00831994" w:rsidRPr="00945EC6">
        <w:rPr>
          <w:rFonts w:asciiTheme="majorHAnsi" w:hAnsiTheme="majorHAnsi"/>
          <w:sz w:val="24"/>
          <w:szCs w:val="24"/>
          <w:lang w:val="es-ES"/>
        </w:rPr>
        <w:t>de referencia descrit</w:t>
      </w:r>
      <w:r w:rsidRPr="00945EC6">
        <w:rPr>
          <w:rFonts w:asciiTheme="majorHAnsi" w:hAnsiTheme="majorHAnsi"/>
          <w:sz w:val="24"/>
          <w:szCs w:val="24"/>
          <w:lang w:val="es-ES"/>
        </w:rPr>
        <w:t>a</w:t>
      </w:r>
      <w:r w:rsidR="00831994" w:rsidRPr="00945EC6">
        <w:rPr>
          <w:rFonts w:asciiTheme="majorHAnsi" w:hAnsiTheme="majorHAnsi"/>
          <w:sz w:val="24"/>
          <w:szCs w:val="24"/>
          <w:lang w:val="es-ES"/>
        </w:rPr>
        <w:t xml:space="preserve"> en el capítulo 4.2, y que se detalla en el capítulo 5.4, es particularmente importante con miras a la preparación de determinadas metas de reducción y objetivos nacionales. La información sobre las cantidades de mercurio utilizadas, las principales técnicas de extracción y procesado que se utilizan, las regiones del país con mayor uso y la información sobre las poblaciones potencialmente afectadas permitirá al grupo de trabajo evaluar qué objetivos podrían ser razonablemente alcanzables para reducir el uso y la liberación de mercurio.</w:t>
      </w:r>
    </w:p>
    <w:p w:rsidR="00831994" w:rsidRPr="00945EC6" w:rsidRDefault="00831994" w:rsidP="007F59FC">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textDirection w:val="tbLrV"/>
        <w:rPr>
          <w:rFonts w:ascii="Calibri" w:hAnsi="Calibri"/>
          <w:sz w:val="24"/>
          <w:szCs w:val="24"/>
          <w:lang w:val="es-ES"/>
        </w:rPr>
      </w:pPr>
      <w:r w:rsidRPr="00945EC6">
        <w:rPr>
          <w:rFonts w:asciiTheme="majorHAnsi" w:hAnsiTheme="majorHAnsi"/>
          <w:sz w:val="24"/>
          <w:szCs w:val="24"/>
          <w:lang w:val="es-ES"/>
        </w:rPr>
        <w:t>Las metas de reducción y los objetivos nacionales se deben revisar periódicamente en el transcurso de la aplicación de los planes de acción nacionales, y actualizarse según proceda.</w:t>
      </w:r>
      <w:r w:rsidRPr="00945EC6">
        <w:rPr>
          <w:rFonts w:ascii="Calibri" w:hAnsi="Calibri"/>
          <w:sz w:val="24"/>
          <w:szCs w:val="24"/>
          <w:lang w:val="es-ES"/>
        </w:rPr>
        <w:br w:type="page"/>
      </w:r>
    </w:p>
    <w:p w:rsidR="00D7263C" w:rsidRPr="00945EC6" w:rsidRDefault="00D7263C" w:rsidP="00FD326E">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rPr>
          <w:rFonts w:asciiTheme="majorHAnsi" w:eastAsia="SimSun" w:hAnsiTheme="majorHAnsi"/>
          <w:b/>
          <w:bCs/>
          <w:sz w:val="28"/>
          <w:szCs w:val="28"/>
          <w:lang w:val="es-ES"/>
        </w:rPr>
      </w:pPr>
      <w:r w:rsidRPr="00945EC6">
        <w:rPr>
          <w:rFonts w:asciiTheme="majorHAnsi" w:hAnsiTheme="majorHAnsi"/>
          <w:noProof/>
          <w:sz w:val="24"/>
          <w:szCs w:val="24"/>
          <w:lang w:val="es-ES" w:eastAsia="es-ES"/>
        </w:rPr>
        <mc:AlternateContent>
          <mc:Choice Requires="wps">
            <w:drawing>
              <wp:anchor distT="0" distB="0" distL="114300" distR="114300" simplePos="0" relativeHeight="251744256" behindDoc="1" locked="0" layoutInCell="1" allowOverlap="1" wp14:anchorId="15CE38BE" wp14:editId="23638254">
                <wp:simplePos x="0" y="0"/>
                <wp:positionH relativeFrom="column">
                  <wp:posOffset>-1024255</wp:posOffset>
                </wp:positionH>
                <wp:positionV relativeFrom="paragraph">
                  <wp:posOffset>-23495</wp:posOffset>
                </wp:positionV>
                <wp:extent cx="4914900" cy="352425"/>
                <wp:effectExtent l="0" t="0" r="0" b="9525"/>
                <wp:wrapNone/>
                <wp:docPr id="152" name="Rectangle 3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14900" cy="35242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30" o:spid="_x0000_s1026" style="position:absolute;margin-left:-80.65pt;margin-top:-1.85pt;width:387pt;height:27.75pt;z-index:-25157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" fillcolor="#d9d9d9" stroked="f" strokeweight="2.25pt">
                <v:path arrowok="t"/>
              </v:rect>
            </w:pict>
          </mc:Fallback>
        </mc:AlternateContent>
      </w:r>
      <w:bookmarkStart w:id="43" w:name="_Toc427067354"/>
      <w:r w:rsidRPr="00945EC6">
        <w:rPr>
          <w:rFonts w:asciiTheme="majorHAnsi" w:hAnsiTheme="majorHAnsi"/>
          <w:b/>
          <w:sz w:val="28"/>
          <w:szCs w:val="28"/>
          <w:lang w:val="es-ES"/>
        </w:rPr>
        <w:t>4.4</w:t>
      </w:r>
      <w:r w:rsidRPr="00945EC6">
        <w:rPr>
          <w:rFonts w:asciiTheme="majorHAnsi" w:hAnsiTheme="majorHAnsi"/>
          <w:b/>
          <w:sz w:val="28"/>
          <w:szCs w:val="28"/>
          <w:lang w:val="es-ES"/>
        </w:rPr>
        <w:tab/>
        <w:t>Formulación de una estrategia de aplicación</w:t>
      </w:r>
      <w:bookmarkEnd w:id="43"/>
    </w:p>
    <w:p w:rsidR="00D7263C" w:rsidRPr="00945EC6" w:rsidRDefault="00D7263C" w:rsidP="001C2090">
      <w:pPr>
        <w:widowControl w:val="0"/>
        <w:tabs>
          <w:tab w:val="clear" w:pos="1247"/>
          <w:tab w:val="clear" w:pos="1814"/>
          <w:tab w:val="clear" w:pos="2381"/>
          <w:tab w:val="clear" w:pos="2948"/>
          <w:tab w:val="clear" w:pos="3515"/>
        </w:tabs>
        <w:autoSpaceDE w:val="0"/>
        <w:autoSpaceDN w:val="0"/>
        <w:adjustRightInd w:val="0"/>
        <w:spacing w:after="240" w:line="276" w:lineRule="auto"/>
        <w:ind w:right="187"/>
        <w:jc w:val="both"/>
        <w:textDirection w:val="tbLrV"/>
        <w:rPr>
          <w:rFonts w:asciiTheme="majorHAnsi" w:hAnsiTheme="majorHAnsi"/>
          <w:spacing w:val="-1"/>
          <w:sz w:val="24"/>
          <w:szCs w:val="24"/>
          <w:lang w:val="es-ES"/>
        </w:rPr>
      </w:pPr>
      <w:r w:rsidRPr="00945EC6">
        <w:rPr>
          <w:rFonts w:asciiTheme="majorHAnsi" w:hAnsiTheme="majorHAnsi"/>
          <w:sz w:val="24"/>
          <w:szCs w:val="24"/>
          <w:lang w:val="es-ES"/>
        </w:rPr>
        <w:t xml:space="preserve">La estrategia de aplicación de los países es una parte importante de los </w:t>
      </w:r>
      <w:r w:rsidR="006063EE" w:rsidRPr="00945EC6">
        <w:rPr>
          <w:rFonts w:asciiTheme="majorHAnsi" w:hAnsiTheme="majorHAnsi"/>
          <w:sz w:val="24"/>
          <w:szCs w:val="24"/>
          <w:lang w:val="es-ES"/>
        </w:rPr>
        <w:t>planes de acción nacionales</w:t>
      </w:r>
      <w:r w:rsidRPr="00945EC6">
        <w:rPr>
          <w:rFonts w:asciiTheme="majorHAnsi" w:hAnsiTheme="majorHAnsi"/>
          <w:sz w:val="24"/>
          <w:szCs w:val="24"/>
          <w:lang w:val="es-ES"/>
        </w:rPr>
        <w:t>. Servirá para sentar las bases del trabajo posterior y para aclarar las responsabilidades de los organismos nacionales y otros asociados e interesados. Es fundamental que el grupo de trabajo identifique claramente las autoridades competentes encargadas de la aplicación de cada uno de los aspectos del plan.</w:t>
      </w:r>
    </w:p>
    <w:p w:rsidR="00332B40" w:rsidRPr="00945EC6" w:rsidRDefault="00D7263C" w:rsidP="001C2090">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textDirection w:val="tbLrV"/>
        <w:rPr>
          <w:rFonts w:asciiTheme="majorHAnsi" w:hAnsiTheme="majorHAnsi"/>
          <w:spacing w:val="-1"/>
          <w:sz w:val="24"/>
          <w:szCs w:val="24"/>
          <w:lang w:val="es-ES"/>
        </w:rPr>
      </w:pPr>
      <w:r w:rsidRPr="00945EC6">
        <w:rPr>
          <w:rFonts w:asciiTheme="majorHAnsi" w:hAnsiTheme="majorHAnsi"/>
          <w:sz w:val="24"/>
          <w:szCs w:val="24"/>
          <w:lang w:val="es-ES"/>
        </w:rPr>
        <w:t>En el momento de elaborar opciones para incluir</w:t>
      </w:r>
      <w:r w:rsidR="006063EE" w:rsidRPr="00945EC6">
        <w:rPr>
          <w:rFonts w:asciiTheme="majorHAnsi" w:hAnsiTheme="majorHAnsi"/>
          <w:sz w:val="24"/>
          <w:szCs w:val="24"/>
          <w:lang w:val="es-ES"/>
        </w:rPr>
        <w:t xml:space="preserve"> en la estrategia de aplicación</w:t>
      </w:r>
      <w:r w:rsidRPr="00945EC6">
        <w:rPr>
          <w:rFonts w:asciiTheme="majorHAnsi" w:hAnsiTheme="majorHAnsi"/>
          <w:sz w:val="24"/>
          <w:szCs w:val="24"/>
          <w:lang w:val="es-ES"/>
        </w:rPr>
        <w:t xml:space="preserve"> hay una serie de cuestiones que el grupo de trabajo tal vez desee tener en cuenta, asegurándose de que las estrategias seleccionadas sean eficaces, selectivas e integradas con</w:t>
      </w:r>
      <w:r w:rsidR="006063EE" w:rsidRPr="00945EC6">
        <w:rPr>
          <w:rFonts w:asciiTheme="majorHAnsi" w:hAnsiTheme="majorHAnsi"/>
          <w:sz w:val="24"/>
          <w:szCs w:val="24"/>
          <w:lang w:val="es-ES"/>
        </w:rPr>
        <w:t xml:space="preserve"> las prioridades generales del g</w:t>
      </w:r>
      <w:r w:rsidRPr="00945EC6">
        <w:rPr>
          <w:rFonts w:asciiTheme="majorHAnsi" w:hAnsiTheme="majorHAnsi"/>
          <w:sz w:val="24"/>
          <w:szCs w:val="24"/>
          <w:lang w:val="es-ES"/>
        </w:rPr>
        <w:t>obierno:</w:t>
      </w:r>
    </w:p>
    <w:p w:rsidR="00D7263C" w:rsidRPr="00945EC6" w:rsidRDefault="00D7263C" w:rsidP="001C2090">
      <w:pPr>
        <w:numPr>
          <w:ilvl w:val="0"/>
          <w:numId w:val="20"/>
        </w:numPr>
        <w:tabs>
          <w:tab w:val="clear" w:pos="1247"/>
          <w:tab w:val="clear" w:pos="1814"/>
          <w:tab w:val="clear" w:pos="2381"/>
          <w:tab w:val="clear" w:pos="2948"/>
          <w:tab w:val="clear" w:pos="3515"/>
        </w:tabs>
        <w:spacing w:after="200" w:line="276" w:lineRule="auto"/>
        <w:ind w:left="714" w:hanging="357"/>
        <w:jc w:val="both"/>
        <w:textDirection w:val="tbLrV"/>
        <w:rPr>
          <w:rFonts w:asciiTheme="majorHAnsi" w:hAnsiTheme="majorHAnsi"/>
          <w:sz w:val="24"/>
          <w:szCs w:val="24"/>
          <w:lang w:val="es-ES"/>
        </w:rPr>
      </w:pPr>
      <w:r w:rsidRPr="00945EC6">
        <w:rPr>
          <w:rFonts w:asciiTheme="majorHAnsi" w:hAnsiTheme="majorHAnsi"/>
          <w:sz w:val="24"/>
          <w:szCs w:val="24"/>
          <w:lang w:val="es-ES"/>
        </w:rPr>
        <w:t>¿Cuáles son las estrategias más eficaces para reducir o eliminar el uso del mercurio en la extracción de oro artesanal y en pequeña escala que se han aplicado en su país hasta la fecha? ¿Qué les ha hecho tener éxito? ¿Cómo se han financiado? ¿Qué enseñanzas se han extraído?</w:t>
      </w:r>
    </w:p>
    <w:p w:rsidR="00D7263C" w:rsidRPr="00945EC6" w:rsidRDefault="00D7263C" w:rsidP="001C2090">
      <w:pPr>
        <w:numPr>
          <w:ilvl w:val="0"/>
          <w:numId w:val="20"/>
        </w:numPr>
        <w:tabs>
          <w:tab w:val="clear" w:pos="1247"/>
          <w:tab w:val="clear" w:pos="1814"/>
          <w:tab w:val="clear" w:pos="2381"/>
          <w:tab w:val="clear" w:pos="2948"/>
          <w:tab w:val="clear" w:pos="3515"/>
        </w:tabs>
        <w:spacing w:after="200" w:line="276" w:lineRule="auto"/>
        <w:ind w:left="714" w:hanging="357"/>
        <w:jc w:val="both"/>
        <w:textDirection w:val="tbLrV"/>
        <w:rPr>
          <w:rFonts w:asciiTheme="majorHAnsi" w:hAnsiTheme="majorHAnsi"/>
          <w:sz w:val="24"/>
          <w:szCs w:val="24"/>
          <w:lang w:val="es-ES"/>
        </w:rPr>
      </w:pPr>
      <w:r w:rsidRPr="00945EC6">
        <w:rPr>
          <w:rFonts w:asciiTheme="majorHAnsi" w:hAnsiTheme="majorHAnsi"/>
          <w:sz w:val="24"/>
          <w:szCs w:val="24"/>
          <w:lang w:val="es-ES"/>
        </w:rPr>
        <w:t>¿Qué lecciones se pueden aprender de las iniciativas de otros países?</w:t>
      </w:r>
    </w:p>
    <w:p w:rsidR="00D7263C" w:rsidRPr="00945EC6" w:rsidRDefault="00D7263C" w:rsidP="001C2090">
      <w:pPr>
        <w:numPr>
          <w:ilvl w:val="0"/>
          <w:numId w:val="20"/>
        </w:numPr>
        <w:tabs>
          <w:tab w:val="clear" w:pos="1247"/>
          <w:tab w:val="clear" w:pos="1814"/>
          <w:tab w:val="clear" w:pos="2381"/>
          <w:tab w:val="clear" w:pos="2948"/>
          <w:tab w:val="clear" w:pos="3515"/>
        </w:tabs>
        <w:spacing w:after="200" w:line="276" w:lineRule="auto"/>
        <w:ind w:left="714" w:hanging="357"/>
        <w:jc w:val="both"/>
        <w:textDirection w:val="tbLrV"/>
        <w:rPr>
          <w:rFonts w:asciiTheme="majorHAnsi" w:hAnsiTheme="majorHAnsi"/>
          <w:sz w:val="24"/>
          <w:szCs w:val="24"/>
          <w:lang w:val="es-ES"/>
        </w:rPr>
      </w:pPr>
      <w:r w:rsidRPr="00945EC6">
        <w:rPr>
          <w:rFonts w:asciiTheme="majorHAnsi" w:hAnsiTheme="majorHAnsi"/>
          <w:sz w:val="24"/>
          <w:szCs w:val="24"/>
          <w:lang w:val="es-ES"/>
        </w:rPr>
        <w:t>¿Cuáles son las estrategias más eficaces para reducir o eliminar las emisiones y las pérdidas de mercurio y para aumentar la captura de mercurio que se han ejecutado hasta la fecha? ¿Existen otras actividades relacionadas con la extracción de oro artesanal y en pequeña escala actualmente en curso o previstas para el país, que puedan aprovecharse en el plan de acción nacional?</w:t>
      </w:r>
    </w:p>
    <w:p w:rsidR="00D7263C" w:rsidRPr="00945EC6" w:rsidRDefault="00D7263C" w:rsidP="001C2090">
      <w:pPr>
        <w:numPr>
          <w:ilvl w:val="0"/>
          <w:numId w:val="20"/>
        </w:numPr>
        <w:tabs>
          <w:tab w:val="clear" w:pos="1247"/>
          <w:tab w:val="clear" w:pos="1814"/>
          <w:tab w:val="clear" w:pos="2381"/>
          <w:tab w:val="clear" w:pos="2948"/>
          <w:tab w:val="clear" w:pos="3515"/>
        </w:tabs>
        <w:spacing w:after="200" w:line="276" w:lineRule="auto"/>
        <w:ind w:left="714" w:hanging="357"/>
        <w:jc w:val="both"/>
        <w:textDirection w:val="tbLrV"/>
        <w:rPr>
          <w:rFonts w:asciiTheme="majorHAnsi" w:hAnsiTheme="majorHAnsi"/>
          <w:sz w:val="24"/>
          <w:szCs w:val="24"/>
          <w:lang w:val="es-ES"/>
        </w:rPr>
      </w:pPr>
      <w:r w:rsidRPr="00945EC6">
        <w:rPr>
          <w:rFonts w:asciiTheme="majorHAnsi" w:hAnsiTheme="majorHAnsi"/>
          <w:sz w:val="24"/>
          <w:szCs w:val="24"/>
          <w:lang w:val="es-ES"/>
        </w:rPr>
        <w:t>¿Qué otras iniciativas se están llevando a cabo en los sectores conexos (como salud pública, comercio, gestión global de los productos químicos, gestión de las cuencas hidrográficas, conservación de la biodiversidad), que podrían vincularse a actividades en el plan de acción nacional?</w:t>
      </w:r>
    </w:p>
    <w:p w:rsidR="00D7263C" w:rsidRPr="00945EC6" w:rsidRDefault="00D7263C" w:rsidP="001C2090">
      <w:pPr>
        <w:numPr>
          <w:ilvl w:val="0"/>
          <w:numId w:val="20"/>
        </w:numPr>
        <w:tabs>
          <w:tab w:val="clear" w:pos="1247"/>
          <w:tab w:val="clear" w:pos="1814"/>
          <w:tab w:val="clear" w:pos="2381"/>
          <w:tab w:val="clear" w:pos="2948"/>
          <w:tab w:val="clear" w:pos="3515"/>
        </w:tabs>
        <w:spacing w:after="200" w:line="276" w:lineRule="auto"/>
        <w:ind w:left="714" w:hanging="357"/>
        <w:jc w:val="both"/>
        <w:textDirection w:val="tbLrV"/>
        <w:rPr>
          <w:rFonts w:asciiTheme="majorHAnsi" w:hAnsiTheme="majorHAnsi"/>
          <w:sz w:val="24"/>
          <w:szCs w:val="24"/>
          <w:lang w:val="es-ES"/>
        </w:rPr>
      </w:pPr>
      <w:r w:rsidRPr="00945EC6">
        <w:rPr>
          <w:rFonts w:asciiTheme="majorHAnsi" w:hAnsiTheme="majorHAnsi"/>
          <w:sz w:val="24"/>
          <w:szCs w:val="24"/>
          <w:lang w:val="es-ES"/>
        </w:rPr>
        <w:t>¿La aplicación debería hacerse a escala nacional o progresivamente por regiones?</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En caso de preferir un enfoque por regiones, debido a la logística, los recursos o a otras razones, ¿qué criterios deberían seguirse para establecer las prioridades (por ejemplo, qué zonas utilizan más mercurio, sufren los mayores efectos para la salud o el medio ambiente, son más accesibles y son más receptivas a las intervenciones o la educación)?</w:t>
      </w:r>
    </w:p>
    <w:p w:rsidR="00D7263C" w:rsidRPr="00945EC6" w:rsidRDefault="00D7263C" w:rsidP="001C2090">
      <w:pPr>
        <w:widowControl w:val="0"/>
        <w:numPr>
          <w:ilvl w:val="0"/>
          <w:numId w:val="20"/>
        </w:numPr>
        <w:tabs>
          <w:tab w:val="clear" w:pos="1247"/>
          <w:tab w:val="clear" w:pos="1814"/>
          <w:tab w:val="clear" w:pos="2381"/>
          <w:tab w:val="clear" w:pos="2948"/>
          <w:tab w:val="clear" w:pos="3515"/>
          <w:tab w:val="left" w:pos="820"/>
        </w:tabs>
        <w:autoSpaceDE w:val="0"/>
        <w:autoSpaceDN w:val="0"/>
        <w:adjustRightInd w:val="0"/>
        <w:spacing w:before="240" w:after="200" w:line="245" w:lineRule="auto"/>
        <w:ind w:left="714" w:right="217" w:hanging="357"/>
        <w:jc w:val="both"/>
        <w:textDirection w:val="tbLrV"/>
        <w:rPr>
          <w:rFonts w:asciiTheme="majorHAnsi" w:hAnsiTheme="majorHAnsi"/>
          <w:sz w:val="24"/>
          <w:szCs w:val="24"/>
          <w:lang w:val="es-ES"/>
        </w:rPr>
      </w:pPr>
      <w:r w:rsidRPr="00945EC6">
        <w:rPr>
          <w:rFonts w:asciiTheme="majorHAnsi" w:hAnsiTheme="majorHAnsi"/>
          <w:sz w:val="24"/>
          <w:szCs w:val="24"/>
          <w:lang w:val="es-ES"/>
        </w:rPr>
        <w:t>¿Quién debe estar de acuerdo o no oponerse a estas iniciativas previstas? ¿Quién debe defender enérgicamente estas actividades?</w:t>
      </w:r>
    </w:p>
    <w:p w:rsidR="00D7263C" w:rsidRPr="00945EC6" w:rsidRDefault="00D7263C" w:rsidP="001C2090">
      <w:pPr>
        <w:widowControl w:val="0"/>
        <w:numPr>
          <w:ilvl w:val="0"/>
          <w:numId w:val="20"/>
        </w:numPr>
        <w:tabs>
          <w:tab w:val="clear" w:pos="1247"/>
          <w:tab w:val="clear" w:pos="1814"/>
          <w:tab w:val="clear" w:pos="2381"/>
          <w:tab w:val="clear" w:pos="2948"/>
          <w:tab w:val="clear" w:pos="3515"/>
          <w:tab w:val="left" w:pos="820"/>
        </w:tabs>
        <w:autoSpaceDE w:val="0"/>
        <w:autoSpaceDN w:val="0"/>
        <w:adjustRightInd w:val="0"/>
        <w:spacing w:before="240" w:after="200" w:line="245" w:lineRule="auto"/>
        <w:ind w:left="714" w:right="217" w:hanging="357"/>
        <w:jc w:val="both"/>
        <w:textDirection w:val="tbLrV"/>
        <w:rPr>
          <w:rFonts w:asciiTheme="majorHAnsi" w:hAnsiTheme="majorHAnsi"/>
          <w:spacing w:val="4"/>
          <w:sz w:val="24"/>
          <w:szCs w:val="24"/>
          <w:lang w:val="es-ES"/>
        </w:rPr>
      </w:pPr>
      <w:r w:rsidRPr="00945EC6">
        <w:rPr>
          <w:rFonts w:asciiTheme="majorHAnsi" w:hAnsiTheme="majorHAnsi"/>
          <w:sz w:val="24"/>
          <w:szCs w:val="24"/>
          <w:lang w:val="es-ES"/>
        </w:rPr>
        <w:t>¿En qué medida las posibles estrategias y actividades responden a las metas de reducción y los objetivos nacionales? ¿En qué medida están en consonancia con las estrategias nacionales o programas conexos existentes, por ejemplo en los sectores de la minería, la salud, el medio ambiente o el trabajo?</w:t>
      </w:r>
    </w:p>
    <w:p w:rsidR="00D7263C" w:rsidRPr="00945EC6" w:rsidRDefault="00D7263C" w:rsidP="00BB79D9">
      <w:pPr>
        <w:numPr>
          <w:ilvl w:val="0"/>
          <w:numId w:val="20"/>
        </w:numPr>
        <w:tabs>
          <w:tab w:val="clear" w:pos="1247"/>
          <w:tab w:val="clear" w:pos="1814"/>
          <w:tab w:val="clear" w:pos="2381"/>
          <w:tab w:val="clear" w:pos="2948"/>
          <w:tab w:val="clear" w:pos="3515"/>
          <w:tab w:val="left" w:pos="820"/>
        </w:tabs>
        <w:autoSpaceDE w:val="0"/>
        <w:autoSpaceDN w:val="0"/>
        <w:adjustRightInd w:val="0"/>
        <w:spacing w:before="240" w:after="200" w:line="245" w:lineRule="auto"/>
        <w:ind w:left="714" w:right="181" w:hanging="357"/>
        <w:jc w:val="both"/>
        <w:textDirection w:val="tbLrV"/>
        <w:rPr>
          <w:rFonts w:asciiTheme="majorHAnsi" w:hAnsiTheme="majorHAnsi"/>
          <w:sz w:val="24"/>
          <w:szCs w:val="24"/>
          <w:lang w:val="es-ES"/>
        </w:rPr>
      </w:pPr>
      <w:r w:rsidRPr="00945EC6">
        <w:rPr>
          <w:rFonts w:asciiTheme="majorHAnsi" w:hAnsiTheme="majorHAnsi"/>
          <w:sz w:val="24"/>
          <w:szCs w:val="24"/>
          <w:lang w:val="es-ES"/>
        </w:rPr>
        <w:t>¿Con qué organizaciones podría establecerse contacto a fin de impulsar la estrategia de aplicación (por ejemplo, organizaciones intergubernamentales, gobiernos, el sector privado, organizaciones no gubernamentales locales y grupos de minería)?</w:t>
      </w:r>
    </w:p>
    <w:p w:rsidR="00D7263C" w:rsidRPr="00945EC6" w:rsidRDefault="00D7263C" w:rsidP="001C2090">
      <w:pPr>
        <w:widowControl w:val="0"/>
        <w:numPr>
          <w:ilvl w:val="0"/>
          <w:numId w:val="20"/>
        </w:numPr>
        <w:tabs>
          <w:tab w:val="clear" w:pos="1247"/>
          <w:tab w:val="clear" w:pos="1814"/>
          <w:tab w:val="clear" w:pos="2381"/>
          <w:tab w:val="clear" w:pos="2948"/>
          <w:tab w:val="clear" w:pos="3515"/>
          <w:tab w:val="left" w:pos="820"/>
        </w:tabs>
        <w:autoSpaceDE w:val="0"/>
        <w:autoSpaceDN w:val="0"/>
        <w:adjustRightInd w:val="0"/>
        <w:spacing w:before="240" w:after="200" w:line="245" w:lineRule="auto"/>
        <w:ind w:left="714" w:right="183" w:hanging="357"/>
        <w:jc w:val="both"/>
        <w:textDirection w:val="tbLrV"/>
        <w:rPr>
          <w:rFonts w:asciiTheme="majorHAnsi" w:hAnsiTheme="majorHAnsi"/>
          <w:sz w:val="24"/>
          <w:szCs w:val="24"/>
          <w:lang w:val="es-ES"/>
        </w:rPr>
      </w:pPr>
      <w:r w:rsidRPr="00945EC6">
        <w:rPr>
          <w:rFonts w:asciiTheme="majorHAnsi" w:hAnsiTheme="majorHAnsi"/>
          <w:sz w:val="24"/>
          <w:szCs w:val="24"/>
          <w:lang w:val="es-ES"/>
        </w:rPr>
        <w:t>¿Tienen los principales asociados en la ejecución capacidad suficiente para apoy</w:t>
      </w:r>
      <w:r w:rsidR="006063EE" w:rsidRPr="00945EC6">
        <w:rPr>
          <w:rFonts w:asciiTheme="majorHAnsi" w:hAnsiTheme="majorHAnsi"/>
          <w:sz w:val="24"/>
          <w:szCs w:val="24"/>
          <w:lang w:val="es-ES"/>
        </w:rPr>
        <w:t>ar las actividades necesarias? Y</w:t>
      </w:r>
      <w:r w:rsidRPr="00945EC6">
        <w:rPr>
          <w:rFonts w:asciiTheme="majorHAnsi" w:hAnsiTheme="majorHAnsi"/>
          <w:sz w:val="24"/>
          <w:szCs w:val="24"/>
          <w:lang w:val="es-ES"/>
        </w:rPr>
        <w:t xml:space="preserve"> en caso negativo, ¿cuáles son las opciones para hacer frente a deficiencias de capacidad fundamentales?</w:t>
      </w:r>
    </w:p>
    <w:p w:rsidR="00332B40" w:rsidRPr="00945EC6" w:rsidRDefault="00D7263C" w:rsidP="001C2090">
      <w:pPr>
        <w:widowControl w:val="0"/>
        <w:numPr>
          <w:ilvl w:val="0"/>
          <w:numId w:val="20"/>
        </w:numPr>
        <w:tabs>
          <w:tab w:val="clear" w:pos="1247"/>
          <w:tab w:val="clear" w:pos="1814"/>
          <w:tab w:val="clear" w:pos="2381"/>
          <w:tab w:val="clear" w:pos="2948"/>
          <w:tab w:val="clear" w:pos="3515"/>
          <w:tab w:val="left" w:pos="820"/>
        </w:tabs>
        <w:autoSpaceDE w:val="0"/>
        <w:autoSpaceDN w:val="0"/>
        <w:adjustRightInd w:val="0"/>
        <w:spacing w:before="240" w:after="200" w:line="245" w:lineRule="auto"/>
        <w:ind w:left="714" w:right="1031" w:hanging="357"/>
        <w:jc w:val="both"/>
        <w:textDirection w:val="tbLrV"/>
        <w:rPr>
          <w:rFonts w:asciiTheme="majorHAnsi" w:hAnsiTheme="majorHAnsi"/>
          <w:w w:val="102"/>
          <w:sz w:val="24"/>
          <w:szCs w:val="24"/>
          <w:lang w:val="es-ES"/>
        </w:rPr>
      </w:pPr>
      <w:r w:rsidRPr="00945EC6">
        <w:rPr>
          <w:rFonts w:asciiTheme="majorHAnsi" w:hAnsiTheme="majorHAnsi"/>
          <w:sz w:val="24"/>
          <w:szCs w:val="24"/>
          <w:lang w:val="es-ES"/>
        </w:rPr>
        <w:t>¿Todavía existen lagunas en la base de conocimientos? ¿Es necesario realizar estudios adicionales para llenar esas lagunas? ¿Cómo puede llevarse a cabo la aplicación pese a esas lagunas?</w:t>
      </w:r>
    </w:p>
    <w:p w:rsidR="00D7263C" w:rsidRPr="00945EC6" w:rsidRDefault="00D7263C" w:rsidP="001C2090">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textDirection w:val="tbLrV"/>
        <w:rPr>
          <w:rFonts w:asciiTheme="majorHAnsi" w:hAnsiTheme="majorHAnsi"/>
          <w:spacing w:val="-1"/>
          <w:sz w:val="24"/>
          <w:szCs w:val="24"/>
          <w:lang w:val="es-ES"/>
        </w:rPr>
      </w:pPr>
      <w:r w:rsidRPr="00945EC6">
        <w:rPr>
          <w:rFonts w:asciiTheme="majorHAnsi" w:hAnsiTheme="majorHAnsi"/>
          <w:sz w:val="24"/>
          <w:szCs w:val="24"/>
          <w:lang w:val="es-ES"/>
        </w:rPr>
        <w:t>A fin de crear la estrategia de aplicación, el grupo de trabajo debería formular una lista de medidas y estrategias en relación con cada uno de los elementos necesarios de los planes de acción nacionales.</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En el capítulo 5 del presente documento se describe cada uno de los elementos requeridos en los planes de acción nacionales y se formulan recomendaciones para actividades concretas que los países pueden incluir en la estrategia de aplicación de estos planes para cumplir cada una de estas obligaciones.</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Las estrategias deberían reflejar los elementos requeridos en los planes de acción nacionales tal como se establece en el anexo C y, por lo tanto, deben incluir:</w:t>
      </w:r>
    </w:p>
    <w:p w:rsidR="00D7263C" w:rsidRPr="00945EC6" w:rsidRDefault="00D7263C" w:rsidP="001C2090">
      <w:pPr>
        <w:widowControl w:val="0"/>
        <w:numPr>
          <w:ilvl w:val="0"/>
          <w:numId w:val="21"/>
        </w:numPr>
        <w:tabs>
          <w:tab w:val="clear" w:pos="1247"/>
          <w:tab w:val="clear" w:pos="1814"/>
          <w:tab w:val="clear" w:pos="2381"/>
          <w:tab w:val="clear" w:pos="2948"/>
          <w:tab w:val="clear" w:pos="3515"/>
          <w:tab w:val="left" w:pos="820"/>
        </w:tabs>
        <w:autoSpaceDE w:val="0"/>
        <w:autoSpaceDN w:val="0"/>
        <w:adjustRightInd w:val="0"/>
        <w:spacing w:before="120" w:after="200" w:line="245" w:lineRule="auto"/>
        <w:ind w:right="125"/>
        <w:jc w:val="both"/>
        <w:textDirection w:val="tbLrV"/>
        <w:rPr>
          <w:rFonts w:asciiTheme="majorHAnsi" w:hAnsiTheme="majorHAnsi"/>
          <w:w w:val="102"/>
          <w:sz w:val="24"/>
          <w:szCs w:val="24"/>
          <w:lang w:val="es-ES"/>
        </w:rPr>
      </w:pPr>
      <w:r w:rsidRPr="00945EC6">
        <w:rPr>
          <w:rFonts w:asciiTheme="majorHAnsi" w:hAnsiTheme="majorHAnsi"/>
          <w:sz w:val="24"/>
          <w:szCs w:val="24"/>
          <w:lang w:val="es-ES"/>
        </w:rPr>
        <w:t>Medidas para eliminar las cuatro peores prácticas (es decir, la amalgamación del mineral en bruto; la quema expuesta de amalgama; la quema de amalgama en zonas residenciales; y la lixiviación de cianuro en sedimentos, mineral en bruto o rocas a los que se ha agregado mercurio</w:t>
      </w:r>
      <w:r w:rsidR="006063EE" w:rsidRPr="00945EC6">
        <w:rPr>
          <w:rFonts w:asciiTheme="majorHAnsi" w:hAnsiTheme="majorHAnsi"/>
          <w:sz w:val="24"/>
          <w:szCs w:val="24"/>
          <w:lang w:val="es-ES"/>
        </w:rPr>
        <w:t>,</w:t>
      </w:r>
      <w:r w:rsidRPr="00945EC6">
        <w:rPr>
          <w:rFonts w:asciiTheme="majorHAnsi" w:hAnsiTheme="majorHAnsi"/>
          <w:sz w:val="24"/>
          <w:szCs w:val="24"/>
          <w:lang w:val="es-ES"/>
        </w:rPr>
        <w:t xml:space="preserve"> sin eliminar primero el mercurio); </w:t>
      </w:r>
    </w:p>
    <w:p w:rsidR="00D7263C" w:rsidRPr="00945EC6" w:rsidRDefault="00D7263C" w:rsidP="001C2090">
      <w:pPr>
        <w:widowControl w:val="0"/>
        <w:numPr>
          <w:ilvl w:val="0"/>
          <w:numId w:val="21"/>
        </w:numPr>
        <w:tabs>
          <w:tab w:val="clear" w:pos="1247"/>
          <w:tab w:val="clear" w:pos="1814"/>
          <w:tab w:val="clear" w:pos="2381"/>
          <w:tab w:val="clear" w:pos="2948"/>
          <w:tab w:val="clear" w:pos="3515"/>
          <w:tab w:val="left" w:pos="820"/>
        </w:tabs>
        <w:autoSpaceDE w:val="0"/>
        <w:autoSpaceDN w:val="0"/>
        <w:adjustRightInd w:val="0"/>
        <w:spacing w:before="120" w:after="200" w:line="245" w:lineRule="auto"/>
        <w:ind w:right="125"/>
        <w:jc w:val="both"/>
        <w:textDirection w:val="tbLrV"/>
        <w:rPr>
          <w:rFonts w:asciiTheme="majorHAnsi" w:hAnsiTheme="majorHAnsi"/>
          <w:w w:val="102"/>
          <w:sz w:val="24"/>
          <w:szCs w:val="24"/>
          <w:lang w:val="es-ES"/>
        </w:rPr>
      </w:pPr>
      <w:r w:rsidRPr="00945EC6">
        <w:rPr>
          <w:rFonts w:asciiTheme="majorHAnsi" w:hAnsiTheme="majorHAnsi"/>
          <w:sz w:val="24"/>
          <w:szCs w:val="24"/>
          <w:lang w:val="es-ES"/>
        </w:rPr>
        <w:t>Medidas para facilit</w:t>
      </w:r>
      <w:r w:rsidR="00860C35" w:rsidRPr="00945EC6">
        <w:rPr>
          <w:rFonts w:asciiTheme="majorHAnsi" w:hAnsiTheme="majorHAnsi"/>
          <w:sz w:val="24"/>
          <w:szCs w:val="24"/>
          <w:lang w:val="es-ES"/>
        </w:rPr>
        <w:t>ar la formalización o reglament</w:t>
      </w:r>
      <w:r w:rsidRPr="00945EC6">
        <w:rPr>
          <w:rFonts w:asciiTheme="majorHAnsi" w:hAnsiTheme="majorHAnsi"/>
          <w:sz w:val="24"/>
          <w:szCs w:val="24"/>
          <w:lang w:val="es-ES"/>
        </w:rPr>
        <w:t>ación del sector de la extracción de oro artesanal y en pequeña escala;</w:t>
      </w:r>
    </w:p>
    <w:p w:rsidR="00D7263C" w:rsidRPr="00945EC6" w:rsidRDefault="00D7263C" w:rsidP="001C2090">
      <w:pPr>
        <w:widowControl w:val="0"/>
        <w:numPr>
          <w:ilvl w:val="0"/>
          <w:numId w:val="21"/>
        </w:numPr>
        <w:tabs>
          <w:tab w:val="clear" w:pos="1247"/>
          <w:tab w:val="clear" w:pos="1814"/>
          <w:tab w:val="clear" w:pos="2381"/>
          <w:tab w:val="clear" w:pos="2948"/>
          <w:tab w:val="clear" w:pos="3515"/>
          <w:tab w:val="left" w:pos="820"/>
        </w:tabs>
        <w:autoSpaceDE w:val="0"/>
        <w:autoSpaceDN w:val="0"/>
        <w:adjustRightInd w:val="0"/>
        <w:spacing w:before="120" w:after="200" w:line="245" w:lineRule="auto"/>
        <w:ind w:right="125"/>
        <w:jc w:val="both"/>
        <w:textDirection w:val="tbLrV"/>
        <w:rPr>
          <w:rFonts w:asciiTheme="majorHAnsi" w:hAnsiTheme="majorHAnsi"/>
          <w:w w:val="102"/>
          <w:sz w:val="24"/>
          <w:szCs w:val="24"/>
          <w:lang w:val="es-ES"/>
        </w:rPr>
      </w:pPr>
      <w:r w:rsidRPr="00945EC6">
        <w:rPr>
          <w:rFonts w:asciiTheme="majorHAnsi" w:hAnsiTheme="majorHAnsi"/>
          <w:sz w:val="24"/>
          <w:szCs w:val="24"/>
          <w:lang w:val="es-ES"/>
        </w:rPr>
        <w:t>Estrategias para promover la reducción de emisiones y liberacio</w:t>
      </w:r>
      <w:r w:rsidR="006063EE" w:rsidRPr="00945EC6">
        <w:rPr>
          <w:rFonts w:asciiTheme="majorHAnsi" w:hAnsiTheme="majorHAnsi"/>
          <w:sz w:val="24"/>
          <w:szCs w:val="24"/>
          <w:lang w:val="es-ES"/>
        </w:rPr>
        <w:t>nes de mercurio</w:t>
      </w:r>
      <w:r w:rsidRPr="00945EC6">
        <w:rPr>
          <w:rFonts w:asciiTheme="majorHAnsi" w:hAnsiTheme="majorHAnsi"/>
          <w:sz w:val="24"/>
          <w:szCs w:val="24"/>
          <w:lang w:val="es-ES"/>
        </w:rPr>
        <w:t xml:space="preserve"> y la exposición a esa sustancia, en la extracción y el tratamiento de oro artesanales y en pequeña escala, incluidos métodos sin mercurio;</w:t>
      </w:r>
    </w:p>
    <w:p w:rsidR="00D7263C" w:rsidRPr="00945EC6" w:rsidRDefault="00D7263C" w:rsidP="001C2090">
      <w:pPr>
        <w:widowControl w:val="0"/>
        <w:numPr>
          <w:ilvl w:val="0"/>
          <w:numId w:val="21"/>
        </w:numPr>
        <w:tabs>
          <w:tab w:val="clear" w:pos="1247"/>
          <w:tab w:val="clear" w:pos="1814"/>
          <w:tab w:val="clear" w:pos="2381"/>
          <w:tab w:val="clear" w:pos="2948"/>
          <w:tab w:val="clear" w:pos="3515"/>
          <w:tab w:val="left" w:pos="820"/>
        </w:tabs>
        <w:autoSpaceDE w:val="0"/>
        <w:autoSpaceDN w:val="0"/>
        <w:adjustRightInd w:val="0"/>
        <w:spacing w:before="120" w:after="200" w:line="245" w:lineRule="auto"/>
        <w:ind w:right="125"/>
        <w:jc w:val="both"/>
        <w:textDirection w:val="tbLrV"/>
        <w:rPr>
          <w:rFonts w:asciiTheme="majorHAnsi" w:hAnsiTheme="majorHAnsi"/>
          <w:w w:val="102"/>
          <w:sz w:val="24"/>
          <w:szCs w:val="24"/>
          <w:lang w:val="es-ES"/>
        </w:rPr>
      </w:pPr>
      <w:r w:rsidRPr="00945EC6">
        <w:rPr>
          <w:rFonts w:asciiTheme="majorHAnsi" w:hAnsiTheme="majorHAnsi"/>
          <w:sz w:val="24"/>
          <w:szCs w:val="24"/>
          <w:lang w:val="es-ES"/>
        </w:rPr>
        <w:t>Estrategias para gestionar el comercio y prevenir el desvío de mercurio y compuestos de mercurio procedentes de fuentes extranjeras y nacionales para su uso en la extracción y el tratamiento de oro artesanales y en pequeña escala;</w:t>
      </w:r>
    </w:p>
    <w:p w:rsidR="00D7263C" w:rsidRPr="00945EC6" w:rsidRDefault="00D7263C" w:rsidP="001C2090">
      <w:pPr>
        <w:widowControl w:val="0"/>
        <w:numPr>
          <w:ilvl w:val="0"/>
          <w:numId w:val="21"/>
        </w:numPr>
        <w:tabs>
          <w:tab w:val="clear" w:pos="1247"/>
          <w:tab w:val="clear" w:pos="1814"/>
          <w:tab w:val="clear" w:pos="2381"/>
          <w:tab w:val="clear" w:pos="2948"/>
          <w:tab w:val="clear" w:pos="3515"/>
          <w:tab w:val="left" w:pos="820"/>
        </w:tabs>
        <w:autoSpaceDE w:val="0"/>
        <w:autoSpaceDN w:val="0"/>
        <w:adjustRightInd w:val="0"/>
        <w:spacing w:before="120" w:after="200" w:line="245" w:lineRule="auto"/>
        <w:ind w:right="125"/>
        <w:jc w:val="both"/>
        <w:textDirection w:val="tbLrV"/>
        <w:rPr>
          <w:rFonts w:asciiTheme="majorHAnsi" w:hAnsiTheme="majorHAnsi"/>
          <w:w w:val="102"/>
          <w:sz w:val="24"/>
          <w:szCs w:val="24"/>
          <w:lang w:val="es-ES"/>
        </w:rPr>
      </w:pPr>
      <w:r w:rsidRPr="00945EC6">
        <w:rPr>
          <w:rFonts w:asciiTheme="majorHAnsi" w:hAnsiTheme="majorHAnsi"/>
          <w:sz w:val="24"/>
          <w:szCs w:val="24"/>
          <w:lang w:val="es-ES"/>
        </w:rPr>
        <w:t>Estrategias para atraer la participación de los interesados directos en la aplicación y el perfeccionamiento permanente del plan de acción;</w:t>
      </w:r>
    </w:p>
    <w:p w:rsidR="00D7263C" w:rsidRPr="00945EC6" w:rsidRDefault="00D7263C" w:rsidP="001C2090">
      <w:pPr>
        <w:widowControl w:val="0"/>
        <w:numPr>
          <w:ilvl w:val="0"/>
          <w:numId w:val="21"/>
        </w:numPr>
        <w:tabs>
          <w:tab w:val="clear" w:pos="1247"/>
          <w:tab w:val="clear" w:pos="1814"/>
          <w:tab w:val="clear" w:pos="2381"/>
          <w:tab w:val="clear" w:pos="2948"/>
          <w:tab w:val="clear" w:pos="3515"/>
          <w:tab w:val="left" w:pos="820"/>
        </w:tabs>
        <w:spacing w:before="120" w:after="200" w:line="245" w:lineRule="auto"/>
        <w:ind w:right="125"/>
        <w:jc w:val="both"/>
        <w:textDirection w:val="tbLrV"/>
        <w:rPr>
          <w:rFonts w:asciiTheme="majorHAnsi" w:hAnsiTheme="majorHAnsi"/>
          <w:sz w:val="24"/>
          <w:szCs w:val="24"/>
          <w:lang w:val="es-ES"/>
        </w:rPr>
      </w:pPr>
      <w:r w:rsidRPr="00945EC6">
        <w:rPr>
          <w:rFonts w:asciiTheme="majorHAnsi" w:hAnsiTheme="majorHAnsi"/>
          <w:sz w:val="24"/>
          <w:szCs w:val="24"/>
          <w:lang w:val="es-ES"/>
        </w:rPr>
        <w:t xml:space="preserve">Una estrategia de salud pública sobre la exposición al mercurio de los mineros artesanales y que extraen oro en pequeña escala y sus comunidades. Dicha estrategia debería incluir, entre otras cosas, la reunión de datos de salud, la capacitación de </w:t>
      </w:r>
      <w:r w:rsidR="006063EE" w:rsidRPr="00945EC6">
        <w:rPr>
          <w:rFonts w:asciiTheme="majorHAnsi" w:hAnsiTheme="majorHAnsi"/>
          <w:sz w:val="24"/>
          <w:szCs w:val="24"/>
          <w:lang w:val="es-ES"/>
        </w:rPr>
        <w:t>profesionales</w:t>
      </w:r>
      <w:r w:rsidRPr="00945EC6">
        <w:rPr>
          <w:rFonts w:asciiTheme="majorHAnsi" w:hAnsiTheme="majorHAnsi"/>
          <w:sz w:val="24"/>
          <w:szCs w:val="24"/>
          <w:lang w:val="es-ES"/>
        </w:rPr>
        <w:t xml:space="preserve"> de la salud y campañas de sensibilización a través de los centros de salud;</w:t>
      </w:r>
    </w:p>
    <w:p w:rsidR="00D7263C" w:rsidRPr="00945EC6" w:rsidRDefault="00D7263C" w:rsidP="001C2090">
      <w:pPr>
        <w:widowControl w:val="0"/>
        <w:numPr>
          <w:ilvl w:val="0"/>
          <w:numId w:val="21"/>
        </w:numPr>
        <w:tabs>
          <w:tab w:val="clear" w:pos="1247"/>
          <w:tab w:val="clear" w:pos="1814"/>
          <w:tab w:val="clear" w:pos="2381"/>
          <w:tab w:val="clear" w:pos="2948"/>
          <w:tab w:val="clear" w:pos="3515"/>
          <w:tab w:val="left" w:pos="820"/>
        </w:tabs>
        <w:autoSpaceDE w:val="0"/>
        <w:autoSpaceDN w:val="0"/>
        <w:adjustRightInd w:val="0"/>
        <w:spacing w:before="120" w:after="200" w:line="245" w:lineRule="auto"/>
        <w:ind w:right="125"/>
        <w:jc w:val="both"/>
        <w:textDirection w:val="tbLrV"/>
        <w:rPr>
          <w:rFonts w:asciiTheme="majorHAnsi" w:hAnsiTheme="majorHAnsi"/>
          <w:w w:val="102"/>
          <w:sz w:val="24"/>
          <w:szCs w:val="24"/>
          <w:lang w:val="es-ES"/>
        </w:rPr>
      </w:pPr>
      <w:r w:rsidRPr="00945EC6">
        <w:rPr>
          <w:rFonts w:asciiTheme="majorHAnsi" w:hAnsiTheme="majorHAnsi"/>
          <w:sz w:val="24"/>
          <w:szCs w:val="24"/>
          <w:lang w:val="es-ES"/>
        </w:rPr>
        <w:t>Estrategias para impedir la exposición de las poblaciones vulnerables, incluidos los niños y las mujeres en edad fértil; y</w:t>
      </w:r>
    </w:p>
    <w:p w:rsidR="00332B40" w:rsidRPr="00945EC6" w:rsidRDefault="00D7263C" w:rsidP="001C2090">
      <w:pPr>
        <w:widowControl w:val="0"/>
        <w:numPr>
          <w:ilvl w:val="0"/>
          <w:numId w:val="21"/>
        </w:numPr>
        <w:tabs>
          <w:tab w:val="clear" w:pos="1247"/>
          <w:tab w:val="clear" w:pos="1814"/>
          <w:tab w:val="clear" w:pos="2381"/>
          <w:tab w:val="clear" w:pos="2948"/>
          <w:tab w:val="clear" w:pos="3515"/>
          <w:tab w:val="left" w:pos="820"/>
        </w:tabs>
        <w:autoSpaceDE w:val="0"/>
        <w:autoSpaceDN w:val="0"/>
        <w:adjustRightInd w:val="0"/>
        <w:spacing w:before="120" w:after="200" w:line="245" w:lineRule="auto"/>
        <w:ind w:right="125"/>
        <w:jc w:val="both"/>
        <w:textDirection w:val="tbLrV"/>
        <w:rPr>
          <w:rFonts w:asciiTheme="majorHAnsi" w:hAnsiTheme="majorHAnsi"/>
          <w:w w:val="102"/>
          <w:sz w:val="24"/>
          <w:szCs w:val="24"/>
          <w:lang w:val="es-ES"/>
        </w:rPr>
      </w:pPr>
      <w:r w:rsidRPr="00945EC6">
        <w:rPr>
          <w:rFonts w:asciiTheme="majorHAnsi" w:hAnsiTheme="majorHAnsi"/>
          <w:sz w:val="24"/>
          <w:szCs w:val="24"/>
          <w:lang w:val="es-ES"/>
        </w:rPr>
        <w:t>Estrategias para proporcionar información a los mineros artesanales y que extraen oro en pequeña escala y sus comunidades.</w:t>
      </w:r>
    </w:p>
    <w:p w:rsidR="00D7263C" w:rsidRPr="00945EC6" w:rsidRDefault="00D7263C" w:rsidP="001C2090">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textDirection w:val="tbLrV"/>
        <w:rPr>
          <w:rFonts w:asciiTheme="majorHAnsi" w:hAnsiTheme="majorHAnsi"/>
          <w:spacing w:val="-1"/>
          <w:sz w:val="24"/>
          <w:szCs w:val="24"/>
          <w:lang w:val="es-ES"/>
        </w:rPr>
      </w:pPr>
      <w:r w:rsidRPr="00945EC6">
        <w:rPr>
          <w:rFonts w:asciiTheme="majorHAnsi" w:hAnsiTheme="majorHAnsi"/>
          <w:sz w:val="24"/>
          <w:szCs w:val="24"/>
          <w:lang w:val="es-ES"/>
        </w:rPr>
        <w:t>Los países tal vez deseen incluir otras estrategias para el logro de sus objetivos. El párrafo 2 del anexo C del Convenio menciona la introducción de normas para el oro producido por extracción artesanal y en pequeña escala con métodos que no emplean mercurio y mecanismos de mercado o herramientas de comercialización. En el capítulo 6 del presente documento se proporciona información sobre estrategias adicionales.</w:t>
      </w:r>
    </w:p>
    <w:p w:rsidR="00D7263C" w:rsidRPr="00945EC6" w:rsidRDefault="00D7263C" w:rsidP="001C2090">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textDirection w:val="tbLrV"/>
        <w:rPr>
          <w:rFonts w:asciiTheme="majorHAnsi" w:hAnsiTheme="majorHAnsi"/>
          <w:spacing w:val="-1"/>
          <w:sz w:val="24"/>
          <w:szCs w:val="24"/>
          <w:lang w:val="es-ES"/>
        </w:rPr>
      </w:pPr>
      <w:r w:rsidRPr="00945EC6">
        <w:rPr>
          <w:rFonts w:asciiTheme="majorHAnsi" w:hAnsiTheme="majorHAnsi"/>
          <w:sz w:val="24"/>
          <w:szCs w:val="24"/>
          <w:lang w:val="es-ES"/>
        </w:rPr>
        <w:t>Al estudiar la inclusión de estrategias y acciones en el plan de acción nacional, el grupo de trabajo debería examinar qu</w:t>
      </w:r>
      <w:r w:rsidR="00064544" w:rsidRPr="00945EC6">
        <w:rPr>
          <w:rFonts w:asciiTheme="majorHAnsi" w:hAnsiTheme="majorHAnsi"/>
          <w:sz w:val="24"/>
          <w:szCs w:val="24"/>
          <w:lang w:val="es-ES"/>
        </w:rPr>
        <w:t>é medidas y recursos concretos</w:t>
      </w:r>
      <w:r w:rsidRPr="00945EC6">
        <w:rPr>
          <w:rFonts w:asciiTheme="majorHAnsi" w:hAnsiTheme="majorHAnsi"/>
          <w:sz w:val="24"/>
          <w:szCs w:val="24"/>
          <w:lang w:val="es-ES"/>
        </w:rPr>
        <w:t xml:space="preserve"> se necesitan para aplicar esas estrategias (financieros, técnicos,</w:t>
      </w:r>
      <w:r w:rsidR="00064544" w:rsidRPr="00945EC6">
        <w:rPr>
          <w:rFonts w:asciiTheme="majorHAnsi" w:hAnsiTheme="majorHAnsi"/>
          <w:sz w:val="24"/>
          <w:szCs w:val="24"/>
          <w:lang w:val="es-ES"/>
        </w:rPr>
        <w:t xml:space="preserve"> humanos, políticos y sociales).</w:t>
      </w:r>
      <w:r w:rsidRPr="00945EC6">
        <w:rPr>
          <w:rFonts w:asciiTheme="majorHAnsi" w:hAnsiTheme="majorHAnsi"/>
          <w:sz w:val="24"/>
          <w:szCs w:val="24"/>
          <w:lang w:val="es-ES"/>
        </w:rPr>
        <w:t xml:space="preserve"> El grupo de trabajo tal vez desee considerar también la posibilidad de determinar estrategias de cooperación regional que puedan apoyar el cambio en el sector (por ejemplo, la coordinación regional en materia de capacitación, seguimiento del comercio y concienciación).</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Por último, el grupo de trabajo tal vez desee analizar cómo el estado legal o normativo de la minería artesanal y en pequeña escala puede afectar a la viabilidad y el calendario de las intervenciones.</w:t>
      </w:r>
    </w:p>
    <w:p w:rsidR="00D7263C" w:rsidRPr="00945EC6" w:rsidRDefault="00D7263C" w:rsidP="001C2090">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textDirection w:val="tbLrV"/>
        <w:rPr>
          <w:rFonts w:asciiTheme="majorHAnsi" w:hAnsiTheme="majorHAnsi"/>
          <w:spacing w:val="-1"/>
          <w:sz w:val="24"/>
          <w:szCs w:val="24"/>
          <w:lang w:val="es-ES"/>
        </w:rPr>
      </w:pPr>
      <w:r w:rsidRPr="00945EC6">
        <w:rPr>
          <w:rFonts w:asciiTheme="majorHAnsi" w:hAnsiTheme="majorHAnsi"/>
          <w:sz w:val="24"/>
          <w:szCs w:val="24"/>
          <w:lang w:val="es-ES"/>
        </w:rPr>
        <w:t>En la medida de lo posible, el grupo de trabajo debería referirse al progreso de la agenda del foro político de alto nivel sobre desarr</w:t>
      </w:r>
      <w:r w:rsidR="00495B4E" w:rsidRPr="00945EC6">
        <w:rPr>
          <w:rFonts w:asciiTheme="majorHAnsi" w:hAnsiTheme="majorHAnsi"/>
          <w:sz w:val="24"/>
          <w:szCs w:val="24"/>
          <w:lang w:val="es-ES"/>
        </w:rPr>
        <w:t>ollo sostenible para después de </w:t>
      </w:r>
      <w:r w:rsidRPr="00945EC6">
        <w:rPr>
          <w:rFonts w:asciiTheme="majorHAnsi" w:hAnsiTheme="majorHAnsi"/>
          <w:sz w:val="24"/>
          <w:szCs w:val="24"/>
          <w:lang w:val="es-ES"/>
        </w:rPr>
        <w:t>2015 y tratar de desarrollar vínculos entre las actividades planificadas y los objetivos y las iniciativas para el desarrollo nacional de alto nivel, tales como las estrategias de reducción de la pobreza y los planes de desa</w:t>
      </w:r>
      <w:r w:rsidR="00EB11F2" w:rsidRPr="00945EC6">
        <w:rPr>
          <w:rFonts w:asciiTheme="majorHAnsi" w:hAnsiTheme="majorHAnsi"/>
          <w:sz w:val="24"/>
          <w:szCs w:val="24"/>
          <w:lang w:val="es-ES"/>
        </w:rPr>
        <w:t>rrollo nacional basados en los Objetivos de D</w:t>
      </w:r>
      <w:r w:rsidRPr="00945EC6">
        <w:rPr>
          <w:rFonts w:asciiTheme="majorHAnsi" w:hAnsiTheme="majorHAnsi"/>
          <w:sz w:val="24"/>
          <w:szCs w:val="24"/>
          <w:lang w:val="es-ES"/>
        </w:rPr>
        <w:t>esarrollo del Milen</w:t>
      </w:r>
      <w:r w:rsidR="00064544" w:rsidRPr="00945EC6">
        <w:rPr>
          <w:rFonts w:asciiTheme="majorHAnsi" w:hAnsiTheme="majorHAnsi"/>
          <w:sz w:val="24"/>
          <w:szCs w:val="24"/>
          <w:lang w:val="es-ES"/>
        </w:rPr>
        <w:t>i</w:t>
      </w:r>
      <w:r w:rsidRPr="00945EC6">
        <w:rPr>
          <w:rFonts w:asciiTheme="majorHAnsi" w:hAnsiTheme="majorHAnsi"/>
          <w:sz w:val="24"/>
          <w:szCs w:val="24"/>
          <w:lang w:val="es-ES"/>
        </w:rPr>
        <w:t xml:space="preserve">o, ya que esto puede contribuir a elevar el perfil y la prioridad de las actividades en el plano nacional y en la movilización de los recursos. El Programa de las </w:t>
      </w:r>
      <w:r w:rsidR="00545743" w:rsidRPr="00945EC6">
        <w:rPr>
          <w:rFonts w:asciiTheme="majorHAnsi" w:hAnsiTheme="majorHAnsi"/>
          <w:sz w:val="24"/>
          <w:szCs w:val="24"/>
          <w:lang w:val="es-ES"/>
        </w:rPr>
        <w:t>Naciones Unidas</w:t>
      </w:r>
      <w:r w:rsidRPr="00945EC6">
        <w:rPr>
          <w:rFonts w:asciiTheme="majorHAnsi" w:hAnsiTheme="majorHAnsi"/>
          <w:sz w:val="24"/>
          <w:szCs w:val="24"/>
          <w:lang w:val="es-ES"/>
        </w:rPr>
        <w:t xml:space="preserve"> para el Desarrollo (PNUD) y el PNUMA elaboraron conjuntamente un práctico resumen general de la forma en que la gestión racional de los productos químicos guarda relación con los objetivos de desarrollo del Milenio, y está disponible en el sitio web del PNUD</w:t>
      </w:r>
      <w:r w:rsidRPr="00945EC6">
        <w:rPr>
          <w:rFonts w:asciiTheme="majorHAnsi" w:hAnsiTheme="majorHAnsi"/>
          <w:spacing w:val="-1"/>
          <w:sz w:val="24"/>
          <w:szCs w:val="24"/>
          <w:vertAlign w:val="superscript"/>
          <w:lang w:val="es-ES"/>
        </w:rPr>
        <w:footnoteReference w:id="5"/>
      </w:r>
      <w:r w:rsidRPr="00945EC6">
        <w:rPr>
          <w:rFonts w:asciiTheme="majorHAnsi" w:hAnsiTheme="majorHAnsi"/>
          <w:sz w:val="24"/>
          <w:szCs w:val="24"/>
          <w:lang w:val="es-ES"/>
        </w:rPr>
        <w:t>.</w:t>
      </w:r>
    </w:p>
    <w:p w:rsidR="00D7263C" w:rsidRPr="00945EC6" w:rsidRDefault="00D7263C" w:rsidP="001C2090">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textDirection w:val="tbLrV"/>
        <w:rPr>
          <w:rFonts w:asciiTheme="majorHAnsi" w:hAnsiTheme="majorHAnsi"/>
          <w:spacing w:val="-1"/>
          <w:sz w:val="24"/>
          <w:szCs w:val="24"/>
          <w:lang w:val="es-ES"/>
        </w:rPr>
      </w:pPr>
      <w:r w:rsidRPr="00945EC6">
        <w:rPr>
          <w:rFonts w:asciiTheme="majorHAnsi" w:hAnsiTheme="majorHAnsi"/>
          <w:sz w:val="24"/>
          <w:szCs w:val="24"/>
          <w:lang w:val="es-ES"/>
        </w:rPr>
        <w:t>Una vez que se han determinado las estrategias generales, el grupo de trabajo debería profundizar en esas estrategias y acciones mediante la elaboración de:</w:t>
      </w:r>
    </w:p>
    <w:p w:rsidR="00D7263C" w:rsidRPr="00945EC6" w:rsidRDefault="00D7263C" w:rsidP="001C2090">
      <w:pPr>
        <w:widowControl w:val="0"/>
        <w:numPr>
          <w:ilvl w:val="0"/>
          <w:numId w:val="19"/>
        </w:numPr>
        <w:tabs>
          <w:tab w:val="clear" w:pos="1247"/>
          <w:tab w:val="clear" w:pos="1814"/>
          <w:tab w:val="clear" w:pos="2381"/>
          <w:tab w:val="clear" w:pos="2948"/>
          <w:tab w:val="clear" w:pos="3515"/>
        </w:tabs>
        <w:autoSpaceDE w:val="0"/>
        <w:autoSpaceDN w:val="0"/>
        <w:adjustRightInd w:val="0"/>
        <w:spacing w:after="200" w:line="276" w:lineRule="auto"/>
        <w:ind w:right="1858"/>
        <w:contextualSpacing/>
        <w:jc w:val="both"/>
        <w:textDirection w:val="tbLrV"/>
        <w:rPr>
          <w:rFonts w:asciiTheme="majorHAnsi" w:hAnsiTheme="majorHAnsi"/>
          <w:w w:val="102"/>
          <w:sz w:val="24"/>
          <w:szCs w:val="24"/>
          <w:lang w:val="es-ES"/>
        </w:rPr>
      </w:pPr>
      <w:r w:rsidRPr="00945EC6">
        <w:rPr>
          <w:rFonts w:asciiTheme="majorHAnsi" w:hAnsiTheme="majorHAnsi"/>
          <w:sz w:val="24"/>
          <w:szCs w:val="24"/>
          <w:lang w:val="es-ES"/>
        </w:rPr>
        <w:t xml:space="preserve">Un plan de trabajo </w:t>
      </w:r>
    </w:p>
    <w:p w:rsidR="00D7263C" w:rsidRPr="00945EC6" w:rsidRDefault="00D7263C" w:rsidP="001C2090">
      <w:pPr>
        <w:widowControl w:val="0"/>
        <w:numPr>
          <w:ilvl w:val="0"/>
          <w:numId w:val="19"/>
        </w:numPr>
        <w:tabs>
          <w:tab w:val="clear" w:pos="1247"/>
          <w:tab w:val="clear" w:pos="1814"/>
          <w:tab w:val="clear" w:pos="2381"/>
          <w:tab w:val="clear" w:pos="2948"/>
          <w:tab w:val="clear" w:pos="3515"/>
        </w:tabs>
        <w:autoSpaceDE w:val="0"/>
        <w:autoSpaceDN w:val="0"/>
        <w:adjustRightInd w:val="0"/>
        <w:spacing w:after="200" w:line="276" w:lineRule="auto"/>
        <w:ind w:right="1858"/>
        <w:contextualSpacing/>
        <w:jc w:val="both"/>
        <w:textDirection w:val="tbLrV"/>
        <w:rPr>
          <w:rFonts w:asciiTheme="majorHAnsi" w:hAnsiTheme="majorHAnsi"/>
          <w:sz w:val="24"/>
          <w:szCs w:val="24"/>
          <w:lang w:val="es-ES"/>
        </w:rPr>
      </w:pPr>
      <w:r w:rsidRPr="00945EC6">
        <w:rPr>
          <w:rFonts w:asciiTheme="majorHAnsi" w:hAnsiTheme="majorHAnsi"/>
          <w:sz w:val="24"/>
          <w:szCs w:val="24"/>
          <w:lang w:val="es-ES"/>
        </w:rPr>
        <w:t>Un plan de divulgación</w:t>
      </w:r>
    </w:p>
    <w:p w:rsidR="00D7263C" w:rsidRPr="00945EC6" w:rsidRDefault="00D7263C" w:rsidP="001C2090">
      <w:pPr>
        <w:widowControl w:val="0"/>
        <w:numPr>
          <w:ilvl w:val="0"/>
          <w:numId w:val="19"/>
        </w:numPr>
        <w:tabs>
          <w:tab w:val="clear" w:pos="1247"/>
          <w:tab w:val="clear" w:pos="1814"/>
          <w:tab w:val="clear" w:pos="2381"/>
          <w:tab w:val="clear" w:pos="2948"/>
          <w:tab w:val="clear" w:pos="3515"/>
        </w:tabs>
        <w:autoSpaceDE w:val="0"/>
        <w:autoSpaceDN w:val="0"/>
        <w:adjustRightInd w:val="0"/>
        <w:spacing w:after="200" w:line="276" w:lineRule="auto"/>
        <w:ind w:right="-20"/>
        <w:contextualSpacing/>
        <w:jc w:val="both"/>
        <w:textDirection w:val="tbLrV"/>
        <w:rPr>
          <w:rFonts w:asciiTheme="majorHAnsi" w:hAnsiTheme="majorHAnsi"/>
          <w:sz w:val="24"/>
          <w:szCs w:val="24"/>
          <w:lang w:val="es-ES"/>
        </w:rPr>
      </w:pPr>
      <w:r w:rsidRPr="00945EC6">
        <w:rPr>
          <w:rFonts w:asciiTheme="majorHAnsi" w:hAnsiTheme="majorHAnsi"/>
          <w:sz w:val="24"/>
          <w:szCs w:val="24"/>
          <w:lang w:val="es-ES"/>
        </w:rPr>
        <w:t>Un calendario</w:t>
      </w:r>
    </w:p>
    <w:p w:rsidR="00332B40" w:rsidRPr="00945EC6" w:rsidRDefault="00D7263C" w:rsidP="001C2090">
      <w:pPr>
        <w:widowControl w:val="0"/>
        <w:numPr>
          <w:ilvl w:val="0"/>
          <w:numId w:val="19"/>
        </w:numPr>
        <w:tabs>
          <w:tab w:val="clear" w:pos="1247"/>
          <w:tab w:val="clear" w:pos="1814"/>
          <w:tab w:val="clear" w:pos="2381"/>
          <w:tab w:val="clear" w:pos="2948"/>
          <w:tab w:val="clear" w:pos="3515"/>
        </w:tabs>
        <w:autoSpaceDE w:val="0"/>
        <w:autoSpaceDN w:val="0"/>
        <w:adjustRightInd w:val="0"/>
        <w:spacing w:before="6" w:after="200" w:line="276" w:lineRule="auto"/>
        <w:ind w:right="-20"/>
        <w:contextualSpacing/>
        <w:jc w:val="both"/>
        <w:textDirection w:val="tbLrV"/>
        <w:rPr>
          <w:rFonts w:asciiTheme="majorHAnsi" w:hAnsiTheme="majorHAnsi"/>
          <w:w w:val="102"/>
          <w:sz w:val="24"/>
          <w:szCs w:val="24"/>
          <w:lang w:val="es-ES"/>
        </w:rPr>
      </w:pPr>
      <w:r w:rsidRPr="00945EC6">
        <w:rPr>
          <w:rFonts w:asciiTheme="majorHAnsi" w:hAnsiTheme="majorHAnsi"/>
          <w:sz w:val="24"/>
          <w:szCs w:val="24"/>
          <w:lang w:val="es-ES"/>
        </w:rPr>
        <w:t>Un presupuesto general</w:t>
      </w:r>
    </w:p>
    <w:p w:rsidR="00D7263C" w:rsidRPr="00945EC6" w:rsidRDefault="00EB11F2" w:rsidP="001C2090">
      <w:pPr>
        <w:widowControl w:val="0"/>
        <w:tabs>
          <w:tab w:val="clear" w:pos="1247"/>
          <w:tab w:val="clear" w:pos="1814"/>
          <w:tab w:val="clear" w:pos="2381"/>
          <w:tab w:val="clear" w:pos="2948"/>
          <w:tab w:val="clear" w:pos="3515"/>
        </w:tabs>
        <w:autoSpaceDE w:val="0"/>
        <w:autoSpaceDN w:val="0"/>
        <w:adjustRightInd w:val="0"/>
        <w:spacing w:before="6"/>
        <w:ind w:right="-20"/>
        <w:jc w:val="both"/>
        <w:rPr>
          <w:w w:val="102"/>
          <w:sz w:val="24"/>
          <w:szCs w:val="24"/>
          <w:lang w:val="es-ES"/>
        </w:rPr>
      </w:pPr>
      <w:r w:rsidRPr="00945EC6">
        <w:rPr>
          <w:rFonts w:asciiTheme="majorHAnsi" w:hAnsiTheme="majorHAnsi"/>
          <w:b/>
          <w:noProof/>
          <w:sz w:val="24"/>
          <w:szCs w:val="24"/>
          <w:lang w:val="es-ES" w:eastAsia="es-ES"/>
        </w:rPr>
        <mc:AlternateContent>
          <mc:Choice Requires="wps">
            <w:drawing>
              <wp:anchor distT="0" distB="0" distL="114300" distR="114300" simplePos="0" relativeHeight="251745280" behindDoc="1" locked="0" layoutInCell="1" allowOverlap="1" wp14:anchorId="3B8B97EC" wp14:editId="7550168B">
                <wp:simplePos x="0" y="0"/>
                <wp:positionH relativeFrom="column">
                  <wp:posOffset>-1252856</wp:posOffset>
                </wp:positionH>
                <wp:positionV relativeFrom="paragraph">
                  <wp:posOffset>70485</wp:posOffset>
                </wp:positionV>
                <wp:extent cx="7000875" cy="571500"/>
                <wp:effectExtent l="0" t="0" r="9525" b="0"/>
                <wp:wrapNone/>
                <wp:docPr id="151" name="Rectangle 3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000875" cy="57150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31" o:spid="_x0000_s1026" style="position:absolute;margin-left:-98.65pt;margin-top:5.55pt;width:551.25pt;height:45pt;z-index:-25157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" fillcolor="#d9d9d9" stroked="f" strokeweight="2.25pt">
                <v:path arrowok="t"/>
              </v:rect>
            </w:pict>
          </mc:Fallback>
        </mc:AlternateContent>
      </w:r>
    </w:p>
    <w:p w:rsidR="00D7263C" w:rsidRPr="00945EC6" w:rsidRDefault="00D7263C" w:rsidP="005225CA">
      <w:pPr>
        <w:tabs>
          <w:tab w:val="clear" w:pos="1247"/>
          <w:tab w:val="clear" w:pos="1814"/>
          <w:tab w:val="clear" w:pos="2381"/>
          <w:tab w:val="clear" w:pos="2948"/>
          <w:tab w:val="clear" w:pos="3515"/>
          <w:tab w:val="left" w:pos="426"/>
        </w:tabs>
        <w:suppressAutoHyphens/>
        <w:spacing w:line="276" w:lineRule="auto"/>
        <w:ind w:left="425" w:right="567" w:hanging="425"/>
        <w:textDirection w:val="tbLrV"/>
        <w:outlineLvl w:val="2"/>
        <w:rPr>
          <w:rFonts w:eastAsia="MS ????"/>
          <w:b/>
          <w:iCs/>
          <w:spacing w:val="-1"/>
          <w:w w:val="102"/>
          <w:sz w:val="24"/>
          <w:szCs w:val="24"/>
          <w:lang w:val="es-ES"/>
        </w:rPr>
      </w:pPr>
      <w:bookmarkStart w:id="44" w:name="_Toc427067355"/>
      <w:bookmarkStart w:id="45" w:name="_Toc485824321"/>
      <w:r w:rsidRPr="00945EC6">
        <w:rPr>
          <w:b/>
          <w:sz w:val="24"/>
          <w:szCs w:val="24"/>
          <w:lang w:val="es-ES"/>
        </w:rPr>
        <w:t>4.4 a)</w:t>
      </w:r>
      <w:r w:rsidRPr="00945EC6">
        <w:rPr>
          <w:b/>
          <w:sz w:val="24"/>
          <w:szCs w:val="24"/>
          <w:lang w:val="es-ES"/>
        </w:rPr>
        <w:tab/>
        <w:t>Plan de trabajo en apoyo de los objetivos del plan de acción nacional</w:t>
      </w:r>
      <w:bookmarkEnd w:id="44"/>
      <w:r w:rsidR="005225CA" w:rsidRPr="00945EC6">
        <w:rPr>
          <w:b/>
          <w:sz w:val="24"/>
          <w:szCs w:val="24"/>
          <w:lang w:val="es-ES"/>
        </w:rPr>
        <w:t xml:space="preserve"> </w:t>
      </w:r>
      <w:r w:rsidRPr="00945EC6">
        <w:rPr>
          <w:b/>
          <w:sz w:val="24"/>
          <w:szCs w:val="24"/>
          <w:lang w:val="es-ES"/>
        </w:rPr>
        <w:t>sobre la extracción de oro artesanal y en pequeña escala</w:t>
      </w:r>
      <w:bookmarkStart w:id="46" w:name="_Toc427067356"/>
      <w:bookmarkEnd w:id="46"/>
      <w:bookmarkEnd w:id="45"/>
    </w:p>
    <w:p w:rsidR="00D7263C" w:rsidRPr="00945EC6" w:rsidRDefault="00D7263C" w:rsidP="005225CA">
      <w:pPr>
        <w:widowControl w:val="0"/>
        <w:tabs>
          <w:tab w:val="clear" w:pos="1247"/>
          <w:tab w:val="clear" w:pos="1814"/>
          <w:tab w:val="clear" w:pos="2381"/>
          <w:tab w:val="clear" w:pos="2948"/>
          <w:tab w:val="clear" w:pos="3515"/>
        </w:tabs>
        <w:autoSpaceDE w:val="0"/>
        <w:autoSpaceDN w:val="0"/>
        <w:adjustRightInd w:val="0"/>
        <w:spacing w:before="120" w:after="240" w:line="276" w:lineRule="auto"/>
        <w:ind w:right="187"/>
        <w:jc w:val="both"/>
        <w:textDirection w:val="tbLrV"/>
        <w:rPr>
          <w:rFonts w:asciiTheme="majorHAnsi" w:hAnsiTheme="majorHAnsi"/>
          <w:spacing w:val="-1"/>
          <w:sz w:val="24"/>
          <w:szCs w:val="24"/>
          <w:lang w:val="es-ES"/>
        </w:rPr>
      </w:pPr>
      <w:r w:rsidRPr="00945EC6">
        <w:rPr>
          <w:rFonts w:asciiTheme="majorHAnsi" w:hAnsiTheme="majorHAnsi"/>
          <w:sz w:val="24"/>
          <w:szCs w:val="24"/>
          <w:lang w:val="es-ES"/>
        </w:rPr>
        <w:t>El grupo de trabajo debería elaborar un plan de trabajo claro de las actividades para aplicar las estrategias elegidas. En el plan de trabajo se deberían enumerar las actividades previstas asociadas con cada uno de los objetivos y la forma en que se llevarán a cabo las actividades (actividad, finalidad, cronograma, presupuesto estimado, actividad principal, resultados previstos). Será útil que las actividades más importantes del plan estén destacadas, ya que ello ayudará a priorizar las necesidades de recursos y la asistencia técnica.</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El grupo de trabajo podrá considerar la posibilidad de crear un marco lógico para describir las estrategias y actividades, ya que esta estructura puede ayudar a articular la reflexión estratégica subyacente al plan de trabajo, y será útil a la hora de solicitar asistencia externa.</w:t>
      </w:r>
    </w:p>
    <w:p w:rsidR="00D7263C" w:rsidRPr="00945EC6" w:rsidRDefault="00D7263C" w:rsidP="001C2090">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textDirection w:val="tbLrV"/>
        <w:rPr>
          <w:rFonts w:asciiTheme="majorHAnsi" w:hAnsiTheme="majorHAnsi"/>
          <w:spacing w:val="-1"/>
          <w:sz w:val="24"/>
          <w:szCs w:val="24"/>
          <w:lang w:val="es-ES"/>
        </w:rPr>
      </w:pPr>
      <w:r w:rsidRPr="00945EC6">
        <w:rPr>
          <w:rFonts w:asciiTheme="majorHAnsi" w:hAnsiTheme="majorHAnsi"/>
          <w:sz w:val="24"/>
          <w:szCs w:val="24"/>
          <w:lang w:val="es-ES"/>
        </w:rPr>
        <w:t xml:space="preserve">Las funciones y responsabilidades de los miembros del grupo de trabajo, así como otras partes interesadas, deben </w:t>
      </w:r>
      <w:r w:rsidR="002465B3" w:rsidRPr="00945EC6">
        <w:rPr>
          <w:rFonts w:asciiTheme="majorHAnsi" w:hAnsiTheme="majorHAnsi"/>
          <w:sz w:val="24"/>
          <w:szCs w:val="24"/>
          <w:lang w:val="es-ES"/>
        </w:rPr>
        <w:t xml:space="preserve">estar </w:t>
      </w:r>
      <w:r w:rsidRPr="00945EC6">
        <w:rPr>
          <w:rFonts w:asciiTheme="majorHAnsi" w:hAnsiTheme="majorHAnsi"/>
          <w:sz w:val="24"/>
          <w:szCs w:val="24"/>
          <w:lang w:val="es-ES"/>
        </w:rPr>
        <w:t>identificadas en el plan de trabajo. El grupo de trabajo debería asignar las tareas a un departamento rector o una organización en una posición óptima para ejecutar la actividad. Por ejemplo:</w:t>
      </w:r>
    </w:p>
    <w:p w:rsidR="00D7263C" w:rsidRPr="00945EC6" w:rsidRDefault="00D7263C" w:rsidP="001C2090">
      <w:pPr>
        <w:widowControl w:val="0"/>
        <w:numPr>
          <w:ilvl w:val="0"/>
          <w:numId w:val="18"/>
        </w:numPr>
        <w:tabs>
          <w:tab w:val="clear" w:pos="1247"/>
          <w:tab w:val="clear" w:pos="1814"/>
          <w:tab w:val="clear" w:pos="2381"/>
          <w:tab w:val="clear" w:pos="2948"/>
          <w:tab w:val="clear" w:pos="3515"/>
        </w:tabs>
        <w:autoSpaceDE w:val="0"/>
        <w:autoSpaceDN w:val="0"/>
        <w:adjustRightInd w:val="0"/>
        <w:spacing w:after="200" w:line="276" w:lineRule="auto"/>
        <w:ind w:right="511"/>
        <w:contextualSpacing/>
        <w:jc w:val="both"/>
        <w:textDirection w:val="tbLrV"/>
        <w:rPr>
          <w:rFonts w:asciiTheme="majorHAnsi" w:hAnsiTheme="majorHAnsi"/>
          <w:spacing w:val="2"/>
          <w:sz w:val="24"/>
          <w:szCs w:val="24"/>
          <w:lang w:val="es-ES"/>
        </w:rPr>
      </w:pPr>
      <w:r w:rsidRPr="00945EC6">
        <w:rPr>
          <w:rFonts w:asciiTheme="majorHAnsi" w:hAnsiTheme="majorHAnsi"/>
          <w:sz w:val="24"/>
          <w:szCs w:val="24"/>
          <w:lang w:val="es-ES"/>
        </w:rPr>
        <w:t>El seguimiento del uso de mercurio puede asignarse a los departamentos gubernamentales pertinentes relacionados con el comercio como rectores, trabajando en estrecha colaboración con las organizaciones mineras y los funcionarios de aduanas.</w:t>
      </w:r>
    </w:p>
    <w:p w:rsidR="00332B40" w:rsidRPr="00945EC6" w:rsidRDefault="00D7263C" w:rsidP="001C2090">
      <w:pPr>
        <w:widowControl w:val="0"/>
        <w:numPr>
          <w:ilvl w:val="0"/>
          <w:numId w:val="18"/>
        </w:numPr>
        <w:tabs>
          <w:tab w:val="clear" w:pos="1247"/>
          <w:tab w:val="clear" w:pos="1814"/>
          <w:tab w:val="clear" w:pos="2381"/>
          <w:tab w:val="clear" w:pos="2948"/>
          <w:tab w:val="clear" w:pos="3515"/>
        </w:tabs>
        <w:autoSpaceDE w:val="0"/>
        <w:autoSpaceDN w:val="0"/>
        <w:adjustRightInd w:val="0"/>
        <w:spacing w:after="200" w:line="276" w:lineRule="auto"/>
        <w:ind w:right="511"/>
        <w:contextualSpacing/>
        <w:jc w:val="both"/>
        <w:textDirection w:val="tbLrV"/>
        <w:rPr>
          <w:rFonts w:asciiTheme="majorHAnsi" w:hAnsiTheme="majorHAnsi"/>
          <w:spacing w:val="2"/>
          <w:sz w:val="24"/>
          <w:szCs w:val="24"/>
          <w:lang w:val="es-ES"/>
        </w:rPr>
      </w:pPr>
      <w:r w:rsidRPr="00945EC6">
        <w:rPr>
          <w:rFonts w:asciiTheme="majorHAnsi" w:hAnsiTheme="majorHAnsi"/>
          <w:sz w:val="24"/>
          <w:szCs w:val="24"/>
          <w:lang w:val="es-ES"/>
        </w:rPr>
        <w:t>La formación de las enfermeras y los profesionales de la salud sobre los peligros del mercurio y el establecimiento de contactos con los mineros y sus familiares podrían asignarse a una organización o departamento de salud, trabajando en estrecha colaboración con otros agentes de promoción de la salud como las organizaciones basadas en la comunidad.</w:t>
      </w:r>
    </w:p>
    <w:p w:rsidR="00D7263C" w:rsidRPr="00945EC6" w:rsidRDefault="00D7263C" w:rsidP="00746E8E">
      <w:pPr>
        <w:widowControl w:val="0"/>
        <w:tabs>
          <w:tab w:val="clear" w:pos="1247"/>
          <w:tab w:val="clear" w:pos="1814"/>
          <w:tab w:val="clear" w:pos="2381"/>
          <w:tab w:val="clear" w:pos="2948"/>
          <w:tab w:val="clear" w:pos="3515"/>
          <w:tab w:val="left" w:pos="540"/>
        </w:tabs>
        <w:autoSpaceDE w:val="0"/>
        <w:autoSpaceDN w:val="0"/>
        <w:adjustRightInd w:val="0"/>
        <w:spacing w:line="276" w:lineRule="auto"/>
        <w:ind w:left="386" w:right="-23" w:hanging="386"/>
        <w:jc w:val="both"/>
        <w:textDirection w:val="tbLrV"/>
        <w:rPr>
          <w:rFonts w:asciiTheme="majorHAnsi" w:hAnsiTheme="majorHAnsi"/>
          <w:spacing w:val="-1"/>
          <w:sz w:val="24"/>
          <w:szCs w:val="24"/>
          <w:lang w:val="es-ES"/>
        </w:rPr>
      </w:pPr>
      <w:r w:rsidRPr="00945EC6">
        <w:rPr>
          <w:rFonts w:asciiTheme="majorHAnsi" w:hAnsiTheme="majorHAnsi"/>
          <w:sz w:val="24"/>
          <w:szCs w:val="24"/>
          <w:lang w:val="es-ES"/>
        </w:rPr>
        <w:t>En el anexo 4 se muestra un ejemplo de formato para un plan de trabajo para el plan de acción nacional.</w:t>
      </w:r>
    </w:p>
    <w:p w:rsidR="00211140" w:rsidRPr="00945EC6" w:rsidRDefault="00211140" w:rsidP="00945EC6">
      <w:pPr>
        <w:tabs>
          <w:tab w:val="clear" w:pos="1247"/>
          <w:tab w:val="clear" w:pos="1814"/>
          <w:tab w:val="clear" w:pos="2381"/>
          <w:tab w:val="clear" w:pos="2948"/>
          <w:tab w:val="clear" w:pos="3515"/>
        </w:tabs>
        <w:rPr>
          <w:rFonts w:asciiTheme="majorHAnsi" w:hAnsiTheme="majorHAnsi"/>
          <w:spacing w:val="-1"/>
          <w:sz w:val="24"/>
          <w:szCs w:val="24"/>
          <w:lang w:val="es-ES"/>
        </w:rPr>
      </w:pPr>
    </w:p>
    <w:p w:rsidR="00D7263C" w:rsidRPr="00945EC6" w:rsidRDefault="00D01807" w:rsidP="00945EC6">
      <w:pPr>
        <w:tabs>
          <w:tab w:val="clear" w:pos="1247"/>
          <w:tab w:val="clear" w:pos="1814"/>
          <w:tab w:val="clear" w:pos="2381"/>
          <w:tab w:val="clear" w:pos="2948"/>
          <w:tab w:val="clear" w:pos="3515"/>
        </w:tabs>
        <w:rPr>
          <w:rFonts w:asciiTheme="majorHAnsi" w:hAnsiTheme="majorHAnsi"/>
          <w:spacing w:val="-1"/>
          <w:sz w:val="24"/>
          <w:szCs w:val="24"/>
          <w:lang w:val="es-ES"/>
        </w:rPr>
      </w:pPr>
      <w:r w:rsidRPr="00945EC6">
        <w:rPr>
          <w:noProof/>
          <w:lang w:val="es-ES" w:eastAsia="es-ES"/>
        </w:rPr>
        <mc:AlternateContent>
          <mc:Choice Requires="wps">
            <w:drawing>
              <wp:anchor distT="0" distB="0" distL="114300" distR="114300" simplePos="0" relativeHeight="251752448" behindDoc="1" locked="0" layoutInCell="1" allowOverlap="1" wp14:anchorId="1C7DBC39" wp14:editId="1EAA9593">
                <wp:simplePos x="0" y="0"/>
                <wp:positionH relativeFrom="column">
                  <wp:posOffset>-1143000</wp:posOffset>
                </wp:positionH>
                <wp:positionV relativeFrom="paragraph">
                  <wp:posOffset>151765</wp:posOffset>
                </wp:positionV>
                <wp:extent cx="2971800" cy="297815"/>
                <wp:effectExtent l="0" t="0" r="0" b="6985"/>
                <wp:wrapNone/>
                <wp:docPr id="150" name="Rectangle 3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71800" cy="29781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id="Rectangle 332" o:spid="_x0000_s1026" style="position:absolute;margin-left:-89.95pt;margin-top:11.95pt;width:234pt;height:23.45pt;z-index:-25156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" fillcolor="#d9d9d9" stroked="f" strokeweight="2.25pt">
                <v:path arrowok="t"/>
                <w10:wrap side="largest"/>
              </v:rect>
            </w:pict>
          </mc:Fallback>
        </mc:AlternateContent>
      </w:r>
    </w:p>
    <w:p w:rsidR="00860C35" w:rsidRPr="00945EC6" w:rsidRDefault="00860C35" w:rsidP="00860C35">
      <w:pPr>
        <w:tabs>
          <w:tab w:val="clear" w:pos="1247"/>
          <w:tab w:val="clear" w:pos="1814"/>
          <w:tab w:val="clear" w:pos="2381"/>
          <w:tab w:val="clear" w:pos="2948"/>
          <w:tab w:val="clear" w:pos="3515"/>
          <w:tab w:val="left" w:pos="426"/>
        </w:tabs>
        <w:suppressAutoHyphens/>
        <w:spacing w:after="240"/>
        <w:textDirection w:val="tbLrV"/>
        <w:outlineLvl w:val="2"/>
        <w:rPr>
          <w:rFonts w:eastAsia="MS ????"/>
          <w:b/>
          <w:iCs/>
          <w:spacing w:val="-1"/>
          <w:w w:val="102"/>
          <w:sz w:val="24"/>
          <w:szCs w:val="24"/>
          <w:lang w:val="es-ES"/>
        </w:rPr>
      </w:pPr>
      <w:bookmarkStart w:id="47" w:name="_Toc396837587"/>
      <w:bookmarkStart w:id="48" w:name="_Toc427067357"/>
      <w:bookmarkStart w:id="49" w:name="_Toc485824322"/>
      <w:r w:rsidRPr="00945EC6">
        <w:rPr>
          <w:b/>
          <w:sz w:val="24"/>
          <w:szCs w:val="24"/>
          <w:lang w:val="es-ES"/>
        </w:rPr>
        <w:t>4.4 b)</w:t>
      </w:r>
      <w:r w:rsidRPr="00945EC6">
        <w:rPr>
          <w:b/>
          <w:sz w:val="24"/>
          <w:szCs w:val="24"/>
          <w:lang w:val="es-ES"/>
        </w:rPr>
        <w:tab/>
        <w:t>Plan de divulgación</w:t>
      </w:r>
      <w:bookmarkEnd w:id="47"/>
      <w:bookmarkEnd w:id="48"/>
      <w:bookmarkEnd w:id="49"/>
    </w:p>
    <w:p w:rsidR="00860C35" w:rsidRPr="00945EC6" w:rsidRDefault="00860C35" w:rsidP="00860C35">
      <w:pPr>
        <w:widowControl w:val="0"/>
        <w:tabs>
          <w:tab w:val="clear" w:pos="1247"/>
          <w:tab w:val="clear" w:pos="1814"/>
          <w:tab w:val="clear" w:pos="2381"/>
          <w:tab w:val="clear" w:pos="2948"/>
          <w:tab w:val="clear" w:pos="3515"/>
        </w:tabs>
        <w:autoSpaceDE w:val="0"/>
        <w:autoSpaceDN w:val="0"/>
        <w:adjustRightInd w:val="0"/>
        <w:spacing w:after="240" w:line="276" w:lineRule="auto"/>
        <w:ind w:right="187"/>
        <w:jc w:val="both"/>
        <w:textDirection w:val="tbLrV"/>
        <w:rPr>
          <w:rFonts w:asciiTheme="majorHAnsi" w:hAnsiTheme="majorHAnsi"/>
          <w:spacing w:val="-1"/>
          <w:sz w:val="24"/>
          <w:szCs w:val="24"/>
          <w:lang w:val="es-ES"/>
        </w:rPr>
      </w:pPr>
      <w:r w:rsidRPr="00945EC6">
        <w:rPr>
          <w:rFonts w:asciiTheme="majorHAnsi" w:hAnsiTheme="majorHAnsi"/>
          <w:sz w:val="24"/>
          <w:szCs w:val="24"/>
          <w:lang w:val="es-ES"/>
        </w:rPr>
        <w:t>El grupo de trabajo debería elaborar un plan de divulgación para crear conciencia sobre el mercurio y sus riesgos, la utilización del mercurio en el sector de la extracción de oro artesanal y en pequeña escala y el propio plan de acción nacional. El plan de divulgación debería proporcionar una hoja de ruta para implicar a interesados de especial importancia y grupos marginados en la elaboración y ejecución de los planes de acción nacionales</w:t>
      </w:r>
      <w:r w:rsidR="00381B26" w:rsidRPr="00945EC6">
        <w:rPr>
          <w:rFonts w:asciiTheme="majorHAnsi" w:hAnsiTheme="majorHAnsi"/>
          <w:sz w:val="24"/>
          <w:szCs w:val="24"/>
          <w:lang w:val="es-ES"/>
        </w:rPr>
        <w:t>,</w:t>
      </w:r>
      <w:r w:rsidRPr="00945EC6">
        <w:rPr>
          <w:rFonts w:asciiTheme="majorHAnsi" w:hAnsiTheme="majorHAnsi"/>
          <w:sz w:val="24"/>
          <w:szCs w:val="24"/>
          <w:lang w:val="es-ES"/>
        </w:rPr>
        <w:t xml:space="preserve"> y ofrecer oportunidades para el compromiso constructivo y la participación.</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Con el fin de crear un plan de extensión, el grupo de trabajo puede considerar las medidas siguientes:</w:t>
      </w:r>
    </w:p>
    <w:p w:rsidR="00332B40" w:rsidRPr="00945EC6" w:rsidRDefault="00860C35" w:rsidP="00860C35">
      <w:pPr>
        <w:widowControl w:val="0"/>
        <w:numPr>
          <w:ilvl w:val="0"/>
          <w:numId w:val="3"/>
        </w:numPr>
        <w:tabs>
          <w:tab w:val="clear" w:pos="1247"/>
          <w:tab w:val="clear" w:pos="1814"/>
          <w:tab w:val="clear" w:pos="2381"/>
          <w:tab w:val="clear" w:pos="2948"/>
          <w:tab w:val="clear" w:pos="3515"/>
        </w:tabs>
        <w:autoSpaceDE w:val="0"/>
        <w:autoSpaceDN w:val="0"/>
        <w:adjustRightInd w:val="0"/>
        <w:spacing w:after="200" w:line="276" w:lineRule="auto"/>
        <w:ind w:left="851" w:right="511"/>
        <w:contextualSpacing/>
        <w:jc w:val="both"/>
        <w:textDirection w:val="tbLrV"/>
        <w:rPr>
          <w:rFonts w:asciiTheme="majorHAnsi" w:hAnsiTheme="majorHAnsi"/>
          <w:spacing w:val="-1"/>
          <w:sz w:val="24"/>
          <w:szCs w:val="24"/>
          <w:lang w:val="es-ES"/>
        </w:rPr>
      </w:pPr>
      <w:r w:rsidRPr="00945EC6">
        <w:rPr>
          <w:rFonts w:ascii="Calibri" w:hAnsi="Calibri"/>
          <w:b/>
          <w:bCs/>
          <w:color w:val="365F91"/>
          <w:spacing w:val="1"/>
          <w:sz w:val="24"/>
          <w:szCs w:val="24"/>
          <w:lang w:val="es-ES"/>
        </w:rPr>
        <w:t>Establecer un objetivo</w:t>
      </w:r>
      <w:r w:rsidRPr="00945EC6">
        <w:rPr>
          <w:rFonts w:asciiTheme="majorHAnsi" w:hAnsiTheme="majorHAnsi"/>
          <w:sz w:val="24"/>
          <w:szCs w:val="24"/>
          <w:lang w:val="es-ES"/>
        </w:rPr>
        <w:t xml:space="preserve"> para el plan de divulgación no solo aporta orientación, sino que también es útil en el establecimiento de parámetros para el plan de manera que se puedan medir los progresos a lo largo del tiempo.</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La elaboración de una meta general requerirá un conocimiento adecuado de las condiciones iniciales en el país, como se esboza en el panorama nacional.</w:t>
      </w:r>
    </w:p>
    <w:p w:rsidR="00332B40" w:rsidRPr="00945EC6" w:rsidRDefault="00860C35" w:rsidP="00860C35">
      <w:pPr>
        <w:widowControl w:val="0"/>
        <w:numPr>
          <w:ilvl w:val="0"/>
          <w:numId w:val="3"/>
        </w:numPr>
        <w:tabs>
          <w:tab w:val="clear" w:pos="1247"/>
          <w:tab w:val="clear" w:pos="1814"/>
          <w:tab w:val="clear" w:pos="2381"/>
          <w:tab w:val="clear" w:pos="2948"/>
          <w:tab w:val="clear" w:pos="3515"/>
        </w:tabs>
        <w:autoSpaceDE w:val="0"/>
        <w:autoSpaceDN w:val="0"/>
        <w:adjustRightInd w:val="0"/>
        <w:spacing w:after="200" w:line="276" w:lineRule="auto"/>
        <w:ind w:left="851" w:right="511"/>
        <w:contextualSpacing/>
        <w:jc w:val="both"/>
        <w:textDirection w:val="tbLrV"/>
        <w:rPr>
          <w:rFonts w:asciiTheme="majorHAnsi" w:hAnsiTheme="majorHAnsi"/>
          <w:w w:val="102"/>
          <w:sz w:val="24"/>
          <w:szCs w:val="24"/>
          <w:lang w:val="es-ES"/>
        </w:rPr>
      </w:pPr>
      <w:r w:rsidRPr="00945EC6">
        <w:rPr>
          <w:rFonts w:ascii="Calibri" w:hAnsi="Calibri"/>
          <w:b/>
          <w:bCs/>
          <w:color w:val="365F91"/>
          <w:spacing w:val="1"/>
          <w:sz w:val="24"/>
          <w:szCs w:val="24"/>
          <w:lang w:val="es-ES"/>
        </w:rPr>
        <w:t>Determinar a los destinatarios.</w:t>
      </w:r>
      <w:r w:rsidRPr="00945EC6">
        <w:rPr>
          <w:rFonts w:asciiTheme="majorHAnsi" w:hAnsiTheme="majorHAnsi"/>
          <w:sz w:val="24"/>
          <w:szCs w:val="24"/>
          <w:lang w:val="es-ES"/>
        </w:rPr>
        <w:t xml:space="preserve"> Los destinatarios pueden ser uno o varios grupos o sectores pertinentes. Entre ellos puede haber funcionarios gubernamentales relevantes cuyo apoyo es necesario para ejecutar los planes de acción nacionales, incluidos los funcionarios responsables de la prestación de recursos presupuestarios para la aplicación de dichos planes de acción nacionales. Otros destinatarios son los mineros (mujeres y hombres), los operadores de plantas de procesamiento, el personal de salud pública, los dirigentes empresariales pertinentes, los maestros, las escuelas elementales, los niños, las mujeres en edad fértil o embarazadas que puedan estar expuestos al mercurio.</w:t>
      </w:r>
    </w:p>
    <w:p w:rsidR="00332B40" w:rsidRPr="00945EC6" w:rsidRDefault="00860C35" w:rsidP="00860C35">
      <w:pPr>
        <w:widowControl w:val="0"/>
        <w:numPr>
          <w:ilvl w:val="0"/>
          <w:numId w:val="3"/>
        </w:numPr>
        <w:tabs>
          <w:tab w:val="clear" w:pos="1247"/>
          <w:tab w:val="clear" w:pos="1814"/>
          <w:tab w:val="clear" w:pos="2381"/>
          <w:tab w:val="clear" w:pos="2948"/>
          <w:tab w:val="clear" w:pos="3515"/>
        </w:tabs>
        <w:autoSpaceDE w:val="0"/>
        <w:autoSpaceDN w:val="0"/>
        <w:adjustRightInd w:val="0"/>
        <w:spacing w:after="200" w:line="276" w:lineRule="auto"/>
        <w:ind w:left="851" w:right="511"/>
        <w:contextualSpacing/>
        <w:jc w:val="both"/>
        <w:textDirection w:val="tbLrV"/>
        <w:rPr>
          <w:rFonts w:asciiTheme="majorHAnsi" w:hAnsiTheme="majorHAnsi"/>
          <w:w w:val="102"/>
          <w:sz w:val="24"/>
          <w:szCs w:val="24"/>
          <w:lang w:val="es-ES"/>
        </w:rPr>
      </w:pPr>
      <w:r w:rsidRPr="00945EC6">
        <w:rPr>
          <w:rFonts w:ascii="Calibri" w:hAnsi="Calibri"/>
          <w:b/>
          <w:bCs/>
          <w:color w:val="365F91"/>
          <w:spacing w:val="1"/>
          <w:sz w:val="24"/>
          <w:szCs w:val="24"/>
          <w:lang w:val="es-ES"/>
        </w:rPr>
        <w:t>Elaborar mensajes pertinentes para cada audiencia.</w:t>
      </w:r>
      <w:r w:rsidRPr="00945EC6">
        <w:rPr>
          <w:rFonts w:asciiTheme="majorHAnsi" w:hAnsiTheme="majorHAnsi"/>
          <w:sz w:val="24"/>
          <w:szCs w:val="24"/>
          <w:lang w:val="es-ES"/>
        </w:rPr>
        <w:t xml:space="preserve"> Los mensajes debe ser simples, pertinentes y atractivos para captar la plena atención del público destinatario.</w:t>
      </w:r>
    </w:p>
    <w:p w:rsidR="00860C35" w:rsidRPr="00945EC6" w:rsidRDefault="00860C35" w:rsidP="00860C35">
      <w:pPr>
        <w:widowControl w:val="0"/>
        <w:numPr>
          <w:ilvl w:val="0"/>
          <w:numId w:val="3"/>
        </w:numPr>
        <w:tabs>
          <w:tab w:val="clear" w:pos="1247"/>
          <w:tab w:val="clear" w:pos="1814"/>
          <w:tab w:val="clear" w:pos="2381"/>
          <w:tab w:val="clear" w:pos="2948"/>
          <w:tab w:val="clear" w:pos="3515"/>
        </w:tabs>
        <w:autoSpaceDE w:val="0"/>
        <w:autoSpaceDN w:val="0"/>
        <w:adjustRightInd w:val="0"/>
        <w:spacing w:after="200" w:line="276" w:lineRule="auto"/>
        <w:ind w:left="851" w:right="511"/>
        <w:contextualSpacing/>
        <w:jc w:val="both"/>
        <w:textDirection w:val="tbLrV"/>
        <w:rPr>
          <w:rFonts w:asciiTheme="majorHAnsi" w:hAnsiTheme="majorHAnsi"/>
          <w:sz w:val="24"/>
          <w:szCs w:val="24"/>
          <w:lang w:val="es-ES"/>
        </w:rPr>
      </w:pPr>
      <w:r w:rsidRPr="00945EC6">
        <w:rPr>
          <w:rFonts w:ascii="Calibri" w:hAnsi="Calibri"/>
          <w:b/>
          <w:bCs/>
          <w:color w:val="365F91"/>
          <w:spacing w:val="1"/>
          <w:sz w:val="24"/>
          <w:szCs w:val="24"/>
          <w:lang w:val="es-ES"/>
        </w:rPr>
        <w:t>Elaborar una lista de las actividades de divulgación existentes y previstas</w:t>
      </w:r>
      <w:r w:rsidRPr="00945EC6">
        <w:rPr>
          <w:rFonts w:asciiTheme="majorHAnsi" w:hAnsiTheme="majorHAnsi"/>
          <w:sz w:val="24"/>
          <w:szCs w:val="24"/>
          <w:lang w:val="es-ES"/>
        </w:rPr>
        <w:t xml:space="preserve"> para cada uno de los públicos destinatarios (incluido</w:t>
      </w:r>
      <w:r w:rsidR="00F36543" w:rsidRPr="00945EC6">
        <w:rPr>
          <w:rFonts w:asciiTheme="majorHAnsi" w:hAnsiTheme="majorHAnsi"/>
          <w:sz w:val="24"/>
          <w:szCs w:val="24"/>
          <w:lang w:val="es-ES"/>
        </w:rPr>
        <w:t>s</w:t>
      </w:r>
      <w:r w:rsidRPr="00945EC6">
        <w:rPr>
          <w:rFonts w:asciiTheme="majorHAnsi" w:hAnsiTheme="majorHAnsi"/>
          <w:sz w:val="24"/>
          <w:szCs w:val="24"/>
          <w:lang w:val="es-ES"/>
        </w:rPr>
        <w:t xml:space="preserve"> un calendario, la organización responsable, el presupuesto y el potencial divulgativo de la actividad). Al desarrollar las actividades es necesario revisar y considerar iniciativas más amplias de divulgación de la protección ambiental y sanitaria dentro de un país, a fin de que el plan de divulgación no se emprenda de manera aislada o fragmentada.</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También se debe vincular en la medida de lo posible a las redes y los programas existentes, así como aprovechar las experiencias anteriores y actuales. Algunas de estas actividades pueden tener que iniciarse antes de la finalización del plan de acción nacional. Las actividades pueden incluir:</w:t>
      </w:r>
    </w:p>
    <w:p w:rsidR="00860C35" w:rsidRPr="00945EC6" w:rsidRDefault="00860C35" w:rsidP="00B663A7">
      <w:pPr>
        <w:numPr>
          <w:ilvl w:val="0"/>
          <w:numId w:val="22"/>
        </w:numPr>
        <w:tabs>
          <w:tab w:val="clear" w:pos="1247"/>
          <w:tab w:val="clear" w:pos="1814"/>
          <w:tab w:val="clear" w:pos="2381"/>
          <w:tab w:val="clear" w:pos="2948"/>
          <w:tab w:val="clear" w:pos="3515"/>
        </w:tabs>
        <w:spacing w:before="120" w:after="200" w:line="276" w:lineRule="auto"/>
        <w:ind w:left="1276"/>
        <w:jc w:val="both"/>
        <w:textDirection w:val="tbLrV"/>
        <w:rPr>
          <w:rFonts w:asciiTheme="majorHAnsi" w:hAnsiTheme="majorHAnsi"/>
          <w:sz w:val="24"/>
          <w:szCs w:val="24"/>
          <w:lang w:val="es-ES"/>
        </w:rPr>
      </w:pPr>
      <w:r w:rsidRPr="00945EC6">
        <w:rPr>
          <w:rFonts w:asciiTheme="majorHAnsi" w:hAnsiTheme="majorHAnsi"/>
          <w:sz w:val="24"/>
          <w:szCs w:val="24"/>
          <w:lang w:val="es-ES"/>
        </w:rPr>
        <w:t>Las reuniones públicas y los talleres son útiles para transmitir mensajes a grupos pequeños y pueden ser eficaces para cubrir temas en profundidad.</w:t>
      </w:r>
    </w:p>
    <w:p w:rsidR="00860C35" w:rsidRPr="00945EC6" w:rsidRDefault="00860C35" w:rsidP="00B663A7">
      <w:pPr>
        <w:numPr>
          <w:ilvl w:val="0"/>
          <w:numId w:val="22"/>
        </w:numPr>
        <w:tabs>
          <w:tab w:val="clear" w:pos="1247"/>
          <w:tab w:val="clear" w:pos="1814"/>
          <w:tab w:val="clear" w:pos="2381"/>
          <w:tab w:val="clear" w:pos="2948"/>
          <w:tab w:val="clear" w:pos="3515"/>
        </w:tabs>
        <w:spacing w:before="120" w:after="200" w:line="276" w:lineRule="auto"/>
        <w:ind w:left="1276"/>
        <w:jc w:val="both"/>
        <w:textDirection w:val="tbLrV"/>
        <w:rPr>
          <w:rFonts w:asciiTheme="majorHAnsi" w:hAnsiTheme="majorHAnsi"/>
          <w:sz w:val="24"/>
          <w:szCs w:val="24"/>
          <w:lang w:val="es-ES"/>
        </w:rPr>
      </w:pPr>
      <w:r w:rsidRPr="00945EC6">
        <w:rPr>
          <w:rFonts w:asciiTheme="majorHAnsi" w:hAnsiTheme="majorHAnsi"/>
          <w:sz w:val="24"/>
          <w:szCs w:val="24"/>
          <w:lang w:val="es-ES"/>
        </w:rPr>
        <w:t>El material impreso, como folletos, carteles o adhesivos, llama la atención sobre el tema y puede ser apropiado para la mayoría de los públicos.</w:t>
      </w:r>
    </w:p>
    <w:p w:rsidR="00860C35" w:rsidRPr="00945EC6" w:rsidRDefault="00860C35" w:rsidP="00B663A7">
      <w:pPr>
        <w:numPr>
          <w:ilvl w:val="0"/>
          <w:numId w:val="22"/>
        </w:numPr>
        <w:tabs>
          <w:tab w:val="clear" w:pos="1247"/>
          <w:tab w:val="clear" w:pos="1814"/>
          <w:tab w:val="clear" w:pos="2381"/>
          <w:tab w:val="clear" w:pos="2948"/>
          <w:tab w:val="clear" w:pos="3515"/>
        </w:tabs>
        <w:spacing w:before="120" w:after="200" w:line="276" w:lineRule="auto"/>
        <w:ind w:left="1276"/>
        <w:jc w:val="both"/>
        <w:textDirection w:val="tbLrV"/>
        <w:rPr>
          <w:rFonts w:asciiTheme="majorHAnsi" w:hAnsiTheme="majorHAnsi"/>
          <w:sz w:val="24"/>
          <w:szCs w:val="24"/>
          <w:lang w:val="es-ES"/>
        </w:rPr>
      </w:pPr>
      <w:r w:rsidRPr="00945EC6">
        <w:rPr>
          <w:rFonts w:asciiTheme="majorHAnsi" w:hAnsiTheme="majorHAnsi"/>
          <w:sz w:val="24"/>
          <w:szCs w:val="24"/>
          <w:lang w:val="es-ES"/>
        </w:rPr>
        <w:t>La publicidad en gran escala, como los carteles, los anuncios de radio o televisión, o los anuncios de servicio público también puede ser eficaces para llamar la atención sobre algún asunto. Las campañas en los medios de comunicación pueden resultar costosas si implican publicidad. No obstante, algunos periódicos, emisoras de radio y de televisión pueden reservar espacio y tiempo para anuncios de servicio público gratuitos.</w:t>
      </w:r>
    </w:p>
    <w:p w:rsidR="00860C35" w:rsidRPr="00945EC6" w:rsidRDefault="00860C35" w:rsidP="00B663A7">
      <w:pPr>
        <w:numPr>
          <w:ilvl w:val="0"/>
          <w:numId w:val="22"/>
        </w:numPr>
        <w:tabs>
          <w:tab w:val="clear" w:pos="1247"/>
          <w:tab w:val="clear" w:pos="1814"/>
          <w:tab w:val="clear" w:pos="2381"/>
          <w:tab w:val="clear" w:pos="2948"/>
          <w:tab w:val="clear" w:pos="3515"/>
        </w:tabs>
        <w:spacing w:before="120" w:after="200" w:line="276" w:lineRule="auto"/>
        <w:ind w:left="1276"/>
        <w:jc w:val="both"/>
        <w:textDirection w:val="tbLrV"/>
        <w:rPr>
          <w:rFonts w:asciiTheme="majorHAnsi" w:hAnsiTheme="majorHAnsi"/>
          <w:sz w:val="24"/>
          <w:szCs w:val="24"/>
          <w:lang w:val="es-ES"/>
        </w:rPr>
      </w:pPr>
      <w:r w:rsidRPr="00945EC6">
        <w:rPr>
          <w:rFonts w:asciiTheme="majorHAnsi" w:hAnsiTheme="majorHAnsi"/>
          <w:sz w:val="24"/>
          <w:szCs w:val="24"/>
          <w:lang w:val="es-ES"/>
        </w:rPr>
        <w:t>La capacitación in situ es adecuada cuando se requiere información detallada para mejorar la situación. A menudo es mejor recibida si la imparte personal local y es más eficaz con un seguimiento continuo.</w:t>
      </w:r>
    </w:p>
    <w:p w:rsidR="00860C35" w:rsidRPr="00945EC6" w:rsidRDefault="00860C35" w:rsidP="00B663A7">
      <w:pPr>
        <w:numPr>
          <w:ilvl w:val="0"/>
          <w:numId w:val="22"/>
        </w:numPr>
        <w:shd w:val="clear" w:color="auto" w:fill="FFFFFF"/>
        <w:tabs>
          <w:tab w:val="clear" w:pos="1247"/>
          <w:tab w:val="clear" w:pos="1814"/>
          <w:tab w:val="clear" w:pos="2381"/>
          <w:tab w:val="clear" w:pos="2948"/>
          <w:tab w:val="clear" w:pos="3515"/>
        </w:tabs>
        <w:spacing w:before="120" w:after="200" w:line="276" w:lineRule="auto"/>
        <w:ind w:left="1276"/>
        <w:jc w:val="both"/>
        <w:textDirection w:val="tbLrV"/>
        <w:rPr>
          <w:rFonts w:asciiTheme="majorHAnsi" w:hAnsiTheme="majorHAnsi"/>
          <w:color w:val="000000"/>
          <w:sz w:val="24"/>
          <w:szCs w:val="24"/>
          <w:lang w:val="es-ES"/>
        </w:rPr>
      </w:pPr>
      <w:r w:rsidRPr="00945EC6">
        <w:rPr>
          <w:rFonts w:asciiTheme="majorHAnsi" w:hAnsiTheme="majorHAnsi"/>
          <w:sz w:val="24"/>
          <w:szCs w:val="24"/>
          <w:lang w:val="es-ES"/>
        </w:rPr>
        <w:t>Actividades de divulgación en escuelas dirigidas a los niños del sector de la extracción de oro artesanal y en pequeña escala</w:t>
      </w:r>
      <w:r w:rsidR="00F36543" w:rsidRPr="00945EC6">
        <w:rPr>
          <w:rFonts w:asciiTheme="majorHAnsi" w:hAnsiTheme="majorHAnsi"/>
          <w:sz w:val="24"/>
          <w:szCs w:val="24"/>
          <w:lang w:val="es-ES"/>
        </w:rPr>
        <w:t>.</w:t>
      </w:r>
    </w:p>
    <w:p w:rsidR="00860C35" w:rsidRPr="00945EC6" w:rsidRDefault="00860C35" w:rsidP="00B663A7">
      <w:pPr>
        <w:numPr>
          <w:ilvl w:val="0"/>
          <w:numId w:val="22"/>
        </w:numPr>
        <w:shd w:val="clear" w:color="auto" w:fill="FFFFFF"/>
        <w:tabs>
          <w:tab w:val="clear" w:pos="1247"/>
          <w:tab w:val="clear" w:pos="1814"/>
          <w:tab w:val="clear" w:pos="2381"/>
          <w:tab w:val="clear" w:pos="2948"/>
          <w:tab w:val="clear" w:pos="3515"/>
        </w:tabs>
        <w:spacing w:before="120" w:after="200" w:line="276" w:lineRule="auto"/>
        <w:ind w:left="1276"/>
        <w:jc w:val="both"/>
        <w:textDirection w:val="tbLrV"/>
        <w:rPr>
          <w:rFonts w:asciiTheme="majorHAnsi" w:hAnsiTheme="majorHAnsi"/>
          <w:color w:val="000000"/>
          <w:sz w:val="24"/>
          <w:szCs w:val="24"/>
          <w:lang w:val="es-ES"/>
        </w:rPr>
      </w:pPr>
      <w:r w:rsidRPr="00945EC6">
        <w:rPr>
          <w:rFonts w:asciiTheme="majorHAnsi" w:hAnsiTheme="majorHAnsi"/>
          <w:sz w:val="24"/>
          <w:szCs w:val="24"/>
          <w:lang w:val="es-ES"/>
        </w:rPr>
        <w:t>Intercambio de experiencias a escala nacional y promoción de medidas experimentales.</w:t>
      </w:r>
    </w:p>
    <w:p w:rsidR="00860C35" w:rsidRPr="00945EC6" w:rsidRDefault="00860C35" w:rsidP="00860C35">
      <w:pPr>
        <w:widowControl w:val="0"/>
        <w:numPr>
          <w:ilvl w:val="0"/>
          <w:numId w:val="2"/>
        </w:numPr>
        <w:tabs>
          <w:tab w:val="clear" w:pos="1247"/>
          <w:tab w:val="clear" w:pos="1814"/>
          <w:tab w:val="clear" w:pos="2381"/>
          <w:tab w:val="clear" w:pos="2948"/>
          <w:tab w:val="clear" w:pos="3515"/>
          <w:tab w:val="left" w:pos="480"/>
        </w:tabs>
        <w:autoSpaceDE w:val="0"/>
        <w:autoSpaceDN w:val="0"/>
        <w:adjustRightInd w:val="0"/>
        <w:spacing w:before="120" w:after="200" w:line="276" w:lineRule="auto"/>
        <w:ind w:left="851" w:right="-20" w:hanging="357"/>
        <w:jc w:val="both"/>
        <w:textDirection w:val="tbLrV"/>
        <w:rPr>
          <w:rFonts w:asciiTheme="majorHAnsi" w:hAnsiTheme="majorHAnsi"/>
          <w:sz w:val="24"/>
          <w:szCs w:val="24"/>
          <w:lang w:val="es-ES"/>
        </w:rPr>
      </w:pPr>
      <w:r w:rsidRPr="00945EC6">
        <w:rPr>
          <w:rFonts w:ascii="Calibri" w:hAnsi="Calibri"/>
          <w:b/>
          <w:bCs/>
          <w:color w:val="365F91"/>
          <w:spacing w:val="1"/>
          <w:sz w:val="24"/>
          <w:szCs w:val="24"/>
          <w:lang w:val="es-ES"/>
        </w:rPr>
        <w:t>Estudiar las funciones y los recursos existentes.</w:t>
      </w:r>
      <w:r w:rsidRPr="00945EC6">
        <w:rPr>
          <w:rFonts w:asciiTheme="majorHAnsi" w:hAnsiTheme="majorHAnsi"/>
          <w:sz w:val="24"/>
          <w:szCs w:val="24"/>
          <w:lang w:val="es-ES"/>
        </w:rPr>
        <w:t xml:space="preserve"> A la hora de examinar la forma de aplicar el plan de divulgación, el grupo de trabajo debería considerar las siguientes cuestiones:</w:t>
      </w:r>
    </w:p>
    <w:p w:rsidR="00860C35" w:rsidRPr="00945EC6" w:rsidRDefault="00860C35" w:rsidP="00B663A7">
      <w:pPr>
        <w:widowControl w:val="0"/>
        <w:numPr>
          <w:ilvl w:val="1"/>
          <w:numId w:val="23"/>
        </w:numPr>
        <w:tabs>
          <w:tab w:val="clear" w:pos="1247"/>
          <w:tab w:val="clear" w:pos="1814"/>
          <w:tab w:val="clear" w:pos="2381"/>
          <w:tab w:val="clear" w:pos="2948"/>
          <w:tab w:val="clear" w:pos="3515"/>
          <w:tab w:val="left" w:pos="480"/>
        </w:tabs>
        <w:autoSpaceDE w:val="0"/>
        <w:autoSpaceDN w:val="0"/>
        <w:adjustRightInd w:val="0"/>
        <w:spacing w:before="120" w:after="200" w:line="276" w:lineRule="auto"/>
        <w:ind w:right="-20"/>
        <w:jc w:val="both"/>
        <w:textDirection w:val="tbLrV"/>
        <w:rPr>
          <w:rFonts w:asciiTheme="majorHAnsi" w:hAnsiTheme="majorHAnsi"/>
          <w:sz w:val="24"/>
          <w:szCs w:val="24"/>
          <w:lang w:val="es-ES"/>
        </w:rPr>
      </w:pPr>
      <w:r w:rsidRPr="00945EC6">
        <w:rPr>
          <w:rFonts w:asciiTheme="majorHAnsi" w:hAnsiTheme="majorHAnsi"/>
          <w:sz w:val="24"/>
          <w:szCs w:val="24"/>
          <w:lang w:val="es-ES"/>
        </w:rPr>
        <w:t>¿Existen redes para transmitir el mensaje a los mineros y sus familias?</w:t>
      </w:r>
    </w:p>
    <w:p w:rsidR="00860C35" w:rsidRPr="00945EC6" w:rsidRDefault="00860C35" w:rsidP="00B663A7">
      <w:pPr>
        <w:widowControl w:val="0"/>
        <w:numPr>
          <w:ilvl w:val="1"/>
          <w:numId w:val="23"/>
        </w:numPr>
        <w:tabs>
          <w:tab w:val="clear" w:pos="1247"/>
          <w:tab w:val="clear" w:pos="1814"/>
          <w:tab w:val="clear" w:pos="2381"/>
          <w:tab w:val="clear" w:pos="2948"/>
          <w:tab w:val="clear" w:pos="3515"/>
          <w:tab w:val="left" w:pos="480"/>
        </w:tabs>
        <w:autoSpaceDE w:val="0"/>
        <w:autoSpaceDN w:val="0"/>
        <w:adjustRightInd w:val="0"/>
        <w:spacing w:before="120" w:after="200" w:line="276" w:lineRule="auto"/>
        <w:ind w:right="112"/>
        <w:jc w:val="both"/>
        <w:textDirection w:val="tbLrV"/>
        <w:rPr>
          <w:rFonts w:asciiTheme="majorHAnsi" w:hAnsiTheme="majorHAnsi"/>
          <w:sz w:val="24"/>
          <w:szCs w:val="24"/>
          <w:lang w:val="es-ES"/>
        </w:rPr>
      </w:pPr>
      <w:r w:rsidRPr="00945EC6">
        <w:rPr>
          <w:rFonts w:asciiTheme="majorHAnsi" w:hAnsiTheme="majorHAnsi"/>
          <w:sz w:val="24"/>
          <w:szCs w:val="24"/>
          <w:lang w:val="es-ES"/>
        </w:rPr>
        <w:t>¿Qué función pueden desempeñar los gobiernos, la sociedad civil, el sector privado y el sector de la salud en la promoción de prácticas alternativas?</w:t>
      </w:r>
    </w:p>
    <w:p w:rsidR="00860C35" w:rsidRPr="00945EC6" w:rsidRDefault="00860C35" w:rsidP="00B663A7">
      <w:pPr>
        <w:widowControl w:val="0"/>
        <w:numPr>
          <w:ilvl w:val="1"/>
          <w:numId w:val="23"/>
        </w:numPr>
        <w:tabs>
          <w:tab w:val="clear" w:pos="1247"/>
          <w:tab w:val="clear" w:pos="1814"/>
          <w:tab w:val="clear" w:pos="2381"/>
          <w:tab w:val="clear" w:pos="2948"/>
          <w:tab w:val="clear" w:pos="3515"/>
          <w:tab w:val="left" w:pos="480"/>
        </w:tabs>
        <w:autoSpaceDE w:val="0"/>
        <w:autoSpaceDN w:val="0"/>
        <w:adjustRightInd w:val="0"/>
        <w:spacing w:before="120" w:after="200" w:line="276" w:lineRule="auto"/>
        <w:ind w:right="-20"/>
        <w:jc w:val="both"/>
        <w:textDirection w:val="tbLrV"/>
        <w:rPr>
          <w:rFonts w:asciiTheme="majorHAnsi" w:hAnsiTheme="majorHAnsi"/>
          <w:sz w:val="24"/>
          <w:szCs w:val="24"/>
          <w:lang w:val="es-ES"/>
        </w:rPr>
      </w:pPr>
      <w:r w:rsidRPr="00945EC6">
        <w:rPr>
          <w:rFonts w:asciiTheme="majorHAnsi" w:hAnsiTheme="majorHAnsi"/>
          <w:sz w:val="24"/>
          <w:szCs w:val="24"/>
          <w:lang w:val="es-ES"/>
        </w:rPr>
        <w:t>¿Los recursos materiales están disponibles y son pertinentes? ¿Qué otros materiales de divulgación son necesarios?</w:t>
      </w:r>
    </w:p>
    <w:p w:rsidR="00860C35" w:rsidRPr="00945EC6" w:rsidRDefault="00860C35" w:rsidP="00B663A7">
      <w:pPr>
        <w:widowControl w:val="0"/>
        <w:numPr>
          <w:ilvl w:val="1"/>
          <w:numId w:val="23"/>
        </w:numPr>
        <w:tabs>
          <w:tab w:val="clear" w:pos="1247"/>
          <w:tab w:val="clear" w:pos="1814"/>
          <w:tab w:val="clear" w:pos="2381"/>
          <w:tab w:val="clear" w:pos="2948"/>
          <w:tab w:val="clear" w:pos="3515"/>
          <w:tab w:val="left" w:pos="480"/>
        </w:tabs>
        <w:autoSpaceDE w:val="0"/>
        <w:autoSpaceDN w:val="0"/>
        <w:adjustRightInd w:val="0"/>
        <w:spacing w:before="120" w:after="200" w:line="276" w:lineRule="auto"/>
        <w:ind w:right="-20"/>
        <w:jc w:val="both"/>
        <w:textDirection w:val="tbLrV"/>
        <w:rPr>
          <w:rFonts w:asciiTheme="majorHAnsi" w:hAnsiTheme="majorHAnsi"/>
          <w:sz w:val="24"/>
          <w:szCs w:val="24"/>
          <w:lang w:val="es-ES"/>
        </w:rPr>
      </w:pPr>
      <w:r w:rsidRPr="00945EC6">
        <w:rPr>
          <w:rFonts w:asciiTheme="majorHAnsi" w:hAnsiTheme="majorHAnsi"/>
          <w:sz w:val="24"/>
          <w:szCs w:val="24"/>
          <w:lang w:val="es-ES"/>
        </w:rPr>
        <w:t>¿Qué recursos pueden impulsar el plan de divulgación?</w:t>
      </w:r>
    </w:p>
    <w:p w:rsidR="00332B40" w:rsidRPr="00945EC6" w:rsidRDefault="00860C35" w:rsidP="00860C35">
      <w:pPr>
        <w:widowControl w:val="0"/>
        <w:numPr>
          <w:ilvl w:val="0"/>
          <w:numId w:val="3"/>
        </w:numPr>
        <w:tabs>
          <w:tab w:val="clear" w:pos="1247"/>
          <w:tab w:val="clear" w:pos="1814"/>
          <w:tab w:val="clear" w:pos="2381"/>
          <w:tab w:val="clear" w:pos="2948"/>
          <w:tab w:val="clear" w:pos="3515"/>
        </w:tabs>
        <w:autoSpaceDE w:val="0"/>
        <w:autoSpaceDN w:val="0"/>
        <w:adjustRightInd w:val="0"/>
        <w:spacing w:after="200" w:line="276" w:lineRule="auto"/>
        <w:ind w:left="851" w:right="-20"/>
        <w:contextualSpacing/>
        <w:jc w:val="both"/>
        <w:textDirection w:val="tbLrV"/>
        <w:rPr>
          <w:rFonts w:asciiTheme="majorHAnsi" w:hAnsiTheme="majorHAnsi"/>
          <w:w w:val="102"/>
          <w:sz w:val="24"/>
          <w:szCs w:val="24"/>
          <w:lang w:val="es-ES"/>
        </w:rPr>
      </w:pPr>
      <w:r w:rsidRPr="00945EC6">
        <w:rPr>
          <w:rFonts w:ascii="Calibri" w:hAnsi="Calibri"/>
          <w:b/>
          <w:bCs/>
          <w:color w:val="365F91"/>
          <w:spacing w:val="1"/>
          <w:sz w:val="24"/>
          <w:szCs w:val="24"/>
          <w:lang w:val="es-ES"/>
        </w:rPr>
        <w:t>Supervisar y evaluar.</w:t>
      </w:r>
      <w:r w:rsidRPr="00945EC6">
        <w:rPr>
          <w:rFonts w:asciiTheme="majorHAnsi" w:hAnsiTheme="majorHAnsi"/>
          <w:sz w:val="24"/>
          <w:szCs w:val="24"/>
          <w:lang w:val="es-ES"/>
        </w:rPr>
        <w:t xml:space="preserve"> Es importante supervisar y evaluar los resultados del plan de divulgación.</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La comunicación es un proceso adaptativo. Algunas actividades o estrategias funcionarán, y otras no. Mediante la creación de una estructura de supervisión y evaluación, durante todo el período de ejecución pueden hacerse ajustes en el plan a intervalos regulares.</w:t>
      </w:r>
    </w:p>
    <w:p w:rsidR="00860C35" w:rsidRPr="00945EC6" w:rsidRDefault="00860C35" w:rsidP="00860C35">
      <w:pPr>
        <w:widowControl w:val="0"/>
        <w:tabs>
          <w:tab w:val="clear" w:pos="1247"/>
          <w:tab w:val="clear" w:pos="1814"/>
          <w:tab w:val="clear" w:pos="2381"/>
          <w:tab w:val="clear" w:pos="2948"/>
          <w:tab w:val="clear" w:pos="3515"/>
        </w:tabs>
        <w:autoSpaceDE w:val="0"/>
        <w:autoSpaceDN w:val="0"/>
        <w:adjustRightInd w:val="0"/>
        <w:spacing w:line="276" w:lineRule="auto"/>
        <w:ind w:right="-20"/>
        <w:jc w:val="both"/>
        <w:rPr>
          <w:rFonts w:asciiTheme="majorHAnsi" w:hAnsiTheme="majorHAnsi"/>
          <w:w w:val="102"/>
          <w:sz w:val="24"/>
          <w:szCs w:val="24"/>
          <w:lang w:val="es-ES"/>
        </w:rPr>
      </w:pPr>
      <w:r w:rsidRPr="00945EC6">
        <w:rPr>
          <w:rFonts w:asciiTheme="majorHAnsi" w:hAnsiTheme="majorHAnsi"/>
          <w:noProof/>
          <w:sz w:val="24"/>
          <w:szCs w:val="24"/>
          <w:lang w:val="es-ES" w:eastAsia="es-ES"/>
        </w:rPr>
        <mc:AlternateContent>
          <mc:Choice Requires="wps">
            <w:drawing>
              <wp:anchor distT="0" distB="0" distL="114300" distR="114300" simplePos="0" relativeHeight="251747328" behindDoc="1" locked="0" layoutInCell="1" allowOverlap="1" wp14:anchorId="1138EB17" wp14:editId="4F9F9E28">
                <wp:simplePos x="0" y="0"/>
                <wp:positionH relativeFrom="column">
                  <wp:posOffset>-911860</wp:posOffset>
                </wp:positionH>
                <wp:positionV relativeFrom="paragraph">
                  <wp:posOffset>153670</wp:posOffset>
                </wp:positionV>
                <wp:extent cx="2306320" cy="318770"/>
                <wp:effectExtent l="0" t="0" r="5080" b="11430"/>
                <wp:wrapNone/>
                <wp:docPr id="149" name="Rectangle 3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06320" cy="31877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id="Rectangle 333" o:spid="_x0000_s1026" style="position:absolute;margin-left:-71.75pt;margin-top:12.1pt;width:181.6pt;height:25.1pt;z-index:-25156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" fillcolor="#d9d9d9" stroked="f" strokeweight="2.25pt">
                <v:path arrowok="t"/>
                <w10:wrap side="largest"/>
              </v:rect>
            </w:pict>
          </mc:Fallback>
        </mc:AlternateContent>
      </w:r>
    </w:p>
    <w:p w:rsidR="00860C35" w:rsidRPr="00945EC6" w:rsidRDefault="00860C35" w:rsidP="00860C35">
      <w:pPr>
        <w:tabs>
          <w:tab w:val="clear" w:pos="1247"/>
          <w:tab w:val="clear" w:pos="1814"/>
          <w:tab w:val="clear" w:pos="2381"/>
          <w:tab w:val="clear" w:pos="2948"/>
          <w:tab w:val="clear" w:pos="3515"/>
          <w:tab w:val="left" w:pos="426"/>
        </w:tabs>
        <w:suppressAutoHyphens/>
        <w:spacing w:after="240"/>
        <w:textDirection w:val="tbLrV"/>
        <w:outlineLvl w:val="2"/>
        <w:rPr>
          <w:rFonts w:asciiTheme="majorHAnsi" w:eastAsia="MS ????" w:hAnsiTheme="majorHAnsi"/>
          <w:b/>
          <w:iCs/>
          <w:spacing w:val="-1"/>
          <w:w w:val="102"/>
          <w:sz w:val="24"/>
          <w:szCs w:val="24"/>
          <w:lang w:val="es-ES"/>
        </w:rPr>
      </w:pPr>
      <w:bookmarkStart w:id="50" w:name="_Toc485824323"/>
      <w:r w:rsidRPr="00945EC6">
        <w:rPr>
          <w:rFonts w:asciiTheme="majorHAnsi" w:hAnsiTheme="majorHAnsi"/>
          <w:b/>
          <w:sz w:val="24"/>
          <w:szCs w:val="24"/>
          <w:lang w:val="es-ES"/>
        </w:rPr>
        <w:t>4.4 c)</w:t>
      </w:r>
      <w:r w:rsidRPr="00945EC6">
        <w:rPr>
          <w:rFonts w:asciiTheme="majorHAnsi" w:hAnsiTheme="majorHAnsi"/>
          <w:b/>
          <w:sz w:val="24"/>
          <w:szCs w:val="24"/>
          <w:lang w:val="es-ES"/>
        </w:rPr>
        <w:tab/>
        <w:t>Calendario</w:t>
      </w:r>
      <w:bookmarkEnd w:id="50"/>
    </w:p>
    <w:p w:rsidR="00860C35" w:rsidRPr="00945EC6" w:rsidRDefault="005225CA" w:rsidP="00860C35">
      <w:pPr>
        <w:widowControl w:val="0"/>
        <w:tabs>
          <w:tab w:val="clear" w:pos="1247"/>
          <w:tab w:val="clear" w:pos="1814"/>
          <w:tab w:val="clear" w:pos="2381"/>
          <w:tab w:val="clear" w:pos="2948"/>
          <w:tab w:val="clear" w:pos="3515"/>
        </w:tabs>
        <w:autoSpaceDE w:val="0"/>
        <w:autoSpaceDN w:val="0"/>
        <w:adjustRightInd w:val="0"/>
        <w:spacing w:after="240" w:line="276" w:lineRule="auto"/>
        <w:ind w:right="187"/>
        <w:jc w:val="both"/>
        <w:textDirection w:val="tbLrV"/>
        <w:rPr>
          <w:rFonts w:asciiTheme="majorHAnsi" w:hAnsiTheme="majorHAnsi"/>
          <w:spacing w:val="-1"/>
          <w:sz w:val="24"/>
          <w:szCs w:val="24"/>
          <w:lang w:val="es-ES"/>
        </w:rPr>
      </w:pPr>
      <w:r w:rsidRPr="00945EC6">
        <w:rPr>
          <w:rFonts w:asciiTheme="majorHAnsi" w:hAnsiTheme="majorHAnsi"/>
          <w:noProof/>
          <w:sz w:val="24"/>
          <w:szCs w:val="24"/>
          <w:lang w:val="es-ES" w:eastAsia="es-ES"/>
        </w:rPr>
        <mc:AlternateContent>
          <mc:Choice Requires="wps">
            <w:drawing>
              <wp:anchor distT="0" distB="0" distL="114300" distR="114300" simplePos="0" relativeHeight="251748352" behindDoc="1" locked="0" layoutInCell="1" allowOverlap="1" wp14:anchorId="39834557" wp14:editId="7C07E827">
                <wp:simplePos x="0" y="0"/>
                <wp:positionH relativeFrom="column">
                  <wp:posOffset>-905510</wp:posOffset>
                </wp:positionH>
                <wp:positionV relativeFrom="paragraph">
                  <wp:posOffset>1764665</wp:posOffset>
                </wp:positionV>
                <wp:extent cx="2306320" cy="331470"/>
                <wp:effectExtent l="0" t="0" r="0" b="0"/>
                <wp:wrapNone/>
                <wp:docPr id="148" name="Rectangle 3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06320" cy="33147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34" o:spid="_x0000_s1026" style="position:absolute;margin-left:-71.3pt;margin-top:138.95pt;width:181.6pt;height:26.1pt;z-index:-25156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" fillcolor="#d9d9d9" stroked="f" strokeweight="2.25pt">
                <v:path arrowok="t"/>
              </v:rect>
            </w:pict>
          </mc:Fallback>
        </mc:AlternateContent>
      </w:r>
      <w:r w:rsidR="00860C35" w:rsidRPr="00945EC6">
        <w:rPr>
          <w:rFonts w:asciiTheme="majorHAnsi" w:hAnsiTheme="majorHAnsi"/>
          <w:sz w:val="24"/>
          <w:szCs w:val="24"/>
          <w:lang w:val="es-ES"/>
        </w:rPr>
        <w:t>El grupo de trabajo debería definir un calendario para el plan de acción nacional. En el anexo 4 se incluye un calendario de muestra como parte del formato del plan de trabajo. El calendario debería contener objetivos intermedios del proyecto que se correspondan con los objetivos nacionales establecidos por el grupo de trabajo y que estén en consonancia con las metas de reducción del uso de mercurio.</w:t>
      </w:r>
      <w:r w:rsidR="00F85844" w:rsidRPr="00945EC6">
        <w:rPr>
          <w:rFonts w:asciiTheme="majorHAnsi" w:hAnsiTheme="majorHAnsi"/>
          <w:sz w:val="24"/>
          <w:szCs w:val="24"/>
          <w:lang w:val="es-ES"/>
        </w:rPr>
        <w:t xml:space="preserve"> </w:t>
      </w:r>
      <w:r w:rsidR="00860C35" w:rsidRPr="00945EC6">
        <w:rPr>
          <w:rFonts w:asciiTheme="majorHAnsi" w:hAnsiTheme="majorHAnsi"/>
          <w:sz w:val="24"/>
          <w:szCs w:val="24"/>
          <w:lang w:val="es-ES"/>
        </w:rPr>
        <w:t>Puesto que los objetivos intermedios del proyecto son puntos de referencia que marcan claramente hechos distinguibles en el plan de acción nacional, estos objetivos intermedios pueden utilizarse como herramienta para supervisar los progresos realizados a medida que se aplica el plan de acción nacional.</w:t>
      </w:r>
    </w:p>
    <w:p w:rsidR="00860C35" w:rsidRPr="00945EC6" w:rsidRDefault="00860C35" w:rsidP="00DC2615">
      <w:pPr>
        <w:tabs>
          <w:tab w:val="clear" w:pos="1247"/>
          <w:tab w:val="clear" w:pos="1814"/>
          <w:tab w:val="clear" w:pos="2381"/>
          <w:tab w:val="clear" w:pos="2948"/>
          <w:tab w:val="clear" w:pos="3515"/>
          <w:tab w:val="left" w:pos="426"/>
        </w:tabs>
        <w:suppressAutoHyphens/>
        <w:spacing w:after="240"/>
        <w:outlineLvl w:val="2"/>
        <w:rPr>
          <w:rFonts w:asciiTheme="majorHAnsi" w:hAnsiTheme="majorHAnsi"/>
          <w:b/>
          <w:sz w:val="24"/>
          <w:szCs w:val="24"/>
          <w:lang w:val="es-ES"/>
        </w:rPr>
      </w:pPr>
      <w:bookmarkStart w:id="51" w:name="_Toc485824324"/>
      <w:r w:rsidRPr="00945EC6">
        <w:rPr>
          <w:rFonts w:asciiTheme="majorHAnsi" w:hAnsiTheme="majorHAnsi"/>
          <w:b/>
          <w:sz w:val="24"/>
          <w:szCs w:val="24"/>
          <w:lang w:val="es-ES"/>
        </w:rPr>
        <w:t>4.4 d)</w:t>
      </w:r>
      <w:r w:rsidRPr="00945EC6">
        <w:rPr>
          <w:rFonts w:asciiTheme="majorHAnsi" w:hAnsiTheme="majorHAnsi"/>
          <w:b/>
          <w:sz w:val="24"/>
          <w:szCs w:val="24"/>
          <w:lang w:val="es-ES"/>
        </w:rPr>
        <w:tab/>
        <w:t>Presupuesto</w:t>
      </w:r>
      <w:bookmarkEnd w:id="51"/>
    </w:p>
    <w:p w:rsidR="00860C35" w:rsidRPr="00945EC6" w:rsidRDefault="00860C35" w:rsidP="00860C35">
      <w:pPr>
        <w:widowControl w:val="0"/>
        <w:tabs>
          <w:tab w:val="clear" w:pos="1247"/>
          <w:tab w:val="clear" w:pos="1814"/>
          <w:tab w:val="clear" w:pos="2381"/>
          <w:tab w:val="clear" w:pos="2948"/>
          <w:tab w:val="clear" w:pos="3515"/>
        </w:tabs>
        <w:autoSpaceDE w:val="0"/>
        <w:autoSpaceDN w:val="0"/>
        <w:adjustRightInd w:val="0"/>
        <w:spacing w:before="240" w:after="200" w:line="276" w:lineRule="auto"/>
        <w:ind w:right="187"/>
        <w:jc w:val="both"/>
        <w:textDirection w:val="tbLrV"/>
        <w:rPr>
          <w:rFonts w:asciiTheme="majorHAnsi" w:hAnsiTheme="majorHAnsi"/>
          <w:spacing w:val="-1"/>
          <w:sz w:val="24"/>
          <w:szCs w:val="24"/>
          <w:lang w:val="es-ES"/>
        </w:rPr>
      </w:pPr>
      <w:r w:rsidRPr="00945EC6">
        <w:rPr>
          <w:rFonts w:asciiTheme="majorHAnsi" w:hAnsiTheme="majorHAnsi"/>
          <w:sz w:val="24"/>
          <w:szCs w:val="24"/>
          <w:lang w:val="es-ES"/>
        </w:rPr>
        <w:t>El grupo de trabajo debe garantizar que los recursos necesarios para ejecutar el plan de acción nacional se contabilizan en un presupuesto de modo detallado y exhaustivo (para incluir recursos financieros y en especie).</w:t>
      </w:r>
    </w:p>
    <w:p w:rsidR="00860C35" w:rsidRPr="00945EC6" w:rsidRDefault="00860C35" w:rsidP="00860C35">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textDirection w:val="tbLrV"/>
        <w:rPr>
          <w:rFonts w:asciiTheme="majorHAnsi" w:hAnsiTheme="majorHAnsi"/>
          <w:spacing w:val="-1"/>
          <w:sz w:val="24"/>
          <w:szCs w:val="24"/>
          <w:lang w:val="es-ES"/>
        </w:rPr>
      </w:pPr>
      <w:r w:rsidRPr="00945EC6">
        <w:rPr>
          <w:rFonts w:asciiTheme="majorHAnsi" w:hAnsiTheme="majorHAnsi"/>
          <w:sz w:val="24"/>
          <w:szCs w:val="24"/>
          <w:lang w:val="es-ES"/>
        </w:rPr>
        <w:t>Un plan de trabajo eficaz en apoyo del plan de acción nacional no exige necesariamente un gran presupuesto, sino más bien un presupuesto bien gestionado, realista y que permita que el plan nacional se aplique con éxito a un costo mínimo. Los costos se reducen especialmente cuando el grupo de trabajo está compuesto por un gran número de miembros, ya que se pueden agrupar los recursos de la organización</w:t>
      </w:r>
      <w:r w:rsidR="00381B26" w:rsidRPr="00945EC6">
        <w:rPr>
          <w:rFonts w:asciiTheme="majorHAnsi" w:hAnsiTheme="majorHAnsi"/>
          <w:sz w:val="24"/>
          <w:szCs w:val="24"/>
          <w:lang w:val="es-ES"/>
        </w:rPr>
        <w:t xml:space="preserve"> o los intereses</w:t>
      </w:r>
      <w:r w:rsidRPr="00945EC6">
        <w:rPr>
          <w:rFonts w:asciiTheme="majorHAnsi" w:hAnsiTheme="majorHAnsi"/>
          <w:sz w:val="24"/>
          <w:szCs w:val="24"/>
          <w:lang w:val="es-ES"/>
        </w:rPr>
        <w:t xml:space="preserve"> </w:t>
      </w:r>
      <w:r w:rsidR="00381B26" w:rsidRPr="00945EC6">
        <w:rPr>
          <w:rFonts w:asciiTheme="majorHAnsi" w:hAnsiTheme="majorHAnsi"/>
          <w:sz w:val="24"/>
          <w:szCs w:val="24"/>
          <w:lang w:val="es-ES"/>
        </w:rPr>
        <w:t>de</w:t>
      </w:r>
      <w:r w:rsidRPr="00945EC6">
        <w:rPr>
          <w:rFonts w:asciiTheme="majorHAnsi" w:hAnsiTheme="majorHAnsi"/>
          <w:sz w:val="24"/>
          <w:szCs w:val="24"/>
          <w:lang w:val="es-ES"/>
        </w:rPr>
        <w:t xml:space="preserve"> cada miembro. Además, la creación de un plan de acción nacional compatible con otras políticas gubernamentales evitará situaciones en las que el plan se vea obstaculizado por otros programas u obstaculice las políticas en vigor. Se deben asignar recursos para asegurar la participación de los mineros en cada etapa del proceso de adopción de decisiones.</w:t>
      </w:r>
    </w:p>
    <w:p w:rsidR="00860C35" w:rsidRPr="00945EC6" w:rsidRDefault="00860C35" w:rsidP="00860C35">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textDirection w:val="tbLrV"/>
        <w:rPr>
          <w:rFonts w:asciiTheme="majorHAnsi" w:hAnsiTheme="majorHAnsi"/>
          <w:spacing w:val="-1"/>
          <w:sz w:val="24"/>
          <w:szCs w:val="24"/>
          <w:lang w:val="es-ES"/>
        </w:rPr>
      </w:pPr>
      <w:r w:rsidRPr="00945EC6">
        <w:rPr>
          <w:rFonts w:asciiTheme="majorHAnsi" w:hAnsiTheme="majorHAnsi"/>
          <w:sz w:val="24"/>
          <w:szCs w:val="24"/>
          <w:lang w:val="es-ES"/>
        </w:rPr>
        <w:t>Además, conceder prioridad a la financiación sostenible, vinculada a los marcos jurídicos e institucionales, puede contribuir al éxito del plan de acción nacional. Cada país debe determinar las posibles fuentes de financiación disponibles en su plan de acción nacional, en particular los recursos comerciales y en especie. Entre estas fuentes de financiación también deben contarse los planes de financiación bilaterales, multilaterales y basados en la comunidad. En particular, el artículo 13 de</w:t>
      </w:r>
      <w:r w:rsidR="00381B26" w:rsidRPr="00945EC6">
        <w:rPr>
          <w:rFonts w:asciiTheme="majorHAnsi" w:hAnsiTheme="majorHAnsi"/>
          <w:sz w:val="24"/>
          <w:szCs w:val="24"/>
          <w:lang w:val="es-ES"/>
        </w:rPr>
        <w:t>l Convenio</w:t>
      </w:r>
      <w:r w:rsidRPr="00945EC6">
        <w:rPr>
          <w:rFonts w:asciiTheme="majorHAnsi" w:hAnsiTheme="majorHAnsi"/>
          <w:sz w:val="24"/>
          <w:szCs w:val="24"/>
          <w:lang w:val="es-ES"/>
        </w:rPr>
        <w:t xml:space="preserve"> de Minamata establece que </w:t>
      </w:r>
      <w:r w:rsidR="00EB05B6" w:rsidRPr="00945EC6">
        <w:rPr>
          <w:rFonts w:asciiTheme="majorHAnsi" w:hAnsiTheme="majorHAnsi"/>
          <w:i/>
          <w:sz w:val="24"/>
          <w:szCs w:val="24"/>
          <w:lang w:val="es-ES"/>
        </w:rPr>
        <w:t>“</w:t>
      </w:r>
      <w:r w:rsidRPr="00945EC6">
        <w:rPr>
          <w:rFonts w:asciiTheme="majorHAnsi" w:hAnsiTheme="majorHAnsi"/>
          <w:sz w:val="24"/>
          <w:szCs w:val="24"/>
          <w:lang w:val="es-ES"/>
        </w:rPr>
        <w:t>el Fondo Fiduciario del Fondo para el Medio Ambiente Mundial (FMAM) aportará nuevos recursos financieros previsibles, adecuados y oportunos para sufragar los costos de apoyo a la aplicación del presente Convenio conforme a lo acordado p</w:t>
      </w:r>
      <w:r w:rsidR="00381B26" w:rsidRPr="00945EC6">
        <w:rPr>
          <w:rFonts w:asciiTheme="majorHAnsi" w:hAnsiTheme="majorHAnsi"/>
          <w:sz w:val="24"/>
          <w:szCs w:val="24"/>
          <w:lang w:val="es-ES"/>
        </w:rPr>
        <w:t>or la Conferencia de las Partes</w:t>
      </w:r>
      <w:r w:rsidR="00EB05B6" w:rsidRPr="00945EC6">
        <w:rPr>
          <w:rFonts w:asciiTheme="majorHAnsi" w:hAnsiTheme="majorHAnsi"/>
          <w:i/>
          <w:sz w:val="24"/>
          <w:szCs w:val="24"/>
          <w:lang w:val="es-ES"/>
        </w:rPr>
        <w:t>”</w:t>
      </w:r>
      <w:r w:rsidR="00381B26" w:rsidRPr="00945EC6">
        <w:rPr>
          <w:rFonts w:asciiTheme="majorHAnsi" w:hAnsiTheme="majorHAnsi"/>
          <w:sz w:val="24"/>
          <w:szCs w:val="24"/>
          <w:lang w:val="es-ES"/>
        </w:rPr>
        <w:t>.</w:t>
      </w:r>
      <w:r w:rsidRPr="00945EC6">
        <w:rPr>
          <w:rFonts w:asciiTheme="majorHAnsi" w:hAnsiTheme="majorHAnsi"/>
          <w:sz w:val="24"/>
          <w:szCs w:val="24"/>
          <w:lang w:val="es-ES"/>
        </w:rPr>
        <w:t xml:space="preserve"> En la actualidad, durante el período previo a que el Convenio entre en vigor, el FMAM ha reservado fondos para actividades y proyectos preliminares, incluida la elaboración de los planes de acción nacional.</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El grupo de trabajo deberá consultar al FMAM y sus directrices si contempla la posibilidad de solicitar esos fondos. La consiguiente asistencia financiera del FMAM estará destinada a alcanzar las metas de reducción y los objetivos nacionales, incluidos los indicados en el plan de acción nacional.</w:t>
      </w:r>
    </w:p>
    <w:p w:rsidR="00860C35" w:rsidRPr="00945EC6" w:rsidRDefault="00D01807" w:rsidP="00860C35">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rPr>
          <w:rFonts w:asciiTheme="majorHAnsi" w:hAnsiTheme="majorHAnsi"/>
          <w:spacing w:val="-1"/>
          <w:sz w:val="24"/>
          <w:szCs w:val="24"/>
          <w:lang w:val="es-ES"/>
        </w:rPr>
      </w:pPr>
      <w:r w:rsidRPr="00945EC6">
        <w:rPr>
          <w:rFonts w:asciiTheme="majorHAnsi" w:hAnsiTheme="majorHAnsi"/>
          <w:b/>
          <w:noProof/>
          <w:sz w:val="28"/>
          <w:szCs w:val="28"/>
          <w:lang w:val="es-ES" w:eastAsia="es-ES"/>
        </w:rPr>
        <mc:AlternateContent>
          <mc:Choice Requires="wps">
            <w:drawing>
              <wp:anchor distT="0" distB="0" distL="114300" distR="114300" simplePos="0" relativeHeight="251749376" behindDoc="1" locked="0" layoutInCell="1" allowOverlap="1" wp14:anchorId="5662204B" wp14:editId="0D7DCE51">
                <wp:simplePos x="0" y="0"/>
                <wp:positionH relativeFrom="column">
                  <wp:posOffset>-1138556</wp:posOffset>
                </wp:positionH>
                <wp:positionV relativeFrom="paragraph">
                  <wp:posOffset>290830</wp:posOffset>
                </wp:positionV>
                <wp:extent cx="5610225" cy="572770"/>
                <wp:effectExtent l="0" t="0" r="9525" b="0"/>
                <wp:wrapNone/>
                <wp:docPr id="147" name="Rectangle 3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10225" cy="57277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35" o:spid="_x0000_s1026" style="position:absolute;margin-left:-89.65pt;margin-top:22.9pt;width:441.75pt;height:45.1pt;z-index:-25156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" fillcolor="#d9d9d9" stroked="f" strokeweight="2.25pt">
                <v:path arrowok="t"/>
              </v:rect>
            </w:pict>
          </mc:Fallback>
        </mc:AlternateContent>
      </w:r>
    </w:p>
    <w:p w:rsidR="00860C35" w:rsidRPr="00945EC6" w:rsidRDefault="00BB79D9" w:rsidP="005225CA">
      <w:pPr>
        <w:keepNext/>
        <w:keepLines/>
        <w:tabs>
          <w:tab w:val="clear" w:pos="1247"/>
          <w:tab w:val="clear" w:pos="1814"/>
          <w:tab w:val="clear" w:pos="2381"/>
          <w:tab w:val="clear" w:pos="2948"/>
          <w:tab w:val="clear" w:pos="3515"/>
        </w:tabs>
        <w:spacing w:line="276" w:lineRule="auto"/>
        <w:ind w:left="709" w:right="2835" w:hanging="709"/>
        <w:textDirection w:val="tbLrV"/>
        <w:outlineLvl w:val="1"/>
        <w:rPr>
          <w:rFonts w:eastAsia="SimSun"/>
          <w:b/>
          <w:bCs/>
          <w:sz w:val="28"/>
          <w:szCs w:val="28"/>
          <w:lang w:val="es-ES"/>
        </w:rPr>
      </w:pPr>
      <w:bookmarkStart w:id="52" w:name="_Toc485824325"/>
      <w:r>
        <w:rPr>
          <w:b/>
          <w:sz w:val="28"/>
          <w:szCs w:val="28"/>
          <w:lang w:val="es-ES"/>
        </w:rPr>
        <w:t>4.5</w:t>
      </w:r>
      <w:r>
        <w:rPr>
          <w:b/>
          <w:sz w:val="28"/>
          <w:szCs w:val="28"/>
          <w:lang w:val="es-ES"/>
        </w:rPr>
        <w:tab/>
      </w:r>
      <w:r w:rsidR="00860C35" w:rsidRPr="00945EC6">
        <w:rPr>
          <w:b/>
          <w:sz w:val="28"/>
          <w:szCs w:val="28"/>
          <w:lang w:val="es-ES"/>
        </w:rPr>
        <w:t>Desarrollo de un proceso de evaluación para el plan de acción nacional</w:t>
      </w:r>
      <w:bookmarkEnd w:id="52"/>
    </w:p>
    <w:p w:rsidR="00860C35" w:rsidRPr="00945EC6" w:rsidRDefault="00860C35" w:rsidP="005225CA">
      <w:pPr>
        <w:widowControl w:val="0"/>
        <w:tabs>
          <w:tab w:val="clear" w:pos="1247"/>
          <w:tab w:val="clear" w:pos="1814"/>
          <w:tab w:val="clear" w:pos="2381"/>
          <w:tab w:val="clear" w:pos="2948"/>
          <w:tab w:val="clear" w:pos="3515"/>
        </w:tabs>
        <w:autoSpaceDE w:val="0"/>
        <w:autoSpaceDN w:val="0"/>
        <w:adjustRightInd w:val="0"/>
        <w:spacing w:before="120" w:after="240" w:line="276" w:lineRule="auto"/>
        <w:ind w:right="329"/>
        <w:jc w:val="both"/>
        <w:textDirection w:val="tbLrV"/>
        <w:rPr>
          <w:rFonts w:asciiTheme="majorHAnsi" w:hAnsiTheme="majorHAnsi"/>
          <w:spacing w:val="-1"/>
          <w:sz w:val="24"/>
          <w:szCs w:val="24"/>
          <w:lang w:val="es-ES"/>
        </w:rPr>
      </w:pPr>
      <w:r w:rsidRPr="00945EC6">
        <w:rPr>
          <w:rFonts w:asciiTheme="majorHAnsi" w:hAnsiTheme="majorHAnsi"/>
          <w:sz w:val="24"/>
          <w:szCs w:val="24"/>
          <w:lang w:val="es-ES"/>
        </w:rPr>
        <w:t xml:space="preserve">En virtud del artículo 7, cada país que deba presentar un plan de acción nacional deberá informar cada tres años de los progresos realizados en el cumplimiento de sus obligaciones, y deberá incluir estos progresos en los informes presentados en virtud del artículo 21. Para cumplir esta obligación, los países deberán elaborar un procedimiento claro de evaluación de los progresos en la ejecución del plan de acción nacional que incluya una revisión periódica del plan (antes del período de tres años </w:t>
      </w:r>
      <w:r w:rsidR="00381B26" w:rsidRPr="00945EC6">
        <w:rPr>
          <w:rFonts w:asciiTheme="majorHAnsi" w:hAnsiTheme="majorHAnsi"/>
          <w:sz w:val="24"/>
          <w:szCs w:val="24"/>
          <w:lang w:val="es-ES"/>
        </w:rPr>
        <w:t>sobre el que se informa</w:t>
      </w:r>
      <w:r w:rsidRPr="00945EC6">
        <w:rPr>
          <w:rFonts w:asciiTheme="majorHAnsi" w:hAnsiTheme="majorHAnsi"/>
          <w:sz w:val="24"/>
          <w:szCs w:val="24"/>
          <w:lang w:val="es-ES"/>
        </w:rPr>
        <w:t>), la supervisión, y una evaluación de las actividades de acuerdo con los objetivos intermedios convenidos. El procedimiento de evaluación puede incluir una combinación de varios enfoques diferentes, a saber:</w:t>
      </w:r>
    </w:p>
    <w:p w:rsidR="00860C35" w:rsidRPr="00945EC6" w:rsidRDefault="00860C35" w:rsidP="00B663A7">
      <w:pPr>
        <w:widowControl w:val="0"/>
        <w:numPr>
          <w:ilvl w:val="0"/>
          <w:numId w:val="25"/>
        </w:numPr>
        <w:tabs>
          <w:tab w:val="clear" w:pos="1247"/>
          <w:tab w:val="clear" w:pos="1814"/>
          <w:tab w:val="clear" w:pos="2381"/>
          <w:tab w:val="clear" w:pos="2948"/>
          <w:tab w:val="clear" w:pos="3515"/>
        </w:tabs>
        <w:autoSpaceDE w:val="0"/>
        <w:autoSpaceDN w:val="0"/>
        <w:adjustRightInd w:val="0"/>
        <w:spacing w:before="120" w:after="200" w:line="276" w:lineRule="auto"/>
        <w:ind w:left="850" w:right="-23" w:hanging="357"/>
        <w:jc w:val="both"/>
        <w:textDirection w:val="tbLrV"/>
        <w:rPr>
          <w:rFonts w:asciiTheme="majorHAnsi" w:hAnsiTheme="majorHAnsi"/>
          <w:sz w:val="24"/>
          <w:szCs w:val="24"/>
          <w:lang w:val="es-ES"/>
        </w:rPr>
      </w:pPr>
      <w:r w:rsidRPr="00945EC6">
        <w:rPr>
          <w:rFonts w:asciiTheme="majorHAnsi" w:hAnsiTheme="majorHAnsi"/>
          <w:sz w:val="24"/>
          <w:szCs w:val="24"/>
          <w:lang w:val="es-ES"/>
        </w:rPr>
        <w:t xml:space="preserve">Un examen interno por cada ministerio u otra entidad que participe en la ejecución del plan de acción nacional, en el que se preste atención a los progresos realizados en relación con los resultados previstos en el plan de trabajo acordado para esa entidad; </w:t>
      </w:r>
    </w:p>
    <w:p w:rsidR="00860C35" w:rsidRPr="00945EC6" w:rsidRDefault="00860C35" w:rsidP="00B663A7">
      <w:pPr>
        <w:widowControl w:val="0"/>
        <w:numPr>
          <w:ilvl w:val="0"/>
          <w:numId w:val="25"/>
        </w:numPr>
        <w:tabs>
          <w:tab w:val="clear" w:pos="1247"/>
          <w:tab w:val="clear" w:pos="1814"/>
          <w:tab w:val="clear" w:pos="2381"/>
          <w:tab w:val="clear" w:pos="2948"/>
          <w:tab w:val="clear" w:pos="3515"/>
        </w:tabs>
        <w:autoSpaceDE w:val="0"/>
        <w:autoSpaceDN w:val="0"/>
        <w:adjustRightInd w:val="0"/>
        <w:spacing w:before="120" w:after="200" w:line="276" w:lineRule="auto"/>
        <w:ind w:left="850" w:right="-23" w:hanging="357"/>
        <w:jc w:val="both"/>
        <w:textDirection w:val="tbLrV"/>
        <w:rPr>
          <w:rFonts w:asciiTheme="majorHAnsi" w:hAnsiTheme="majorHAnsi"/>
          <w:sz w:val="24"/>
          <w:szCs w:val="24"/>
          <w:lang w:val="es-ES"/>
        </w:rPr>
      </w:pPr>
      <w:r w:rsidRPr="00945EC6">
        <w:rPr>
          <w:rFonts w:asciiTheme="majorHAnsi" w:hAnsiTheme="majorHAnsi"/>
          <w:sz w:val="24"/>
          <w:szCs w:val="24"/>
          <w:lang w:val="es-ES"/>
        </w:rPr>
        <w:t>Una evaluación externa por evaluadores independientes que no participen en la ejecución del plan de acción nacional;</w:t>
      </w:r>
    </w:p>
    <w:p w:rsidR="00860C35" w:rsidRPr="00945EC6" w:rsidRDefault="00860C35" w:rsidP="00B663A7">
      <w:pPr>
        <w:widowControl w:val="0"/>
        <w:numPr>
          <w:ilvl w:val="0"/>
          <w:numId w:val="25"/>
        </w:numPr>
        <w:tabs>
          <w:tab w:val="clear" w:pos="1247"/>
          <w:tab w:val="clear" w:pos="1814"/>
          <w:tab w:val="clear" w:pos="2381"/>
          <w:tab w:val="clear" w:pos="2948"/>
          <w:tab w:val="clear" w:pos="3515"/>
        </w:tabs>
        <w:autoSpaceDE w:val="0"/>
        <w:autoSpaceDN w:val="0"/>
        <w:adjustRightInd w:val="0"/>
        <w:spacing w:before="120" w:after="200" w:line="276" w:lineRule="auto"/>
        <w:ind w:left="850" w:right="-23" w:hanging="357"/>
        <w:jc w:val="both"/>
        <w:textDirection w:val="tbLrV"/>
        <w:rPr>
          <w:rFonts w:asciiTheme="majorHAnsi" w:hAnsiTheme="majorHAnsi"/>
          <w:sz w:val="24"/>
          <w:szCs w:val="24"/>
          <w:lang w:val="es-ES"/>
        </w:rPr>
      </w:pPr>
      <w:r w:rsidRPr="00945EC6">
        <w:rPr>
          <w:rFonts w:asciiTheme="majorHAnsi" w:hAnsiTheme="majorHAnsi"/>
          <w:sz w:val="24"/>
          <w:szCs w:val="24"/>
          <w:lang w:val="es-ES"/>
        </w:rPr>
        <w:t>Una evaluación permanente de los distintos proyectos.</w:t>
      </w:r>
    </w:p>
    <w:p w:rsidR="00860C35" w:rsidRPr="00945EC6" w:rsidRDefault="00860C35" w:rsidP="00CA1087">
      <w:pPr>
        <w:widowControl w:val="0"/>
        <w:tabs>
          <w:tab w:val="clear" w:pos="1247"/>
          <w:tab w:val="clear" w:pos="1814"/>
          <w:tab w:val="clear" w:pos="2381"/>
          <w:tab w:val="clear" w:pos="2948"/>
          <w:tab w:val="clear" w:pos="3515"/>
        </w:tabs>
        <w:autoSpaceDE w:val="0"/>
        <w:autoSpaceDN w:val="0"/>
        <w:adjustRightInd w:val="0"/>
        <w:spacing w:after="200" w:line="276" w:lineRule="auto"/>
        <w:ind w:right="-20"/>
        <w:contextualSpacing/>
        <w:jc w:val="both"/>
        <w:textDirection w:val="tbLrV"/>
        <w:rPr>
          <w:rFonts w:asciiTheme="majorHAnsi" w:hAnsiTheme="majorHAnsi"/>
          <w:sz w:val="24"/>
          <w:szCs w:val="24"/>
          <w:lang w:val="es-ES"/>
        </w:rPr>
      </w:pPr>
      <w:r w:rsidRPr="00945EC6">
        <w:rPr>
          <w:rFonts w:asciiTheme="majorHAnsi" w:hAnsiTheme="majorHAnsi"/>
          <w:sz w:val="24"/>
          <w:szCs w:val="24"/>
          <w:lang w:val="es-ES"/>
        </w:rPr>
        <w:t>El grupo de trabajo deberá elaborar parámetros con los que evaluar los progresos en el logro de cada uno de los objetivos del plan de acción nacional. Algunos ejemplos de parámetros son:</w:t>
      </w:r>
    </w:p>
    <w:p w:rsidR="00860C35" w:rsidRPr="00945EC6" w:rsidRDefault="00860C35" w:rsidP="00B663A7">
      <w:pPr>
        <w:widowControl w:val="0"/>
        <w:numPr>
          <w:ilvl w:val="0"/>
          <w:numId w:val="25"/>
        </w:numPr>
        <w:tabs>
          <w:tab w:val="clear" w:pos="1247"/>
          <w:tab w:val="clear" w:pos="1814"/>
          <w:tab w:val="clear" w:pos="2381"/>
          <w:tab w:val="clear" w:pos="2948"/>
          <w:tab w:val="clear" w:pos="3515"/>
        </w:tabs>
        <w:autoSpaceDE w:val="0"/>
        <w:autoSpaceDN w:val="0"/>
        <w:adjustRightInd w:val="0"/>
        <w:spacing w:before="120" w:after="200" w:line="276" w:lineRule="auto"/>
        <w:ind w:left="851" w:right="-20"/>
        <w:jc w:val="both"/>
        <w:textDirection w:val="tbLrV"/>
        <w:rPr>
          <w:rFonts w:asciiTheme="majorHAnsi" w:hAnsiTheme="majorHAnsi"/>
          <w:sz w:val="24"/>
          <w:szCs w:val="24"/>
          <w:lang w:val="es-ES"/>
        </w:rPr>
      </w:pPr>
      <w:r w:rsidRPr="00945EC6">
        <w:rPr>
          <w:rFonts w:asciiTheme="majorHAnsi" w:hAnsiTheme="majorHAnsi"/>
          <w:sz w:val="24"/>
          <w:szCs w:val="24"/>
          <w:lang w:val="es-ES"/>
        </w:rPr>
        <w:t>El número de comunidades/zonas mineras donde se han iniciado actividades;</w:t>
      </w:r>
    </w:p>
    <w:p w:rsidR="00860C35" w:rsidRPr="00945EC6" w:rsidRDefault="00860C35" w:rsidP="00B663A7">
      <w:pPr>
        <w:widowControl w:val="0"/>
        <w:numPr>
          <w:ilvl w:val="0"/>
          <w:numId w:val="25"/>
        </w:numPr>
        <w:tabs>
          <w:tab w:val="clear" w:pos="1247"/>
          <w:tab w:val="clear" w:pos="1814"/>
          <w:tab w:val="clear" w:pos="2381"/>
          <w:tab w:val="clear" w:pos="2948"/>
          <w:tab w:val="clear" w:pos="3515"/>
        </w:tabs>
        <w:autoSpaceDE w:val="0"/>
        <w:autoSpaceDN w:val="0"/>
        <w:adjustRightInd w:val="0"/>
        <w:spacing w:before="120" w:after="200" w:line="276" w:lineRule="auto"/>
        <w:ind w:left="851" w:right="-20"/>
        <w:jc w:val="both"/>
        <w:textDirection w:val="tbLrV"/>
        <w:rPr>
          <w:rFonts w:asciiTheme="majorHAnsi" w:hAnsiTheme="majorHAnsi"/>
          <w:sz w:val="24"/>
          <w:szCs w:val="24"/>
          <w:lang w:val="es-ES"/>
        </w:rPr>
      </w:pPr>
      <w:r w:rsidRPr="00945EC6">
        <w:rPr>
          <w:rFonts w:asciiTheme="majorHAnsi" w:hAnsiTheme="majorHAnsi"/>
          <w:sz w:val="24"/>
          <w:szCs w:val="24"/>
          <w:lang w:val="es-ES"/>
        </w:rPr>
        <w:t>El número y la eficacia de las herramientas de comunicación elaboradas para involucrar a los interesados y los mineros;</w:t>
      </w:r>
    </w:p>
    <w:p w:rsidR="00860C35" w:rsidRPr="00945EC6" w:rsidRDefault="00860C35" w:rsidP="00B663A7">
      <w:pPr>
        <w:widowControl w:val="0"/>
        <w:numPr>
          <w:ilvl w:val="0"/>
          <w:numId w:val="25"/>
        </w:numPr>
        <w:tabs>
          <w:tab w:val="clear" w:pos="1247"/>
          <w:tab w:val="clear" w:pos="1814"/>
          <w:tab w:val="clear" w:pos="2381"/>
          <w:tab w:val="clear" w:pos="2948"/>
          <w:tab w:val="clear" w:pos="3515"/>
        </w:tabs>
        <w:autoSpaceDE w:val="0"/>
        <w:autoSpaceDN w:val="0"/>
        <w:adjustRightInd w:val="0"/>
        <w:spacing w:before="120" w:after="200" w:line="276" w:lineRule="auto"/>
        <w:ind w:left="850" w:right="-23" w:hanging="357"/>
        <w:jc w:val="both"/>
        <w:textDirection w:val="tbLrV"/>
        <w:rPr>
          <w:rFonts w:asciiTheme="majorHAnsi" w:hAnsiTheme="majorHAnsi"/>
          <w:sz w:val="24"/>
          <w:szCs w:val="24"/>
          <w:lang w:val="es-ES"/>
        </w:rPr>
      </w:pPr>
      <w:r w:rsidRPr="00945EC6">
        <w:rPr>
          <w:rFonts w:asciiTheme="majorHAnsi" w:hAnsiTheme="majorHAnsi"/>
          <w:sz w:val="24"/>
          <w:szCs w:val="24"/>
          <w:lang w:val="es-ES"/>
        </w:rPr>
        <w:t>La eficiencia y la eficacia de las medidas adoptadas para reducir el uso del mercurio y alentar la adopción de alternativas más limpias para la producción de oro;</w:t>
      </w:r>
    </w:p>
    <w:p w:rsidR="00860C35" w:rsidRPr="00945EC6" w:rsidRDefault="00860C35" w:rsidP="00B663A7">
      <w:pPr>
        <w:widowControl w:val="0"/>
        <w:numPr>
          <w:ilvl w:val="0"/>
          <w:numId w:val="25"/>
        </w:numPr>
        <w:tabs>
          <w:tab w:val="clear" w:pos="1247"/>
          <w:tab w:val="clear" w:pos="1814"/>
          <w:tab w:val="clear" w:pos="2381"/>
          <w:tab w:val="clear" w:pos="2948"/>
          <w:tab w:val="clear" w:pos="3515"/>
        </w:tabs>
        <w:autoSpaceDE w:val="0"/>
        <w:autoSpaceDN w:val="0"/>
        <w:adjustRightInd w:val="0"/>
        <w:spacing w:before="120" w:after="200" w:line="276" w:lineRule="auto"/>
        <w:ind w:left="851" w:right="-20"/>
        <w:jc w:val="both"/>
        <w:textDirection w:val="tbLrV"/>
        <w:rPr>
          <w:rFonts w:asciiTheme="majorHAnsi" w:hAnsiTheme="majorHAnsi"/>
          <w:sz w:val="24"/>
          <w:szCs w:val="24"/>
          <w:lang w:val="es-ES"/>
        </w:rPr>
      </w:pPr>
      <w:r w:rsidRPr="00945EC6">
        <w:rPr>
          <w:rFonts w:asciiTheme="majorHAnsi" w:hAnsiTheme="majorHAnsi"/>
          <w:sz w:val="24"/>
          <w:szCs w:val="24"/>
          <w:lang w:val="es-ES"/>
        </w:rPr>
        <w:t>La eficiencia y la eficacia de las medidas adoptadas para reducir las emisiones y las pérdidas de mercurio por procesamiento de oro o quema de mercurio a partir de la amalgama para purificar oro;</w:t>
      </w:r>
    </w:p>
    <w:p w:rsidR="00860C35" w:rsidRPr="00945EC6" w:rsidRDefault="00860C35" w:rsidP="00B663A7">
      <w:pPr>
        <w:widowControl w:val="0"/>
        <w:numPr>
          <w:ilvl w:val="0"/>
          <w:numId w:val="25"/>
        </w:numPr>
        <w:tabs>
          <w:tab w:val="clear" w:pos="1247"/>
          <w:tab w:val="clear" w:pos="1814"/>
          <w:tab w:val="clear" w:pos="2381"/>
          <w:tab w:val="clear" w:pos="2948"/>
          <w:tab w:val="clear" w:pos="3515"/>
        </w:tabs>
        <w:autoSpaceDE w:val="0"/>
        <w:autoSpaceDN w:val="0"/>
        <w:adjustRightInd w:val="0"/>
        <w:spacing w:before="120" w:after="200" w:line="276" w:lineRule="auto"/>
        <w:ind w:left="851" w:right="-20"/>
        <w:jc w:val="both"/>
        <w:textDirection w:val="tbLrV"/>
        <w:rPr>
          <w:rFonts w:asciiTheme="majorHAnsi" w:hAnsiTheme="majorHAnsi"/>
          <w:sz w:val="24"/>
          <w:szCs w:val="24"/>
          <w:lang w:val="es-ES"/>
        </w:rPr>
      </w:pPr>
      <w:r w:rsidRPr="00945EC6">
        <w:rPr>
          <w:rFonts w:asciiTheme="majorHAnsi" w:hAnsiTheme="majorHAnsi"/>
          <w:sz w:val="24"/>
          <w:szCs w:val="24"/>
          <w:lang w:val="es-ES"/>
        </w:rPr>
        <w:t>Los kilogramos de mercurio utilizados;</w:t>
      </w:r>
    </w:p>
    <w:p w:rsidR="00860C35" w:rsidRPr="00945EC6" w:rsidRDefault="00860C35" w:rsidP="00B663A7">
      <w:pPr>
        <w:widowControl w:val="0"/>
        <w:numPr>
          <w:ilvl w:val="0"/>
          <w:numId w:val="25"/>
        </w:numPr>
        <w:tabs>
          <w:tab w:val="clear" w:pos="1247"/>
          <w:tab w:val="clear" w:pos="1814"/>
          <w:tab w:val="clear" w:pos="2381"/>
          <w:tab w:val="clear" w:pos="2948"/>
          <w:tab w:val="clear" w:pos="3515"/>
        </w:tabs>
        <w:autoSpaceDE w:val="0"/>
        <w:autoSpaceDN w:val="0"/>
        <w:adjustRightInd w:val="0"/>
        <w:spacing w:before="120" w:after="200" w:line="276" w:lineRule="auto"/>
        <w:ind w:left="851" w:right="-20"/>
        <w:jc w:val="both"/>
        <w:textDirection w:val="tbLrV"/>
        <w:rPr>
          <w:rFonts w:asciiTheme="majorHAnsi" w:hAnsiTheme="majorHAnsi"/>
          <w:sz w:val="24"/>
          <w:szCs w:val="24"/>
          <w:lang w:val="es-ES"/>
        </w:rPr>
      </w:pPr>
      <w:r w:rsidRPr="00945EC6">
        <w:rPr>
          <w:rFonts w:asciiTheme="majorHAnsi" w:hAnsiTheme="majorHAnsi"/>
          <w:sz w:val="24"/>
          <w:szCs w:val="24"/>
          <w:lang w:val="es-ES"/>
        </w:rPr>
        <w:t>La reducción de los niveles de mercurio en los medios ambientales.</w:t>
      </w:r>
    </w:p>
    <w:p w:rsidR="00860C35" w:rsidRPr="00945EC6" w:rsidRDefault="00860C35" w:rsidP="00860C35">
      <w:pPr>
        <w:widowControl w:val="0"/>
        <w:tabs>
          <w:tab w:val="clear" w:pos="1247"/>
          <w:tab w:val="clear" w:pos="1814"/>
          <w:tab w:val="clear" w:pos="2381"/>
          <w:tab w:val="clear" w:pos="2948"/>
          <w:tab w:val="clear" w:pos="3515"/>
        </w:tabs>
        <w:autoSpaceDE w:val="0"/>
        <w:autoSpaceDN w:val="0"/>
        <w:adjustRightInd w:val="0"/>
        <w:spacing w:before="240" w:line="276" w:lineRule="auto"/>
        <w:ind w:right="332"/>
        <w:jc w:val="both"/>
        <w:textDirection w:val="tbLrV"/>
        <w:rPr>
          <w:rFonts w:asciiTheme="majorHAnsi" w:hAnsiTheme="majorHAnsi"/>
          <w:spacing w:val="-1"/>
          <w:sz w:val="24"/>
          <w:szCs w:val="24"/>
          <w:lang w:val="es-ES"/>
        </w:rPr>
      </w:pPr>
      <w:r w:rsidRPr="00945EC6">
        <w:rPr>
          <w:rFonts w:asciiTheme="majorHAnsi" w:hAnsiTheme="majorHAnsi"/>
          <w:sz w:val="24"/>
          <w:szCs w:val="24"/>
          <w:lang w:val="es-ES"/>
        </w:rPr>
        <w:t>Además de los parámetros anteriores, se pueden usar las siguientes medidas, más subjetivas, para evaluar los progresos:</w:t>
      </w:r>
    </w:p>
    <w:p w:rsidR="00860C35" w:rsidRPr="00945EC6" w:rsidRDefault="00860C35" w:rsidP="00CA1087">
      <w:pPr>
        <w:widowControl w:val="0"/>
        <w:numPr>
          <w:ilvl w:val="0"/>
          <w:numId w:val="3"/>
        </w:numPr>
        <w:tabs>
          <w:tab w:val="clear" w:pos="1247"/>
          <w:tab w:val="clear" w:pos="1814"/>
          <w:tab w:val="clear" w:pos="2381"/>
          <w:tab w:val="clear" w:pos="2948"/>
          <w:tab w:val="clear" w:pos="3515"/>
        </w:tabs>
        <w:autoSpaceDE w:val="0"/>
        <w:autoSpaceDN w:val="0"/>
        <w:adjustRightInd w:val="0"/>
        <w:spacing w:after="200" w:line="276" w:lineRule="auto"/>
        <w:ind w:left="850" w:right="-23" w:hanging="425"/>
        <w:jc w:val="both"/>
        <w:textDirection w:val="tbLrV"/>
        <w:rPr>
          <w:rFonts w:asciiTheme="majorHAnsi" w:hAnsiTheme="majorHAnsi"/>
          <w:sz w:val="24"/>
          <w:szCs w:val="24"/>
          <w:lang w:val="es-ES"/>
        </w:rPr>
      </w:pPr>
      <w:r w:rsidRPr="00945EC6">
        <w:rPr>
          <w:rFonts w:asciiTheme="majorHAnsi" w:hAnsiTheme="majorHAnsi"/>
          <w:sz w:val="24"/>
          <w:szCs w:val="24"/>
          <w:lang w:val="es-ES"/>
        </w:rPr>
        <w:t>La asequibilidad de estas medidas y su relación costo-eficacia;</w:t>
      </w:r>
    </w:p>
    <w:p w:rsidR="00860C35" w:rsidRPr="00945EC6" w:rsidRDefault="00860C35" w:rsidP="00CA1087">
      <w:pPr>
        <w:widowControl w:val="0"/>
        <w:numPr>
          <w:ilvl w:val="0"/>
          <w:numId w:val="3"/>
        </w:numPr>
        <w:tabs>
          <w:tab w:val="clear" w:pos="1247"/>
          <w:tab w:val="clear" w:pos="1814"/>
          <w:tab w:val="clear" w:pos="2381"/>
          <w:tab w:val="clear" w:pos="2948"/>
          <w:tab w:val="clear" w:pos="3515"/>
        </w:tabs>
        <w:autoSpaceDE w:val="0"/>
        <w:autoSpaceDN w:val="0"/>
        <w:adjustRightInd w:val="0"/>
        <w:spacing w:after="200" w:line="276" w:lineRule="auto"/>
        <w:ind w:left="850" w:right="-23" w:hanging="425"/>
        <w:jc w:val="both"/>
        <w:textDirection w:val="tbLrV"/>
        <w:rPr>
          <w:rFonts w:asciiTheme="majorHAnsi" w:hAnsiTheme="majorHAnsi"/>
          <w:sz w:val="24"/>
          <w:szCs w:val="24"/>
          <w:lang w:val="es-ES"/>
        </w:rPr>
      </w:pPr>
      <w:r w:rsidRPr="00945EC6">
        <w:rPr>
          <w:rFonts w:asciiTheme="majorHAnsi" w:hAnsiTheme="majorHAnsi"/>
          <w:sz w:val="24"/>
          <w:szCs w:val="24"/>
          <w:lang w:val="es-ES"/>
        </w:rPr>
        <w:t>La practicabilidad, incluidas las consideraciones socioeconómicas, como los daños a la salud humana y el medio ambiente;</w:t>
      </w:r>
    </w:p>
    <w:p w:rsidR="00860C35" w:rsidRPr="00945EC6" w:rsidRDefault="00860C35" w:rsidP="00CA1087">
      <w:pPr>
        <w:widowControl w:val="0"/>
        <w:numPr>
          <w:ilvl w:val="0"/>
          <w:numId w:val="3"/>
        </w:numPr>
        <w:tabs>
          <w:tab w:val="clear" w:pos="1247"/>
          <w:tab w:val="clear" w:pos="1814"/>
          <w:tab w:val="clear" w:pos="2381"/>
          <w:tab w:val="clear" w:pos="2948"/>
          <w:tab w:val="clear" w:pos="3515"/>
        </w:tabs>
        <w:autoSpaceDE w:val="0"/>
        <w:autoSpaceDN w:val="0"/>
        <w:adjustRightInd w:val="0"/>
        <w:spacing w:after="200" w:line="276" w:lineRule="auto"/>
        <w:ind w:left="850" w:right="-23" w:hanging="425"/>
        <w:jc w:val="both"/>
        <w:textDirection w:val="tbLrV"/>
        <w:rPr>
          <w:rFonts w:asciiTheme="majorHAnsi" w:hAnsiTheme="majorHAnsi"/>
          <w:sz w:val="24"/>
          <w:szCs w:val="24"/>
          <w:lang w:val="es-ES"/>
        </w:rPr>
      </w:pPr>
      <w:r w:rsidRPr="00945EC6">
        <w:rPr>
          <w:rFonts w:asciiTheme="majorHAnsi" w:hAnsiTheme="majorHAnsi"/>
          <w:sz w:val="24"/>
          <w:szCs w:val="24"/>
          <w:lang w:val="es-ES"/>
        </w:rPr>
        <w:t>La eficacia y el grado de aplicación de las reformas necesarias para abordar los problemas sociales, institucionales, reglamentarios y otras cuestiones pertinentes para reducir el uso de mercurio en el sector; y</w:t>
      </w:r>
    </w:p>
    <w:p w:rsidR="00860C35" w:rsidRPr="00945EC6" w:rsidRDefault="00860C35" w:rsidP="00CA1087">
      <w:pPr>
        <w:widowControl w:val="0"/>
        <w:numPr>
          <w:ilvl w:val="0"/>
          <w:numId w:val="3"/>
        </w:numPr>
        <w:tabs>
          <w:tab w:val="clear" w:pos="1247"/>
          <w:tab w:val="clear" w:pos="1814"/>
          <w:tab w:val="clear" w:pos="2381"/>
          <w:tab w:val="clear" w:pos="2948"/>
          <w:tab w:val="clear" w:pos="3515"/>
        </w:tabs>
        <w:autoSpaceDE w:val="0"/>
        <w:autoSpaceDN w:val="0"/>
        <w:adjustRightInd w:val="0"/>
        <w:spacing w:after="200" w:line="276" w:lineRule="auto"/>
        <w:ind w:left="850" w:right="-23" w:hanging="425"/>
        <w:jc w:val="both"/>
        <w:textDirection w:val="tbLrV"/>
        <w:rPr>
          <w:rFonts w:asciiTheme="majorHAnsi" w:hAnsiTheme="majorHAnsi"/>
          <w:sz w:val="24"/>
          <w:szCs w:val="24"/>
          <w:lang w:val="es-ES"/>
        </w:rPr>
      </w:pPr>
      <w:r w:rsidRPr="00945EC6">
        <w:rPr>
          <w:rFonts w:asciiTheme="majorHAnsi" w:hAnsiTheme="majorHAnsi"/>
          <w:sz w:val="24"/>
          <w:szCs w:val="24"/>
          <w:lang w:val="es-ES"/>
        </w:rPr>
        <w:t>La eficacia para abordar las necesidades urgentes de salud o del medio ambiente.</w:t>
      </w:r>
    </w:p>
    <w:p w:rsidR="00860C35" w:rsidRPr="00945EC6" w:rsidRDefault="00860C35" w:rsidP="00860C35">
      <w:pPr>
        <w:widowControl w:val="0"/>
        <w:tabs>
          <w:tab w:val="clear" w:pos="1247"/>
          <w:tab w:val="clear" w:pos="1814"/>
          <w:tab w:val="clear" w:pos="2381"/>
          <w:tab w:val="clear" w:pos="2948"/>
          <w:tab w:val="clear" w:pos="3515"/>
        </w:tabs>
        <w:autoSpaceDE w:val="0"/>
        <w:autoSpaceDN w:val="0"/>
        <w:adjustRightInd w:val="0"/>
        <w:spacing w:before="240" w:after="200" w:line="276" w:lineRule="auto"/>
        <w:ind w:right="331"/>
        <w:jc w:val="both"/>
        <w:textDirection w:val="tbLrV"/>
        <w:rPr>
          <w:rFonts w:asciiTheme="majorHAnsi" w:hAnsiTheme="majorHAnsi"/>
          <w:spacing w:val="-1"/>
          <w:sz w:val="24"/>
          <w:szCs w:val="24"/>
          <w:lang w:val="es-ES"/>
        </w:rPr>
      </w:pPr>
      <w:r w:rsidRPr="00945EC6">
        <w:rPr>
          <w:rFonts w:asciiTheme="majorHAnsi" w:hAnsiTheme="majorHAnsi"/>
          <w:sz w:val="24"/>
          <w:szCs w:val="24"/>
          <w:lang w:val="es-ES"/>
        </w:rPr>
        <w:t>El grupo de trabajo deberá elaborar protocolos para recopilar datos e información durante la aplicación del plan de acción nacional, mediante los cuales se puedan medir esos parámetros.</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 xml:space="preserve">Estos datos deben notificarse al grupo de trabajo y al grupo consultivo integrado por los interesados con una frecuencia acordada (por ejemplo, anualmente). Los métodos para la recopilación de datos deberán reflejar las técnicas utilizadas para crear </w:t>
      </w:r>
      <w:r w:rsidR="00D06DE3" w:rsidRPr="00945EC6">
        <w:rPr>
          <w:rFonts w:asciiTheme="majorHAnsi" w:hAnsiTheme="majorHAnsi"/>
          <w:sz w:val="24"/>
          <w:szCs w:val="24"/>
          <w:lang w:val="es-ES"/>
        </w:rPr>
        <w:t xml:space="preserve">la estimación </w:t>
      </w:r>
      <w:r w:rsidRPr="00945EC6">
        <w:rPr>
          <w:rFonts w:asciiTheme="majorHAnsi" w:hAnsiTheme="majorHAnsi"/>
          <w:sz w:val="24"/>
          <w:szCs w:val="24"/>
          <w:lang w:val="es-ES"/>
        </w:rPr>
        <w:t>de referencia y podrán incluir lo siguiente:</w:t>
      </w:r>
    </w:p>
    <w:p w:rsidR="00860C35" w:rsidRPr="00945EC6" w:rsidRDefault="00860C35" w:rsidP="00B663A7">
      <w:pPr>
        <w:numPr>
          <w:ilvl w:val="0"/>
          <w:numId w:val="24"/>
        </w:numPr>
        <w:tabs>
          <w:tab w:val="clear" w:pos="1247"/>
          <w:tab w:val="clear" w:pos="1814"/>
          <w:tab w:val="clear" w:pos="2381"/>
          <w:tab w:val="clear" w:pos="2948"/>
          <w:tab w:val="clear" w:pos="3515"/>
        </w:tabs>
        <w:autoSpaceDE w:val="0"/>
        <w:autoSpaceDN w:val="0"/>
        <w:adjustRightInd w:val="0"/>
        <w:spacing w:before="120" w:after="200" w:line="276" w:lineRule="auto"/>
        <w:jc w:val="both"/>
        <w:textDirection w:val="tbLrV"/>
        <w:rPr>
          <w:rFonts w:asciiTheme="majorHAnsi" w:hAnsiTheme="majorHAnsi"/>
          <w:sz w:val="24"/>
          <w:szCs w:val="24"/>
          <w:lang w:val="es-ES"/>
        </w:rPr>
      </w:pPr>
      <w:r w:rsidRPr="00945EC6">
        <w:rPr>
          <w:rFonts w:asciiTheme="majorHAnsi" w:hAnsiTheme="majorHAnsi"/>
          <w:sz w:val="24"/>
          <w:szCs w:val="24"/>
          <w:lang w:val="es-ES"/>
        </w:rPr>
        <w:t>Encuestas oficiales y oficiosas, entrevistas semiestructuradas o entrevistas de informantes clave con los</w:t>
      </w:r>
      <w:r w:rsidR="00381B26" w:rsidRPr="00945EC6">
        <w:rPr>
          <w:rFonts w:asciiTheme="majorHAnsi" w:hAnsiTheme="majorHAnsi"/>
          <w:sz w:val="24"/>
          <w:szCs w:val="24"/>
          <w:lang w:val="es-ES"/>
        </w:rPr>
        <w:t xml:space="preserve"> mineros, los funcionarios del g</w:t>
      </w:r>
      <w:r w:rsidRPr="00945EC6">
        <w:rPr>
          <w:rFonts w:asciiTheme="majorHAnsi" w:hAnsiTheme="majorHAnsi"/>
          <w:sz w:val="24"/>
          <w:szCs w:val="24"/>
          <w:lang w:val="es-ES"/>
        </w:rPr>
        <w:t xml:space="preserve">obierno, la sociedad civil y otras personas afectadas por las actividades; </w:t>
      </w:r>
    </w:p>
    <w:p w:rsidR="00860C35" w:rsidRPr="00945EC6" w:rsidRDefault="00860C35" w:rsidP="00B663A7">
      <w:pPr>
        <w:numPr>
          <w:ilvl w:val="0"/>
          <w:numId w:val="24"/>
        </w:numPr>
        <w:tabs>
          <w:tab w:val="clear" w:pos="1247"/>
          <w:tab w:val="clear" w:pos="1814"/>
          <w:tab w:val="clear" w:pos="2381"/>
          <w:tab w:val="clear" w:pos="2948"/>
          <w:tab w:val="clear" w:pos="3515"/>
        </w:tabs>
        <w:autoSpaceDE w:val="0"/>
        <w:autoSpaceDN w:val="0"/>
        <w:adjustRightInd w:val="0"/>
        <w:spacing w:before="120" w:after="200" w:line="276" w:lineRule="auto"/>
        <w:jc w:val="both"/>
        <w:textDirection w:val="tbLrV"/>
        <w:rPr>
          <w:rFonts w:asciiTheme="majorHAnsi" w:hAnsiTheme="majorHAnsi"/>
          <w:sz w:val="24"/>
          <w:szCs w:val="24"/>
          <w:lang w:val="es-ES"/>
        </w:rPr>
      </w:pPr>
      <w:r w:rsidRPr="00945EC6">
        <w:rPr>
          <w:rFonts w:asciiTheme="majorHAnsi" w:hAnsiTheme="majorHAnsi"/>
          <w:sz w:val="24"/>
          <w:szCs w:val="24"/>
          <w:lang w:val="es-ES"/>
        </w:rPr>
        <w:t>Debates en grupos de discusión, reuniones comunitarias, estudios de casos o evaluaciones rurales participativas;</w:t>
      </w:r>
    </w:p>
    <w:p w:rsidR="00860C35" w:rsidRPr="00945EC6" w:rsidRDefault="00860C35" w:rsidP="00B663A7">
      <w:pPr>
        <w:numPr>
          <w:ilvl w:val="0"/>
          <w:numId w:val="24"/>
        </w:numPr>
        <w:tabs>
          <w:tab w:val="clear" w:pos="1247"/>
          <w:tab w:val="clear" w:pos="1814"/>
          <w:tab w:val="clear" w:pos="2381"/>
          <w:tab w:val="clear" w:pos="2948"/>
          <w:tab w:val="clear" w:pos="3515"/>
        </w:tabs>
        <w:autoSpaceDE w:val="0"/>
        <w:autoSpaceDN w:val="0"/>
        <w:adjustRightInd w:val="0"/>
        <w:spacing w:before="120" w:after="200" w:line="276" w:lineRule="auto"/>
        <w:jc w:val="both"/>
        <w:textDirection w:val="tbLrV"/>
        <w:rPr>
          <w:rFonts w:asciiTheme="majorHAnsi" w:hAnsiTheme="majorHAnsi"/>
          <w:sz w:val="24"/>
          <w:szCs w:val="24"/>
          <w:lang w:val="es-ES"/>
        </w:rPr>
      </w:pPr>
      <w:r w:rsidRPr="00945EC6">
        <w:rPr>
          <w:rFonts w:asciiTheme="majorHAnsi" w:hAnsiTheme="majorHAnsi"/>
          <w:sz w:val="24"/>
          <w:szCs w:val="24"/>
          <w:lang w:val="es-ES"/>
        </w:rPr>
        <w:t>Observación directa;</w:t>
      </w:r>
    </w:p>
    <w:p w:rsidR="00860C35" w:rsidRPr="00945EC6" w:rsidRDefault="00860C35" w:rsidP="00B663A7">
      <w:pPr>
        <w:numPr>
          <w:ilvl w:val="0"/>
          <w:numId w:val="24"/>
        </w:numPr>
        <w:tabs>
          <w:tab w:val="clear" w:pos="1247"/>
          <w:tab w:val="clear" w:pos="1814"/>
          <w:tab w:val="clear" w:pos="2381"/>
          <w:tab w:val="clear" w:pos="2948"/>
          <w:tab w:val="clear" w:pos="3515"/>
        </w:tabs>
        <w:autoSpaceDE w:val="0"/>
        <w:autoSpaceDN w:val="0"/>
        <w:adjustRightInd w:val="0"/>
        <w:spacing w:before="120" w:after="200" w:line="276" w:lineRule="auto"/>
        <w:jc w:val="both"/>
        <w:textDirection w:val="tbLrV"/>
        <w:rPr>
          <w:rFonts w:asciiTheme="majorHAnsi" w:hAnsiTheme="majorHAnsi"/>
          <w:sz w:val="24"/>
          <w:szCs w:val="24"/>
          <w:lang w:val="es-ES"/>
        </w:rPr>
      </w:pPr>
      <w:r w:rsidRPr="00945EC6">
        <w:rPr>
          <w:rFonts w:asciiTheme="majorHAnsi" w:hAnsiTheme="majorHAnsi"/>
          <w:sz w:val="24"/>
          <w:szCs w:val="24"/>
          <w:lang w:val="es-ES"/>
        </w:rPr>
        <w:t xml:space="preserve">Observación indirecta, como la observación por satélite, en caso de comunidades remotas; </w:t>
      </w:r>
    </w:p>
    <w:p w:rsidR="00860C35" w:rsidRPr="00945EC6" w:rsidRDefault="00860C35" w:rsidP="00B663A7">
      <w:pPr>
        <w:numPr>
          <w:ilvl w:val="0"/>
          <w:numId w:val="24"/>
        </w:numPr>
        <w:tabs>
          <w:tab w:val="clear" w:pos="1247"/>
          <w:tab w:val="clear" w:pos="1814"/>
          <w:tab w:val="clear" w:pos="2381"/>
          <w:tab w:val="clear" w:pos="2948"/>
          <w:tab w:val="clear" w:pos="3515"/>
        </w:tabs>
        <w:autoSpaceDE w:val="0"/>
        <w:autoSpaceDN w:val="0"/>
        <w:adjustRightInd w:val="0"/>
        <w:spacing w:before="120" w:after="200" w:line="276" w:lineRule="auto"/>
        <w:jc w:val="both"/>
        <w:textDirection w:val="tbLrV"/>
        <w:rPr>
          <w:rFonts w:asciiTheme="majorHAnsi" w:hAnsiTheme="majorHAnsi"/>
          <w:sz w:val="24"/>
          <w:szCs w:val="24"/>
          <w:lang w:val="es-ES"/>
        </w:rPr>
      </w:pPr>
      <w:r w:rsidRPr="00945EC6">
        <w:rPr>
          <w:rFonts w:asciiTheme="majorHAnsi" w:hAnsiTheme="majorHAnsi"/>
          <w:sz w:val="24"/>
          <w:szCs w:val="24"/>
          <w:lang w:val="es-ES"/>
        </w:rPr>
        <w:t>Examen de los datos sociales y económicos recopilados a nivel comunitario para otros propósitos, como apoyo a otras iniciativas sobre el alivio de la pobreza, la promoción de la salud, la educación, los estudios de género, etc.</w:t>
      </w:r>
    </w:p>
    <w:p w:rsidR="00860C35" w:rsidRPr="00945EC6" w:rsidRDefault="00860C35" w:rsidP="00B663A7">
      <w:pPr>
        <w:numPr>
          <w:ilvl w:val="0"/>
          <w:numId w:val="24"/>
        </w:numPr>
        <w:tabs>
          <w:tab w:val="clear" w:pos="1247"/>
          <w:tab w:val="clear" w:pos="1814"/>
          <w:tab w:val="clear" w:pos="2381"/>
          <w:tab w:val="clear" w:pos="2948"/>
          <w:tab w:val="clear" w:pos="3515"/>
        </w:tabs>
        <w:autoSpaceDE w:val="0"/>
        <w:autoSpaceDN w:val="0"/>
        <w:adjustRightInd w:val="0"/>
        <w:spacing w:before="120" w:after="200" w:line="276" w:lineRule="auto"/>
        <w:jc w:val="both"/>
        <w:textDirection w:val="tbLrV"/>
        <w:rPr>
          <w:rFonts w:asciiTheme="majorHAnsi" w:hAnsiTheme="majorHAnsi"/>
          <w:sz w:val="24"/>
          <w:szCs w:val="24"/>
          <w:lang w:val="es-ES"/>
        </w:rPr>
      </w:pPr>
      <w:r w:rsidRPr="00945EC6">
        <w:rPr>
          <w:rFonts w:asciiTheme="majorHAnsi" w:hAnsiTheme="majorHAnsi"/>
          <w:sz w:val="24"/>
          <w:szCs w:val="24"/>
          <w:lang w:val="es-ES"/>
        </w:rPr>
        <w:t>Análisis de documentos escritos; y</w:t>
      </w:r>
    </w:p>
    <w:p w:rsidR="00860C35" w:rsidRPr="00945EC6" w:rsidRDefault="00860C35" w:rsidP="00B663A7">
      <w:pPr>
        <w:numPr>
          <w:ilvl w:val="0"/>
          <w:numId w:val="24"/>
        </w:numPr>
        <w:tabs>
          <w:tab w:val="clear" w:pos="1247"/>
          <w:tab w:val="clear" w:pos="1814"/>
          <w:tab w:val="clear" w:pos="2381"/>
          <w:tab w:val="clear" w:pos="2948"/>
          <w:tab w:val="clear" w:pos="3515"/>
        </w:tabs>
        <w:autoSpaceDE w:val="0"/>
        <w:autoSpaceDN w:val="0"/>
        <w:adjustRightInd w:val="0"/>
        <w:spacing w:before="120" w:after="200" w:line="276" w:lineRule="auto"/>
        <w:jc w:val="both"/>
        <w:textDirection w:val="tbLrV"/>
        <w:rPr>
          <w:rFonts w:asciiTheme="majorHAnsi" w:hAnsiTheme="majorHAnsi"/>
          <w:sz w:val="24"/>
          <w:szCs w:val="24"/>
          <w:lang w:val="es-ES"/>
        </w:rPr>
      </w:pPr>
      <w:r w:rsidRPr="00945EC6">
        <w:rPr>
          <w:rFonts w:asciiTheme="majorHAnsi" w:hAnsiTheme="majorHAnsi"/>
          <w:sz w:val="24"/>
          <w:szCs w:val="24"/>
          <w:lang w:val="es-ES"/>
        </w:rPr>
        <w:t>Examen de los métodos de ejecución.</w:t>
      </w:r>
    </w:p>
    <w:p w:rsidR="00860C35" w:rsidRPr="00945EC6" w:rsidRDefault="00860C35" w:rsidP="00945EC6">
      <w:pPr>
        <w:tabs>
          <w:tab w:val="clear" w:pos="1247"/>
          <w:tab w:val="clear" w:pos="1814"/>
          <w:tab w:val="clear" w:pos="2381"/>
          <w:tab w:val="clear" w:pos="2948"/>
          <w:tab w:val="clear" w:pos="3515"/>
        </w:tabs>
        <w:autoSpaceDE w:val="0"/>
        <w:autoSpaceDN w:val="0"/>
        <w:adjustRightInd w:val="0"/>
        <w:spacing w:after="200" w:line="276" w:lineRule="auto"/>
        <w:ind w:right="329"/>
        <w:jc w:val="both"/>
        <w:textDirection w:val="tbLrV"/>
        <w:rPr>
          <w:rFonts w:asciiTheme="majorHAnsi" w:hAnsiTheme="majorHAnsi"/>
          <w:spacing w:val="-1"/>
          <w:sz w:val="24"/>
          <w:szCs w:val="24"/>
          <w:lang w:val="es-ES"/>
        </w:rPr>
      </w:pPr>
      <w:r w:rsidRPr="00945EC6">
        <w:rPr>
          <w:rFonts w:asciiTheme="majorHAnsi" w:hAnsiTheme="majorHAnsi"/>
          <w:sz w:val="24"/>
          <w:szCs w:val="24"/>
          <w:lang w:val="es-ES"/>
        </w:rPr>
        <w:t>Como parte de la evaluación, los países también pueden elegir realizar inventarios actualizados del uso de mercurio y las prácticas en la extracción de oro artesanal y en pequeña escala, para compararlos con el inventario de referencia del uso de mercurio y las prácticas elaborado como parte del panorama nacional en el capítulo 4.2 y como se describe en el capítulo 5.4.</w:t>
      </w:r>
    </w:p>
    <w:p w:rsidR="00860C35" w:rsidRPr="00945EC6" w:rsidRDefault="00860C35" w:rsidP="00860C35">
      <w:pPr>
        <w:widowControl w:val="0"/>
        <w:tabs>
          <w:tab w:val="clear" w:pos="1247"/>
          <w:tab w:val="clear" w:pos="1814"/>
          <w:tab w:val="clear" w:pos="2381"/>
          <w:tab w:val="clear" w:pos="2948"/>
          <w:tab w:val="clear" w:pos="3515"/>
        </w:tabs>
        <w:autoSpaceDE w:val="0"/>
        <w:autoSpaceDN w:val="0"/>
        <w:adjustRightInd w:val="0"/>
        <w:spacing w:after="200" w:line="276" w:lineRule="auto"/>
        <w:ind w:right="331"/>
        <w:jc w:val="both"/>
        <w:textDirection w:val="tbLrV"/>
        <w:rPr>
          <w:rFonts w:asciiTheme="majorHAnsi" w:hAnsiTheme="majorHAnsi"/>
          <w:spacing w:val="-1"/>
          <w:sz w:val="24"/>
          <w:szCs w:val="24"/>
          <w:lang w:val="es-ES"/>
        </w:rPr>
      </w:pPr>
      <w:r w:rsidRPr="00945EC6">
        <w:rPr>
          <w:rFonts w:asciiTheme="majorHAnsi" w:hAnsiTheme="majorHAnsi"/>
          <w:sz w:val="24"/>
          <w:szCs w:val="24"/>
          <w:lang w:val="es-ES"/>
        </w:rPr>
        <w:t>Los datos y la información obtenidos puede</w:t>
      </w:r>
      <w:r w:rsidR="00381B26" w:rsidRPr="00945EC6">
        <w:rPr>
          <w:rFonts w:asciiTheme="majorHAnsi" w:hAnsiTheme="majorHAnsi"/>
          <w:sz w:val="24"/>
          <w:szCs w:val="24"/>
          <w:lang w:val="es-ES"/>
        </w:rPr>
        <w:t>n</w:t>
      </w:r>
      <w:r w:rsidRPr="00945EC6">
        <w:rPr>
          <w:rFonts w:asciiTheme="majorHAnsi" w:hAnsiTheme="majorHAnsi"/>
          <w:sz w:val="24"/>
          <w:szCs w:val="24"/>
          <w:lang w:val="es-ES"/>
        </w:rPr>
        <w:t xml:space="preserve"> utilizarse para sopesar los resultados frente a los parámetros establecidos, con el fin de determinar si los objetivos se han cumplido satisfactoriamente. Si los objetivos no se han cumplido completamente, según los resultados con esos parámetros, el grupo de trabajo podrá volver a calibrar el plan de acción nacional para asegurar un mayor éxito.</w:t>
      </w:r>
    </w:p>
    <w:p w:rsidR="00860C35" w:rsidRPr="00945EC6" w:rsidRDefault="00860C35" w:rsidP="00860C35">
      <w:pPr>
        <w:widowControl w:val="0"/>
        <w:tabs>
          <w:tab w:val="clear" w:pos="1247"/>
          <w:tab w:val="clear" w:pos="1814"/>
          <w:tab w:val="clear" w:pos="2381"/>
          <w:tab w:val="clear" w:pos="2948"/>
          <w:tab w:val="clear" w:pos="3515"/>
        </w:tabs>
        <w:autoSpaceDE w:val="0"/>
        <w:autoSpaceDN w:val="0"/>
        <w:adjustRightInd w:val="0"/>
        <w:spacing w:after="200" w:line="276" w:lineRule="auto"/>
        <w:ind w:right="331"/>
        <w:jc w:val="both"/>
        <w:textDirection w:val="tbLrV"/>
        <w:rPr>
          <w:rFonts w:asciiTheme="majorHAnsi" w:hAnsiTheme="majorHAnsi"/>
          <w:spacing w:val="-1"/>
          <w:sz w:val="24"/>
          <w:szCs w:val="24"/>
          <w:lang w:val="es-ES"/>
        </w:rPr>
      </w:pPr>
      <w:r w:rsidRPr="00945EC6">
        <w:rPr>
          <w:rFonts w:asciiTheme="majorHAnsi" w:hAnsiTheme="majorHAnsi"/>
          <w:sz w:val="24"/>
          <w:szCs w:val="24"/>
          <w:lang w:val="es-ES"/>
        </w:rPr>
        <w:t>Los países tal vez deseen establecer una plataforma formal (por ejemplo, un sitio web) que permita facilitar el intercambio de datos y de información reunidos durante la ejecución del plan de acción nacional. Este mecanismo proporcionará una oportunidad para que los interesados intercambien información y examinen y formulen observaciones sobre la información facilitada por otros. Este intercambio de información también puede beneficiar a otros países que aplican planes de acción nacionales y contribuirá a completar la base mundial de conocimientos sobre la extracción de oro artesanal y en pequeña escala.</w:t>
      </w:r>
    </w:p>
    <w:p w:rsidR="00860C35" w:rsidRPr="00945EC6" w:rsidRDefault="00860C35" w:rsidP="00D06DE3">
      <w:pPr>
        <w:widowControl w:val="0"/>
        <w:tabs>
          <w:tab w:val="clear" w:pos="1247"/>
          <w:tab w:val="clear" w:pos="1814"/>
          <w:tab w:val="clear" w:pos="2381"/>
          <w:tab w:val="clear" w:pos="2948"/>
          <w:tab w:val="clear" w:pos="3515"/>
        </w:tabs>
        <w:autoSpaceDE w:val="0"/>
        <w:autoSpaceDN w:val="0"/>
        <w:adjustRightInd w:val="0"/>
        <w:spacing w:after="200" w:line="276" w:lineRule="auto"/>
        <w:ind w:right="331"/>
        <w:jc w:val="both"/>
        <w:textDirection w:val="tbLrV"/>
        <w:rPr>
          <w:rFonts w:asciiTheme="majorHAnsi" w:hAnsiTheme="majorHAnsi"/>
          <w:spacing w:val="-1"/>
          <w:sz w:val="24"/>
          <w:szCs w:val="24"/>
          <w:lang w:val="es-ES"/>
        </w:rPr>
      </w:pPr>
      <w:r w:rsidRPr="00945EC6">
        <w:rPr>
          <w:rFonts w:asciiTheme="majorHAnsi" w:hAnsiTheme="majorHAnsi"/>
          <w:sz w:val="24"/>
          <w:szCs w:val="24"/>
          <w:lang w:val="es-ES"/>
        </w:rPr>
        <w:t xml:space="preserve">Obsérvese que los datos reunidos para evaluar la eficacia del Tratado, como se establece en el artículo 22 del Convenio de Minamata, pueden incluir las medidas adoptadas para aplicar el plan de acción y su eficacia. En particular, el párrafo 2 del artículo 22 </w:t>
      </w:r>
      <w:r w:rsidR="00D06DE3" w:rsidRPr="00945EC6">
        <w:rPr>
          <w:rFonts w:asciiTheme="majorHAnsi" w:hAnsiTheme="majorHAnsi"/>
          <w:sz w:val="24"/>
          <w:szCs w:val="24"/>
          <w:lang w:val="es-ES"/>
        </w:rPr>
        <w:t>la Conferencia de las Partes dará comienzo al establecimiento de arreglos para proveerse de datos monitorizados comparables sobre la presencia y los movimientos de mercurio y compuestos de mercurio en el medio ambiente, así como sobre las tendencias de los niveles de mercurio y compuestos de mercurio observados en los medios bióticos y las poblaciones vulnerables</w:t>
      </w:r>
      <w:r w:rsidRPr="00945EC6">
        <w:rPr>
          <w:rFonts w:asciiTheme="majorHAnsi" w:hAnsiTheme="majorHAnsi"/>
          <w:sz w:val="24"/>
          <w:szCs w:val="24"/>
          <w:lang w:val="es-ES"/>
        </w:rPr>
        <w:t xml:space="preserve">. Los niveles de mercurio en los medios ambientales, la biota, las cadenas alimentarias y las poblaciones vulnerables que viven en las comunidades donde se lleva a cabo la extracción de oro artesanal y en pequeña escala pueden constituir información pertinente para la evaluación de la eficacia general de conformidad con el artículo 22 del Convenio. Esos datos pueden ayudar a establecer la situación del país y a orientar los esfuerzos para reducir y eliminar la contaminación por mercurio, así como aportar información de referencia para abordar los efectos para la salud de la extracción de oro artesanal y en pequeña escala. Sin embargo, puede ser difícil interpretar los niveles, y los efectos heredados de la deposición de mercurio pueden retrasar cualquier respuesta observada a las reducciones en el uso del mercurio, las emisiones y </w:t>
      </w:r>
      <w:r w:rsidR="00381B26" w:rsidRPr="00945EC6">
        <w:rPr>
          <w:rFonts w:asciiTheme="majorHAnsi" w:hAnsiTheme="majorHAnsi"/>
          <w:sz w:val="24"/>
          <w:szCs w:val="24"/>
          <w:lang w:val="es-ES"/>
        </w:rPr>
        <w:t xml:space="preserve">las </w:t>
      </w:r>
      <w:r w:rsidRPr="00945EC6">
        <w:rPr>
          <w:rFonts w:asciiTheme="majorHAnsi" w:hAnsiTheme="majorHAnsi"/>
          <w:sz w:val="24"/>
          <w:szCs w:val="24"/>
          <w:lang w:val="es-ES"/>
        </w:rPr>
        <w:t xml:space="preserve">liberaciones en el sector de la extracción de oro </w:t>
      </w:r>
      <w:r w:rsidR="00381B26" w:rsidRPr="00945EC6">
        <w:rPr>
          <w:rFonts w:asciiTheme="majorHAnsi" w:hAnsiTheme="majorHAnsi"/>
          <w:sz w:val="24"/>
          <w:szCs w:val="24"/>
          <w:lang w:val="es-ES"/>
        </w:rPr>
        <w:t>artesanal y en pequeña escala. E</w:t>
      </w:r>
      <w:r w:rsidRPr="00945EC6">
        <w:rPr>
          <w:rFonts w:asciiTheme="majorHAnsi" w:hAnsiTheme="majorHAnsi"/>
          <w:sz w:val="24"/>
          <w:szCs w:val="24"/>
          <w:lang w:val="es-ES"/>
        </w:rPr>
        <w:t>n este sector, las mediciones directas de la reducción de mercurio pueden ser más indicativas de la eficacia de los planes de acción nacional.</w:t>
      </w:r>
    </w:p>
    <w:p w:rsidR="00211140" w:rsidRPr="00945EC6" w:rsidRDefault="00211140">
      <w:pPr>
        <w:tabs>
          <w:tab w:val="clear" w:pos="1247"/>
          <w:tab w:val="clear" w:pos="1814"/>
          <w:tab w:val="clear" w:pos="2381"/>
          <w:tab w:val="clear" w:pos="2948"/>
          <w:tab w:val="clear" w:pos="3515"/>
        </w:tabs>
        <w:rPr>
          <w:rFonts w:asciiTheme="majorHAnsi" w:hAnsiTheme="majorHAnsi"/>
          <w:b/>
          <w:sz w:val="28"/>
          <w:szCs w:val="28"/>
          <w:lang w:val="es-ES"/>
        </w:rPr>
      </w:pPr>
      <w:bookmarkStart w:id="53" w:name="_Toc485824326"/>
      <w:r w:rsidRPr="00945EC6">
        <w:rPr>
          <w:rFonts w:asciiTheme="majorHAnsi" w:hAnsiTheme="majorHAnsi"/>
          <w:b/>
          <w:sz w:val="28"/>
          <w:szCs w:val="28"/>
          <w:lang w:val="es-ES"/>
        </w:rPr>
        <w:br w:type="page"/>
      </w:r>
    </w:p>
    <w:p w:rsidR="00860C35" w:rsidRPr="00945EC6" w:rsidRDefault="00860C35" w:rsidP="00DC2615">
      <w:pPr>
        <w:keepNext/>
        <w:keepLines/>
        <w:tabs>
          <w:tab w:val="clear" w:pos="1247"/>
          <w:tab w:val="clear" w:pos="1814"/>
          <w:tab w:val="clear" w:pos="2381"/>
          <w:tab w:val="clear" w:pos="2948"/>
          <w:tab w:val="clear" w:pos="3515"/>
        </w:tabs>
        <w:spacing w:line="276" w:lineRule="auto"/>
        <w:ind w:left="709" w:hanging="709"/>
        <w:outlineLvl w:val="1"/>
        <w:rPr>
          <w:b/>
          <w:sz w:val="28"/>
          <w:szCs w:val="28"/>
          <w:lang w:val="es-ES"/>
        </w:rPr>
      </w:pPr>
      <w:r w:rsidRPr="00945EC6">
        <w:rPr>
          <w:b/>
          <w:noProof/>
          <w:sz w:val="28"/>
          <w:szCs w:val="28"/>
          <w:lang w:val="es-ES" w:eastAsia="es-ES"/>
        </w:rPr>
        <mc:AlternateContent>
          <mc:Choice Requires="wps">
            <w:drawing>
              <wp:anchor distT="0" distB="0" distL="114300" distR="114300" simplePos="0" relativeHeight="251750400" behindDoc="1" locked="0" layoutInCell="1" allowOverlap="1" wp14:anchorId="2E60B093" wp14:editId="4E62C541">
                <wp:simplePos x="0" y="0"/>
                <wp:positionH relativeFrom="column">
                  <wp:posOffset>-1061358</wp:posOffset>
                </wp:positionH>
                <wp:positionV relativeFrom="paragraph">
                  <wp:posOffset>-77651</wp:posOffset>
                </wp:positionV>
                <wp:extent cx="6286500" cy="339725"/>
                <wp:effectExtent l="0" t="0" r="0" b="3175"/>
                <wp:wrapNone/>
                <wp:docPr id="146" name="Rectangle 3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00" cy="33972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id="Rectangle 336" o:spid="_x0000_s1026" style="position:absolute;margin-left:-83.55pt;margin-top:-6.1pt;width:495pt;height:26.75pt;z-index:-25156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" fillcolor="#d9d9d9" stroked="f" strokeweight="2.25pt">
                <v:path arrowok="t"/>
              </v:rect>
            </w:pict>
          </mc:Fallback>
        </mc:AlternateContent>
      </w:r>
      <w:bookmarkStart w:id="54" w:name="_Toc427067362"/>
      <w:r w:rsidRPr="00945EC6">
        <w:rPr>
          <w:b/>
          <w:sz w:val="28"/>
          <w:szCs w:val="28"/>
          <w:lang w:val="es-ES"/>
        </w:rPr>
        <w:t>4.6</w:t>
      </w:r>
      <w:r w:rsidRPr="00945EC6">
        <w:rPr>
          <w:b/>
          <w:sz w:val="28"/>
          <w:szCs w:val="28"/>
          <w:lang w:val="es-ES"/>
        </w:rPr>
        <w:tab/>
        <w:t>Refrendo y presentación de los planes de acción nacionales</w:t>
      </w:r>
      <w:bookmarkEnd w:id="54"/>
      <w:bookmarkEnd w:id="53"/>
    </w:p>
    <w:p w:rsidR="00860C35" w:rsidRPr="00945EC6" w:rsidRDefault="00860C35" w:rsidP="00945EC6">
      <w:pPr>
        <w:widowControl w:val="0"/>
        <w:tabs>
          <w:tab w:val="clear" w:pos="1247"/>
          <w:tab w:val="clear" w:pos="1814"/>
          <w:tab w:val="clear" w:pos="2381"/>
          <w:tab w:val="clear" w:pos="2948"/>
          <w:tab w:val="clear" w:pos="3515"/>
        </w:tabs>
        <w:autoSpaceDE w:val="0"/>
        <w:autoSpaceDN w:val="0"/>
        <w:adjustRightInd w:val="0"/>
        <w:spacing w:before="120" w:after="240" w:line="276" w:lineRule="auto"/>
        <w:ind w:right="329"/>
        <w:jc w:val="both"/>
        <w:textDirection w:val="tbLrV"/>
        <w:rPr>
          <w:rFonts w:asciiTheme="majorHAnsi" w:hAnsiTheme="majorHAnsi"/>
          <w:spacing w:val="-1"/>
          <w:sz w:val="24"/>
          <w:szCs w:val="24"/>
          <w:lang w:val="es-ES"/>
        </w:rPr>
      </w:pPr>
      <w:r w:rsidRPr="00945EC6">
        <w:rPr>
          <w:rFonts w:asciiTheme="majorHAnsi" w:hAnsiTheme="majorHAnsi"/>
          <w:sz w:val="24"/>
          <w:szCs w:val="24"/>
          <w:lang w:val="es-ES"/>
        </w:rPr>
        <w:t xml:space="preserve">Conforme a lo dispuesto en el artículo 7, párrafo 3 b), </w:t>
      </w:r>
      <w:r w:rsidRPr="00945EC6">
        <w:rPr>
          <w:rFonts w:ascii="Calibri" w:hAnsi="Calibri"/>
          <w:b/>
          <w:bCs/>
          <w:color w:val="365F91"/>
          <w:spacing w:val="-1"/>
          <w:sz w:val="24"/>
          <w:szCs w:val="24"/>
          <w:lang w:val="es-ES"/>
        </w:rPr>
        <w:t xml:space="preserve">cada país debe presentar su plan de acción nacional a la Secretaría, a más tardar tres años después de que el Convenio entre en vigor para esa Parte, o 3 años después de notificar a la Secretaría que las actividades de extracción de oro artesanal y en pequeña escala realizadas en su territorio son </w:t>
      </w:r>
      <w:r w:rsidR="00EB05B6" w:rsidRPr="00945EC6">
        <w:rPr>
          <w:rFonts w:ascii="Calibri" w:hAnsi="Calibri"/>
          <w:b/>
          <w:bCs/>
          <w:color w:val="365F91"/>
          <w:spacing w:val="-1"/>
          <w:sz w:val="24"/>
          <w:szCs w:val="24"/>
          <w:lang w:val="es-ES"/>
        </w:rPr>
        <w:t>“</w:t>
      </w:r>
      <w:r w:rsidRPr="00945EC6">
        <w:rPr>
          <w:rFonts w:ascii="Calibri" w:hAnsi="Calibri"/>
          <w:b/>
          <w:bCs/>
          <w:color w:val="365F91"/>
          <w:spacing w:val="-1"/>
          <w:sz w:val="24"/>
          <w:szCs w:val="24"/>
          <w:lang w:val="es-ES"/>
        </w:rPr>
        <w:t>más que insignificantes</w:t>
      </w:r>
      <w:r w:rsidR="00EB05B6" w:rsidRPr="00945EC6">
        <w:rPr>
          <w:rFonts w:ascii="Calibri" w:hAnsi="Calibri"/>
          <w:b/>
          <w:bCs/>
          <w:color w:val="365F91"/>
          <w:spacing w:val="-1"/>
          <w:sz w:val="24"/>
          <w:szCs w:val="24"/>
          <w:lang w:val="es-ES"/>
        </w:rPr>
        <w:t>”</w:t>
      </w:r>
      <w:r w:rsidRPr="00945EC6">
        <w:rPr>
          <w:rFonts w:asciiTheme="majorHAnsi" w:hAnsiTheme="majorHAnsi"/>
          <w:sz w:val="24"/>
          <w:szCs w:val="24"/>
          <w:lang w:val="es-ES"/>
        </w:rPr>
        <w:t>, si esta fecha es posterior.</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El proceso del grupo de trabajo debe</w:t>
      </w:r>
      <w:r w:rsidR="00381B26" w:rsidRPr="00945EC6">
        <w:rPr>
          <w:rFonts w:asciiTheme="majorHAnsi" w:hAnsiTheme="majorHAnsi"/>
          <w:sz w:val="24"/>
          <w:szCs w:val="24"/>
          <w:lang w:val="es-ES"/>
        </w:rPr>
        <w:t xml:space="preserve"> aclarar quién, en el seno del g</w:t>
      </w:r>
      <w:r w:rsidRPr="00945EC6">
        <w:rPr>
          <w:rFonts w:asciiTheme="majorHAnsi" w:hAnsiTheme="majorHAnsi"/>
          <w:sz w:val="24"/>
          <w:szCs w:val="24"/>
          <w:lang w:val="es-ES"/>
        </w:rPr>
        <w:t>obierno, debe presentar el plan de acción nacional, y qué entidades refrendarán el plan antes de su presentación.</w:t>
      </w:r>
    </w:p>
    <w:p w:rsidR="00462017" w:rsidRPr="00945EC6" w:rsidRDefault="00860C35" w:rsidP="00CA1087">
      <w:pPr>
        <w:spacing w:after="200" w:line="276" w:lineRule="auto"/>
        <w:textDirection w:val="tbLrV"/>
        <w:rPr>
          <w:rFonts w:asciiTheme="majorHAnsi" w:hAnsiTheme="majorHAnsi"/>
          <w:sz w:val="24"/>
          <w:szCs w:val="24"/>
          <w:lang w:val="es-ES"/>
        </w:rPr>
        <w:sectPr w:rsidR="00462017" w:rsidRPr="00945EC6" w:rsidSect="00BB4300">
          <w:headerReference w:type="first" r:id="rId37"/>
          <w:footerReference w:type="first" r:id="rId38"/>
          <w:pgSz w:w="11906" w:h="16838"/>
          <w:pgMar w:top="907" w:right="992" w:bottom="1418" w:left="1418" w:header="539" w:footer="975" w:gutter="0"/>
          <w:cols w:space="708"/>
          <w:titlePg/>
          <w:docGrid w:linePitch="360"/>
        </w:sectPr>
      </w:pPr>
      <w:r w:rsidRPr="00945EC6">
        <w:rPr>
          <w:rFonts w:asciiTheme="majorHAnsi" w:hAnsiTheme="majorHAnsi"/>
          <w:sz w:val="24"/>
          <w:szCs w:val="24"/>
          <w:lang w:val="es-ES"/>
        </w:rPr>
        <w:t xml:space="preserve">La obtención de un compromiso por parte de los agentes nacionales encargados de la adopción de decisiones durante la formulación de los planes de acción nacionales puede facilitar el proceso de presentación definitiva a la Secretaría. En función de los protocolos nacionales, podrían ser necesarias diferentes formas de compromiso por parte de los encargados de la adopción de decisiones nacionales </w:t>
      </w:r>
      <w:r w:rsidR="00BB79D9" w:rsidRPr="00945EC6">
        <w:rPr>
          <w:rFonts w:asciiTheme="majorHAnsi" w:hAnsiTheme="majorHAnsi"/>
          <w:sz w:val="24"/>
          <w:szCs w:val="24"/>
          <w:lang w:val="es-ES"/>
        </w:rPr>
        <w:t>adecuadas</w:t>
      </w:r>
      <w:r w:rsidRPr="00945EC6">
        <w:rPr>
          <w:rFonts w:asciiTheme="majorHAnsi" w:hAnsiTheme="majorHAnsi"/>
          <w:sz w:val="24"/>
          <w:szCs w:val="24"/>
          <w:lang w:val="es-ES"/>
        </w:rPr>
        <w:t>, como acuerdos formales y directivas ministeriales.</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El plan también se debería distribuir de manera oportuna y apropiada, en forma de preaprobado, a quienes tengan influencia sobre su aprobación.</w:t>
      </w:r>
    </w:p>
    <w:p w:rsidR="00860C35" w:rsidRPr="00945EC6" w:rsidRDefault="00462017" w:rsidP="00CA1087">
      <w:pPr>
        <w:spacing w:after="200" w:line="276" w:lineRule="auto"/>
        <w:textDirection w:val="tbLrV"/>
        <w:rPr>
          <w:rFonts w:asciiTheme="majorHAnsi" w:hAnsiTheme="majorHAnsi"/>
          <w:sz w:val="24"/>
          <w:szCs w:val="24"/>
          <w:lang w:val="es-ES"/>
        </w:rPr>
      </w:pPr>
      <w:r w:rsidRPr="00945EC6">
        <w:rPr>
          <w:noProof/>
          <w:lang w:val="es-ES" w:eastAsia="es-ES"/>
        </w:rPr>
        <w:drawing>
          <wp:anchor distT="0" distB="0" distL="114300" distR="114300" simplePos="0" relativeHeight="251754496" behindDoc="1" locked="0" layoutInCell="1" allowOverlap="1" wp14:anchorId="3E361DE3" wp14:editId="3D256E0C">
            <wp:simplePos x="0" y="0"/>
            <wp:positionH relativeFrom="column">
              <wp:posOffset>-800100</wp:posOffset>
            </wp:positionH>
            <wp:positionV relativeFrom="paragraph">
              <wp:posOffset>-1600200</wp:posOffset>
            </wp:positionV>
            <wp:extent cx="8039100" cy="10124440"/>
            <wp:effectExtent l="0" t="0" r="12700" b="10160"/>
            <wp:wrapThrough wrapText="bothSides">
              <wp:wrapPolygon edited="0">
                <wp:start x="0" y="0"/>
                <wp:lineTo x="0" y="21567"/>
                <wp:lineTo x="21566" y="21567"/>
                <wp:lineTo x="21566" y="0"/>
                <wp:lineTo x="0" y="0"/>
              </wp:wrapPolygon>
            </wp:wrapThrough>
            <wp:docPr id="83" name="Picture 409" descr="Descripción: Miners hosing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Descripción: Miners hosing K"/>
                    <pic:cNvPicPr>
                      <a:picLocks noChangeAspect="1" noChangeArrowheads="1"/>
                    </pic:cNvPicPr>
                  </pic:nvPicPr>
                  <pic:blipFill>
                    <a:blip r:embed="rId39">
                      <a:extLst>
                        <a:ext uri="{28A0092B-C50C-407E-A947-70E740481C1C}">
                          <a14:useLocalDpi xmlns:a14="http://schemas.microsoft.com/office/drawing/2010/main" val="0"/>
                        </a:ext>
                      </a:extLst>
                    </a:blip>
                    <a:srcRect r="40514"/>
                    <a:stretch>
                      <a:fillRect/>
                    </a:stretch>
                  </pic:blipFill>
                  <pic:spPr bwMode="auto">
                    <a:xfrm>
                      <a:off x="0" y="0"/>
                      <a:ext cx="8039100" cy="101244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45EC6">
        <w:rPr>
          <w:noProof/>
          <w:lang w:val="es-ES" w:eastAsia="es-ES"/>
        </w:rPr>
        <mc:AlternateContent>
          <mc:Choice Requires="wps">
            <w:drawing>
              <wp:anchor distT="0" distB="0" distL="114300" distR="114300" simplePos="0" relativeHeight="251760640" behindDoc="0" locked="0" layoutInCell="1" allowOverlap="1" wp14:anchorId="5FFBA15E" wp14:editId="536A7946">
                <wp:simplePos x="0" y="0"/>
                <wp:positionH relativeFrom="column">
                  <wp:posOffset>-1143000</wp:posOffset>
                </wp:positionH>
                <wp:positionV relativeFrom="paragraph">
                  <wp:posOffset>3200400</wp:posOffset>
                </wp:positionV>
                <wp:extent cx="866775" cy="1538605"/>
                <wp:effectExtent l="0" t="0" r="0" b="10795"/>
                <wp:wrapNone/>
                <wp:docPr id="6" name="Text Box 2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6775" cy="1538605"/>
                        </a:xfrm>
                        <a:prstGeom prst="rect">
                          <a:avLst/>
                        </a:prstGeom>
                        <a:solidFill>
                          <a:srgbClr val="F7F093"/>
                        </a:solidFill>
                        <a:ln w="6350">
                          <a:noFill/>
                        </a:ln>
                        <a:effectLst/>
                      </wps:spPr>
                      <wps:txbx>
                        <w:txbxContent>
                          <w:p w:rsidR="0011172C" w:rsidRPr="003F15BC" w:rsidRDefault="0011172C" w:rsidP="00462017">
                            <w:pPr>
                              <w:jc w:val="center"/>
                              <w:rPr>
                                <w:b/>
                                <w:bCs/>
                                <w:color w:val="595959"/>
                                <w:sz w:val="96"/>
                                <w:szCs w:val="96"/>
                              </w:rPr>
                            </w:pPr>
                            <w:r w:rsidRPr="003F15BC">
                              <w:rPr>
                                <w:b/>
                                <w:bCs/>
                                <w:color w:val="595959"/>
                                <w:sz w:val="96"/>
                                <w:szCs w:val="96"/>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3" o:spid="_x0000_s1039" type="#_x0000_t202" style="position:absolute;margin-left:-90pt;margin-top:252pt;width:68.25pt;height:121.1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" fillcolor="#f7f093" stroked="f" strokeweight=".5pt">
                <v:path arrowok="t"/>
                <v:textbox>
                  <w:txbxContent>
                    <w:p w:rsidR="0011172C" w:rsidRPr="003F15BC" w:rsidRDefault="0011172C" w:rsidP="00462017">
                      <w:pPr>
                        <w:jc w:val="center"/>
                        <w:rPr>
                          <w:b/>
                          <w:bCs/>
                          <w:color w:val="595959"/>
                          <w:sz w:val="96"/>
                          <w:szCs w:val="96"/>
                        </w:rPr>
                      </w:pPr>
                      <w:r w:rsidRPr="003F15BC">
                        <w:rPr>
                          <w:b/>
                          <w:bCs/>
                          <w:color w:val="595959"/>
                          <w:sz w:val="96"/>
                          <w:szCs w:val="96"/>
                        </w:rPr>
                        <w:t>5</w:t>
                      </w:r>
                    </w:p>
                  </w:txbxContent>
                </v:textbox>
              </v:shape>
            </w:pict>
          </mc:Fallback>
        </mc:AlternateContent>
      </w:r>
      <w:r w:rsidRPr="00945EC6">
        <w:rPr>
          <w:noProof/>
          <w:lang w:val="es-ES" w:eastAsia="es-ES"/>
        </w:rPr>
        <mc:AlternateContent>
          <mc:Choice Requires="wps">
            <w:drawing>
              <wp:anchor distT="0" distB="0" distL="114300" distR="114300" simplePos="0" relativeHeight="251758592" behindDoc="0" locked="0" layoutInCell="1" allowOverlap="1" wp14:anchorId="36BB6260" wp14:editId="4DB9BE96">
                <wp:simplePos x="0" y="0"/>
                <wp:positionH relativeFrom="column">
                  <wp:posOffset>-1143000</wp:posOffset>
                </wp:positionH>
                <wp:positionV relativeFrom="paragraph">
                  <wp:posOffset>3200400</wp:posOffset>
                </wp:positionV>
                <wp:extent cx="7810500" cy="1538605"/>
                <wp:effectExtent l="0" t="0" r="12700" b="10795"/>
                <wp:wrapNone/>
                <wp:docPr id="143" name="Text Box 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810500" cy="1538605"/>
                        </a:xfrm>
                        <a:prstGeom prst="rect">
                          <a:avLst/>
                        </a:prstGeom>
                        <a:solidFill>
                          <a:srgbClr val="EEECE1">
                            <a:lumMod val="90000"/>
                            <a:alpha val="55000"/>
                          </a:srgbClr>
                        </a:solidFill>
                        <a:ln w="6350">
                          <a:noFill/>
                        </a:ln>
                        <a:effectLst/>
                      </wps:spPr>
                      <wps:txbx>
                        <w:txbxContent>
                          <w:p w:rsidR="0011172C" w:rsidRPr="00462017" w:rsidRDefault="0011172C" w:rsidP="005225CA">
                            <w:pPr>
                              <w:ind w:left="1304" w:right="1985"/>
                              <w:jc w:val="center"/>
                              <w:rPr>
                                <w:b/>
                                <w:bCs/>
                                <w:color w:val="F7F093"/>
                                <w:sz w:val="72"/>
                                <w:szCs w:val="72"/>
                                <w:lang w:val="es-ES_tradnl"/>
                              </w:rPr>
                            </w:pPr>
                            <w:r w:rsidRPr="00462017">
                              <w:rPr>
                                <w:b/>
                                <w:bCs/>
                                <w:color w:val="F7F093"/>
                                <w:sz w:val="72"/>
                                <w:szCs w:val="72"/>
                                <w:lang w:val="es-ES_tradnl"/>
                              </w:rPr>
                              <w:t>Contenido del plan de acción nacional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5" o:spid="_x0000_s1040" type="#_x0000_t202" style="position:absolute;margin-left:-90pt;margin-top:252pt;width:615pt;height:121.1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" fillcolor="#ddd9c3" stroked="f" strokeweight=".5pt">
                <v:fill opacity="35980f"/>
                <v:path arrowok="t"/>
                <v:textbox>
                  <w:txbxContent>
                    <w:p w:rsidR="0011172C" w:rsidRPr="00462017" w:rsidRDefault="0011172C" w:rsidP="005225CA">
                      <w:pPr>
                        <w:ind w:left="1304" w:right="1985"/>
                        <w:jc w:val="center"/>
                        <w:rPr>
                          <w:b/>
                          <w:bCs/>
                          <w:color w:val="F7F093"/>
                          <w:sz w:val="72"/>
                          <w:szCs w:val="72"/>
                          <w:lang w:val="es-ES_tradnl"/>
                        </w:rPr>
                      </w:pPr>
                      <w:r w:rsidRPr="00462017">
                        <w:rPr>
                          <w:b/>
                          <w:bCs/>
                          <w:color w:val="F7F093"/>
                          <w:sz w:val="72"/>
                          <w:szCs w:val="72"/>
                          <w:lang w:val="es-ES_tradnl"/>
                        </w:rPr>
                        <w:t>Contenido del plan de acción nacional</w:t>
                      </w:r>
                    </w:p>
                  </w:txbxContent>
                </v:textbox>
              </v:shape>
            </w:pict>
          </mc:Fallback>
        </mc:AlternateContent>
      </w:r>
      <w:r w:rsidRPr="00945EC6">
        <w:rPr>
          <w:noProof/>
          <w:lang w:val="es-ES" w:eastAsia="es-ES"/>
        </w:rPr>
        <mc:AlternateContent>
          <mc:Choice Requires="wps">
            <w:drawing>
              <wp:anchor distT="0" distB="0" distL="114300" distR="114300" simplePos="0" relativeHeight="251756544" behindDoc="0" locked="0" layoutInCell="1" allowOverlap="1" wp14:anchorId="69D165CB" wp14:editId="213B0CC4">
                <wp:simplePos x="0" y="0"/>
                <wp:positionH relativeFrom="column">
                  <wp:posOffset>-1109980</wp:posOffset>
                </wp:positionH>
                <wp:positionV relativeFrom="paragraph">
                  <wp:posOffset>3197860</wp:posOffset>
                </wp:positionV>
                <wp:extent cx="866775" cy="1538605"/>
                <wp:effectExtent l="0" t="0" r="0" b="10795"/>
                <wp:wrapNone/>
                <wp:docPr id="144" name="Text Box 2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6775" cy="1538605"/>
                        </a:xfrm>
                        <a:prstGeom prst="rect">
                          <a:avLst/>
                        </a:prstGeom>
                        <a:solidFill>
                          <a:srgbClr val="F7F093"/>
                        </a:solidFill>
                        <a:ln w="6350">
                          <a:noFill/>
                        </a:ln>
                        <a:effectLst/>
                      </wps:spPr>
                      <wps:txbx>
                        <w:txbxContent>
                          <w:p w:rsidR="0011172C" w:rsidRPr="003F15BC" w:rsidRDefault="0011172C" w:rsidP="00462017">
                            <w:pPr>
                              <w:jc w:val="center"/>
                              <w:rPr>
                                <w:b/>
                                <w:bCs/>
                                <w:color w:val="595959"/>
                                <w:sz w:val="96"/>
                                <w:szCs w:val="96"/>
                              </w:rPr>
                            </w:pPr>
                            <w:r w:rsidRPr="003F15BC">
                              <w:rPr>
                                <w:b/>
                                <w:bCs/>
                                <w:color w:val="595959"/>
                                <w:sz w:val="96"/>
                                <w:szCs w:val="96"/>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41" type="#_x0000_t202" style="position:absolute;margin-left:-87.4pt;margin-top:251.8pt;width:68.25pt;height:121.1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" fillcolor="#f7f093" stroked="f" strokeweight=".5pt">
                <v:path arrowok="t"/>
                <v:textbox>
                  <w:txbxContent>
                    <w:p w:rsidR="0011172C" w:rsidRPr="003F15BC" w:rsidRDefault="0011172C" w:rsidP="00462017">
                      <w:pPr>
                        <w:jc w:val="center"/>
                        <w:rPr>
                          <w:b/>
                          <w:bCs/>
                          <w:color w:val="595959"/>
                          <w:sz w:val="96"/>
                          <w:szCs w:val="96"/>
                        </w:rPr>
                      </w:pPr>
                      <w:r w:rsidRPr="003F15BC">
                        <w:rPr>
                          <w:b/>
                          <w:bCs/>
                          <w:color w:val="595959"/>
                          <w:sz w:val="96"/>
                          <w:szCs w:val="96"/>
                        </w:rPr>
                        <w:t>5</w:t>
                      </w:r>
                    </w:p>
                  </w:txbxContent>
                </v:textbox>
              </v:shape>
            </w:pict>
          </mc:Fallback>
        </mc:AlternateContent>
      </w:r>
    </w:p>
    <w:bookmarkStart w:id="55" w:name="_Toc427067363"/>
    <w:bookmarkStart w:id="56" w:name="_Toc485824327"/>
    <w:p w:rsidR="00151D90" w:rsidRPr="00945EC6" w:rsidRDefault="00151D90" w:rsidP="00151D90">
      <w:pPr>
        <w:keepNext/>
        <w:keepLines/>
        <w:tabs>
          <w:tab w:val="clear" w:pos="1247"/>
          <w:tab w:val="clear" w:pos="1814"/>
          <w:tab w:val="clear" w:pos="2381"/>
          <w:tab w:val="clear" w:pos="2948"/>
          <w:tab w:val="clear" w:pos="3515"/>
        </w:tabs>
        <w:spacing w:before="360" w:after="240" w:line="276" w:lineRule="auto"/>
        <w:outlineLvl w:val="0"/>
        <w:rPr>
          <w:rFonts w:eastAsia="SimSun"/>
          <w:b/>
          <w:bCs/>
          <w:sz w:val="28"/>
          <w:szCs w:val="28"/>
          <w:lang w:val="es-ES"/>
        </w:rPr>
      </w:pPr>
      <w:r w:rsidRPr="00945EC6">
        <w:rPr>
          <w:b/>
          <w:noProof/>
          <w:sz w:val="28"/>
          <w:szCs w:val="28"/>
          <w:lang w:val="es-ES" w:eastAsia="es-ES"/>
        </w:rPr>
        <mc:AlternateContent>
          <mc:Choice Requires="wps">
            <w:drawing>
              <wp:anchor distT="0" distB="0" distL="114300" distR="114300" simplePos="0" relativeHeight="251763712" behindDoc="1" locked="0" layoutInCell="1" allowOverlap="1" wp14:anchorId="716583E2" wp14:editId="5E815648">
                <wp:simplePos x="0" y="0"/>
                <wp:positionH relativeFrom="column">
                  <wp:posOffset>-1138555</wp:posOffset>
                </wp:positionH>
                <wp:positionV relativeFrom="paragraph">
                  <wp:posOffset>-23495</wp:posOffset>
                </wp:positionV>
                <wp:extent cx="5210175" cy="285750"/>
                <wp:effectExtent l="0" t="0" r="9525" b="0"/>
                <wp:wrapNone/>
                <wp:docPr id="142" name="Rectangle 3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210175" cy="285750"/>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0" o:spid="_x0000_s1026" style="position:absolute;margin-left:-89.65pt;margin-top:-1.85pt;width:410.25pt;height:22.5pt;z-index:-25155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" fillcolor="#f7f093" stroked="f" strokeweight="2pt">
                <v:path arrowok="t"/>
              </v:rect>
            </w:pict>
          </mc:Fallback>
        </mc:AlternateContent>
      </w:r>
      <w:r w:rsidRPr="00945EC6">
        <w:rPr>
          <w:b/>
          <w:sz w:val="28"/>
          <w:szCs w:val="28"/>
          <w:lang w:val="es-ES"/>
        </w:rPr>
        <w:t>5.</w:t>
      </w:r>
      <w:r w:rsidRPr="00945EC6">
        <w:rPr>
          <w:b/>
          <w:sz w:val="28"/>
          <w:szCs w:val="28"/>
          <w:lang w:val="es-ES"/>
        </w:rPr>
        <w:tab/>
        <w:t>Contenido del plan de acción nacional</w:t>
      </w:r>
      <w:bookmarkEnd w:id="55"/>
      <w:bookmarkEnd w:id="56"/>
    </w:p>
    <w:p w:rsidR="00151D90" w:rsidRPr="00945EC6" w:rsidRDefault="00151D90" w:rsidP="00151D90">
      <w:pPr>
        <w:widowControl w:val="0"/>
        <w:tabs>
          <w:tab w:val="clear" w:pos="1247"/>
          <w:tab w:val="clear" w:pos="1814"/>
          <w:tab w:val="clear" w:pos="2381"/>
          <w:tab w:val="clear" w:pos="2948"/>
          <w:tab w:val="clear" w:pos="3515"/>
        </w:tabs>
        <w:autoSpaceDE w:val="0"/>
        <w:autoSpaceDN w:val="0"/>
        <w:adjustRightInd w:val="0"/>
        <w:spacing w:before="360" w:line="276" w:lineRule="auto"/>
        <w:ind w:right="-574"/>
        <w:jc w:val="both"/>
        <w:rPr>
          <w:rFonts w:asciiTheme="majorHAnsi" w:hAnsiTheme="majorHAnsi"/>
          <w:spacing w:val="-1"/>
          <w:sz w:val="24"/>
          <w:szCs w:val="24"/>
          <w:lang w:val="es-ES"/>
        </w:rPr>
      </w:pPr>
      <w:r w:rsidRPr="00945EC6">
        <w:rPr>
          <w:rFonts w:asciiTheme="majorHAnsi" w:hAnsiTheme="majorHAnsi"/>
          <w:sz w:val="24"/>
          <w:szCs w:val="24"/>
          <w:lang w:val="es-ES"/>
        </w:rPr>
        <w:t>En el anexo C del Convenio se ofrece orientación sobre el contenido que debe incluirse en el plan de acción</w:t>
      </w:r>
      <w:r w:rsidR="001C5395" w:rsidRPr="00945EC6">
        <w:rPr>
          <w:rFonts w:asciiTheme="majorHAnsi" w:hAnsiTheme="majorHAnsi"/>
          <w:sz w:val="24"/>
          <w:szCs w:val="24"/>
          <w:lang w:val="es-ES"/>
        </w:rPr>
        <w:t xml:space="preserve"> nacional</w:t>
      </w:r>
      <w:r w:rsidRPr="00945EC6">
        <w:rPr>
          <w:rFonts w:asciiTheme="majorHAnsi" w:hAnsiTheme="majorHAnsi"/>
          <w:sz w:val="24"/>
          <w:szCs w:val="24"/>
          <w:lang w:val="es-ES"/>
        </w:rPr>
        <w:t xml:space="preserve"> de una Parte con niveles </w:t>
      </w:r>
      <w:r w:rsidR="001C5395" w:rsidRPr="00945EC6">
        <w:rPr>
          <w:rFonts w:asciiTheme="majorHAnsi" w:hAnsiTheme="majorHAnsi"/>
          <w:sz w:val="24"/>
          <w:szCs w:val="24"/>
          <w:lang w:val="es-ES"/>
        </w:rPr>
        <w:t>“</w:t>
      </w:r>
      <w:r w:rsidRPr="00945EC6">
        <w:rPr>
          <w:rFonts w:asciiTheme="majorHAnsi" w:hAnsiTheme="majorHAnsi"/>
          <w:sz w:val="24"/>
          <w:szCs w:val="24"/>
          <w:lang w:val="es-ES"/>
        </w:rPr>
        <w:t>más que insignificantes</w:t>
      </w:r>
      <w:r w:rsidR="001C5395" w:rsidRPr="00945EC6">
        <w:rPr>
          <w:rFonts w:asciiTheme="majorHAnsi" w:hAnsiTheme="majorHAnsi"/>
          <w:sz w:val="24"/>
          <w:szCs w:val="24"/>
          <w:lang w:val="es-ES"/>
        </w:rPr>
        <w:t>”</w:t>
      </w:r>
      <w:r w:rsidRPr="00945EC6">
        <w:rPr>
          <w:rFonts w:asciiTheme="majorHAnsi" w:hAnsiTheme="majorHAnsi"/>
          <w:sz w:val="24"/>
          <w:szCs w:val="24"/>
          <w:lang w:val="es-ES"/>
        </w:rPr>
        <w:t xml:space="preserve"> de actividad de extracción de oro artesanal y en pequeña escala dentro de su territorio (véase el anexo 1 del presente documento). Este capítulo del documento de orientación aporta información adicional sobre cada una de las secciones que se enuncian en el anexo C, y tiene por objeto servir de recurso para los grupos de trabajo nacionales y los grupos consultivos integrados por interesados. Cuando procede, se proponen ejemplos de contenido que incluir, medidas que adoptar o ambas cosas. Si bien en el anexo C se ofrece un esbozo de plan de acción nacional, cada país tendrá que adaptar el suyo de la forma que mejor represente su contexto nacional.</w:t>
      </w:r>
    </w:p>
    <w:p w:rsidR="00151D90" w:rsidRPr="00945EC6" w:rsidRDefault="00151D90" w:rsidP="00151D90">
      <w:pPr>
        <w:widowControl w:val="0"/>
        <w:tabs>
          <w:tab w:val="clear" w:pos="1247"/>
          <w:tab w:val="clear" w:pos="1814"/>
          <w:tab w:val="clear" w:pos="2381"/>
          <w:tab w:val="clear" w:pos="2948"/>
          <w:tab w:val="clear" w:pos="3515"/>
        </w:tabs>
        <w:autoSpaceDE w:val="0"/>
        <w:autoSpaceDN w:val="0"/>
        <w:adjustRightInd w:val="0"/>
        <w:spacing w:line="276" w:lineRule="auto"/>
        <w:ind w:right="331"/>
        <w:jc w:val="both"/>
        <w:rPr>
          <w:rFonts w:ascii="Calibri" w:hAnsi="Calibri"/>
          <w:spacing w:val="-1"/>
          <w:sz w:val="24"/>
          <w:szCs w:val="24"/>
          <w:lang w:val="es-ES"/>
        </w:rPr>
      </w:pPr>
      <w:r w:rsidRPr="00945EC6">
        <w:rPr>
          <w:noProof/>
          <w:lang w:val="es-ES" w:eastAsia="es-ES"/>
        </w:rPr>
        <mc:AlternateContent>
          <mc:Choice Requires="wps">
            <w:drawing>
              <wp:anchor distT="0" distB="0" distL="114300" distR="114300" simplePos="0" relativeHeight="251762688" behindDoc="1" locked="0" layoutInCell="1" allowOverlap="1" wp14:anchorId="22D7F8A0" wp14:editId="5269DE40">
                <wp:simplePos x="0" y="0"/>
                <wp:positionH relativeFrom="column">
                  <wp:posOffset>-1143000</wp:posOffset>
                </wp:positionH>
                <wp:positionV relativeFrom="paragraph">
                  <wp:posOffset>125730</wp:posOffset>
                </wp:positionV>
                <wp:extent cx="4964430" cy="395605"/>
                <wp:effectExtent l="0" t="0" r="0" b="10795"/>
                <wp:wrapNone/>
                <wp:docPr id="141" name="Rectangle 3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64430" cy="39560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id="Rectangle 318" o:spid="_x0000_s1026" style="position:absolute;margin-left:-89.95pt;margin-top:9.9pt;width:390.9pt;height:31.15pt;z-index:-25155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" fillcolor="#d9d9d9" stroked="f" strokeweight="2.25pt">
                <v:path arrowok="t"/>
                <w10:wrap side="largest"/>
              </v:rect>
            </w:pict>
          </mc:Fallback>
        </mc:AlternateContent>
      </w:r>
    </w:p>
    <w:p w:rsidR="00332B40" w:rsidRPr="00945EC6" w:rsidRDefault="00151D90" w:rsidP="00527D32">
      <w:pPr>
        <w:keepNext/>
        <w:keepLines/>
        <w:tabs>
          <w:tab w:val="clear" w:pos="1247"/>
          <w:tab w:val="clear" w:pos="1814"/>
          <w:tab w:val="clear" w:pos="2381"/>
          <w:tab w:val="clear" w:pos="2948"/>
          <w:tab w:val="clear" w:pos="3515"/>
        </w:tabs>
        <w:spacing w:after="240" w:line="276" w:lineRule="auto"/>
        <w:outlineLvl w:val="1"/>
        <w:rPr>
          <w:rFonts w:eastAsia="SimSun"/>
          <w:b/>
          <w:bCs/>
          <w:sz w:val="28"/>
          <w:szCs w:val="28"/>
          <w:lang w:val="es-ES"/>
        </w:rPr>
      </w:pPr>
      <w:bookmarkStart w:id="57" w:name="_Toc427067364"/>
      <w:bookmarkStart w:id="58" w:name="_Toc485824328"/>
      <w:r w:rsidRPr="00945EC6">
        <w:rPr>
          <w:b/>
          <w:sz w:val="28"/>
          <w:szCs w:val="28"/>
          <w:lang w:val="es-ES"/>
        </w:rPr>
        <w:t>5.1</w:t>
      </w:r>
      <w:r w:rsidRPr="00945EC6">
        <w:rPr>
          <w:b/>
          <w:sz w:val="28"/>
          <w:szCs w:val="28"/>
          <w:lang w:val="es-ES"/>
        </w:rPr>
        <w:tab/>
        <w:t>Metas de reducción y objetivos nacionales</w:t>
      </w:r>
      <w:bookmarkEnd w:id="57"/>
      <w:bookmarkEnd w:id="58"/>
    </w:p>
    <w:p w:rsidR="00151D90" w:rsidRPr="00945EC6" w:rsidRDefault="00151D90" w:rsidP="00151D90">
      <w:pPr>
        <w:tabs>
          <w:tab w:val="clear" w:pos="1247"/>
          <w:tab w:val="clear" w:pos="1814"/>
          <w:tab w:val="clear" w:pos="2381"/>
          <w:tab w:val="clear" w:pos="2948"/>
          <w:tab w:val="clear" w:pos="3515"/>
        </w:tabs>
        <w:spacing w:after="200" w:line="276" w:lineRule="auto"/>
        <w:rPr>
          <w:rFonts w:ascii="Calibri" w:hAnsi="Calibri"/>
          <w:color w:val="000000"/>
          <w:sz w:val="24"/>
          <w:szCs w:val="24"/>
          <w:lang w:val="es-ES"/>
        </w:rPr>
      </w:pPr>
      <w:r w:rsidRPr="00945EC6">
        <w:rPr>
          <w:noProof/>
          <w:lang w:val="es-ES" w:eastAsia="es-ES"/>
        </w:rPr>
        <mc:AlternateContent>
          <mc:Choice Requires="wps">
            <w:drawing>
              <wp:inline distT="0" distB="0" distL="0" distR="0" wp14:anchorId="42802C12" wp14:editId="4A277AD1">
                <wp:extent cx="5791200" cy="1371600"/>
                <wp:effectExtent l="101600" t="25400" r="25400" b="101600"/>
                <wp:docPr id="1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1200" cy="137160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11172C" w:rsidRPr="00381B26" w:rsidRDefault="0011172C" w:rsidP="00151D90">
                            <w:pPr>
                              <w:rPr>
                                <w:rFonts w:ascii="Garamond" w:hAnsi="Garamond"/>
                                <w:b/>
                                <w:color w:val="365F91"/>
                                <w:sz w:val="24"/>
                                <w:szCs w:val="24"/>
                                <w:lang w:val="es-ES_tradnl"/>
                              </w:rPr>
                            </w:pPr>
                            <w:r w:rsidRPr="00381B26">
                              <w:rPr>
                                <w:rFonts w:ascii="Garamond" w:hAnsi="Garamond"/>
                                <w:b/>
                                <w:color w:val="365F91"/>
                                <w:sz w:val="24"/>
                                <w:szCs w:val="24"/>
                                <w:lang w:val="es-ES_tradnl"/>
                              </w:rPr>
                              <w:t>Medidas que se proponen:</w:t>
                            </w:r>
                          </w:p>
                          <w:p w:rsidR="0011172C" w:rsidRPr="00381B26" w:rsidRDefault="0011172C" w:rsidP="00B663A7">
                            <w:pPr>
                              <w:pStyle w:val="ListParagraph"/>
                              <w:numPr>
                                <w:ilvl w:val="0"/>
                                <w:numId w:val="29"/>
                              </w:numPr>
                              <w:tabs>
                                <w:tab w:val="left" w:pos="1247"/>
                                <w:tab w:val="left" w:pos="1814"/>
                                <w:tab w:val="left" w:pos="2381"/>
                                <w:tab w:val="left" w:pos="2948"/>
                                <w:tab w:val="left" w:pos="3515"/>
                              </w:tabs>
                              <w:spacing w:after="0" w:line="240" w:lineRule="auto"/>
                              <w:rPr>
                                <w:rFonts w:ascii="Garamond" w:hAnsi="Garamond"/>
                                <w:color w:val="365F91"/>
                                <w:sz w:val="24"/>
                                <w:szCs w:val="24"/>
                                <w:lang w:val="es-ES_tradnl"/>
                              </w:rPr>
                            </w:pPr>
                            <w:r w:rsidRPr="00381B26">
                              <w:rPr>
                                <w:rFonts w:ascii="Garamond" w:hAnsi="Garamond"/>
                                <w:color w:val="365F91"/>
                                <w:sz w:val="24"/>
                                <w:szCs w:val="24"/>
                                <w:lang w:val="es-ES_tradnl"/>
                              </w:rPr>
                              <w:t>Plantear el problema;</w:t>
                            </w:r>
                          </w:p>
                          <w:p w:rsidR="0011172C" w:rsidRPr="00381B26" w:rsidRDefault="0011172C" w:rsidP="00B663A7">
                            <w:pPr>
                              <w:pStyle w:val="ListParagraph"/>
                              <w:numPr>
                                <w:ilvl w:val="0"/>
                                <w:numId w:val="29"/>
                              </w:numPr>
                              <w:tabs>
                                <w:tab w:val="left" w:pos="1247"/>
                                <w:tab w:val="left" w:pos="1814"/>
                                <w:tab w:val="left" w:pos="2381"/>
                                <w:tab w:val="left" w:pos="2948"/>
                                <w:tab w:val="left" w:pos="3515"/>
                              </w:tabs>
                              <w:spacing w:after="0" w:line="240" w:lineRule="auto"/>
                              <w:rPr>
                                <w:rFonts w:ascii="Garamond" w:hAnsi="Garamond"/>
                                <w:color w:val="365F91"/>
                                <w:sz w:val="24"/>
                                <w:szCs w:val="24"/>
                                <w:lang w:val="es-ES_tradnl"/>
                              </w:rPr>
                            </w:pPr>
                            <w:r w:rsidRPr="00381B26">
                              <w:rPr>
                                <w:rFonts w:ascii="Garamond" w:hAnsi="Garamond"/>
                                <w:color w:val="365F91"/>
                                <w:sz w:val="24"/>
                                <w:szCs w:val="24"/>
                                <w:lang w:val="es-ES_tradnl"/>
                              </w:rPr>
                              <w:t>Establecer finalidades;</w:t>
                            </w:r>
                          </w:p>
                          <w:p w:rsidR="0011172C" w:rsidRPr="00381B26" w:rsidRDefault="0011172C" w:rsidP="00B663A7">
                            <w:pPr>
                              <w:pStyle w:val="ListParagraph"/>
                              <w:numPr>
                                <w:ilvl w:val="0"/>
                                <w:numId w:val="29"/>
                              </w:numPr>
                              <w:rPr>
                                <w:rFonts w:ascii="Garamond" w:hAnsi="Garamond"/>
                                <w:color w:val="365F91"/>
                                <w:sz w:val="24"/>
                                <w:szCs w:val="24"/>
                                <w:lang w:val="es-ES_tradnl"/>
                              </w:rPr>
                            </w:pPr>
                            <w:r w:rsidRPr="00381B26">
                              <w:rPr>
                                <w:rFonts w:ascii="Garamond" w:hAnsi="Garamond"/>
                                <w:color w:val="365F91"/>
                                <w:sz w:val="24"/>
                                <w:szCs w:val="24"/>
                                <w:lang w:val="es-ES_tradnl"/>
                              </w:rPr>
                              <w:t>Establecer metas de reducción y objetivos nacionales, sobre la base del examen del panorama nacional</w:t>
                            </w:r>
                            <w:r>
                              <w:rPr>
                                <w:rFonts w:ascii="Garamond" w:hAnsi="Garamond"/>
                                <w:color w:val="365F91"/>
                                <w:sz w:val="24"/>
                                <w:szCs w:val="24"/>
                                <w:lang w:val="es-ES_tradnl"/>
                              </w:rPr>
                              <w:t>.</w:t>
                            </w:r>
                          </w:p>
                        </w:txbxContent>
                      </wps:txbx>
                      <wps:bodyPr rot="0" vert="horz" wrap="square" lIns="91440" tIns="45720" rIns="91440" bIns="45720" anchor="t" anchorCtr="0">
                        <a:noAutofit/>
                      </wps:bodyPr>
                    </wps:wsp>
                  </a:graphicData>
                </a:graphic>
              </wp:inline>
            </w:drawing>
          </mc:Choice>
          <mc:Fallback>
            <w:pict>
              <v:shape id="_x0000_s1042" type="#_x0000_t202" style="width:456pt;height:10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" fillcolor="#dce6f2" stroked="f">
                <v:shadow on="t" color="black" opacity="26214f" origin=".5,-.5" offset="-.74836mm,.74836mm"/>
                <v:textbox>
                  <w:txbxContent>
                    <w:p w:rsidR="0011172C" w:rsidRPr="00381B26" w:rsidRDefault="0011172C" w:rsidP="00151D90">
                      <w:pPr>
                        <w:rPr>
                          <w:rFonts w:ascii="Garamond" w:hAnsi="Garamond"/>
                          <w:b/>
                          <w:color w:val="365F91"/>
                          <w:sz w:val="24"/>
                          <w:szCs w:val="24"/>
                          <w:lang w:val="es-ES_tradnl"/>
                        </w:rPr>
                      </w:pPr>
                      <w:r w:rsidRPr="00381B26">
                        <w:rPr>
                          <w:rFonts w:ascii="Garamond" w:hAnsi="Garamond"/>
                          <w:b/>
                          <w:color w:val="365F91"/>
                          <w:sz w:val="24"/>
                          <w:szCs w:val="24"/>
                          <w:lang w:val="es-ES_tradnl"/>
                        </w:rPr>
                        <w:t>Medidas que se proponen:</w:t>
                      </w:r>
                    </w:p>
                    <w:p w:rsidR="0011172C" w:rsidRPr="00381B26" w:rsidRDefault="0011172C" w:rsidP="00B663A7">
                      <w:pPr>
                        <w:pStyle w:val="ListParagraph"/>
                        <w:numPr>
                          <w:ilvl w:val="0"/>
                          <w:numId w:val="29"/>
                        </w:numPr>
                        <w:tabs>
                          <w:tab w:val="left" w:pos="1247"/>
                          <w:tab w:val="left" w:pos="1814"/>
                          <w:tab w:val="left" w:pos="2381"/>
                          <w:tab w:val="left" w:pos="2948"/>
                          <w:tab w:val="left" w:pos="3515"/>
                        </w:tabs>
                        <w:spacing w:after="0" w:line="240" w:lineRule="auto"/>
                        <w:rPr>
                          <w:rFonts w:ascii="Garamond" w:hAnsi="Garamond"/>
                          <w:color w:val="365F91"/>
                          <w:sz w:val="24"/>
                          <w:szCs w:val="24"/>
                          <w:lang w:val="es-ES_tradnl"/>
                        </w:rPr>
                      </w:pPr>
                      <w:r w:rsidRPr="00381B26">
                        <w:rPr>
                          <w:rFonts w:ascii="Garamond" w:hAnsi="Garamond"/>
                          <w:color w:val="365F91"/>
                          <w:sz w:val="24"/>
                          <w:szCs w:val="24"/>
                          <w:lang w:val="es-ES_tradnl"/>
                        </w:rPr>
                        <w:t>Plantear el problema;</w:t>
                      </w:r>
                    </w:p>
                    <w:p w:rsidR="0011172C" w:rsidRPr="00381B26" w:rsidRDefault="0011172C" w:rsidP="00B663A7">
                      <w:pPr>
                        <w:pStyle w:val="ListParagraph"/>
                        <w:numPr>
                          <w:ilvl w:val="0"/>
                          <w:numId w:val="29"/>
                        </w:numPr>
                        <w:tabs>
                          <w:tab w:val="left" w:pos="1247"/>
                          <w:tab w:val="left" w:pos="1814"/>
                          <w:tab w:val="left" w:pos="2381"/>
                          <w:tab w:val="left" w:pos="2948"/>
                          <w:tab w:val="left" w:pos="3515"/>
                        </w:tabs>
                        <w:spacing w:after="0" w:line="240" w:lineRule="auto"/>
                        <w:rPr>
                          <w:rFonts w:ascii="Garamond" w:hAnsi="Garamond"/>
                          <w:color w:val="365F91"/>
                          <w:sz w:val="24"/>
                          <w:szCs w:val="24"/>
                          <w:lang w:val="es-ES_tradnl"/>
                        </w:rPr>
                      </w:pPr>
                      <w:r w:rsidRPr="00381B26">
                        <w:rPr>
                          <w:rFonts w:ascii="Garamond" w:hAnsi="Garamond"/>
                          <w:color w:val="365F91"/>
                          <w:sz w:val="24"/>
                          <w:szCs w:val="24"/>
                          <w:lang w:val="es-ES_tradnl"/>
                        </w:rPr>
                        <w:t>Establecer finalidades;</w:t>
                      </w:r>
                    </w:p>
                    <w:p w:rsidR="0011172C" w:rsidRPr="00381B26" w:rsidRDefault="0011172C" w:rsidP="00B663A7">
                      <w:pPr>
                        <w:pStyle w:val="ListParagraph"/>
                        <w:numPr>
                          <w:ilvl w:val="0"/>
                          <w:numId w:val="29"/>
                        </w:numPr>
                        <w:rPr>
                          <w:rFonts w:ascii="Garamond" w:hAnsi="Garamond"/>
                          <w:color w:val="365F91"/>
                          <w:sz w:val="24"/>
                          <w:szCs w:val="24"/>
                          <w:lang w:val="es-ES_tradnl"/>
                        </w:rPr>
                      </w:pPr>
                      <w:r w:rsidRPr="00381B26">
                        <w:rPr>
                          <w:rFonts w:ascii="Garamond" w:hAnsi="Garamond"/>
                          <w:color w:val="365F91"/>
                          <w:sz w:val="24"/>
                          <w:szCs w:val="24"/>
                          <w:lang w:val="es-ES_tradnl"/>
                        </w:rPr>
                        <w:t>Establecer metas de reducción y objetivos nacionales, sobre la base del examen del panorama nacional</w:t>
                      </w:r>
                      <w:r>
                        <w:rPr>
                          <w:rFonts w:ascii="Garamond" w:hAnsi="Garamond"/>
                          <w:color w:val="365F91"/>
                          <w:sz w:val="24"/>
                          <w:szCs w:val="24"/>
                          <w:lang w:val="es-ES_tradnl"/>
                        </w:rPr>
                        <w:t>.</w:t>
                      </w:r>
                    </w:p>
                  </w:txbxContent>
                </v:textbox>
                <w10:anchorlock/>
              </v:shape>
            </w:pict>
          </mc:Fallback>
        </mc:AlternateContent>
      </w:r>
    </w:p>
    <w:p w:rsidR="00151D90" w:rsidRPr="00945EC6" w:rsidRDefault="00151D90" w:rsidP="00151D90">
      <w:pPr>
        <w:widowControl w:val="0"/>
        <w:tabs>
          <w:tab w:val="clear" w:pos="1247"/>
          <w:tab w:val="clear" w:pos="1814"/>
          <w:tab w:val="clear" w:pos="2381"/>
          <w:tab w:val="clear" w:pos="2948"/>
          <w:tab w:val="clear" w:pos="3515"/>
        </w:tabs>
        <w:autoSpaceDE w:val="0"/>
        <w:autoSpaceDN w:val="0"/>
        <w:adjustRightInd w:val="0"/>
        <w:spacing w:after="200" w:line="276" w:lineRule="auto"/>
        <w:ind w:right="4"/>
        <w:jc w:val="both"/>
        <w:rPr>
          <w:rFonts w:asciiTheme="majorHAnsi" w:hAnsiTheme="majorHAnsi"/>
          <w:spacing w:val="-1"/>
          <w:sz w:val="24"/>
          <w:szCs w:val="24"/>
          <w:lang w:val="es-ES"/>
        </w:rPr>
      </w:pPr>
      <w:r w:rsidRPr="00945EC6">
        <w:rPr>
          <w:rFonts w:asciiTheme="majorHAnsi" w:hAnsiTheme="majorHAnsi"/>
          <w:sz w:val="24"/>
          <w:szCs w:val="24"/>
          <w:lang w:val="es-ES"/>
        </w:rPr>
        <w:t>En el anexo C, el párrafo 1 a) exige que los planes de acción nacionales establezcan metas y objetivos nacionales. Los países pueden considerar las siguientes medidas al determinar esos objetivos y metas:</w:t>
      </w:r>
    </w:p>
    <w:p w:rsidR="00151D90" w:rsidRPr="00945EC6" w:rsidRDefault="00151D90" w:rsidP="00151D90">
      <w:pPr>
        <w:tabs>
          <w:tab w:val="clear" w:pos="1247"/>
          <w:tab w:val="clear" w:pos="1814"/>
          <w:tab w:val="clear" w:pos="2381"/>
          <w:tab w:val="clear" w:pos="2948"/>
          <w:tab w:val="clear" w:pos="3515"/>
        </w:tabs>
        <w:spacing w:after="200" w:line="276" w:lineRule="auto"/>
        <w:ind w:right="4"/>
        <w:jc w:val="center"/>
        <w:rPr>
          <w:rFonts w:ascii="Calibri" w:hAnsi="Calibri"/>
          <w:b/>
          <w:bCs/>
          <w:color w:val="365F91"/>
          <w:spacing w:val="-1"/>
          <w:w w:val="102"/>
          <w:sz w:val="24"/>
          <w:szCs w:val="24"/>
          <w:lang w:val="es-ES"/>
        </w:rPr>
      </w:pPr>
      <w:r w:rsidRPr="00945EC6">
        <w:rPr>
          <w:rFonts w:ascii="Calibri" w:hAnsi="Calibri"/>
          <w:b/>
          <w:bCs/>
          <w:color w:val="365F91"/>
          <w:spacing w:val="-1"/>
          <w:w w:val="102"/>
          <w:sz w:val="24"/>
          <w:szCs w:val="24"/>
          <w:lang w:val="es-ES"/>
        </w:rPr>
        <w:t>Plantear el problema</w:t>
      </w:r>
    </w:p>
    <w:p w:rsidR="00151D90" w:rsidRPr="00945EC6" w:rsidRDefault="00151D90" w:rsidP="00151D90">
      <w:pPr>
        <w:widowControl w:val="0"/>
        <w:tabs>
          <w:tab w:val="clear" w:pos="1247"/>
          <w:tab w:val="clear" w:pos="1814"/>
          <w:tab w:val="clear" w:pos="2381"/>
          <w:tab w:val="clear" w:pos="2948"/>
          <w:tab w:val="clear" w:pos="3515"/>
        </w:tabs>
        <w:autoSpaceDE w:val="0"/>
        <w:autoSpaceDN w:val="0"/>
        <w:adjustRightInd w:val="0"/>
        <w:spacing w:after="200" w:line="276" w:lineRule="auto"/>
        <w:ind w:right="4"/>
        <w:jc w:val="both"/>
        <w:rPr>
          <w:rFonts w:asciiTheme="majorHAnsi" w:hAnsiTheme="majorHAnsi"/>
          <w:spacing w:val="-1"/>
          <w:sz w:val="24"/>
          <w:szCs w:val="24"/>
          <w:lang w:val="es-ES"/>
        </w:rPr>
      </w:pPr>
      <w:r w:rsidRPr="00945EC6">
        <w:rPr>
          <w:rFonts w:asciiTheme="majorHAnsi" w:hAnsiTheme="majorHAnsi"/>
          <w:sz w:val="24"/>
          <w:szCs w:val="24"/>
          <w:lang w:val="es-ES"/>
        </w:rPr>
        <w:t xml:space="preserve">El planteamiento de un problema es una breve descripción del problema específico del que se ocupará el plan de acción nacional. Si bien el PNUMA ha identificado la extracción de oro artesanal y en pequeña escala como la principal fuente de contaminación por mercurio a nivel mundial, y el Convenio de Minamata incluye obligaciones vinculantes para reducir el uso de mercurio en este sector, un planteamiento del problema específico para las circunstancias del país puede contribuir a que </w:t>
      </w:r>
      <w:r w:rsidR="00381B26" w:rsidRPr="00945EC6">
        <w:rPr>
          <w:rFonts w:asciiTheme="majorHAnsi" w:hAnsiTheme="majorHAnsi"/>
          <w:sz w:val="24"/>
          <w:szCs w:val="24"/>
          <w:lang w:val="es-ES"/>
        </w:rPr>
        <w:t>este</w:t>
      </w:r>
      <w:r w:rsidRPr="00945EC6">
        <w:rPr>
          <w:rFonts w:asciiTheme="majorHAnsi" w:hAnsiTheme="majorHAnsi"/>
          <w:sz w:val="24"/>
          <w:szCs w:val="24"/>
          <w:lang w:val="es-ES"/>
        </w:rPr>
        <w:t xml:space="preserve"> articule su percepción del problema a que se enfrenta, lo que puede ayudar a comunicar a los encargados de tomar decisiones y otros interesados la necesidad de emprender medidas.</w:t>
      </w:r>
    </w:p>
    <w:p w:rsidR="00332B40" w:rsidRPr="00945EC6" w:rsidRDefault="00151D90" w:rsidP="005225CA">
      <w:pPr>
        <w:keepNext/>
        <w:keepLines/>
        <w:tabs>
          <w:tab w:val="clear" w:pos="1247"/>
          <w:tab w:val="clear" w:pos="1814"/>
          <w:tab w:val="clear" w:pos="2381"/>
          <w:tab w:val="clear" w:pos="2948"/>
          <w:tab w:val="clear" w:pos="3515"/>
        </w:tabs>
        <w:autoSpaceDE w:val="0"/>
        <w:autoSpaceDN w:val="0"/>
        <w:adjustRightInd w:val="0"/>
        <w:spacing w:before="36" w:line="276" w:lineRule="auto"/>
        <w:ind w:right="6"/>
        <w:jc w:val="both"/>
        <w:rPr>
          <w:rFonts w:asciiTheme="majorHAnsi" w:hAnsiTheme="majorHAnsi"/>
          <w:spacing w:val="-1"/>
          <w:sz w:val="24"/>
          <w:szCs w:val="24"/>
          <w:lang w:val="es-ES"/>
        </w:rPr>
      </w:pPr>
      <w:r w:rsidRPr="00945EC6">
        <w:rPr>
          <w:rFonts w:asciiTheme="majorHAnsi" w:hAnsiTheme="majorHAnsi"/>
          <w:sz w:val="24"/>
          <w:szCs w:val="24"/>
          <w:lang w:val="es-ES"/>
        </w:rPr>
        <w:t>Un ejemplo de planteamiento de un problema podría ser:</w:t>
      </w:r>
    </w:p>
    <w:p w:rsidR="00151D90" w:rsidRPr="00945EC6" w:rsidRDefault="00151D90" w:rsidP="005225CA">
      <w:pPr>
        <w:keepNext/>
        <w:keepLines/>
        <w:tabs>
          <w:tab w:val="clear" w:pos="1247"/>
          <w:tab w:val="clear" w:pos="1814"/>
          <w:tab w:val="clear" w:pos="2381"/>
          <w:tab w:val="clear" w:pos="2948"/>
          <w:tab w:val="clear" w:pos="3515"/>
        </w:tabs>
        <w:spacing w:after="200" w:line="276" w:lineRule="auto"/>
        <w:ind w:left="720" w:right="4"/>
        <w:jc w:val="both"/>
        <w:rPr>
          <w:rFonts w:ascii="Calibri" w:hAnsi="Calibri"/>
          <w:color w:val="365F91"/>
          <w:spacing w:val="-1"/>
          <w:sz w:val="24"/>
          <w:szCs w:val="24"/>
          <w:lang w:val="es-ES"/>
        </w:rPr>
      </w:pPr>
      <w:r w:rsidRPr="00945EC6">
        <w:rPr>
          <w:rFonts w:ascii="Calibri" w:hAnsi="Calibri"/>
          <w:color w:val="365F91"/>
          <w:spacing w:val="-1"/>
          <w:sz w:val="24"/>
          <w:szCs w:val="24"/>
          <w:lang w:val="es-ES"/>
        </w:rPr>
        <w:t xml:space="preserve">La extracción de oro artesanal y en pequeña escala con mercurio se produce a un nivel considerable en el país </w:t>
      </w:r>
      <w:r w:rsidRPr="00945EC6">
        <w:rPr>
          <w:rFonts w:ascii="Calibri" w:hAnsi="Calibri"/>
          <w:i/>
          <w:color w:val="365F91"/>
          <w:spacing w:val="-1"/>
          <w:sz w:val="24"/>
          <w:szCs w:val="24"/>
          <w:lang w:val="es-ES"/>
        </w:rPr>
        <w:t>YY</w:t>
      </w:r>
      <w:r w:rsidRPr="00945EC6">
        <w:rPr>
          <w:rFonts w:ascii="Calibri" w:hAnsi="Calibri"/>
          <w:color w:val="365F91"/>
          <w:spacing w:val="-1"/>
          <w:sz w:val="24"/>
          <w:szCs w:val="24"/>
          <w:lang w:val="es-ES"/>
        </w:rPr>
        <w:t>. Estas actividades, y en particular el uso de mercurio, tienen graves efectos ambientales y sanitarios a largo plazo para las personas que trabajan en el sector y las poblaciones que viven allí, cerca de tales operaciones, aguas abajo o en la dirección del viento. Existe una necesidad de promover actividades</w:t>
      </w:r>
      <w:r w:rsidR="00381B26" w:rsidRPr="00945EC6">
        <w:rPr>
          <w:rFonts w:ascii="Calibri" w:hAnsi="Calibri"/>
          <w:color w:val="365F91"/>
          <w:spacing w:val="-1"/>
          <w:sz w:val="24"/>
          <w:szCs w:val="24"/>
          <w:lang w:val="es-ES"/>
        </w:rPr>
        <w:t xml:space="preserve"> más sostenibles en este sector</w:t>
      </w:r>
      <w:r w:rsidRPr="00945EC6">
        <w:rPr>
          <w:rFonts w:ascii="Calibri" w:hAnsi="Calibri"/>
          <w:color w:val="365F91"/>
          <w:spacing w:val="-1"/>
          <w:sz w:val="24"/>
          <w:szCs w:val="24"/>
          <w:lang w:val="es-ES"/>
        </w:rPr>
        <w:t xml:space="preserve"> y de reducir y</w:t>
      </w:r>
      <w:r w:rsidR="00381B26" w:rsidRPr="00945EC6">
        <w:rPr>
          <w:rFonts w:ascii="Calibri" w:hAnsi="Calibri"/>
          <w:color w:val="365F91"/>
          <w:spacing w:val="-1"/>
          <w:sz w:val="24"/>
          <w:szCs w:val="24"/>
          <w:lang w:val="es-ES"/>
        </w:rPr>
        <w:t>, cuando sea viable eliminar el uso del mercurio en el sector</w:t>
      </w:r>
      <w:r w:rsidRPr="00945EC6">
        <w:rPr>
          <w:rFonts w:ascii="Calibri" w:hAnsi="Calibri"/>
          <w:color w:val="365F91"/>
          <w:spacing w:val="-1"/>
          <w:sz w:val="24"/>
          <w:szCs w:val="24"/>
          <w:lang w:val="es-ES"/>
        </w:rPr>
        <w:t>, a fin de proteger la salud humana y el medio ambiente.</w:t>
      </w:r>
    </w:p>
    <w:p w:rsidR="00151D90" w:rsidRPr="00945EC6" w:rsidRDefault="00151D90" w:rsidP="00151D90">
      <w:pPr>
        <w:tabs>
          <w:tab w:val="clear" w:pos="1247"/>
          <w:tab w:val="clear" w:pos="1814"/>
          <w:tab w:val="clear" w:pos="2381"/>
          <w:tab w:val="clear" w:pos="2948"/>
          <w:tab w:val="clear" w:pos="3515"/>
        </w:tabs>
        <w:spacing w:line="276" w:lineRule="auto"/>
        <w:ind w:right="4"/>
        <w:jc w:val="center"/>
        <w:rPr>
          <w:rFonts w:ascii="Calibri" w:hAnsi="Calibri"/>
          <w:b/>
          <w:bCs/>
          <w:color w:val="365F91"/>
          <w:w w:val="102"/>
          <w:sz w:val="24"/>
          <w:szCs w:val="24"/>
          <w:lang w:val="es-ES"/>
        </w:rPr>
      </w:pPr>
      <w:r w:rsidRPr="00945EC6">
        <w:rPr>
          <w:rFonts w:ascii="Calibri" w:hAnsi="Calibri"/>
          <w:b/>
          <w:bCs/>
          <w:color w:val="365F91"/>
          <w:w w:val="102"/>
          <w:sz w:val="24"/>
          <w:szCs w:val="24"/>
          <w:lang w:val="es-ES"/>
        </w:rPr>
        <w:t>Establecer la finalidad</w:t>
      </w:r>
    </w:p>
    <w:p w:rsidR="00151D90" w:rsidRPr="00945EC6" w:rsidRDefault="00151D90" w:rsidP="00151D90">
      <w:pPr>
        <w:widowControl w:val="0"/>
        <w:tabs>
          <w:tab w:val="clear" w:pos="1247"/>
          <w:tab w:val="clear" w:pos="1814"/>
          <w:tab w:val="clear" w:pos="2381"/>
          <w:tab w:val="clear" w:pos="2948"/>
          <w:tab w:val="clear" w:pos="3515"/>
        </w:tabs>
        <w:autoSpaceDE w:val="0"/>
        <w:autoSpaceDN w:val="0"/>
        <w:adjustRightInd w:val="0"/>
        <w:spacing w:before="240" w:line="276" w:lineRule="auto"/>
        <w:ind w:right="4"/>
        <w:jc w:val="both"/>
        <w:rPr>
          <w:rFonts w:asciiTheme="majorHAnsi" w:hAnsiTheme="majorHAnsi"/>
          <w:spacing w:val="-1"/>
          <w:sz w:val="24"/>
          <w:szCs w:val="24"/>
          <w:lang w:val="es-ES"/>
        </w:rPr>
      </w:pPr>
      <w:r w:rsidRPr="00945EC6">
        <w:rPr>
          <w:rFonts w:asciiTheme="majorHAnsi" w:hAnsiTheme="majorHAnsi"/>
          <w:sz w:val="24"/>
          <w:szCs w:val="24"/>
          <w:lang w:val="es-ES"/>
        </w:rPr>
        <w:t xml:space="preserve">La finalidad es una exposición concisa que describe </w:t>
      </w:r>
      <w:r w:rsidR="00381B26" w:rsidRPr="00945EC6">
        <w:rPr>
          <w:rFonts w:asciiTheme="majorHAnsi" w:hAnsiTheme="majorHAnsi"/>
          <w:sz w:val="24"/>
          <w:szCs w:val="24"/>
          <w:lang w:val="es-ES"/>
        </w:rPr>
        <w:t>el propósito</w:t>
      </w:r>
      <w:r w:rsidRPr="00945EC6">
        <w:rPr>
          <w:rFonts w:asciiTheme="majorHAnsi" w:hAnsiTheme="majorHAnsi"/>
          <w:sz w:val="24"/>
          <w:szCs w:val="24"/>
          <w:lang w:val="es-ES"/>
        </w:rPr>
        <w:t xml:space="preserve"> del plan. De conformidad con el artículo 7 del Convenio de Minamata, el objetivo general de los planes de acción nacionales debería ser reducir y, cuando sea viable eliminar el uso de mercurio y compuestos de mercurio, así como las emisiones y liberaciones de mercurio al medio ambiente, derivadas de la extracción de oro artesanal y en pequeña escala. Los países pueden optar por elaborar otros objetivos de sus planes de acción nacionales con respecto a mejorar el desempeño ambiental y económico del sector y a abordar cualquier efecto social negativo relacionado con él.</w:t>
      </w:r>
    </w:p>
    <w:p w:rsidR="00151D90" w:rsidRPr="00945EC6" w:rsidRDefault="00151D90" w:rsidP="00151D90">
      <w:pPr>
        <w:widowControl w:val="0"/>
        <w:tabs>
          <w:tab w:val="clear" w:pos="1247"/>
          <w:tab w:val="clear" w:pos="1814"/>
          <w:tab w:val="clear" w:pos="2381"/>
          <w:tab w:val="clear" w:pos="2948"/>
          <w:tab w:val="clear" w:pos="3515"/>
        </w:tabs>
        <w:autoSpaceDE w:val="0"/>
        <w:autoSpaceDN w:val="0"/>
        <w:adjustRightInd w:val="0"/>
        <w:spacing w:before="240" w:line="276" w:lineRule="auto"/>
        <w:ind w:right="4"/>
        <w:jc w:val="center"/>
        <w:rPr>
          <w:rFonts w:ascii="Calibri" w:hAnsi="Calibri"/>
          <w:b/>
          <w:bCs/>
          <w:color w:val="365F91"/>
          <w:sz w:val="24"/>
          <w:szCs w:val="24"/>
          <w:lang w:val="es-ES"/>
        </w:rPr>
      </w:pPr>
      <w:r w:rsidRPr="00945EC6">
        <w:rPr>
          <w:rFonts w:ascii="Calibri" w:hAnsi="Calibri"/>
          <w:b/>
          <w:bCs/>
          <w:color w:val="365F91"/>
          <w:sz w:val="24"/>
          <w:szCs w:val="24"/>
          <w:lang w:val="es-ES"/>
        </w:rPr>
        <w:t>Establecer las metas de reducción y los objetivos nacionales</w:t>
      </w:r>
    </w:p>
    <w:p w:rsidR="00151D90" w:rsidRPr="00945EC6" w:rsidRDefault="00151D90" w:rsidP="00151D90">
      <w:pPr>
        <w:widowControl w:val="0"/>
        <w:tabs>
          <w:tab w:val="clear" w:pos="1247"/>
          <w:tab w:val="clear" w:pos="1814"/>
          <w:tab w:val="clear" w:pos="2381"/>
          <w:tab w:val="clear" w:pos="2948"/>
          <w:tab w:val="clear" w:pos="3515"/>
        </w:tabs>
        <w:autoSpaceDE w:val="0"/>
        <w:autoSpaceDN w:val="0"/>
        <w:adjustRightInd w:val="0"/>
        <w:spacing w:before="240" w:line="276" w:lineRule="auto"/>
        <w:ind w:right="4"/>
        <w:jc w:val="both"/>
        <w:rPr>
          <w:rFonts w:asciiTheme="majorHAnsi" w:hAnsiTheme="majorHAnsi"/>
          <w:spacing w:val="-1"/>
          <w:sz w:val="24"/>
          <w:szCs w:val="24"/>
          <w:lang w:val="es-ES"/>
        </w:rPr>
      </w:pPr>
      <w:r w:rsidRPr="00945EC6">
        <w:rPr>
          <w:rFonts w:asciiTheme="majorHAnsi" w:hAnsiTheme="majorHAnsi"/>
          <w:sz w:val="24"/>
          <w:szCs w:val="24"/>
          <w:lang w:val="es-ES"/>
        </w:rPr>
        <w:t xml:space="preserve">Los objetivos establecen, con un mayor nivel de detalle que la finalidad, los resultados concretos que se espera lograr con el plan de acción nacional. Los objetivos deben responder a la pregunta </w:t>
      </w:r>
      <w:r w:rsidR="00EB05B6" w:rsidRPr="00945EC6">
        <w:rPr>
          <w:rFonts w:asciiTheme="majorHAnsi" w:hAnsiTheme="majorHAnsi"/>
          <w:i/>
          <w:sz w:val="24"/>
          <w:szCs w:val="24"/>
          <w:lang w:val="es-ES"/>
        </w:rPr>
        <w:t>“</w:t>
      </w:r>
      <w:r w:rsidRPr="00945EC6">
        <w:rPr>
          <w:rFonts w:asciiTheme="majorHAnsi" w:hAnsiTheme="majorHAnsi"/>
          <w:sz w:val="24"/>
          <w:szCs w:val="24"/>
          <w:lang w:val="es-ES"/>
        </w:rPr>
        <w:t>¿qué debe lograrse para llegar desde donde estamos ahora hasta donde queremos estar?</w:t>
      </w:r>
      <w:r w:rsidR="00EB05B6" w:rsidRPr="00945EC6">
        <w:rPr>
          <w:rFonts w:asciiTheme="majorHAnsi" w:hAnsiTheme="majorHAnsi"/>
          <w:i/>
          <w:sz w:val="24"/>
          <w:szCs w:val="24"/>
          <w:lang w:val="es-ES"/>
        </w:rPr>
        <w:t>”</w:t>
      </w:r>
      <w:r w:rsidR="00464AFD" w:rsidRPr="00945EC6">
        <w:rPr>
          <w:rFonts w:asciiTheme="majorHAnsi" w:hAnsiTheme="majorHAnsi"/>
          <w:sz w:val="24"/>
          <w:szCs w:val="24"/>
          <w:lang w:val="es-ES"/>
        </w:rPr>
        <w:t xml:space="preserve"> </w:t>
      </w:r>
      <w:r w:rsidRPr="00945EC6">
        <w:rPr>
          <w:rFonts w:asciiTheme="majorHAnsi" w:hAnsiTheme="majorHAnsi"/>
          <w:sz w:val="24"/>
          <w:szCs w:val="24"/>
          <w:lang w:val="es-ES"/>
        </w:rPr>
        <w:t>y pueden incluir objetivos a corto y a largo plazo, así como objetivos por etapas.</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 xml:space="preserve">Cada objetivo debería diseñarse utilizando los criterios </w:t>
      </w:r>
      <w:r w:rsidR="00EB05B6" w:rsidRPr="00945EC6">
        <w:rPr>
          <w:rFonts w:asciiTheme="majorHAnsi" w:hAnsiTheme="majorHAnsi"/>
          <w:i/>
          <w:sz w:val="24"/>
          <w:szCs w:val="24"/>
          <w:lang w:val="es-ES"/>
        </w:rPr>
        <w:t>“</w:t>
      </w:r>
      <w:r w:rsidRPr="00945EC6">
        <w:rPr>
          <w:rFonts w:asciiTheme="majorHAnsi" w:hAnsiTheme="majorHAnsi"/>
          <w:sz w:val="24"/>
          <w:szCs w:val="24"/>
          <w:lang w:val="es-ES"/>
        </w:rPr>
        <w:t>SMART</w:t>
      </w:r>
      <w:r w:rsidR="00EB05B6" w:rsidRPr="00945EC6">
        <w:rPr>
          <w:rFonts w:asciiTheme="majorHAnsi" w:hAnsiTheme="majorHAnsi"/>
          <w:i/>
          <w:sz w:val="24"/>
          <w:szCs w:val="24"/>
          <w:lang w:val="es-ES"/>
        </w:rPr>
        <w:t>”</w:t>
      </w:r>
      <w:r w:rsidRPr="00945EC6">
        <w:rPr>
          <w:rFonts w:asciiTheme="majorHAnsi" w:hAnsiTheme="majorHAnsi"/>
          <w:sz w:val="24"/>
          <w:szCs w:val="24"/>
          <w:lang w:val="es-ES"/>
        </w:rPr>
        <w:t>. Los objetivos deben ser:</w:t>
      </w:r>
    </w:p>
    <w:p w:rsidR="00151D90" w:rsidRPr="00945EC6" w:rsidRDefault="00151D90" w:rsidP="00B663A7">
      <w:pPr>
        <w:numPr>
          <w:ilvl w:val="0"/>
          <w:numId w:val="26"/>
        </w:numPr>
        <w:tabs>
          <w:tab w:val="clear" w:pos="1247"/>
          <w:tab w:val="clear" w:pos="1814"/>
          <w:tab w:val="clear" w:pos="2381"/>
          <w:tab w:val="clear" w:pos="2948"/>
          <w:tab w:val="clear" w:pos="3515"/>
        </w:tabs>
        <w:spacing w:after="200" w:line="276" w:lineRule="auto"/>
        <w:ind w:right="4"/>
        <w:contextualSpacing/>
        <w:jc w:val="both"/>
        <w:rPr>
          <w:rFonts w:asciiTheme="majorHAnsi" w:hAnsiTheme="majorHAnsi"/>
          <w:sz w:val="24"/>
          <w:szCs w:val="24"/>
          <w:lang w:val="es-ES"/>
        </w:rPr>
      </w:pPr>
      <w:r w:rsidRPr="00945EC6">
        <w:rPr>
          <w:rFonts w:asciiTheme="majorHAnsi" w:hAnsiTheme="majorHAnsi"/>
          <w:sz w:val="24"/>
          <w:szCs w:val="24"/>
          <w:lang w:val="es-ES"/>
        </w:rPr>
        <w:t>Específicos</w:t>
      </w:r>
    </w:p>
    <w:p w:rsidR="00151D90" w:rsidRPr="00945EC6" w:rsidRDefault="00381B26" w:rsidP="00B663A7">
      <w:pPr>
        <w:numPr>
          <w:ilvl w:val="0"/>
          <w:numId w:val="26"/>
        </w:numPr>
        <w:tabs>
          <w:tab w:val="clear" w:pos="1247"/>
          <w:tab w:val="clear" w:pos="1814"/>
          <w:tab w:val="clear" w:pos="2381"/>
          <w:tab w:val="clear" w:pos="2948"/>
          <w:tab w:val="clear" w:pos="3515"/>
        </w:tabs>
        <w:spacing w:after="200" w:line="276" w:lineRule="auto"/>
        <w:ind w:right="4"/>
        <w:contextualSpacing/>
        <w:jc w:val="both"/>
        <w:rPr>
          <w:rFonts w:asciiTheme="majorHAnsi" w:hAnsiTheme="majorHAnsi"/>
          <w:sz w:val="24"/>
          <w:szCs w:val="24"/>
          <w:lang w:val="es-ES"/>
        </w:rPr>
      </w:pPr>
      <w:r w:rsidRPr="00945EC6">
        <w:rPr>
          <w:rFonts w:asciiTheme="majorHAnsi" w:hAnsiTheme="majorHAnsi"/>
          <w:sz w:val="24"/>
          <w:szCs w:val="24"/>
          <w:lang w:val="es-ES"/>
        </w:rPr>
        <w:t>M</w:t>
      </w:r>
      <w:r w:rsidR="00151D90" w:rsidRPr="00945EC6">
        <w:rPr>
          <w:rFonts w:asciiTheme="majorHAnsi" w:hAnsiTheme="majorHAnsi"/>
          <w:sz w:val="24"/>
          <w:szCs w:val="24"/>
          <w:lang w:val="es-ES"/>
        </w:rPr>
        <w:t>edibles</w:t>
      </w:r>
    </w:p>
    <w:p w:rsidR="00151D90" w:rsidRPr="00945EC6" w:rsidRDefault="00910338" w:rsidP="00B663A7">
      <w:pPr>
        <w:numPr>
          <w:ilvl w:val="0"/>
          <w:numId w:val="26"/>
        </w:numPr>
        <w:tabs>
          <w:tab w:val="clear" w:pos="1247"/>
          <w:tab w:val="clear" w:pos="1814"/>
          <w:tab w:val="clear" w:pos="2381"/>
          <w:tab w:val="clear" w:pos="2948"/>
          <w:tab w:val="clear" w:pos="3515"/>
        </w:tabs>
        <w:spacing w:after="200" w:line="276" w:lineRule="auto"/>
        <w:ind w:right="4"/>
        <w:contextualSpacing/>
        <w:jc w:val="both"/>
        <w:rPr>
          <w:rFonts w:asciiTheme="majorHAnsi" w:hAnsiTheme="majorHAnsi"/>
          <w:sz w:val="24"/>
          <w:szCs w:val="24"/>
          <w:lang w:val="es-ES"/>
        </w:rPr>
      </w:pPr>
      <w:r w:rsidRPr="00945EC6">
        <w:rPr>
          <w:rFonts w:asciiTheme="majorHAnsi" w:hAnsiTheme="majorHAnsi"/>
          <w:sz w:val="24"/>
          <w:szCs w:val="24"/>
          <w:lang w:val="es-ES"/>
        </w:rPr>
        <w:t>Viables</w:t>
      </w:r>
    </w:p>
    <w:p w:rsidR="00151D90" w:rsidRPr="00945EC6" w:rsidRDefault="00381B26" w:rsidP="00B663A7">
      <w:pPr>
        <w:numPr>
          <w:ilvl w:val="0"/>
          <w:numId w:val="26"/>
        </w:numPr>
        <w:tabs>
          <w:tab w:val="clear" w:pos="1247"/>
          <w:tab w:val="clear" w:pos="1814"/>
          <w:tab w:val="clear" w:pos="2381"/>
          <w:tab w:val="clear" w:pos="2948"/>
          <w:tab w:val="clear" w:pos="3515"/>
        </w:tabs>
        <w:spacing w:after="200" w:line="276" w:lineRule="auto"/>
        <w:ind w:right="4"/>
        <w:contextualSpacing/>
        <w:jc w:val="both"/>
        <w:rPr>
          <w:rFonts w:asciiTheme="majorHAnsi" w:hAnsiTheme="majorHAnsi"/>
          <w:sz w:val="24"/>
          <w:szCs w:val="24"/>
          <w:lang w:val="es-ES"/>
        </w:rPr>
      </w:pPr>
      <w:r w:rsidRPr="00945EC6">
        <w:rPr>
          <w:rFonts w:asciiTheme="majorHAnsi" w:hAnsiTheme="majorHAnsi"/>
          <w:sz w:val="24"/>
          <w:szCs w:val="24"/>
          <w:lang w:val="es-ES"/>
        </w:rPr>
        <w:t>R</w:t>
      </w:r>
      <w:r w:rsidR="00151D90" w:rsidRPr="00945EC6">
        <w:rPr>
          <w:rFonts w:asciiTheme="majorHAnsi" w:hAnsiTheme="majorHAnsi"/>
          <w:sz w:val="24"/>
          <w:szCs w:val="24"/>
          <w:lang w:val="es-ES"/>
        </w:rPr>
        <w:t>ealistas</w:t>
      </w:r>
    </w:p>
    <w:p w:rsidR="00332B40" w:rsidRPr="00945EC6" w:rsidRDefault="00381B26" w:rsidP="00B663A7">
      <w:pPr>
        <w:numPr>
          <w:ilvl w:val="0"/>
          <w:numId w:val="26"/>
        </w:numPr>
        <w:tabs>
          <w:tab w:val="clear" w:pos="1247"/>
          <w:tab w:val="clear" w:pos="1814"/>
          <w:tab w:val="clear" w:pos="2381"/>
          <w:tab w:val="clear" w:pos="2948"/>
          <w:tab w:val="clear" w:pos="3515"/>
        </w:tabs>
        <w:spacing w:after="200" w:line="276" w:lineRule="auto"/>
        <w:ind w:right="4"/>
        <w:contextualSpacing/>
        <w:jc w:val="both"/>
        <w:rPr>
          <w:rFonts w:asciiTheme="majorHAnsi" w:hAnsiTheme="majorHAnsi"/>
          <w:sz w:val="24"/>
          <w:szCs w:val="24"/>
          <w:lang w:val="es-ES"/>
        </w:rPr>
      </w:pPr>
      <w:r w:rsidRPr="00945EC6">
        <w:rPr>
          <w:rFonts w:asciiTheme="majorHAnsi" w:hAnsiTheme="majorHAnsi"/>
          <w:sz w:val="24"/>
          <w:szCs w:val="24"/>
          <w:lang w:val="es-ES"/>
        </w:rPr>
        <w:t>S</w:t>
      </w:r>
      <w:r w:rsidR="00151D90" w:rsidRPr="00945EC6">
        <w:rPr>
          <w:rFonts w:asciiTheme="majorHAnsi" w:hAnsiTheme="majorHAnsi"/>
          <w:sz w:val="24"/>
          <w:szCs w:val="24"/>
          <w:lang w:val="es-ES"/>
        </w:rPr>
        <w:t>ujetos a un plazo determinado.</w:t>
      </w:r>
    </w:p>
    <w:p w:rsidR="00151D90" w:rsidRPr="00945EC6" w:rsidRDefault="00151D90" w:rsidP="00151D90">
      <w:pPr>
        <w:widowControl w:val="0"/>
        <w:tabs>
          <w:tab w:val="clear" w:pos="1247"/>
          <w:tab w:val="clear" w:pos="1814"/>
          <w:tab w:val="clear" w:pos="2381"/>
          <w:tab w:val="clear" w:pos="2948"/>
          <w:tab w:val="clear" w:pos="3515"/>
        </w:tabs>
        <w:autoSpaceDE w:val="0"/>
        <w:autoSpaceDN w:val="0"/>
        <w:adjustRightInd w:val="0"/>
        <w:spacing w:after="200" w:line="276" w:lineRule="auto"/>
        <w:ind w:right="4"/>
        <w:jc w:val="both"/>
        <w:rPr>
          <w:rFonts w:asciiTheme="majorHAnsi" w:hAnsiTheme="majorHAnsi"/>
          <w:spacing w:val="-1"/>
          <w:sz w:val="24"/>
          <w:szCs w:val="24"/>
          <w:lang w:val="es-ES"/>
        </w:rPr>
      </w:pPr>
      <w:r w:rsidRPr="00945EC6">
        <w:rPr>
          <w:rFonts w:asciiTheme="majorHAnsi" w:hAnsiTheme="majorHAnsi"/>
          <w:sz w:val="24"/>
          <w:szCs w:val="24"/>
          <w:lang w:val="es-ES"/>
        </w:rPr>
        <w:t>De conformidad con lo dispuesto en el anexo C, párrafo 1 a), los objetivos deberían incluir metas de reducción específicas.</w:t>
      </w:r>
    </w:p>
    <w:p w:rsidR="00332B40" w:rsidRPr="00945EC6" w:rsidRDefault="00151D90" w:rsidP="00151D90">
      <w:pPr>
        <w:widowControl w:val="0"/>
        <w:tabs>
          <w:tab w:val="clear" w:pos="1247"/>
          <w:tab w:val="clear" w:pos="1814"/>
          <w:tab w:val="clear" w:pos="2381"/>
          <w:tab w:val="clear" w:pos="2948"/>
          <w:tab w:val="clear" w:pos="3515"/>
        </w:tabs>
        <w:autoSpaceDE w:val="0"/>
        <w:autoSpaceDN w:val="0"/>
        <w:adjustRightInd w:val="0"/>
        <w:spacing w:after="200" w:line="276" w:lineRule="auto"/>
        <w:ind w:right="4"/>
        <w:jc w:val="both"/>
        <w:rPr>
          <w:rFonts w:asciiTheme="majorHAnsi" w:hAnsiTheme="majorHAnsi"/>
          <w:spacing w:val="-1"/>
          <w:sz w:val="24"/>
          <w:szCs w:val="24"/>
          <w:lang w:val="es-ES"/>
        </w:rPr>
      </w:pPr>
      <w:r w:rsidRPr="00945EC6">
        <w:rPr>
          <w:rFonts w:asciiTheme="majorHAnsi" w:hAnsiTheme="majorHAnsi"/>
          <w:sz w:val="24"/>
          <w:szCs w:val="24"/>
          <w:lang w:val="es-ES"/>
        </w:rPr>
        <w:t>Un ejemplo de meta de reducción podría ser:</w:t>
      </w:r>
    </w:p>
    <w:p w:rsidR="00151D90" w:rsidRPr="00945EC6" w:rsidRDefault="00151D90" w:rsidP="00151D90">
      <w:pPr>
        <w:tabs>
          <w:tab w:val="clear" w:pos="1247"/>
          <w:tab w:val="clear" w:pos="1814"/>
          <w:tab w:val="clear" w:pos="2381"/>
          <w:tab w:val="clear" w:pos="2948"/>
          <w:tab w:val="clear" w:pos="3515"/>
        </w:tabs>
        <w:spacing w:after="200" w:line="276" w:lineRule="auto"/>
        <w:ind w:left="720" w:right="4"/>
        <w:jc w:val="both"/>
        <w:rPr>
          <w:rFonts w:ascii="Calibri" w:hAnsi="Calibri"/>
          <w:color w:val="365F91"/>
          <w:sz w:val="24"/>
          <w:szCs w:val="24"/>
          <w:lang w:val="es-ES"/>
        </w:rPr>
      </w:pPr>
      <w:r w:rsidRPr="00945EC6">
        <w:rPr>
          <w:rFonts w:ascii="Calibri" w:hAnsi="Calibri"/>
          <w:color w:val="365F91"/>
          <w:sz w:val="24"/>
          <w:szCs w:val="24"/>
          <w:lang w:val="es-ES"/>
        </w:rPr>
        <w:t>Redu</w:t>
      </w:r>
      <w:r w:rsidR="00381B26" w:rsidRPr="00945EC6">
        <w:rPr>
          <w:rFonts w:ascii="Calibri" w:hAnsi="Calibri"/>
          <w:color w:val="365F91"/>
          <w:sz w:val="24"/>
          <w:szCs w:val="24"/>
          <w:lang w:val="es-ES"/>
        </w:rPr>
        <w:t>cir el uso de mercurio en un ZZ</w:t>
      </w:r>
      <w:r w:rsidRPr="00945EC6">
        <w:rPr>
          <w:rFonts w:ascii="Calibri" w:hAnsi="Calibri"/>
          <w:color w:val="365F91"/>
          <w:sz w:val="24"/>
          <w:szCs w:val="24"/>
          <w:lang w:val="es-ES"/>
        </w:rPr>
        <w:t xml:space="preserve">% para la fecha </w:t>
      </w:r>
      <w:r w:rsidRPr="00945EC6">
        <w:rPr>
          <w:rFonts w:ascii="Calibri" w:hAnsi="Calibri"/>
          <w:i/>
          <w:color w:val="365F91"/>
          <w:sz w:val="24"/>
          <w:szCs w:val="24"/>
          <w:lang w:val="es-ES"/>
        </w:rPr>
        <w:t>XX</w:t>
      </w:r>
      <w:r w:rsidRPr="00945EC6">
        <w:rPr>
          <w:rFonts w:ascii="Calibri" w:hAnsi="Calibri"/>
          <w:color w:val="365F91"/>
          <w:sz w:val="24"/>
          <w:szCs w:val="24"/>
          <w:lang w:val="es-ES"/>
        </w:rPr>
        <w:t xml:space="preserve"> mediante la eliminación de prácticas intensivas y peligrosas de uso de mercurio, la adopción de tecnologías de captura y control de mercurio, y la adopción de técnicas de extracción que no requieran el uso del mercurio.</w:t>
      </w:r>
    </w:p>
    <w:p w:rsidR="00332B40" w:rsidRPr="00945EC6" w:rsidRDefault="00151D90" w:rsidP="00151D90">
      <w:pPr>
        <w:widowControl w:val="0"/>
        <w:tabs>
          <w:tab w:val="clear" w:pos="1247"/>
          <w:tab w:val="clear" w:pos="1814"/>
          <w:tab w:val="clear" w:pos="2381"/>
          <w:tab w:val="clear" w:pos="2948"/>
          <w:tab w:val="clear" w:pos="3515"/>
        </w:tabs>
        <w:autoSpaceDE w:val="0"/>
        <w:autoSpaceDN w:val="0"/>
        <w:adjustRightInd w:val="0"/>
        <w:spacing w:before="36" w:line="276" w:lineRule="auto"/>
        <w:ind w:right="4"/>
        <w:jc w:val="both"/>
        <w:rPr>
          <w:rFonts w:asciiTheme="majorHAnsi" w:hAnsiTheme="majorHAnsi"/>
          <w:spacing w:val="-1"/>
          <w:sz w:val="24"/>
          <w:szCs w:val="24"/>
          <w:lang w:val="es-ES"/>
        </w:rPr>
      </w:pPr>
      <w:r w:rsidRPr="00945EC6">
        <w:rPr>
          <w:rFonts w:asciiTheme="majorHAnsi" w:hAnsiTheme="majorHAnsi"/>
          <w:sz w:val="24"/>
          <w:szCs w:val="24"/>
          <w:lang w:val="es-ES"/>
        </w:rPr>
        <w:t>Un ejemplo de meta de reducción gradual podría ser:</w:t>
      </w:r>
    </w:p>
    <w:p w:rsidR="00151D90" w:rsidRPr="00945EC6" w:rsidRDefault="00151D90" w:rsidP="00151D90">
      <w:pPr>
        <w:tabs>
          <w:tab w:val="clear" w:pos="1247"/>
          <w:tab w:val="clear" w:pos="1814"/>
          <w:tab w:val="clear" w:pos="2381"/>
          <w:tab w:val="clear" w:pos="2948"/>
          <w:tab w:val="clear" w:pos="3515"/>
        </w:tabs>
        <w:spacing w:after="200" w:line="276" w:lineRule="auto"/>
        <w:ind w:left="720" w:right="4"/>
        <w:jc w:val="both"/>
        <w:rPr>
          <w:rFonts w:ascii="Calibri" w:eastAsia="Calibri" w:hAnsi="Calibri"/>
          <w:color w:val="365F91"/>
          <w:sz w:val="24"/>
          <w:szCs w:val="24"/>
          <w:lang w:val="es-ES"/>
        </w:rPr>
      </w:pPr>
      <w:r w:rsidRPr="00945EC6">
        <w:rPr>
          <w:rFonts w:ascii="Calibri" w:eastAsia="Calibri" w:hAnsi="Calibri"/>
          <w:color w:val="365F91"/>
          <w:sz w:val="24"/>
          <w:szCs w:val="24"/>
          <w:lang w:val="es-ES"/>
        </w:rPr>
        <w:t xml:space="preserve">Reducir efectivamente el uso de mercurio en el sector de la extracción de oro artesanal y en pequeña escala, sobre la base de las cantidades determinadas por </w:t>
      </w:r>
      <w:r w:rsidR="005266FA" w:rsidRPr="00945EC6">
        <w:rPr>
          <w:rFonts w:ascii="Calibri" w:eastAsia="Calibri" w:hAnsi="Calibri"/>
          <w:color w:val="365F91"/>
          <w:sz w:val="24"/>
          <w:szCs w:val="24"/>
          <w:lang w:val="es-ES"/>
        </w:rPr>
        <w:t xml:space="preserve">la estimación </w:t>
      </w:r>
      <w:r w:rsidRPr="00945EC6">
        <w:rPr>
          <w:rFonts w:ascii="Calibri" w:eastAsia="Calibri" w:hAnsi="Calibri"/>
          <w:color w:val="365F91"/>
          <w:sz w:val="24"/>
          <w:szCs w:val="24"/>
          <w:lang w:val="es-ES"/>
        </w:rPr>
        <w:t>de referencia, un 25% en 2015, un 45% en 2017 y otro 25% para 2021 a través de a) la eliminación de las prácticas intensivas y peligrosas con mercurio como, entre otras, la amalgamación del mineral en bruto, la quema expuesta de amalgama de mercurio sin utilizar retortas ni otros dispositivos de captura de mercurio, y b) la migración a prácticas o tecnologías con uso reducido de mercurio o sin este elemento.</w:t>
      </w:r>
    </w:p>
    <w:p w:rsidR="00151D90" w:rsidRPr="00945EC6" w:rsidRDefault="00151D90" w:rsidP="00151D90">
      <w:pPr>
        <w:widowControl w:val="0"/>
        <w:tabs>
          <w:tab w:val="clear" w:pos="1247"/>
          <w:tab w:val="clear" w:pos="1814"/>
          <w:tab w:val="clear" w:pos="2381"/>
          <w:tab w:val="clear" w:pos="2948"/>
          <w:tab w:val="clear" w:pos="3515"/>
        </w:tabs>
        <w:autoSpaceDE w:val="0"/>
        <w:autoSpaceDN w:val="0"/>
        <w:adjustRightInd w:val="0"/>
        <w:spacing w:after="200" w:line="276" w:lineRule="auto"/>
        <w:ind w:right="4"/>
        <w:jc w:val="both"/>
        <w:rPr>
          <w:rFonts w:asciiTheme="majorHAnsi" w:hAnsiTheme="majorHAnsi"/>
          <w:spacing w:val="-1"/>
          <w:sz w:val="24"/>
          <w:szCs w:val="24"/>
          <w:lang w:val="es-ES"/>
        </w:rPr>
      </w:pPr>
      <w:r w:rsidRPr="00945EC6">
        <w:rPr>
          <w:rFonts w:asciiTheme="majorHAnsi" w:hAnsiTheme="majorHAnsi"/>
          <w:sz w:val="24"/>
          <w:szCs w:val="24"/>
          <w:lang w:val="es-ES"/>
        </w:rPr>
        <w:t>En la medida de lo posible, los países pueden tratar de eliminar completamente el uso del mercurio. En este caso, un ejemplo de meta podría ser:</w:t>
      </w:r>
    </w:p>
    <w:p w:rsidR="00151D90" w:rsidRPr="00945EC6" w:rsidRDefault="00151D90" w:rsidP="00151D90">
      <w:pPr>
        <w:tabs>
          <w:tab w:val="clear" w:pos="1247"/>
          <w:tab w:val="clear" w:pos="1814"/>
          <w:tab w:val="clear" w:pos="2381"/>
          <w:tab w:val="clear" w:pos="2948"/>
          <w:tab w:val="clear" w:pos="3515"/>
        </w:tabs>
        <w:spacing w:after="200" w:line="276" w:lineRule="auto"/>
        <w:ind w:left="720" w:right="4"/>
        <w:jc w:val="both"/>
        <w:rPr>
          <w:rFonts w:ascii="Calibri" w:eastAsia="Calibri" w:hAnsi="Calibri"/>
          <w:color w:val="365F91"/>
          <w:sz w:val="24"/>
          <w:szCs w:val="24"/>
          <w:lang w:val="es-ES"/>
        </w:rPr>
      </w:pPr>
      <w:r w:rsidRPr="00945EC6">
        <w:rPr>
          <w:rFonts w:ascii="Calibri" w:eastAsia="Calibri" w:hAnsi="Calibri"/>
          <w:color w:val="365F91"/>
          <w:sz w:val="24"/>
          <w:szCs w:val="24"/>
          <w:lang w:val="es-ES"/>
        </w:rPr>
        <w:t xml:space="preserve">Eliminar el uso del mercurio en el sector de la extracción de oro artesanal y en pequeña escala mediante la adopción de prácticas mineras sin mercurio en la región </w:t>
      </w:r>
      <w:r w:rsidRPr="00945EC6">
        <w:rPr>
          <w:rFonts w:ascii="Calibri" w:eastAsia="Calibri" w:hAnsi="Calibri"/>
          <w:i/>
          <w:color w:val="365F91"/>
          <w:sz w:val="24"/>
          <w:szCs w:val="24"/>
          <w:lang w:val="es-ES"/>
        </w:rPr>
        <w:t>XX</w:t>
      </w:r>
      <w:r w:rsidRPr="00945EC6">
        <w:rPr>
          <w:rFonts w:ascii="Calibri" w:eastAsia="Calibri" w:hAnsi="Calibri"/>
          <w:color w:val="365F91"/>
          <w:sz w:val="24"/>
          <w:szCs w:val="24"/>
          <w:lang w:val="es-ES"/>
        </w:rPr>
        <w:t xml:space="preserve"> para 20XX y a escala nacional para 20XX.</w:t>
      </w:r>
    </w:p>
    <w:p w:rsidR="00151D90" w:rsidRPr="00945EC6" w:rsidRDefault="00151D90" w:rsidP="00151D90">
      <w:pPr>
        <w:widowControl w:val="0"/>
        <w:tabs>
          <w:tab w:val="clear" w:pos="1247"/>
          <w:tab w:val="clear" w:pos="1814"/>
          <w:tab w:val="clear" w:pos="2381"/>
          <w:tab w:val="clear" w:pos="2948"/>
          <w:tab w:val="clear" w:pos="3515"/>
        </w:tabs>
        <w:autoSpaceDE w:val="0"/>
        <w:autoSpaceDN w:val="0"/>
        <w:adjustRightInd w:val="0"/>
        <w:spacing w:after="200" w:line="276" w:lineRule="auto"/>
        <w:ind w:right="4"/>
        <w:jc w:val="both"/>
        <w:rPr>
          <w:rFonts w:asciiTheme="majorHAnsi" w:hAnsiTheme="majorHAnsi"/>
          <w:sz w:val="24"/>
          <w:szCs w:val="24"/>
          <w:lang w:val="es-ES"/>
        </w:rPr>
      </w:pPr>
      <w:r w:rsidRPr="00945EC6">
        <w:rPr>
          <w:rFonts w:asciiTheme="majorHAnsi" w:hAnsiTheme="majorHAnsi"/>
          <w:sz w:val="24"/>
          <w:szCs w:val="24"/>
          <w:lang w:val="es-ES"/>
        </w:rPr>
        <w:t>Las metas de reducción de uso y eliminación de mercurio pueden aplicarse también a la gestión de suministro de mercurio, a fin de disminuir</w:t>
      </w:r>
      <w:r w:rsidR="00381B26" w:rsidRPr="00945EC6">
        <w:rPr>
          <w:rFonts w:asciiTheme="majorHAnsi" w:hAnsiTheme="majorHAnsi"/>
          <w:sz w:val="24"/>
          <w:szCs w:val="24"/>
          <w:lang w:val="es-ES"/>
        </w:rPr>
        <w:t>l</w:t>
      </w:r>
      <w:r w:rsidR="00B1412D" w:rsidRPr="00945EC6">
        <w:rPr>
          <w:rFonts w:asciiTheme="majorHAnsi" w:hAnsiTheme="majorHAnsi"/>
          <w:sz w:val="24"/>
          <w:szCs w:val="24"/>
          <w:lang w:val="es-ES"/>
        </w:rPr>
        <w:t>o</w:t>
      </w:r>
      <w:r w:rsidRPr="00945EC6">
        <w:rPr>
          <w:rFonts w:asciiTheme="majorHAnsi" w:hAnsiTheme="majorHAnsi"/>
          <w:sz w:val="24"/>
          <w:szCs w:val="24"/>
          <w:lang w:val="es-ES"/>
        </w:rPr>
        <w:t xml:space="preserve"> o eliminarl</w:t>
      </w:r>
      <w:r w:rsidR="00B1412D" w:rsidRPr="00945EC6">
        <w:rPr>
          <w:rFonts w:asciiTheme="majorHAnsi" w:hAnsiTheme="majorHAnsi"/>
          <w:sz w:val="24"/>
          <w:szCs w:val="24"/>
          <w:lang w:val="es-ES"/>
        </w:rPr>
        <w:t>o</w:t>
      </w:r>
      <w:r w:rsidRPr="00945EC6">
        <w:rPr>
          <w:rFonts w:asciiTheme="majorHAnsi" w:hAnsiTheme="majorHAnsi"/>
          <w:sz w:val="24"/>
          <w:szCs w:val="24"/>
          <w:lang w:val="es-ES"/>
        </w:rPr>
        <w:t xml:space="preserve"> y reducir la exposición a este elemento. Por ejemplo:</w:t>
      </w:r>
    </w:p>
    <w:p w:rsidR="00151D90" w:rsidRPr="00945EC6" w:rsidRDefault="00151D90" w:rsidP="00151D90">
      <w:pPr>
        <w:tabs>
          <w:tab w:val="clear" w:pos="1247"/>
          <w:tab w:val="clear" w:pos="1814"/>
          <w:tab w:val="clear" w:pos="2381"/>
          <w:tab w:val="clear" w:pos="2948"/>
          <w:tab w:val="clear" w:pos="3515"/>
        </w:tabs>
        <w:spacing w:after="200" w:line="276" w:lineRule="auto"/>
        <w:ind w:left="720" w:right="4"/>
        <w:jc w:val="both"/>
        <w:rPr>
          <w:rFonts w:ascii="Calibri" w:eastAsia="Calibri" w:hAnsi="Calibri"/>
          <w:color w:val="365F91"/>
          <w:sz w:val="24"/>
          <w:szCs w:val="24"/>
          <w:lang w:val="es-ES"/>
        </w:rPr>
      </w:pPr>
      <w:r w:rsidRPr="00945EC6">
        <w:rPr>
          <w:rFonts w:ascii="Calibri" w:eastAsia="Calibri" w:hAnsi="Calibri"/>
          <w:color w:val="365F91"/>
          <w:sz w:val="24"/>
          <w:szCs w:val="24"/>
          <w:lang w:val="es-ES"/>
        </w:rPr>
        <w:t>Desarrollar y promover el manejo y almacenamiento a largo plazo seguros del exceso de mercurio procedente del sector, que podría incluir, entre otros, a los proveedores de mercurio, de productos de odontología, los comerciantes de oro, la recuperación de los relaves, etc.</w:t>
      </w:r>
    </w:p>
    <w:p w:rsidR="00151D90" w:rsidRPr="00945EC6" w:rsidRDefault="00DC260F" w:rsidP="00151D90">
      <w:pPr>
        <w:widowControl w:val="0"/>
        <w:tabs>
          <w:tab w:val="clear" w:pos="1247"/>
          <w:tab w:val="clear" w:pos="1814"/>
          <w:tab w:val="clear" w:pos="2381"/>
          <w:tab w:val="clear" w:pos="2948"/>
          <w:tab w:val="clear" w:pos="3515"/>
        </w:tabs>
        <w:autoSpaceDE w:val="0"/>
        <w:autoSpaceDN w:val="0"/>
        <w:adjustRightInd w:val="0"/>
        <w:spacing w:after="200" w:line="276" w:lineRule="auto"/>
        <w:ind w:right="4"/>
        <w:jc w:val="both"/>
        <w:rPr>
          <w:rFonts w:asciiTheme="majorHAnsi" w:hAnsiTheme="majorHAnsi"/>
          <w:sz w:val="24"/>
          <w:szCs w:val="24"/>
          <w:lang w:val="es-ES"/>
        </w:rPr>
      </w:pPr>
      <w:r w:rsidRPr="00945EC6">
        <w:rPr>
          <w:rFonts w:asciiTheme="majorHAnsi" w:hAnsiTheme="majorHAnsi"/>
          <w:sz w:val="24"/>
          <w:szCs w:val="24"/>
          <w:lang w:val="es-ES"/>
        </w:rPr>
        <w:t>E</w:t>
      </w:r>
      <w:r w:rsidR="00151D90" w:rsidRPr="00945EC6">
        <w:rPr>
          <w:rFonts w:asciiTheme="majorHAnsi" w:hAnsiTheme="majorHAnsi"/>
          <w:sz w:val="24"/>
          <w:szCs w:val="24"/>
          <w:lang w:val="es-ES"/>
        </w:rPr>
        <w:t>l anexo C</w:t>
      </w:r>
      <w:r w:rsidRPr="00945EC6">
        <w:rPr>
          <w:rFonts w:asciiTheme="majorHAnsi" w:hAnsiTheme="majorHAnsi"/>
          <w:sz w:val="24"/>
          <w:szCs w:val="24"/>
          <w:lang w:val="es-ES"/>
        </w:rPr>
        <w:t>, párrafo 2,</w:t>
      </w:r>
      <w:r w:rsidR="00151D90" w:rsidRPr="00945EC6">
        <w:rPr>
          <w:rFonts w:asciiTheme="majorHAnsi" w:hAnsiTheme="majorHAnsi"/>
          <w:sz w:val="24"/>
          <w:szCs w:val="24"/>
          <w:lang w:val="es-ES"/>
        </w:rPr>
        <w:t xml:space="preserve"> también da a los países la flexibilidad necesaria para </w:t>
      </w:r>
      <w:r w:rsidR="00B1412D" w:rsidRPr="00945EC6">
        <w:rPr>
          <w:rFonts w:asciiTheme="majorHAnsi" w:hAnsiTheme="majorHAnsi"/>
          <w:sz w:val="24"/>
          <w:szCs w:val="24"/>
          <w:lang w:val="es-ES"/>
        </w:rPr>
        <w:t>“</w:t>
      </w:r>
      <w:r w:rsidR="00151D90" w:rsidRPr="00945EC6">
        <w:rPr>
          <w:rFonts w:asciiTheme="majorHAnsi" w:hAnsiTheme="majorHAnsi"/>
          <w:sz w:val="24"/>
          <w:szCs w:val="24"/>
          <w:lang w:val="es-ES"/>
        </w:rPr>
        <w:t>incluir en su plan de acción nacional estrategias adicionales para alcanzar sus objetivos</w:t>
      </w:r>
      <w:r w:rsidR="00B1412D" w:rsidRPr="00945EC6">
        <w:rPr>
          <w:rFonts w:asciiTheme="majorHAnsi" w:hAnsiTheme="majorHAnsi"/>
          <w:sz w:val="24"/>
          <w:szCs w:val="24"/>
          <w:lang w:val="es-ES"/>
        </w:rPr>
        <w:t>”</w:t>
      </w:r>
      <w:r w:rsidR="00151D90" w:rsidRPr="00945EC6">
        <w:rPr>
          <w:rFonts w:asciiTheme="majorHAnsi" w:hAnsiTheme="majorHAnsi"/>
          <w:sz w:val="24"/>
          <w:szCs w:val="24"/>
          <w:lang w:val="es-ES"/>
        </w:rPr>
        <w:t>. Dado que este plan de acción nacional incluirá actividades interrelacionadas con la salud, la educación, la formalización o reglamentación, el acceso a los mercados y el impacto ambiental, los países tal vez deseen también articular otros objetivos para cubrir estos aspectos de gobernanza, ambientales y sociales en el plan.</w:t>
      </w:r>
      <w:r w:rsidR="00F85844" w:rsidRPr="00945EC6">
        <w:rPr>
          <w:rFonts w:asciiTheme="majorHAnsi" w:hAnsiTheme="majorHAnsi"/>
          <w:sz w:val="24"/>
          <w:szCs w:val="24"/>
          <w:lang w:val="es-ES"/>
        </w:rPr>
        <w:t xml:space="preserve"> </w:t>
      </w:r>
      <w:r w:rsidR="00151D90" w:rsidRPr="00945EC6">
        <w:rPr>
          <w:rFonts w:asciiTheme="majorHAnsi" w:hAnsiTheme="majorHAnsi"/>
          <w:sz w:val="24"/>
          <w:szCs w:val="24"/>
          <w:lang w:val="es-ES"/>
        </w:rPr>
        <w:t>Entre los ejemplos de otros objetivos cabe incluir:</w:t>
      </w:r>
    </w:p>
    <w:p w:rsidR="00151D90" w:rsidRPr="00945EC6" w:rsidRDefault="00151D90" w:rsidP="00B663A7">
      <w:pPr>
        <w:numPr>
          <w:ilvl w:val="0"/>
          <w:numId w:val="34"/>
        </w:numPr>
        <w:tabs>
          <w:tab w:val="clear" w:pos="1247"/>
          <w:tab w:val="clear" w:pos="1814"/>
          <w:tab w:val="clear" w:pos="2381"/>
          <w:tab w:val="clear" w:pos="2948"/>
          <w:tab w:val="clear" w:pos="3515"/>
        </w:tabs>
        <w:spacing w:before="120" w:after="200" w:line="276" w:lineRule="auto"/>
        <w:ind w:left="1185" w:right="4" w:hanging="357"/>
        <w:jc w:val="both"/>
        <w:rPr>
          <w:rFonts w:ascii="Calibri" w:hAnsi="Calibri"/>
          <w:color w:val="365F91"/>
          <w:sz w:val="24"/>
          <w:szCs w:val="24"/>
          <w:lang w:val="es-ES"/>
        </w:rPr>
      </w:pPr>
      <w:r w:rsidRPr="00945EC6">
        <w:rPr>
          <w:rFonts w:ascii="Calibri" w:hAnsi="Calibri"/>
          <w:color w:val="365F91"/>
          <w:sz w:val="24"/>
          <w:szCs w:val="24"/>
          <w:lang w:val="es-ES"/>
        </w:rPr>
        <w:t xml:space="preserve">Preparar y poner en práctica, para la fecha </w:t>
      </w:r>
      <w:r w:rsidRPr="00945EC6">
        <w:rPr>
          <w:rFonts w:ascii="Calibri" w:hAnsi="Calibri"/>
          <w:i/>
          <w:color w:val="365F91"/>
          <w:sz w:val="24"/>
          <w:szCs w:val="24"/>
          <w:lang w:val="es-ES"/>
        </w:rPr>
        <w:t>XX</w:t>
      </w:r>
      <w:r w:rsidRPr="00945EC6">
        <w:rPr>
          <w:rFonts w:ascii="Calibri" w:hAnsi="Calibri"/>
          <w:color w:val="365F91"/>
          <w:sz w:val="24"/>
          <w:szCs w:val="24"/>
          <w:lang w:val="es-ES"/>
        </w:rPr>
        <w:t>, políticas y reglamentos nacionales que promuevan la mejora del sector de la extracción de oro artesanal y en pequeña escala y los sectores asociados a él, y fomentar medios de vida alternativos en los casos en que sea viable, así como medidas para proteger el medio ambiente y la seguridad para proteger a los mineros y las comunidades que rodean las zonas de actividad de dicho sector.</w:t>
      </w:r>
    </w:p>
    <w:p w:rsidR="00151D90" w:rsidRPr="00945EC6" w:rsidRDefault="00151D90" w:rsidP="00B663A7">
      <w:pPr>
        <w:numPr>
          <w:ilvl w:val="0"/>
          <w:numId w:val="34"/>
        </w:numPr>
        <w:tabs>
          <w:tab w:val="clear" w:pos="1247"/>
          <w:tab w:val="clear" w:pos="1814"/>
          <w:tab w:val="clear" w:pos="2381"/>
          <w:tab w:val="clear" w:pos="2948"/>
          <w:tab w:val="clear" w:pos="3515"/>
        </w:tabs>
        <w:spacing w:before="120" w:after="200" w:line="276" w:lineRule="auto"/>
        <w:ind w:left="1185" w:right="4" w:hanging="357"/>
        <w:jc w:val="both"/>
        <w:rPr>
          <w:rFonts w:ascii="Calibri" w:hAnsi="Calibri"/>
          <w:color w:val="365F91"/>
          <w:sz w:val="24"/>
          <w:szCs w:val="24"/>
          <w:lang w:val="es-ES"/>
        </w:rPr>
      </w:pPr>
      <w:r w:rsidRPr="00945EC6">
        <w:rPr>
          <w:rFonts w:ascii="Calibri" w:hAnsi="Calibri"/>
          <w:color w:val="365F91"/>
          <w:sz w:val="24"/>
          <w:szCs w:val="24"/>
          <w:lang w:val="es-ES"/>
        </w:rPr>
        <w:t xml:space="preserve">Exigir que los titulares de las licencias principales para este tipo de extracción o los directores de las minas elaboren y apliquen planes de acción ambientales en fecha </w:t>
      </w:r>
      <w:r w:rsidRPr="00945EC6">
        <w:rPr>
          <w:rFonts w:ascii="Calibri" w:hAnsi="Calibri"/>
          <w:i/>
          <w:color w:val="365F91"/>
          <w:sz w:val="24"/>
          <w:szCs w:val="24"/>
          <w:lang w:val="es-ES"/>
        </w:rPr>
        <w:t>XX</w:t>
      </w:r>
      <w:r w:rsidRPr="00945EC6">
        <w:rPr>
          <w:rFonts w:ascii="Calibri" w:hAnsi="Calibri"/>
          <w:color w:val="365F91"/>
          <w:sz w:val="24"/>
          <w:szCs w:val="24"/>
          <w:lang w:val="es-ES"/>
        </w:rPr>
        <w:t xml:space="preserve"> para la región </w:t>
      </w:r>
      <w:r w:rsidRPr="00945EC6">
        <w:rPr>
          <w:rFonts w:ascii="Calibri" w:hAnsi="Calibri"/>
          <w:i/>
          <w:color w:val="365F91"/>
          <w:sz w:val="24"/>
          <w:szCs w:val="24"/>
          <w:lang w:val="es-ES"/>
        </w:rPr>
        <w:t>YY</w:t>
      </w:r>
      <w:r w:rsidRPr="00945EC6">
        <w:rPr>
          <w:rFonts w:ascii="Calibri" w:hAnsi="Calibri"/>
          <w:color w:val="365F91"/>
          <w:sz w:val="24"/>
          <w:szCs w:val="24"/>
          <w:lang w:val="es-ES"/>
        </w:rPr>
        <w:t>, que también incluyan medidas de seguridad para proteger a los empleados y evitar la exposición en áreas residenciales.</w:t>
      </w:r>
    </w:p>
    <w:p w:rsidR="00151D90" w:rsidRPr="00945EC6" w:rsidRDefault="00151D90" w:rsidP="00B663A7">
      <w:pPr>
        <w:numPr>
          <w:ilvl w:val="0"/>
          <w:numId w:val="34"/>
        </w:numPr>
        <w:tabs>
          <w:tab w:val="clear" w:pos="1247"/>
          <w:tab w:val="clear" w:pos="1814"/>
          <w:tab w:val="clear" w:pos="2381"/>
          <w:tab w:val="clear" w:pos="2948"/>
          <w:tab w:val="clear" w:pos="3515"/>
        </w:tabs>
        <w:spacing w:before="120" w:after="200" w:line="276" w:lineRule="auto"/>
        <w:ind w:left="1185" w:right="4" w:hanging="357"/>
        <w:jc w:val="both"/>
        <w:rPr>
          <w:rFonts w:ascii="Calibri" w:hAnsi="Calibri"/>
          <w:color w:val="365F91"/>
          <w:sz w:val="24"/>
          <w:szCs w:val="24"/>
          <w:lang w:val="es-ES"/>
        </w:rPr>
      </w:pPr>
      <w:r w:rsidRPr="00945EC6">
        <w:rPr>
          <w:rFonts w:ascii="Calibri" w:hAnsi="Calibri"/>
          <w:color w:val="365F91"/>
          <w:sz w:val="24"/>
          <w:szCs w:val="24"/>
          <w:lang w:val="es-ES"/>
        </w:rPr>
        <w:t xml:space="preserve">Establecer para la fecha </w:t>
      </w:r>
      <w:r w:rsidRPr="00945EC6">
        <w:rPr>
          <w:rFonts w:ascii="Calibri" w:hAnsi="Calibri"/>
          <w:i/>
          <w:color w:val="365F91"/>
          <w:sz w:val="24"/>
          <w:szCs w:val="24"/>
          <w:lang w:val="es-ES"/>
        </w:rPr>
        <w:t>XX</w:t>
      </w:r>
      <w:r w:rsidRPr="00945EC6">
        <w:rPr>
          <w:rFonts w:ascii="Calibri" w:hAnsi="Calibri"/>
          <w:color w:val="365F91"/>
          <w:sz w:val="24"/>
          <w:szCs w:val="24"/>
          <w:lang w:val="es-ES"/>
        </w:rPr>
        <w:t>, un grupo organizado y formalizado de mineros del sector con circunscripción nacional y que represente las necesidades de</w:t>
      </w:r>
      <w:r w:rsidR="00381B26" w:rsidRPr="00945EC6">
        <w:rPr>
          <w:rFonts w:ascii="Calibri" w:hAnsi="Calibri"/>
          <w:color w:val="365F91"/>
          <w:sz w:val="24"/>
          <w:szCs w:val="24"/>
          <w:lang w:val="es-ES"/>
        </w:rPr>
        <w:t xml:space="preserve"> este</w:t>
      </w:r>
      <w:r w:rsidRPr="00945EC6">
        <w:rPr>
          <w:rFonts w:ascii="Calibri" w:hAnsi="Calibri"/>
          <w:color w:val="365F91"/>
          <w:sz w:val="24"/>
          <w:szCs w:val="24"/>
          <w:lang w:val="es-ES"/>
        </w:rPr>
        <w:t>, como los existentes para otras asociaciones industriales.</w:t>
      </w:r>
    </w:p>
    <w:p w:rsidR="00151D90" w:rsidRPr="00945EC6" w:rsidRDefault="00151D90" w:rsidP="00B663A7">
      <w:pPr>
        <w:numPr>
          <w:ilvl w:val="0"/>
          <w:numId w:val="34"/>
        </w:numPr>
        <w:tabs>
          <w:tab w:val="clear" w:pos="1247"/>
          <w:tab w:val="clear" w:pos="1814"/>
          <w:tab w:val="clear" w:pos="2381"/>
          <w:tab w:val="clear" w:pos="2948"/>
          <w:tab w:val="clear" w:pos="3515"/>
        </w:tabs>
        <w:spacing w:before="120" w:after="200" w:line="276" w:lineRule="auto"/>
        <w:ind w:left="1185" w:right="4" w:hanging="357"/>
        <w:jc w:val="both"/>
        <w:rPr>
          <w:rFonts w:ascii="Calibri" w:hAnsi="Calibri"/>
          <w:color w:val="365F91"/>
          <w:sz w:val="24"/>
          <w:szCs w:val="24"/>
          <w:lang w:val="es-ES"/>
        </w:rPr>
      </w:pPr>
      <w:r w:rsidRPr="00945EC6">
        <w:rPr>
          <w:rFonts w:ascii="Calibri" w:hAnsi="Calibri"/>
          <w:color w:val="365F91"/>
          <w:sz w:val="24"/>
          <w:szCs w:val="24"/>
          <w:lang w:val="es-ES"/>
        </w:rPr>
        <w:t xml:space="preserve">Crear y fortalecer la capacidad institucional mediante la constitución, para la fecha </w:t>
      </w:r>
      <w:r w:rsidRPr="00945EC6">
        <w:rPr>
          <w:rFonts w:ascii="Calibri" w:hAnsi="Calibri"/>
          <w:i/>
          <w:color w:val="365F91"/>
          <w:sz w:val="24"/>
          <w:szCs w:val="24"/>
          <w:lang w:val="es-ES"/>
        </w:rPr>
        <w:t>XX</w:t>
      </w:r>
      <w:r w:rsidRPr="00945EC6">
        <w:rPr>
          <w:rFonts w:ascii="Calibri" w:hAnsi="Calibri"/>
          <w:color w:val="365F91"/>
          <w:sz w:val="24"/>
          <w:szCs w:val="24"/>
          <w:lang w:val="es-ES"/>
        </w:rPr>
        <w:t>, de departamentos encargados del sector de la extracción de oro artesanal y en pequeña escala (o un subgrupo centrado en este sector) dentro de los ministerios apropiados (por ejemplo, los de minería, medio ambiente, economía, salud y comercio).</w:t>
      </w:r>
    </w:p>
    <w:p w:rsidR="00151D90" w:rsidRPr="00945EC6" w:rsidRDefault="00151D90" w:rsidP="00B663A7">
      <w:pPr>
        <w:numPr>
          <w:ilvl w:val="0"/>
          <w:numId w:val="34"/>
        </w:numPr>
        <w:tabs>
          <w:tab w:val="clear" w:pos="1247"/>
          <w:tab w:val="clear" w:pos="1814"/>
          <w:tab w:val="clear" w:pos="2381"/>
          <w:tab w:val="clear" w:pos="2948"/>
          <w:tab w:val="clear" w:pos="3515"/>
        </w:tabs>
        <w:spacing w:before="120" w:after="200" w:line="276" w:lineRule="auto"/>
        <w:ind w:left="1185" w:right="4" w:hanging="357"/>
        <w:jc w:val="both"/>
        <w:rPr>
          <w:rFonts w:ascii="Calibri" w:hAnsi="Calibri"/>
          <w:color w:val="365F91"/>
          <w:sz w:val="24"/>
          <w:szCs w:val="24"/>
          <w:lang w:val="es-ES"/>
        </w:rPr>
      </w:pPr>
      <w:r w:rsidRPr="00945EC6">
        <w:rPr>
          <w:rFonts w:ascii="Calibri" w:hAnsi="Calibri"/>
          <w:color w:val="365F91"/>
          <w:sz w:val="24"/>
          <w:szCs w:val="24"/>
          <w:lang w:val="es-ES"/>
        </w:rPr>
        <w:t xml:space="preserve">Exportar un </w:t>
      </w:r>
      <w:r w:rsidRPr="00945EC6">
        <w:rPr>
          <w:rFonts w:ascii="Calibri" w:hAnsi="Calibri"/>
          <w:i/>
          <w:color w:val="365F91"/>
          <w:sz w:val="24"/>
          <w:szCs w:val="24"/>
          <w:lang w:val="es-ES"/>
        </w:rPr>
        <w:t>XX</w:t>
      </w:r>
      <w:r w:rsidRPr="00945EC6">
        <w:rPr>
          <w:rFonts w:ascii="Calibri" w:hAnsi="Calibri"/>
          <w:color w:val="365F91"/>
          <w:sz w:val="24"/>
          <w:szCs w:val="24"/>
          <w:lang w:val="es-ES"/>
        </w:rPr>
        <w:t>% de oro obtenido mediante extracción artesanal y en pequeña escala al mercado internacional a través de mercados que utilizan oro sin mercurio.</w:t>
      </w:r>
    </w:p>
    <w:p w:rsidR="00151D90" w:rsidRPr="00945EC6" w:rsidRDefault="00151D90" w:rsidP="00B663A7">
      <w:pPr>
        <w:numPr>
          <w:ilvl w:val="0"/>
          <w:numId w:val="34"/>
        </w:numPr>
        <w:tabs>
          <w:tab w:val="clear" w:pos="1247"/>
          <w:tab w:val="clear" w:pos="1814"/>
          <w:tab w:val="clear" w:pos="2381"/>
          <w:tab w:val="clear" w:pos="2948"/>
          <w:tab w:val="clear" w:pos="3515"/>
          <w:tab w:val="num" w:pos="1189"/>
        </w:tabs>
        <w:spacing w:before="120" w:after="200" w:line="276" w:lineRule="auto"/>
        <w:ind w:left="1185" w:right="4" w:hanging="357"/>
        <w:jc w:val="both"/>
        <w:rPr>
          <w:rFonts w:ascii="Calibri" w:hAnsi="Calibri"/>
          <w:color w:val="365F91"/>
          <w:sz w:val="24"/>
          <w:szCs w:val="24"/>
          <w:lang w:val="es-ES"/>
        </w:rPr>
      </w:pPr>
      <w:r w:rsidRPr="00945EC6">
        <w:rPr>
          <w:rFonts w:ascii="Calibri" w:hAnsi="Calibri"/>
          <w:color w:val="365F91"/>
          <w:sz w:val="24"/>
          <w:szCs w:val="24"/>
          <w:lang w:val="es-ES"/>
        </w:rPr>
        <w:t xml:space="preserve">Producir un </w:t>
      </w:r>
      <w:r w:rsidRPr="00945EC6">
        <w:rPr>
          <w:rFonts w:ascii="Calibri" w:hAnsi="Calibri"/>
          <w:i/>
          <w:color w:val="365F91"/>
          <w:sz w:val="24"/>
          <w:szCs w:val="24"/>
          <w:lang w:val="es-ES"/>
        </w:rPr>
        <w:t>XX</w:t>
      </w:r>
      <w:r w:rsidRPr="00945EC6">
        <w:rPr>
          <w:rFonts w:ascii="Calibri" w:hAnsi="Calibri"/>
          <w:color w:val="365F91"/>
          <w:sz w:val="24"/>
          <w:szCs w:val="24"/>
          <w:lang w:val="es-ES"/>
        </w:rPr>
        <w:t>% de oro sin el uso de mercurio u otras sustancias tóxicas.</w:t>
      </w:r>
    </w:p>
    <w:p w:rsidR="00151D90" w:rsidRPr="00945EC6" w:rsidRDefault="00151D90" w:rsidP="00B663A7">
      <w:pPr>
        <w:numPr>
          <w:ilvl w:val="0"/>
          <w:numId w:val="34"/>
        </w:numPr>
        <w:tabs>
          <w:tab w:val="clear" w:pos="1247"/>
          <w:tab w:val="clear" w:pos="1814"/>
          <w:tab w:val="clear" w:pos="2381"/>
          <w:tab w:val="clear" w:pos="2948"/>
          <w:tab w:val="clear" w:pos="3515"/>
        </w:tabs>
        <w:spacing w:before="120" w:after="200" w:line="276" w:lineRule="auto"/>
        <w:ind w:left="1185" w:right="4" w:hanging="357"/>
        <w:jc w:val="both"/>
        <w:rPr>
          <w:rFonts w:ascii="Calibri" w:hAnsi="Calibri"/>
          <w:sz w:val="24"/>
          <w:szCs w:val="24"/>
          <w:lang w:val="es-ES"/>
        </w:rPr>
      </w:pPr>
      <w:r w:rsidRPr="00945EC6">
        <w:rPr>
          <w:rFonts w:ascii="Calibri" w:hAnsi="Calibri"/>
          <w:color w:val="365F91"/>
          <w:sz w:val="24"/>
          <w:szCs w:val="24"/>
          <w:lang w:val="es-ES"/>
        </w:rPr>
        <w:t xml:space="preserve">Reducir el nivel ambiental (o la exposición) hasta un </w:t>
      </w:r>
      <w:r w:rsidRPr="00945EC6">
        <w:rPr>
          <w:rFonts w:ascii="Calibri" w:hAnsi="Calibri"/>
          <w:i/>
          <w:color w:val="365F91"/>
          <w:sz w:val="24"/>
          <w:szCs w:val="24"/>
          <w:lang w:val="es-ES"/>
        </w:rPr>
        <w:t>XX</w:t>
      </w:r>
      <w:r w:rsidRPr="00945EC6">
        <w:rPr>
          <w:rFonts w:ascii="Calibri" w:hAnsi="Calibri"/>
          <w:color w:val="365F91"/>
          <w:sz w:val="24"/>
          <w:szCs w:val="24"/>
          <w:lang w:val="es-ES"/>
        </w:rPr>
        <w:t>% del nivel actual.</w:t>
      </w:r>
    </w:p>
    <w:p w:rsidR="00332B40" w:rsidRPr="00945EC6" w:rsidRDefault="00151D90" w:rsidP="00151D90">
      <w:pPr>
        <w:widowControl w:val="0"/>
        <w:tabs>
          <w:tab w:val="clear" w:pos="1247"/>
          <w:tab w:val="clear" w:pos="1814"/>
          <w:tab w:val="clear" w:pos="2381"/>
          <w:tab w:val="clear" w:pos="2948"/>
          <w:tab w:val="clear" w:pos="3515"/>
        </w:tabs>
        <w:autoSpaceDE w:val="0"/>
        <w:autoSpaceDN w:val="0"/>
        <w:adjustRightInd w:val="0"/>
        <w:spacing w:line="276" w:lineRule="auto"/>
        <w:ind w:right="4"/>
        <w:jc w:val="both"/>
        <w:rPr>
          <w:rFonts w:asciiTheme="majorHAnsi" w:hAnsiTheme="majorHAnsi"/>
          <w:sz w:val="24"/>
          <w:szCs w:val="24"/>
          <w:lang w:val="es-ES"/>
        </w:rPr>
      </w:pPr>
      <w:r w:rsidRPr="00945EC6">
        <w:rPr>
          <w:rFonts w:asciiTheme="majorHAnsi" w:hAnsiTheme="majorHAnsi"/>
          <w:sz w:val="24"/>
          <w:szCs w:val="24"/>
          <w:lang w:val="es-ES"/>
        </w:rPr>
        <w:t>La participación de los interesados durante la elaboración de estos objetivos contribuirá a asegurar que son razonables y que pueden obtenerse.</w:t>
      </w:r>
    </w:p>
    <w:p w:rsidR="00211140" w:rsidRPr="00945EC6" w:rsidRDefault="00211140">
      <w:pPr>
        <w:tabs>
          <w:tab w:val="clear" w:pos="1247"/>
          <w:tab w:val="clear" w:pos="1814"/>
          <w:tab w:val="clear" w:pos="2381"/>
          <w:tab w:val="clear" w:pos="2948"/>
          <w:tab w:val="clear" w:pos="3515"/>
        </w:tabs>
        <w:rPr>
          <w:rFonts w:asciiTheme="majorHAnsi" w:hAnsiTheme="majorHAnsi"/>
          <w:b/>
          <w:sz w:val="28"/>
          <w:szCs w:val="28"/>
          <w:lang w:val="es-ES"/>
        </w:rPr>
      </w:pPr>
      <w:bookmarkStart w:id="59" w:name="_Toc427067365"/>
      <w:bookmarkStart w:id="60" w:name="_Toc485824329"/>
      <w:r w:rsidRPr="00945EC6">
        <w:rPr>
          <w:rFonts w:asciiTheme="majorHAnsi" w:hAnsiTheme="majorHAnsi"/>
          <w:b/>
          <w:sz w:val="28"/>
          <w:szCs w:val="28"/>
          <w:lang w:val="es-ES"/>
        </w:rPr>
        <w:br w:type="page"/>
      </w:r>
    </w:p>
    <w:p w:rsidR="00151D90" w:rsidRPr="00945EC6" w:rsidRDefault="00151D90" w:rsidP="00151D90">
      <w:pPr>
        <w:keepNext/>
        <w:keepLines/>
        <w:tabs>
          <w:tab w:val="clear" w:pos="1247"/>
          <w:tab w:val="clear" w:pos="1814"/>
          <w:tab w:val="clear" w:pos="2381"/>
          <w:tab w:val="clear" w:pos="2948"/>
          <w:tab w:val="clear" w:pos="3515"/>
        </w:tabs>
        <w:spacing w:before="200" w:after="240" w:line="276" w:lineRule="auto"/>
        <w:ind w:right="4"/>
        <w:jc w:val="both"/>
        <w:outlineLvl w:val="1"/>
        <w:rPr>
          <w:rFonts w:eastAsia="SimSun"/>
          <w:b/>
          <w:bCs/>
          <w:sz w:val="28"/>
          <w:szCs w:val="28"/>
          <w:lang w:val="es-ES"/>
        </w:rPr>
      </w:pPr>
      <w:r w:rsidRPr="00945EC6">
        <w:rPr>
          <w:b/>
          <w:noProof/>
          <w:sz w:val="28"/>
          <w:szCs w:val="28"/>
          <w:lang w:val="es-ES" w:eastAsia="es-ES"/>
        </w:rPr>
        <mc:AlternateContent>
          <mc:Choice Requires="wps">
            <w:drawing>
              <wp:anchor distT="0" distB="0" distL="114300" distR="114300" simplePos="0" relativeHeight="251764736" behindDoc="1" locked="0" layoutInCell="1" allowOverlap="1" wp14:anchorId="679F7A51" wp14:editId="6C245FD2">
                <wp:simplePos x="0" y="0"/>
                <wp:positionH relativeFrom="column">
                  <wp:posOffset>-1143000</wp:posOffset>
                </wp:positionH>
                <wp:positionV relativeFrom="paragraph">
                  <wp:posOffset>0</wp:posOffset>
                </wp:positionV>
                <wp:extent cx="5029200" cy="368300"/>
                <wp:effectExtent l="0" t="0" r="0" b="12700"/>
                <wp:wrapNone/>
                <wp:docPr id="139" name="Rectangle 3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29200" cy="36830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id="Rectangle 325" o:spid="_x0000_s1026" style="position:absolute;margin-left:-89.95pt;margin-top:0;width:396pt;height:29pt;z-index:-25155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" fillcolor="#d9d9d9" stroked="f" strokeweight="2.25pt">
                <v:path arrowok="t"/>
                <w10:wrap side="largest"/>
              </v:rect>
            </w:pict>
          </mc:Fallback>
        </mc:AlternateContent>
      </w:r>
      <w:r w:rsidRPr="00945EC6">
        <w:rPr>
          <w:b/>
          <w:sz w:val="28"/>
          <w:szCs w:val="28"/>
          <w:lang w:val="es-ES"/>
        </w:rPr>
        <w:t>5.2</w:t>
      </w:r>
      <w:r w:rsidRPr="00945EC6">
        <w:rPr>
          <w:b/>
          <w:sz w:val="28"/>
          <w:szCs w:val="28"/>
          <w:lang w:val="es-ES"/>
        </w:rPr>
        <w:tab/>
        <w:t>Medidas para eliminar las peores prácticas</w:t>
      </w:r>
      <w:bookmarkEnd w:id="59"/>
      <w:bookmarkEnd w:id="60"/>
    </w:p>
    <w:p w:rsidR="00151D90" w:rsidRPr="00945EC6" w:rsidRDefault="00151D90" w:rsidP="00151D90">
      <w:pPr>
        <w:tabs>
          <w:tab w:val="clear" w:pos="1247"/>
          <w:tab w:val="clear" w:pos="1814"/>
          <w:tab w:val="clear" w:pos="2381"/>
          <w:tab w:val="clear" w:pos="2948"/>
          <w:tab w:val="clear" w:pos="3515"/>
        </w:tabs>
        <w:spacing w:after="200" w:line="276" w:lineRule="auto"/>
        <w:ind w:right="4"/>
        <w:jc w:val="both"/>
        <w:rPr>
          <w:rFonts w:ascii="Calibri" w:hAnsi="Calibri"/>
          <w:sz w:val="24"/>
          <w:szCs w:val="24"/>
          <w:lang w:val="es-ES"/>
        </w:rPr>
      </w:pPr>
      <w:r w:rsidRPr="00945EC6">
        <w:rPr>
          <w:noProof/>
          <w:lang w:val="es-ES" w:eastAsia="es-ES"/>
        </w:rPr>
        <mc:AlternateContent>
          <mc:Choice Requires="wps">
            <w:drawing>
              <wp:inline distT="0" distB="0" distL="0" distR="0" wp14:anchorId="4A7CF8CB" wp14:editId="3761672D">
                <wp:extent cx="5830570" cy="4598959"/>
                <wp:effectExtent l="101600" t="25400" r="36830" b="100330"/>
                <wp:docPr id="1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0570" cy="4598959"/>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11172C" w:rsidRPr="00381B26" w:rsidRDefault="0011172C" w:rsidP="00151D90">
                            <w:pPr>
                              <w:spacing w:line="360" w:lineRule="auto"/>
                              <w:ind w:right="370"/>
                              <w:rPr>
                                <w:rFonts w:ascii="Garamond" w:hAnsi="Garamond"/>
                                <w:b/>
                                <w:color w:val="365F91"/>
                                <w:sz w:val="24"/>
                                <w:szCs w:val="24"/>
                                <w:lang w:val="es-ES_tradnl"/>
                              </w:rPr>
                            </w:pPr>
                            <w:r w:rsidRPr="00381B26">
                              <w:rPr>
                                <w:rFonts w:ascii="Garamond" w:hAnsi="Garamond"/>
                                <w:b/>
                                <w:color w:val="365F91"/>
                                <w:sz w:val="24"/>
                                <w:szCs w:val="24"/>
                                <w:lang w:val="es-ES_tradnl"/>
                              </w:rPr>
                              <w:t>Ejemplos de medidas para eliminar las peores prácticas:</w:t>
                            </w:r>
                          </w:p>
                          <w:p w:rsidR="0011172C" w:rsidRPr="00381B26" w:rsidRDefault="0011172C" w:rsidP="00B663A7">
                            <w:pPr>
                              <w:pStyle w:val="ListParagraph"/>
                              <w:numPr>
                                <w:ilvl w:val="1"/>
                                <w:numId w:val="29"/>
                              </w:numPr>
                              <w:spacing w:line="360" w:lineRule="auto"/>
                              <w:ind w:left="1134" w:right="370" w:hanging="425"/>
                              <w:rPr>
                                <w:rFonts w:ascii="Garamond" w:hAnsi="Garamond"/>
                                <w:color w:val="365F91"/>
                                <w:sz w:val="24"/>
                                <w:szCs w:val="24"/>
                                <w:lang w:val="es-ES_tradnl"/>
                              </w:rPr>
                            </w:pPr>
                            <w:r w:rsidRPr="00381B26">
                              <w:rPr>
                                <w:rFonts w:ascii="Garamond" w:hAnsi="Garamond"/>
                                <w:color w:val="365F91"/>
                                <w:sz w:val="24"/>
                                <w:szCs w:val="24"/>
                                <w:lang w:val="es-ES_tradnl"/>
                              </w:rPr>
                              <w:t>Determinar las peores prácticas que se están llevando a cabo y dónde;</w:t>
                            </w:r>
                          </w:p>
                          <w:p w:rsidR="0011172C" w:rsidRPr="00381B26" w:rsidRDefault="0011172C" w:rsidP="00B663A7">
                            <w:pPr>
                              <w:pStyle w:val="ListParagraph"/>
                              <w:numPr>
                                <w:ilvl w:val="1"/>
                                <w:numId w:val="29"/>
                              </w:numPr>
                              <w:spacing w:line="360" w:lineRule="auto"/>
                              <w:ind w:left="1134" w:right="370" w:hanging="425"/>
                              <w:rPr>
                                <w:rFonts w:ascii="Garamond" w:hAnsi="Garamond"/>
                                <w:color w:val="365F91"/>
                                <w:sz w:val="24"/>
                                <w:szCs w:val="24"/>
                                <w:lang w:val="es-ES_tradnl"/>
                              </w:rPr>
                            </w:pPr>
                            <w:r w:rsidRPr="00381B26">
                              <w:rPr>
                                <w:rFonts w:ascii="Garamond" w:hAnsi="Garamond"/>
                                <w:color w:val="365F91"/>
                                <w:sz w:val="24"/>
                                <w:szCs w:val="24"/>
                                <w:lang w:val="es-ES_tradnl"/>
                              </w:rPr>
                              <w:t>Proporcionar capacitación a los mineros sobre las técnicas de minería con cantidades reducidas de mercurio o sin mercurio;</w:t>
                            </w:r>
                          </w:p>
                          <w:p w:rsidR="0011172C" w:rsidRPr="00381B26" w:rsidRDefault="0011172C" w:rsidP="00B663A7">
                            <w:pPr>
                              <w:pStyle w:val="ListParagraph"/>
                              <w:numPr>
                                <w:ilvl w:val="1"/>
                                <w:numId w:val="29"/>
                              </w:numPr>
                              <w:spacing w:line="360" w:lineRule="auto"/>
                              <w:ind w:left="1134" w:right="370" w:hanging="425"/>
                              <w:rPr>
                                <w:rFonts w:ascii="Garamond" w:hAnsi="Garamond"/>
                                <w:color w:val="365F91"/>
                                <w:sz w:val="24"/>
                                <w:szCs w:val="24"/>
                                <w:lang w:val="es-ES_tradnl"/>
                              </w:rPr>
                            </w:pPr>
                            <w:r w:rsidRPr="00381B26">
                              <w:rPr>
                                <w:rFonts w:ascii="Garamond" w:hAnsi="Garamond"/>
                                <w:color w:val="365F91"/>
                                <w:sz w:val="24"/>
                                <w:szCs w:val="24"/>
                                <w:lang w:val="es-ES_tradnl"/>
                              </w:rPr>
                              <w:t>Identificar los mecanismos técnicos y financieros que ayuden a los mineros con la transición de las peores prácticas a las prácticas de minería con cantidades reducidas</w:t>
                            </w:r>
                            <w:r>
                              <w:rPr>
                                <w:rFonts w:ascii="Garamond" w:hAnsi="Garamond"/>
                                <w:color w:val="365F91"/>
                                <w:sz w:val="24"/>
                                <w:szCs w:val="24"/>
                                <w:lang w:val="es-ES_tradnl"/>
                              </w:rPr>
                              <w:t xml:space="preserve"> </w:t>
                            </w:r>
                            <w:r w:rsidRPr="00381B26">
                              <w:rPr>
                                <w:rFonts w:ascii="Garamond" w:hAnsi="Garamond"/>
                                <w:color w:val="365F91"/>
                                <w:sz w:val="24"/>
                                <w:szCs w:val="24"/>
                                <w:lang w:val="es-ES_tradnl"/>
                              </w:rPr>
                              <w:t>de mercurio o sin mercurio;</w:t>
                            </w:r>
                          </w:p>
                          <w:p w:rsidR="0011172C" w:rsidRPr="00381B26" w:rsidRDefault="0011172C" w:rsidP="00B663A7">
                            <w:pPr>
                              <w:pStyle w:val="ListParagraph"/>
                              <w:numPr>
                                <w:ilvl w:val="1"/>
                                <w:numId w:val="29"/>
                              </w:numPr>
                              <w:spacing w:line="360" w:lineRule="auto"/>
                              <w:ind w:left="1134" w:right="370" w:hanging="425"/>
                              <w:rPr>
                                <w:rFonts w:ascii="Garamond" w:hAnsi="Garamond"/>
                                <w:color w:val="365F91"/>
                                <w:sz w:val="24"/>
                                <w:szCs w:val="24"/>
                                <w:lang w:val="es-ES_tradnl"/>
                              </w:rPr>
                            </w:pPr>
                            <w:r w:rsidRPr="00381B26">
                              <w:rPr>
                                <w:rFonts w:ascii="Garamond" w:hAnsi="Garamond"/>
                                <w:color w:val="365F91"/>
                                <w:sz w:val="24"/>
                                <w:szCs w:val="24"/>
                                <w:lang w:val="es-ES_tradnl"/>
                              </w:rPr>
                              <w:t>Establecer políticas de uso de la tierra que prohíban la quema de amalgama en zonas residenciales (</w:t>
                            </w:r>
                            <w:r w:rsidRPr="006A2F6A">
                              <w:rPr>
                                <w:rFonts w:ascii="Garamond" w:hAnsi="Garamond"/>
                                <w:i/>
                                <w:color w:val="365F91"/>
                                <w:sz w:val="24"/>
                                <w:szCs w:val="24"/>
                                <w:lang w:val="es-ES_tradnl"/>
                              </w:rPr>
                              <w:t xml:space="preserve">por ejemplo, la quema de amalgama debe realizarse a </w:t>
                            </w:r>
                            <w:r w:rsidRPr="00B1412D">
                              <w:rPr>
                                <w:rFonts w:ascii="Garamond" w:hAnsi="Garamond"/>
                                <w:i/>
                                <w:color w:val="365F91"/>
                                <w:sz w:val="24"/>
                                <w:szCs w:val="24"/>
                                <w:lang w:val="es-ES_tradnl"/>
                              </w:rPr>
                              <w:t>“</w:t>
                            </w:r>
                            <w:r w:rsidRPr="006A2F6A">
                              <w:rPr>
                                <w:rFonts w:ascii="Garamond" w:hAnsi="Garamond"/>
                                <w:i/>
                                <w:color w:val="365F91"/>
                                <w:sz w:val="24"/>
                                <w:szCs w:val="24"/>
                                <w:lang w:val="es-ES_tradnl"/>
                              </w:rPr>
                              <w:t>XXX distancia</w:t>
                            </w:r>
                            <w:r w:rsidRPr="00B1412D">
                              <w:rPr>
                                <w:rFonts w:ascii="Garamond" w:hAnsi="Garamond"/>
                                <w:i/>
                                <w:color w:val="365F91"/>
                                <w:sz w:val="24"/>
                                <w:szCs w:val="24"/>
                                <w:lang w:val="es-ES_tradnl"/>
                              </w:rPr>
                              <w:t>”</w:t>
                            </w:r>
                            <w:r w:rsidRPr="006A2F6A">
                              <w:rPr>
                                <w:rFonts w:ascii="Garamond" w:hAnsi="Garamond"/>
                                <w:i/>
                                <w:color w:val="365F91"/>
                                <w:sz w:val="24"/>
                                <w:szCs w:val="24"/>
                                <w:lang w:val="es-ES_tradnl"/>
                              </w:rPr>
                              <w:t xml:space="preserve"> de cualquier zona residencial con dispositivos adecuados de captura de mercurio y equipos de reciclado</w:t>
                            </w:r>
                            <w:r w:rsidRPr="00381B26">
                              <w:rPr>
                                <w:rFonts w:ascii="Garamond" w:hAnsi="Garamond"/>
                                <w:color w:val="365F91"/>
                                <w:sz w:val="24"/>
                                <w:szCs w:val="24"/>
                                <w:lang w:val="es-ES_tradnl"/>
                              </w:rPr>
                              <w:t>);</w:t>
                            </w:r>
                          </w:p>
                          <w:p w:rsidR="0011172C" w:rsidRPr="00381B26" w:rsidRDefault="0011172C" w:rsidP="00B663A7">
                            <w:pPr>
                              <w:pStyle w:val="ListParagraph"/>
                              <w:numPr>
                                <w:ilvl w:val="1"/>
                                <w:numId w:val="29"/>
                              </w:numPr>
                              <w:spacing w:line="360" w:lineRule="auto"/>
                              <w:ind w:left="1134" w:right="370" w:hanging="425"/>
                              <w:rPr>
                                <w:rFonts w:ascii="Garamond" w:hAnsi="Garamond"/>
                                <w:color w:val="365F91"/>
                                <w:sz w:val="24"/>
                                <w:szCs w:val="24"/>
                                <w:lang w:val="es-ES_tradnl"/>
                              </w:rPr>
                            </w:pPr>
                            <w:r w:rsidRPr="00381B26">
                              <w:rPr>
                                <w:rFonts w:ascii="Garamond" w:hAnsi="Garamond"/>
                                <w:color w:val="365F91"/>
                                <w:sz w:val="24"/>
                                <w:szCs w:val="24"/>
                                <w:lang w:val="es-ES_tradnl"/>
                              </w:rPr>
                              <w:t>Colaborar con los distribuidores de equipos de minería, los ingenieros de minas y otras organizaciones para prestar asistencia técnica a largo plazo a los mineros;</w:t>
                            </w:r>
                          </w:p>
                          <w:p w:rsidR="0011172C" w:rsidRDefault="0011172C" w:rsidP="00B663A7">
                            <w:pPr>
                              <w:pStyle w:val="ListParagraph"/>
                              <w:numPr>
                                <w:ilvl w:val="1"/>
                                <w:numId w:val="29"/>
                              </w:numPr>
                              <w:spacing w:line="360" w:lineRule="auto"/>
                              <w:ind w:left="1134" w:right="370" w:hanging="425"/>
                              <w:rPr>
                                <w:rFonts w:ascii="Garamond" w:hAnsi="Garamond"/>
                                <w:color w:val="365F91"/>
                                <w:sz w:val="24"/>
                                <w:szCs w:val="24"/>
                                <w:lang w:val="es-ES_tradnl"/>
                              </w:rPr>
                            </w:pPr>
                            <w:r w:rsidRPr="00381B26">
                              <w:rPr>
                                <w:rFonts w:ascii="Garamond" w:hAnsi="Garamond"/>
                                <w:color w:val="365F91"/>
                                <w:sz w:val="24"/>
                                <w:szCs w:val="24"/>
                                <w:lang w:val="es-ES_tradnl"/>
                              </w:rPr>
                              <w:t>Colaborar con las operaciones mineras en gran escala para eliminar y procesar residuos contaminados con mercurio, lo que incluiría la cooperación entre mineros a gran y a pequeña escala.</w:t>
                            </w:r>
                          </w:p>
                          <w:p w:rsidR="0011172C" w:rsidRPr="00910338" w:rsidRDefault="0011172C" w:rsidP="00151D90">
                            <w:pPr>
                              <w:rPr>
                                <w:lang w:val="es-ES"/>
                              </w:rPr>
                            </w:pPr>
                          </w:p>
                        </w:txbxContent>
                      </wps:txbx>
                      <wps:bodyPr rot="0" vert="horz" wrap="square" lIns="91440" tIns="45720" rIns="91440" bIns="45720" anchor="t" anchorCtr="0">
                        <a:noAutofit/>
                      </wps:bodyPr>
                    </wps:wsp>
                  </a:graphicData>
                </a:graphic>
              </wp:inline>
            </w:drawing>
          </mc:Choice>
          <mc:Fallback>
            <w:pict>
              <v:shape id="_x0000_s1043" type="#_x0000_t202" style="width:459.1pt;height:36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" fillcolor="#dce6f2" stroked="f">
                <v:shadow on="t" color="black" opacity="26214f" origin=".5,-.5" offset="-.74836mm,.74836mm"/>
                <v:textbox>
                  <w:txbxContent>
                    <w:p w:rsidR="0011172C" w:rsidRPr="00381B26" w:rsidRDefault="0011172C" w:rsidP="00151D90">
                      <w:pPr>
                        <w:spacing w:line="360" w:lineRule="auto"/>
                        <w:ind w:right="370"/>
                        <w:rPr>
                          <w:rFonts w:ascii="Garamond" w:hAnsi="Garamond"/>
                          <w:b/>
                          <w:color w:val="365F91"/>
                          <w:sz w:val="24"/>
                          <w:szCs w:val="24"/>
                          <w:lang w:val="es-ES_tradnl"/>
                        </w:rPr>
                      </w:pPr>
                      <w:r w:rsidRPr="00381B26">
                        <w:rPr>
                          <w:rFonts w:ascii="Garamond" w:hAnsi="Garamond"/>
                          <w:b/>
                          <w:color w:val="365F91"/>
                          <w:sz w:val="24"/>
                          <w:szCs w:val="24"/>
                          <w:lang w:val="es-ES_tradnl"/>
                        </w:rPr>
                        <w:t>Ejemplos de medidas para eliminar las peores prácticas:</w:t>
                      </w:r>
                    </w:p>
                    <w:p w:rsidR="0011172C" w:rsidRPr="00381B26" w:rsidRDefault="0011172C" w:rsidP="00B663A7">
                      <w:pPr>
                        <w:pStyle w:val="ListParagraph"/>
                        <w:numPr>
                          <w:ilvl w:val="1"/>
                          <w:numId w:val="29"/>
                        </w:numPr>
                        <w:spacing w:line="360" w:lineRule="auto"/>
                        <w:ind w:left="1134" w:right="370" w:hanging="425"/>
                        <w:rPr>
                          <w:rFonts w:ascii="Garamond" w:hAnsi="Garamond"/>
                          <w:color w:val="365F91"/>
                          <w:sz w:val="24"/>
                          <w:szCs w:val="24"/>
                          <w:lang w:val="es-ES_tradnl"/>
                        </w:rPr>
                      </w:pPr>
                      <w:r w:rsidRPr="00381B26">
                        <w:rPr>
                          <w:rFonts w:ascii="Garamond" w:hAnsi="Garamond"/>
                          <w:color w:val="365F91"/>
                          <w:sz w:val="24"/>
                          <w:szCs w:val="24"/>
                          <w:lang w:val="es-ES_tradnl"/>
                        </w:rPr>
                        <w:t>Determinar las peores prácticas que se están llevando a cabo y dónde;</w:t>
                      </w:r>
                    </w:p>
                    <w:p w:rsidR="0011172C" w:rsidRPr="00381B26" w:rsidRDefault="0011172C" w:rsidP="00B663A7">
                      <w:pPr>
                        <w:pStyle w:val="ListParagraph"/>
                        <w:numPr>
                          <w:ilvl w:val="1"/>
                          <w:numId w:val="29"/>
                        </w:numPr>
                        <w:spacing w:line="360" w:lineRule="auto"/>
                        <w:ind w:left="1134" w:right="370" w:hanging="425"/>
                        <w:rPr>
                          <w:rFonts w:ascii="Garamond" w:hAnsi="Garamond"/>
                          <w:color w:val="365F91"/>
                          <w:sz w:val="24"/>
                          <w:szCs w:val="24"/>
                          <w:lang w:val="es-ES_tradnl"/>
                        </w:rPr>
                      </w:pPr>
                      <w:r w:rsidRPr="00381B26">
                        <w:rPr>
                          <w:rFonts w:ascii="Garamond" w:hAnsi="Garamond"/>
                          <w:color w:val="365F91"/>
                          <w:sz w:val="24"/>
                          <w:szCs w:val="24"/>
                          <w:lang w:val="es-ES_tradnl"/>
                        </w:rPr>
                        <w:t>Proporcionar capacitación a los mineros sobre las técnicas de minería con cantidades reducidas de mercurio o sin mercurio;</w:t>
                      </w:r>
                    </w:p>
                    <w:p w:rsidR="0011172C" w:rsidRPr="00381B26" w:rsidRDefault="0011172C" w:rsidP="00B663A7">
                      <w:pPr>
                        <w:pStyle w:val="ListParagraph"/>
                        <w:numPr>
                          <w:ilvl w:val="1"/>
                          <w:numId w:val="29"/>
                        </w:numPr>
                        <w:spacing w:line="360" w:lineRule="auto"/>
                        <w:ind w:left="1134" w:right="370" w:hanging="425"/>
                        <w:rPr>
                          <w:rFonts w:ascii="Garamond" w:hAnsi="Garamond"/>
                          <w:color w:val="365F91"/>
                          <w:sz w:val="24"/>
                          <w:szCs w:val="24"/>
                          <w:lang w:val="es-ES_tradnl"/>
                        </w:rPr>
                      </w:pPr>
                      <w:r w:rsidRPr="00381B26">
                        <w:rPr>
                          <w:rFonts w:ascii="Garamond" w:hAnsi="Garamond"/>
                          <w:color w:val="365F91"/>
                          <w:sz w:val="24"/>
                          <w:szCs w:val="24"/>
                          <w:lang w:val="es-ES_tradnl"/>
                        </w:rPr>
                        <w:t>Identificar los mecanismos técnicos y financieros que ayuden a los mineros con la transición de las peores prácticas a las prácticas de minería con cantidades reducidas</w:t>
                      </w:r>
                      <w:r>
                        <w:rPr>
                          <w:rFonts w:ascii="Garamond" w:hAnsi="Garamond"/>
                          <w:color w:val="365F91"/>
                          <w:sz w:val="24"/>
                          <w:szCs w:val="24"/>
                          <w:lang w:val="es-ES_tradnl"/>
                        </w:rPr>
                        <w:t xml:space="preserve"> </w:t>
                      </w:r>
                      <w:r w:rsidRPr="00381B26">
                        <w:rPr>
                          <w:rFonts w:ascii="Garamond" w:hAnsi="Garamond"/>
                          <w:color w:val="365F91"/>
                          <w:sz w:val="24"/>
                          <w:szCs w:val="24"/>
                          <w:lang w:val="es-ES_tradnl"/>
                        </w:rPr>
                        <w:t>de mercurio o sin mercurio;</w:t>
                      </w:r>
                    </w:p>
                    <w:p w:rsidR="0011172C" w:rsidRPr="00381B26" w:rsidRDefault="0011172C" w:rsidP="00B663A7">
                      <w:pPr>
                        <w:pStyle w:val="ListParagraph"/>
                        <w:numPr>
                          <w:ilvl w:val="1"/>
                          <w:numId w:val="29"/>
                        </w:numPr>
                        <w:spacing w:line="360" w:lineRule="auto"/>
                        <w:ind w:left="1134" w:right="370" w:hanging="425"/>
                        <w:rPr>
                          <w:rFonts w:ascii="Garamond" w:hAnsi="Garamond"/>
                          <w:color w:val="365F91"/>
                          <w:sz w:val="24"/>
                          <w:szCs w:val="24"/>
                          <w:lang w:val="es-ES_tradnl"/>
                        </w:rPr>
                      </w:pPr>
                      <w:r w:rsidRPr="00381B26">
                        <w:rPr>
                          <w:rFonts w:ascii="Garamond" w:hAnsi="Garamond"/>
                          <w:color w:val="365F91"/>
                          <w:sz w:val="24"/>
                          <w:szCs w:val="24"/>
                          <w:lang w:val="es-ES_tradnl"/>
                        </w:rPr>
                        <w:t>Establecer políticas de uso de la tierra que prohíban la quema de amalgama en zonas residenciales (</w:t>
                      </w:r>
                      <w:r w:rsidRPr="006A2F6A">
                        <w:rPr>
                          <w:rFonts w:ascii="Garamond" w:hAnsi="Garamond"/>
                          <w:i/>
                          <w:color w:val="365F91"/>
                          <w:sz w:val="24"/>
                          <w:szCs w:val="24"/>
                          <w:lang w:val="es-ES_tradnl"/>
                        </w:rPr>
                        <w:t xml:space="preserve">por ejemplo, la quema de amalgama debe realizarse a </w:t>
                      </w:r>
                      <w:r w:rsidRPr="00B1412D">
                        <w:rPr>
                          <w:rFonts w:ascii="Garamond" w:hAnsi="Garamond"/>
                          <w:i/>
                          <w:color w:val="365F91"/>
                          <w:sz w:val="24"/>
                          <w:szCs w:val="24"/>
                          <w:lang w:val="es-ES_tradnl"/>
                        </w:rPr>
                        <w:t>“</w:t>
                      </w:r>
                      <w:r w:rsidRPr="006A2F6A">
                        <w:rPr>
                          <w:rFonts w:ascii="Garamond" w:hAnsi="Garamond"/>
                          <w:i/>
                          <w:color w:val="365F91"/>
                          <w:sz w:val="24"/>
                          <w:szCs w:val="24"/>
                          <w:lang w:val="es-ES_tradnl"/>
                        </w:rPr>
                        <w:t>XXX distancia</w:t>
                      </w:r>
                      <w:r w:rsidRPr="00B1412D">
                        <w:rPr>
                          <w:rFonts w:ascii="Garamond" w:hAnsi="Garamond"/>
                          <w:i/>
                          <w:color w:val="365F91"/>
                          <w:sz w:val="24"/>
                          <w:szCs w:val="24"/>
                          <w:lang w:val="es-ES_tradnl"/>
                        </w:rPr>
                        <w:t>”</w:t>
                      </w:r>
                      <w:r w:rsidRPr="006A2F6A">
                        <w:rPr>
                          <w:rFonts w:ascii="Garamond" w:hAnsi="Garamond"/>
                          <w:i/>
                          <w:color w:val="365F91"/>
                          <w:sz w:val="24"/>
                          <w:szCs w:val="24"/>
                          <w:lang w:val="es-ES_tradnl"/>
                        </w:rPr>
                        <w:t xml:space="preserve"> de cualquier zona residencial con dispositivos adecuados de captura de mercurio y equipos de reciclado</w:t>
                      </w:r>
                      <w:r w:rsidRPr="00381B26">
                        <w:rPr>
                          <w:rFonts w:ascii="Garamond" w:hAnsi="Garamond"/>
                          <w:color w:val="365F91"/>
                          <w:sz w:val="24"/>
                          <w:szCs w:val="24"/>
                          <w:lang w:val="es-ES_tradnl"/>
                        </w:rPr>
                        <w:t>);</w:t>
                      </w:r>
                    </w:p>
                    <w:p w:rsidR="0011172C" w:rsidRPr="00381B26" w:rsidRDefault="0011172C" w:rsidP="00B663A7">
                      <w:pPr>
                        <w:pStyle w:val="ListParagraph"/>
                        <w:numPr>
                          <w:ilvl w:val="1"/>
                          <w:numId w:val="29"/>
                        </w:numPr>
                        <w:spacing w:line="360" w:lineRule="auto"/>
                        <w:ind w:left="1134" w:right="370" w:hanging="425"/>
                        <w:rPr>
                          <w:rFonts w:ascii="Garamond" w:hAnsi="Garamond"/>
                          <w:color w:val="365F91"/>
                          <w:sz w:val="24"/>
                          <w:szCs w:val="24"/>
                          <w:lang w:val="es-ES_tradnl"/>
                        </w:rPr>
                      </w:pPr>
                      <w:r w:rsidRPr="00381B26">
                        <w:rPr>
                          <w:rFonts w:ascii="Garamond" w:hAnsi="Garamond"/>
                          <w:color w:val="365F91"/>
                          <w:sz w:val="24"/>
                          <w:szCs w:val="24"/>
                          <w:lang w:val="es-ES_tradnl"/>
                        </w:rPr>
                        <w:t>Colaborar con los distribuidores de equipos de minería, los ingenieros de minas y otras organizaciones para prestar asistencia técnica a largo plazo a los mineros;</w:t>
                      </w:r>
                    </w:p>
                    <w:p w:rsidR="0011172C" w:rsidRDefault="0011172C" w:rsidP="00B663A7">
                      <w:pPr>
                        <w:pStyle w:val="ListParagraph"/>
                        <w:numPr>
                          <w:ilvl w:val="1"/>
                          <w:numId w:val="29"/>
                        </w:numPr>
                        <w:spacing w:line="360" w:lineRule="auto"/>
                        <w:ind w:left="1134" w:right="370" w:hanging="425"/>
                        <w:rPr>
                          <w:rFonts w:ascii="Garamond" w:hAnsi="Garamond"/>
                          <w:color w:val="365F91"/>
                          <w:sz w:val="24"/>
                          <w:szCs w:val="24"/>
                          <w:lang w:val="es-ES_tradnl"/>
                        </w:rPr>
                      </w:pPr>
                      <w:r w:rsidRPr="00381B26">
                        <w:rPr>
                          <w:rFonts w:ascii="Garamond" w:hAnsi="Garamond"/>
                          <w:color w:val="365F91"/>
                          <w:sz w:val="24"/>
                          <w:szCs w:val="24"/>
                          <w:lang w:val="es-ES_tradnl"/>
                        </w:rPr>
                        <w:t>Colaborar con las operaciones mineras en gran escala para eliminar y procesar residuos contaminados con mercurio, lo que incluiría la cooperación entre mineros a gran y a pequeña escala.</w:t>
                      </w:r>
                    </w:p>
                    <w:p w:rsidR="0011172C" w:rsidRPr="00910338" w:rsidRDefault="0011172C" w:rsidP="00151D90">
                      <w:pPr>
                        <w:rPr>
                          <w:lang w:val="es-ES"/>
                        </w:rPr>
                      </w:pPr>
                    </w:p>
                  </w:txbxContent>
                </v:textbox>
                <w10:anchorlock/>
              </v:shape>
            </w:pict>
          </mc:Fallback>
        </mc:AlternateContent>
      </w:r>
    </w:p>
    <w:p w:rsidR="00151D90" w:rsidRPr="00945EC6" w:rsidRDefault="00151D90" w:rsidP="00151D90">
      <w:pPr>
        <w:widowControl w:val="0"/>
        <w:tabs>
          <w:tab w:val="clear" w:pos="1247"/>
          <w:tab w:val="clear" w:pos="1814"/>
          <w:tab w:val="clear" w:pos="2381"/>
          <w:tab w:val="clear" w:pos="2948"/>
          <w:tab w:val="clear" w:pos="3515"/>
        </w:tabs>
        <w:autoSpaceDE w:val="0"/>
        <w:autoSpaceDN w:val="0"/>
        <w:adjustRightInd w:val="0"/>
        <w:spacing w:after="200" w:line="276" w:lineRule="auto"/>
        <w:ind w:right="4"/>
        <w:jc w:val="both"/>
        <w:rPr>
          <w:rFonts w:asciiTheme="majorHAnsi" w:hAnsiTheme="majorHAnsi"/>
          <w:sz w:val="24"/>
          <w:szCs w:val="24"/>
          <w:lang w:val="es-ES"/>
        </w:rPr>
      </w:pPr>
      <w:r w:rsidRPr="00945EC6">
        <w:rPr>
          <w:rFonts w:asciiTheme="majorHAnsi" w:hAnsiTheme="majorHAnsi"/>
          <w:sz w:val="24"/>
          <w:szCs w:val="24"/>
          <w:lang w:val="es-ES"/>
        </w:rPr>
        <w:t>En el párrafo 1 b) del anexo C se exige que los planes de acción nacionales incluyan medidas para eliminar un grupo de cuatro de las peores prácticas en la extracción de oro artesanal y en pequeña escala:</w:t>
      </w:r>
    </w:p>
    <w:p w:rsidR="00151D90" w:rsidRPr="00945EC6" w:rsidRDefault="00151D90" w:rsidP="00B663A7">
      <w:pPr>
        <w:widowControl w:val="0"/>
        <w:numPr>
          <w:ilvl w:val="0"/>
          <w:numId w:val="43"/>
        </w:numPr>
        <w:tabs>
          <w:tab w:val="clear" w:pos="1247"/>
          <w:tab w:val="clear" w:pos="1814"/>
          <w:tab w:val="clear" w:pos="2381"/>
          <w:tab w:val="clear" w:pos="2948"/>
          <w:tab w:val="clear" w:pos="3515"/>
        </w:tabs>
        <w:autoSpaceDE w:val="0"/>
        <w:autoSpaceDN w:val="0"/>
        <w:adjustRightInd w:val="0"/>
        <w:spacing w:before="120" w:after="200" w:line="276" w:lineRule="auto"/>
        <w:ind w:left="714" w:right="4" w:hanging="357"/>
        <w:jc w:val="both"/>
        <w:rPr>
          <w:rFonts w:asciiTheme="majorHAnsi" w:hAnsiTheme="majorHAnsi"/>
          <w:sz w:val="24"/>
          <w:szCs w:val="24"/>
          <w:lang w:val="es-ES"/>
        </w:rPr>
      </w:pPr>
      <w:r w:rsidRPr="00945EC6">
        <w:rPr>
          <w:rFonts w:asciiTheme="majorHAnsi" w:hAnsiTheme="majorHAnsi"/>
          <w:sz w:val="24"/>
          <w:szCs w:val="24"/>
          <w:lang w:val="es-ES"/>
        </w:rPr>
        <w:t xml:space="preserve">la amalgamación del mineral en bruto; </w:t>
      </w:r>
    </w:p>
    <w:p w:rsidR="00151D90" w:rsidRPr="00945EC6" w:rsidRDefault="00151D90" w:rsidP="00B663A7">
      <w:pPr>
        <w:widowControl w:val="0"/>
        <w:numPr>
          <w:ilvl w:val="0"/>
          <w:numId w:val="43"/>
        </w:numPr>
        <w:tabs>
          <w:tab w:val="clear" w:pos="1247"/>
          <w:tab w:val="clear" w:pos="1814"/>
          <w:tab w:val="clear" w:pos="2381"/>
          <w:tab w:val="clear" w:pos="2948"/>
          <w:tab w:val="clear" w:pos="3515"/>
        </w:tabs>
        <w:autoSpaceDE w:val="0"/>
        <w:autoSpaceDN w:val="0"/>
        <w:adjustRightInd w:val="0"/>
        <w:spacing w:before="120" w:after="200" w:line="276" w:lineRule="auto"/>
        <w:ind w:left="714" w:right="4" w:hanging="357"/>
        <w:jc w:val="both"/>
        <w:rPr>
          <w:rFonts w:asciiTheme="majorHAnsi" w:hAnsiTheme="majorHAnsi"/>
          <w:sz w:val="24"/>
          <w:szCs w:val="24"/>
          <w:lang w:val="es-ES"/>
        </w:rPr>
      </w:pPr>
      <w:r w:rsidRPr="00945EC6">
        <w:rPr>
          <w:rFonts w:asciiTheme="majorHAnsi" w:hAnsiTheme="majorHAnsi"/>
          <w:sz w:val="24"/>
          <w:szCs w:val="24"/>
          <w:lang w:val="es-ES"/>
        </w:rPr>
        <w:t xml:space="preserve">la quema expuesta de amalgama o amalgama procesada; </w:t>
      </w:r>
    </w:p>
    <w:p w:rsidR="00151D90" w:rsidRPr="00945EC6" w:rsidRDefault="00151D90" w:rsidP="00B663A7">
      <w:pPr>
        <w:widowControl w:val="0"/>
        <w:numPr>
          <w:ilvl w:val="0"/>
          <w:numId w:val="43"/>
        </w:numPr>
        <w:tabs>
          <w:tab w:val="clear" w:pos="1247"/>
          <w:tab w:val="clear" w:pos="1814"/>
          <w:tab w:val="clear" w:pos="2381"/>
          <w:tab w:val="clear" w:pos="2948"/>
          <w:tab w:val="clear" w:pos="3515"/>
        </w:tabs>
        <w:autoSpaceDE w:val="0"/>
        <w:autoSpaceDN w:val="0"/>
        <w:adjustRightInd w:val="0"/>
        <w:spacing w:before="120" w:after="200" w:line="276" w:lineRule="auto"/>
        <w:ind w:left="714" w:right="4" w:hanging="357"/>
        <w:jc w:val="both"/>
        <w:rPr>
          <w:rFonts w:asciiTheme="majorHAnsi" w:hAnsiTheme="majorHAnsi"/>
          <w:sz w:val="24"/>
          <w:szCs w:val="24"/>
          <w:lang w:val="es-ES"/>
        </w:rPr>
      </w:pPr>
      <w:r w:rsidRPr="00945EC6">
        <w:rPr>
          <w:rFonts w:asciiTheme="majorHAnsi" w:hAnsiTheme="majorHAnsi"/>
          <w:sz w:val="24"/>
          <w:szCs w:val="24"/>
          <w:lang w:val="es-ES"/>
        </w:rPr>
        <w:t>la quema de amalgama en zonas residenciales; y</w:t>
      </w:r>
    </w:p>
    <w:p w:rsidR="00151D90" w:rsidRPr="00945EC6" w:rsidRDefault="00151D90" w:rsidP="00B663A7">
      <w:pPr>
        <w:widowControl w:val="0"/>
        <w:numPr>
          <w:ilvl w:val="0"/>
          <w:numId w:val="43"/>
        </w:numPr>
        <w:tabs>
          <w:tab w:val="clear" w:pos="1247"/>
          <w:tab w:val="clear" w:pos="1814"/>
          <w:tab w:val="clear" w:pos="2381"/>
          <w:tab w:val="clear" w:pos="2948"/>
          <w:tab w:val="clear" w:pos="3515"/>
        </w:tabs>
        <w:autoSpaceDE w:val="0"/>
        <w:autoSpaceDN w:val="0"/>
        <w:adjustRightInd w:val="0"/>
        <w:spacing w:before="120" w:after="200" w:line="276" w:lineRule="auto"/>
        <w:ind w:left="714" w:right="4" w:hanging="357"/>
        <w:jc w:val="both"/>
        <w:rPr>
          <w:rFonts w:asciiTheme="majorHAnsi" w:hAnsiTheme="majorHAnsi"/>
          <w:sz w:val="24"/>
          <w:szCs w:val="24"/>
          <w:lang w:val="es-ES"/>
        </w:rPr>
      </w:pPr>
      <w:r w:rsidRPr="00945EC6">
        <w:rPr>
          <w:rFonts w:asciiTheme="majorHAnsi" w:hAnsiTheme="majorHAnsi"/>
          <w:sz w:val="24"/>
          <w:szCs w:val="24"/>
          <w:lang w:val="es-ES"/>
        </w:rPr>
        <w:t>la lixiviación de cianuro en sedimentos, mineral en bruto o rocas a los que se ha agregado mercurio, sin eliminar primero el mercurio;</w:t>
      </w:r>
    </w:p>
    <w:p w:rsidR="00332B40" w:rsidRPr="00945EC6" w:rsidRDefault="00151D90" w:rsidP="00151D90">
      <w:pPr>
        <w:widowControl w:val="0"/>
        <w:tabs>
          <w:tab w:val="clear" w:pos="1247"/>
          <w:tab w:val="clear" w:pos="1814"/>
          <w:tab w:val="clear" w:pos="2381"/>
          <w:tab w:val="clear" w:pos="2948"/>
          <w:tab w:val="clear" w:pos="3515"/>
        </w:tabs>
        <w:autoSpaceDE w:val="0"/>
        <w:autoSpaceDN w:val="0"/>
        <w:adjustRightInd w:val="0"/>
        <w:spacing w:after="200" w:line="276" w:lineRule="auto"/>
        <w:ind w:right="4"/>
        <w:jc w:val="both"/>
        <w:rPr>
          <w:rFonts w:asciiTheme="majorHAnsi" w:hAnsiTheme="majorHAnsi"/>
          <w:sz w:val="24"/>
          <w:szCs w:val="24"/>
          <w:lang w:val="es-ES"/>
        </w:rPr>
      </w:pPr>
      <w:bookmarkStart w:id="61" w:name="_Toc396061989"/>
      <w:bookmarkStart w:id="62" w:name="_Toc396837597"/>
      <w:r w:rsidRPr="00945EC6">
        <w:rPr>
          <w:rFonts w:asciiTheme="majorHAnsi" w:hAnsiTheme="majorHAnsi"/>
          <w:sz w:val="24"/>
          <w:szCs w:val="24"/>
          <w:lang w:val="es-ES"/>
        </w:rPr>
        <w:t>Como se describe en el capítulo 2.2, la amalgamación del mineral en bruto</w:t>
      </w:r>
      <w:r w:rsidR="004A7CED" w:rsidRPr="00945EC6">
        <w:rPr>
          <w:rFonts w:asciiTheme="majorHAnsi" w:hAnsiTheme="majorHAnsi"/>
          <w:sz w:val="24"/>
          <w:szCs w:val="24"/>
          <w:lang w:val="es-ES"/>
        </w:rPr>
        <w:t xml:space="preserve"> (WOA)</w:t>
      </w:r>
      <w:r w:rsidRPr="00945EC6">
        <w:rPr>
          <w:rFonts w:asciiTheme="majorHAnsi" w:hAnsiTheme="majorHAnsi"/>
          <w:sz w:val="24"/>
          <w:szCs w:val="24"/>
          <w:lang w:val="es-ES"/>
        </w:rPr>
        <w:t xml:space="preserve"> se produce cuando los mineros añaden mercurio a una gran cantidad de mineral poco concentrado previamente.</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La amalgamación del mineral en bruto no es eficaz para obtener una alta recuperación de oro de la mena, y hay alternativas eficaces en función de los costos, entre ellas métodos sencillos de concentración, que pueden suponer mayor recuperación de oro y much</w:t>
      </w:r>
      <w:r w:rsidR="00451999" w:rsidRPr="00945EC6">
        <w:rPr>
          <w:rFonts w:asciiTheme="majorHAnsi" w:hAnsiTheme="majorHAnsi"/>
          <w:sz w:val="24"/>
          <w:szCs w:val="24"/>
          <w:lang w:val="es-ES"/>
        </w:rPr>
        <w:t>o menor uso de mercurio (PNUMA, </w:t>
      </w:r>
      <w:r w:rsidRPr="00945EC6">
        <w:rPr>
          <w:rFonts w:asciiTheme="majorHAnsi" w:hAnsiTheme="majorHAnsi"/>
          <w:sz w:val="24"/>
          <w:szCs w:val="24"/>
          <w:lang w:val="es-ES"/>
        </w:rPr>
        <w:t>2012a).</w:t>
      </w:r>
      <w:r w:rsidR="00381B26" w:rsidRPr="00945EC6">
        <w:rPr>
          <w:rFonts w:asciiTheme="majorHAnsi" w:hAnsiTheme="majorHAnsi"/>
          <w:sz w:val="24"/>
          <w:szCs w:val="24"/>
          <w:lang w:val="es-ES"/>
        </w:rPr>
        <w:t xml:space="preserve"> </w:t>
      </w:r>
      <w:r w:rsidRPr="00945EC6">
        <w:rPr>
          <w:rFonts w:asciiTheme="majorHAnsi" w:hAnsiTheme="majorHAnsi"/>
          <w:sz w:val="24"/>
          <w:szCs w:val="24"/>
          <w:lang w:val="es-ES"/>
        </w:rPr>
        <w:t>Para eliminar la amalgamación del mineral en bruto, los gobiernos deberían adoptar medidas para alentar a los mineros a adoptar métodos de concentración con baja utilización de mercurio o métodos sin mercurio (que se examinan más adelante en el capítulo 5.5). La prohibición de la práctica puede ser una medida eficaz cuando va acompañada de asistencia a los mineros para que puedan hacer una transición hacia otras</w:t>
      </w:r>
      <w:r w:rsidRPr="00945EC6">
        <w:rPr>
          <w:lang w:val="es-ES"/>
        </w:rPr>
        <w:t xml:space="preserve"> </w:t>
      </w:r>
      <w:r w:rsidRPr="00945EC6">
        <w:rPr>
          <w:rFonts w:asciiTheme="majorHAnsi" w:hAnsiTheme="majorHAnsi"/>
          <w:sz w:val="24"/>
          <w:szCs w:val="24"/>
          <w:lang w:val="es-ES"/>
        </w:rPr>
        <w:t>prácticas (o incluso a otros medios de subsistencia, cuando sea posible).</w:t>
      </w:r>
      <w:bookmarkEnd w:id="61"/>
      <w:bookmarkEnd w:id="62"/>
    </w:p>
    <w:p w:rsidR="00332B40" w:rsidRPr="00945EC6" w:rsidRDefault="00151D90" w:rsidP="00151D90">
      <w:pPr>
        <w:tabs>
          <w:tab w:val="clear" w:pos="1247"/>
          <w:tab w:val="clear" w:pos="1814"/>
          <w:tab w:val="clear" w:pos="2381"/>
          <w:tab w:val="clear" w:pos="2948"/>
          <w:tab w:val="clear" w:pos="3515"/>
        </w:tabs>
        <w:autoSpaceDE w:val="0"/>
        <w:autoSpaceDN w:val="0"/>
        <w:adjustRightInd w:val="0"/>
        <w:ind w:right="4"/>
        <w:jc w:val="both"/>
        <w:rPr>
          <w:rFonts w:ascii="Calibri" w:hAnsi="Calibri"/>
          <w:color w:val="000000"/>
          <w:sz w:val="24"/>
          <w:szCs w:val="24"/>
          <w:lang w:val="es-ES"/>
        </w:rPr>
      </w:pPr>
      <w:r w:rsidRPr="00945EC6">
        <w:rPr>
          <w:noProof/>
          <w:lang w:val="es-ES" w:eastAsia="es-ES"/>
        </w:rPr>
        <mc:AlternateContent>
          <mc:Choice Requires="wps">
            <w:drawing>
              <wp:inline distT="0" distB="0" distL="0" distR="0" wp14:anchorId="2EC0049D" wp14:editId="177DB7A8">
                <wp:extent cx="5485765" cy="3087370"/>
                <wp:effectExtent l="101600" t="25400" r="26035" b="113030"/>
                <wp:docPr id="1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5765" cy="308737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11172C" w:rsidRPr="003F15BC" w:rsidRDefault="0011172C" w:rsidP="00151D90">
                            <w:pPr>
                              <w:ind w:left="284" w:right="261"/>
                              <w:jc w:val="both"/>
                              <w:rPr>
                                <w:rFonts w:ascii="Garamond" w:hAnsi="Garamond"/>
                                <w:b/>
                                <w:color w:val="365F91"/>
                                <w:sz w:val="24"/>
                                <w:szCs w:val="24"/>
                              </w:rPr>
                            </w:pPr>
                          </w:p>
                          <w:p w:rsidR="0011172C" w:rsidRPr="00381B26" w:rsidRDefault="0011172C" w:rsidP="00151D90">
                            <w:pPr>
                              <w:ind w:left="284" w:right="261"/>
                              <w:jc w:val="both"/>
                              <w:rPr>
                                <w:rFonts w:ascii="Garamond" w:hAnsi="Garamond"/>
                                <w:b/>
                                <w:color w:val="365F91"/>
                                <w:sz w:val="24"/>
                                <w:szCs w:val="24"/>
                                <w:lang w:val="es-ES_tradnl"/>
                              </w:rPr>
                            </w:pPr>
                            <w:r w:rsidRPr="00381B26">
                              <w:rPr>
                                <w:rFonts w:ascii="Garamond" w:hAnsi="Garamond"/>
                                <w:b/>
                                <w:color w:val="365F91"/>
                                <w:sz w:val="24"/>
                                <w:szCs w:val="24"/>
                                <w:lang w:val="es-ES_tradnl"/>
                              </w:rPr>
                              <w:t>La amalgamación del mineral en bruto</w:t>
                            </w:r>
                          </w:p>
                          <w:p w:rsidR="0011172C" w:rsidRPr="00381B26" w:rsidRDefault="0011172C" w:rsidP="00151D90">
                            <w:pPr>
                              <w:ind w:left="284" w:right="261"/>
                              <w:jc w:val="both"/>
                              <w:rPr>
                                <w:rFonts w:ascii="Garamond" w:hAnsi="Garamond"/>
                                <w:color w:val="365F91"/>
                                <w:sz w:val="24"/>
                                <w:szCs w:val="24"/>
                                <w:lang w:val="es-ES_tradnl"/>
                              </w:rPr>
                            </w:pPr>
                            <w:proofErr w:type="gramStart"/>
                            <w:r w:rsidRPr="00381B26">
                              <w:rPr>
                                <w:rFonts w:ascii="Garamond" w:hAnsi="Garamond"/>
                                <w:color w:val="365F91"/>
                                <w:sz w:val="24"/>
                                <w:szCs w:val="24"/>
                                <w:lang w:val="es-ES_tradnl"/>
                              </w:rPr>
                              <w:t>se</w:t>
                            </w:r>
                            <w:proofErr w:type="gramEnd"/>
                            <w:r w:rsidRPr="00381B26">
                              <w:rPr>
                                <w:rFonts w:ascii="Garamond" w:hAnsi="Garamond"/>
                                <w:color w:val="365F91"/>
                                <w:sz w:val="24"/>
                                <w:szCs w:val="24"/>
                                <w:lang w:val="es-ES_tradnl"/>
                              </w:rPr>
                              <w:t xml:space="preserve"> produce cuando la mayor parte del material extraído se pone en contacto con mercurio. Se trata de un proceso que requiere mucho mercurio. En la práctica, ello significa que entre el 10% y el 100% del material extraído (una gran cantidad) entra en contacto con el mercurio, normalmente cuando este se añade directamente a los procesos de molienda o cuando se hace pasar una suspensión sobre placas de cobre recubiertas de mercurio. El uso de mercurio puede oscilar entre 3 y 50 partes de mercurio por unidad de oro producido, y grandes cantidades de mercurio son liberadas a los desechos (relaves). Esto difiere en gran medida de la </w:t>
                            </w:r>
                            <w:r w:rsidRPr="00EB05B6">
                              <w:rPr>
                                <w:rFonts w:ascii="Garamond" w:hAnsi="Garamond"/>
                                <w:i/>
                                <w:color w:val="365F91"/>
                                <w:sz w:val="24"/>
                                <w:szCs w:val="24"/>
                                <w:lang w:val="es-ES_tradnl"/>
                              </w:rPr>
                              <w:t>“</w:t>
                            </w:r>
                            <w:r w:rsidRPr="00381B26">
                              <w:rPr>
                                <w:rFonts w:ascii="Garamond" w:hAnsi="Garamond"/>
                                <w:color w:val="365F91"/>
                                <w:sz w:val="24"/>
                                <w:szCs w:val="24"/>
                                <w:lang w:val="es-ES_tradnl"/>
                              </w:rPr>
                              <w:t>amalgamación de concentrado</w:t>
                            </w:r>
                            <w:r w:rsidRPr="00EB05B6">
                              <w:rPr>
                                <w:rFonts w:ascii="Garamond" w:hAnsi="Garamond"/>
                                <w:i/>
                                <w:color w:val="365F91"/>
                                <w:sz w:val="24"/>
                                <w:szCs w:val="24"/>
                                <w:lang w:val="es-ES_tradnl"/>
                              </w:rPr>
                              <w:t>”</w:t>
                            </w:r>
                            <w:r w:rsidRPr="00381B26">
                              <w:rPr>
                                <w:rFonts w:ascii="Garamond" w:hAnsi="Garamond"/>
                                <w:color w:val="365F91"/>
                                <w:sz w:val="24"/>
                                <w:szCs w:val="24"/>
                                <w:lang w:val="es-ES_tradnl"/>
                              </w:rPr>
                              <w:t xml:space="preserve"> donde menos del 1% (1/100) de la mena se pone en contacto con mercurio una vez realizada una concentración significativa de </w:t>
                            </w:r>
                            <w:r>
                              <w:rPr>
                                <w:rFonts w:ascii="Garamond" w:hAnsi="Garamond"/>
                                <w:color w:val="365F91"/>
                                <w:sz w:val="24"/>
                                <w:szCs w:val="24"/>
                                <w:lang w:val="es-ES_tradnl"/>
                              </w:rPr>
                              <w:t>aquella</w:t>
                            </w:r>
                            <w:r w:rsidRPr="00381B26">
                              <w:rPr>
                                <w:rFonts w:ascii="Garamond" w:hAnsi="Garamond"/>
                                <w:color w:val="365F91"/>
                                <w:sz w:val="24"/>
                                <w:szCs w:val="24"/>
                                <w:lang w:val="es-ES_tradnl"/>
                              </w:rPr>
                              <w:t>. En la amalgamación de concentrado, el mercurio utilizado por unidad de oro es aproximadamente de 1,3:1, y la mayoría del mercurio pasa a la amalgama, de la que se puede reciclar o capturar usando un dispositivo de captura de mercurio.</w:t>
                            </w:r>
                          </w:p>
                        </w:txbxContent>
                      </wps:txbx>
                      <wps:bodyPr rot="0" vert="horz" wrap="square" lIns="91440" tIns="45720" rIns="91440" bIns="45720" anchor="t" anchorCtr="0">
                        <a:noAutofit/>
                      </wps:bodyPr>
                    </wps:wsp>
                  </a:graphicData>
                </a:graphic>
              </wp:inline>
            </w:drawing>
          </mc:Choice>
          <mc:Fallback>
            <w:pict>
              <v:shape id="_x0000_s1044" type="#_x0000_t202" style="width:431.95pt;height:243.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" fillcolor="#dce6f2" stroked="f">
                <v:shadow on="t" color="black" opacity="26214f" origin=".5,-.5" offset="-.74836mm,.74836mm"/>
                <v:textbox>
                  <w:txbxContent>
                    <w:p w:rsidR="0011172C" w:rsidRPr="003F15BC" w:rsidRDefault="0011172C" w:rsidP="00151D90">
                      <w:pPr>
                        <w:ind w:left="284" w:right="261"/>
                        <w:jc w:val="both"/>
                        <w:rPr>
                          <w:rFonts w:ascii="Garamond" w:hAnsi="Garamond"/>
                          <w:b/>
                          <w:color w:val="365F91"/>
                          <w:sz w:val="24"/>
                          <w:szCs w:val="24"/>
                        </w:rPr>
                      </w:pPr>
                    </w:p>
                    <w:p w:rsidR="0011172C" w:rsidRPr="00381B26" w:rsidRDefault="0011172C" w:rsidP="00151D90">
                      <w:pPr>
                        <w:ind w:left="284" w:right="261"/>
                        <w:jc w:val="both"/>
                        <w:rPr>
                          <w:rFonts w:ascii="Garamond" w:hAnsi="Garamond"/>
                          <w:b/>
                          <w:color w:val="365F91"/>
                          <w:sz w:val="24"/>
                          <w:szCs w:val="24"/>
                          <w:lang w:val="es-ES_tradnl"/>
                        </w:rPr>
                      </w:pPr>
                      <w:r w:rsidRPr="00381B26">
                        <w:rPr>
                          <w:rFonts w:ascii="Garamond" w:hAnsi="Garamond"/>
                          <w:b/>
                          <w:color w:val="365F91"/>
                          <w:sz w:val="24"/>
                          <w:szCs w:val="24"/>
                          <w:lang w:val="es-ES_tradnl"/>
                        </w:rPr>
                        <w:t>La amalgamación del mineral en bruto</w:t>
                      </w:r>
                    </w:p>
                    <w:p w:rsidR="0011172C" w:rsidRPr="00381B26" w:rsidRDefault="0011172C" w:rsidP="00151D90">
                      <w:pPr>
                        <w:ind w:left="284" w:right="261"/>
                        <w:jc w:val="both"/>
                        <w:rPr>
                          <w:rFonts w:ascii="Garamond" w:hAnsi="Garamond"/>
                          <w:color w:val="365F91"/>
                          <w:sz w:val="24"/>
                          <w:szCs w:val="24"/>
                          <w:lang w:val="es-ES_tradnl"/>
                        </w:rPr>
                      </w:pPr>
                      <w:proofErr w:type="gramStart"/>
                      <w:r w:rsidRPr="00381B26">
                        <w:rPr>
                          <w:rFonts w:ascii="Garamond" w:hAnsi="Garamond"/>
                          <w:color w:val="365F91"/>
                          <w:sz w:val="24"/>
                          <w:szCs w:val="24"/>
                          <w:lang w:val="es-ES_tradnl"/>
                        </w:rPr>
                        <w:t>se</w:t>
                      </w:r>
                      <w:proofErr w:type="gramEnd"/>
                      <w:r w:rsidRPr="00381B26">
                        <w:rPr>
                          <w:rFonts w:ascii="Garamond" w:hAnsi="Garamond"/>
                          <w:color w:val="365F91"/>
                          <w:sz w:val="24"/>
                          <w:szCs w:val="24"/>
                          <w:lang w:val="es-ES_tradnl"/>
                        </w:rPr>
                        <w:t xml:space="preserve"> produce cuando la mayor parte del material extraído se pone en contacto con mercurio. Se trata de un proceso que requiere mucho mercurio. En la práctica, ello significa que entre el 10% y el 100% del material extraído (una gran cantidad) entra en contacto con el mercurio, normalmente cuando este se añade directamente a los procesos de molienda o cuando se hace pasar una suspensión sobre placas de cobre recubiertas de mercurio. El uso de mercurio puede oscilar entre 3 y 50 partes de mercurio por unidad de oro producido, y grandes cantidades de mercurio son liberadas a los desechos (relaves). Esto difiere en gran medida de la </w:t>
                      </w:r>
                      <w:r w:rsidRPr="00EB05B6">
                        <w:rPr>
                          <w:rFonts w:ascii="Garamond" w:hAnsi="Garamond"/>
                          <w:i/>
                          <w:color w:val="365F91"/>
                          <w:sz w:val="24"/>
                          <w:szCs w:val="24"/>
                          <w:lang w:val="es-ES_tradnl"/>
                        </w:rPr>
                        <w:t>“</w:t>
                      </w:r>
                      <w:r w:rsidRPr="00381B26">
                        <w:rPr>
                          <w:rFonts w:ascii="Garamond" w:hAnsi="Garamond"/>
                          <w:color w:val="365F91"/>
                          <w:sz w:val="24"/>
                          <w:szCs w:val="24"/>
                          <w:lang w:val="es-ES_tradnl"/>
                        </w:rPr>
                        <w:t>amalgamación de concentrado</w:t>
                      </w:r>
                      <w:r w:rsidRPr="00EB05B6">
                        <w:rPr>
                          <w:rFonts w:ascii="Garamond" w:hAnsi="Garamond"/>
                          <w:i/>
                          <w:color w:val="365F91"/>
                          <w:sz w:val="24"/>
                          <w:szCs w:val="24"/>
                          <w:lang w:val="es-ES_tradnl"/>
                        </w:rPr>
                        <w:t>”</w:t>
                      </w:r>
                      <w:r w:rsidRPr="00381B26">
                        <w:rPr>
                          <w:rFonts w:ascii="Garamond" w:hAnsi="Garamond"/>
                          <w:color w:val="365F91"/>
                          <w:sz w:val="24"/>
                          <w:szCs w:val="24"/>
                          <w:lang w:val="es-ES_tradnl"/>
                        </w:rPr>
                        <w:t xml:space="preserve"> donde menos del 1% (1/100) de la mena se pone en contacto con mercurio una vez realizada una concentración significativa de </w:t>
                      </w:r>
                      <w:r>
                        <w:rPr>
                          <w:rFonts w:ascii="Garamond" w:hAnsi="Garamond"/>
                          <w:color w:val="365F91"/>
                          <w:sz w:val="24"/>
                          <w:szCs w:val="24"/>
                          <w:lang w:val="es-ES_tradnl"/>
                        </w:rPr>
                        <w:t>aquella</w:t>
                      </w:r>
                      <w:r w:rsidRPr="00381B26">
                        <w:rPr>
                          <w:rFonts w:ascii="Garamond" w:hAnsi="Garamond"/>
                          <w:color w:val="365F91"/>
                          <w:sz w:val="24"/>
                          <w:szCs w:val="24"/>
                          <w:lang w:val="es-ES_tradnl"/>
                        </w:rPr>
                        <w:t>. En la amalgamación de concentrado, el mercurio utilizado por unidad de oro es aproximadamente de 1,3:1, y la mayoría del mercurio pasa a la amalgama, de la que se puede reciclar o capturar usando un dispositivo de captura de mercurio.</w:t>
                      </w:r>
                    </w:p>
                  </w:txbxContent>
                </v:textbox>
                <w10:anchorlock/>
              </v:shape>
            </w:pict>
          </mc:Fallback>
        </mc:AlternateContent>
      </w:r>
    </w:p>
    <w:p w:rsidR="00151D90" w:rsidRPr="00945EC6" w:rsidRDefault="00151D90" w:rsidP="00151D90">
      <w:pPr>
        <w:widowControl w:val="0"/>
        <w:tabs>
          <w:tab w:val="clear" w:pos="1247"/>
          <w:tab w:val="clear" w:pos="1814"/>
          <w:tab w:val="clear" w:pos="2381"/>
          <w:tab w:val="clear" w:pos="2948"/>
          <w:tab w:val="clear" w:pos="3515"/>
        </w:tabs>
        <w:autoSpaceDE w:val="0"/>
        <w:autoSpaceDN w:val="0"/>
        <w:adjustRightInd w:val="0"/>
        <w:spacing w:after="200" w:line="276" w:lineRule="auto"/>
        <w:ind w:right="4"/>
        <w:jc w:val="both"/>
        <w:rPr>
          <w:rFonts w:asciiTheme="majorHAnsi" w:hAnsiTheme="majorHAnsi"/>
          <w:sz w:val="24"/>
          <w:szCs w:val="24"/>
          <w:lang w:val="es-ES"/>
        </w:rPr>
      </w:pPr>
      <w:bookmarkStart w:id="63" w:name="_Toc396837598"/>
      <w:r w:rsidRPr="00945EC6">
        <w:rPr>
          <w:rFonts w:asciiTheme="majorHAnsi" w:hAnsiTheme="majorHAnsi"/>
          <w:sz w:val="24"/>
          <w:szCs w:val="24"/>
          <w:lang w:val="es-ES"/>
        </w:rPr>
        <w:t>Dos de las medidas que hay que eliminar, ya examinadas en el capítulo 2.2, son la quema expuesta de la amalgama y la quema de amalgama en zonas residenciales. Cuando sea factible, los países deberían introducir alternativas sin mercurio que eliminen completamente la necesidad de quemar la amalgama. Los países también pueden adoptar medidas inmediatas para impedir la quema a cielo abierto exigiendo el uso de dispositivos de captura de mercurio, como las retortas.</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Los encargados de la formulación de políticas deberían ser conscientes de que los dispositivos de captura de mercurio se han utilizado con éxito mayoritariamente en lugares con capacidad de tratamiento de la amalgama de oro/mercurio relativamente alta, como los centros de procesamiento centralizado o las tiendas de oro. Los incentivos para promover la implantación generalizada y la rápida adopción de dispositivos de captura de mercurio deberían considerarse en el plan de acción nacional.</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Las estrategias para promover el uso de retortas y otros dispositivos de captura también deben incluir un protocolo para la manipulación y el almacenamiento adecuados de las retortas, con el fin de impedir la exposición no intencional al mercurio adherido y continuamente liberado de ellas tras su uso, así como también su uso en interiores.</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Las descripciones detalladas de las retortas y otros dispositivos de captura de mercurio pueden consultarse en el manual de capacitación de la ONUDI (ONUDI</w:t>
      </w:r>
      <w:r w:rsidR="00C3415C" w:rsidRPr="00945EC6">
        <w:rPr>
          <w:rFonts w:asciiTheme="majorHAnsi" w:hAnsiTheme="majorHAnsi"/>
          <w:sz w:val="24"/>
          <w:szCs w:val="24"/>
          <w:lang w:val="es-ES"/>
        </w:rPr>
        <w:t>,</w:t>
      </w:r>
      <w:r w:rsidRPr="00945EC6">
        <w:rPr>
          <w:rFonts w:asciiTheme="majorHAnsi" w:hAnsiTheme="majorHAnsi"/>
          <w:sz w:val="24"/>
          <w:szCs w:val="24"/>
          <w:lang w:val="es-ES"/>
        </w:rPr>
        <w:t xml:space="preserve"> 2006), en la guía para la reducción de mercurio en la extracción de oro artesanal y en pequeña escala del PNUMA (PNUMA</w:t>
      </w:r>
      <w:r w:rsidR="00C3415C" w:rsidRPr="00945EC6">
        <w:rPr>
          <w:rFonts w:asciiTheme="majorHAnsi" w:hAnsiTheme="majorHAnsi"/>
          <w:sz w:val="24"/>
          <w:szCs w:val="24"/>
          <w:lang w:val="es-ES"/>
        </w:rPr>
        <w:t>,</w:t>
      </w:r>
      <w:r w:rsidRPr="00945EC6">
        <w:rPr>
          <w:rFonts w:asciiTheme="majorHAnsi" w:hAnsiTheme="majorHAnsi"/>
          <w:sz w:val="24"/>
          <w:szCs w:val="24"/>
          <w:lang w:val="es-ES"/>
        </w:rPr>
        <w:t xml:space="preserve"> 2012a), y en </w:t>
      </w:r>
      <w:r w:rsidR="00381B26" w:rsidRPr="00945EC6">
        <w:rPr>
          <w:rFonts w:asciiTheme="majorHAnsi" w:hAnsiTheme="majorHAnsi"/>
          <w:sz w:val="24"/>
          <w:szCs w:val="24"/>
          <w:lang w:val="es-ES"/>
        </w:rPr>
        <w:t>las demos</w:t>
      </w:r>
      <w:r w:rsidRPr="00945EC6">
        <w:rPr>
          <w:rFonts w:asciiTheme="majorHAnsi" w:hAnsiTheme="majorHAnsi"/>
          <w:sz w:val="24"/>
          <w:szCs w:val="24"/>
          <w:lang w:val="es-ES"/>
        </w:rPr>
        <w:t xml:space="preserve"> de sistemas de captura de</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mercurio en tiendas de oro de la U</w:t>
      </w:r>
      <w:r w:rsidR="00C3415C" w:rsidRPr="00945EC6">
        <w:rPr>
          <w:rFonts w:asciiTheme="majorHAnsi" w:hAnsiTheme="majorHAnsi"/>
          <w:sz w:val="24"/>
          <w:szCs w:val="24"/>
          <w:lang w:val="es-ES"/>
        </w:rPr>
        <w:t>S</w:t>
      </w:r>
      <w:r w:rsidRPr="00945EC6">
        <w:rPr>
          <w:rFonts w:asciiTheme="majorHAnsi" w:hAnsiTheme="majorHAnsi"/>
          <w:sz w:val="24"/>
          <w:szCs w:val="24"/>
          <w:lang w:val="es-ES"/>
        </w:rPr>
        <w:t>EPA (Laboratorio Nacional Argonne</w:t>
      </w:r>
      <w:r w:rsidR="00C3415C" w:rsidRPr="00945EC6">
        <w:rPr>
          <w:rFonts w:asciiTheme="majorHAnsi" w:hAnsiTheme="majorHAnsi"/>
          <w:sz w:val="24"/>
          <w:szCs w:val="24"/>
          <w:lang w:val="es-ES"/>
        </w:rPr>
        <w:t>,</w:t>
      </w:r>
      <w:r w:rsidRPr="00945EC6">
        <w:rPr>
          <w:rFonts w:asciiTheme="majorHAnsi" w:hAnsiTheme="majorHAnsi"/>
          <w:sz w:val="24"/>
          <w:szCs w:val="24"/>
          <w:lang w:val="es-ES"/>
        </w:rPr>
        <w:t xml:space="preserve"> 2013).</w:t>
      </w:r>
      <w:bookmarkStart w:id="64" w:name="_Toc396061991"/>
      <w:bookmarkEnd w:id="63"/>
      <w:bookmarkEnd w:id="64"/>
    </w:p>
    <w:p w:rsidR="00151D90" w:rsidRPr="00945EC6" w:rsidRDefault="00151D90" w:rsidP="00151D90">
      <w:pPr>
        <w:widowControl w:val="0"/>
        <w:tabs>
          <w:tab w:val="clear" w:pos="1247"/>
          <w:tab w:val="clear" w:pos="1814"/>
          <w:tab w:val="clear" w:pos="2381"/>
          <w:tab w:val="clear" w:pos="2948"/>
          <w:tab w:val="clear" w:pos="3515"/>
        </w:tabs>
        <w:spacing w:after="200" w:line="276" w:lineRule="auto"/>
        <w:ind w:right="4"/>
        <w:jc w:val="both"/>
        <w:rPr>
          <w:rFonts w:asciiTheme="majorHAnsi" w:eastAsia="Arial Unicode MS" w:hAnsiTheme="majorHAnsi"/>
          <w:color w:val="000000"/>
          <w:sz w:val="24"/>
          <w:szCs w:val="24"/>
          <w:u w:color="000000"/>
          <w:lang w:val="es-ES"/>
        </w:rPr>
      </w:pPr>
      <w:r w:rsidRPr="00945EC6">
        <w:rPr>
          <w:rFonts w:asciiTheme="majorHAnsi" w:hAnsiTheme="majorHAnsi"/>
          <w:sz w:val="24"/>
          <w:szCs w:val="24"/>
          <w:lang w:val="es-ES"/>
        </w:rPr>
        <w:t>El plan de acción nacional debe incluir también medidas para eliminar la quema de amalgama en zonas residenciales.</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Entre las medidas se puede incluir el establecimiento de una distancia mínima de las zonas pobladas.</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Por ejemplo, la ONUDI (2008) recomienda que cualquier procesamiento de amalgama se realice a una distancia mínima de 500 metros de las zonas residenciales. La distancia elegida debe tener en cuenta cuál es la mejor manera de proteger a las poblaciones en situación de riesgo, y esto puede depender de la densidad de población, la geografía y una variedad de otros factores. Para apoyar esas decisiones, los países pueden considerar la posibilidad de reunir información concreta acerca de la exposición de las mujeres y los niños en las zonas residenciales.</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En otro ejemplo, los países también pueden considerar la posibilidad de establecer zonas de amalgamación prohibidas para las personas que no estén trabajando allí y para todos los niños.</w:t>
      </w:r>
    </w:p>
    <w:p w:rsidR="00151D90" w:rsidRPr="00945EC6" w:rsidRDefault="00151D90" w:rsidP="00151D90">
      <w:pPr>
        <w:widowControl w:val="0"/>
        <w:tabs>
          <w:tab w:val="clear" w:pos="1247"/>
          <w:tab w:val="clear" w:pos="1814"/>
          <w:tab w:val="clear" w:pos="2381"/>
          <w:tab w:val="clear" w:pos="2948"/>
          <w:tab w:val="clear" w:pos="3515"/>
        </w:tabs>
        <w:autoSpaceDE w:val="0"/>
        <w:autoSpaceDN w:val="0"/>
        <w:adjustRightInd w:val="0"/>
        <w:spacing w:after="200" w:line="276" w:lineRule="auto"/>
        <w:ind w:right="4"/>
        <w:jc w:val="both"/>
        <w:rPr>
          <w:rFonts w:asciiTheme="majorHAnsi" w:hAnsiTheme="majorHAnsi"/>
          <w:sz w:val="24"/>
          <w:szCs w:val="24"/>
          <w:lang w:val="es-ES"/>
        </w:rPr>
      </w:pPr>
      <w:bookmarkStart w:id="65" w:name="_Toc396061992"/>
      <w:bookmarkStart w:id="66" w:name="_Toc396837599"/>
      <w:r w:rsidRPr="00945EC6">
        <w:rPr>
          <w:rFonts w:asciiTheme="majorHAnsi" w:hAnsiTheme="majorHAnsi"/>
          <w:sz w:val="24"/>
          <w:szCs w:val="24"/>
          <w:lang w:val="es-ES"/>
        </w:rPr>
        <w:t>La adopción de procesos sin mercurio, a la larga, eliminará también el lixiviado con cianuro de los nuevos sedimentos generados, la mena o los relaves que contengan mercurio. Sin embargo, en el caso de los desechos contaminados con mercurio existente</w:t>
      </w:r>
      <w:r w:rsidR="008B7099" w:rsidRPr="00945EC6">
        <w:rPr>
          <w:rFonts w:asciiTheme="majorHAnsi" w:hAnsiTheme="majorHAnsi"/>
          <w:sz w:val="24"/>
          <w:szCs w:val="24"/>
          <w:lang w:val="es-ES"/>
        </w:rPr>
        <w:t>s</w:t>
      </w:r>
      <w:r w:rsidRPr="00945EC6">
        <w:rPr>
          <w:rFonts w:asciiTheme="majorHAnsi" w:hAnsiTheme="majorHAnsi"/>
          <w:sz w:val="24"/>
          <w:szCs w:val="24"/>
          <w:lang w:val="es-ES"/>
        </w:rPr>
        <w:t xml:space="preserve"> de operaciones anteriores, o para las operaciones en curso que sigan utilizando el mercurio, el mercurio residual debe eliminarse de los relaves (por ejemplo por concentración) antes de la lixiviación.</w:t>
      </w:r>
      <w:bookmarkEnd w:id="65"/>
      <w:bookmarkEnd w:id="66"/>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Theme="majorHAnsi" w:hAnsiTheme="majorHAnsi"/>
          <w:sz w:val="24"/>
          <w:szCs w:val="24"/>
          <w:lang w:val="es-ES"/>
        </w:rPr>
        <w:t>Debido a que en general el uso de cianuro ya está autorizado y sometido a estrecha vigilancia, los países pueden trabajar con procesadores de cianuro para desarrollar métodos y protocolos con los que evitar tratar materiales contaminados con mercurio. Los países también pueden exigir como parte de los requisitos para la obtención de licencias que los procesadores de cianuro se nieguen a aceptar relaves contaminados con mercurio, o que lleven a cabo la eliminación del mercurio antes de su utilización.</w:t>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Theme="majorHAnsi" w:hAnsiTheme="majorHAnsi"/>
          <w:sz w:val="24"/>
          <w:szCs w:val="24"/>
          <w:lang w:val="es-ES"/>
        </w:rPr>
        <w:t>Los países también pueden participar en los proyectos de demostración y capacitación sobre los beneficios económicos de la descontaminación de relaves contaminados con mercurio, entre otros la recuperación rentable de oro en los relaves.</w:t>
      </w:r>
    </w:p>
    <w:p w:rsidR="00151D90" w:rsidRPr="00945EC6" w:rsidRDefault="003B029B" w:rsidP="00151D90">
      <w:pPr>
        <w:tabs>
          <w:tab w:val="clear" w:pos="1247"/>
          <w:tab w:val="clear" w:pos="1814"/>
          <w:tab w:val="clear" w:pos="2381"/>
          <w:tab w:val="clear" w:pos="2948"/>
          <w:tab w:val="clear" w:pos="3515"/>
        </w:tabs>
        <w:spacing w:after="200" w:line="276" w:lineRule="auto"/>
        <w:jc w:val="both"/>
        <w:rPr>
          <w:rFonts w:ascii="Calibri" w:hAnsi="Calibri"/>
          <w:sz w:val="24"/>
          <w:szCs w:val="24"/>
          <w:lang w:val="es-ES"/>
        </w:rPr>
      </w:pPr>
      <w:r w:rsidRPr="00945EC6">
        <w:rPr>
          <w:rFonts w:asciiTheme="majorHAnsi" w:hAnsiTheme="majorHAnsi"/>
          <w:b/>
          <w:noProof/>
          <w:sz w:val="28"/>
          <w:szCs w:val="28"/>
          <w:lang w:val="es-ES" w:eastAsia="es-ES"/>
        </w:rPr>
        <mc:AlternateContent>
          <mc:Choice Requires="wps">
            <w:drawing>
              <wp:anchor distT="0" distB="0" distL="114300" distR="114300" simplePos="0" relativeHeight="251765760" behindDoc="1" locked="0" layoutInCell="1" allowOverlap="1" wp14:anchorId="4CFB597C" wp14:editId="61A4BF63">
                <wp:simplePos x="0" y="0"/>
                <wp:positionH relativeFrom="column">
                  <wp:posOffset>-1262381</wp:posOffset>
                </wp:positionH>
                <wp:positionV relativeFrom="paragraph">
                  <wp:posOffset>276860</wp:posOffset>
                </wp:positionV>
                <wp:extent cx="5534025" cy="560614"/>
                <wp:effectExtent l="0" t="0" r="9525" b="0"/>
                <wp:wrapNone/>
                <wp:docPr id="136" name="Rectangle 3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34025" cy="560614"/>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4" o:spid="_x0000_s1026" style="position:absolute;margin-left:-99.4pt;margin-top:21.8pt;width:435.75pt;height:44.15pt;z-index:-25155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" fillcolor="#d9d9d9" stroked="f" strokeweight="2.25pt">
                <v:path arrowok="t"/>
              </v:rect>
            </w:pict>
          </mc:Fallback>
        </mc:AlternateContent>
      </w:r>
    </w:p>
    <w:p w:rsidR="00151D90" w:rsidRPr="00945EC6" w:rsidRDefault="00151D90" w:rsidP="00451999">
      <w:pPr>
        <w:keepNext/>
        <w:keepLines/>
        <w:tabs>
          <w:tab w:val="clear" w:pos="1247"/>
          <w:tab w:val="clear" w:pos="1814"/>
          <w:tab w:val="clear" w:pos="2381"/>
          <w:tab w:val="clear" w:pos="2948"/>
          <w:tab w:val="clear" w:pos="3515"/>
        </w:tabs>
        <w:spacing w:line="276" w:lineRule="auto"/>
        <w:ind w:left="709" w:right="3232" w:hanging="709"/>
        <w:outlineLvl w:val="1"/>
        <w:rPr>
          <w:rFonts w:eastAsia="SimSun"/>
          <w:b/>
          <w:bCs/>
          <w:sz w:val="28"/>
          <w:szCs w:val="28"/>
          <w:lang w:val="es-ES"/>
        </w:rPr>
      </w:pPr>
      <w:bookmarkStart w:id="67" w:name="_Toc427067366"/>
      <w:bookmarkStart w:id="68" w:name="_Toc485824330"/>
      <w:r w:rsidRPr="00945EC6">
        <w:rPr>
          <w:b/>
          <w:sz w:val="28"/>
          <w:szCs w:val="28"/>
          <w:lang w:val="es-ES"/>
        </w:rPr>
        <w:t>5.3</w:t>
      </w:r>
      <w:r w:rsidRPr="00945EC6">
        <w:rPr>
          <w:b/>
          <w:sz w:val="28"/>
          <w:szCs w:val="28"/>
          <w:lang w:val="es-ES"/>
        </w:rPr>
        <w:tab/>
        <w:t>Medidas para facilitar la formalización</w:t>
      </w:r>
      <w:bookmarkEnd w:id="67"/>
      <w:r w:rsidRPr="00945EC6">
        <w:rPr>
          <w:b/>
          <w:sz w:val="28"/>
          <w:szCs w:val="28"/>
          <w:lang w:val="es-ES"/>
        </w:rPr>
        <w:t xml:space="preserve"> o la reglamentación</w:t>
      </w:r>
      <w:bookmarkStart w:id="69" w:name="_Toc427067367"/>
      <w:bookmarkEnd w:id="69"/>
      <w:bookmarkEnd w:id="68"/>
    </w:p>
    <w:p w:rsidR="00151D90" w:rsidRPr="00945EC6" w:rsidRDefault="00151D90" w:rsidP="00451999">
      <w:pPr>
        <w:tabs>
          <w:tab w:val="clear" w:pos="1247"/>
          <w:tab w:val="clear" w:pos="1814"/>
          <w:tab w:val="clear" w:pos="2381"/>
          <w:tab w:val="clear" w:pos="2948"/>
          <w:tab w:val="clear" w:pos="3515"/>
        </w:tabs>
        <w:spacing w:before="120" w:after="240" w:line="276" w:lineRule="auto"/>
        <w:jc w:val="both"/>
        <w:rPr>
          <w:rFonts w:asciiTheme="majorHAnsi" w:hAnsiTheme="majorHAnsi"/>
          <w:sz w:val="24"/>
          <w:szCs w:val="24"/>
          <w:lang w:val="es-ES"/>
        </w:rPr>
      </w:pPr>
      <w:bookmarkStart w:id="70" w:name="_Toc315883894"/>
      <w:bookmarkStart w:id="71" w:name="_Toc316048621"/>
      <w:bookmarkStart w:id="72" w:name="_Toc316049068"/>
      <w:bookmarkStart w:id="73" w:name="_Toc316049332"/>
      <w:r w:rsidRPr="00945EC6">
        <w:rPr>
          <w:rFonts w:asciiTheme="majorHAnsi" w:hAnsiTheme="majorHAnsi"/>
          <w:sz w:val="24"/>
          <w:szCs w:val="24"/>
          <w:lang w:val="es-ES"/>
        </w:rPr>
        <w:t xml:space="preserve">En el párrafo 1 c) del anexo C del Convenio de Minamata se anuncia que todos los planes de acción nacionales deberán incluir </w:t>
      </w:r>
      <w:r w:rsidR="00EB05B6" w:rsidRPr="00945EC6">
        <w:rPr>
          <w:rFonts w:asciiTheme="majorHAnsi" w:hAnsiTheme="majorHAnsi"/>
          <w:i/>
          <w:sz w:val="24"/>
          <w:szCs w:val="24"/>
          <w:lang w:val="es-ES"/>
        </w:rPr>
        <w:t>“</w:t>
      </w:r>
      <w:r w:rsidRPr="00945EC6">
        <w:rPr>
          <w:rFonts w:asciiTheme="majorHAnsi" w:hAnsiTheme="majorHAnsi"/>
          <w:sz w:val="24"/>
          <w:szCs w:val="24"/>
          <w:lang w:val="es-ES"/>
        </w:rPr>
        <w:t>medidas para facilitar la formalización o la reglamentación</w:t>
      </w:r>
      <w:r w:rsidR="00EB05B6" w:rsidRPr="00945EC6">
        <w:rPr>
          <w:rFonts w:asciiTheme="majorHAnsi" w:hAnsiTheme="majorHAnsi"/>
          <w:i/>
          <w:sz w:val="24"/>
          <w:szCs w:val="24"/>
          <w:lang w:val="es-ES"/>
        </w:rPr>
        <w:t>”</w:t>
      </w:r>
      <w:r w:rsidRPr="00945EC6">
        <w:rPr>
          <w:rFonts w:asciiTheme="majorHAnsi" w:hAnsiTheme="majorHAnsi"/>
          <w:sz w:val="24"/>
          <w:szCs w:val="24"/>
          <w:lang w:val="es-ES"/>
        </w:rPr>
        <w:t xml:space="preserve"> del sector de la extracción de oro artesanal y en pequeña escala. La formalización es un proceso mediante el cual se procura integrar al sector en la economía estructurada, la sociedad y el sistema reglamentario. Muchos consideran que la formalización es un paso importante para que el sector de la extracción de oro artesanal y en pequeña escala utilice su potencial como instrumento para el alivio de la pobreza y </w:t>
      </w:r>
      <w:r w:rsidR="008B7099" w:rsidRPr="00945EC6">
        <w:rPr>
          <w:rFonts w:asciiTheme="majorHAnsi" w:hAnsiTheme="majorHAnsi"/>
          <w:sz w:val="24"/>
          <w:szCs w:val="24"/>
          <w:lang w:val="es-ES"/>
        </w:rPr>
        <w:t xml:space="preserve">la </w:t>
      </w:r>
      <w:r w:rsidRPr="00945EC6">
        <w:rPr>
          <w:rFonts w:asciiTheme="majorHAnsi" w:hAnsiTheme="majorHAnsi"/>
          <w:sz w:val="24"/>
          <w:szCs w:val="24"/>
          <w:lang w:val="es-ES"/>
        </w:rPr>
        <w:t>mejora de las condiciones de trabajo a la vez que contribuye a superar los problemas sociales y ambientales, ya que un sector más estructurado permitirá la difusión no solo de cuestiones relacionadas con la gestión del mercurio, sino también de todos los asuntos sociales, ambientales y de desarrollo económico del sector. La formalización puede incluir la reforma del estatuto jurídico del sector de la extracción de oro artesanal y en pequeña escala, así como la formulación de políticas entre diversos organismos e instituciones (de la minería, la educación, la salud, el trabajo, la gestión del medio ambiente, la economía, los servicios sociales, etc.) que aborden las diferentes dimensiones de las actividades del sector.</w:t>
      </w:r>
    </w:p>
    <w:p w:rsidR="007C3DF2" w:rsidRPr="00945EC6" w:rsidRDefault="00151D90" w:rsidP="007C3DF2">
      <w:pPr>
        <w:tabs>
          <w:tab w:val="clear" w:pos="1247"/>
          <w:tab w:val="clear" w:pos="1814"/>
          <w:tab w:val="clear" w:pos="2381"/>
          <w:tab w:val="clear" w:pos="2948"/>
          <w:tab w:val="clear" w:pos="3515"/>
        </w:tabs>
        <w:spacing w:before="240" w:after="240" w:line="276" w:lineRule="auto"/>
        <w:jc w:val="both"/>
        <w:rPr>
          <w:rFonts w:asciiTheme="majorHAnsi" w:hAnsiTheme="majorHAnsi"/>
          <w:sz w:val="24"/>
          <w:szCs w:val="24"/>
          <w:lang w:val="es-ES"/>
        </w:rPr>
      </w:pPr>
      <w:r w:rsidRPr="00945EC6">
        <w:rPr>
          <w:noProof/>
          <w:lang w:val="es-ES" w:eastAsia="es-ES"/>
        </w:rPr>
        <mc:AlternateContent>
          <mc:Choice Requires="wps">
            <w:drawing>
              <wp:inline distT="0" distB="0" distL="0" distR="0" wp14:anchorId="084F34E6" wp14:editId="61AD1FAA">
                <wp:extent cx="5913755" cy="4354195"/>
                <wp:effectExtent l="101600" t="25400" r="29845" b="90805"/>
                <wp:docPr id="1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3755" cy="4354195"/>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11172C" w:rsidRPr="00381B26" w:rsidRDefault="0011172C" w:rsidP="00151D90">
                            <w:pPr>
                              <w:rPr>
                                <w:rFonts w:ascii="Garamond" w:hAnsi="Garamond"/>
                                <w:b/>
                                <w:color w:val="365F91"/>
                                <w:sz w:val="24"/>
                                <w:szCs w:val="24"/>
                                <w:lang w:val="es-ES_tradnl"/>
                              </w:rPr>
                            </w:pPr>
                            <w:r w:rsidRPr="00381B26">
                              <w:rPr>
                                <w:rFonts w:ascii="Garamond" w:hAnsi="Garamond"/>
                                <w:b/>
                                <w:color w:val="365F91"/>
                                <w:sz w:val="24"/>
                                <w:szCs w:val="24"/>
                                <w:lang w:val="es-ES_tradnl"/>
                              </w:rPr>
                              <w:t>Ejemplos de medidas:</w:t>
                            </w:r>
                          </w:p>
                          <w:p w:rsidR="0011172C" w:rsidRPr="00381B26" w:rsidRDefault="0011172C" w:rsidP="00B663A7">
                            <w:pPr>
                              <w:pStyle w:val="ListParagraph"/>
                              <w:numPr>
                                <w:ilvl w:val="0"/>
                                <w:numId w:val="44"/>
                              </w:numPr>
                              <w:spacing w:before="120" w:line="240" w:lineRule="auto"/>
                              <w:ind w:left="1077" w:right="471" w:hanging="357"/>
                              <w:contextualSpacing w:val="0"/>
                              <w:rPr>
                                <w:rFonts w:ascii="Garamond" w:hAnsi="Garamond"/>
                                <w:color w:val="365F91"/>
                                <w:sz w:val="24"/>
                                <w:szCs w:val="24"/>
                                <w:lang w:val="es-ES_tradnl"/>
                              </w:rPr>
                            </w:pPr>
                            <w:r w:rsidRPr="00381B26">
                              <w:rPr>
                                <w:rFonts w:ascii="Garamond" w:hAnsi="Garamond"/>
                                <w:color w:val="365F91"/>
                                <w:sz w:val="24"/>
                                <w:szCs w:val="24"/>
                                <w:lang w:val="es-ES_tradnl"/>
                              </w:rPr>
                              <w:t>Elaborar y ejecutar un plan de compromiso y participación de las partes interesadas en el proceso de formalización;</w:t>
                            </w:r>
                          </w:p>
                          <w:p w:rsidR="0011172C" w:rsidRPr="00381B26" w:rsidRDefault="0011172C" w:rsidP="00B663A7">
                            <w:pPr>
                              <w:pStyle w:val="ListParagraph"/>
                              <w:numPr>
                                <w:ilvl w:val="0"/>
                                <w:numId w:val="44"/>
                              </w:numPr>
                              <w:spacing w:before="120" w:line="240" w:lineRule="auto"/>
                              <w:ind w:left="1077" w:right="471" w:hanging="357"/>
                              <w:contextualSpacing w:val="0"/>
                              <w:rPr>
                                <w:rFonts w:ascii="Garamond" w:hAnsi="Garamond"/>
                                <w:color w:val="365F91"/>
                                <w:sz w:val="24"/>
                                <w:szCs w:val="24"/>
                                <w:lang w:val="es-ES_tradnl"/>
                              </w:rPr>
                            </w:pPr>
                            <w:r w:rsidRPr="00381B26">
                              <w:rPr>
                                <w:rFonts w:ascii="Garamond" w:hAnsi="Garamond"/>
                                <w:color w:val="365F91"/>
                                <w:sz w:val="24"/>
                                <w:szCs w:val="24"/>
                                <w:lang w:val="es-ES_tradnl"/>
                              </w:rPr>
                              <w:t>Desarrollar un proyecto de futuro para el sector de la extracción de oro artesanal y en pequeña escala. Las opciones posibles incluyen pequeñas y medianas empresas descentralizadas, cooperativas y otros modelos;</w:t>
                            </w:r>
                          </w:p>
                          <w:p w:rsidR="0011172C" w:rsidRPr="00381B26" w:rsidRDefault="0011172C" w:rsidP="00B663A7">
                            <w:pPr>
                              <w:pStyle w:val="ListParagraph"/>
                              <w:numPr>
                                <w:ilvl w:val="0"/>
                                <w:numId w:val="44"/>
                              </w:numPr>
                              <w:spacing w:before="120" w:line="240" w:lineRule="auto"/>
                              <w:ind w:left="1077" w:right="471" w:hanging="357"/>
                              <w:contextualSpacing w:val="0"/>
                              <w:rPr>
                                <w:rFonts w:ascii="Garamond" w:hAnsi="Garamond"/>
                                <w:color w:val="365F91"/>
                                <w:sz w:val="24"/>
                                <w:szCs w:val="24"/>
                                <w:lang w:val="es-ES_tradnl"/>
                              </w:rPr>
                            </w:pPr>
                            <w:r w:rsidRPr="00381B26">
                              <w:rPr>
                                <w:rFonts w:ascii="Garamond" w:hAnsi="Garamond"/>
                                <w:color w:val="365F91"/>
                                <w:sz w:val="24"/>
                                <w:szCs w:val="24"/>
                                <w:lang w:val="es-ES_tradnl"/>
                              </w:rPr>
                              <w:t>Llevar a cabo una revisión de las políticas y la normativa, y realizar las enmiendas necesarias a las leyes y las normas a fin de alentar la formalización;</w:t>
                            </w:r>
                          </w:p>
                          <w:p w:rsidR="0011172C" w:rsidRPr="00381B26" w:rsidRDefault="0011172C" w:rsidP="00B663A7">
                            <w:pPr>
                              <w:pStyle w:val="ListParagraph"/>
                              <w:numPr>
                                <w:ilvl w:val="0"/>
                                <w:numId w:val="44"/>
                              </w:numPr>
                              <w:spacing w:before="120" w:line="240" w:lineRule="auto"/>
                              <w:ind w:left="1077" w:right="471" w:hanging="357"/>
                              <w:contextualSpacing w:val="0"/>
                              <w:rPr>
                                <w:rFonts w:ascii="Garamond" w:hAnsi="Garamond"/>
                                <w:color w:val="365F91"/>
                                <w:sz w:val="24"/>
                                <w:szCs w:val="24"/>
                                <w:lang w:val="es-ES_tradnl"/>
                              </w:rPr>
                            </w:pPr>
                            <w:r w:rsidRPr="00381B26">
                              <w:rPr>
                                <w:rFonts w:ascii="Garamond" w:hAnsi="Garamond"/>
                                <w:color w:val="365F91"/>
                                <w:sz w:val="24"/>
                                <w:szCs w:val="24"/>
                                <w:lang w:val="es-ES_tradnl"/>
                              </w:rPr>
                              <w:t>Revisar la capacidad institucional requerida por la formalización y determinar los recursos necesarios para aumentar esa capacidad;</w:t>
                            </w:r>
                          </w:p>
                          <w:p w:rsidR="0011172C" w:rsidRPr="00381B26" w:rsidRDefault="0011172C" w:rsidP="00B663A7">
                            <w:pPr>
                              <w:pStyle w:val="ListParagraph"/>
                              <w:numPr>
                                <w:ilvl w:val="0"/>
                                <w:numId w:val="44"/>
                              </w:numPr>
                              <w:spacing w:before="120" w:line="240" w:lineRule="auto"/>
                              <w:ind w:left="1077" w:right="471" w:hanging="357"/>
                              <w:contextualSpacing w:val="0"/>
                              <w:rPr>
                                <w:rFonts w:ascii="Garamond" w:hAnsi="Garamond"/>
                                <w:color w:val="365F91"/>
                                <w:sz w:val="24"/>
                                <w:szCs w:val="24"/>
                                <w:lang w:val="es-ES_tradnl"/>
                              </w:rPr>
                            </w:pPr>
                            <w:r w:rsidRPr="00381B26">
                              <w:rPr>
                                <w:rFonts w:ascii="Garamond" w:hAnsi="Garamond"/>
                                <w:color w:val="365F91"/>
                                <w:sz w:val="24"/>
                                <w:szCs w:val="24"/>
                                <w:lang w:val="es-ES_tradnl"/>
                              </w:rPr>
                              <w:t>Examinar estrategias para mejorar la supervisión y el cumplimiento de los requisitos del sector;</w:t>
                            </w:r>
                          </w:p>
                          <w:p w:rsidR="0011172C" w:rsidRPr="00381B26" w:rsidRDefault="0011172C" w:rsidP="00B663A7">
                            <w:pPr>
                              <w:pStyle w:val="ListParagraph"/>
                              <w:numPr>
                                <w:ilvl w:val="0"/>
                                <w:numId w:val="44"/>
                              </w:numPr>
                              <w:spacing w:before="120" w:line="240" w:lineRule="auto"/>
                              <w:ind w:left="1077" w:right="471" w:hanging="357"/>
                              <w:contextualSpacing w:val="0"/>
                              <w:rPr>
                                <w:rFonts w:ascii="Garamond" w:hAnsi="Garamond"/>
                                <w:color w:val="365F91"/>
                                <w:sz w:val="24"/>
                                <w:szCs w:val="24"/>
                                <w:lang w:val="es-ES_tradnl"/>
                              </w:rPr>
                            </w:pPr>
                            <w:r w:rsidRPr="00381B26">
                              <w:rPr>
                                <w:rFonts w:ascii="Garamond" w:hAnsi="Garamond"/>
                                <w:color w:val="365F91"/>
                                <w:sz w:val="24"/>
                                <w:szCs w:val="24"/>
                                <w:lang w:val="es-ES_tradnl"/>
                              </w:rPr>
                              <w:t>Facilitar el acceso a los mercados mediante la mejora de las leyes, los reglamentos y la administración relacionados con la venta de oro;</w:t>
                            </w:r>
                          </w:p>
                          <w:p w:rsidR="0011172C" w:rsidRPr="00381B26" w:rsidRDefault="0011172C" w:rsidP="00B663A7">
                            <w:pPr>
                              <w:pStyle w:val="ListParagraph"/>
                              <w:numPr>
                                <w:ilvl w:val="0"/>
                                <w:numId w:val="44"/>
                              </w:numPr>
                              <w:spacing w:before="120" w:line="240" w:lineRule="auto"/>
                              <w:ind w:left="1077" w:right="471" w:hanging="357"/>
                              <w:contextualSpacing w:val="0"/>
                              <w:rPr>
                                <w:rFonts w:ascii="Garamond" w:hAnsi="Garamond"/>
                                <w:color w:val="365F91"/>
                                <w:sz w:val="24"/>
                                <w:szCs w:val="24"/>
                                <w:lang w:val="es-ES_tradnl"/>
                              </w:rPr>
                            </w:pPr>
                            <w:r w:rsidRPr="00381B26">
                              <w:rPr>
                                <w:rFonts w:ascii="Garamond" w:hAnsi="Garamond"/>
                                <w:color w:val="365F91"/>
                                <w:sz w:val="24"/>
                                <w:szCs w:val="24"/>
                                <w:lang w:val="es-ES_tradnl"/>
                              </w:rPr>
                              <w:t>Considerar la posibilidad de recurrir a regímenes fiscales, regalías y tarifas especiales como incentivos para la formalización;</w:t>
                            </w:r>
                          </w:p>
                          <w:p w:rsidR="0011172C" w:rsidRPr="00381B26" w:rsidRDefault="0011172C" w:rsidP="00B663A7">
                            <w:pPr>
                              <w:pStyle w:val="ListParagraph"/>
                              <w:numPr>
                                <w:ilvl w:val="0"/>
                                <w:numId w:val="44"/>
                              </w:numPr>
                              <w:spacing w:before="120" w:line="240" w:lineRule="auto"/>
                              <w:ind w:left="1077" w:right="471" w:hanging="357"/>
                              <w:contextualSpacing w:val="0"/>
                              <w:rPr>
                                <w:rFonts w:ascii="Garamond" w:hAnsi="Garamond"/>
                                <w:color w:val="365F91"/>
                                <w:sz w:val="24"/>
                                <w:szCs w:val="24"/>
                                <w:lang w:val="es-ES_tradnl"/>
                              </w:rPr>
                            </w:pPr>
                            <w:r w:rsidRPr="00381B26">
                              <w:rPr>
                                <w:rFonts w:ascii="Garamond" w:hAnsi="Garamond"/>
                                <w:color w:val="365F91"/>
                                <w:sz w:val="24"/>
                                <w:szCs w:val="24"/>
                                <w:lang w:val="es-ES_tradnl"/>
                              </w:rPr>
                              <w:t>Desarrollar iniciativas para mejorar el acceso de los mineros a créditos y a</w:t>
                            </w:r>
                            <w:r w:rsidRPr="00381B26">
                              <w:rPr>
                                <w:rFonts w:ascii="Garamond" w:hAnsi="Garamond"/>
                                <w:b/>
                                <w:color w:val="365F91"/>
                                <w:sz w:val="24"/>
                                <w:szCs w:val="24"/>
                                <w:lang w:val="es-ES_tradnl"/>
                              </w:rPr>
                              <w:t xml:space="preserve"> </w:t>
                            </w:r>
                            <w:r w:rsidRPr="00381B26">
                              <w:rPr>
                                <w:rFonts w:ascii="Garamond" w:hAnsi="Garamond"/>
                                <w:color w:val="365F91"/>
                                <w:sz w:val="24"/>
                                <w:szCs w:val="24"/>
                                <w:lang w:val="es-ES_tradnl"/>
                              </w:rPr>
                              <w:t>competencias en gestión financiera.</w:t>
                            </w:r>
                          </w:p>
                        </w:txbxContent>
                      </wps:txbx>
                      <wps:bodyPr rot="0" vert="horz" wrap="square" lIns="91440" tIns="45720" rIns="91440" bIns="45720" anchor="t" anchorCtr="0">
                        <a:noAutofit/>
                      </wps:bodyPr>
                    </wps:wsp>
                  </a:graphicData>
                </a:graphic>
              </wp:inline>
            </w:drawing>
          </mc:Choice>
          <mc:Fallback>
            <w:pict>
              <v:shape id="_x0000_s1045" type="#_x0000_t202" style="width:465.65pt;height:342.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" fillcolor="#dce6f2" stroked="f">
                <v:shadow on="t" color="black" opacity="26214f" origin=".5,-.5" offset="-.74836mm,.74836mm"/>
                <v:textbox>
                  <w:txbxContent>
                    <w:p w:rsidR="0011172C" w:rsidRPr="00381B26" w:rsidRDefault="0011172C" w:rsidP="00151D90">
                      <w:pPr>
                        <w:rPr>
                          <w:rFonts w:ascii="Garamond" w:hAnsi="Garamond"/>
                          <w:b/>
                          <w:color w:val="365F91"/>
                          <w:sz w:val="24"/>
                          <w:szCs w:val="24"/>
                          <w:lang w:val="es-ES_tradnl"/>
                        </w:rPr>
                      </w:pPr>
                      <w:r w:rsidRPr="00381B26">
                        <w:rPr>
                          <w:rFonts w:ascii="Garamond" w:hAnsi="Garamond"/>
                          <w:b/>
                          <w:color w:val="365F91"/>
                          <w:sz w:val="24"/>
                          <w:szCs w:val="24"/>
                          <w:lang w:val="es-ES_tradnl"/>
                        </w:rPr>
                        <w:t>Ejemplos de medidas:</w:t>
                      </w:r>
                    </w:p>
                    <w:p w:rsidR="0011172C" w:rsidRPr="00381B26" w:rsidRDefault="0011172C" w:rsidP="00B663A7">
                      <w:pPr>
                        <w:pStyle w:val="ListParagraph"/>
                        <w:numPr>
                          <w:ilvl w:val="0"/>
                          <w:numId w:val="44"/>
                        </w:numPr>
                        <w:spacing w:before="120" w:line="240" w:lineRule="auto"/>
                        <w:ind w:left="1077" w:right="471" w:hanging="357"/>
                        <w:contextualSpacing w:val="0"/>
                        <w:rPr>
                          <w:rFonts w:ascii="Garamond" w:hAnsi="Garamond"/>
                          <w:color w:val="365F91"/>
                          <w:sz w:val="24"/>
                          <w:szCs w:val="24"/>
                          <w:lang w:val="es-ES_tradnl"/>
                        </w:rPr>
                      </w:pPr>
                      <w:r w:rsidRPr="00381B26">
                        <w:rPr>
                          <w:rFonts w:ascii="Garamond" w:hAnsi="Garamond"/>
                          <w:color w:val="365F91"/>
                          <w:sz w:val="24"/>
                          <w:szCs w:val="24"/>
                          <w:lang w:val="es-ES_tradnl"/>
                        </w:rPr>
                        <w:t>Elaborar y ejecutar un plan de compromiso y participación de las partes interesadas en el proceso de formalización;</w:t>
                      </w:r>
                    </w:p>
                    <w:p w:rsidR="0011172C" w:rsidRPr="00381B26" w:rsidRDefault="0011172C" w:rsidP="00B663A7">
                      <w:pPr>
                        <w:pStyle w:val="ListParagraph"/>
                        <w:numPr>
                          <w:ilvl w:val="0"/>
                          <w:numId w:val="44"/>
                        </w:numPr>
                        <w:spacing w:before="120" w:line="240" w:lineRule="auto"/>
                        <w:ind w:left="1077" w:right="471" w:hanging="357"/>
                        <w:contextualSpacing w:val="0"/>
                        <w:rPr>
                          <w:rFonts w:ascii="Garamond" w:hAnsi="Garamond"/>
                          <w:color w:val="365F91"/>
                          <w:sz w:val="24"/>
                          <w:szCs w:val="24"/>
                          <w:lang w:val="es-ES_tradnl"/>
                        </w:rPr>
                      </w:pPr>
                      <w:r w:rsidRPr="00381B26">
                        <w:rPr>
                          <w:rFonts w:ascii="Garamond" w:hAnsi="Garamond"/>
                          <w:color w:val="365F91"/>
                          <w:sz w:val="24"/>
                          <w:szCs w:val="24"/>
                          <w:lang w:val="es-ES_tradnl"/>
                        </w:rPr>
                        <w:t>Desarrollar un proyecto de futuro para el sector de la extracción de oro artesanal y en pequeña escala. Las opciones posibles incluyen pequeñas y medianas empresas descentralizadas, cooperativas y otros modelos;</w:t>
                      </w:r>
                    </w:p>
                    <w:p w:rsidR="0011172C" w:rsidRPr="00381B26" w:rsidRDefault="0011172C" w:rsidP="00B663A7">
                      <w:pPr>
                        <w:pStyle w:val="ListParagraph"/>
                        <w:numPr>
                          <w:ilvl w:val="0"/>
                          <w:numId w:val="44"/>
                        </w:numPr>
                        <w:spacing w:before="120" w:line="240" w:lineRule="auto"/>
                        <w:ind w:left="1077" w:right="471" w:hanging="357"/>
                        <w:contextualSpacing w:val="0"/>
                        <w:rPr>
                          <w:rFonts w:ascii="Garamond" w:hAnsi="Garamond"/>
                          <w:color w:val="365F91"/>
                          <w:sz w:val="24"/>
                          <w:szCs w:val="24"/>
                          <w:lang w:val="es-ES_tradnl"/>
                        </w:rPr>
                      </w:pPr>
                      <w:r w:rsidRPr="00381B26">
                        <w:rPr>
                          <w:rFonts w:ascii="Garamond" w:hAnsi="Garamond"/>
                          <w:color w:val="365F91"/>
                          <w:sz w:val="24"/>
                          <w:szCs w:val="24"/>
                          <w:lang w:val="es-ES_tradnl"/>
                        </w:rPr>
                        <w:t>Llevar a cabo una revisión de las políticas y la normativa, y realizar las enmiendas necesarias a las leyes y las normas a fin de alentar la formalización;</w:t>
                      </w:r>
                    </w:p>
                    <w:p w:rsidR="0011172C" w:rsidRPr="00381B26" w:rsidRDefault="0011172C" w:rsidP="00B663A7">
                      <w:pPr>
                        <w:pStyle w:val="ListParagraph"/>
                        <w:numPr>
                          <w:ilvl w:val="0"/>
                          <w:numId w:val="44"/>
                        </w:numPr>
                        <w:spacing w:before="120" w:line="240" w:lineRule="auto"/>
                        <w:ind w:left="1077" w:right="471" w:hanging="357"/>
                        <w:contextualSpacing w:val="0"/>
                        <w:rPr>
                          <w:rFonts w:ascii="Garamond" w:hAnsi="Garamond"/>
                          <w:color w:val="365F91"/>
                          <w:sz w:val="24"/>
                          <w:szCs w:val="24"/>
                          <w:lang w:val="es-ES_tradnl"/>
                        </w:rPr>
                      </w:pPr>
                      <w:r w:rsidRPr="00381B26">
                        <w:rPr>
                          <w:rFonts w:ascii="Garamond" w:hAnsi="Garamond"/>
                          <w:color w:val="365F91"/>
                          <w:sz w:val="24"/>
                          <w:szCs w:val="24"/>
                          <w:lang w:val="es-ES_tradnl"/>
                        </w:rPr>
                        <w:t>Revisar la capacidad institucional requerida por la formalización y determinar los recursos necesarios para aumentar esa capacidad;</w:t>
                      </w:r>
                    </w:p>
                    <w:p w:rsidR="0011172C" w:rsidRPr="00381B26" w:rsidRDefault="0011172C" w:rsidP="00B663A7">
                      <w:pPr>
                        <w:pStyle w:val="ListParagraph"/>
                        <w:numPr>
                          <w:ilvl w:val="0"/>
                          <w:numId w:val="44"/>
                        </w:numPr>
                        <w:spacing w:before="120" w:line="240" w:lineRule="auto"/>
                        <w:ind w:left="1077" w:right="471" w:hanging="357"/>
                        <w:contextualSpacing w:val="0"/>
                        <w:rPr>
                          <w:rFonts w:ascii="Garamond" w:hAnsi="Garamond"/>
                          <w:color w:val="365F91"/>
                          <w:sz w:val="24"/>
                          <w:szCs w:val="24"/>
                          <w:lang w:val="es-ES_tradnl"/>
                        </w:rPr>
                      </w:pPr>
                      <w:r w:rsidRPr="00381B26">
                        <w:rPr>
                          <w:rFonts w:ascii="Garamond" w:hAnsi="Garamond"/>
                          <w:color w:val="365F91"/>
                          <w:sz w:val="24"/>
                          <w:szCs w:val="24"/>
                          <w:lang w:val="es-ES_tradnl"/>
                        </w:rPr>
                        <w:t>Examinar estrategias para mejorar la supervisión y el cumplimiento de los requisitos del sector;</w:t>
                      </w:r>
                    </w:p>
                    <w:p w:rsidR="0011172C" w:rsidRPr="00381B26" w:rsidRDefault="0011172C" w:rsidP="00B663A7">
                      <w:pPr>
                        <w:pStyle w:val="ListParagraph"/>
                        <w:numPr>
                          <w:ilvl w:val="0"/>
                          <w:numId w:val="44"/>
                        </w:numPr>
                        <w:spacing w:before="120" w:line="240" w:lineRule="auto"/>
                        <w:ind w:left="1077" w:right="471" w:hanging="357"/>
                        <w:contextualSpacing w:val="0"/>
                        <w:rPr>
                          <w:rFonts w:ascii="Garamond" w:hAnsi="Garamond"/>
                          <w:color w:val="365F91"/>
                          <w:sz w:val="24"/>
                          <w:szCs w:val="24"/>
                          <w:lang w:val="es-ES_tradnl"/>
                        </w:rPr>
                      </w:pPr>
                      <w:r w:rsidRPr="00381B26">
                        <w:rPr>
                          <w:rFonts w:ascii="Garamond" w:hAnsi="Garamond"/>
                          <w:color w:val="365F91"/>
                          <w:sz w:val="24"/>
                          <w:szCs w:val="24"/>
                          <w:lang w:val="es-ES_tradnl"/>
                        </w:rPr>
                        <w:t>Facilitar el acceso a los mercados mediante la mejora de las leyes, los reglamentos y la administración relacionados con la venta de oro;</w:t>
                      </w:r>
                    </w:p>
                    <w:p w:rsidR="0011172C" w:rsidRPr="00381B26" w:rsidRDefault="0011172C" w:rsidP="00B663A7">
                      <w:pPr>
                        <w:pStyle w:val="ListParagraph"/>
                        <w:numPr>
                          <w:ilvl w:val="0"/>
                          <w:numId w:val="44"/>
                        </w:numPr>
                        <w:spacing w:before="120" w:line="240" w:lineRule="auto"/>
                        <w:ind w:left="1077" w:right="471" w:hanging="357"/>
                        <w:contextualSpacing w:val="0"/>
                        <w:rPr>
                          <w:rFonts w:ascii="Garamond" w:hAnsi="Garamond"/>
                          <w:color w:val="365F91"/>
                          <w:sz w:val="24"/>
                          <w:szCs w:val="24"/>
                          <w:lang w:val="es-ES_tradnl"/>
                        </w:rPr>
                      </w:pPr>
                      <w:r w:rsidRPr="00381B26">
                        <w:rPr>
                          <w:rFonts w:ascii="Garamond" w:hAnsi="Garamond"/>
                          <w:color w:val="365F91"/>
                          <w:sz w:val="24"/>
                          <w:szCs w:val="24"/>
                          <w:lang w:val="es-ES_tradnl"/>
                        </w:rPr>
                        <w:t>Considerar la posibilidad de recurrir a regímenes fiscales, regalías y tarifas especiales como incentivos para la formalización;</w:t>
                      </w:r>
                    </w:p>
                    <w:p w:rsidR="0011172C" w:rsidRPr="00381B26" w:rsidRDefault="0011172C" w:rsidP="00B663A7">
                      <w:pPr>
                        <w:pStyle w:val="ListParagraph"/>
                        <w:numPr>
                          <w:ilvl w:val="0"/>
                          <w:numId w:val="44"/>
                        </w:numPr>
                        <w:spacing w:before="120" w:line="240" w:lineRule="auto"/>
                        <w:ind w:left="1077" w:right="471" w:hanging="357"/>
                        <w:contextualSpacing w:val="0"/>
                        <w:rPr>
                          <w:rFonts w:ascii="Garamond" w:hAnsi="Garamond"/>
                          <w:color w:val="365F91"/>
                          <w:sz w:val="24"/>
                          <w:szCs w:val="24"/>
                          <w:lang w:val="es-ES_tradnl"/>
                        </w:rPr>
                      </w:pPr>
                      <w:r w:rsidRPr="00381B26">
                        <w:rPr>
                          <w:rFonts w:ascii="Garamond" w:hAnsi="Garamond"/>
                          <w:color w:val="365F91"/>
                          <w:sz w:val="24"/>
                          <w:szCs w:val="24"/>
                          <w:lang w:val="es-ES_tradnl"/>
                        </w:rPr>
                        <w:t>Desarrollar iniciativas para mejorar el acceso de los mineros a créditos y a</w:t>
                      </w:r>
                      <w:r w:rsidRPr="00381B26">
                        <w:rPr>
                          <w:rFonts w:ascii="Garamond" w:hAnsi="Garamond"/>
                          <w:b/>
                          <w:color w:val="365F91"/>
                          <w:sz w:val="24"/>
                          <w:szCs w:val="24"/>
                          <w:lang w:val="es-ES_tradnl"/>
                        </w:rPr>
                        <w:t xml:space="preserve"> </w:t>
                      </w:r>
                      <w:r w:rsidRPr="00381B26">
                        <w:rPr>
                          <w:rFonts w:ascii="Garamond" w:hAnsi="Garamond"/>
                          <w:color w:val="365F91"/>
                          <w:sz w:val="24"/>
                          <w:szCs w:val="24"/>
                          <w:lang w:val="es-ES_tradnl"/>
                        </w:rPr>
                        <w:t>competencias en gestión financiera.</w:t>
                      </w:r>
                    </w:p>
                  </w:txbxContent>
                </v:textbox>
                <w10:anchorlock/>
              </v:shape>
            </w:pict>
          </mc:Fallback>
        </mc:AlternateContent>
      </w:r>
    </w:p>
    <w:p w:rsidR="00151D90" w:rsidRPr="00945EC6" w:rsidRDefault="00151D90" w:rsidP="007C3DF2">
      <w:pPr>
        <w:tabs>
          <w:tab w:val="clear" w:pos="1247"/>
          <w:tab w:val="clear" w:pos="1814"/>
          <w:tab w:val="clear" w:pos="2381"/>
          <w:tab w:val="clear" w:pos="2948"/>
          <w:tab w:val="clear" w:pos="3515"/>
        </w:tabs>
        <w:spacing w:before="240" w:after="240" w:line="276" w:lineRule="auto"/>
        <w:jc w:val="both"/>
        <w:rPr>
          <w:rFonts w:asciiTheme="majorHAnsi" w:hAnsiTheme="majorHAnsi"/>
          <w:sz w:val="24"/>
          <w:szCs w:val="24"/>
          <w:lang w:val="es-ES"/>
        </w:rPr>
      </w:pPr>
      <w:r w:rsidRPr="00945EC6">
        <w:rPr>
          <w:rFonts w:asciiTheme="majorHAnsi" w:hAnsiTheme="majorHAnsi"/>
          <w:sz w:val="24"/>
          <w:szCs w:val="24"/>
          <w:lang w:val="es-ES"/>
        </w:rPr>
        <w:t>Para los fines de este documento de orientación, la reglamentación es la elaboración e imposición de normas o leyes que afecten a los mineros individuales o al sector en su conjunto. Algunos ejemplos son la imposición de leyes para proteger el medio ambiente o leyes de protección laboral contra el trabajo infantil en las zonas mineras.</w:t>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Theme="majorHAnsi" w:hAnsiTheme="majorHAnsi"/>
          <w:sz w:val="24"/>
          <w:szCs w:val="24"/>
          <w:lang w:val="es-ES"/>
        </w:rPr>
        <w:t>El objetivo final de la formalización es la integración del sector de la extracción de oro artesanal y en pequeña escala en la economía estructurada y en la sociedad en general, incluido un marco general de leyes, reglamentos y políticas aplicables. La reglamentación por sí sola puede tener un enfoque más concreto, como la regulación de una serie de comportamientos</w:t>
      </w:r>
      <w:r w:rsidR="005E78FB" w:rsidRPr="00945EC6">
        <w:rPr>
          <w:rFonts w:asciiTheme="majorHAnsi" w:hAnsiTheme="majorHAnsi"/>
          <w:sz w:val="24"/>
          <w:szCs w:val="24"/>
          <w:lang w:val="es-ES"/>
        </w:rPr>
        <w:t xml:space="preserve"> o procesos</w:t>
      </w:r>
      <w:r w:rsidRPr="00945EC6">
        <w:rPr>
          <w:rFonts w:asciiTheme="majorHAnsi" w:hAnsiTheme="majorHAnsi"/>
          <w:sz w:val="24"/>
          <w:szCs w:val="24"/>
          <w:lang w:val="es-ES"/>
        </w:rPr>
        <w:t xml:space="preserve"> específico</w:t>
      </w:r>
      <w:r w:rsidR="005E78FB" w:rsidRPr="00945EC6">
        <w:rPr>
          <w:rFonts w:asciiTheme="majorHAnsi" w:hAnsiTheme="majorHAnsi"/>
          <w:sz w:val="24"/>
          <w:szCs w:val="24"/>
          <w:lang w:val="es-ES"/>
        </w:rPr>
        <w:t>s</w:t>
      </w:r>
      <w:r w:rsidRPr="00945EC6">
        <w:rPr>
          <w:rFonts w:asciiTheme="majorHAnsi" w:hAnsiTheme="majorHAnsi"/>
          <w:sz w:val="24"/>
          <w:szCs w:val="24"/>
          <w:lang w:val="es-ES"/>
        </w:rPr>
        <w:t xml:space="preserve"> sin que ello implique necesariamente la plena formalización del sector.</w:t>
      </w:r>
    </w:p>
    <w:p w:rsidR="00151D90" w:rsidRPr="00945EC6" w:rsidRDefault="00151D90" w:rsidP="00151D90">
      <w:pPr>
        <w:tabs>
          <w:tab w:val="clear" w:pos="1247"/>
          <w:tab w:val="clear" w:pos="1814"/>
          <w:tab w:val="clear" w:pos="2381"/>
          <w:tab w:val="clear" w:pos="2948"/>
          <w:tab w:val="clear" w:pos="3515"/>
        </w:tabs>
        <w:spacing w:line="276" w:lineRule="auto"/>
        <w:jc w:val="both"/>
        <w:rPr>
          <w:rFonts w:asciiTheme="majorHAnsi" w:hAnsiTheme="majorHAnsi"/>
          <w:sz w:val="24"/>
          <w:szCs w:val="24"/>
          <w:lang w:val="es-ES"/>
        </w:rPr>
      </w:pPr>
      <w:r w:rsidRPr="00945EC6">
        <w:rPr>
          <w:rFonts w:asciiTheme="majorHAnsi" w:hAnsiTheme="majorHAnsi"/>
          <w:sz w:val="24"/>
          <w:szCs w:val="24"/>
          <w:lang w:val="es-ES"/>
        </w:rPr>
        <w:t>En la sección siguiente se dan detalles sobre las medidas que los países pueden tener en cuenta a fin de facilitar la formalización</w:t>
      </w:r>
      <w:r w:rsidR="007C3DF2" w:rsidRPr="00945EC6">
        <w:rPr>
          <w:rFonts w:asciiTheme="majorHAnsi" w:hAnsiTheme="majorHAnsi"/>
          <w:sz w:val="24"/>
          <w:szCs w:val="24"/>
          <w:vertAlign w:val="superscript"/>
          <w:lang w:val="es-ES"/>
        </w:rPr>
        <w:footnoteReference w:id="6"/>
      </w:r>
      <w:r w:rsidRPr="00945EC6">
        <w:rPr>
          <w:rFonts w:asciiTheme="majorHAnsi" w:hAnsiTheme="majorHAnsi"/>
          <w:sz w:val="24"/>
          <w:szCs w:val="24"/>
          <w:lang w:val="es-ES"/>
        </w:rPr>
        <w:t>. Puesto que cada país tiene su propio proceso nacional o local para formular y promulgar leyes o reglamentos, este documento no debatirá esos procesos nacionales específicos.</w:t>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Calibri" w:hAnsi="Calibri"/>
          <w:sz w:val="24"/>
          <w:szCs w:val="24"/>
          <w:lang w:val="es-ES"/>
        </w:rPr>
      </w:pPr>
    </w:p>
    <w:bookmarkStart w:id="74" w:name="_Toc315883897"/>
    <w:bookmarkStart w:id="75" w:name="_Toc316048624"/>
    <w:bookmarkStart w:id="76" w:name="_Toc316049071"/>
    <w:bookmarkStart w:id="77" w:name="_Toc316049335"/>
    <w:p w:rsidR="00151D90" w:rsidRPr="00945EC6" w:rsidRDefault="00211140" w:rsidP="00945EC6">
      <w:pPr>
        <w:tabs>
          <w:tab w:val="clear" w:pos="1247"/>
          <w:tab w:val="clear" w:pos="1814"/>
          <w:tab w:val="clear" w:pos="2381"/>
          <w:tab w:val="clear" w:pos="2948"/>
          <w:tab w:val="clear" w:pos="3515"/>
          <w:tab w:val="left" w:pos="426"/>
        </w:tabs>
        <w:suppressAutoHyphens/>
        <w:spacing w:line="276" w:lineRule="auto"/>
        <w:ind w:left="425" w:right="567" w:hanging="425"/>
        <w:outlineLvl w:val="2"/>
        <w:rPr>
          <w:b/>
          <w:sz w:val="24"/>
          <w:szCs w:val="24"/>
          <w:lang w:val="es-ES"/>
        </w:rPr>
      </w:pPr>
      <w:r w:rsidRPr="00945EC6">
        <w:rPr>
          <w:noProof/>
          <w:lang w:val="es-ES" w:eastAsia="es-ES"/>
        </w:rPr>
        <mc:AlternateContent>
          <mc:Choice Requires="wps">
            <w:drawing>
              <wp:anchor distT="0" distB="0" distL="114300" distR="114300" simplePos="0" relativeHeight="251884544" behindDoc="1" locked="0" layoutInCell="1" allowOverlap="1" wp14:anchorId="49A49ADE" wp14:editId="4AD615E2">
                <wp:simplePos x="0" y="0"/>
                <wp:positionH relativeFrom="column">
                  <wp:posOffset>-897255</wp:posOffset>
                </wp:positionH>
                <wp:positionV relativeFrom="paragraph">
                  <wp:posOffset>-69850</wp:posOffset>
                </wp:positionV>
                <wp:extent cx="5034455" cy="292735"/>
                <wp:effectExtent l="0" t="0" r="0" b="0"/>
                <wp:wrapNone/>
                <wp:docPr id="345" name="Rectangle 3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34455" cy="29273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5" o:spid="_x0000_s1026" style="position:absolute;margin-left:-70.65pt;margin-top:-5.5pt;width:396.4pt;height:23.05pt;z-index:-25143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" fillcolor="#d9d9d9" stroked="f" strokeweight="2.25pt">
                <v:path arrowok="t"/>
              </v:rect>
            </w:pict>
          </mc:Fallback>
        </mc:AlternateContent>
      </w:r>
      <w:r w:rsidR="00151D90" w:rsidRPr="00945EC6">
        <w:rPr>
          <w:b/>
          <w:sz w:val="24"/>
          <w:szCs w:val="24"/>
          <w:lang w:val="es-ES"/>
        </w:rPr>
        <w:t>5.3 a) Compromiso y participación de l</w:t>
      </w:r>
      <w:r w:rsidR="005E78FB" w:rsidRPr="00945EC6">
        <w:rPr>
          <w:b/>
          <w:sz w:val="24"/>
          <w:szCs w:val="24"/>
          <w:lang w:val="es-ES"/>
        </w:rPr>
        <w:t>os interesados</w:t>
      </w:r>
    </w:p>
    <w:p w:rsidR="00151D90" w:rsidRPr="00945EC6" w:rsidRDefault="00151D90" w:rsidP="00945EC6">
      <w:pPr>
        <w:tabs>
          <w:tab w:val="clear" w:pos="1247"/>
          <w:tab w:val="clear" w:pos="1814"/>
          <w:tab w:val="clear" w:pos="2381"/>
          <w:tab w:val="clear" w:pos="2948"/>
          <w:tab w:val="clear" w:pos="3515"/>
        </w:tabs>
        <w:spacing w:before="120" w:after="200" w:line="276" w:lineRule="auto"/>
        <w:jc w:val="both"/>
        <w:rPr>
          <w:rFonts w:asciiTheme="majorHAnsi" w:hAnsiTheme="majorHAnsi"/>
          <w:sz w:val="24"/>
          <w:szCs w:val="24"/>
          <w:lang w:val="es-ES"/>
        </w:rPr>
      </w:pPr>
      <w:r w:rsidRPr="00945EC6">
        <w:rPr>
          <w:rFonts w:asciiTheme="majorHAnsi" w:hAnsiTheme="majorHAnsi"/>
          <w:sz w:val="24"/>
          <w:szCs w:val="24"/>
          <w:lang w:val="es-ES"/>
        </w:rPr>
        <w:t>Los interesados en el proceso de formalización pueden ser mineros, organismos gubernamentales en los planos nacional, provincial o local, sindicatos, entidades de la cadena de suministro del sector de la extracción de oro artesanal y en pequeña escala, así como de las entidades que se benefician de dicho sector, propietarios de tiendas locales, y las Partes que pueden verse afectadas por el sector, como las comunidades cercanas y las presentes aguas abajo y la minería en gran escala.</w:t>
      </w:r>
    </w:p>
    <w:p w:rsidR="00151D90" w:rsidRPr="00945EC6" w:rsidRDefault="00151D90" w:rsidP="00151D90">
      <w:pPr>
        <w:tabs>
          <w:tab w:val="clear" w:pos="1247"/>
          <w:tab w:val="clear" w:pos="1814"/>
          <w:tab w:val="clear" w:pos="2381"/>
          <w:tab w:val="clear" w:pos="2948"/>
          <w:tab w:val="clear" w:pos="3515"/>
        </w:tabs>
        <w:spacing w:line="276" w:lineRule="auto"/>
        <w:jc w:val="both"/>
        <w:rPr>
          <w:rFonts w:asciiTheme="majorHAnsi" w:hAnsiTheme="majorHAnsi"/>
          <w:sz w:val="24"/>
          <w:szCs w:val="24"/>
          <w:lang w:val="es-ES"/>
        </w:rPr>
      </w:pPr>
      <w:r w:rsidRPr="00945EC6">
        <w:rPr>
          <w:rFonts w:asciiTheme="majorHAnsi" w:hAnsiTheme="majorHAnsi"/>
          <w:sz w:val="24"/>
          <w:szCs w:val="24"/>
          <w:lang w:val="es-ES"/>
        </w:rPr>
        <w:t>Cualquier esfuerzo de formalización o reglamentación debería iniciarse con el compromiso y la participación de los interesados. Se deben extremar los esfuerzos para garantizar que todos los interesados participen en las etapas iniciales y, lo que es más importante, en las etapas de finalización y aplicación del proceso. El compromiso y la participación de los interesados se examinan más a fondo en el capítulo 5.10 del presente documento.</w:t>
      </w:r>
    </w:p>
    <w:p w:rsidR="00151D90" w:rsidRPr="00945EC6" w:rsidRDefault="00151D90" w:rsidP="00151D90">
      <w:pPr>
        <w:tabs>
          <w:tab w:val="clear" w:pos="1247"/>
          <w:tab w:val="clear" w:pos="1814"/>
          <w:tab w:val="clear" w:pos="2381"/>
          <w:tab w:val="clear" w:pos="2948"/>
          <w:tab w:val="clear" w:pos="3515"/>
        </w:tabs>
        <w:spacing w:after="200" w:line="276" w:lineRule="auto"/>
        <w:jc w:val="both"/>
        <w:rPr>
          <w:sz w:val="24"/>
          <w:szCs w:val="24"/>
          <w:lang w:val="es-ES"/>
        </w:rPr>
      </w:pPr>
      <w:r w:rsidRPr="00945EC6">
        <w:rPr>
          <w:noProof/>
          <w:lang w:val="es-ES" w:eastAsia="es-ES"/>
        </w:rPr>
        <mc:AlternateContent>
          <mc:Choice Requires="wps">
            <w:drawing>
              <wp:anchor distT="0" distB="0" distL="114300" distR="114300" simplePos="0" relativeHeight="251767808" behindDoc="1" locked="0" layoutInCell="1" allowOverlap="1" wp14:anchorId="121253C6" wp14:editId="64249025">
                <wp:simplePos x="0" y="0"/>
                <wp:positionH relativeFrom="column">
                  <wp:posOffset>-1142366</wp:posOffset>
                </wp:positionH>
                <wp:positionV relativeFrom="paragraph">
                  <wp:posOffset>293370</wp:posOffset>
                </wp:positionV>
                <wp:extent cx="3999865" cy="297180"/>
                <wp:effectExtent l="0" t="0" r="0" b="7620"/>
                <wp:wrapNone/>
                <wp:docPr id="133" name="Rectangle 3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99865" cy="29718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id="Rectangle 346" o:spid="_x0000_s1026" style="position:absolute;margin-left:-89.9pt;margin-top:23.1pt;width:314.95pt;height:23.4pt;z-index:-25154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" fillcolor="#d9d9d9" stroked="f" strokeweight="2.25pt">
                <v:path arrowok="t"/>
                <w10:wrap side="largest"/>
              </v:rect>
            </w:pict>
          </mc:Fallback>
        </mc:AlternateContent>
      </w:r>
    </w:p>
    <w:bookmarkEnd w:id="74"/>
    <w:bookmarkEnd w:id="75"/>
    <w:bookmarkEnd w:id="76"/>
    <w:bookmarkEnd w:id="77"/>
    <w:p w:rsidR="00151D90" w:rsidRPr="00945EC6" w:rsidRDefault="005E78FB" w:rsidP="005E78FB">
      <w:pPr>
        <w:tabs>
          <w:tab w:val="clear" w:pos="1247"/>
          <w:tab w:val="clear" w:pos="1814"/>
          <w:tab w:val="clear" w:pos="2381"/>
          <w:tab w:val="clear" w:pos="2948"/>
          <w:tab w:val="clear" w:pos="3515"/>
        </w:tabs>
        <w:spacing w:after="200" w:line="276" w:lineRule="auto"/>
        <w:jc w:val="both"/>
        <w:rPr>
          <w:b/>
          <w:sz w:val="24"/>
          <w:szCs w:val="24"/>
          <w:lang w:val="es-ES"/>
        </w:rPr>
      </w:pPr>
      <w:r w:rsidRPr="00945EC6">
        <w:rPr>
          <w:b/>
          <w:sz w:val="24"/>
          <w:szCs w:val="24"/>
          <w:lang w:val="es-ES"/>
        </w:rPr>
        <w:t>5.</w:t>
      </w:r>
      <w:r w:rsidR="00151D90" w:rsidRPr="00945EC6">
        <w:rPr>
          <w:b/>
          <w:sz w:val="24"/>
          <w:szCs w:val="24"/>
          <w:lang w:val="es-ES"/>
        </w:rPr>
        <w:t>3 b) Examen de políticas y normativas</w:t>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Theme="majorHAnsi" w:hAnsiTheme="majorHAnsi"/>
          <w:sz w:val="24"/>
          <w:szCs w:val="24"/>
          <w:lang w:val="es-ES"/>
        </w:rPr>
        <w:t>El examen de las políticas sobre minería existentes, las leyes y los reglamentos relacionados con la extracción de oro artesanal y en pequeña escala, así como el grado de apoyo institucional disponible para su aplicación y ejecución, pueden ayudar a los países a identificar las lagunas y los ajustes necesarios para facilitar la formalización.</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Idealmente, este examen normativo y jurídico debe incluir a todos los niveles de gobierno que tienen autoridad sobre ese tipo de minería, especialmente la administración local.</w:t>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Theme="majorHAnsi" w:hAnsiTheme="majorHAnsi"/>
          <w:sz w:val="24"/>
          <w:szCs w:val="24"/>
          <w:lang w:val="es-ES"/>
        </w:rPr>
        <w:t>Las deficiencias que se descubran en la política, la legislación y la reglamentación del sector de la extracción de oro artesanal y en pequeña escala pueden resolverse mediante la elaboración de nuevas políticas o legislación, o bien</w:t>
      </w:r>
      <w:r w:rsidR="005E78FB" w:rsidRPr="00945EC6">
        <w:rPr>
          <w:rFonts w:asciiTheme="majorHAnsi" w:hAnsiTheme="majorHAnsi"/>
          <w:sz w:val="24"/>
          <w:szCs w:val="24"/>
          <w:lang w:val="es-ES"/>
        </w:rPr>
        <w:t xml:space="preserve"> mediante</w:t>
      </w:r>
      <w:r w:rsidRPr="00945EC6">
        <w:rPr>
          <w:rFonts w:asciiTheme="majorHAnsi" w:hAnsiTheme="majorHAnsi"/>
          <w:sz w:val="24"/>
          <w:szCs w:val="24"/>
          <w:lang w:val="es-ES"/>
        </w:rPr>
        <w:t xml:space="preserve"> la reforma de las políticas o la legislación existentes. Por ejemplo, en los casos en que no se aborda específicamente el sector, se pueden elaborar leyes simplificadas, reglamentos y sanciones adaptadas a él, incluida no solo legislación referida a los códigos de minería, sino también vinculada al desarrollo, el medio ambiente, la salud y la seguridad, el trabajo, el bienestar social, la protección de los niños, el comercio, los impuestos y otra legislación.</w:t>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Calibri" w:hAnsi="Calibri"/>
          <w:color w:val="365F91"/>
          <w:sz w:val="24"/>
          <w:szCs w:val="24"/>
          <w:lang w:val="es-ES"/>
        </w:rPr>
      </w:pPr>
      <w:r w:rsidRPr="00945EC6">
        <w:rPr>
          <w:rFonts w:ascii="Calibri" w:hAnsi="Calibri"/>
          <w:color w:val="365F91"/>
          <w:sz w:val="24"/>
          <w:szCs w:val="24"/>
          <w:lang w:val="es-ES"/>
        </w:rPr>
        <w:t xml:space="preserve">Al revisar las leyes y políticas relacionadas con el sector de la extracción de oro artesanal y en pequeña escala, los legisladores y reguladores </w:t>
      </w:r>
      <w:r w:rsidR="005E78FB" w:rsidRPr="00945EC6">
        <w:rPr>
          <w:rFonts w:ascii="Calibri" w:hAnsi="Calibri"/>
          <w:color w:val="365F91"/>
          <w:sz w:val="24"/>
          <w:szCs w:val="24"/>
          <w:lang w:val="es-ES"/>
        </w:rPr>
        <w:t>pueden</w:t>
      </w:r>
      <w:r w:rsidRPr="00945EC6">
        <w:rPr>
          <w:rFonts w:ascii="Calibri" w:hAnsi="Calibri"/>
          <w:color w:val="365F91"/>
          <w:sz w:val="24"/>
          <w:szCs w:val="24"/>
          <w:lang w:val="es-ES"/>
        </w:rPr>
        <w:t xml:space="preserve"> considerar las siguientes cuestiones:</w:t>
      </w:r>
      <w:bookmarkStart w:id="78" w:name="_Toc315883898"/>
      <w:bookmarkStart w:id="79" w:name="_Toc316048625"/>
      <w:bookmarkStart w:id="80" w:name="_Toc316049072"/>
      <w:bookmarkStart w:id="81" w:name="_Toc316049336"/>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Calibri" w:hAnsi="Calibri"/>
          <w:sz w:val="24"/>
          <w:szCs w:val="24"/>
          <w:lang w:val="es-ES"/>
        </w:rPr>
      </w:pPr>
      <w:r w:rsidRPr="00945EC6">
        <w:rPr>
          <w:rFonts w:ascii="Calibri" w:hAnsi="Calibri"/>
          <w:b/>
          <w:noProof/>
          <w:color w:val="365F91"/>
          <w:sz w:val="24"/>
          <w:szCs w:val="24"/>
          <w:lang w:val="es-ES" w:eastAsia="es-ES"/>
        </w:rPr>
        <mc:AlternateContent>
          <mc:Choice Requires="wps">
            <w:drawing>
              <wp:anchor distT="0" distB="0" distL="114300" distR="114300" simplePos="0" relativeHeight="251773952" behindDoc="0" locked="0" layoutInCell="1" allowOverlap="1" wp14:anchorId="69BAC4A3" wp14:editId="3D16A251">
                <wp:simplePos x="0" y="0"/>
                <wp:positionH relativeFrom="column">
                  <wp:posOffset>-344170</wp:posOffset>
                </wp:positionH>
                <wp:positionV relativeFrom="paragraph">
                  <wp:posOffset>-2540</wp:posOffset>
                </wp:positionV>
                <wp:extent cx="265430" cy="169545"/>
                <wp:effectExtent l="0" t="0" r="0" b="8255"/>
                <wp:wrapNone/>
                <wp:docPr id="132" name="Right Arrow 3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type id="_x0000_t13" coordsize="21600,21600" o:spt="13" adj="16200,5400" path="m@0,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354" o:spid="_x0000_s1026" type="#_x0000_t13" style="position:absolute;margin-left:-27.05pt;margin-top:-.15pt;width:20.9pt;height:13.3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" adj="14701" fillcolor="#95b3d7" stroked="f" strokeweight="2pt">
                <v:path arrowok="t"/>
                <w10:wrap side="largest"/>
              </v:shape>
            </w:pict>
          </mc:Fallback>
        </mc:AlternateContent>
      </w:r>
      <w:r w:rsidRPr="00945EC6">
        <w:rPr>
          <w:rFonts w:ascii="Calibri" w:hAnsi="Calibri"/>
          <w:b/>
          <w:color w:val="365F91"/>
          <w:sz w:val="24"/>
          <w:szCs w:val="24"/>
          <w:lang w:val="es-ES"/>
        </w:rPr>
        <w:t>Definición de actividades del sector:</w:t>
      </w:r>
      <w:r w:rsidRPr="00945EC6">
        <w:rPr>
          <w:lang w:val="es-ES"/>
        </w:rPr>
        <w:t xml:space="preserve"> </w:t>
      </w:r>
      <w:r w:rsidRPr="00945EC6">
        <w:rPr>
          <w:rFonts w:asciiTheme="majorHAnsi" w:hAnsiTheme="majorHAnsi"/>
          <w:sz w:val="24"/>
          <w:szCs w:val="24"/>
          <w:lang w:val="es-ES"/>
        </w:rPr>
        <w:t>la definición de la extracción de oro artesanal y en pequeña escala es fundamental para posteriormente definir las licencias y los requisitos ambientales y financieros apropiados para este sector. El reconocimiento legal de los muchos tipos diferentes de extracción de oro artesanal y en pequeña escala suele ser un primer paso importante para la creació</w:t>
      </w:r>
      <w:r w:rsidR="000F46AE" w:rsidRPr="00945EC6">
        <w:rPr>
          <w:rFonts w:asciiTheme="majorHAnsi" w:hAnsiTheme="majorHAnsi"/>
          <w:sz w:val="24"/>
          <w:szCs w:val="24"/>
          <w:lang w:val="es-ES"/>
        </w:rPr>
        <w:t>n de reglamentos que establezca</w:t>
      </w:r>
      <w:r w:rsidRPr="00945EC6">
        <w:rPr>
          <w:rFonts w:asciiTheme="majorHAnsi" w:hAnsiTheme="majorHAnsi"/>
          <w:sz w:val="24"/>
          <w:szCs w:val="24"/>
          <w:lang w:val="es-ES"/>
        </w:rPr>
        <w:t>n niveles apropiados de control para cada tipo de actividad</w:t>
      </w:r>
      <w:r w:rsidR="007C3DF2" w:rsidRPr="00945EC6">
        <w:rPr>
          <w:rFonts w:asciiTheme="majorHAnsi" w:hAnsiTheme="majorHAnsi"/>
          <w:sz w:val="24"/>
          <w:szCs w:val="24"/>
          <w:vertAlign w:val="superscript"/>
          <w:lang w:val="es-ES"/>
        </w:rPr>
        <w:footnoteReference w:id="7"/>
      </w:r>
      <w:r w:rsidRPr="00945EC6">
        <w:rPr>
          <w:rFonts w:asciiTheme="majorHAnsi" w:hAnsiTheme="majorHAnsi"/>
          <w:sz w:val="24"/>
          <w:szCs w:val="24"/>
          <w:lang w:val="es-ES"/>
        </w:rPr>
        <w:t>. Obsérvese que se usan muchas definiciones de extracción de oro artesanal y en pequeña escala en todo el mundo, y cada país tendrá que definirla basándose en su propio contexto nacional.</w:t>
      </w:r>
      <w:bookmarkStart w:id="82" w:name="_Toc315883899"/>
      <w:bookmarkStart w:id="83" w:name="_Toc316048626"/>
      <w:bookmarkStart w:id="84" w:name="_Toc316049073"/>
      <w:bookmarkStart w:id="85" w:name="_Toc316049337"/>
      <w:bookmarkEnd w:id="78"/>
      <w:bookmarkEnd w:id="79"/>
      <w:bookmarkEnd w:id="80"/>
      <w:bookmarkEnd w:id="81"/>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Calibri" w:hAnsi="Calibri"/>
          <w:sz w:val="24"/>
          <w:szCs w:val="24"/>
          <w:lang w:val="es-ES"/>
        </w:rPr>
      </w:pPr>
      <w:r w:rsidRPr="00945EC6">
        <w:rPr>
          <w:rFonts w:ascii="Calibri" w:hAnsi="Calibri"/>
          <w:b/>
          <w:noProof/>
          <w:color w:val="365F91"/>
          <w:sz w:val="24"/>
          <w:szCs w:val="24"/>
          <w:lang w:val="es-ES" w:eastAsia="es-ES"/>
        </w:rPr>
        <mc:AlternateContent>
          <mc:Choice Requires="wps">
            <w:drawing>
              <wp:anchor distT="0" distB="0" distL="114300" distR="114300" simplePos="0" relativeHeight="251774976" behindDoc="0" locked="0" layoutInCell="1" allowOverlap="1" wp14:anchorId="285DD5FE" wp14:editId="32E73F93">
                <wp:simplePos x="0" y="0"/>
                <wp:positionH relativeFrom="column">
                  <wp:posOffset>-340995</wp:posOffset>
                </wp:positionH>
                <wp:positionV relativeFrom="paragraph">
                  <wp:posOffset>8890</wp:posOffset>
                </wp:positionV>
                <wp:extent cx="265430" cy="169545"/>
                <wp:effectExtent l="0" t="0" r="0" b="8255"/>
                <wp:wrapNone/>
                <wp:docPr id="131" name="Right Arrow 3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id="Right Arrow 355" o:spid="_x0000_s1026" type="#_x0000_t13" style="position:absolute;margin-left:-26.8pt;margin-top:.7pt;width:20.9pt;height:13.3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" adj="14701" fillcolor="#95b3d7" stroked="f" strokeweight="2pt">
                <v:path arrowok="t"/>
                <w10:wrap side="largest"/>
              </v:shape>
            </w:pict>
          </mc:Fallback>
        </mc:AlternateContent>
      </w:r>
      <w:r w:rsidRPr="00945EC6">
        <w:rPr>
          <w:rFonts w:ascii="Calibri" w:hAnsi="Calibri"/>
          <w:b/>
          <w:color w:val="365F91"/>
          <w:sz w:val="24"/>
          <w:szCs w:val="24"/>
          <w:lang w:val="es-ES"/>
        </w:rPr>
        <w:t>Títulos de propiedad de la minería y obligaciones y derechos conexos:</w:t>
      </w:r>
      <w:r w:rsidRPr="00945EC6">
        <w:rPr>
          <w:lang w:val="es-ES"/>
        </w:rPr>
        <w:t xml:space="preserve"> </w:t>
      </w:r>
      <w:r w:rsidRPr="00945EC6">
        <w:rPr>
          <w:rFonts w:asciiTheme="majorHAnsi" w:hAnsiTheme="majorHAnsi"/>
          <w:sz w:val="24"/>
          <w:szCs w:val="24"/>
          <w:lang w:val="es-ES"/>
        </w:rPr>
        <w:t>un título minero define tanto los derechos como las obligaciones del titular</w:t>
      </w:r>
      <w:r w:rsidR="007C3DF2" w:rsidRPr="00945EC6">
        <w:rPr>
          <w:rFonts w:asciiTheme="majorHAnsi" w:hAnsiTheme="majorHAnsi"/>
          <w:sz w:val="24"/>
          <w:szCs w:val="24"/>
          <w:vertAlign w:val="superscript"/>
          <w:lang w:val="es-ES"/>
        </w:rPr>
        <w:footnoteReference w:id="8"/>
      </w:r>
      <w:r w:rsidRPr="00945EC6">
        <w:rPr>
          <w:rFonts w:asciiTheme="majorHAnsi" w:hAnsiTheme="majorHAnsi"/>
          <w:sz w:val="24"/>
          <w:szCs w:val="24"/>
          <w:lang w:val="es-ES"/>
        </w:rPr>
        <w:t>. Puede ser un instrumento útil para sentar las bases para la formalización, y un incentivo tangible para que los mineros la lleven a cabo</w:t>
      </w:r>
      <w:r w:rsidR="00F6602A" w:rsidRPr="00945EC6">
        <w:rPr>
          <w:rFonts w:asciiTheme="majorHAnsi" w:hAnsiTheme="majorHAnsi"/>
          <w:sz w:val="24"/>
          <w:szCs w:val="24"/>
          <w:lang w:val="es-ES"/>
        </w:rPr>
        <w:t>, ya que un título de propiedad supone un activo tangible que puede ser utilizado, por ejemplo, para acceder a un crédito. Por otra parte, los agentes no formales encuentran impedimentos para obtener esos títulos, obstáculos que deben superarse mediante la elaboración de políticas adecuadas. Por ejemplo, u</w:t>
      </w:r>
      <w:r w:rsidRPr="00945EC6">
        <w:rPr>
          <w:rFonts w:asciiTheme="majorHAnsi" w:hAnsiTheme="majorHAnsi"/>
          <w:sz w:val="24"/>
          <w:szCs w:val="24"/>
          <w:lang w:val="es-ES"/>
        </w:rPr>
        <w:t>n obstáculo habitual a la titularización en el sector es la asignación y el uso de la tierra preexistentes. En muchos países, la mayoría de las tierras viables ya ha</w:t>
      </w:r>
      <w:r w:rsidR="005E78FB" w:rsidRPr="00945EC6">
        <w:rPr>
          <w:rFonts w:asciiTheme="majorHAnsi" w:hAnsiTheme="majorHAnsi"/>
          <w:sz w:val="24"/>
          <w:szCs w:val="24"/>
          <w:lang w:val="es-ES"/>
        </w:rPr>
        <w:t>n</w:t>
      </w:r>
      <w:r w:rsidRPr="00945EC6">
        <w:rPr>
          <w:rFonts w:asciiTheme="majorHAnsi" w:hAnsiTheme="majorHAnsi"/>
          <w:sz w:val="24"/>
          <w:szCs w:val="24"/>
          <w:lang w:val="es-ES"/>
        </w:rPr>
        <w:t xml:space="preserve"> sido asignada</w:t>
      </w:r>
      <w:r w:rsidR="005E78FB" w:rsidRPr="00945EC6">
        <w:rPr>
          <w:rFonts w:asciiTheme="majorHAnsi" w:hAnsiTheme="majorHAnsi"/>
          <w:sz w:val="24"/>
          <w:szCs w:val="24"/>
          <w:lang w:val="es-ES"/>
        </w:rPr>
        <w:t>s</w:t>
      </w:r>
      <w:r w:rsidRPr="00945EC6">
        <w:rPr>
          <w:rFonts w:asciiTheme="majorHAnsi" w:hAnsiTheme="majorHAnsi"/>
          <w:sz w:val="24"/>
          <w:szCs w:val="24"/>
          <w:lang w:val="es-ES"/>
        </w:rPr>
        <w:t xml:space="preserve"> a medianos o grandes concesionarios. Para resolver este problema, </w:t>
      </w:r>
      <w:r w:rsidR="00F6602A" w:rsidRPr="00945EC6">
        <w:rPr>
          <w:rFonts w:asciiTheme="majorHAnsi" w:hAnsiTheme="majorHAnsi"/>
          <w:sz w:val="24"/>
          <w:szCs w:val="24"/>
          <w:lang w:val="es-ES"/>
        </w:rPr>
        <w:t xml:space="preserve">los </w:t>
      </w:r>
      <w:r w:rsidRPr="00945EC6">
        <w:rPr>
          <w:rFonts w:asciiTheme="majorHAnsi" w:hAnsiTheme="majorHAnsi"/>
          <w:sz w:val="24"/>
          <w:szCs w:val="24"/>
          <w:lang w:val="es-ES"/>
        </w:rPr>
        <w:t xml:space="preserve">países </w:t>
      </w:r>
      <w:r w:rsidR="00F6602A" w:rsidRPr="00945EC6">
        <w:rPr>
          <w:rFonts w:asciiTheme="majorHAnsi" w:hAnsiTheme="majorHAnsi"/>
          <w:sz w:val="24"/>
          <w:szCs w:val="24"/>
          <w:lang w:val="es-ES"/>
        </w:rPr>
        <w:t xml:space="preserve">pueden </w:t>
      </w:r>
      <w:r w:rsidRPr="00945EC6">
        <w:rPr>
          <w:rFonts w:asciiTheme="majorHAnsi" w:hAnsiTheme="majorHAnsi"/>
          <w:sz w:val="24"/>
          <w:szCs w:val="24"/>
          <w:lang w:val="es-ES"/>
        </w:rPr>
        <w:t>reserva</w:t>
      </w:r>
      <w:r w:rsidR="00F6602A" w:rsidRPr="00945EC6">
        <w:rPr>
          <w:rFonts w:asciiTheme="majorHAnsi" w:hAnsiTheme="majorHAnsi"/>
          <w:sz w:val="24"/>
          <w:szCs w:val="24"/>
          <w:lang w:val="es-ES"/>
        </w:rPr>
        <w:t>r</w:t>
      </w:r>
      <w:r w:rsidRPr="00945EC6">
        <w:rPr>
          <w:rFonts w:asciiTheme="majorHAnsi" w:hAnsiTheme="majorHAnsi"/>
          <w:sz w:val="24"/>
          <w:szCs w:val="24"/>
          <w:lang w:val="es-ES"/>
        </w:rPr>
        <w:t xml:space="preserve"> áreas específicamente para la minería a pequeña escala</w:t>
      </w:r>
      <w:r w:rsidR="00F6602A" w:rsidRPr="00945EC6">
        <w:rPr>
          <w:rFonts w:asciiTheme="majorHAnsi" w:hAnsiTheme="majorHAnsi"/>
          <w:sz w:val="24"/>
          <w:szCs w:val="24"/>
          <w:lang w:val="es-ES"/>
        </w:rPr>
        <w:t>, en previsión de la concesión de títulos de propiedad. En Tanzanía, por ejemplo, la revisión de la ley de minas llevada a cabo en 2010 estableció medidas para asignar áreas específicamente para la minería a pequeña escala</w:t>
      </w:r>
      <w:r w:rsidR="00F6602A" w:rsidRPr="00945EC6">
        <w:rPr>
          <w:rStyle w:val="FootnoteReference"/>
          <w:lang w:val="es-ES"/>
        </w:rPr>
        <w:footnoteReference w:id="9"/>
      </w:r>
      <w:r w:rsidRPr="00945EC6">
        <w:rPr>
          <w:rFonts w:asciiTheme="majorHAnsi" w:hAnsiTheme="majorHAnsi"/>
          <w:sz w:val="24"/>
          <w:szCs w:val="24"/>
          <w:lang w:val="es-ES"/>
        </w:rPr>
        <w:t>. En otros casos, los títulos mineros caducan después de un período de tiempo definido cuando no se esté explotando la tierra, lo que permite incorporar más tierra al sector de la extracción de oro artesanal y en pequeña escala (y a nuevos tenedores de títulos)</w:t>
      </w:r>
      <w:r w:rsidR="007C3DF2" w:rsidRPr="00945EC6">
        <w:rPr>
          <w:rFonts w:asciiTheme="majorHAnsi" w:hAnsiTheme="majorHAnsi"/>
          <w:sz w:val="24"/>
          <w:szCs w:val="24"/>
          <w:vertAlign w:val="superscript"/>
          <w:lang w:val="es-ES"/>
        </w:rPr>
        <w:footnoteReference w:id="10"/>
      </w:r>
      <w:r w:rsidRPr="00945EC6">
        <w:rPr>
          <w:rFonts w:asciiTheme="majorHAnsi" w:hAnsiTheme="majorHAnsi"/>
          <w:sz w:val="24"/>
          <w:szCs w:val="24"/>
          <w:lang w:val="es-ES"/>
        </w:rPr>
        <w:t>.</w:t>
      </w:r>
      <w:bookmarkEnd w:id="82"/>
      <w:bookmarkEnd w:id="83"/>
      <w:bookmarkEnd w:id="84"/>
      <w:bookmarkEnd w:id="85"/>
    </w:p>
    <w:p w:rsidR="00151D90" w:rsidRPr="00945EC6" w:rsidRDefault="00F6602A" w:rsidP="00151D90">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Theme="majorHAnsi" w:hAnsiTheme="majorHAnsi"/>
          <w:sz w:val="24"/>
          <w:szCs w:val="24"/>
          <w:lang w:val="es-ES"/>
        </w:rPr>
        <w:t xml:space="preserve">Otro obstáculo radica en que los </w:t>
      </w:r>
      <w:r w:rsidR="00151D90" w:rsidRPr="00945EC6">
        <w:rPr>
          <w:rFonts w:asciiTheme="majorHAnsi" w:hAnsiTheme="majorHAnsi"/>
          <w:sz w:val="24"/>
          <w:szCs w:val="24"/>
          <w:lang w:val="es-ES"/>
        </w:rPr>
        <w:t>procesos administrativos para los títulos de explotación minera pueden ser excesivamente complicados para los mineros, ya que a menudo implican gastos elevados y viajes a ciudades distantes</w:t>
      </w:r>
      <w:r w:rsidRPr="00945EC6">
        <w:rPr>
          <w:rFonts w:asciiTheme="majorHAnsi" w:hAnsiTheme="majorHAnsi"/>
          <w:sz w:val="24"/>
          <w:szCs w:val="24"/>
          <w:lang w:val="es-ES"/>
        </w:rPr>
        <w:t>, por ejemplo</w:t>
      </w:r>
      <w:r w:rsidR="00151D90" w:rsidRPr="00945EC6">
        <w:rPr>
          <w:rFonts w:asciiTheme="majorHAnsi" w:hAnsiTheme="majorHAnsi"/>
          <w:sz w:val="24"/>
          <w:szCs w:val="24"/>
          <w:lang w:val="es-ES"/>
        </w:rPr>
        <w:t>. Para abordar esos problemas, l</w:t>
      </w:r>
      <w:r w:rsidRPr="00945EC6">
        <w:rPr>
          <w:rFonts w:asciiTheme="majorHAnsi" w:hAnsiTheme="majorHAnsi"/>
          <w:sz w:val="24"/>
          <w:szCs w:val="24"/>
          <w:lang w:val="es-ES"/>
        </w:rPr>
        <w:t>os países pueden considerar políticas que</w:t>
      </w:r>
      <w:r w:rsidR="00151D90" w:rsidRPr="00945EC6">
        <w:rPr>
          <w:rFonts w:asciiTheme="majorHAnsi" w:hAnsiTheme="majorHAnsi"/>
          <w:sz w:val="24"/>
          <w:szCs w:val="24"/>
          <w:lang w:val="es-ES"/>
        </w:rPr>
        <w:t>:</w:t>
      </w:r>
    </w:p>
    <w:p w:rsidR="00151D90" w:rsidRPr="00945EC6" w:rsidRDefault="00151D90" w:rsidP="00B663A7">
      <w:pPr>
        <w:numPr>
          <w:ilvl w:val="0"/>
          <w:numId w:val="39"/>
        </w:numPr>
        <w:tabs>
          <w:tab w:val="clear" w:pos="1247"/>
          <w:tab w:val="clear" w:pos="1814"/>
          <w:tab w:val="clear" w:pos="2381"/>
          <w:tab w:val="clear" w:pos="2948"/>
          <w:tab w:val="clear" w:pos="3515"/>
        </w:tabs>
        <w:spacing w:after="200" w:line="276" w:lineRule="auto"/>
        <w:contextualSpacing/>
        <w:jc w:val="both"/>
        <w:rPr>
          <w:rFonts w:asciiTheme="majorHAnsi" w:hAnsiTheme="majorHAnsi"/>
          <w:sz w:val="24"/>
          <w:szCs w:val="24"/>
          <w:lang w:val="es-ES"/>
        </w:rPr>
      </w:pPr>
      <w:r w:rsidRPr="00945EC6">
        <w:rPr>
          <w:rFonts w:asciiTheme="majorHAnsi" w:hAnsiTheme="majorHAnsi"/>
          <w:sz w:val="24"/>
          <w:szCs w:val="24"/>
          <w:lang w:val="es-ES"/>
        </w:rPr>
        <w:t>Asign</w:t>
      </w:r>
      <w:r w:rsidR="00F6602A" w:rsidRPr="00945EC6">
        <w:rPr>
          <w:rFonts w:asciiTheme="majorHAnsi" w:hAnsiTheme="majorHAnsi"/>
          <w:sz w:val="24"/>
          <w:szCs w:val="24"/>
          <w:lang w:val="es-ES"/>
        </w:rPr>
        <w:t>en</w:t>
      </w:r>
      <w:r w:rsidRPr="00945EC6">
        <w:rPr>
          <w:rFonts w:asciiTheme="majorHAnsi" w:hAnsiTheme="majorHAnsi"/>
          <w:sz w:val="24"/>
          <w:szCs w:val="24"/>
          <w:lang w:val="es-ES"/>
        </w:rPr>
        <w:t xml:space="preserve"> un papel importante a las organizaciones locales y las oficinas de distrito en la adjudicación de títulos y licencias.</w:t>
      </w:r>
    </w:p>
    <w:p w:rsidR="00151D90" w:rsidRPr="00945EC6" w:rsidRDefault="00151D90" w:rsidP="00B663A7">
      <w:pPr>
        <w:numPr>
          <w:ilvl w:val="0"/>
          <w:numId w:val="39"/>
        </w:numPr>
        <w:tabs>
          <w:tab w:val="clear" w:pos="1247"/>
          <w:tab w:val="clear" w:pos="1814"/>
          <w:tab w:val="clear" w:pos="2381"/>
          <w:tab w:val="clear" w:pos="2948"/>
          <w:tab w:val="clear" w:pos="3515"/>
        </w:tabs>
        <w:spacing w:after="200" w:line="276" w:lineRule="auto"/>
        <w:contextualSpacing/>
        <w:jc w:val="both"/>
        <w:rPr>
          <w:rFonts w:asciiTheme="majorHAnsi" w:hAnsiTheme="majorHAnsi"/>
          <w:sz w:val="24"/>
          <w:szCs w:val="24"/>
          <w:lang w:val="es-ES"/>
        </w:rPr>
      </w:pPr>
      <w:r w:rsidRPr="00945EC6">
        <w:rPr>
          <w:rFonts w:asciiTheme="majorHAnsi" w:hAnsiTheme="majorHAnsi"/>
          <w:sz w:val="24"/>
          <w:szCs w:val="24"/>
          <w:lang w:val="es-ES"/>
        </w:rPr>
        <w:t>Prest</w:t>
      </w:r>
      <w:r w:rsidR="00F6602A" w:rsidRPr="00945EC6">
        <w:rPr>
          <w:rFonts w:asciiTheme="majorHAnsi" w:hAnsiTheme="majorHAnsi"/>
          <w:sz w:val="24"/>
          <w:szCs w:val="24"/>
          <w:lang w:val="es-ES"/>
        </w:rPr>
        <w:t>en</w:t>
      </w:r>
      <w:r w:rsidRPr="00945EC6">
        <w:rPr>
          <w:rFonts w:asciiTheme="majorHAnsi" w:hAnsiTheme="majorHAnsi"/>
          <w:sz w:val="24"/>
          <w:szCs w:val="24"/>
          <w:lang w:val="es-ES"/>
        </w:rPr>
        <w:t xml:space="preserve"> asistencia a los mineros durante el proceso de concesión de permisos.</w:t>
      </w:r>
    </w:p>
    <w:p w:rsidR="00151D90" w:rsidRPr="00945EC6" w:rsidRDefault="00151D90" w:rsidP="00B663A7">
      <w:pPr>
        <w:numPr>
          <w:ilvl w:val="0"/>
          <w:numId w:val="39"/>
        </w:numPr>
        <w:tabs>
          <w:tab w:val="clear" w:pos="1247"/>
          <w:tab w:val="clear" w:pos="1814"/>
          <w:tab w:val="clear" w:pos="2381"/>
          <w:tab w:val="clear" w:pos="2948"/>
          <w:tab w:val="clear" w:pos="3515"/>
        </w:tabs>
        <w:spacing w:after="200" w:line="276" w:lineRule="auto"/>
        <w:contextualSpacing/>
        <w:jc w:val="both"/>
        <w:rPr>
          <w:rFonts w:asciiTheme="majorHAnsi" w:hAnsiTheme="majorHAnsi"/>
          <w:sz w:val="24"/>
          <w:szCs w:val="24"/>
          <w:lang w:val="es-ES"/>
        </w:rPr>
      </w:pPr>
      <w:r w:rsidRPr="00945EC6">
        <w:rPr>
          <w:rFonts w:asciiTheme="majorHAnsi" w:hAnsiTheme="majorHAnsi"/>
          <w:sz w:val="24"/>
          <w:szCs w:val="24"/>
          <w:lang w:val="es-ES"/>
        </w:rPr>
        <w:t>Ha</w:t>
      </w:r>
      <w:r w:rsidR="00F6602A" w:rsidRPr="00945EC6">
        <w:rPr>
          <w:rFonts w:asciiTheme="majorHAnsi" w:hAnsiTheme="majorHAnsi"/>
          <w:sz w:val="24"/>
          <w:szCs w:val="24"/>
          <w:lang w:val="es-ES"/>
        </w:rPr>
        <w:t>gan</w:t>
      </w:r>
      <w:r w:rsidRPr="00945EC6">
        <w:rPr>
          <w:rFonts w:asciiTheme="majorHAnsi" w:hAnsiTheme="majorHAnsi"/>
          <w:sz w:val="24"/>
          <w:szCs w:val="24"/>
          <w:lang w:val="es-ES"/>
        </w:rPr>
        <w:t xml:space="preserve"> que el proceso sea claro y los formularios sencillos.</w:t>
      </w:r>
    </w:p>
    <w:p w:rsidR="00151D90" w:rsidRPr="00945EC6" w:rsidRDefault="00151D90" w:rsidP="00B663A7">
      <w:pPr>
        <w:numPr>
          <w:ilvl w:val="0"/>
          <w:numId w:val="39"/>
        </w:numPr>
        <w:tabs>
          <w:tab w:val="clear" w:pos="1247"/>
          <w:tab w:val="clear" w:pos="1814"/>
          <w:tab w:val="clear" w:pos="2381"/>
          <w:tab w:val="clear" w:pos="2948"/>
          <w:tab w:val="clear" w:pos="3515"/>
        </w:tabs>
        <w:spacing w:after="200" w:line="276" w:lineRule="auto"/>
        <w:contextualSpacing/>
        <w:jc w:val="both"/>
        <w:rPr>
          <w:rFonts w:asciiTheme="majorHAnsi" w:hAnsiTheme="majorHAnsi"/>
          <w:sz w:val="24"/>
          <w:szCs w:val="24"/>
          <w:lang w:val="es-ES"/>
        </w:rPr>
      </w:pPr>
      <w:r w:rsidRPr="00945EC6">
        <w:rPr>
          <w:rFonts w:asciiTheme="majorHAnsi" w:hAnsiTheme="majorHAnsi"/>
          <w:sz w:val="24"/>
          <w:szCs w:val="24"/>
          <w:lang w:val="es-ES"/>
        </w:rPr>
        <w:t>Estable</w:t>
      </w:r>
      <w:r w:rsidR="00F6602A" w:rsidRPr="00945EC6">
        <w:rPr>
          <w:rFonts w:asciiTheme="majorHAnsi" w:hAnsiTheme="majorHAnsi"/>
          <w:sz w:val="24"/>
          <w:szCs w:val="24"/>
          <w:lang w:val="es-ES"/>
        </w:rPr>
        <w:t>zcan</w:t>
      </w:r>
      <w:r w:rsidRPr="00945EC6">
        <w:rPr>
          <w:rFonts w:asciiTheme="majorHAnsi" w:hAnsiTheme="majorHAnsi"/>
          <w:sz w:val="24"/>
          <w:szCs w:val="24"/>
          <w:lang w:val="es-ES"/>
        </w:rPr>
        <w:t xml:space="preserve"> tarifas razonables. </w:t>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Theme="majorHAnsi" w:hAnsiTheme="majorHAnsi"/>
          <w:sz w:val="24"/>
          <w:szCs w:val="24"/>
          <w:lang w:val="es-ES"/>
        </w:rPr>
        <w:t>Los países también podrían considerar la posibilidad de realizar reformas similares en los procesos administrativos para otros aspectos de la cadena de suministros del sector de la extracción de oro artesanal y en pequeña escala (como los compradores de oro, etc.)</w:t>
      </w:r>
    </w:p>
    <w:p w:rsidR="00332B40" w:rsidRPr="00945EC6" w:rsidRDefault="00151D90" w:rsidP="00151D90">
      <w:pPr>
        <w:tabs>
          <w:tab w:val="clear" w:pos="1247"/>
          <w:tab w:val="clear" w:pos="1814"/>
          <w:tab w:val="clear" w:pos="2381"/>
          <w:tab w:val="clear" w:pos="2948"/>
          <w:tab w:val="clear" w:pos="3515"/>
        </w:tabs>
        <w:spacing w:after="120"/>
        <w:jc w:val="both"/>
        <w:rPr>
          <w:rFonts w:ascii="Calibri" w:eastAsia="SimSun" w:hAnsi="Calibri"/>
          <w:sz w:val="24"/>
          <w:szCs w:val="24"/>
          <w:lang w:val="es-ES" w:eastAsia="x-none"/>
        </w:rPr>
      </w:pPr>
      <w:r w:rsidRPr="00945EC6">
        <w:rPr>
          <w:noProof/>
          <w:lang w:val="es-ES" w:eastAsia="es-ES"/>
        </w:rPr>
        <mc:AlternateContent>
          <mc:Choice Requires="wps">
            <w:drawing>
              <wp:inline distT="0" distB="0" distL="0" distR="0" wp14:anchorId="6C7EBD1F" wp14:editId="552A3C7B">
                <wp:extent cx="5805805" cy="2729750"/>
                <wp:effectExtent l="101600" t="25400" r="36195" b="90170"/>
                <wp:docPr id="130"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5805" cy="272975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11172C" w:rsidRPr="005E78FB" w:rsidRDefault="0011172C" w:rsidP="00151D90">
                            <w:pPr>
                              <w:rPr>
                                <w:rFonts w:ascii="Garamond" w:hAnsi="Garamond"/>
                                <w:b/>
                                <w:bCs/>
                                <w:color w:val="365F91"/>
                                <w:sz w:val="24"/>
                                <w:szCs w:val="24"/>
                                <w:lang w:val="es-ES_tradnl"/>
                              </w:rPr>
                            </w:pPr>
                            <w:r w:rsidRPr="005E78FB">
                              <w:rPr>
                                <w:rFonts w:ascii="Garamond" w:hAnsi="Garamond"/>
                                <w:b/>
                                <w:bCs/>
                                <w:color w:val="365F91"/>
                                <w:sz w:val="24"/>
                                <w:szCs w:val="24"/>
                                <w:lang w:val="es-ES_tradnl"/>
                              </w:rPr>
                              <w:t>Elementos de los títulos mineros a tener en cuenta:</w:t>
                            </w:r>
                          </w:p>
                          <w:p w:rsidR="0011172C" w:rsidRPr="005E78FB" w:rsidRDefault="0011172C" w:rsidP="00B663A7">
                            <w:pPr>
                              <w:numPr>
                                <w:ilvl w:val="0"/>
                                <w:numId w:val="45"/>
                              </w:numPr>
                              <w:tabs>
                                <w:tab w:val="clear" w:pos="1247"/>
                                <w:tab w:val="clear" w:pos="1814"/>
                                <w:tab w:val="clear" w:pos="2381"/>
                                <w:tab w:val="clear" w:pos="2948"/>
                                <w:tab w:val="clear" w:pos="3515"/>
                              </w:tabs>
                              <w:spacing w:after="120"/>
                              <w:ind w:left="851" w:right="336" w:hanging="425"/>
                              <w:rPr>
                                <w:rFonts w:ascii="Garamond" w:hAnsi="Garamond"/>
                                <w:bCs/>
                                <w:color w:val="365F91"/>
                                <w:sz w:val="24"/>
                                <w:szCs w:val="24"/>
                                <w:lang w:val="es-ES_tradnl"/>
                              </w:rPr>
                            </w:pPr>
                            <w:r w:rsidRPr="005E78FB">
                              <w:rPr>
                                <w:rFonts w:ascii="Garamond" w:hAnsi="Garamond"/>
                                <w:b/>
                                <w:bCs/>
                                <w:color w:val="365F91"/>
                                <w:sz w:val="24"/>
                                <w:szCs w:val="24"/>
                                <w:lang w:val="es-ES_tradnl"/>
                              </w:rPr>
                              <w:t>Duración y renovación del título:</w:t>
                            </w:r>
                            <w:r w:rsidRPr="005E78FB">
                              <w:rPr>
                                <w:rFonts w:ascii="Garamond" w:hAnsi="Garamond"/>
                                <w:bCs/>
                                <w:color w:val="365F91"/>
                                <w:sz w:val="24"/>
                                <w:szCs w:val="24"/>
                                <w:lang w:val="es-ES_tradnl"/>
                              </w:rPr>
                              <w:t xml:space="preserve"> Las licencias fáciles de renovar y de larga duración ayudan a garantizar la estabilidad de las operaciones y alientan a los mineros a trabajar con perspectivas a más largo plazo y a adoptar las mejores prácticas. </w:t>
                            </w:r>
                          </w:p>
                          <w:p w:rsidR="0011172C" w:rsidRPr="005E78FB" w:rsidRDefault="0011172C" w:rsidP="00B663A7">
                            <w:pPr>
                              <w:numPr>
                                <w:ilvl w:val="0"/>
                                <w:numId w:val="45"/>
                              </w:numPr>
                              <w:tabs>
                                <w:tab w:val="clear" w:pos="1247"/>
                                <w:tab w:val="clear" w:pos="1814"/>
                                <w:tab w:val="clear" w:pos="2381"/>
                                <w:tab w:val="clear" w:pos="2948"/>
                                <w:tab w:val="clear" w:pos="3515"/>
                              </w:tabs>
                              <w:spacing w:after="120"/>
                              <w:ind w:left="851" w:right="336" w:hanging="425"/>
                              <w:rPr>
                                <w:rFonts w:ascii="Garamond" w:hAnsi="Garamond"/>
                                <w:bCs/>
                                <w:color w:val="365F91"/>
                                <w:sz w:val="24"/>
                                <w:szCs w:val="24"/>
                                <w:lang w:val="es-ES_tradnl"/>
                              </w:rPr>
                            </w:pPr>
                            <w:r w:rsidRPr="005E78FB">
                              <w:rPr>
                                <w:rFonts w:ascii="Garamond" w:hAnsi="Garamond"/>
                                <w:b/>
                                <w:bCs/>
                                <w:color w:val="365F91"/>
                                <w:sz w:val="24"/>
                                <w:szCs w:val="24"/>
                                <w:lang w:val="es-ES_tradnl"/>
                              </w:rPr>
                              <w:t>Transferencia y mejora de títulos:</w:t>
                            </w:r>
                            <w:r w:rsidRPr="005E78FB">
                              <w:rPr>
                                <w:rFonts w:ascii="Garamond" w:hAnsi="Garamond"/>
                                <w:bCs/>
                                <w:color w:val="365F91"/>
                                <w:sz w:val="24"/>
                                <w:szCs w:val="24"/>
                                <w:lang w:val="es-ES_tradnl"/>
                              </w:rPr>
                              <w:t xml:space="preserve"> La capacidad de transferir los derechos de extracción y modernizar los títulos de extracción comercial proporciona flexibilidad a los mineros y también puede ser un incentivo para adoptar mejores prácticas. </w:t>
                            </w:r>
                          </w:p>
                          <w:p w:rsidR="0011172C" w:rsidRPr="005E78FB" w:rsidRDefault="0011172C" w:rsidP="00B663A7">
                            <w:pPr>
                              <w:pStyle w:val="EndnoteText"/>
                              <w:numPr>
                                <w:ilvl w:val="0"/>
                                <w:numId w:val="45"/>
                              </w:numPr>
                              <w:ind w:left="851" w:right="336" w:hanging="425"/>
                              <w:jc w:val="left"/>
                              <w:rPr>
                                <w:rFonts w:ascii="Garamond" w:hAnsi="Garamond"/>
                                <w:color w:val="365F91"/>
                                <w:sz w:val="24"/>
                                <w:szCs w:val="24"/>
                                <w:lang w:val="es-ES_tradnl"/>
                              </w:rPr>
                            </w:pPr>
                            <w:r w:rsidRPr="005E78FB">
                              <w:rPr>
                                <w:rFonts w:ascii="Garamond" w:eastAsia="Times New Roman" w:hAnsi="Garamond"/>
                                <w:b/>
                                <w:bCs/>
                                <w:color w:val="365F91"/>
                                <w:sz w:val="24"/>
                                <w:szCs w:val="24"/>
                                <w:lang w:val="es-ES_tradnl" w:eastAsia="en-US"/>
                              </w:rPr>
                              <w:t>Tipos de entidades autorizadas a operar bajo un título minero para la extracción de oro artesanal y en pequeña escala:</w:t>
                            </w:r>
                            <w:r w:rsidRPr="005E78FB">
                              <w:rPr>
                                <w:rFonts w:ascii="Garamond" w:eastAsia="Times New Roman" w:hAnsi="Garamond"/>
                                <w:bCs/>
                                <w:color w:val="365F91"/>
                                <w:sz w:val="24"/>
                                <w:szCs w:val="24"/>
                                <w:lang w:val="es-ES_tradnl" w:eastAsia="en-US"/>
                              </w:rPr>
                              <w:t xml:space="preserve"> Los títulos o las licencias deben reconocer toda la variedad de tipos de estructuras organizativas del sector dentro del país. Los países pueden optar por alentar al sector a que se organice en cooperativas y otras entidades jurídicas. </w:t>
                            </w:r>
                          </w:p>
                        </w:txbxContent>
                      </wps:txbx>
                      <wps:bodyPr rot="0" vert="horz" wrap="square" lIns="91440" tIns="45720" rIns="91440" bIns="45720" anchor="t" anchorCtr="0" upright="1">
                        <a:noAutofit/>
                      </wps:bodyPr>
                    </wps:wsp>
                  </a:graphicData>
                </a:graphic>
              </wp:inline>
            </w:drawing>
          </mc:Choice>
          <mc:Fallback>
            <w:pict>
              <v:shape id="Text Box 21" o:spid="_x0000_s1046" type="#_x0000_t202" style="width:457.15pt;height:214.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" fillcolor="#dce6f2" stroked="f">
                <v:shadow on="t" color="black" opacity="26214f" origin=".5,-.5" offset="-.74836mm,.74836mm"/>
                <v:textbox>
                  <w:txbxContent>
                    <w:p w:rsidR="0011172C" w:rsidRPr="005E78FB" w:rsidRDefault="0011172C" w:rsidP="00151D90">
                      <w:pPr>
                        <w:rPr>
                          <w:rFonts w:ascii="Garamond" w:hAnsi="Garamond"/>
                          <w:b/>
                          <w:bCs/>
                          <w:color w:val="365F91"/>
                          <w:sz w:val="24"/>
                          <w:szCs w:val="24"/>
                          <w:lang w:val="es-ES_tradnl"/>
                        </w:rPr>
                      </w:pPr>
                      <w:r w:rsidRPr="005E78FB">
                        <w:rPr>
                          <w:rFonts w:ascii="Garamond" w:hAnsi="Garamond"/>
                          <w:b/>
                          <w:bCs/>
                          <w:color w:val="365F91"/>
                          <w:sz w:val="24"/>
                          <w:szCs w:val="24"/>
                          <w:lang w:val="es-ES_tradnl"/>
                        </w:rPr>
                        <w:t>Elementos de los títulos mineros a tener en cuenta:</w:t>
                      </w:r>
                    </w:p>
                    <w:p w:rsidR="0011172C" w:rsidRPr="005E78FB" w:rsidRDefault="0011172C" w:rsidP="00B663A7">
                      <w:pPr>
                        <w:numPr>
                          <w:ilvl w:val="0"/>
                          <w:numId w:val="45"/>
                        </w:numPr>
                        <w:tabs>
                          <w:tab w:val="clear" w:pos="1247"/>
                          <w:tab w:val="clear" w:pos="1814"/>
                          <w:tab w:val="clear" w:pos="2381"/>
                          <w:tab w:val="clear" w:pos="2948"/>
                          <w:tab w:val="clear" w:pos="3515"/>
                        </w:tabs>
                        <w:spacing w:after="120"/>
                        <w:ind w:left="851" w:right="336" w:hanging="425"/>
                        <w:rPr>
                          <w:rFonts w:ascii="Garamond" w:hAnsi="Garamond"/>
                          <w:bCs/>
                          <w:color w:val="365F91"/>
                          <w:sz w:val="24"/>
                          <w:szCs w:val="24"/>
                          <w:lang w:val="es-ES_tradnl"/>
                        </w:rPr>
                      </w:pPr>
                      <w:r w:rsidRPr="005E78FB">
                        <w:rPr>
                          <w:rFonts w:ascii="Garamond" w:hAnsi="Garamond"/>
                          <w:b/>
                          <w:bCs/>
                          <w:color w:val="365F91"/>
                          <w:sz w:val="24"/>
                          <w:szCs w:val="24"/>
                          <w:lang w:val="es-ES_tradnl"/>
                        </w:rPr>
                        <w:t>Duración y renovación del título:</w:t>
                      </w:r>
                      <w:r w:rsidRPr="005E78FB">
                        <w:rPr>
                          <w:rFonts w:ascii="Garamond" w:hAnsi="Garamond"/>
                          <w:bCs/>
                          <w:color w:val="365F91"/>
                          <w:sz w:val="24"/>
                          <w:szCs w:val="24"/>
                          <w:lang w:val="es-ES_tradnl"/>
                        </w:rPr>
                        <w:t xml:space="preserve"> Las licencias fáciles de renovar y de larga duración ayudan a garantizar la estabilidad de las operaciones y alientan a los mineros a trabajar con perspectivas a más largo plazo y a adoptar las mejores prácticas. </w:t>
                      </w:r>
                    </w:p>
                    <w:p w:rsidR="0011172C" w:rsidRPr="005E78FB" w:rsidRDefault="0011172C" w:rsidP="00B663A7">
                      <w:pPr>
                        <w:numPr>
                          <w:ilvl w:val="0"/>
                          <w:numId w:val="45"/>
                        </w:numPr>
                        <w:tabs>
                          <w:tab w:val="clear" w:pos="1247"/>
                          <w:tab w:val="clear" w:pos="1814"/>
                          <w:tab w:val="clear" w:pos="2381"/>
                          <w:tab w:val="clear" w:pos="2948"/>
                          <w:tab w:val="clear" w:pos="3515"/>
                        </w:tabs>
                        <w:spacing w:after="120"/>
                        <w:ind w:left="851" w:right="336" w:hanging="425"/>
                        <w:rPr>
                          <w:rFonts w:ascii="Garamond" w:hAnsi="Garamond"/>
                          <w:bCs/>
                          <w:color w:val="365F91"/>
                          <w:sz w:val="24"/>
                          <w:szCs w:val="24"/>
                          <w:lang w:val="es-ES_tradnl"/>
                        </w:rPr>
                      </w:pPr>
                      <w:r w:rsidRPr="005E78FB">
                        <w:rPr>
                          <w:rFonts w:ascii="Garamond" w:hAnsi="Garamond"/>
                          <w:b/>
                          <w:bCs/>
                          <w:color w:val="365F91"/>
                          <w:sz w:val="24"/>
                          <w:szCs w:val="24"/>
                          <w:lang w:val="es-ES_tradnl"/>
                        </w:rPr>
                        <w:t>Transferencia y mejora de títulos:</w:t>
                      </w:r>
                      <w:r w:rsidRPr="005E78FB">
                        <w:rPr>
                          <w:rFonts w:ascii="Garamond" w:hAnsi="Garamond"/>
                          <w:bCs/>
                          <w:color w:val="365F91"/>
                          <w:sz w:val="24"/>
                          <w:szCs w:val="24"/>
                          <w:lang w:val="es-ES_tradnl"/>
                        </w:rPr>
                        <w:t xml:space="preserve"> La capacidad de transferir los derechos de extracción y modernizar los títulos de extracción comercial proporciona flexibilidad a los mineros y también puede ser un incentivo para adoptar mejores prácticas. </w:t>
                      </w:r>
                    </w:p>
                    <w:p w:rsidR="0011172C" w:rsidRPr="005E78FB" w:rsidRDefault="0011172C" w:rsidP="00B663A7">
                      <w:pPr>
                        <w:pStyle w:val="EndnoteText"/>
                        <w:numPr>
                          <w:ilvl w:val="0"/>
                          <w:numId w:val="45"/>
                        </w:numPr>
                        <w:ind w:left="851" w:right="336" w:hanging="425"/>
                        <w:jc w:val="left"/>
                        <w:rPr>
                          <w:rFonts w:ascii="Garamond" w:hAnsi="Garamond"/>
                          <w:color w:val="365F91"/>
                          <w:sz w:val="24"/>
                          <w:szCs w:val="24"/>
                          <w:lang w:val="es-ES_tradnl"/>
                        </w:rPr>
                      </w:pPr>
                      <w:r w:rsidRPr="005E78FB">
                        <w:rPr>
                          <w:rFonts w:ascii="Garamond" w:eastAsia="Times New Roman" w:hAnsi="Garamond"/>
                          <w:b/>
                          <w:bCs/>
                          <w:color w:val="365F91"/>
                          <w:sz w:val="24"/>
                          <w:szCs w:val="24"/>
                          <w:lang w:val="es-ES_tradnl" w:eastAsia="en-US"/>
                        </w:rPr>
                        <w:t>Tipos de entidades autorizadas a operar bajo un título minero para la extracción de oro artesanal y en pequeña escala:</w:t>
                      </w:r>
                      <w:r w:rsidRPr="005E78FB">
                        <w:rPr>
                          <w:rFonts w:ascii="Garamond" w:eastAsia="Times New Roman" w:hAnsi="Garamond"/>
                          <w:bCs/>
                          <w:color w:val="365F91"/>
                          <w:sz w:val="24"/>
                          <w:szCs w:val="24"/>
                          <w:lang w:val="es-ES_tradnl" w:eastAsia="en-US"/>
                        </w:rPr>
                        <w:t xml:space="preserve"> Los títulos o las licencias deben reconocer toda la variedad de tipos de estructuras organizativas del sector dentro del país. Los países pueden optar por alentar al sector a que se organice en cooperativas y otras entidades jurídicas. </w:t>
                      </w:r>
                    </w:p>
                  </w:txbxContent>
                </v:textbox>
                <w10:anchorlock/>
              </v:shape>
            </w:pict>
          </mc:Fallback>
        </mc:AlternateContent>
      </w:r>
    </w:p>
    <w:bookmarkStart w:id="86" w:name="_Toc315883900"/>
    <w:bookmarkStart w:id="87" w:name="_Toc316048627"/>
    <w:bookmarkStart w:id="88" w:name="_Toc316049074"/>
    <w:bookmarkStart w:id="89" w:name="_Toc316049338"/>
    <w:p w:rsidR="00151D90" w:rsidRPr="00945EC6" w:rsidRDefault="00151D90" w:rsidP="00151D90">
      <w:pPr>
        <w:shd w:val="clear" w:color="auto" w:fill="FFFFFF"/>
        <w:tabs>
          <w:tab w:val="clear" w:pos="1247"/>
          <w:tab w:val="clear" w:pos="1814"/>
          <w:tab w:val="clear" w:pos="2381"/>
          <w:tab w:val="clear" w:pos="2948"/>
          <w:tab w:val="clear" w:pos="3515"/>
        </w:tabs>
        <w:spacing w:after="200" w:line="276" w:lineRule="auto"/>
        <w:jc w:val="both"/>
        <w:rPr>
          <w:rFonts w:ascii="Calibri" w:hAnsi="Calibri"/>
          <w:sz w:val="24"/>
          <w:szCs w:val="24"/>
          <w:lang w:val="es-ES"/>
        </w:rPr>
      </w:pPr>
      <w:r w:rsidRPr="00945EC6">
        <w:rPr>
          <w:rFonts w:asciiTheme="majorHAnsi" w:hAnsiTheme="majorHAnsi" w:cstheme="majorHAnsi"/>
          <w:b/>
          <w:bCs/>
          <w:noProof/>
          <w:color w:val="365F91"/>
          <w:sz w:val="24"/>
          <w:szCs w:val="24"/>
          <w:lang w:val="es-ES" w:eastAsia="es-ES"/>
        </w:rPr>
        <mc:AlternateContent>
          <mc:Choice Requires="wps">
            <w:drawing>
              <wp:anchor distT="0" distB="0" distL="114300" distR="114300" simplePos="0" relativeHeight="251776000" behindDoc="0" locked="0" layoutInCell="1" allowOverlap="1" wp14:anchorId="505F1C04" wp14:editId="6BC29D6B">
                <wp:simplePos x="0" y="0"/>
                <wp:positionH relativeFrom="column">
                  <wp:posOffset>-330200</wp:posOffset>
                </wp:positionH>
                <wp:positionV relativeFrom="paragraph">
                  <wp:posOffset>14605</wp:posOffset>
                </wp:positionV>
                <wp:extent cx="265430" cy="169545"/>
                <wp:effectExtent l="0" t="0" r="0" b="8255"/>
                <wp:wrapNone/>
                <wp:docPr id="129" name="Right Arrow 3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id="Right Arrow 356" o:spid="_x0000_s1026" type="#_x0000_t13" style="position:absolute;margin-left:-25.95pt;margin-top:1.15pt;width:20.9pt;height:13.3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" adj="14701" fillcolor="#95b3d7" stroked="f" strokeweight="2pt">
                <v:path arrowok="t"/>
                <w10:wrap side="largest"/>
              </v:shape>
            </w:pict>
          </mc:Fallback>
        </mc:AlternateContent>
      </w:r>
      <w:r w:rsidRPr="00945EC6">
        <w:rPr>
          <w:rFonts w:asciiTheme="majorHAnsi" w:hAnsiTheme="majorHAnsi" w:cstheme="majorHAnsi"/>
          <w:b/>
          <w:bCs/>
          <w:color w:val="365F91"/>
          <w:sz w:val="24"/>
          <w:szCs w:val="24"/>
          <w:lang w:val="es-ES"/>
        </w:rPr>
        <w:t>Licencias ambientales</w:t>
      </w:r>
      <w:r w:rsidRPr="00945EC6">
        <w:rPr>
          <w:rFonts w:ascii="Garamond" w:hAnsi="Garamond"/>
          <w:b/>
          <w:bCs/>
          <w:color w:val="365F91"/>
          <w:sz w:val="24"/>
          <w:szCs w:val="24"/>
          <w:lang w:val="es-ES"/>
        </w:rPr>
        <w:t>:</w:t>
      </w:r>
      <w:r w:rsidRPr="00945EC6">
        <w:rPr>
          <w:lang w:val="es-ES"/>
        </w:rPr>
        <w:t xml:space="preserve"> </w:t>
      </w:r>
      <w:r w:rsidRPr="00945EC6">
        <w:rPr>
          <w:rFonts w:asciiTheme="majorHAnsi" w:hAnsiTheme="majorHAnsi"/>
          <w:sz w:val="24"/>
          <w:szCs w:val="24"/>
          <w:lang w:val="es-ES"/>
        </w:rPr>
        <w:t xml:space="preserve">La obtención de una licencia ambiental puede ser un obstáculo importante para que los mineros consigan tener una situación formal. Los requisitos onerosos de las licencias y los altos costos administrativos son factores de disuasión habituales. Los países pueden considerar la posibilidad de simplificar estos requisitos de forma que puedan adaptarse a las diferentes categorías de extracción de oro artesanal y en pequeña escala definidas en la ley, por ejemplo, para hacer los requisitos para la concesión de licencias proporcionales al riesgo ambiental previsto. Unos requisitos estrictos para la concesión de licencias para operaciones sin mercurio o con mercurio reducido pueden tener el efecto no deseado de retrasar la formalización de estos procesos. Como resultado de ello, los mineros puede seguir utilizando prácticas que requieren mucho mercurio en lugar de solicitar licencias. </w:t>
      </w:r>
      <w:bookmarkEnd w:id="86"/>
      <w:bookmarkEnd w:id="87"/>
      <w:bookmarkEnd w:id="88"/>
      <w:bookmarkEnd w:id="89"/>
    </w:p>
    <w:bookmarkStart w:id="90" w:name="_Toc315883901"/>
    <w:bookmarkStart w:id="91" w:name="_Toc316048628"/>
    <w:bookmarkStart w:id="92" w:name="_Toc316049075"/>
    <w:bookmarkStart w:id="93" w:name="_Toc316049339"/>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Theme="majorHAnsi" w:hAnsiTheme="majorHAnsi" w:cstheme="majorHAnsi"/>
          <w:b/>
          <w:bCs/>
          <w:noProof/>
          <w:color w:val="365F91"/>
          <w:sz w:val="24"/>
          <w:szCs w:val="24"/>
          <w:lang w:val="es-ES" w:eastAsia="es-ES"/>
        </w:rPr>
        <mc:AlternateContent>
          <mc:Choice Requires="wps">
            <w:drawing>
              <wp:anchor distT="0" distB="0" distL="114300" distR="114300" simplePos="0" relativeHeight="251777024" behindDoc="0" locked="0" layoutInCell="1" allowOverlap="1" wp14:anchorId="241DF527" wp14:editId="2C52A692">
                <wp:simplePos x="0" y="0"/>
                <wp:positionH relativeFrom="column">
                  <wp:posOffset>-341630</wp:posOffset>
                </wp:positionH>
                <wp:positionV relativeFrom="paragraph">
                  <wp:posOffset>12700</wp:posOffset>
                </wp:positionV>
                <wp:extent cx="265430" cy="169545"/>
                <wp:effectExtent l="0" t="0" r="0" b="8255"/>
                <wp:wrapNone/>
                <wp:docPr id="128" name="Right Arrow 3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id="Right Arrow 357" o:spid="_x0000_s1026" type="#_x0000_t13" style="position:absolute;margin-left:-26.85pt;margin-top:1pt;width:20.9pt;height:13.3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" adj="14701" fillcolor="#95b3d7" stroked="f" strokeweight="2pt">
                <v:path arrowok="t"/>
                <w10:wrap side="largest"/>
              </v:shape>
            </w:pict>
          </mc:Fallback>
        </mc:AlternateContent>
      </w:r>
      <w:r w:rsidRPr="00945EC6">
        <w:rPr>
          <w:rFonts w:asciiTheme="majorHAnsi" w:hAnsiTheme="majorHAnsi" w:cstheme="majorHAnsi"/>
          <w:b/>
          <w:bCs/>
          <w:color w:val="365F91"/>
          <w:sz w:val="24"/>
          <w:szCs w:val="24"/>
          <w:lang w:val="es-ES"/>
        </w:rPr>
        <w:t>Medidas de control de la contaminación:</w:t>
      </w:r>
      <w:r w:rsidRPr="00945EC6">
        <w:rPr>
          <w:lang w:val="es-ES"/>
        </w:rPr>
        <w:t xml:space="preserve"> </w:t>
      </w:r>
      <w:r w:rsidRPr="00945EC6">
        <w:rPr>
          <w:rFonts w:asciiTheme="majorHAnsi" w:hAnsiTheme="majorHAnsi"/>
          <w:sz w:val="24"/>
          <w:szCs w:val="24"/>
          <w:lang w:val="es-ES"/>
        </w:rPr>
        <w:t>Las medidas de control de la contaminación adoptan principalmente la forma de prohibiciones, vetos o restricciones en insumos o prácticas.</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Pueden incluir:</w:t>
      </w:r>
      <w:bookmarkEnd w:id="90"/>
      <w:bookmarkEnd w:id="91"/>
      <w:bookmarkEnd w:id="92"/>
      <w:bookmarkEnd w:id="93"/>
    </w:p>
    <w:p w:rsidR="00151D90" w:rsidRPr="00945EC6" w:rsidRDefault="00151D90" w:rsidP="00B663A7">
      <w:pPr>
        <w:numPr>
          <w:ilvl w:val="0"/>
          <w:numId w:val="35"/>
        </w:numPr>
        <w:tabs>
          <w:tab w:val="clear" w:pos="1247"/>
          <w:tab w:val="clear" w:pos="1814"/>
          <w:tab w:val="clear" w:pos="2381"/>
          <w:tab w:val="clear" w:pos="2948"/>
          <w:tab w:val="clear" w:pos="3515"/>
        </w:tabs>
        <w:spacing w:after="120" w:line="276" w:lineRule="auto"/>
        <w:jc w:val="both"/>
        <w:rPr>
          <w:rFonts w:asciiTheme="majorHAnsi" w:eastAsia="SimSun" w:hAnsiTheme="majorHAnsi"/>
          <w:sz w:val="24"/>
          <w:szCs w:val="24"/>
          <w:lang w:val="es-ES"/>
        </w:rPr>
      </w:pPr>
      <w:r w:rsidRPr="00945EC6">
        <w:rPr>
          <w:rFonts w:asciiTheme="majorHAnsi" w:hAnsiTheme="majorHAnsi"/>
          <w:sz w:val="24"/>
          <w:szCs w:val="24"/>
          <w:lang w:val="es-ES"/>
        </w:rPr>
        <w:t>La restricción de las extracciones en los lechos de los ríos y las zonas ecológicamente vulnerables;</w:t>
      </w:r>
    </w:p>
    <w:p w:rsidR="00151D90" w:rsidRPr="00945EC6" w:rsidRDefault="00151D90" w:rsidP="00B663A7">
      <w:pPr>
        <w:numPr>
          <w:ilvl w:val="0"/>
          <w:numId w:val="35"/>
        </w:numPr>
        <w:tabs>
          <w:tab w:val="clear" w:pos="1247"/>
          <w:tab w:val="clear" w:pos="1814"/>
          <w:tab w:val="clear" w:pos="2381"/>
          <w:tab w:val="clear" w:pos="2948"/>
          <w:tab w:val="clear" w:pos="3515"/>
        </w:tabs>
        <w:spacing w:after="120" w:line="276" w:lineRule="auto"/>
        <w:jc w:val="both"/>
        <w:rPr>
          <w:rFonts w:asciiTheme="majorHAnsi" w:eastAsia="SimSun" w:hAnsiTheme="majorHAnsi"/>
          <w:sz w:val="24"/>
          <w:szCs w:val="24"/>
          <w:lang w:val="es-ES"/>
        </w:rPr>
      </w:pPr>
      <w:r w:rsidRPr="00945EC6">
        <w:rPr>
          <w:rFonts w:asciiTheme="majorHAnsi" w:hAnsiTheme="majorHAnsi"/>
          <w:sz w:val="24"/>
          <w:szCs w:val="24"/>
          <w:lang w:val="es-ES"/>
        </w:rPr>
        <w:t xml:space="preserve">Las restricciones sobre el uso de mercurio y las tecnologías asociadas. Los países pueden optar por imponer restricciones y/o prohibiciones sobre el uso de mercurio y sobre las </w:t>
      </w:r>
      <w:r w:rsidR="00EB05B6" w:rsidRPr="00945EC6">
        <w:rPr>
          <w:rFonts w:asciiTheme="majorHAnsi" w:hAnsiTheme="majorHAnsi"/>
          <w:i/>
          <w:sz w:val="24"/>
          <w:szCs w:val="24"/>
          <w:lang w:val="es-ES"/>
        </w:rPr>
        <w:t>“</w:t>
      </w:r>
      <w:r w:rsidRPr="00945EC6">
        <w:rPr>
          <w:rFonts w:asciiTheme="majorHAnsi" w:hAnsiTheme="majorHAnsi"/>
          <w:sz w:val="24"/>
          <w:szCs w:val="24"/>
          <w:lang w:val="es-ES"/>
        </w:rPr>
        <w:t>peores prácticas</w:t>
      </w:r>
      <w:r w:rsidR="00EB05B6" w:rsidRPr="00945EC6">
        <w:rPr>
          <w:rFonts w:asciiTheme="majorHAnsi" w:hAnsiTheme="majorHAnsi"/>
          <w:i/>
          <w:sz w:val="24"/>
          <w:szCs w:val="24"/>
          <w:lang w:val="es-ES"/>
        </w:rPr>
        <w:t>”</w:t>
      </w:r>
      <w:r w:rsidRPr="00945EC6">
        <w:rPr>
          <w:rFonts w:asciiTheme="majorHAnsi" w:hAnsiTheme="majorHAnsi"/>
          <w:sz w:val="24"/>
          <w:szCs w:val="24"/>
          <w:lang w:val="es-ES"/>
        </w:rPr>
        <w:t xml:space="preserve"> identificadas en el anexo C, párrafo 1 b). Sin embargo, a falta de alternativas, las prohibiciones y restricciones generales pueden llevar a los mineros artesanales y en pequeña escala en situación de incumplimiento a lugares que estén fuera del alcance práctico de la supervisión oficial</w:t>
      </w:r>
      <w:r w:rsidR="00190BD2" w:rsidRPr="00945EC6">
        <w:rPr>
          <w:rFonts w:asciiTheme="majorHAnsi" w:hAnsiTheme="majorHAnsi"/>
          <w:sz w:val="24"/>
          <w:szCs w:val="24"/>
          <w:lang w:val="es-ES"/>
        </w:rPr>
        <w:t xml:space="preserve"> y de las medidas de aplicación</w:t>
      </w:r>
      <w:r w:rsidRPr="00945EC6">
        <w:rPr>
          <w:rFonts w:asciiTheme="majorHAnsi" w:hAnsiTheme="majorHAnsi"/>
          <w:sz w:val="24"/>
          <w:szCs w:val="24"/>
          <w:lang w:val="es-ES"/>
        </w:rPr>
        <w:t xml:space="preserve">, o al comercio ilegal de insumos tóxicos o de oro. Por estas razones, los países podrían considerar la posibilidad de combinar las restricciones con la asistencia técnica para ayudar a los mineros a abandonar las prácticas con mercurio, especialmente en lo que respecta a las peores practicas; </w:t>
      </w:r>
    </w:p>
    <w:p w:rsidR="00151D90" w:rsidRPr="00945EC6" w:rsidRDefault="00151D90" w:rsidP="00B663A7">
      <w:pPr>
        <w:numPr>
          <w:ilvl w:val="0"/>
          <w:numId w:val="35"/>
        </w:numPr>
        <w:tabs>
          <w:tab w:val="clear" w:pos="1247"/>
          <w:tab w:val="clear" w:pos="1814"/>
          <w:tab w:val="clear" w:pos="2381"/>
          <w:tab w:val="clear" w:pos="2948"/>
          <w:tab w:val="clear" w:pos="3515"/>
        </w:tabs>
        <w:spacing w:after="120" w:line="276" w:lineRule="auto"/>
        <w:jc w:val="both"/>
        <w:rPr>
          <w:rFonts w:asciiTheme="majorHAnsi" w:eastAsia="SimSun" w:hAnsiTheme="majorHAnsi"/>
          <w:sz w:val="24"/>
          <w:szCs w:val="24"/>
          <w:lang w:val="es-ES"/>
        </w:rPr>
      </w:pPr>
      <w:r w:rsidRPr="00945EC6">
        <w:rPr>
          <w:rFonts w:asciiTheme="majorHAnsi" w:hAnsiTheme="majorHAnsi"/>
          <w:sz w:val="24"/>
          <w:szCs w:val="24"/>
          <w:lang w:val="es-ES"/>
        </w:rPr>
        <w:t>Requisitos para comprar, importar, utilizar y almacenar mercurio u otros</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insumos tóxicos o peligrosos (como explosivos) en el contexto</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de la extracción de oro artesanal y en pequeña escala;</w:t>
      </w:r>
    </w:p>
    <w:p w:rsidR="00151D90" w:rsidRPr="00945EC6" w:rsidRDefault="00151D90" w:rsidP="00B663A7">
      <w:pPr>
        <w:numPr>
          <w:ilvl w:val="0"/>
          <w:numId w:val="35"/>
        </w:numPr>
        <w:tabs>
          <w:tab w:val="clear" w:pos="1247"/>
          <w:tab w:val="clear" w:pos="1814"/>
          <w:tab w:val="clear" w:pos="2381"/>
          <w:tab w:val="clear" w:pos="2948"/>
          <w:tab w:val="clear" w:pos="3515"/>
        </w:tabs>
        <w:spacing w:after="120" w:line="276" w:lineRule="auto"/>
        <w:jc w:val="both"/>
        <w:rPr>
          <w:rFonts w:asciiTheme="majorHAnsi" w:eastAsia="SimSun" w:hAnsiTheme="majorHAnsi"/>
          <w:sz w:val="24"/>
          <w:szCs w:val="24"/>
          <w:lang w:val="es-ES"/>
        </w:rPr>
      </w:pPr>
      <w:r w:rsidRPr="00945EC6">
        <w:rPr>
          <w:rFonts w:asciiTheme="majorHAnsi" w:hAnsiTheme="majorHAnsi"/>
          <w:sz w:val="24"/>
          <w:szCs w:val="24"/>
          <w:lang w:val="es-ES"/>
        </w:rPr>
        <w:t xml:space="preserve">Se pueden imponer restricciones sobre otras prácticas específicas del sector, tales como gestión indebida de desechos de minas, deforestación y otras prácticas que afectan negativamente a la salud y el medio ambiente. </w:t>
      </w:r>
    </w:p>
    <w:bookmarkStart w:id="94" w:name="_Toc315883903"/>
    <w:bookmarkStart w:id="95" w:name="_Toc316048630"/>
    <w:bookmarkStart w:id="96" w:name="_Toc316049077"/>
    <w:bookmarkStart w:id="97" w:name="_Toc316049341"/>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Theme="majorHAnsi" w:hAnsiTheme="majorHAnsi" w:cstheme="majorHAnsi"/>
          <w:b/>
          <w:bCs/>
          <w:noProof/>
          <w:color w:val="365F91"/>
          <w:sz w:val="24"/>
          <w:szCs w:val="24"/>
          <w:lang w:val="es-ES" w:eastAsia="es-ES"/>
        </w:rPr>
        <mc:AlternateContent>
          <mc:Choice Requires="wps">
            <w:drawing>
              <wp:anchor distT="0" distB="0" distL="114300" distR="114300" simplePos="0" relativeHeight="251778048" behindDoc="0" locked="0" layoutInCell="1" allowOverlap="1" wp14:anchorId="79CCFADD" wp14:editId="47C0E998">
                <wp:simplePos x="0" y="0"/>
                <wp:positionH relativeFrom="column">
                  <wp:posOffset>-321945</wp:posOffset>
                </wp:positionH>
                <wp:positionV relativeFrom="paragraph">
                  <wp:posOffset>8890</wp:posOffset>
                </wp:positionV>
                <wp:extent cx="265430" cy="169545"/>
                <wp:effectExtent l="0" t="0" r="0" b="8255"/>
                <wp:wrapNone/>
                <wp:docPr id="369" name="Right Arrow 3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id="Right Arrow 358" o:spid="_x0000_s1026" type="#_x0000_t13" style="position:absolute;margin-left:-25.3pt;margin-top:.7pt;width:20.9pt;height:13.3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" adj="14701" fillcolor="#95b3d7" stroked="f" strokeweight="2pt">
                <v:path arrowok="t"/>
                <w10:wrap side="largest"/>
              </v:shape>
            </w:pict>
          </mc:Fallback>
        </mc:AlternateContent>
      </w:r>
      <w:r w:rsidRPr="00945EC6">
        <w:rPr>
          <w:rFonts w:asciiTheme="majorHAnsi" w:hAnsiTheme="majorHAnsi" w:cstheme="majorHAnsi"/>
          <w:b/>
          <w:bCs/>
          <w:color w:val="365F91"/>
          <w:sz w:val="24"/>
          <w:szCs w:val="24"/>
          <w:lang w:val="es-ES"/>
        </w:rPr>
        <w:t>Rehabilitación y cierre de minas:</w:t>
      </w:r>
      <w:r w:rsidRPr="00945EC6">
        <w:rPr>
          <w:lang w:val="es-ES"/>
        </w:rPr>
        <w:t xml:space="preserve"> </w:t>
      </w:r>
      <w:r w:rsidRPr="00945EC6">
        <w:rPr>
          <w:rFonts w:asciiTheme="majorHAnsi" w:hAnsiTheme="majorHAnsi"/>
          <w:sz w:val="24"/>
          <w:szCs w:val="24"/>
          <w:lang w:val="es-ES"/>
        </w:rPr>
        <w:t xml:space="preserve">Deberían adoptarse disposiciones para la rehabilitación y el cierre de las minas y la descontaminación de áreas específicas. Hacer a los mineros responsables de las consecuencias de sus actividades a través de esas disposiciones puede fomentar una mejor protección del medio ambiente desde el inicio de las operaciones. La prevención es crucial, porque a menudo los mineros de este sector carecen de los recursos necesarios suficientes para la regeneración de materiales contaminados con mercurio. </w:t>
      </w:r>
      <w:bookmarkEnd w:id="94"/>
      <w:bookmarkEnd w:id="95"/>
      <w:bookmarkEnd w:id="96"/>
      <w:bookmarkEnd w:id="97"/>
    </w:p>
    <w:p w:rsidR="00332B40" w:rsidRPr="00945EC6" w:rsidRDefault="00151D90" w:rsidP="00151D90">
      <w:pPr>
        <w:tabs>
          <w:tab w:val="clear" w:pos="1247"/>
          <w:tab w:val="clear" w:pos="1814"/>
          <w:tab w:val="clear" w:pos="2381"/>
          <w:tab w:val="clear" w:pos="2948"/>
          <w:tab w:val="clear" w:pos="3515"/>
        </w:tabs>
        <w:spacing w:after="120"/>
        <w:jc w:val="both"/>
        <w:rPr>
          <w:rFonts w:ascii="Calibri" w:eastAsia="SimSun" w:hAnsi="Calibri"/>
          <w:sz w:val="24"/>
          <w:szCs w:val="24"/>
          <w:u w:val="single"/>
          <w:lang w:val="es-ES" w:eastAsia="x-none"/>
        </w:rPr>
      </w:pPr>
      <w:r w:rsidRPr="00945EC6">
        <w:rPr>
          <w:noProof/>
          <w:lang w:val="es-ES" w:eastAsia="es-ES"/>
        </w:rPr>
        <mc:AlternateContent>
          <mc:Choice Requires="wps">
            <w:drawing>
              <wp:inline distT="0" distB="0" distL="0" distR="0" wp14:anchorId="4ECE490E" wp14:editId="5AD579F2">
                <wp:extent cx="5858510" cy="3633759"/>
                <wp:effectExtent l="101600" t="25400" r="34290" b="100330"/>
                <wp:docPr id="3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8510" cy="3633759"/>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11172C" w:rsidRPr="007D3EB1" w:rsidRDefault="0011172C" w:rsidP="00151D90">
                            <w:pPr>
                              <w:ind w:right="420"/>
                              <w:rPr>
                                <w:rFonts w:ascii="Garamond" w:hAnsi="Garamond"/>
                                <w:b/>
                                <w:bCs/>
                                <w:color w:val="365F91"/>
                                <w:sz w:val="24"/>
                                <w:szCs w:val="24"/>
                                <w:lang w:val="es-ES_tradnl"/>
                              </w:rPr>
                            </w:pPr>
                            <w:r w:rsidRPr="007D3EB1">
                              <w:rPr>
                                <w:rFonts w:ascii="Garamond" w:hAnsi="Garamond"/>
                                <w:b/>
                                <w:bCs/>
                                <w:color w:val="365F91"/>
                                <w:sz w:val="24"/>
                                <w:szCs w:val="24"/>
                                <w:lang w:val="es-ES_tradnl"/>
                              </w:rPr>
                              <w:t xml:space="preserve">Asegurar la responsabilidad de los mineros en la rehabilitación </w:t>
                            </w:r>
                          </w:p>
                          <w:p w:rsidR="0011172C" w:rsidRDefault="0011172C" w:rsidP="00B663A7">
                            <w:pPr>
                              <w:pStyle w:val="ListParagraph"/>
                              <w:numPr>
                                <w:ilvl w:val="0"/>
                                <w:numId w:val="27"/>
                              </w:numPr>
                              <w:spacing w:before="240" w:after="0"/>
                              <w:ind w:left="714" w:right="420" w:hanging="357"/>
                              <w:jc w:val="both"/>
                              <w:rPr>
                                <w:rFonts w:ascii="Garamond" w:hAnsi="Garamond"/>
                                <w:bCs/>
                                <w:color w:val="365F91"/>
                                <w:sz w:val="24"/>
                                <w:szCs w:val="24"/>
                                <w:lang w:val="es-ES_tradnl"/>
                              </w:rPr>
                            </w:pPr>
                            <w:r w:rsidRPr="007D3EB1">
                              <w:rPr>
                                <w:rFonts w:ascii="Garamond" w:hAnsi="Garamond"/>
                                <w:bCs/>
                                <w:color w:val="365F91"/>
                                <w:sz w:val="24"/>
                                <w:szCs w:val="24"/>
                                <w:lang w:val="es-ES_tradnl"/>
                              </w:rPr>
                              <w:t>Los países pueden considerar la posibilidad de establecer directrices normativas integrales para el cierre de las minas</w:t>
                            </w:r>
                            <w:r>
                              <w:rPr>
                                <w:rFonts w:ascii="Garamond" w:hAnsi="Garamond"/>
                                <w:bCs/>
                                <w:color w:val="365F91"/>
                                <w:sz w:val="24"/>
                                <w:szCs w:val="24"/>
                                <w:lang w:val="es-ES_tradnl"/>
                              </w:rPr>
                              <w:t>,</w:t>
                            </w:r>
                            <w:r w:rsidRPr="007D3EB1">
                              <w:rPr>
                                <w:rFonts w:ascii="Garamond" w:hAnsi="Garamond"/>
                                <w:bCs/>
                                <w:color w:val="365F91"/>
                                <w:sz w:val="24"/>
                                <w:szCs w:val="24"/>
                                <w:lang w:val="es-ES_tradnl"/>
                              </w:rPr>
                              <w:t xml:space="preserve"> diseñadas especialmente para el sector de la extracción de oro artesanal y en pequeña escala. </w:t>
                            </w:r>
                          </w:p>
                          <w:p w:rsidR="0011172C" w:rsidRDefault="0011172C" w:rsidP="00B663A7">
                            <w:pPr>
                              <w:pStyle w:val="ListParagraph"/>
                              <w:numPr>
                                <w:ilvl w:val="0"/>
                                <w:numId w:val="27"/>
                              </w:numPr>
                              <w:tabs>
                                <w:tab w:val="left" w:pos="8505"/>
                              </w:tabs>
                              <w:spacing w:after="0"/>
                              <w:ind w:left="714" w:right="420" w:hanging="357"/>
                              <w:jc w:val="both"/>
                              <w:rPr>
                                <w:rFonts w:ascii="Garamond" w:hAnsi="Garamond"/>
                                <w:bCs/>
                                <w:color w:val="365F91"/>
                                <w:sz w:val="24"/>
                                <w:szCs w:val="24"/>
                                <w:lang w:val="es-ES_tradnl"/>
                              </w:rPr>
                            </w:pPr>
                            <w:r w:rsidRPr="007D3EB1">
                              <w:rPr>
                                <w:rFonts w:ascii="Garamond" w:hAnsi="Garamond"/>
                                <w:bCs/>
                                <w:color w:val="365F91"/>
                                <w:sz w:val="24"/>
                                <w:szCs w:val="24"/>
                                <w:lang w:val="es-ES_tradnl"/>
                              </w:rPr>
                              <w:t>En algunos casos, el reprocesamiento de los relaves para recuperar oro puede contribuir a sufragar el costo de rehabilitación de los lugares de extracción. Sin embargo, hay que tener cuidado de evitar las emisiones fugitivas y las liberaciones de mercurio, así como la exposición de las personas involucradas en esas operaciones de recuperación.</w:t>
                            </w:r>
                          </w:p>
                          <w:p w:rsidR="0011172C" w:rsidRPr="007D3EB1" w:rsidRDefault="0011172C" w:rsidP="002557FE">
                            <w:pPr>
                              <w:pStyle w:val="ListParagraph"/>
                              <w:numPr>
                                <w:ilvl w:val="0"/>
                                <w:numId w:val="27"/>
                              </w:numPr>
                              <w:tabs>
                                <w:tab w:val="left" w:pos="8505"/>
                              </w:tabs>
                              <w:spacing w:after="0"/>
                              <w:ind w:left="714" w:right="420" w:hanging="357"/>
                              <w:jc w:val="both"/>
                              <w:rPr>
                                <w:rFonts w:ascii="Garamond" w:hAnsi="Garamond"/>
                                <w:bCs/>
                                <w:color w:val="365F91"/>
                                <w:sz w:val="24"/>
                                <w:szCs w:val="24"/>
                                <w:lang w:val="es-ES_tradnl"/>
                              </w:rPr>
                            </w:pPr>
                            <w:r w:rsidRPr="002557FE">
                              <w:rPr>
                                <w:rFonts w:ascii="Garamond" w:hAnsi="Garamond"/>
                                <w:bCs/>
                                <w:color w:val="365F91"/>
                                <w:sz w:val="24"/>
                                <w:szCs w:val="24"/>
                                <w:lang w:val="es-ES_tradnl"/>
                              </w:rPr>
                              <w:t>Se podrían garantizar los derechos de tenencia de la tierra cuando dejase de explotarse para la extracción de oro, de modo que los mineros pudieran destinar la tierra a otros usos, si bien esos usos tendrían que tener en cuenta los efectos potenciales a largo plazo de la contaminación por mercurio que</w:t>
                            </w:r>
                            <w:r w:rsidRPr="002557FE">
                              <w:rPr>
                                <w:rFonts w:ascii="Garamond" w:hAnsi="Garamond"/>
                                <w:b/>
                                <w:bCs/>
                                <w:color w:val="365F91"/>
                                <w:sz w:val="24"/>
                                <w:szCs w:val="24"/>
                                <w:lang w:val="es-ES_tradnl"/>
                              </w:rPr>
                              <w:t xml:space="preserve"> </w:t>
                            </w:r>
                            <w:r w:rsidRPr="002557FE">
                              <w:rPr>
                                <w:rFonts w:ascii="Garamond" w:hAnsi="Garamond"/>
                                <w:bCs/>
                                <w:color w:val="365F91"/>
                                <w:sz w:val="24"/>
                                <w:szCs w:val="24"/>
                                <w:lang w:val="es-ES_tradnl"/>
                              </w:rPr>
                              <w:t>son difíciles de abordar mediante medidas de limpieza, y podrían estar limitados por dichos efectos.</w:t>
                            </w:r>
                          </w:p>
                        </w:txbxContent>
                      </wps:txbx>
                      <wps:bodyPr rot="0" vert="horz" wrap="square" lIns="91440" tIns="45720" rIns="91440" bIns="45720" anchor="t" anchorCtr="0">
                        <a:noAutofit/>
                      </wps:bodyPr>
                    </wps:wsp>
                  </a:graphicData>
                </a:graphic>
              </wp:inline>
            </w:drawing>
          </mc:Choice>
          <mc:Fallback>
            <w:pict>
              <v:shape id="_x0000_s1047" type="#_x0000_t202" style="width:461.3pt;height:286.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" fillcolor="#dce6f2" stroked="f">
                <v:shadow on="t" color="black" opacity="26214f" origin=".5,-.5" offset="-.74836mm,.74836mm"/>
                <v:textbox>
                  <w:txbxContent>
                    <w:p w:rsidR="0011172C" w:rsidRPr="007D3EB1" w:rsidRDefault="0011172C" w:rsidP="00151D90">
                      <w:pPr>
                        <w:ind w:right="420"/>
                        <w:rPr>
                          <w:rFonts w:ascii="Garamond" w:hAnsi="Garamond"/>
                          <w:b/>
                          <w:bCs/>
                          <w:color w:val="365F91"/>
                          <w:sz w:val="24"/>
                          <w:szCs w:val="24"/>
                          <w:lang w:val="es-ES_tradnl"/>
                        </w:rPr>
                      </w:pPr>
                      <w:r w:rsidRPr="007D3EB1">
                        <w:rPr>
                          <w:rFonts w:ascii="Garamond" w:hAnsi="Garamond"/>
                          <w:b/>
                          <w:bCs/>
                          <w:color w:val="365F91"/>
                          <w:sz w:val="24"/>
                          <w:szCs w:val="24"/>
                          <w:lang w:val="es-ES_tradnl"/>
                        </w:rPr>
                        <w:t xml:space="preserve">Asegurar la responsabilidad de los mineros en la rehabilitación </w:t>
                      </w:r>
                    </w:p>
                    <w:p w:rsidR="0011172C" w:rsidRDefault="0011172C" w:rsidP="00B663A7">
                      <w:pPr>
                        <w:pStyle w:val="ListParagraph"/>
                        <w:numPr>
                          <w:ilvl w:val="0"/>
                          <w:numId w:val="27"/>
                        </w:numPr>
                        <w:spacing w:before="240" w:after="0"/>
                        <w:ind w:left="714" w:right="420" w:hanging="357"/>
                        <w:jc w:val="both"/>
                        <w:rPr>
                          <w:rFonts w:ascii="Garamond" w:hAnsi="Garamond"/>
                          <w:bCs/>
                          <w:color w:val="365F91"/>
                          <w:sz w:val="24"/>
                          <w:szCs w:val="24"/>
                          <w:lang w:val="es-ES_tradnl"/>
                        </w:rPr>
                      </w:pPr>
                      <w:r w:rsidRPr="007D3EB1">
                        <w:rPr>
                          <w:rFonts w:ascii="Garamond" w:hAnsi="Garamond"/>
                          <w:bCs/>
                          <w:color w:val="365F91"/>
                          <w:sz w:val="24"/>
                          <w:szCs w:val="24"/>
                          <w:lang w:val="es-ES_tradnl"/>
                        </w:rPr>
                        <w:t>Los países pueden considerar la posibilidad de establecer directrices normativas integrales para el cierre de las minas</w:t>
                      </w:r>
                      <w:r>
                        <w:rPr>
                          <w:rFonts w:ascii="Garamond" w:hAnsi="Garamond"/>
                          <w:bCs/>
                          <w:color w:val="365F91"/>
                          <w:sz w:val="24"/>
                          <w:szCs w:val="24"/>
                          <w:lang w:val="es-ES_tradnl"/>
                        </w:rPr>
                        <w:t>,</w:t>
                      </w:r>
                      <w:r w:rsidRPr="007D3EB1">
                        <w:rPr>
                          <w:rFonts w:ascii="Garamond" w:hAnsi="Garamond"/>
                          <w:bCs/>
                          <w:color w:val="365F91"/>
                          <w:sz w:val="24"/>
                          <w:szCs w:val="24"/>
                          <w:lang w:val="es-ES_tradnl"/>
                        </w:rPr>
                        <w:t xml:space="preserve"> diseñadas especialmente para el sector de la extracción de oro artesanal y en pequeña escala. </w:t>
                      </w:r>
                    </w:p>
                    <w:p w:rsidR="0011172C" w:rsidRDefault="0011172C" w:rsidP="00B663A7">
                      <w:pPr>
                        <w:pStyle w:val="ListParagraph"/>
                        <w:numPr>
                          <w:ilvl w:val="0"/>
                          <w:numId w:val="27"/>
                        </w:numPr>
                        <w:tabs>
                          <w:tab w:val="left" w:pos="8505"/>
                        </w:tabs>
                        <w:spacing w:after="0"/>
                        <w:ind w:left="714" w:right="420" w:hanging="357"/>
                        <w:jc w:val="both"/>
                        <w:rPr>
                          <w:rFonts w:ascii="Garamond" w:hAnsi="Garamond"/>
                          <w:bCs/>
                          <w:color w:val="365F91"/>
                          <w:sz w:val="24"/>
                          <w:szCs w:val="24"/>
                          <w:lang w:val="es-ES_tradnl"/>
                        </w:rPr>
                      </w:pPr>
                      <w:r w:rsidRPr="007D3EB1">
                        <w:rPr>
                          <w:rFonts w:ascii="Garamond" w:hAnsi="Garamond"/>
                          <w:bCs/>
                          <w:color w:val="365F91"/>
                          <w:sz w:val="24"/>
                          <w:szCs w:val="24"/>
                          <w:lang w:val="es-ES_tradnl"/>
                        </w:rPr>
                        <w:t>En algunos casos, el reprocesamiento de los relaves para recuperar oro puede contribuir a sufragar el costo de rehabilitación de los lugares de extracción. Sin embargo, hay que tener cuidado de evitar las emisiones fugitivas y las liberaciones de mercurio, así como la exposición de las personas involucradas en esas operaciones de recuperación.</w:t>
                      </w:r>
                    </w:p>
                    <w:p w:rsidR="0011172C" w:rsidRPr="007D3EB1" w:rsidRDefault="0011172C" w:rsidP="002557FE">
                      <w:pPr>
                        <w:pStyle w:val="ListParagraph"/>
                        <w:numPr>
                          <w:ilvl w:val="0"/>
                          <w:numId w:val="27"/>
                        </w:numPr>
                        <w:tabs>
                          <w:tab w:val="left" w:pos="8505"/>
                        </w:tabs>
                        <w:spacing w:after="0"/>
                        <w:ind w:left="714" w:right="420" w:hanging="357"/>
                        <w:jc w:val="both"/>
                        <w:rPr>
                          <w:rFonts w:ascii="Garamond" w:hAnsi="Garamond"/>
                          <w:bCs/>
                          <w:color w:val="365F91"/>
                          <w:sz w:val="24"/>
                          <w:szCs w:val="24"/>
                          <w:lang w:val="es-ES_tradnl"/>
                        </w:rPr>
                      </w:pPr>
                      <w:r w:rsidRPr="002557FE">
                        <w:rPr>
                          <w:rFonts w:ascii="Garamond" w:hAnsi="Garamond"/>
                          <w:bCs/>
                          <w:color w:val="365F91"/>
                          <w:sz w:val="24"/>
                          <w:szCs w:val="24"/>
                          <w:lang w:val="es-ES_tradnl"/>
                        </w:rPr>
                        <w:t>Se podrían garantizar los derechos de tenencia de la tierra cuando dejase de explotarse para la extracción de oro, de modo que los mineros pudieran destinar la tierra a otros usos, si bien esos usos tendrían que tener en cuenta los efectos potenciales a largo plazo de la contaminación por mercurio que</w:t>
                      </w:r>
                      <w:r w:rsidRPr="002557FE">
                        <w:rPr>
                          <w:rFonts w:ascii="Garamond" w:hAnsi="Garamond"/>
                          <w:b/>
                          <w:bCs/>
                          <w:color w:val="365F91"/>
                          <w:sz w:val="24"/>
                          <w:szCs w:val="24"/>
                          <w:lang w:val="es-ES_tradnl"/>
                        </w:rPr>
                        <w:t xml:space="preserve"> </w:t>
                      </w:r>
                      <w:r w:rsidRPr="002557FE">
                        <w:rPr>
                          <w:rFonts w:ascii="Garamond" w:hAnsi="Garamond"/>
                          <w:bCs/>
                          <w:color w:val="365F91"/>
                          <w:sz w:val="24"/>
                          <w:szCs w:val="24"/>
                          <w:lang w:val="es-ES_tradnl"/>
                        </w:rPr>
                        <w:t>son difíciles de abordar mediante medidas de limpieza, y podrían estar limitados por dichos efectos.</w:t>
                      </w:r>
                    </w:p>
                  </w:txbxContent>
                </v:textbox>
                <w10:anchorlock/>
              </v:shape>
            </w:pict>
          </mc:Fallback>
        </mc:AlternateContent>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Theme="majorHAnsi" w:hAnsiTheme="majorHAnsi" w:cstheme="majorHAnsi"/>
          <w:b/>
          <w:bCs/>
          <w:noProof/>
          <w:color w:val="365F91"/>
          <w:sz w:val="24"/>
          <w:szCs w:val="24"/>
          <w:lang w:val="es-ES" w:eastAsia="es-ES"/>
        </w:rPr>
        <mc:AlternateContent>
          <mc:Choice Requires="wps">
            <w:drawing>
              <wp:anchor distT="0" distB="0" distL="114300" distR="114300" simplePos="0" relativeHeight="251779072" behindDoc="0" locked="0" layoutInCell="1" allowOverlap="1" wp14:anchorId="4AB42D47" wp14:editId="7D39DA00">
                <wp:simplePos x="0" y="0"/>
                <wp:positionH relativeFrom="column">
                  <wp:posOffset>-327660</wp:posOffset>
                </wp:positionH>
                <wp:positionV relativeFrom="paragraph">
                  <wp:posOffset>14605</wp:posOffset>
                </wp:positionV>
                <wp:extent cx="265430" cy="169545"/>
                <wp:effectExtent l="0" t="0" r="0" b="8255"/>
                <wp:wrapNone/>
                <wp:docPr id="297" name="Right Arrow 3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id="Right Arrow 359" o:spid="_x0000_s1026" type="#_x0000_t13" style="position:absolute;margin-left:-25.75pt;margin-top:1.15pt;width:20.9pt;height:13.35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" adj="14701" fillcolor="#95b3d7" stroked="f" strokeweight="2pt">
                <v:path arrowok="t"/>
                <w10:wrap side="largest"/>
              </v:shape>
            </w:pict>
          </mc:Fallback>
        </mc:AlternateContent>
      </w:r>
      <w:r w:rsidRPr="00945EC6">
        <w:rPr>
          <w:rFonts w:asciiTheme="majorHAnsi" w:hAnsiTheme="majorHAnsi" w:cstheme="majorHAnsi"/>
          <w:b/>
          <w:bCs/>
          <w:color w:val="365F91"/>
          <w:sz w:val="24"/>
          <w:szCs w:val="24"/>
          <w:lang w:val="es-ES"/>
        </w:rPr>
        <w:t>Otras medidas:</w:t>
      </w:r>
      <w:r w:rsidRPr="00945EC6">
        <w:rPr>
          <w:lang w:val="es-ES"/>
        </w:rPr>
        <w:t xml:space="preserve"> </w:t>
      </w:r>
      <w:r w:rsidRPr="00945EC6">
        <w:rPr>
          <w:rFonts w:asciiTheme="majorHAnsi" w:hAnsiTheme="majorHAnsi"/>
          <w:sz w:val="24"/>
          <w:szCs w:val="24"/>
          <w:lang w:val="es-ES"/>
        </w:rPr>
        <w:t>Las leyes y la reglamentación sobre minería, trabajo y protección de la infancia, así como los regímenes de inspección minera o laboral, también pueden proporcionar medidas prescriptivas que abarcan la seguridad de los trabajadores, la salud, el trabajo infantil y las medidas que protejan a las comunidades</w:t>
      </w:r>
      <w:r w:rsidR="00F27C14" w:rsidRPr="00945EC6">
        <w:rPr>
          <w:rFonts w:asciiTheme="majorHAnsi" w:hAnsiTheme="majorHAnsi"/>
          <w:sz w:val="24"/>
          <w:szCs w:val="24"/>
          <w:lang w:val="es-ES"/>
        </w:rPr>
        <w:t xml:space="preserve"> río abajo</w:t>
      </w:r>
      <w:r w:rsidRPr="00945EC6">
        <w:rPr>
          <w:rFonts w:asciiTheme="majorHAnsi" w:hAnsiTheme="majorHAnsi"/>
          <w:sz w:val="24"/>
          <w:szCs w:val="24"/>
          <w:lang w:val="es-ES"/>
        </w:rPr>
        <w:t>, las comunidades indígenas y las mujeres. En el capítulo 7 se presenta información adicional sobre cuestiones de género y trabajo infantil en el sector de la extracción de oro artesanal y en pequeña escala.</w:t>
      </w:r>
    </w:p>
    <w:p w:rsidR="00211140" w:rsidRPr="00945EC6" w:rsidRDefault="00211140">
      <w:pPr>
        <w:tabs>
          <w:tab w:val="clear" w:pos="1247"/>
          <w:tab w:val="clear" w:pos="1814"/>
          <w:tab w:val="clear" w:pos="2381"/>
          <w:tab w:val="clear" w:pos="2948"/>
          <w:tab w:val="clear" w:pos="3515"/>
        </w:tabs>
        <w:rPr>
          <w:rFonts w:ascii="Calibri" w:hAnsi="Calibri"/>
          <w:sz w:val="24"/>
          <w:szCs w:val="24"/>
          <w:lang w:val="es-ES"/>
        </w:rPr>
      </w:pPr>
      <w:r w:rsidRPr="00945EC6">
        <w:rPr>
          <w:rFonts w:ascii="Calibri" w:hAnsi="Calibri"/>
          <w:sz w:val="24"/>
          <w:szCs w:val="24"/>
          <w:lang w:val="es-ES"/>
        </w:rPr>
        <w:br w:type="page"/>
      </w:r>
    </w:p>
    <w:p w:rsidR="00151D90" w:rsidRPr="00945EC6" w:rsidRDefault="009F00C7" w:rsidP="00945EC6">
      <w:pPr>
        <w:tabs>
          <w:tab w:val="clear" w:pos="1247"/>
          <w:tab w:val="clear" w:pos="1814"/>
          <w:tab w:val="clear" w:pos="2381"/>
          <w:tab w:val="clear" w:pos="2948"/>
          <w:tab w:val="clear" w:pos="3515"/>
        </w:tabs>
        <w:spacing w:after="200" w:line="276" w:lineRule="auto"/>
        <w:ind w:right="2835"/>
        <w:jc w:val="both"/>
        <w:rPr>
          <w:b/>
          <w:sz w:val="24"/>
          <w:szCs w:val="24"/>
          <w:lang w:val="es-ES"/>
        </w:rPr>
      </w:pPr>
      <w:r w:rsidRPr="00945EC6">
        <w:rPr>
          <w:noProof/>
          <w:lang w:val="es-ES" w:eastAsia="es-ES"/>
        </w:rPr>
        <mc:AlternateContent>
          <mc:Choice Requires="wps">
            <w:drawing>
              <wp:anchor distT="0" distB="0" distL="114300" distR="114300" simplePos="0" relativeHeight="251768832" behindDoc="1" locked="0" layoutInCell="1" allowOverlap="1" wp14:anchorId="2F6D30B5" wp14:editId="0AF2493A">
                <wp:simplePos x="0" y="0"/>
                <wp:positionH relativeFrom="column">
                  <wp:posOffset>-1024255</wp:posOffset>
                </wp:positionH>
                <wp:positionV relativeFrom="paragraph">
                  <wp:posOffset>-80645</wp:posOffset>
                </wp:positionV>
                <wp:extent cx="5581650" cy="531495"/>
                <wp:effectExtent l="0" t="0" r="0" b="1905"/>
                <wp:wrapNone/>
                <wp:docPr id="296" name="Rectangle 3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1650" cy="53149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7" o:spid="_x0000_s1026" style="position:absolute;margin-left:-80.65pt;margin-top:-6.35pt;width:439.5pt;height:41.85pt;z-index:-25154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" fillcolor="#d9d9d9" stroked="f" strokeweight="2.25pt">
                <v:path arrowok="t"/>
              </v:rect>
            </w:pict>
          </mc:Fallback>
        </mc:AlternateContent>
      </w:r>
      <w:bookmarkStart w:id="98" w:name="_Toc315883914"/>
      <w:bookmarkStart w:id="99" w:name="_Toc396117580"/>
      <w:r w:rsidR="00151D90" w:rsidRPr="00945EC6">
        <w:rPr>
          <w:b/>
          <w:sz w:val="24"/>
          <w:szCs w:val="24"/>
          <w:lang w:val="es-ES"/>
        </w:rPr>
        <w:t>5.3 c) Examen de la capacidad institucional y</w:t>
      </w:r>
      <w:bookmarkEnd w:id="98"/>
      <w:bookmarkEnd w:id="99"/>
      <w:r w:rsidR="002557FE" w:rsidRPr="00945EC6">
        <w:rPr>
          <w:b/>
          <w:sz w:val="24"/>
          <w:szCs w:val="24"/>
          <w:lang w:val="es-ES"/>
        </w:rPr>
        <w:t xml:space="preserve"> </w:t>
      </w:r>
      <w:r w:rsidR="00151D90" w:rsidRPr="00945EC6">
        <w:rPr>
          <w:b/>
          <w:sz w:val="24"/>
          <w:szCs w:val="24"/>
          <w:lang w:val="es-ES"/>
        </w:rPr>
        <w:t>determinación de recursos para su potenciación</w:t>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Theme="majorHAnsi" w:hAnsiTheme="majorHAnsi"/>
          <w:sz w:val="24"/>
          <w:szCs w:val="24"/>
          <w:lang w:val="es-ES"/>
        </w:rPr>
        <w:t>Además de examinar las leyes, los reglamentos y las políticas relacionadas con la extracción de oro artesanal y en pequeña escala, los países tal vez deseen examinar la asignación de responsabilidades y la capacidad de sus instituciones para aplicar esos regímenes, y determinar formas de potenciar esas capacidades.</w:t>
      </w:r>
      <w:r w:rsidR="00F85844" w:rsidRPr="00945EC6">
        <w:rPr>
          <w:rFonts w:asciiTheme="majorHAnsi" w:hAnsiTheme="majorHAnsi"/>
          <w:sz w:val="24"/>
          <w:szCs w:val="24"/>
          <w:lang w:val="es-ES"/>
        </w:rPr>
        <w:t xml:space="preserve"> </w:t>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Theme="majorHAnsi" w:hAnsiTheme="majorHAnsi"/>
          <w:sz w:val="24"/>
          <w:szCs w:val="24"/>
          <w:lang w:val="es-ES"/>
        </w:rPr>
        <w:t>La ley suele identificar un organismo de ejecución o autoridad principal o centro de coordinación, encargado de la supervisión, la coordinación y la aplicación de la legislación. En lo que respecta al sector de la extracción de oro artesanal y en pequeña escala, el principal organismo de ejecución suele ser el ministerio encargado de la minería o la explotación de minerales. Sin embargo, la naturaleza multidimensional del sector exige la colaboración entre diversos organismos gubernamentales, incluidas entidades del gobierno local e interesados.</w:t>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Theme="majorHAnsi" w:hAnsiTheme="majorHAnsi"/>
          <w:sz w:val="24"/>
          <w:szCs w:val="24"/>
          <w:lang w:val="es-ES"/>
        </w:rPr>
        <w:t xml:space="preserve">Es importante realizar una asignación clara de las responsabilidades </w:t>
      </w:r>
      <w:r w:rsidR="007D3EB1" w:rsidRPr="00945EC6">
        <w:rPr>
          <w:rFonts w:asciiTheme="majorHAnsi" w:hAnsiTheme="majorHAnsi"/>
          <w:sz w:val="24"/>
          <w:szCs w:val="24"/>
          <w:lang w:val="es-ES"/>
        </w:rPr>
        <w:t>para la ejecución efectiva. El parlamento o el c</w:t>
      </w:r>
      <w:r w:rsidRPr="00945EC6">
        <w:rPr>
          <w:rFonts w:asciiTheme="majorHAnsi" w:hAnsiTheme="majorHAnsi"/>
          <w:sz w:val="24"/>
          <w:szCs w:val="24"/>
          <w:lang w:val="es-ES"/>
        </w:rPr>
        <w:t>ongreso pueden desempeñar una función importante en la creación de una política global para el sector y en la armonización de los diversos ministerios sobre la forma en que se percibe y se regula. Una vez que se aprueban los reglamentos sobre la extracción de oro artesanal y en pequeña escala, los organismos responsables necesitarán recursos para aplicarlos.</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Por ejemplo, el organismo de emisión de licencias necesitará recursos para tramitar las solicitudes de manera oportuna o perderá su credibilidad y se verá comprometida la formalización del proceso.</w:t>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Theme="majorHAnsi" w:hAnsiTheme="majorHAnsi"/>
          <w:sz w:val="24"/>
          <w:szCs w:val="24"/>
          <w:lang w:val="es-ES"/>
        </w:rPr>
        <w:t>Debería considerarse la descentralización de la responsabilidad sobre el sector y la capacidad de las instituciones de gobierno provinciales o regionales, municipales y nacionales para resolver las cuestiones de la extracción de oro artesanal y en pequeña escala.</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Si se descentraliza la responsabilidad, los gobiernos locales necesitarán recursos (financieros, técnicos y humanos) para cumplir los requisitos.</w:t>
      </w:r>
    </w:p>
    <w:p w:rsidR="00151D90" w:rsidRPr="00945EC6" w:rsidRDefault="007D3EB1" w:rsidP="00151D90">
      <w:pPr>
        <w:tabs>
          <w:tab w:val="clear" w:pos="1247"/>
          <w:tab w:val="clear" w:pos="1814"/>
          <w:tab w:val="clear" w:pos="2381"/>
          <w:tab w:val="clear" w:pos="2948"/>
          <w:tab w:val="clear" w:pos="3515"/>
        </w:tabs>
        <w:spacing w:line="276" w:lineRule="auto"/>
        <w:jc w:val="both"/>
        <w:rPr>
          <w:rFonts w:asciiTheme="majorHAnsi" w:hAnsiTheme="majorHAnsi"/>
          <w:sz w:val="24"/>
          <w:szCs w:val="24"/>
          <w:lang w:val="es-ES"/>
        </w:rPr>
      </w:pPr>
      <w:r w:rsidRPr="00945EC6">
        <w:rPr>
          <w:rFonts w:asciiTheme="majorHAnsi" w:hAnsiTheme="majorHAnsi"/>
          <w:sz w:val="24"/>
          <w:szCs w:val="24"/>
          <w:lang w:val="es-ES"/>
        </w:rPr>
        <w:t>Además del g</w:t>
      </w:r>
      <w:r w:rsidR="00151D90" w:rsidRPr="00945EC6">
        <w:rPr>
          <w:rFonts w:asciiTheme="majorHAnsi" w:hAnsiTheme="majorHAnsi"/>
          <w:sz w:val="24"/>
          <w:szCs w:val="24"/>
          <w:lang w:val="es-ES"/>
        </w:rPr>
        <w:t>obierno, otros actores sociales pueden aportar conocimientos y recursos para el proceso de formalización, como las asociaciones y sindicatos mineros, las empresas mineras en gran escala y el mundo académico (como las escuelas de minas, que pueden aportar investigación técnica y asistencia). Los países deberían estudiar la mejor forma de movilizar estos recursos como parte del plan general de formalización. Implicar positivamente a los grupos marginados del sector en los procesos de formalización puede mejorar mucho el éxito del esfuerzo.</w:t>
      </w:r>
    </w:p>
    <w:p w:rsidR="00211140" w:rsidRPr="00945EC6" w:rsidRDefault="00211140">
      <w:pPr>
        <w:tabs>
          <w:tab w:val="clear" w:pos="1247"/>
          <w:tab w:val="clear" w:pos="1814"/>
          <w:tab w:val="clear" w:pos="2381"/>
          <w:tab w:val="clear" w:pos="2948"/>
          <w:tab w:val="clear" w:pos="3515"/>
        </w:tabs>
        <w:rPr>
          <w:rFonts w:ascii="Calibri" w:hAnsi="Calibri"/>
          <w:sz w:val="24"/>
          <w:szCs w:val="24"/>
          <w:lang w:val="es-ES"/>
        </w:rPr>
      </w:pPr>
      <w:r w:rsidRPr="00945EC6">
        <w:rPr>
          <w:rFonts w:ascii="Calibri" w:hAnsi="Calibri"/>
          <w:sz w:val="24"/>
          <w:szCs w:val="24"/>
          <w:lang w:val="es-ES"/>
        </w:rPr>
        <w:br w:type="page"/>
      </w:r>
    </w:p>
    <w:p w:rsidR="00151D90" w:rsidRPr="00945EC6" w:rsidRDefault="00151D90" w:rsidP="00945EC6">
      <w:pPr>
        <w:tabs>
          <w:tab w:val="clear" w:pos="1247"/>
          <w:tab w:val="clear" w:pos="1814"/>
          <w:tab w:val="clear" w:pos="2381"/>
          <w:tab w:val="clear" w:pos="2948"/>
          <w:tab w:val="clear" w:pos="3515"/>
        </w:tabs>
        <w:spacing w:after="200" w:line="276" w:lineRule="auto"/>
        <w:jc w:val="both"/>
        <w:rPr>
          <w:b/>
          <w:sz w:val="24"/>
          <w:szCs w:val="24"/>
          <w:lang w:val="es-ES"/>
        </w:rPr>
      </w:pPr>
      <w:r w:rsidRPr="00945EC6">
        <w:rPr>
          <w:noProof/>
          <w:sz w:val="24"/>
          <w:szCs w:val="24"/>
          <w:lang w:val="es-ES" w:eastAsia="es-ES"/>
        </w:rPr>
        <mc:AlternateContent>
          <mc:Choice Requires="wps">
            <w:drawing>
              <wp:anchor distT="0" distB="0" distL="114300" distR="114300" simplePos="0" relativeHeight="251769856" behindDoc="1" locked="0" layoutInCell="1" allowOverlap="1" wp14:anchorId="0BEFF5C3" wp14:editId="0FB3FC74">
                <wp:simplePos x="0" y="0"/>
                <wp:positionH relativeFrom="column">
                  <wp:posOffset>-1100455</wp:posOffset>
                </wp:positionH>
                <wp:positionV relativeFrom="paragraph">
                  <wp:posOffset>-80645</wp:posOffset>
                </wp:positionV>
                <wp:extent cx="6153150" cy="342900"/>
                <wp:effectExtent l="0" t="0" r="0" b="0"/>
                <wp:wrapNone/>
                <wp:docPr id="291" name="Rectangle 3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53150" cy="34290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8" o:spid="_x0000_s1026" style="position:absolute;margin-left:-86.65pt;margin-top:-6.35pt;width:484.5pt;height:27pt;z-index:-25154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" fillcolor="#d9d9d9" stroked="f" strokeweight="2.25pt">
                <v:path arrowok="t"/>
              </v:rect>
            </w:pict>
          </mc:Fallback>
        </mc:AlternateContent>
      </w:r>
      <w:bookmarkStart w:id="100" w:name="_Toc315883917"/>
      <w:bookmarkStart w:id="101" w:name="_Toc316048634"/>
      <w:bookmarkStart w:id="102" w:name="_Toc316049081"/>
      <w:bookmarkStart w:id="103" w:name="_Toc316049345"/>
      <w:r w:rsidRPr="00945EC6">
        <w:rPr>
          <w:b/>
          <w:sz w:val="24"/>
          <w:szCs w:val="24"/>
          <w:lang w:val="es-ES"/>
        </w:rPr>
        <w:t>5.3 d) Examen de estrategias para mejorar</w:t>
      </w:r>
      <w:r w:rsidR="009F00C7" w:rsidRPr="00945EC6">
        <w:rPr>
          <w:b/>
          <w:sz w:val="24"/>
          <w:szCs w:val="24"/>
          <w:lang w:val="es-ES"/>
        </w:rPr>
        <w:t xml:space="preserve"> la v</w:t>
      </w:r>
      <w:r w:rsidRPr="00945EC6">
        <w:rPr>
          <w:b/>
          <w:sz w:val="24"/>
          <w:szCs w:val="24"/>
          <w:lang w:val="es-ES"/>
        </w:rPr>
        <w:t xml:space="preserve">igilancia y </w:t>
      </w:r>
      <w:r w:rsidR="009F00C7" w:rsidRPr="00945EC6">
        <w:rPr>
          <w:b/>
          <w:sz w:val="24"/>
          <w:szCs w:val="24"/>
          <w:lang w:val="es-ES"/>
        </w:rPr>
        <w:t xml:space="preserve">el </w:t>
      </w:r>
      <w:r w:rsidRPr="00945EC6">
        <w:rPr>
          <w:b/>
          <w:sz w:val="24"/>
          <w:szCs w:val="24"/>
          <w:lang w:val="es-ES"/>
        </w:rPr>
        <w:t xml:space="preserve">cumplimiento </w:t>
      </w:r>
      <w:bookmarkEnd w:id="100"/>
      <w:bookmarkEnd w:id="101"/>
      <w:bookmarkEnd w:id="102"/>
      <w:bookmarkEnd w:id="103"/>
    </w:p>
    <w:p w:rsidR="00151D90" w:rsidRPr="00945EC6" w:rsidRDefault="00151D90" w:rsidP="002557FE">
      <w:pPr>
        <w:tabs>
          <w:tab w:val="clear" w:pos="1247"/>
          <w:tab w:val="clear" w:pos="1814"/>
          <w:tab w:val="clear" w:pos="2381"/>
          <w:tab w:val="clear" w:pos="2948"/>
          <w:tab w:val="clear" w:pos="3515"/>
        </w:tabs>
        <w:spacing w:before="120" w:line="276" w:lineRule="auto"/>
        <w:jc w:val="both"/>
        <w:rPr>
          <w:rFonts w:asciiTheme="majorHAnsi" w:hAnsiTheme="majorHAnsi"/>
          <w:sz w:val="24"/>
          <w:szCs w:val="24"/>
          <w:lang w:val="es-ES"/>
        </w:rPr>
      </w:pPr>
      <w:r w:rsidRPr="00945EC6">
        <w:rPr>
          <w:rFonts w:asciiTheme="majorHAnsi" w:hAnsiTheme="majorHAnsi"/>
          <w:sz w:val="24"/>
          <w:szCs w:val="24"/>
          <w:lang w:val="es-ES"/>
        </w:rPr>
        <w:t>La vigilancia y el cumplimiento son esenciales para reducir los niveles de actividades ilegales en el sector de la extracción de oro artesanal y en pequeña escala. Las actividades de vigilancia y cumplimiento pueden incluir la regulación del comercio de mercurio en las fronteras, puertos y a nivel local del sector a fin de reducir al mínimo las importaciones ilegales. A menudo hay una falta de capacidad en las instituciones gubernamentales</w:t>
      </w:r>
      <w:r w:rsidR="00F27C14" w:rsidRPr="00945EC6">
        <w:rPr>
          <w:rFonts w:asciiTheme="majorHAnsi" w:hAnsiTheme="majorHAnsi"/>
          <w:sz w:val="24"/>
          <w:szCs w:val="24"/>
          <w:lang w:val="es-ES"/>
        </w:rPr>
        <w:t xml:space="preserve"> nacionales</w:t>
      </w:r>
      <w:r w:rsidRPr="00945EC6">
        <w:rPr>
          <w:rFonts w:asciiTheme="majorHAnsi" w:hAnsiTheme="majorHAnsi"/>
          <w:sz w:val="24"/>
          <w:szCs w:val="24"/>
          <w:lang w:val="es-ES"/>
        </w:rPr>
        <w:t xml:space="preserve"> relacionadas con la minería y el medio ambiente para vigilar y hacer cumplir los reglamentos del sector.</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 xml:space="preserve">Por estas razones, los países pueden contemplar la realización de esfuerzos por simplificar los procesos de cumplimiento. Los países también pueden considerar la posibilidad de ampliar la función del gobierno local o provincial en la vigilancia y el cumplimiento mediante puestos de vigilancia, departamentos u oficinas en los distritos mineros, mientras que las autoridades centrales podrían mantener una función de supervisión general. La reciente tecnología satelitar puede ayudar a los países a vigilar lugares remotos de difícil acceso. Los países tal vez deseen también combinar la vigilancia y el cumplimiento con esfuerzos positivos por prestar asistencia y aportar incentivos para ayudar a los mineros en el cumplimiento. </w:t>
      </w:r>
    </w:p>
    <w:p w:rsidR="00151D90" w:rsidRPr="00945EC6" w:rsidRDefault="009F00C7" w:rsidP="00151D90">
      <w:pPr>
        <w:tabs>
          <w:tab w:val="clear" w:pos="1247"/>
          <w:tab w:val="clear" w:pos="1814"/>
          <w:tab w:val="clear" w:pos="2381"/>
          <w:tab w:val="clear" w:pos="2948"/>
          <w:tab w:val="clear" w:pos="3515"/>
        </w:tabs>
        <w:spacing w:after="200" w:line="276" w:lineRule="auto"/>
        <w:jc w:val="both"/>
        <w:rPr>
          <w:rFonts w:ascii="Calibri" w:hAnsi="Calibri"/>
          <w:sz w:val="24"/>
          <w:szCs w:val="24"/>
          <w:lang w:val="es-ES"/>
        </w:rPr>
      </w:pPr>
      <w:r w:rsidRPr="00945EC6">
        <w:rPr>
          <w:rFonts w:asciiTheme="majorHAnsi" w:hAnsiTheme="majorHAnsi"/>
          <w:b/>
          <w:noProof/>
          <w:sz w:val="24"/>
          <w:szCs w:val="24"/>
          <w:lang w:val="es-ES" w:eastAsia="es-ES"/>
        </w:rPr>
        <mc:AlternateContent>
          <mc:Choice Requires="wps">
            <w:drawing>
              <wp:anchor distT="0" distB="0" distL="114300" distR="114300" simplePos="0" relativeHeight="251770880" behindDoc="1" locked="0" layoutInCell="1" allowOverlap="1" wp14:anchorId="06E8B3FA" wp14:editId="284D3C63">
                <wp:simplePos x="0" y="0"/>
                <wp:positionH relativeFrom="page">
                  <wp:posOffset>18415</wp:posOffset>
                </wp:positionH>
                <wp:positionV relativeFrom="paragraph">
                  <wp:posOffset>191770</wp:posOffset>
                </wp:positionV>
                <wp:extent cx="5194935" cy="509905"/>
                <wp:effectExtent l="0" t="0" r="5715" b="4445"/>
                <wp:wrapNone/>
                <wp:docPr id="287" name="Rectangle 3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94935" cy="50990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9" o:spid="_x0000_s1026" style="position:absolute;margin-left:1.45pt;margin-top:15.1pt;width:409.05pt;height:40.15pt;z-index:-2515456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" fillcolor="#d9d9d9" stroked="f" strokeweight="2.25pt">
                <v:path arrowok="t"/>
                <w10:wrap anchorx="page"/>
              </v:rect>
            </w:pict>
          </mc:Fallback>
        </mc:AlternateContent>
      </w:r>
    </w:p>
    <w:p w:rsidR="00151D90" w:rsidRPr="00945EC6" w:rsidRDefault="00151D90" w:rsidP="002557FE">
      <w:pPr>
        <w:tabs>
          <w:tab w:val="clear" w:pos="1247"/>
          <w:tab w:val="clear" w:pos="1814"/>
          <w:tab w:val="clear" w:pos="2381"/>
          <w:tab w:val="clear" w:pos="2948"/>
          <w:tab w:val="clear" w:pos="3515"/>
        </w:tabs>
        <w:spacing w:line="276" w:lineRule="auto"/>
        <w:ind w:left="567" w:right="2835" w:hanging="567"/>
        <w:rPr>
          <w:b/>
          <w:sz w:val="24"/>
          <w:szCs w:val="24"/>
          <w:lang w:val="es-ES"/>
        </w:rPr>
      </w:pPr>
      <w:bookmarkStart w:id="104" w:name="_Toc316048635"/>
      <w:bookmarkStart w:id="105" w:name="_Toc316049082"/>
      <w:bookmarkStart w:id="106" w:name="_Toc316049346"/>
      <w:bookmarkStart w:id="107" w:name="_Toc396117581"/>
      <w:bookmarkStart w:id="108" w:name="_Toc315883905"/>
      <w:r w:rsidRPr="00945EC6">
        <w:rPr>
          <w:b/>
          <w:sz w:val="24"/>
          <w:szCs w:val="24"/>
          <w:lang w:val="es-ES"/>
        </w:rPr>
        <w:t>5.3 e) Examen de estrategias para facilitar el acceso a</w:t>
      </w:r>
      <w:r w:rsidR="002557FE" w:rsidRPr="00945EC6">
        <w:rPr>
          <w:b/>
          <w:sz w:val="24"/>
          <w:szCs w:val="24"/>
          <w:lang w:val="es-ES"/>
        </w:rPr>
        <w:t xml:space="preserve"> </w:t>
      </w:r>
      <w:r w:rsidRPr="00945EC6">
        <w:rPr>
          <w:b/>
          <w:sz w:val="24"/>
          <w:szCs w:val="24"/>
          <w:lang w:val="es-ES"/>
        </w:rPr>
        <w:t>los mercados y la creación de incentivos económicos</w:t>
      </w:r>
    </w:p>
    <w:p w:rsidR="00151D90" w:rsidRPr="00945EC6" w:rsidRDefault="00151D90" w:rsidP="002557FE">
      <w:pPr>
        <w:tabs>
          <w:tab w:val="clear" w:pos="1247"/>
          <w:tab w:val="clear" w:pos="1814"/>
          <w:tab w:val="clear" w:pos="2381"/>
          <w:tab w:val="clear" w:pos="2948"/>
          <w:tab w:val="clear" w:pos="3515"/>
        </w:tabs>
        <w:spacing w:before="120" w:after="200" w:line="276" w:lineRule="auto"/>
        <w:jc w:val="both"/>
        <w:rPr>
          <w:rFonts w:asciiTheme="majorHAnsi" w:hAnsiTheme="majorHAnsi" w:cstheme="majorHAnsi"/>
          <w:sz w:val="24"/>
          <w:szCs w:val="24"/>
          <w:lang w:val="es-ES"/>
        </w:rPr>
      </w:pPr>
      <w:r w:rsidRPr="00945EC6">
        <w:rPr>
          <w:rFonts w:asciiTheme="majorHAnsi" w:hAnsiTheme="majorHAnsi"/>
          <w:sz w:val="24"/>
          <w:szCs w:val="24"/>
          <w:lang w:val="es-ES"/>
        </w:rPr>
        <w:t xml:space="preserve">Un elemento importante en la transición de los mineros hacia el sector estructurado son los incentivos económicos y de mercado que los gobiernos pueden establecer. En los puntos siguientes se examinan los diversos elementos económicos o de mercado que </w:t>
      </w:r>
      <w:r w:rsidRPr="00945EC6">
        <w:rPr>
          <w:rFonts w:asciiTheme="majorHAnsi" w:hAnsiTheme="majorHAnsi" w:cstheme="majorHAnsi"/>
          <w:sz w:val="24"/>
          <w:szCs w:val="24"/>
          <w:lang w:val="es-ES"/>
        </w:rPr>
        <w:t>pueden tenerse en cuenta a la hora de elaborar estrategias de desarrollo adecuadas a la realidad específica de cada país, a fin de facilitar la formalización del sector de la extracción de oro artesanal y en pequeña escala.</w:t>
      </w:r>
      <w:bookmarkEnd w:id="104"/>
      <w:bookmarkEnd w:id="105"/>
      <w:bookmarkEnd w:id="106"/>
      <w:bookmarkEnd w:id="107"/>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cstheme="majorHAnsi"/>
          <w:color w:val="000000"/>
          <w:sz w:val="24"/>
          <w:szCs w:val="24"/>
          <w:lang w:val="es-ES"/>
        </w:rPr>
      </w:pPr>
      <w:r w:rsidRPr="00945EC6">
        <w:rPr>
          <w:rFonts w:asciiTheme="majorHAnsi" w:hAnsiTheme="majorHAnsi" w:cstheme="majorHAnsi"/>
          <w:b/>
          <w:bCs/>
          <w:noProof/>
          <w:color w:val="365F91"/>
          <w:sz w:val="24"/>
          <w:szCs w:val="24"/>
          <w:lang w:val="es-ES" w:eastAsia="es-ES"/>
        </w:rPr>
        <mc:AlternateContent>
          <mc:Choice Requires="wps">
            <w:drawing>
              <wp:anchor distT="0" distB="0" distL="114300" distR="114300" simplePos="0" relativeHeight="251780096" behindDoc="0" locked="0" layoutInCell="1" allowOverlap="1" wp14:anchorId="36126F24" wp14:editId="7C3E955C">
                <wp:simplePos x="0" y="0"/>
                <wp:positionH relativeFrom="column">
                  <wp:posOffset>-309245</wp:posOffset>
                </wp:positionH>
                <wp:positionV relativeFrom="paragraph">
                  <wp:posOffset>25400</wp:posOffset>
                </wp:positionV>
                <wp:extent cx="265430" cy="169545"/>
                <wp:effectExtent l="0" t="0" r="0" b="8255"/>
                <wp:wrapNone/>
                <wp:docPr id="286" name="Right Arrow 3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id="Right Arrow 360" o:spid="_x0000_s1026" type="#_x0000_t13" style="position:absolute;margin-left:-24.3pt;margin-top:2pt;width:20.9pt;height:13.3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" adj="14701" fillcolor="#95b3d7" stroked="f" strokeweight="2pt">
                <v:path arrowok="t"/>
                <w10:wrap side="largest"/>
              </v:shape>
            </w:pict>
          </mc:Fallback>
        </mc:AlternateContent>
      </w:r>
      <w:r w:rsidRPr="00945EC6">
        <w:rPr>
          <w:rFonts w:asciiTheme="majorHAnsi" w:hAnsiTheme="majorHAnsi" w:cstheme="majorHAnsi"/>
          <w:b/>
          <w:bCs/>
          <w:color w:val="365F91"/>
          <w:sz w:val="24"/>
          <w:szCs w:val="24"/>
          <w:lang w:val="es-ES"/>
        </w:rPr>
        <w:t>Facilitar el acceso a los mercados.</w:t>
      </w:r>
      <w:r w:rsidRPr="00945EC6">
        <w:rPr>
          <w:rFonts w:asciiTheme="majorHAnsi" w:hAnsiTheme="majorHAnsi" w:cstheme="majorHAnsi"/>
          <w:sz w:val="24"/>
          <w:szCs w:val="24"/>
          <w:lang w:val="es-ES"/>
        </w:rPr>
        <w:t xml:space="preserve"> Los países pueden considerar la posibilidad de proporcionar un acceso simplificado a los canales de compra de oro, para ayudar a los mineros que reduzcan o eliminen el uso de mercurio a aumentar sus ingresos y llevar la producción de oro hacia la economía estructurada</w:t>
      </w:r>
      <w:r w:rsidR="007C3DF2" w:rsidRPr="00945EC6">
        <w:rPr>
          <w:rFonts w:asciiTheme="majorHAnsi" w:hAnsiTheme="majorHAnsi" w:cstheme="majorHAnsi"/>
          <w:color w:val="000000"/>
          <w:sz w:val="24"/>
          <w:szCs w:val="24"/>
          <w:vertAlign w:val="superscript"/>
          <w:lang w:val="es-ES"/>
        </w:rPr>
        <w:footnoteReference w:id="11"/>
      </w:r>
      <w:r w:rsidRPr="00945EC6">
        <w:rPr>
          <w:rFonts w:asciiTheme="majorHAnsi" w:hAnsiTheme="majorHAnsi" w:cstheme="majorHAnsi"/>
          <w:sz w:val="24"/>
          <w:szCs w:val="24"/>
          <w:lang w:val="es-ES"/>
        </w:rPr>
        <w:t xml:space="preserve">. </w:t>
      </w:r>
      <w:bookmarkStart w:id="109" w:name="_Toc316048638"/>
      <w:bookmarkStart w:id="110" w:name="_Toc316049085"/>
      <w:bookmarkStart w:id="111" w:name="_Toc316049349"/>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Calibri" w:hAnsi="Calibri"/>
          <w:sz w:val="24"/>
          <w:szCs w:val="24"/>
          <w:lang w:val="es-ES"/>
        </w:rPr>
      </w:pPr>
      <w:r w:rsidRPr="00945EC6">
        <w:rPr>
          <w:rFonts w:asciiTheme="majorHAnsi" w:hAnsiTheme="majorHAnsi" w:cstheme="majorHAnsi"/>
          <w:b/>
          <w:bCs/>
          <w:noProof/>
          <w:color w:val="365F91"/>
          <w:sz w:val="24"/>
          <w:szCs w:val="24"/>
          <w:lang w:val="es-ES" w:eastAsia="es-ES"/>
        </w:rPr>
        <mc:AlternateContent>
          <mc:Choice Requires="wps">
            <w:drawing>
              <wp:anchor distT="0" distB="0" distL="114300" distR="114300" simplePos="0" relativeHeight="251781120" behindDoc="0" locked="0" layoutInCell="1" allowOverlap="1" wp14:anchorId="07F4F019" wp14:editId="5AABA45B">
                <wp:simplePos x="0" y="0"/>
                <wp:positionH relativeFrom="column">
                  <wp:posOffset>-306070</wp:posOffset>
                </wp:positionH>
                <wp:positionV relativeFrom="paragraph">
                  <wp:posOffset>24130</wp:posOffset>
                </wp:positionV>
                <wp:extent cx="265430" cy="169545"/>
                <wp:effectExtent l="0" t="0" r="0" b="8255"/>
                <wp:wrapNone/>
                <wp:docPr id="285" name="Right Arrow 3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id="Right Arrow 361" o:spid="_x0000_s1026" type="#_x0000_t13" style="position:absolute;margin-left:-24.05pt;margin-top:1.9pt;width:20.9pt;height:13.3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" adj="14701" fillcolor="#95b3d7" stroked="f" strokeweight="2pt">
                <v:path arrowok="t"/>
                <w10:wrap side="largest"/>
              </v:shape>
            </w:pict>
          </mc:Fallback>
        </mc:AlternateContent>
      </w:r>
      <w:r w:rsidRPr="00945EC6">
        <w:rPr>
          <w:rFonts w:asciiTheme="majorHAnsi" w:hAnsiTheme="majorHAnsi" w:cstheme="majorHAnsi"/>
          <w:b/>
          <w:bCs/>
          <w:color w:val="365F91"/>
          <w:sz w:val="24"/>
          <w:szCs w:val="24"/>
          <w:lang w:val="es-ES"/>
        </w:rPr>
        <w:t>Regímenes tributarios.</w:t>
      </w:r>
      <w:r w:rsidRPr="00945EC6">
        <w:rPr>
          <w:rFonts w:asciiTheme="majorHAnsi" w:hAnsiTheme="majorHAnsi" w:cstheme="majorHAnsi"/>
          <w:lang w:val="es-ES"/>
        </w:rPr>
        <w:t xml:space="preserve"> </w:t>
      </w:r>
      <w:r w:rsidRPr="00945EC6">
        <w:rPr>
          <w:rFonts w:asciiTheme="majorHAnsi" w:hAnsiTheme="majorHAnsi" w:cstheme="majorHAnsi"/>
          <w:sz w:val="24"/>
          <w:szCs w:val="24"/>
          <w:lang w:val="es-ES"/>
        </w:rPr>
        <w:t>En la actualidad existen tres enfoques habituales para los regímenes tributarios en el sector de la extracción de oro artesanal y en pequeña escala: 1) la extracción de oro artesanal y en pequeña escala está sometida al mismo régimen que cualquier otro sector económico, en función de los ingresos provocados por las operaciones; 2) el sector está sometido a la tributación de regímenes análogos de trabajadores independientes; y 3) se aplican tasas impositivas más bajas, en comparación con otros sectores. Los países pueden optar por una combinación de estos enfoques, según sus circunstancias concretas.</w:t>
      </w:r>
      <w:r w:rsidR="00F85844" w:rsidRPr="00945EC6">
        <w:rPr>
          <w:rFonts w:asciiTheme="majorHAnsi" w:hAnsiTheme="majorHAnsi" w:cstheme="majorHAnsi"/>
          <w:sz w:val="24"/>
          <w:szCs w:val="24"/>
          <w:lang w:val="es-ES"/>
        </w:rPr>
        <w:t xml:space="preserve"> </w:t>
      </w:r>
      <w:r w:rsidRPr="00945EC6">
        <w:rPr>
          <w:rFonts w:asciiTheme="majorHAnsi" w:hAnsiTheme="majorHAnsi" w:cstheme="majorHAnsi"/>
          <w:sz w:val="24"/>
          <w:szCs w:val="24"/>
          <w:lang w:val="es-ES"/>
        </w:rPr>
        <w:t>Obsérvese que una baja carga impositiva sobre el sector y un régimen tributario sencillo puede</w:t>
      </w:r>
      <w:r w:rsidR="00FC0C48" w:rsidRPr="00945EC6">
        <w:rPr>
          <w:rFonts w:asciiTheme="majorHAnsi" w:hAnsiTheme="majorHAnsi" w:cstheme="majorHAnsi"/>
          <w:sz w:val="24"/>
          <w:szCs w:val="24"/>
          <w:lang w:val="es-ES"/>
        </w:rPr>
        <w:t>n</w:t>
      </w:r>
      <w:r w:rsidRPr="00945EC6">
        <w:rPr>
          <w:rFonts w:asciiTheme="majorHAnsi" w:hAnsiTheme="majorHAnsi" w:cstheme="majorHAnsi"/>
          <w:sz w:val="24"/>
          <w:szCs w:val="24"/>
          <w:lang w:val="es-ES"/>
        </w:rPr>
        <w:t xml:space="preserve"> alentar a los mineros a entrar en la economía estructurada, lo que puede dar lugar a un aumento de los ingresos tributarios. Además, los gobiernos pueden considerar la posibilidad de crear disposiciones para que los gobiernos locales obtengan también ingresos procedentes del sector, sobre todo en los casos en que los gobiernos locales desempeñan un papel clave en la vigilancia y</w:t>
      </w:r>
      <w:r w:rsidRPr="00945EC6">
        <w:rPr>
          <w:rFonts w:asciiTheme="majorHAnsi" w:hAnsiTheme="majorHAnsi"/>
          <w:sz w:val="24"/>
          <w:szCs w:val="24"/>
          <w:lang w:val="es-ES"/>
        </w:rPr>
        <w:t xml:space="preserve"> el cumplimiento. </w:t>
      </w:r>
      <w:bookmarkStart w:id="112" w:name="_Toc315883629"/>
      <w:bookmarkStart w:id="113" w:name="_Toc315883907"/>
      <w:bookmarkStart w:id="114" w:name="_Toc315883968"/>
      <w:bookmarkStart w:id="115" w:name="_Toc316048640"/>
      <w:bookmarkStart w:id="116" w:name="_Toc316049087"/>
      <w:bookmarkStart w:id="117" w:name="_Toc316049351"/>
      <w:bookmarkStart w:id="118" w:name="_Toc315883908"/>
      <w:bookmarkStart w:id="119" w:name="_Toc316048641"/>
      <w:bookmarkStart w:id="120" w:name="_Toc316049088"/>
      <w:bookmarkStart w:id="121" w:name="_Toc316049352"/>
      <w:bookmarkEnd w:id="108"/>
      <w:bookmarkEnd w:id="109"/>
      <w:bookmarkEnd w:id="110"/>
      <w:bookmarkEnd w:id="111"/>
      <w:bookmarkEnd w:id="112"/>
      <w:bookmarkEnd w:id="113"/>
      <w:bookmarkEnd w:id="114"/>
      <w:bookmarkEnd w:id="115"/>
      <w:bookmarkEnd w:id="116"/>
      <w:bookmarkEnd w:id="117"/>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cstheme="majorHAnsi"/>
          <w:sz w:val="24"/>
          <w:szCs w:val="24"/>
          <w:lang w:val="es-ES"/>
        </w:rPr>
      </w:pPr>
      <w:r w:rsidRPr="00945EC6">
        <w:rPr>
          <w:rFonts w:asciiTheme="majorHAnsi" w:hAnsiTheme="majorHAnsi" w:cstheme="majorHAnsi"/>
          <w:b/>
          <w:bCs/>
          <w:noProof/>
          <w:color w:val="365F91"/>
          <w:sz w:val="24"/>
          <w:szCs w:val="24"/>
          <w:lang w:val="es-ES" w:eastAsia="es-ES"/>
        </w:rPr>
        <mc:AlternateContent>
          <mc:Choice Requires="wps">
            <w:drawing>
              <wp:anchor distT="0" distB="0" distL="114300" distR="114300" simplePos="0" relativeHeight="251782144" behindDoc="0" locked="0" layoutInCell="1" allowOverlap="1" wp14:anchorId="05CD1685" wp14:editId="27E5AF87">
                <wp:simplePos x="0" y="0"/>
                <wp:positionH relativeFrom="column">
                  <wp:posOffset>-306705</wp:posOffset>
                </wp:positionH>
                <wp:positionV relativeFrom="paragraph">
                  <wp:posOffset>2540</wp:posOffset>
                </wp:positionV>
                <wp:extent cx="265430" cy="169545"/>
                <wp:effectExtent l="0" t="0" r="0" b="8255"/>
                <wp:wrapNone/>
                <wp:docPr id="284" name="Right Arrow 3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id="Right Arrow 362" o:spid="_x0000_s1026" type="#_x0000_t13" style="position:absolute;margin-left:-24.1pt;margin-top:.2pt;width:20.9pt;height:13.3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" adj="14701" fillcolor="#95b3d7" stroked="f" strokeweight="2pt">
                <v:path arrowok="t"/>
                <w10:wrap side="largest"/>
              </v:shape>
            </w:pict>
          </mc:Fallback>
        </mc:AlternateContent>
      </w:r>
      <w:r w:rsidRPr="00945EC6">
        <w:rPr>
          <w:rFonts w:asciiTheme="majorHAnsi" w:hAnsiTheme="majorHAnsi" w:cstheme="majorHAnsi"/>
          <w:b/>
          <w:bCs/>
          <w:color w:val="365F91"/>
          <w:sz w:val="24"/>
          <w:szCs w:val="24"/>
          <w:lang w:val="es-ES"/>
        </w:rPr>
        <w:t>Regalías.</w:t>
      </w:r>
      <w:r w:rsidRPr="00945EC6">
        <w:rPr>
          <w:rFonts w:asciiTheme="majorHAnsi" w:hAnsiTheme="majorHAnsi" w:cstheme="majorHAnsi"/>
          <w:lang w:val="es-ES"/>
        </w:rPr>
        <w:t xml:space="preserve"> </w:t>
      </w:r>
      <w:r w:rsidRPr="00945EC6">
        <w:rPr>
          <w:rFonts w:asciiTheme="majorHAnsi" w:hAnsiTheme="majorHAnsi" w:cstheme="majorHAnsi"/>
          <w:sz w:val="24"/>
          <w:szCs w:val="24"/>
          <w:lang w:val="es-ES"/>
        </w:rPr>
        <w:t>Los países han adoptado diferentes estrategias para fijar regalías para la extracción de oro artesanal y en pequeña escala.</w:t>
      </w:r>
      <w:r w:rsidR="00F85844" w:rsidRPr="00945EC6">
        <w:rPr>
          <w:rFonts w:asciiTheme="majorHAnsi" w:hAnsiTheme="majorHAnsi" w:cstheme="majorHAnsi"/>
          <w:sz w:val="24"/>
          <w:szCs w:val="24"/>
          <w:lang w:val="es-ES"/>
        </w:rPr>
        <w:t xml:space="preserve"> </w:t>
      </w:r>
      <w:r w:rsidRPr="00945EC6">
        <w:rPr>
          <w:rFonts w:asciiTheme="majorHAnsi" w:hAnsiTheme="majorHAnsi" w:cstheme="majorHAnsi"/>
          <w:sz w:val="24"/>
          <w:szCs w:val="24"/>
          <w:lang w:val="es-ES"/>
        </w:rPr>
        <w:t>Algunos han creado tasas de regalías especiales en función de la magnitud de las operaciones y el tipo de minerales extraídos. En los países examinados en los estudios monográficos del PNUMA (PNUMA, 2012b), las regalías en este sector van del 0,2% al 5%.</w:t>
      </w:r>
      <w:r w:rsidR="007D3EB1" w:rsidRPr="00945EC6">
        <w:rPr>
          <w:rFonts w:asciiTheme="majorHAnsi" w:hAnsiTheme="majorHAnsi" w:cstheme="majorHAnsi"/>
          <w:sz w:val="24"/>
          <w:szCs w:val="24"/>
          <w:lang w:val="es-ES"/>
        </w:rPr>
        <w:t xml:space="preserve"> </w:t>
      </w:r>
      <w:r w:rsidRPr="00945EC6">
        <w:rPr>
          <w:rFonts w:asciiTheme="majorHAnsi" w:hAnsiTheme="majorHAnsi" w:cstheme="majorHAnsi"/>
          <w:sz w:val="24"/>
          <w:szCs w:val="24"/>
          <w:lang w:val="es-ES"/>
        </w:rPr>
        <w:t xml:space="preserve">Con la fluctuación de los precios de mercado del oro en mente, otros países han adoptado un enfoque innovador variando la tasa de regalías según </w:t>
      </w:r>
      <w:r w:rsidR="007D3EB1" w:rsidRPr="00945EC6">
        <w:rPr>
          <w:rFonts w:asciiTheme="majorHAnsi" w:hAnsiTheme="majorHAnsi" w:cstheme="majorHAnsi"/>
          <w:sz w:val="24"/>
          <w:szCs w:val="24"/>
          <w:lang w:val="es-ES"/>
        </w:rPr>
        <w:t>dicho</w:t>
      </w:r>
      <w:r w:rsidRPr="00945EC6">
        <w:rPr>
          <w:rFonts w:asciiTheme="majorHAnsi" w:hAnsiTheme="majorHAnsi" w:cstheme="majorHAnsi"/>
          <w:sz w:val="24"/>
          <w:szCs w:val="24"/>
          <w:lang w:val="es-ES"/>
        </w:rPr>
        <w:t xml:space="preserve"> precio de mercado.</w:t>
      </w:r>
      <w:r w:rsidR="00F85844" w:rsidRPr="00945EC6">
        <w:rPr>
          <w:rFonts w:asciiTheme="majorHAnsi" w:hAnsiTheme="majorHAnsi" w:cstheme="majorHAnsi"/>
          <w:lang w:val="es-ES"/>
        </w:rPr>
        <w:t xml:space="preserve"> </w:t>
      </w:r>
      <w:bookmarkStart w:id="122" w:name="_Toc315883909"/>
      <w:bookmarkStart w:id="123" w:name="_Toc316048642"/>
      <w:bookmarkStart w:id="124" w:name="_Toc316049089"/>
      <w:bookmarkStart w:id="125" w:name="_Toc316049353"/>
      <w:bookmarkEnd w:id="118"/>
      <w:bookmarkEnd w:id="119"/>
      <w:bookmarkEnd w:id="120"/>
      <w:bookmarkEnd w:id="121"/>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cstheme="majorHAnsi"/>
          <w:sz w:val="24"/>
          <w:szCs w:val="24"/>
          <w:lang w:val="es-ES"/>
        </w:rPr>
      </w:pPr>
      <w:r w:rsidRPr="00945EC6">
        <w:rPr>
          <w:rFonts w:asciiTheme="majorHAnsi" w:hAnsiTheme="majorHAnsi" w:cstheme="majorHAnsi"/>
          <w:b/>
          <w:bCs/>
          <w:noProof/>
          <w:color w:val="365F91"/>
          <w:sz w:val="24"/>
          <w:szCs w:val="24"/>
          <w:lang w:val="es-ES" w:eastAsia="es-ES"/>
        </w:rPr>
        <mc:AlternateContent>
          <mc:Choice Requires="wps">
            <w:drawing>
              <wp:anchor distT="0" distB="0" distL="114300" distR="114300" simplePos="0" relativeHeight="251783168" behindDoc="0" locked="0" layoutInCell="1" allowOverlap="1" wp14:anchorId="318BA543" wp14:editId="554FBF4D">
                <wp:simplePos x="0" y="0"/>
                <wp:positionH relativeFrom="column">
                  <wp:posOffset>-303530</wp:posOffset>
                </wp:positionH>
                <wp:positionV relativeFrom="paragraph">
                  <wp:posOffset>11430</wp:posOffset>
                </wp:positionV>
                <wp:extent cx="265430" cy="169545"/>
                <wp:effectExtent l="0" t="0" r="0" b="8255"/>
                <wp:wrapNone/>
                <wp:docPr id="283" name="Right Arrow 3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id="Right Arrow 363" o:spid="_x0000_s1026" type="#_x0000_t13" style="position:absolute;margin-left:-23.85pt;margin-top:.9pt;width:20.9pt;height:13.3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" adj="14701" fillcolor="#95b3d7" stroked="f" strokeweight="2pt">
                <v:path arrowok="t"/>
                <w10:wrap side="largest"/>
              </v:shape>
            </w:pict>
          </mc:Fallback>
        </mc:AlternateContent>
      </w:r>
      <w:r w:rsidRPr="00945EC6">
        <w:rPr>
          <w:rFonts w:asciiTheme="majorHAnsi" w:hAnsiTheme="majorHAnsi" w:cstheme="majorHAnsi"/>
          <w:b/>
          <w:bCs/>
          <w:color w:val="365F91"/>
          <w:sz w:val="24"/>
          <w:szCs w:val="24"/>
          <w:lang w:val="es-ES"/>
        </w:rPr>
        <w:t>Tasas.</w:t>
      </w:r>
      <w:r w:rsidRPr="00945EC6">
        <w:rPr>
          <w:rFonts w:asciiTheme="majorHAnsi" w:hAnsiTheme="majorHAnsi" w:cstheme="majorHAnsi"/>
          <w:lang w:val="es-ES"/>
        </w:rPr>
        <w:t xml:space="preserve"> </w:t>
      </w:r>
      <w:r w:rsidRPr="00945EC6">
        <w:rPr>
          <w:rFonts w:asciiTheme="majorHAnsi" w:hAnsiTheme="majorHAnsi" w:cstheme="majorHAnsi"/>
          <w:sz w:val="24"/>
          <w:szCs w:val="24"/>
          <w:lang w:val="es-ES"/>
        </w:rPr>
        <w:t>Los países tal vez deseen evaluar los niveles de las tasas administrativas adecuados para alentar a los mineros a entrar en la economía estructurada.</w:t>
      </w:r>
      <w:r w:rsidRPr="00945EC6">
        <w:rPr>
          <w:rFonts w:asciiTheme="majorHAnsi" w:hAnsiTheme="majorHAnsi" w:cstheme="majorHAnsi"/>
          <w:lang w:val="es-ES"/>
        </w:rPr>
        <w:t xml:space="preserve"> </w:t>
      </w:r>
      <w:bookmarkStart w:id="126" w:name="_Toc315883910"/>
      <w:bookmarkStart w:id="127" w:name="_Toc316048643"/>
      <w:bookmarkStart w:id="128" w:name="_Toc316049090"/>
      <w:bookmarkStart w:id="129" w:name="_Toc316049354"/>
      <w:bookmarkEnd w:id="122"/>
      <w:bookmarkEnd w:id="123"/>
      <w:bookmarkEnd w:id="124"/>
      <w:bookmarkEnd w:id="125"/>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cstheme="majorHAnsi"/>
          <w:sz w:val="24"/>
          <w:szCs w:val="24"/>
          <w:lang w:val="es-ES"/>
        </w:rPr>
      </w:pPr>
      <w:r w:rsidRPr="00945EC6">
        <w:rPr>
          <w:rFonts w:asciiTheme="majorHAnsi" w:hAnsiTheme="majorHAnsi" w:cstheme="majorHAnsi"/>
          <w:b/>
          <w:bCs/>
          <w:noProof/>
          <w:color w:val="365F91"/>
          <w:sz w:val="24"/>
          <w:szCs w:val="24"/>
          <w:lang w:val="es-ES" w:eastAsia="es-ES"/>
        </w:rPr>
        <mc:AlternateContent>
          <mc:Choice Requires="wps">
            <w:drawing>
              <wp:anchor distT="0" distB="0" distL="114300" distR="114300" simplePos="0" relativeHeight="251784192" behindDoc="0" locked="0" layoutInCell="1" allowOverlap="1" wp14:anchorId="6F6ABD25" wp14:editId="6CE71BEA">
                <wp:simplePos x="0" y="0"/>
                <wp:positionH relativeFrom="column">
                  <wp:posOffset>-302895</wp:posOffset>
                </wp:positionH>
                <wp:positionV relativeFrom="paragraph">
                  <wp:posOffset>11430</wp:posOffset>
                </wp:positionV>
                <wp:extent cx="265430" cy="169545"/>
                <wp:effectExtent l="0" t="0" r="0" b="8255"/>
                <wp:wrapNone/>
                <wp:docPr id="282" name="Right Arrow 3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id="Right Arrow 364" o:spid="_x0000_s1026" type="#_x0000_t13" style="position:absolute;margin-left:-23.8pt;margin-top:.9pt;width:20.9pt;height:13.3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" adj="14701" fillcolor="#95b3d7" stroked="f" strokeweight="2pt">
                <v:path arrowok="t"/>
                <w10:wrap side="largest"/>
              </v:shape>
            </w:pict>
          </mc:Fallback>
        </mc:AlternateContent>
      </w:r>
      <w:r w:rsidRPr="00945EC6">
        <w:rPr>
          <w:rFonts w:asciiTheme="majorHAnsi" w:hAnsiTheme="majorHAnsi" w:cstheme="majorHAnsi"/>
          <w:b/>
          <w:bCs/>
          <w:color w:val="365F91"/>
          <w:sz w:val="24"/>
          <w:szCs w:val="24"/>
          <w:lang w:val="es-ES"/>
        </w:rPr>
        <w:t xml:space="preserve">Armonización regional de impuestos, regalías y tasas. </w:t>
      </w:r>
      <w:r w:rsidRPr="00945EC6">
        <w:rPr>
          <w:rFonts w:asciiTheme="majorHAnsi" w:hAnsiTheme="majorHAnsi" w:cstheme="majorHAnsi"/>
          <w:sz w:val="24"/>
          <w:szCs w:val="24"/>
          <w:lang w:val="es-ES"/>
        </w:rPr>
        <w:t>La coherencia de las tasas y los impuestos a lo largo de una subregión puede influir en la participación de los mineros en el sector estructurado de la economía.</w:t>
      </w:r>
      <w:r w:rsidR="00F85844" w:rsidRPr="00945EC6">
        <w:rPr>
          <w:rFonts w:asciiTheme="majorHAnsi" w:hAnsiTheme="majorHAnsi" w:cstheme="majorHAnsi"/>
          <w:sz w:val="24"/>
          <w:szCs w:val="24"/>
          <w:lang w:val="es-ES"/>
        </w:rPr>
        <w:t xml:space="preserve"> </w:t>
      </w:r>
      <w:r w:rsidRPr="00945EC6">
        <w:rPr>
          <w:rFonts w:asciiTheme="majorHAnsi" w:hAnsiTheme="majorHAnsi" w:cstheme="majorHAnsi"/>
          <w:sz w:val="24"/>
          <w:szCs w:val="24"/>
          <w:lang w:val="es-ES"/>
        </w:rPr>
        <w:t xml:space="preserve">Los comerciantes ilegales pueden aprovechar las diferencias de las condiciones del mercado en una subregión y gravitar hacia el país con condiciones más ventajosas, lo que podría socavar los regímenes de impuestos, regalías y tasas de los países vecinos. </w:t>
      </w:r>
      <w:bookmarkStart w:id="130" w:name="_Toc315883912"/>
      <w:bookmarkStart w:id="131" w:name="_Toc316048645"/>
      <w:bookmarkStart w:id="132" w:name="_Toc316049092"/>
      <w:bookmarkStart w:id="133" w:name="_Toc316049356"/>
      <w:bookmarkEnd w:id="126"/>
      <w:bookmarkEnd w:id="127"/>
      <w:bookmarkEnd w:id="128"/>
      <w:bookmarkEnd w:id="129"/>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Calibri" w:hAnsi="Calibri"/>
          <w:sz w:val="24"/>
          <w:szCs w:val="24"/>
          <w:lang w:val="es-ES"/>
        </w:rPr>
      </w:pPr>
      <w:r w:rsidRPr="00945EC6">
        <w:rPr>
          <w:rFonts w:asciiTheme="majorHAnsi" w:hAnsiTheme="majorHAnsi" w:cstheme="majorHAnsi"/>
          <w:b/>
          <w:bCs/>
          <w:noProof/>
          <w:color w:val="365F91"/>
          <w:sz w:val="24"/>
          <w:szCs w:val="24"/>
          <w:lang w:val="es-ES" w:eastAsia="es-ES"/>
        </w:rPr>
        <mc:AlternateContent>
          <mc:Choice Requires="wps">
            <w:drawing>
              <wp:anchor distT="0" distB="0" distL="114300" distR="114300" simplePos="0" relativeHeight="251785216" behindDoc="0" locked="0" layoutInCell="1" allowOverlap="1" wp14:anchorId="7926DA5D" wp14:editId="62941373">
                <wp:simplePos x="0" y="0"/>
                <wp:positionH relativeFrom="column">
                  <wp:posOffset>-314325</wp:posOffset>
                </wp:positionH>
                <wp:positionV relativeFrom="paragraph">
                  <wp:posOffset>8890</wp:posOffset>
                </wp:positionV>
                <wp:extent cx="265430" cy="169545"/>
                <wp:effectExtent l="0" t="0" r="0" b="8255"/>
                <wp:wrapNone/>
                <wp:docPr id="281" name="Right Arrow 3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id="Right Arrow 365" o:spid="_x0000_s1026" type="#_x0000_t13" style="position:absolute;margin-left:-24.7pt;margin-top:.7pt;width:20.9pt;height:13.3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" adj="14701" fillcolor="#95b3d7" stroked="f" strokeweight="2pt">
                <v:path arrowok="t"/>
                <w10:wrap side="largest"/>
              </v:shape>
            </w:pict>
          </mc:Fallback>
        </mc:AlternateContent>
      </w:r>
      <w:r w:rsidRPr="00945EC6">
        <w:rPr>
          <w:rFonts w:asciiTheme="majorHAnsi" w:hAnsiTheme="majorHAnsi" w:cstheme="majorHAnsi"/>
          <w:b/>
          <w:bCs/>
          <w:color w:val="365F91"/>
          <w:sz w:val="24"/>
          <w:szCs w:val="24"/>
          <w:lang w:val="es-ES"/>
        </w:rPr>
        <w:t>Promoción del acceso de los mineros al crédito y mejora de las aptitudes de gestión financiera.</w:t>
      </w:r>
      <w:r w:rsidRPr="00945EC6">
        <w:rPr>
          <w:rFonts w:asciiTheme="majorHAnsi" w:hAnsiTheme="majorHAnsi" w:cstheme="majorHAnsi"/>
          <w:lang w:val="es-ES"/>
        </w:rPr>
        <w:t xml:space="preserve"> </w:t>
      </w:r>
      <w:r w:rsidRPr="00945EC6">
        <w:rPr>
          <w:rFonts w:asciiTheme="majorHAnsi" w:hAnsiTheme="majorHAnsi" w:cstheme="majorHAnsi"/>
          <w:sz w:val="24"/>
          <w:szCs w:val="24"/>
          <w:lang w:val="es-ES"/>
        </w:rPr>
        <w:t>La falta de acceso a los mercados oficiales de crédito como consecuencia de la naturaleza informal del sector es un obstáculo habitual para que los mineros lleven a cambio el cambio. A menudo, las minas artesanales y en pequeña escala no cumplen los requisitos para recibir fondos de los bancos comerciales y las fuentes de crédito directo debido a la falta de garantías, a un estatuto jurídico poco claro, y a la incapacidad para establecer la rentabilidad potencial de sus proyectos. Sin embargo, la financiación puede ser importante para la capacidad</w:t>
      </w:r>
      <w:r w:rsidR="00F85844" w:rsidRPr="00945EC6">
        <w:rPr>
          <w:rFonts w:asciiTheme="majorHAnsi" w:hAnsiTheme="majorHAnsi" w:cstheme="majorHAnsi"/>
          <w:sz w:val="24"/>
          <w:szCs w:val="24"/>
          <w:lang w:val="es-ES"/>
        </w:rPr>
        <w:t xml:space="preserve"> </w:t>
      </w:r>
      <w:r w:rsidRPr="00945EC6">
        <w:rPr>
          <w:rFonts w:asciiTheme="majorHAnsi" w:hAnsiTheme="majorHAnsi" w:cstheme="majorHAnsi"/>
          <w:sz w:val="24"/>
          <w:szCs w:val="24"/>
          <w:lang w:val="es-ES"/>
        </w:rPr>
        <w:t>de los mineros de invertir en equipos y procesos que les permitan alejarse de</w:t>
      </w:r>
      <w:r w:rsidR="007D3EB1" w:rsidRPr="00945EC6">
        <w:rPr>
          <w:rFonts w:asciiTheme="majorHAnsi" w:hAnsiTheme="majorHAnsi" w:cstheme="majorHAnsi"/>
          <w:sz w:val="24"/>
          <w:szCs w:val="24"/>
          <w:lang w:val="es-ES"/>
        </w:rPr>
        <w:t>l</w:t>
      </w:r>
      <w:r w:rsidRPr="00945EC6">
        <w:rPr>
          <w:rFonts w:asciiTheme="majorHAnsi" w:hAnsiTheme="majorHAnsi" w:cstheme="majorHAnsi"/>
          <w:sz w:val="24"/>
          <w:szCs w:val="24"/>
          <w:lang w:val="es-ES"/>
        </w:rPr>
        <w:t xml:space="preserve"> mercurio. Por consiguiente, los países pueden considerar la posibilidad de desarrollar iniciativas diversas para crear un mejor acceso al crédito y los beneficios financieros</w:t>
      </w:r>
      <w:r w:rsidRPr="00945EC6">
        <w:rPr>
          <w:rFonts w:asciiTheme="majorHAnsi" w:hAnsiTheme="majorHAnsi"/>
          <w:sz w:val="24"/>
          <w:szCs w:val="24"/>
          <w:lang w:val="es-ES"/>
        </w:rPr>
        <w:t xml:space="preserve"> para los mineros. Al establecer esos programas, los países deberían considerar lo siguiente: </w:t>
      </w:r>
      <w:bookmarkEnd w:id="130"/>
      <w:bookmarkEnd w:id="131"/>
      <w:bookmarkEnd w:id="132"/>
      <w:bookmarkEnd w:id="133"/>
    </w:p>
    <w:p w:rsidR="00151D90" w:rsidRPr="00945EC6" w:rsidRDefault="00151D90" w:rsidP="00B663A7">
      <w:pPr>
        <w:numPr>
          <w:ilvl w:val="0"/>
          <w:numId w:val="28"/>
        </w:numPr>
        <w:tabs>
          <w:tab w:val="clear" w:pos="1247"/>
          <w:tab w:val="clear" w:pos="1814"/>
          <w:tab w:val="clear" w:pos="2381"/>
          <w:tab w:val="clear" w:pos="2948"/>
          <w:tab w:val="clear" w:pos="3515"/>
        </w:tabs>
        <w:spacing w:after="120" w:line="276" w:lineRule="auto"/>
        <w:jc w:val="both"/>
        <w:rPr>
          <w:rFonts w:asciiTheme="majorHAnsi" w:hAnsiTheme="majorHAnsi"/>
          <w:sz w:val="24"/>
          <w:szCs w:val="24"/>
          <w:lang w:val="es-ES"/>
        </w:rPr>
      </w:pPr>
      <w:r w:rsidRPr="00945EC6">
        <w:rPr>
          <w:rFonts w:asciiTheme="majorHAnsi" w:hAnsiTheme="majorHAnsi"/>
          <w:sz w:val="24"/>
          <w:szCs w:val="24"/>
          <w:lang w:val="es-ES"/>
        </w:rPr>
        <w:t xml:space="preserve">Debe evitarse la utilización de créditos o préstamos como </w:t>
      </w:r>
      <w:r w:rsidR="00EB05B6" w:rsidRPr="00945EC6">
        <w:rPr>
          <w:rFonts w:asciiTheme="majorHAnsi" w:hAnsiTheme="majorHAnsi"/>
          <w:i/>
          <w:sz w:val="24"/>
          <w:szCs w:val="24"/>
          <w:lang w:val="es-ES"/>
        </w:rPr>
        <w:t>“</w:t>
      </w:r>
      <w:r w:rsidRPr="00945EC6">
        <w:rPr>
          <w:rFonts w:asciiTheme="majorHAnsi" w:hAnsiTheme="majorHAnsi"/>
          <w:sz w:val="24"/>
          <w:szCs w:val="24"/>
          <w:lang w:val="es-ES"/>
        </w:rPr>
        <w:t>donaciones</w:t>
      </w:r>
      <w:r w:rsidR="00EB05B6" w:rsidRPr="00945EC6">
        <w:rPr>
          <w:rFonts w:asciiTheme="majorHAnsi" w:hAnsiTheme="majorHAnsi"/>
          <w:i/>
          <w:sz w:val="24"/>
          <w:szCs w:val="24"/>
          <w:lang w:val="es-ES"/>
        </w:rPr>
        <w:t>”</w:t>
      </w:r>
      <w:r w:rsidRPr="00945EC6">
        <w:rPr>
          <w:rFonts w:asciiTheme="majorHAnsi" w:hAnsiTheme="majorHAnsi"/>
          <w:sz w:val="24"/>
          <w:szCs w:val="24"/>
          <w:lang w:val="es-ES"/>
        </w:rPr>
        <w:t xml:space="preserve"> o </w:t>
      </w:r>
      <w:r w:rsidR="00EB05B6" w:rsidRPr="00945EC6">
        <w:rPr>
          <w:rFonts w:asciiTheme="majorHAnsi" w:hAnsiTheme="majorHAnsi"/>
          <w:i/>
          <w:sz w:val="24"/>
          <w:szCs w:val="24"/>
          <w:lang w:val="es-ES"/>
        </w:rPr>
        <w:t>“</w:t>
      </w:r>
      <w:r w:rsidRPr="00945EC6">
        <w:rPr>
          <w:rFonts w:asciiTheme="majorHAnsi" w:hAnsiTheme="majorHAnsi"/>
          <w:sz w:val="24"/>
          <w:szCs w:val="24"/>
          <w:lang w:val="es-ES"/>
        </w:rPr>
        <w:t>regalos</w:t>
      </w:r>
      <w:r w:rsidR="00EB05B6" w:rsidRPr="00945EC6">
        <w:rPr>
          <w:rFonts w:asciiTheme="majorHAnsi" w:hAnsiTheme="majorHAnsi"/>
          <w:i/>
          <w:sz w:val="24"/>
          <w:szCs w:val="24"/>
          <w:lang w:val="es-ES"/>
        </w:rPr>
        <w:t>”</w:t>
      </w:r>
      <w:r w:rsidRPr="00945EC6">
        <w:rPr>
          <w:rFonts w:asciiTheme="majorHAnsi" w:hAnsiTheme="majorHAnsi"/>
          <w:sz w:val="24"/>
          <w:szCs w:val="24"/>
          <w:lang w:val="es-ES"/>
        </w:rPr>
        <w:t>, ya que proporcionar capital gratuitamente puede crear distorsiones y dependencias que serían difíciles de corregir en el futuro;</w:t>
      </w:r>
    </w:p>
    <w:p w:rsidR="00151D90" w:rsidRPr="00945EC6" w:rsidRDefault="00151D90" w:rsidP="00B663A7">
      <w:pPr>
        <w:numPr>
          <w:ilvl w:val="0"/>
          <w:numId w:val="28"/>
        </w:numPr>
        <w:tabs>
          <w:tab w:val="clear" w:pos="1247"/>
          <w:tab w:val="clear" w:pos="1814"/>
          <w:tab w:val="clear" w:pos="2381"/>
          <w:tab w:val="clear" w:pos="2948"/>
          <w:tab w:val="clear" w:pos="3515"/>
        </w:tabs>
        <w:spacing w:after="120" w:line="276" w:lineRule="auto"/>
        <w:jc w:val="both"/>
        <w:rPr>
          <w:rFonts w:asciiTheme="majorHAnsi" w:hAnsiTheme="majorHAnsi"/>
          <w:sz w:val="24"/>
          <w:szCs w:val="24"/>
          <w:lang w:val="es-ES"/>
        </w:rPr>
      </w:pPr>
      <w:r w:rsidRPr="00945EC6">
        <w:rPr>
          <w:rFonts w:asciiTheme="majorHAnsi" w:hAnsiTheme="majorHAnsi"/>
          <w:sz w:val="24"/>
          <w:szCs w:val="24"/>
          <w:lang w:val="es-ES"/>
        </w:rPr>
        <w:t>El interés y el período de devolución del préstamo deben estar adecuados a la capacidad del minero para hacerles frente;</w:t>
      </w:r>
    </w:p>
    <w:p w:rsidR="00151D90" w:rsidRPr="00945EC6" w:rsidRDefault="00151D90" w:rsidP="00B663A7">
      <w:pPr>
        <w:numPr>
          <w:ilvl w:val="0"/>
          <w:numId w:val="28"/>
        </w:numPr>
        <w:tabs>
          <w:tab w:val="clear" w:pos="1247"/>
          <w:tab w:val="clear" w:pos="1814"/>
          <w:tab w:val="clear" w:pos="2381"/>
          <w:tab w:val="clear" w:pos="2948"/>
          <w:tab w:val="clear" w:pos="3515"/>
        </w:tabs>
        <w:spacing w:after="120" w:line="276" w:lineRule="auto"/>
        <w:jc w:val="both"/>
        <w:rPr>
          <w:rFonts w:asciiTheme="majorHAnsi" w:hAnsiTheme="majorHAnsi"/>
          <w:sz w:val="24"/>
          <w:szCs w:val="24"/>
          <w:lang w:val="es-ES"/>
        </w:rPr>
      </w:pPr>
      <w:r w:rsidRPr="00945EC6">
        <w:rPr>
          <w:rFonts w:asciiTheme="majorHAnsi" w:hAnsiTheme="majorHAnsi"/>
          <w:sz w:val="24"/>
          <w:szCs w:val="24"/>
          <w:lang w:val="es-ES"/>
        </w:rPr>
        <w:t>La colaboración con las instituciones financieras y de microfinanciación puede facilitar el suministro de financiación por parte de esos sectores a los mineros que realizan extracción de oro artesanal y en pequeña escala.</w:t>
      </w:r>
    </w:p>
    <w:p w:rsidR="00151D90" w:rsidRPr="00945EC6" w:rsidRDefault="00151D90" w:rsidP="00151D90">
      <w:pPr>
        <w:tabs>
          <w:tab w:val="clear" w:pos="1247"/>
          <w:tab w:val="clear" w:pos="1814"/>
          <w:tab w:val="clear" w:pos="2381"/>
          <w:tab w:val="clear" w:pos="2948"/>
          <w:tab w:val="clear" w:pos="3515"/>
        </w:tabs>
        <w:spacing w:after="120"/>
        <w:jc w:val="both"/>
        <w:rPr>
          <w:rFonts w:asciiTheme="majorHAnsi" w:hAnsiTheme="majorHAnsi"/>
          <w:sz w:val="24"/>
          <w:szCs w:val="24"/>
          <w:lang w:val="es-ES"/>
        </w:rPr>
      </w:pPr>
      <w:r w:rsidRPr="00945EC6">
        <w:rPr>
          <w:rFonts w:asciiTheme="majorHAnsi" w:hAnsiTheme="majorHAnsi"/>
          <w:sz w:val="24"/>
          <w:szCs w:val="24"/>
          <w:lang w:val="es-ES"/>
        </w:rPr>
        <w:t>Algunos mecanismos para aumentar el acceso a la financiación pueden ser:</w:t>
      </w:r>
    </w:p>
    <w:p w:rsidR="00151D90" w:rsidRPr="00945EC6" w:rsidRDefault="00151D90" w:rsidP="00B663A7">
      <w:pPr>
        <w:numPr>
          <w:ilvl w:val="0"/>
          <w:numId w:val="28"/>
        </w:numPr>
        <w:tabs>
          <w:tab w:val="clear" w:pos="1247"/>
          <w:tab w:val="clear" w:pos="1814"/>
          <w:tab w:val="clear" w:pos="2381"/>
          <w:tab w:val="clear" w:pos="2948"/>
          <w:tab w:val="clear" w:pos="3515"/>
        </w:tabs>
        <w:spacing w:after="120" w:line="276" w:lineRule="auto"/>
        <w:jc w:val="both"/>
        <w:rPr>
          <w:rFonts w:asciiTheme="majorHAnsi" w:hAnsiTheme="majorHAnsi"/>
          <w:sz w:val="24"/>
          <w:szCs w:val="24"/>
          <w:lang w:val="es-ES"/>
        </w:rPr>
      </w:pPr>
      <w:r w:rsidRPr="00945EC6">
        <w:rPr>
          <w:rFonts w:asciiTheme="majorHAnsi" w:hAnsiTheme="majorHAnsi"/>
          <w:sz w:val="24"/>
          <w:szCs w:val="24"/>
          <w:lang w:val="es-ES"/>
        </w:rPr>
        <w:t xml:space="preserve">Apoyar la formación de grupos empresariales formales, como las asociaciones de mineros con empresas comerciales; </w:t>
      </w:r>
    </w:p>
    <w:p w:rsidR="00151D90" w:rsidRPr="00945EC6" w:rsidRDefault="00151D90" w:rsidP="00B663A7">
      <w:pPr>
        <w:numPr>
          <w:ilvl w:val="0"/>
          <w:numId w:val="28"/>
        </w:numPr>
        <w:tabs>
          <w:tab w:val="clear" w:pos="1247"/>
          <w:tab w:val="clear" w:pos="1814"/>
          <w:tab w:val="clear" w:pos="2381"/>
          <w:tab w:val="clear" w:pos="2948"/>
          <w:tab w:val="clear" w:pos="3515"/>
        </w:tabs>
        <w:spacing w:after="120" w:line="276" w:lineRule="auto"/>
        <w:jc w:val="both"/>
        <w:rPr>
          <w:rFonts w:asciiTheme="majorHAnsi" w:hAnsiTheme="majorHAnsi"/>
          <w:sz w:val="24"/>
          <w:szCs w:val="24"/>
          <w:lang w:val="es-ES"/>
        </w:rPr>
      </w:pPr>
      <w:r w:rsidRPr="00945EC6">
        <w:rPr>
          <w:rFonts w:asciiTheme="majorHAnsi" w:hAnsiTheme="majorHAnsi"/>
          <w:sz w:val="24"/>
          <w:szCs w:val="24"/>
          <w:lang w:val="es-ES"/>
        </w:rPr>
        <w:t>Formalizar los sistemas tradicionales de financiación mediante la promoción de: sistema</w:t>
      </w:r>
      <w:r w:rsidR="00482853" w:rsidRPr="00945EC6">
        <w:rPr>
          <w:rFonts w:asciiTheme="majorHAnsi" w:hAnsiTheme="majorHAnsi"/>
          <w:sz w:val="24"/>
          <w:szCs w:val="24"/>
          <w:lang w:val="es-ES"/>
        </w:rPr>
        <w:t>s</w:t>
      </w:r>
      <w:r w:rsidRPr="00945EC6">
        <w:rPr>
          <w:rFonts w:asciiTheme="majorHAnsi" w:hAnsiTheme="majorHAnsi"/>
          <w:sz w:val="24"/>
          <w:szCs w:val="24"/>
          <w:lang w:val="es-ES"/>
        </w:rPr>
        <w:t xml:space="preserve"> de alquiler y compra, ventas a plazos y</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 xml:space="preserve">planes de ahorro colectivos: </w:t>
      </w:r>
    </w:p>
    <w:p w:rsidR="00151D90" w:rsidRPr="00945EC6" w:rsidRDefault="00151D90" w:rsidP="00B663A7">
      <w:pPr>
        <w:numPr>
          <w:ilvl w:val="0"/>
          <w:numId w:val="28"/>
        </w:numPr>
        <w:tabs>
          <w:tab w:val="clear" w:pos="1247"/>
          <w:tab w:val="clear" w:pos="1814"/>
          <w:tab w:val="clear" w:pos="2381"/>
          <w:tab w:val="clear" w:pos="2948"/>
          <w:tab w:val="clear" w:pos="3515"/>
        </w:tabs>
        <w:spacing w:after="120" w:line="276" w:lineRule="auto"/>
        <w:jc w:val="both"/>
        <w:rPr>
          <w:rFonts w:asciiTheme="majorHAnsi" w:hAnsiTheme="majorHAnsi"/>
          <w:sz w:val="24"/>
          <w:szCs w:val="24"/>
          <w:lang w:val="es-ES"/>
        </w:rPr>
      </w:pPr>
      <w:r w:rsidRPr="00945EC6">
        <w:rPr>
          <w:rFonts w:asciiTheme="majorHAnsi" w:hAnsiTheme="majorHAnsi"/>
          <w:sz w:val="24"/>
          <w:szCs w:val="24"/>
          <w:lang w:val="es-ES"/>
        </w:rPr>
        <w:t xml:space="preserve">Alentar a las instituciones financieras para que formulen planes de crédito asequibles para los mineros, así como para que establezcan sistemas bancarios móviles, por ejemplo mediante políticas crediticias favorables; </w:t>
      </w:r>
    </w:p>
    <w:p w:rsidR="00151D90" w:rsidRPr="00945EC6" w:rsidRDefault="00151D90" w:rsidP="00B663A7">
      <w:pPr>
        <w:numPr>
          <w:ilvl w:val="0"/>
          <w:numId w:val="28"/>
        </w:numPr>
        <w:tabs>
          <w:tab w:val="clear" w:pos="1247"/>
          <w:tab w:val="clear" w:pos="1814"/>
          <w:tab w:val="clear" w:pos="2381"/>
          <w:tab w:val="clear" w:pos="2948"/>
          <w:tab w:val="clear" w:pos="3515"/>
        </w:tabs>
        <w:spacing w:after="120" w:line="276" w:lineRule="auto"/>
        <w:jc w:val="both"/>
        <w:rPr>
          <w:rFonts w:asciiTheme="majorHAnsi" w:hAnsiTheme="majorHAnsi"/>
          <w:sz w:val="24"/>
          <w:szCs w:val="24"/>
          <w:lang w:val="es-ES"/>
        </w:rPr>
      </w:pPr>
      <w:r w:rsidRPr="00945EC6">
        <w:rPr>
          <w:rFonts w:asciiTheme="majorHAnsi" w:hAnsiTheme="majorHAnsi"/>
          <w:sz w:val="24"/>
          <w:szCs w:val="24"/>
          <w:lang w:val="es-ES"/>
        </w:rPr>
        <w:t xml:space="preserve">Promover el uso de garantías constituidas por terceros para permitir que otras instituciones ayuden a los mineros a obtener préstamos; </w:t>
      </w:r>
    </w:p>
    <w:p w:rsidR="00151D90" w:rsidRPr="00945EC6" w:rsidRDefault="00151D90" w:rsidP="00B663A7">
      <w:pPr>
        <w:numPr>
          <w:ilvl w:val="0"/>
          <w:numId w:val="28"/>
        </w:numPr>
        <w:tabs>
          <w:tab w:val="clear" w:pos="1247"/>
          <w:tab w:val="clear" w:pos="1814"/>
          <w:tab w:val="clear" w:pos="2381"/>
          <w:tab w:val="clear" w:pos="2948"/>
          <w:tab w:val="clear" w:pos="3515"/>
        </w:tabs>
        <w:spacing w:after="120" w:line="276" w:lineRule="auto"/>
        <w:jc w:val="both"/>
        <w:rPr>
          <w:rFonts w:asciiTheme="majorHAnsi" w:hAnsiTheme="majorHAnsi"/>
          <w:sz w:val="24"/>
          <w:szCs w:val="24"/>
          <w:lang w:val="es-ES"/>
        </w:rPr>
      </w:pPr>
      <w:r w:rsidRPr="00945EC6">
        <w:rPr>
          <w:rFonts w:asciiTheme="majorHAnsi" w:hAnsiTheme="majorHAnsi"/>
          <w:sz w:val="24"/>
          <w:szCs w:val="24"/>
          <w:lang w:val="es-ES"/>
        </w:rPr>
        <w:t xml:space="preserve">Facilitar la creación de mercados de propiedades mineras para permitir a los descubridores vender sus propiedades a los promotores a precios competitivos; </w:t>
      </w:r>
    </w:p>
    <w:p w:rsidR="00151D90" w:rsidRPr="00945EC6" w:rsidRDefault="00151D90" w:rsidP="00B663A7">
      <w:pPr>
        <w:numPr>
          <w:ilvl w:val="0"/>
          <w:numId w:val="28"/>
        </w:numPr>
        <w:tabs>
          <w:tab w:val="clear" w:pos="1247"/>
          <w:tab w:val="clear" w:pos="1814"/>
          <w:tab w:val="clear" w:pos="2381"/>
          <w:tab w:val="clear" w:pos="2948"/>
          <w:tab w:val="clear" w:pos="3515"/>
        </w:tabs>
        <w:spacing w:after="120" w:line="276" w:lineRule="auto"/>
        <w:jc w:val="both"/>
        <w:rPr>
          <w:rFonts w:asciiTheme="majorHAnsi" w:hAnsiTheme="majorHAnsi"/>
          <w:sz w:val="24"/>
          <w:szCs w:val="24"/>
          <w:lang w:val="es-ES"/>
        </w:rPr>
      </w:pPr>
      <w:r w:rsidRPr="00945EC6">
        <w:rPr>
          <w:rFonts w:asciiTheme="majorHAnsi" w:hAnsiTheme="majorHAnsi"/>
          <w:sz w:val="24"/>
          <w:szCs w:val="24"/>
          <w:lang w:val="es-ES"/>
        </w:rPr>
        <w:t xml:space="preserve">Alentar a las organizaciones no gubernamentales a que establezcan bancos cooperativos e instituciones financieras no estructuradas para los mineros, como las asociaciones de ahorro y crédito rotatorio; </w:t>
      </w:r>
    </w:p>
    <w:p w:rsidR="00151D90" w:rsidRPr="00945EC6" w:rsidRDefault="00151D90" w:rsidP="00B663A7">
      <w:pPr>
        <w:numPr>
          <w:ilvl w:val="0"/>
          <w:numId w:val="28"/>
        </w:numPr>
        <w:tabs>
          <w:tab w:val="clear" w:pos="1247"/>
          <w:tab w:val="clear" w:pos="1814"/>
          <w:tab w:val="clear" w:pos="2381"/>
          <w:tab w:val="clear" w:pos="2948"/>
          <w:tab w:val="clear" w:pos="3515"/>
        </w:tabs>
        <w:spacing w:after="120" w:line="276" w:lineRule="auto"/>
        <w:jc w:val="both"/>
        <w:rPr>
          <w:rFonts w:asciiTheme="majorHAnsi" w:hAnsiTheme="majorHAnsi"/>
          <w:sz w:val="24"/>
          <w:szCs w:val="24"/>
          <w:lang w:val="es-ES"/>
        </w:rPr>
      </w:pPr>
      <w:r w:rsidRPr="00945EC6">
        <w:rPr>
          <w:rFonts w:asciiTheme="majorHAnsi" w:hAnsiTheme="majorHAnsi"/>
          <w:sz w:val="24"/>
          <w:szCs w:val="24"/>
          <w:lang w:val="es-ES"/>
        </w:rPr>
        <w:t xml:space="preserve">Alentar a los mineros a aumentar sus ingresos mediante actividades que tengan valor añadido; </w:t>
      </w:r>
    </w:p>
    <w:p w:rsidR="00151D90" w:rsidRPr="00945EC6" w:rsidRDefault="00151D90" w:rsidP="00B663A7">
      <w:pPr>
        <w:numPr>
          <w:ilvl w:val="0"/>
          <w:numId w:val="28"/>
        </w:numPr>
        <w:tabs>
          <w:tab w:val="clear" w:pos="1247"/>
          <w:tab w:val="clear" w:pos="1814"/>
          <w:tab w:val="clear" w:pos="2381"/>
          <w:tab w:val="clear" w:pos="2948"/>
          <w:tab w:val="clear" w:pos="3515"/>
        </w:tabs>
        <w:spacing w:after="120" w:line="276" w:lineRule="auto"/>
        <w:jc w:val="both"/>
        <w:rPr>
          <w:rFonts w:asciiTheme="majorHAnsi" w:hAnsiTheme="majorHAnsi"/>
          <w:sz w:val="24"/>
          <w:szCs w:val="24"/>
          <w:lang w:val="es-ES"/>
        </w:rPr>
      </w:pPr>
      <w:r w:rsidRPr="00945EC6">
        <w:rPr>
          <w:rFonts w:asciiTheme="majorHAnsi" w:hAnsiTheme="majorHAnsi"/>
          <w:sz w:val="24"/>
          <w:szCs w:val="24"/>
          <w:lang w:val="es-ES"/>
        </w:rPr>
        <w:t xml:space="preserve">Organizar un fondo de desarrollo minero para financiar equipos sencillos de minería. </w:t>
      </w:r>
    </w:p>
    <w:p w:rsidR="00151D90" w:rsidRPr="00945EC6" w:rsidRDefault="00151D90" w:rsidP="00151D90">
      <w:pPr>
        <w:tabs>
          <w:tab w:val="clear" w:pos="1247"/>
          <w:tab w:val="clear" w:pos="1814"/>
          <w:tab w:val="clear" w:pos="2381"/>
          <w:tab w:val="clear" w:pos="2948"/>
          <w:tab w:val="clear" w:pos="3515"/>
        </w:tabs>
        <w:spacing w:line="276" w:lineRule="auto"/>
        <w:jc w:val="both"/>
        <w:rPr>
          <w:rFonts w:asciiTheme="majorHAnsi" w:hAnsiTheme="majorHAnsi"/>
          <w:sz w:val="24"/>
          <w:szCs w:val="24"/>
          <w:lang w:val="es-ES"/>
        </w:rPr>
      </w:pPr>
      <w:r w:rsidRPr="00945EC6">
        <w:rPr>
          <w:rFonts w:asciiTheme="majorHAnsi" w:hAnsiTheme="majorHAnsi"/>
          <w:sz w:val="24"/>
          <w:szCs w:val="24"/>
          <w:lang w:val="es-ES"/>
        </w:rPr>
        <w:t>Además de facilitar el acceso</w:t>
      </w:r>
      <w:r w:rsidR="00A25A83" w:rsidRPr="00945EC6">
        <w:rPr>
          <w:rFonts w:asciiTheme="majorHAnsi" w:hAnsiTheme="majorHAnsi"/>
          <w:sz w:val="24"/>
          <w:szCs w:val="24"/>
          <w:lang w:val="es-ES"/>
        </w:rPr>
        <w:t xml:space="preserve"> al crédito, los esfuerzos del g</w:t>
      </w:r>
      <w:r w:rsidRPr="00945EC6">
        <w:rPr>
          <w:rFonts w:asciiTheme="majorHAnsi" w:hAnsiTheme="majorHAnsi"/>
          <w:sz w:val="24"/>
          <w:szCs w:val="24"/>
          <w:lang w:val="es-ES"/>
        </w:rPr>
        <w:t>obierno también puede</w:t>
      </w:r>
      <w:r w:rsidR="00482853" w:rsidRPr="00945EC6">
        <w:rPr>
          <w:rFonts w:asciiTheme="majorHAnsi" w:hAnsiTheme="majorHAnsi"/>
          <w:sz w:val="24"/>
          <w:szCs w:val="24"/>
          <w:lang w:val="es-ES"/>
        </w:rPr>
        <w:t>n</w:t>
      </w:r>
      <w:r w:rsidRPr="00945EC6">
        <w:rPr>
          <w:rFonts w:asciiTheme="majorHAnsi" w:hAnsiTheme="majorHAnsi"/>
          <w:sz w:val="24"/>
          <w:szCs w:val="24"/>
          <w:lang w:val="es-ES"/>
        </w:rPr>
        <w:t xml:space="preserve"> encaminarse a la mejora de los conocimientos de gestión financiera de los mineros para garantizar que están capacitados para gestionar sus ganancias. Estas medidas serán complementarias.</w:t>
      </w:r>
    </w:p>
    <w:p w:rsidR="00332B40" w:rsidRPr="00945EC6" w:rsidRDefault="00151D90" w:rsidP="00945EC6">
      <w:pPr>
        <w:tabs>
          <w:tab w:val="clear" w:pos="1247"/>
          <w:tab w:val="clear" w:pos="1814"/>
          <w:tab w:val="clear" w:pos="2381"/>
          <w:tab w:val="clear" w:pos="2948"/>
          <w:tab w:val="clear" w:pos="3515"/>
        </w:tabs>
        <w:spacing w:before="480" w:after="480" w:line="276" w:lineRule="auto"/>
        <w:jc w:val="both"/>
        <w:rPr>
          <w:rFonts w:eastAsia="SimSun"/>
          <w:b/>
          <w:bCs/>
          <w:sz w:val="28"/>
          <w:szCs w:val="28"/>
          <w:lang w:val="es-ES"/>
        </w:rPr>
      </w:pPr>
      <w:r w:rsidRPr="00945EC6">
        <w:rPr>
          <w:noProof/>
          <w:lang w:val="es-ES" w:eastAsia="es-ES"/>
        </w:rPr>
        <mc:AlternateContent>
          <mc:Choice Requires="wps">
            <w:drawing>
              <wp:anchor distT="0" distB="0" distL="114300" distR="114300" simplePos="0" relativeHeight="251771904" behindDoc="1" locked="0" layoutInCell="1" allowOverlap="1" wp14:anchorId="65BB11BF" wp14:editId="54A4A699">
                <wp:simplePos x="0" y="0"/>
                <wp:positionH relativeFrom="column">
                  <wp:posOffset>-1081405</wp:posOffset>
                </wp:positionH>
                <wp:positionV relativeFrom="paragraph">
                  <wp:posOffset>302260</wp:posOffset>
                </wp:positionV>
                <wp:extent cx="7248525" cy="485775"/>
                <wp:effectExtent l="0" t="0" r="9525" b="9525"/>
                <wp:wrapNone/>
                <wp:docPr id="279" name="Rectangle 3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248525" cy="48577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50" o:spid="_x0000_s1026" style="position:absolute;margin-left:-85.15pt;margin-top:23.8pt;width:570.75pt;height:38.25pt;z-index:-25154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" fillcolor="#d9d9d9" stroked="f" strokeweight="2.25pt">
                <v:path arrowok="t"/>
              </v:rect>
            </w:pict>
          </mc:Fallback>
        </mc:AlternateContent>
      </w:r>
      <w:bookmarkStart w:id="134" w:name="_Toc427067368"/>
      <w:bookmarkStart w:id="135" w:name="_Toc485824331"/>
      <w:r w:rsidRPr="00945EC6">
        <w:rPr>
          <w:b/>
          <w:sz w:val="28"/>
          <w:szCs w:val="28"/>
          <w:lang w:val="es-ES"/>
        </w:rPr>
        <w:t>5.4</w:t>
      </w:r>
      <w:r w:rsidRPr="00945EC6">
        <w:rPr>
          <w:b/>
          <w:sz w:val="28"/>
          <w:szCs w:val="28"/>
          <w:lang w:val="es-ES"/>
        </w:rPr>
        <w:tab/>
        <w:t>Estimaciones de referencia del uso de mercurio en la extracción de oro artesanal y en pequeña escala</w:t>
      </w:r>
      <w:bookmarkEnd w:id="134"/>
      <w:bookmarkEnd w:id="135"/>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Calibri" w:hAnsi="Calibri"/>
          <w:sz w:val="24"/>
          <w:szCs w:val="24"/>
          <w:lang w:val="es-ES"/>
        </w:rPr>
      </w:pPr>
      <w:r w:rsidRPr="00945EC6">
        <w:rPr>
          <w:noProof/>
          <w:lang w:val="es-ES" w:eastAsia="es-ES"/>
        </w:rPr>
        <mc:AlternateContent>
          <mc:Choice Requires="wps">
            <w:drawing>
              <wp:inline distT="0" distB="0" distL="0" distR="0" wp14:anchorId="4B983018" wp14:editId="2879F3DE">
                <wp:extent cx="5866130" cy="1769745"/>
                <wp:effectExtent l="101600" t="25400" r="26670" b="100965"/>
                <wp:docPr id="2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6130" cy="1769745"/>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11172C" w:rsidRPr="002557FE" w:rsidRDefault="0011172C" w:rsidP="00151D90">
                            <w:pPr>
                              <w:rPr>
                                <w:rFonts w:ascii="Garamond" w:hAnsi="Garamond"/>
                                <w:b/>
                                <w:color w:val="365F91"/>
                                <w:sz w:val="24"/>
                                <w:szCs w:val="24"/>
                                <w:lang w:val="es-ES"/>
                              </w:rPr>
                            </w:pPr>
                            <w:r w:rsidRPr="002557FE">
                              <w:rPr>
                                <w:rFonts w:ascii="Garamond" w:hAnsi="Garamond"/>
                                <w:b/>
                                <w:color w:val="365F91"/>
                                <w:sz w:val="24"/>
                                <w:szCs w:val="24"/>
                                <w:lang w:val="es-ES"/>
                              </w:rPr>
                              <w:t>Ejemplos de medidas:</w:t>
                            </w:r>
                          </w:p>
                          <w:p w:rsidR="0011172C" w:rsidRPr="002557FE" w:rsidRDefault="0011172C" w:rsidP="00B663A7">
                            <w:pPr>
                              <w:pStyle w:val="ListParagraph"/>
                              <w:numPr>
                                <w:ilvl w:val="0"/>
                                <w:numId w:val="46"/>
                              </w:numPr>
                              <w:ind w:right="295"/>
                              <w:rPr>
                                <w:rFonts w:ascii="Garamond" w:hAnsi="Garamond"/>
                                <w:color w:val="365F91"/>
                                <w:sz w:val="24"/>
                                <w:szCs w:val="24"/>
                                <w:lang w:val="es-ES"/>
                              </w:rPr>
                            </w:pPr>
                            <w:r w:rsidRPr="002557FE">
                              <w:rPr>
                                <w:rFonts w:ascii="Garamond" w:hAnsi="Garamond"/>
                                <w:color w:val="365F91"/>
                                <w:sz w:val="24"/>
                                <w:szCs w:val="24"/>
                                <w:lang w:val="es-ES"/>
                              </w:rPr>
                              <w:t>Establecer relaciones positivas con los mineros en sitios clave;</w:t>
                            </w:r>
                          </w:p>
                          <w:p w:rsidR="0011172C" w:rsidRPr="002557FE" w:rsidRDefault="0011172C" w:rsidP="00B663A7">
                            <w:pPr>
                              <w:pStyle w:val="ListParagraph"/>
                              <w:numPr>
                                <w:ilvl w:val="0"/>
                                <w:numId w:val="46"/>
                              </w:numPr>
                              <w:ind w:right="295"/>
                              <w:rPr>
                                <w:rFonts w:ascii="Garamond" w:hAnsi="Garamond"/>
                                <w:color w:val="365F91"/>
                                <w:sz w:val="24"/>
                                <w:szCs w:val="24"/>
                                <w:lang w:val="es-ES"/>
                              </w:rPr>
                            </w:pPr>
                            <w:r w:rsidRPr="002557FE">
                              <w:rPr>
                                <w:rFonts w:ascii="Garamond" w:hAnsi="Garamond"/>
                                <w:color w:val="365F91"/>
                                <w:sz w:val="24"/>
                                <w:szCs w:val="24"/>
                                <w:lang w:val="es-ES"/>
                              </w:rPr>
                              <w:t>Desarrollar un equipo de referencia que entienda el contexto técnico, social, económico, político y de procesamiento de la mena;</w:t>
                            </w:r>
                          </w:p>
                          <w:p w:rsidR="0011172C" w:rsidRPr="002557FE" w:rsidRDefault="0011172C" w:rsidP="00B663A7">
                            <w:pPr>
                              <w:pStyle w:val="ListParagraph"/>
                              <w:numPr>
                                <w:ilvl w:val="0"/>
                                <w:numId w:val="46"/>
                              </w:numPr>
                              <w:ind w:right="295"/>
                              <w:rPr>
                                <w:rFonts w:ascii="Garamond" w:hAnsi="Garamond"/>
                                <w:color w:val="365F91"/>
                                <w:sz w:val="24"/>
                                <w:szCs w:val="24"/>
                                <w:lang w:val="es-ES"/>
                              </w:rPr>
                            </w:pPr>
                            <w:r w:rsidRPr="002557FE">
                              <w:rPr>
                                <w:rFonts w:ascii="Garamond" w:hAnsi="Garamond"/>
                                <w:color w:val="365F91"/>
                                <w:sz w:val="24"/>
                                <w:szCs w:val="24"/>
                                <w:lang w:val="es-ES"/>
                              </w:rPr>
                              <w:t>Optimizar el muestreo geográfico y demográfico para garantizar evaluaciones representativas y seguras del sector de la extracción de oro artesanal y en pequeña escala en el país;</w:t>
                            </w:r>
                          </w:p>
                          <w:p w:rsidR="0011172C" w:rsidRPr="002557FE" w:rsidRDefault="0011172C" w:rsidP="00B663A7">
                            <w:pPr>
                              <w:pStyle w:val="ListParagraph"/>
                              <w:numPr>
                                <w:ilvl w:val="0"/>
                                <w:numId w:val="46"/>
                              </w:numPr>
                              <w:ind w:right="295"/>
                              <w:rPr>
                                <w:rFonts w:ascii="Garamond" w:hAnsi="Garamond"/>
                                <w:color w:val="365F91"/>
                                <w:sz w:val="24"/>
                                <w:szCs w:val="24"/>
                                <w:lang w:val="es-ES"/>
                              </w:rPr>
                            </w:pPr>
                            <w:r w:rsidRPr="002557FE">
                              <w:rPr>
                                <w:rFonts w:ascii="Garamond" w:hAnsi="Garamond"/>
                                <w:color w:val="365F91"/>
                                <w:sz w:val="24"/>
                                <w:szCs w:val="24"/>
                                <w:lang w:val="es-ES"/>
                              </w:rPr>
                              <w:t>Construir el inventario utilizando varias líneas de pruebas independientes, y después repetirlo para evaluar los cambios a largo plazo.</w:t>
                            </w:r>
                          </w:p>
                        </w:txbxContent>
                      </wps:txbx>
                      <wps:bodyPr rot="0" vert="horz" wrap="square" lIns="91440" tIns="45720" rIns="91440" bIns="45720" anchor="t" anchorCtr="0">
                        <a:spAutoFit/>
                      </wps:bodyPr>
                    </wps:wsp>
                  </a:graphicData>
                </a:graphic>
              </wp:inline>
            </w:drawing>
          </mc:Choice>
          <mc:Fallback>
            <w:pict>
              <v:shape id="_x0000_s1048" type="#_x0000_t202" style="width:461.9pt;height:139.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" fillcolor="#dce6f2" stroked="f">
                <v:shadow on="t" color="black" opacity="26214f" origin=".5,-.5" offset="-.74836mm,.74836mm"/>
                <v:textbox style="mso-fit-shape-to-text:t">
                  <w:txbxContent>
                    <w:p w:rsidR="0011172C" w:rsidRPr="002557FE" w:rsidRDefault="0011172C" w:rsidP="00151D90">
                      <w:pPr>
                        <w:rPr>
                          <w:rFonts w:ascii="Garamond" w:hAnsi="Garamond"/>
                          <w:b/>
                          <w:color w:val="365F91"/>
                          <w:sz w:val="24"/>
                          <w:szCs w:val="24"/>
                          <w:lang w:val="es-ES"/>
                        </w:rPr>
                      </w:pPr>
                      <w:r w:rsidRPr="002557FE">
                        <w:rPr>
                          <w:rFonts w:ascii="Garamond" w:hAnsi="Garamond"/>
                          <w:b/>
                          <w:color w:val="365F91"/>
                          <w:sz w:val="24"/>
                          <w:szCs w:val="24"/>
                          <w:lang w:val="es-ES"/>
                        </w:rPr>
                        <w:t>Ejemplos de medidas:</w:t>
                      </w:r>
                    </w:p>
                    <w:p w:rsidR="0011172C" w:rsidRPr="002557FE" w:rsidRDefault="0011172C" w:rsidP="00B663A7">
                      <w:pPr>
                        <w:pStyle w:val="ListParagraph"/>
                        <w:numPr>
                          <w:ilvl w:val="0"/>
                          <w:numId w:val="46"/>
                        </w:numPr>
                        <w:ind w:right="295"/>
                        <w:rPr>
                          <w:rFonts w:ascii="Garamond" w:hAnsi="Garamond"/>
                          <w:color w:val="365F91"/>
                          <w:sz w:val="24"/>
                          <w:szCs w:val="24"/>
                          <w:lang w:val="es-ES"/>
                        </w:rPr>
                      </w:pPr>
                      <w:r w:rsidRPr="002557FE">
                        <w:rPr>
                          <w:rFonts w:ascii="Garamond" w:hAnsi="Garamond"/>
                          <w:color w:val="365F91"/>
                          <w:sz w:val="24"/>
                          <w:szCs w:val="24"/>
                          <w:lang w:val="es-ES"/>
                        </w:rPr>
                        <w:t>Establecer relaciones positivas con los mineros en sitios clave;</w:t>
                      </w:r>
                    </w:p>
                    <w:p w:rsidR="0011172C" w:rsidRPr="002557FE" w:rsidRDefault="0011172C" w:rsidP="00B663A7">
                      <w:pPr>
                        <w:pStyle w:val="ListParagraph"/>
                        <w:numPr>
                          <w:ilvl w:val="0"/>
                          <w:numId w:val="46"/>
                        </w:numPr>
                        <w:ind w:right="295"/>
                        <w:rPr>
                          <w:rFonts w:ascii="Garamond" w:hAnsi="Garamond"/>
                          <w:color w:val="365F91"/>
                          <w:sz w:val="24"/>
                          <w:szCs w:val="24"/>
                          <w:lang w:val="es-ES"/>
                        </w:rPr>
                      </w:pPr>
                      <w:r w:rsidRPr="002557FE">
                        <w:rPr>
                          <w:rFonts w:ascii="Garamond" w:hAnsi="Garamond"/>
                          <w:color w:val="365F91"/>
                          <w:sz w:val="24"/>
                          <w:szCs w:val="24"/>
                          <w:lang w:val="es-ES"/>
                        </w:rPr>
                        <w:t>Desarrollar un equipo de referencia que entienda el contexto técnico, social, económico, político y de procesamiento de la mena;</w:t>
                      </w:r>
                    </w:p>
                    <w:p w:rsidR="0011172C" w:rsidRPr="002557FE" w:rsidRDefault="0011172C" w:rsidP="00B663A7">
                      <w:pPr>
                        <w:pStyle w:val="ListParagraph"/>
                        <w:numPr>
                          <w:ilvl w:val="0"/>
                          <w:numId w:val="46"/>
                        </w:numPr>
                        <w:ind w:right="295"/>
                        <w:rPr>
                          <w:rFonts w:ascii="Garamond" w:hAnsi="Garamond"/>
                          <w:color w:val="365F91"/>
                          <w:sz w:val="24"/>
                          <w:szCs w:val="24"/>
                          <w:lang w:val="es-ES"/>
                        </w:rPr>
                      </w:pPr>
                      <w:r w:rsidRPr="002557FE">
                        <w:rPr>
                          <w:rFonts w:ascii="Garamond" w:hAnsi="Garamond"/>
                          <w:color w:val="365F91"/>
                          <w:sz w:val="24"/>
                          <w:szCs w:val="24"/>
                          <w:lang w:val="es-ES"/>
                        </w:rPr>
                        <w:t>Optimizar el muestreo geográfico y demográfico para garantizar evaluaciones representativas y seguras del sector de la extracción de oro artesanal y en pequeña escala en el país;</w:t>
                      </w:r>
                    </w:p>
                    <w:p w:rsidR="0011172C" w:rsidRPr="002557FE" w:rsidRDefault="0011172C" w:rsidP="00B663A7">
                      <w:pPr>
                        <w:pStyle w:val="ListParagraph"/>
                        <w:numPr>
                          <w:ilvl w:val="0"/>
                          <w:numId w:val="46"/>
                        </w:numPr>
                        <w:ind w:right="295"/>
                        <w:rPr>
                          <w:rFonts w:ascii="Garamond" w:hAnsi="Garamond"/>
                          <w:color w:val="365F91"/>
                          <w:sz w:val="24"/>
                          <w:szCs w:val="24"/>
                          <w:lang w:val="es-ES"/>
                        </w:rPr>
                      </w:pPr>
                      <w:r w:rsidRPr="002557FE">
                        <w:rPr>
                          <w:rFonts w:ascii="Garamond" w:hAnsi="Garamond"/>
                          <w:color w:val="365F91"/>
                          <w:sz w:val="24"/>
                          <w:szCs w:val="24"/>
                          <w:lang w:val="es-ES"/>
                        </w:rPr>
                        <w:t>Construir el inventario utilizando varias líneas de pruebas independientes, y después repetirlo para evaluar los cambios a largo plazo.</w:t>
                      </w:r>
                    </w:p>
                  </w:txbxContent>
                </v:textbox>
                <w10:anchorlock/>
              </v:shape>
            </w:pict>
          </mc:Fallback>
        </mc:AlternateContent>
      </w:r>
    </w:p>
    <w:p w:rsidR="00151D90" w:rsidRPr="00945EC6" w:rsidRDefault="00151D90" w:rsidP="00151D90">
      <w:pPr>
        <w:tabs>
          <w:tab w:val="clear" w:pos="1247"/>
          <w:tab w:val="clear" w:pos="1814"/>
          <w:tab w:val="clear" w:pos="2381"/>
          <w:tab w:val="clear" w:pos="2948"/>
          <w:tab w:val="clear" w:pos="3515"/>
        </w:tabs>
        <w:autoSpaceDE w:val="0"/>
        <w:autoSpaceDN w:val="0"/>
        <w:adjustRightInd w:val="0"/>
        <w:spacing w:after="200" w:line="276" w:lineRule="auto"/>
        <w:jc w:val="both"/>
        <w:rPr>
          <w:rFonts w:asciiTheme="majorHAnsi" w:hAnsiTheme="majorHAnsi"/>
          <w:sz w:val="24"/>
          <w:szCs w:val="24"/>
          <w:lang w:val="es-ES"/>
        </w:rPr>
      </w:pPr>
      <w:r w:rsidRPr="00945EC6">
        <w:rPr>
          <w:rFonts w:asciiTheme="majorHAnsi" w:hAnsiTheme="majorHAnsi"/>
          <w:sz w:val="24"/>
          <w:szCs w:val="24"/>
          <w:lang w:val="es-ES"/>
        </w:rPr>
        <w:t xml:space="preserve">En el anexo C, párrafo 1 d), se exige que los planes de acción nacionales incluyan </w:t>
      </w:r>
      <w:r w:rsidR="00EB05B6" w:rsidRPr="00945EC6">
        <w:rPr>
          <w:rFonts w:asciiTheme="majorHAnsi" w:hAnsiTheme="majorHAnsi"/>
          <w:i/>
          <w:sz w:val="24"/>
          <w:szCs w:val="24"/>
          <w:lang w:val="es-ES"/>
        </w:rPr>
        <w:t>“</w:t>
      </w:r>
      <w:r w:rsidRPr="00945EC6">
        <w:rPr>
          <w:rFonts w:asciiTheme="majorHAnsi" w:hAnsiTheme="majorHAnsi"/>
          <w:sz w:val="24"/>
          <w:szCs w:val="24"/>
          <w:lang w:val="es-ES"/>
        </w:rPr>
        <w:t>estimaciones de referencia de las cantidades de mercurio utilizadas y las prácticas empleadas en la extracción y el tratamiento de oro artesanales y en pequeña escala</w:t>
      </w:r>
      <w:r w:rsidR="00EB05B6" w:rsidRPr="00945EC6">
        <w:rPr>
          <w:rFonts w:asciiTheme="majorHAnsi" w:hAnsiTheme="majorHAnsi"/>
          <w:i/>
          <w:sz w:val="24"/>
          <w:szCs w:val="24"/>
          <w:lang w:val="es-ES"/>
        </w:rPr>
        <w:t>”</w:t>
      </w:r>
      <w:r w:rsidRPr="00945EC6">
        <w:rPr>
          <w:rFonts w:asciiTheme="majorHAnsi" w:hAnsiTheme="majorHAnsi"/>
          <w:sz w:val="24"/>
          <w:szCs w:val="24"/>
          <w:lang w:val="es-ES"/>
        </w:rPr>
        <w:t>.</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 xml:space="preserve">Muchos países ya habrán hecho estimaciones de referencia del mercurio liberado por este tipo de prácticas en sus evaluaciones iniciales contempladas en el Convenio de Minamata. Las estimaciones de referencia del uso de mercurio en la minería permiten a los gobiernos priorizar y elaborar estrategias de intervención eficaces. La mayoría de mineros del sector de la extracción de oro artesanal y en pequeña escala operan en la economía </w:t>
      </w:r>
      <w:r w:rsidR="00A25A83" w:rsidRPr="00945EC6">
        <w:rPr>
          <w:rFonts w:asciiTheme="majorHAnsi" w:hAnsiTheme="majorHAnsi"/>
          <w:sz w:val="24"/>
          <w:szCs w:val="24"/>
          <w:lang w:val="es-ES"/>
        </w:rPr>
        <w:t>informal</w:t>
      </w:r>
      <w:r w:rsidRPr="00945EC6">
        <w:rPr>
          <w:rFonts w:asciiTheme="majorHAnsi" w:hAnsiTheme="majorHAnsi"/>
          <w:sz w:val="24"/>
          <w:szCs w:val="24"/>
          <w:lang w:val="es-ES"/>
        </w:rPr>
        <w:t>, y esto plantea dificultades especiales al realizar estudios sobre el terreno. Por esta razón, un</w:t>
      </w:r>
      <w:r w:rsidR="00E43724" w:rsidRPr="00945EC6">
        <w:rPr>
          <w:rFonts w:asciiTheme="majorHAnsi" w:hAnsiTheme="majorHAnsi"/>
          <w:sz w:val="24"/>
          <w:szCs w:val="24"/>
          <w:lang w:val="es-ES"/>
        </w:rPr>
        <w:t>a estimación</w:t>
      </w:r>
      <w:r w:rsidR="00BB79D9">
        <w:rPr>
          <w:rFonts w:asciiTheme="majorHAnsi" w:hAnsiTheme="majorHAnsi"/>
          <w:sz w:val="24"/>
          <w:szCs w:val="24"/>
          <w:lang w:val="es-ES"/>
        </w:rPr>
        <w:t xml:space="preserve"> </w:t>
      </w:r>
      <w:r w:rsidRPr="00945EC6">
        <w:rPr>
          <w:rFonts w:asciiTheme="majorHAnsi" w:hAnsiTheme="majorHAnsi"/>
          <w:sz w:val="24"/>
          <w:szCs w:val="24"/>
          <w:lang w:val="es-ES"/>
        </w:rPr>
        <w:t>exact</w:t>
      </w:r>
      <w:r w:rsidR="00E43724" w:rsidRPr="00945EC6">
        <w:rPr>
          <w:rFonts w:asciiTheme="majorHAnsi" w:hAnsiTheme="majorHAnsi"/>
          <w:sz w:val="24"/>
          <w:szCs w:val="24"/>
          <w:lang w:val="es-ES"/>
        </w:rPr>
        <w:t>a</w:t>
      </w:r>
      <w:r w:rsidRPr="00945EC6">
        <w:rPr>
          <w:rFonts w:asciiTheme="majorHAnsi" w:hAnsiTheme="majorHAnsi"/>
          <w:sz w:val="24"/>
          <w:szCs w:val="24"/>
          <w:lang w:val="es-ES"/>
        </w:rPr>
        <w:t xml:space="preserve"> y eficaz se basará, probablemente, en diversos tipos de información directa e indirecta, facilitada por una amplia muestra de los miembros de la comunidad. Haciendo uso de las recomendaciones esbozadas aquí, existe una cantidad de información pequeña pero creciente sobre el uso y las pérdidas de mercurio en el sector a nivel mundial. La contribución de cada país a este inventario mundial mejora considerablemente nuestra comprensión de los flujos de mercurio en este sector y los medios para reducirlos. Para el inventario mundial más reciente, véase la Evaluación Mun</w:t>
      </w:r>
      <w:r w:rsidR="0062181D" w:rsidRPr="00945EC6">
        <w:rPr>
          <w:rFonts w:asciiTheme="majorHAnsi" w:hAnsiTheme="majorHAnsi"/>
          <w:sz w:val="24"/>
          <w:szCs w:val="24"/>
          <w:lang w:val="es-ES"/>
        </w:rPr>
        <w:t>d</w:t>
      </w:r>
      <w:r w:rsidRPr="00945EC6">
        <w:rPr>
          <w:rFonts w:asciiTheme="majorHAnsi" w:hAnsiTheme="majorHAnsi"/>
          <w:sz w:val="24"/>
          <w:szCs w:val="24"/>
          <w:lang w:val="es-ES"/>
        </w:rPr>
        <w:t xml:space="preserve">ial del Mercurio de 2013 </w:t>
      </w:r>
      <w:r w:rsidRPr="00945EC6">
        <w:rPr>
          <w:rFonts w:asciiTheme="majorHAnsi" w:hAnsiTheme="majorHAnsi"/>
          <w:color w:val="548DD4" w:themeColor="text2" w:themeTint="99"/>
          <w:sz w:val="24"/>
          <w:szCs w:val="24"/>
          <w:u w:val="single"/>
          <w:lang w:val="es-ES"/>
        </w:rPr>
        <w:t>(http://www.unep.org/PDF/PressReleases/GlobalMercuryAssessment2013.pdf).</w:t>
      </w:r>
      <w:r w:rsidRPr="00945EC6">
        <w:rPr>
          <w:rFonts w:asciiTheme="majorHAnsi" w:hAnsiTheme="majorHAnsi"/>
          <w:color w:val="548DD4" w:themeColor="text2" w:themeTint="99"/>
          <w:sz w:val="24"/>
          <w:szCs w:val="24"/>
          <w:lang w:val="es-ES"/>
        </w:rPr>
        <w:t xml:space="preserve"> </w:t>
      </w:r>
    </w:p>
    <w:p w:rsidR="00151D90" w:rsidRPr="00945EC6" w:rsidRDefault="0078699F" w:rsidP="0078699F">
      <w:pPr>
        <w:tabs>
          <w:tab w:val="clear" w:pos="1247"/>
          <w:tab w:val="clear" w:pos="1814"/>
          <w:tab w:val="clear" w:pos="2381"/>
          <w:tab w:val="clear" w:pos="2948"/>
          <w:tab w:val="clear" w:pos="3515"/>
        </w:tabs>
        <w:autoSpaceDE w:val="0"/>
        <w:autoSpaceDN w:val="0"/>
        <w:adjustRightInd w:val="0"/>
        <w:spacing w:after="200" w:line="276" w:lineRule="auto"/>
        <w:rPr>
          <w:rFonts w:ascii="Calibri" w:hAnsi="Calibri"/>
          <w:b/>
          <w:color w:val="365F91"/>
          <w:sz w:val="24"/>
          <w:szCs w:val="24"/>
          <w:lang w:val="es-ES"/>
        </w:rPr>
      </w:pPr>
      <w:r w:rsidRPr="00945EC6">
        <w:rPr>
          <w:rFonts w:asciiTheme="majorHAnsi" w:hAnsiTheme="majorHAnsi"/>
          <w:color w:val="548DD4" w:themeColor="text2" w:themeTint="99"/>
          <w:sz w:val="24"/>
          <w:szCs w:val="24"/>
          <w:u w:val="single"/>
          <w:lang w:val="es-ES"/>
        </w:rPr>
        <w:t>www.mercurywatch.org</w:t>
      </w:r>
      <w:r w:rsidRPr="00945EC6">
        <w:rPr>
          <w:rFonts w:asciiTheme="majorHAnsi" w:hAnsiTheme="majorHAnsi"/>
          <w:color w:val="548DD4" w:themeColor="text2" w:themeTint="99"/>
          <w:sz w:val="24"/>
          <w:szCs w:val="24"/>
          <w:lang w:val="es-ES"/>
        </w:rPr>
        <w:t xml:space="preserve"> </w:t>
      </w:r>
      <w:r w:rsidRPr="00945EC6">
        <w:rPr>
          <w:rFonts w:asciiTheme="majorHAnsi" w:hAnsiTheme="majorHAnsi"/>
          <w:sz w:val="24"/>
          <w:szCs w:val="24"/>
          <w:lang w:val="es-ES"/>
        </w:rPr>
        <w:t>es otro recurso útil para acceder a estimaciones del uso de mercurio en la extracción de oro artesanal y en pequeña escala a nivel nacional</w:t>
      </w:r>
      <w:r w:rsidRPr="00945EC6">
        <w:rPr>
          <w:rFonts w:ascii="Calibri" w:hAnsi="Calibri"/>
          <w:b/>
          <w:color w:val="365F91"/>
          <w:sz w:val="24"/>
          <w:szCs w:val="24"/>
          <w:lang w:val="es-ES"/>
        </w:rPr>
        <w:t>.</w:t>
      </w:r>
    </w:p>
    <w:p w:rsidR="00151D90" w:rsidRPr="00945EC6" w:rsidRDefault="00151D90" w:rsidP="00151D90">
      <w:pPr>
        <w:keepNext/>
        <w:keepLines/>
        <w:tabs>
          <w:tab w:val="clear" w:pos="1247"/>
          <w:tab w:val="clear" w:pos="1814"/>
          <w:tab w:val="clear" w:pos="2381"/>
          <w:tab w:val="clear" w:pos="2948"/>
          <w:tab w:val="clear" w:pos="3515"/>
        </w:tabs>
        <w:autoSpaceDE w:val="0"/>
        <w:autoSpaceDN w:val="0"/>
        <w:adjustRightInd w:val="0"/>
        <w:spacing w:after="200" w:line="276" w:lineRule="auto"/>
        <w:jc w:val="center"/>
        <w:rPr>
          <w:rFonts w:asciiTheme="majorHAnsi" w:hAnsiTheme="majorHAnsi"/>
          <w:b/>
          <w:color w:val="365F91"/>
          <w:sz w:val="24"/>
          <w:szCs w:val="24"/>
          <w:lang w:val="es-ES"/>
        </w:rPr>
      </w:pPr>
      <w:r w:rsidRPr="00945EC6">
        <w:rPr>
          <w:rFonts w:asciiTheme="majorHAnsi" w:hAnsiTheme="majorHAnsi"/>
          <w:b/>
          <w:color w:val="365F91"/>
          <w:sz w:val="24"/>
          <w:szCs w:val="24"/>
          <w:lang w:val="es-ES"/>
        </w:rPr>
        <w:t>Recopilación de información sobre el inventario</w:t>
      </w:r>
    </w:p>
    <w:p w:rsidR="00151D90" w:rsidRPr="00945EC6" w:rsidRDefault="00151D90" w:rsidP="00151D90">
      <w:pPr>
        <w:keepNext/>
        <w:keepLines/>
        <w:tabs>
          <w:tab w:val="clear" w:pos="1247"/>
          <w:tab w:val="clear" w:pos="1814"/>
          <w:tab w:val="clear" w:pos="2381"/>
          <w:tab w:val="clear" w:pos="2948"/>
          <w:tab w:val="clear" w:pos="3515"/>
        </w:tabs>
        <w:autoSpaceDE w:val="0"/>
        <w:autoSpaceDN w:val="0"/>
        <w:adjustRightInd w:val="0"/>
        <w:spacing w:after="200" w:line="276" w:lineRule="auto"/>
        <w:jc w:val="both"/>
        <w:rPr>
          <w:rFonts w:asciiTheme="majorHAnsi" w:hAnsiTheme="majorHAnsi"/>
          <w:color w:val="000000"/>
          <w:sz w:val="24"/>
          <w:szCs w:val="24"/>
          <w:lang w:val="es-ES"/>
        </w:rPr>
      </w:pPr>
      <w:r w:rsidRPr="00945EC6">
        <w:rPr>
          <w:rFonts w:asciiTheme="majorHAnsi" w:hAnsiTheme="majorHAnsi"/>
          <w:sz w:val="24"/>
          <w:szCs w:val="24"/>
          <w:lang w:val="es-ES"/>
        </w:rPr>
        <w:t>Un</w:t>
      </w:r>
      <w:r w:rsidR="00E43724" w:rsidRPr="00945EC6">
        <w:rPr>
          <w:rFonts w:asciiTheme="majorHAnsi" w:hAnsiTheme="majorHAnsi"/>
          <w:sz w:val="24"/>
          <w:szCs w:val="24"/>
          <w:lang w:val="es-ES"/>
        </w:rPr>
        <w:t>a</w:t>
      </w:r>
      <w:r w:rsidRPr="00945EC6">
        <w:rPr>
          <w:rFonts w:asciiTheme="majorHAnsi" w:hAnsiTheme="majorHAnsi"/>
          <w:sz w:val="24"/>
          <w:szCs w:val="24"/>
          <w:lang w:val="es-ES"/>
        </w:rPr>
        <w:t xml:space="preserve"> </w:t>
      </w:r>
      <w:r w:rsidR="00E43724" w:rsidRPr="00945EC6">
        <w:rPr>
          <w:rFonts w:asciiTheme="majorHAnsi" w:hAnsiTheme="majorHAnsi"/>
          <w:sz w:val="24"/>
          <w:szCs w:val="24"/>
          <w:lang w:val="es-ES"/>
        </w:rPr>
        <w:t xml:space="preserve">estimación </w:t>
      </w:r>
      <w:r w:rsidRPr="00945EC6">
        <w:rPr>
          <w:rFonts w:asciiTheme="majorHAnsi" w:hAnsiTheme="majorHAnsi"/>
          <w:sz w:val="24"/>
          <w:szCs w:val="24"/>
          <w:lang w:val="es-ES"/>
        </w:rPr>
        <w:t>exhaustiv</w:t>
      </w:r>
      <w:r w:rsidR="00E43724" w:rsidRPr="00945EC6">
        <w:rPr>
          <w:rFonts w:asciiTheme="majorHAnsi" w:hAnsiTheme="majorHAnsi"/>
          <w:sz w:val="24"/>
          <w:szCs w:val="24"/>
          <w:lang w:val="es-ES"/>
        </w:rPr>
        <w:t>a</w:t>
      </w:r>
      <w:r w:rsidRPr="00945EC6">
        <w:rPr>
          <w:rFonts w:asciiTheme="majorHAnsi" w:hAnsiTheme="majorHAnsi"/>
          <w:sz w:val="24"/>
          <w:szCs w:val="24"/>
          <w:lang w:val="es-ES"/>
        </w:rPr>
        <w:t xml:space="preserve"> sobre el terreno requiere conocimientos especializados, buenas relaciones con las comunidades mineras y una amplio trabajo de campo para reunir información de calidad adecuada. El personal que realiza la estimación debería conocer las prácticas de la extracción de oro artesanal y en pequeña escala, el uso de mercurio en este tipo de extracción y el comercio informal de oro, y ser capaz de mantener una interacción cómoda con los mineros y los miembros de la comunidad en condiciones sobre el terreno. </w:t>
      </w:r>
    </w:p>
    <w:p w:rsidR="00151D90" w:rsidRPr="00945EC6" w:rsidRDefault="00151D90" w:rsidP="00151D90">
      <w:pPr>
        <w:tabs>
          <w:tab w:val="clear" w:pos="1247"/>
          <w:tab w:val="clear" w:pos="1814"/>
          <w:tab w:val="clear" w:pos="2381"/>
          <w:tab w:val="clear" w:pos="2948"/>
          <w:tab w:val="clear" w:pos="3515"/>
        </w:tabs>
        <w:autoSpaceDE w:val="0"/>
        <w:autoSpaceDN w:val="0"/>
        <w:adjustRightInd w:val="0"/>
        <w:spacing w:after="200" w:line="276" w:lineRule="auto"/>
        <w:jc w:val="both"/>
        <w:rPr>
          <w:rFonts w:asciiTheme="majorHAnsi" w:hAnsiTheme="majorHAnsi"/>
          <w:color w:val="000000"/>
          <w:sz w:val="24"/>
          <w:szCs w:val="24"/>
          <w:lang w:val="es-ES"/>
        </w:rPr>
      </w:pPr>
      <w:r w:rsidRPr="00945EC6">
        <w:rPr>
          <w:rFonts w:asciiTheme="majorHAnsi" w:hAnsiTheme="majorHAnsi"/>
          <w:sz w:val="24"/>
          <w:szCs w:val="24"/>
          <w:lang w:val="es-ES"/>
        </w:rPr>
        <w:t xml:space="preserve">En líneas generales, hay cinco enfoques principales que pueden utilizarse para estimar el uso de mercurio en este tipo de extracción. A saber: </w:t>
      </w:r>
    </w:p>
    <w:p w:rsidR="00151D90" w:rsidRPr="00945EC6" w:rsidRDefault="00151D90" w:rsidP="00B663A7">
      <w:pPr>
        <w:numPr>
          <w:ilvl w:val="0"/>
          <w:numId w:val="36"/>
        </w:numPr>
        <w:tabs>
          <w:tab w:val="clear" w:pos="1247"/>
          <w:tab w:val="clear" w:pos="1814"/>
          <w:tab w:val="clear" w:pos="2381"/>
          <w:tab w:val="clear" w:pos="2948"/>
          <w:tab w:val="clear" w:pos="3515"/>
        </w:tabs>
        <w:autoSpaceDE w:val="0"/>
        <w:autoSpaceDN w:val="0"/>
        <w:adjustRightInd w:val="0"/>
        <w:spacing w:after="200" w:line="276" w:lineRule="auto"/>
        <w:jc w:val="both"/>
        <w:rPr>
          <w:rFonts w:asciiTheme="majorHAnsi" w:hAnsiTheme="majorHAnsi"/>
          <w:color w:val="000000"/>
          <w:sz w:val="24"/>
          <w:szCs w:val="24"/>
          <w:lang w:val="es-ES"/>
        </w:rPr>
      </w:pPr>
      <w:r w:rsidRPr="00945EC6">
        <w:rPr>
          <w:rFonts w:asciiTheme="majorHAnsi" w:hAnsiTheme="majorHAnsi"/>
          <w:sz w:val="24"/>
          <w:szCs w:val="24"/>
          <w:lang w:val="es-ES"/>
        </w:rPr>
        <w:t xml:space="preserve">Mediciones directas </w:t>
      </w:r>
    </w:p>
    <w:p w:rsidR="00151D90" w:rsidRPr="00945EC6" w:rsidRDefault="00151D90" w:rsidP="00B663A7">
      <w:pPr>
        <w:numPr>
          <w:ilvl w:val="1"/>
          <w:numId w:val="36"/>
        </w:numPr>
        <w:tabs>
          <w:tab w:val="clear" w:pos="1247"/>
          <w:tab w:val="clear" w:pos="1814"/>
          <w:tab w:val="clear" w:pos="2381"/>
          <w:tab w:val="clear" w:pos="2948"/>
          <w:tab w:val="clear" w:pos="3515"/>
        </w:tabs>
        <w:autoSpaceDE w:val="0"/>
        <w:autoSpaceDN w:val="0"/>
        <w:adjustRightInd w:val="0"/>
        <w:spacing w:after="200" w:line="276" w:lineRule="auto"/>
        <w:jc w:val="both"/>
        <w:rPr>
          <w:rFonts w:asciiTheme="majorHAnsi" w:hAnsiTheme="majorHAnsi"/>
          <w:color w:val="000000"/>
          <w:sz w:val="24"/>
          <w:szCs w:val="24"/>
          <w:lang w:val="es-ES"/>
        </w:rPr>
      </w:pPr>
      <w:r w:rsidRPr="00945EC6">
        <w:rPr>
          <w:rFonts w:asciiTheme="majorHAnsi" w:hAnsiTheme="majorHAnsi"/>
          <w:sz w:val="24"/>
          <w:szCs w:val="24"/>
          <w:lang w:val="es-ES"/>
        </w:rPr>
        <w:t xml:space="preserve">Rastrear las cantidades de mercurio utilizado y perdido en cada paso de la extracción y el procesamiento. </w:t>
      </w:r>
    </w:p>
    <w:p w:rsidR="00151D90" w:rsidRPr="00945EC6" w:rsidRDefault="00151D90" w:rsidP="007D6EAB">
      <w:pPr>
        <w:keepNext/>
        <w:numPr>
          <w:ilvl w:val="0"/>
          <w:numId w:val="36"/>
        </w:numPr>
        <w:tabs>
          <w:tab w:val="clear" w:pos="1247"/>
          <w:tab w:val="clear" w:pos="1814"/>
          <w:tab w:val="clear" w:pos="2381"/>
          <w:tab w:val="clear" w:pos="2948"/>
          <w:tab w:val="clear" w:pos="3515"/>
        </w:tabs>
        <w:autoSpaceDE w:val="0"/>
        <w:autoSpaceDN w:val="0"/>
        <w:adjustRightInd w:val="0"/>
        <w:spacing w:after="200" w:line="276" w:lineRule="auto"/>
        <w:ind w:leftChars="212" w:left="851" w:hangingChars="178" w:hanging="427"/>
        <w:jc w:val="both"/>
        <w:rPr>
          <w:rFonts w:asciiTheme="majorHAnsi" w:hAnsiTheme="majorHAnsi"/>
          <w:color w:val="000000"/>
          <w:sz w:val="24"/>
          <w:szCs w:val="24"/>
          <w:lang w:val="es-ES"/>
        </w:rPr>
      </w:pPr>
      <w:r w:rsidRPr="00945EC6">
        <w:rPr>
          <w:rFonts w:asciiTheme="majorHAnsi" w:hAnsiTheme="majorHAnsi"/>
          <w:sz w:val="24"/>
          <w:szCs w:val="24"/>
          <w:lang w:val="es-ES"/>
        </w:rPr>
        <w:t>Previsiones basadas en la intensidad</w:t>
      </w:r>
    </w:p>
    <w:p w:rsidR="00151D90" w:rsidRPr="00945EC6" w:rsidRDefault="00151D90" w:rsidP="002557FE">
      <w:pPr>
        <w:numPr>
          <w:ilvl w:val="1"/>
          <w:numId w:val="36"/>
        </w:numPr>
        <w:tabs>
          <w:tab w:val="clear" w:pos="1247"/>
          <w:tab w:val="clear" w:pos="1814"/>
          <w:tab w:val="clear" w:pos="2381"/>
          <w:tab w:val="clear" w:pos="2948"/>
          <w:tab w:val="clear" w:pos="3515"/>
        </w:tabs>
        <w:autoSpaceDE w:val="0"/>
        <w:autoSpaceDN w:val="0"/>
        <w:adjustRightInd w:val="0"/>
        <w:spacing w:after="200" w:line="276" w:lineRule="auto"/>
        <w:jc w:val="both"/>
        <w:rPr>
          <w:rFonts w:asciiTheme="majorHAnsi" w:hAnsiTheme="majorHAnsi"/>
          <w:color w:val="000000"/>
          <w:sz w:val="24"/>
          <w:szCs w:val="24"/>
          <w:lang w:val="es-ES"/>
        </w:rPr>
      </w:pPr>
      <w:r w:rsidRPr="00945EC6">
        <w:rPr>
          <w:rFonts w:asciiTheme="majorHAnsi" w:hAnsiTheme="majorHAnsi"/>
          <w:sz w:val="24"/>
          <w:szCs w:val="24"/>
          <w:lang w:val="es-ES"/>
        </w:rPr>
        <w:t xml:space="preserve">Aplicar una proporción mercurio/oro (Hg:Au) para estimar el uso de mercurio a partir de las estimaciones de producción de oro. </w:t>
      </w:r>
    </w:p>
    <w:p w:rsidR="00EB0AB2" w:rsidRPr="00945EC6" w:rsidRDefault="00151D90" w:rsidP="00B663A7">
      <w:pPr>
        <w:numPr>
          <w:ilvl w:val="1"/>
          <w:numId w:val="36"/>
        </w:numPr>
        <w:tabs>
          <w:tab w:val="clear" w:pos="1247"/>
          <w:tab w:val="clear" w:pos="1814"/>
          <w:tab w:val="clear" w:pos="2381"/>
          <w:tab w:val="clear" w:pos="2948"/>
          <w:tab w:val="clear" w:pos="3515"/>
        </w:tabs>
        <w:autoSpaceDE w:val="0"/>
        <w:autoSpaceDN w:val="0"/>
        <w:adjustRightInd w:val="0"/>
        <w:spacing w:after="200" w:line="276" w:lineRule="auto"/>
        <w:jc w:val="both"/>
        <w:rPr>
          <w:rFonts w:asciiTheme="majorHAnsi" w:hAnsiTheme="majorHAnsi"/>
          <w:sz w:val="24"/>
          <w:szCs w:val="24"/>
          <w:lang w:val="es-ES"/>
        </w:rPr>
      </w:pPr>
      <w:r w:rsidRPr="00945EC6">
        <w:rPr>
          <w:rFonts w:asciiTheme="majorHAnsi" w:hAnsiTheme="majorHAnsi"/>
          <w:sz w:val="24"/>
          <w:szCs w:val="24"/>
          <w:lang w:val="es-ES"/>
        </w:rPr>
        <w:t>Una previsión independiente del costo de vida en las comunidades dedicadas a la extracción de oro artesanal y en pequeña escala y su población resulta útil para evaluar las estimaciones de la producción de oro.</w:t>
      </w:r>
    </w:p>
    <w:p w:rsidR="00EB0AB2" w:rsidRPr="00945EC6" w:rsidRDefault="00EB0AB2">
      <w:pPr>
        <w:tabs>
          <w:tab w:val="clear" w:pos="1247"/>
          <w:tab w:val="clear" w:pos="1814"/>
          <w:tab w:val="clear" w:pos="2381"/>
          <w:tab w:val="clear" w:pos="2948"/>
          <w:tab w:val="clear" w:pos="3515"/>
        </w:tabs>
        <w:rPr>
          <w:rFonts w:asciiTheme="majorHAnsi" w:hAnsiTheme="majorHAnsi"/>
          <w:sz w:val="24"/>
          <w:szCs w:val="24"/>
          <w:lang w:val="es-ES"/>
        </w:rPr>
      </w:pPr>
      <w:r w:rsidRPr="00945EC6">
        <w:rPr>
          <w:rFonts w:asciiTheme="majorHAnsi" w:hAnsiTheme="majorHAnsi"/>
          <w:sz w:val="24"/>
          <w:szCs w:val="24"/>
          <w:lang w:val="es-ES"/>
        </w:rPr>
        <w:br w:type="page"/>
      </w:r>
    </w:p>
    <w:p w:rsidR="00151D90" w:rsidRPr="00945EC6" w:rsidRDefault="00151D90" w:rsidP="00B663A7">
      <w:pPr>
        <w:numPr>
          <w:ilvl w:val="0"/>
          <w:numId w:val="36"/>
        </w:numPr>
        <w:tabs>
          <w:tab w:val="clear" w:pos="1247"/>
          <w:tab w:val="clear" w:pos="1814"/>
          <w:tab w:val="clear" w:pos="2381"/>
          <w:tab w:val="clear" w:pos="2948"/>
          <w:tab w:val="clear" w:pos="3515"/>
        </w:tabs>
        <w:autoSpaceDE w:val="0"/>
        <w:autoSpaceDN w:val="0"/>
        <w:adjustRightInd w:val="0"/>
        <w:spacing w:after="200" w:line="276" w:lineRule="auto"/>
        <w:jc w:val="both"/>
        <w:rPr>
          <w:rFonts w:asciiTheme="majorHAnsi" w:hAnsiTheme="majorHAnsi"/>
          <w:color w:val="000000"/>
          <w:sz w:val="24"/>
          <w:szCs w:val="24"/>
          <w:lang w:val="es-ES"/>
        </w:rPr>
      </w:pPr>
      <w:r w:rsidRPr="00945EC6">
        <w:rPr>
          <w:rFonts w:asciiTheme="majorHAnsi" w:hAnsiTheme="majorHAnsi"/>
          <w:sz w:val="24"/>
          <w:szCs w:val="24"/>
          <w:lang w:val="es-ES"/>
        </w:rPr>
        <w:t xml:space="preserve">Entrevistas </w:t>
      </w:r>
    </w:p>
    <w:p w:rsidR="00151D90" w:rsidRPr="00945EC6" w:rsidRDefault="00151D90" w:rsidP="00B663A7">
      <w:pPr>
        <w:numPr>
          <w:ilvl w:val="1"/>
          <w:numId w:val="36"/>
        </w:numPr>
        <w:tabs>
          <w:tab w:val="clear" w:pos="1247"/>
          <w:tab w:val="clear" w:pos="1814"/>
          <w:tab w:val="clear" w:pos="2381"/>
          <w:tab w:val="clear" w:pos="2948"/>
          <w:tab w:val="clear" w:pos="3515"/>
        </w:tabs>
        <w:autoSpaceDE w:val="0"/>
        <w:autoSpaceDN w:val="0"/>
        <w:adjustRightInd w:val="0"/>
        <w:spacing w:after="200" w:line="276" w:lineRule="auto"/>
        <w:jc w:val="both"/>
        <w:rPr>
          <w:rFonts w:asciiTheme="majorHAnsi" w:hAnsiTheme="majorHAnsi"/>
          <w:color w:val="000000"/>
          <w:sz w:val="24"/>
          <w:szCs w:val="24"/>
          <w:lang w:val="es-ES"/>
        </w:rPr>
      </w:pPr>
      <w:r w:rsidRPr="00945EC6">
        <w:rPr>
          <w:rFonts w:asciiTheme="majorHAnsi" w:hAnsiTheme="majorHAnsi"/>
          <w:sz w:val="24"/>
          <w:szCs w:val="24"/>
          <w:lang w:val="es-ES"/>
        </w:rPr>
        <w:t>Con mineros (tanto los hombres como las mujeres), comerciantes de oro, proveedores de mercurio (lo que incluye a los proveedores químicos industriales, en algunos países), financiadores,</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personal de los bancos locales, trabajadores sanitarios y miembros de la comunidad.</w:t>
      </w:r>
    </w:p>
    <w:p w:rsidR="00151D90" w:rsidRPr="00945EC6" w:rsidRDefault="00151D90" w:rsidP="00B663A7">
      <w:pPr>
        <w:numPr>
          <w:ilvl w:val="0"/>
          <w:numId w:val="36"/>
        </w:numPr>
        <w:tabs>
          <w:tab w:val="clear" w:pos="1247"/>
          <w:tab w:val="clear" w:pos="1814"/>
          <w:tab w:val="clear" w:pos="2381"/>
          <w:tab w:val="clear" w:pos="2948"/>
          <w:tab w:val="clear" w:pos="3515"/>
        </w:tabs>
        <w:autoSpaceDE w:val="0"/>
        <w:autoSpaceDN w:val="0"/>
        <w:adjustRightInd w:val="0"/>
        <w:spacing w:after="200" w:line="276" w:lineRule="auto"/>
        <w:jc w:val="both"/>
        <w:rPr>
          <w:rFonts w:asciiTheme="majorHAnsi" w:hAnsiTheme="majorHAnsi"/>
          <w:color w:val="000000"/>
          <w:sz w:val="24"/>
          <w:szCs w:val="24"/>
          <w:lang w:val="es-ES"/>
        </w:rPr>
      </w:pPr>
      <w:r w:rsidRPr="00945EC6">
        <w:rPr>
          <w:rFonts w:asciiTheme="majorHAnsi" w:hAnsiTheme="majorHAnsi"/>
          <w:sz w:val="24"/>
          <w:szCs w:val="24"/>
          <w:lang w:val="es-ES"/>
        </w:rPr>
        <w:t xml:space="preserve"> Datos oficiales censales y de comercio </w:t>
      </w:r>
    </w:p>
    <w:p w:rsidR="00151D90" w:rsidRPr="00945EC6" w:rsidRDefault="00151D90" w:rsidP="00B663A7">
      <w:pPr>
        <w:numPr>
          <w:ilvl w:val="1"/>
          <w:numId w:val="36"/>
        </w:numPr>
        <w:tabs>
          <w:tab w:val="clear" w:pos="1247"/>
          <w:tab w:val="clear" w:pos="1814"/>
          <w:tab w:val="clear" w:pos="2381"/>
          <w:tab w:val="clear" w:pos="2948"/>
          <w:tab w:val="clear" w:pos="3515"/>
        </w:tabs>
        <w:autoSpaceDE w:val="0"/>
        <w:autoSpaceDN w:val="0"/>
        <w:adjustRightInd w:val="0"/>
        <w:spacing w:after="200" w:line="276" w:lineRule="auto"/>
        <w:jc w:val="both"/>
        <w:rPr>
          <w:rFonts w:asciiTheme="majorHAnsi" w:hAnsiTheme="majorHAnsi"/>
          <w:color w:val="000000"/>
          <w:sz w:val="24"/>
          <w:szCs w:val="24"/>
          <w:lang w:val="es-ES"/>
        </w:rPr>
      </w:pPr>
      <w:r w:rsidRPr="00945EC6">
        <w:rPr>
          <w:rFonts w:asciiTheme="majorHAnsi" w:hAnsiTheme="majorHAnsi"/>
          <w:sz w:val="24"/>
          <w:szCs w:val="24"/>
          <w:lang w:val="es-ES"/>
        </w:rPr>
        <w:t>Hay que usarlos como un solo tipo de aportación, ya que a menudo los datos oficiales no reflejan el alcance de las actividades informales. Sin embargo, las discrepancias entre los datos sobre los envíos legales y los ilegales pueden arrojar luz sobre el comercio de mercurio.</w:t>
      </w:r>
    </w:p>
    <w:p w:rsidR="00151D90" w:rsidRPr="00945EC6" w:rsidRDefault="00151D90" w:rsidP="00B663A7">
      <w:pPr>
        <w:numPr>
          <w:ilvl w:val="0"/>
          <w:numId w:val="36"/>
        </w:numPr>
        <w:tabs>
          <w:tab w:val="clear" w:pos="1247"/>
          <w:tab w:val="clear" w:pos="1814"/>
          <w:tab w:val="clear" w:pos="2381"/>
          <w:tab w:val="clear" w:pos="2948"/>
          <w:tab w:val="clear" w:pos="3515"/>
        </w:tabs>
        <w:autoSpaceDE w:val="0"/>
        <w:autoSpaceDN w:val="0"/>
        <w:adjustRightInd w:val="0"/>
        <w:spacing w:after="200" w:line="276" w:lineRule="auto"/>
        <w:jc w:val="both"/>
        <w:rPr>
          <w:rFonts w:asciiTheme="majorHAnsi" w:hAnsiTheme="majorHAnsi"/>
          <w:color w:val="000000"/>
          <w:sz w:val="24"/>
          <w:szCs w:val="24"/>
          <w:lang w:val="es-ES"/>
        </w:rPr>
      </w:pPr>
      <w:r w:rsidRPr="00945EC6">
        <w:rPr>
          <w:rFonts w:asciiTheme="majorHAnsi" w:hAnsiTheme="majorHAnsi"/>
          <w:sz w:val="24"/>
          <w:szCs w:val="24"/>
          <w:lang w:val="es-ES"/>
        </w:rPr>
        <w:t xml:space="preserve">Información sobre otras posibles fuentes de mercurio </w:t>
      </w:r>
    </w:p>
    <w:p w:rsidR="00332B40" w:rsidRPr="00945EC6" w:rsidRDefault="00151D90" w:rsidP="00B663A7">
      <w:pPr>
        <w:numPr>
          <w:ilvl w:val="1"/>
          <w:numId w:val="36"/>
        </w:numPr>
        <w:tabs>
          <w:tab w:val="clear" w:pos="1247"/>
          <w:tab w:val="clear" w:pos="1814"/>
          <w:tab w:val="clear" w:pos="2381"/>
          <w:tab w:val="clear" w:pos="2948"/>
          <w:tab w:val="clear" w:pos="3515"/>
        </w:tabs>
        <w:autoSpaceDE w:val="0"/>
        <w:autoSpaceDN w:val="0"/>
        <w:adjustRightInd w:val="0"/>
        <w:spacing w:after="200" w:line="276" w:lineRule="auto"/>
        <w:jc w:val="both"/>
        <w:rPr>
          <w:rFonts w:asciiTheme="majorHAnsi" w:hAnsiTheme="majorHAnsi"/>
          <w:color w:val="000000"/>
          <w:sz w:val="24"/>
          <w:szCs w:val="24"/>
          <w:lang w:val="es-ES"/>
        </w:rPr>
      </w:pPr>
      <w:r w:rsidRPr="00945EC6">
        <w:rPr>
          <w:rFonts w:asciiTheme="majorHAnsi" w:hAnsiTheme="majorHAnsi"/>
          <w:sz w:val="24"/>
          <w:szCs w:val="24"/>
          <w:lang w:val="es-ES"/>
        </w:rPr>
        <w:t>En algunos países, el mercurio se recupera de sitios contaminados, como los relaves de minerales previamente tratados con mercurio. Algunos países pueden contar con programas específicos de gestión de los desechos en marcha para tratar ese mercurio, pero en otros lugares este puede servir como fuente de suministro para la extracción de oro artesanal y en pequeña escala.</w:t>
      </w:r>
    </w:p>
    <w:p w:rsidR="00151D90" w:rsidRPr="00945EC6" w:rsidRDefault="00151D90" w:rsidP="00151D90">
      <w:pPr>
        <w:tabs>
          <w:tab w:val="clear" w:pos="1247"/>
          <w:tab w:val="clear" w:pos="1814"/>
          <w:tab w:val="clear" w:pos="2381"/>
          <w:tab w:val="clear" w:pos="2948"/>
          <w:tab w:val="clear" w:pos="3515"/>
        </w:tabs>
        <w:autoSpaceDE w:val="0"/>
        <w:autoSpaceDN w:val="0"/>
        <w:adjustRightInd w:val="0"/>
        <w:spacing w:after="200" w:line="276" w:lineRule="auto"/>
        <w:jc w:val="both"/>
        <w:rPr>
          <w:rFonts w:asciiTheme="majorHAnsi" w:hAnsiTheme="majorHAnsi"/>
          <w:color w:val="000000"/>
          <w:sz w:val="24"/>
          <w:szCs w:val="24"/>
          <w:lang w:val="es-ES"/>
        </w:rPr>
      </w:pPr>
      <w:r w:rsidRPr="00945EC6">
        <w:rPr>
          <w:rFonts w:asciiTheme="majorHAnsi" w:hAnsiTheme="majorHAnsi"/>
          <w:sz w:val="24"/>
          <w:szCs w:val="24"/>
          <w:lang w:val="es-ES"/>
        </w:rPr>
        <w:t>Las bases de referencia fiables triangulan varias líneas de pruebas independientes a fin de generar estimaciones más precisas. Otros tipos de información útiles son los siguientes:</w:t>
      </w:r>
    </w:p>
    <w:p w:rsidR="00151D90" w:rsidRPr="00945EC6" w:rsidRDefault="00151D90" w:rsidP="00B663A7">
      <w:pPr>
        <w:numPr>
          <w:ilvl w:val="0"/>
          <w:numId w:val="30"/>
        </w:numPr>
        <w:tabs>
          <w:tab w:val="clear" w:pos="1247"/>
          <w:tab w:val="clear" w:pos="1814"/>
          <w:tab w:val="clear" w:pos="2381"/>
          <w:tab w:val="clear" w:pos="2948"/>
          <w:tab w:val="clear" w:pos="3515"/>
        </w:tabs>
        <w:autoSpaceDE w:val="0"/>
        <w:autoSpaceDN w:val="0"/>
        <w:adjustRightInd w:val="0"/>
        <w:spacing w:after="200" w:line="276" w:lineRule="auto"/>
        <w:jc w:val="both"/>
        <w:rPr>
          <w:rFonts w:asciiTheme="majorHAnsi" w:hAnsiTheme="majorHAnsi"/>
          <w:color w:val="000000"/>
          <w:sz w:val="24"/>
          <w:szCs w:val="24"/>
          <w:lang w:val="es-ES"/>
        </w:rPr>
      </w:pPr>
      <w:r w:rsidRPr="00945EC6">
        <w:rPr>
          <w:rFonts w:asciiTheme="majorHAnsi" w:hAnsiTheme="majorHAnsi"/>
          <w:sz w:val="24"/>
          <w:szCs w:val="24"/>
          <w:lang w:val="es-ES"/>
        </w:rPr>
        <w:t>La producción de mena y oro.</w:t>
      </w:r>
    </w:p>
    <w:p w:rsidR="00151D90" w:rsidRPr="00945EC6" w:rsidRDefault="00151D90" w:rsidP="00B663A7">
      <w:pPr>
        <w:numPr>
          <w:ilvl w:val="0"/>
          <w:numId w:val="30"/>
        </w:numPr>
        <w:tabs>
          <w:tab w:val="clear" w:pos="1247"/>
          <w:tab w:val="clear" w:pos="1814"/>
          <w:tab w:val="clear" w:pos="2381"/>
          <w:tab w:val="clear" w:pos="2948"/>
          <w:tab w:val="clear" w:pos="3515"/>
        </w:tabs>
        <w:autoSpaceDE w:val="0"/>
        <w:autoSpaceDN w:val="0"/>
        <w:adjustRightInd w:val="0"/>
        <w:spacing w:after="200" w:line="276" w:lineRule="auto"/>
        <w:jc w:val="both"/>
        <w:rPr>
          <w:rFonts w:asciiTheme="majorHAnsi" w:hAnsiTheme="majorHAnsi"/>
          <w:color w:val="000000"/>
          <w:sz w:val="24"/>
          <w:szCs w:val="24"/>
          <w:lang w:val="es-ES"/>
        </w:rPr>
      </w:pPr>
      <w:r w:rsidRPr="00945EC6">
        <w:rPr>
          <w:rFonts w:asciiTheme="majorHAnsi" w:hAnsiTheme="majorHAnsi"/>
          <w:sz w:val="24"/>
          <w:szCs w:val="24"/>
          <w:lang w:val="es-ES"/>
        </w:rPr>
        <w:t>Los ingresos y los gastos operacionales para mineros, grupos de mineros, o emplazamientos enteros.</w:t>
      </w:r>
    </w:p>
    <w:p w:rsidR="00151D90" w:rsidRPr="00945EC6" w:rsidRDefault="00151D90" w:rsidP="00B663A7">
      <w:pPr>
        <w:numPr>
          <w:ilvl w:val="0"/>
          <w:numId w:val="30"/>
        </w:numPr>
        <w:tabs>
          <w:tab w:val="clear" w:pos="1247"/>
          <w:tab w:val="clear" w:pos="1814"/>
          <w:tab w:val="clear" w:pos="2381"/>
          <w:tab w:val="clear" w:pos="2948"/>
          <w:tab w:val="clear" w:pos="3515"/>
        </w:tabs>
        <w:autoSpaceDE w:val="0"/>
        <w:autoSpaceDN w:val="0"/>
        <w:adjustRightInd w:val="0"/>
        <w:spacing w:after="200" w:line="276" w:lineRule="auto"/>
        <w:jc w:val="both"/>
        <w:rPr>
          <w:rFonts w:asciiTheme="majorHAnsi" w:hAnsiTheme="majorHAnsi"/>
          <w:color w:val="000000"/>
          <w:sz w:val="24"/>
          <w:szCs w:val="24"/>
          <w:lang w:val="es-ES"/>
        </w:rPr>
      </w:pPr>
      <w:r w:rsidRPr="00945EC6">
        <w:rPr>
          <w:rFonts w:asciiTheme="majorHAnsi" w:hAnsiTheme="majorHAnsi"/>
          <w:sz w:val="24"/>
          <w:szCs w:val="24"/>
          <w:lang w:val="es-ES"/>
        </w:rPr>
        <w:t>Los datos demográficos sobre los mineros y otros participantes (desglosados por estilo de extracción o actividad, género y edad).</w:t>
      </w:r>
    </w:p>
    <w:p w:rsidR="00151D90" w:rsidRPr="00945EC6" w:rsidRDefault="00151D90" w:rsidP="00B663A7">
      <w:pPr>
        <w:numPr>
          <w:ilvl w:val="0"/>
          <w:numId w:val="30"/>
        </w:numPr>
        <w:tabs>
          <w:tab w:val="clear" w:pos="1247"/>
          <w:tab w:val="clear" w:pos="1814"/>
          <w:tab w:val="clear" w:pos="2381"/>
          <w:tab w:val="clear" w:pos="2948"/>
          <w:tab w:val="clear" w:pos="3515"/>
        </w:tabs>
        <w:autoSpaceDE w:val="0"/>
        <w:autoSpaceDN w:val="0"/>
        <w:adjustRightInd w:val="0"/>
        <w:spacing w:after="200" w:line="276" w:lineRule="auto"/>
        <w:jc w:val="both"/>
        <w:rPr>
          <w:rFonts w:asciiTheme="majorHAnsi" w:hAnsiTheme="majorHAnsi"/>
          <w:color w:val="000000"/>
          <w:sz w:val="24"/>
          <w:szCs w:val="24"/>
          <w:lang w:val="es-ES"/>
        </w:rPr>
      </w:pPr>
      <w:r w:rsidRPr="00945EC6">
        <w:rPr>
          <w:rFonts w:asciiTheme="majorHAnsi" w:hAnsiTheme="majorHAnsi"/>
          <w:sz w:val="24"/>
          <w:szCs w:val="24"/>
          <w:lang w:val="es-ES"/>
        </w:rPr>
        <w:t>La estructura socioeconómica y la distribución de la riqueza en las operaciones de extracción y en la comunidad.</w:t>
      </w:r>
    </w:p>
    <w:p w:rsidR="00151D90" w:rsidRPr="00945EC6" w:rsidRDefault="00151D90" w:rsidP="00B663A7">
      <w:pPr>
        <w:numPr>
          <w:ilvl w:val="0"/>
          <w:numId w:val="30"/>
        </w:numPr>
        <w:tabs>
          <w:tab w:val="clear" w:pos="1247"/>
          <w:tab w:val="clear" w:pos="1814"/>
          <w:tab w:val="clear" w:pos="2381"/>
          <w:tab w:val="clear" w:pos="2948"/>
          <w:tab w:val="clear" w:pos="3515"/>
        </w:tabs>
        <w:autoSpaceDE w:val="0"/>
        <w:autoSpaceDN w:val="0"/>
        <w:adjustRightInd w:val="0"/>
        <w:spacing w:after="200" w:line="276" w:lineRule="auto"/>
        <w:jc w:val="both"/>
        <w:rPr>
          <w:rFonts w:asciiTheme="majorHAnsi" w:hAnsiTheme="majorHAnsi"/>
          <w:color w:val="000000"/>
          <w:sz w:val="24"/>
          <w:szCs w:val="24"/>
          <w:lang w:val="es-ES"/>
        </w:rPr>
      </w:pPr>
      <w:r w:rsidRPr="00945EC6">
        <w:rPr>
          <w:rFonts w:asciiTheme="majorHAnsi" w:hAnsiTheme="majorHAnsi"/>
          <w:sz w:val="24"/>
          <w:szCs w:val="24"/>
          <w:lang w:val="es-ES"/>
        </w:rPr>
        <w:t>El costo de la vida y otros bienes en los lugares de extracción en comparación con los pueblos y ciudades.</w:t>
      </w:r>
    </w:p>
    <w:p w:rsidR="00332B40" w:rsidRPr="00945EC6" w:rsidRDefault="00151D90" w:rsidP="00B663A7">
      <w:pPr>
        <w:numPr>
          <w:ilvl w:val="0"/>
          <w:numId w:val="30"/>
        </w:numPr>
        <w:tabs>
          <w:tab w:val="clear" w:pos="1247"/>
          <w:tab w:val="clear" w:pos="1814"/>
          <w:tab w:val="clear" w:pos="2381"/>
          <w:tab w:val="clear" w:pos="2948"/>
          <w:tab w:val="clear" w:pos="3515"/>
        </w:tabs>
        <w:autoSpaceDE w:val="0"/>
        <w:autoSpaceDN w:val="0"/>
        <w:adjustRightInd w:val="0"/>
        <w:spacing w:after="200" w:line="276" w:lineRule="auto"/>
        <w:jc w:val="both"/>
        <w:rPr>
          <w:rFonts w:asciiTheme="majorHAnsi" w:hAnsiTheme="majorHAnsi"/>
          <w:color w:val="000000"/>
          <w:sz w:val="24"/>
          <w:szCs w:val="24"/>
          <w:lang w:val="es-ES"/>
        </w:rPr>
      </w:pPr>
      <w:r w:rsidRPr="00945EC6">
        <w:rPr>
          <w:rFonts w:asciiTheme="majorHAnsi" w:hAnsiTheme="majorHAnsi"/>
          <w:sz w:val="24"/>
          <w:szCs w:val="24"/>
          <w:lang w:val="es-ES"/>
        </w:rPr>
        <w:t>La extensión geográfica de las operaciones, determinada mediante un estudio o mediante imágenes.</w:t>
      </w:r>
    </w:p>
    <w:p w:rsidR="00151D90" w:rsidRPr="00945EC6" w:rsidRDefault="00151D90" w:rsidP="00151D90">
      <w:pPr>
        <w:tabs>
          <w:tab w:val="clear" w:pos="1247"/>
          <w:tab w:val="clear" w:pos="1814"/>
          <w:tab w:val="clear" w:pos="2381"/>
          <w:tab w:val="clear" w:pos="2948"/>
          <w:tab w:val="clear" w:pos="3515"/>
        </w:tabs>
        <w:autoSpaceDE w:val="0"/>
        <w:autoSpaceDN w:val="0"/>
        <w:adjustRightInd w:val="0"/>
        <w:spacing w:after="200" w:line="276" w:lineRule="auto"/>
        <w:jc w:val="both"/>
        <w:rPr>
          <w:rFonts w:asciiTheme="majorHAnsi" w:hAnsiTheme="majorHAnsi"/>
          <w:sz w:val="24"/>
          <w:szCs w:val="24"/>
          <w:lang w:val="es-ES"/>
        </w:rPr>
      </w:pPr>
      <w:r w:rsidRPr="00945EC6">
        <w:rPr>
          <w:rFonts w:asciiTheme="majorHAnsi" w:hAnsiTheme="majorHAnsi"/>
          <w:sz w:val="24"/>
          <w:szCs w:val="24"/>
          <w:lang w:val="es-ES"/>
        </w:rPr>
        <w:t>En el anexo 3 del presente documento figura una lista de preguntas modelo con las que reunir la información necesaria para elaborar un</w:t>
      </w:r>
      <w:r w:rsidR="00E43724" w:rsidRPr="00945EC6">
        <w:rPr>
          <w:rFonts w:asciiTheme="majorHAnsi" w:hAnsiTheme="majorHAnsi"/>
          <w:sz w:val="24"/>
          <w:szCs w:val="24"/>
          <w:lang w:val="es-ES"/>
        </w:rPr>
        <w:t>a estimación</w:t>
      </w:r>
      <w:r w:rsidR="00EB0AB2" w:rsidRPr="00945EC6">
        <w:rPr>
          <w:rFonts w:asciiTheme="majorHAnsi" w:hAnsiTheme="majorHAnsi"/>
          <w:sz w:val="24"/>
          <w:szCs w:val="24"/>
          <w:lang w:val="es-ES"/>
        </w:rPr>
        <w:t xml:space="preserve"> </w:t>
      </w:r>
      <w:r w:rsidRPr="00945EC6">
        <w:rPr>
          <w:rFonts w:asciiTheme="majorHAnsi" w:hAnsiTheme="majorHAnsi"/>
          <w:sz w:val="24"/>
          <w:szCs w:val="24"/>
          <w:lang w:val="es-ES"/>
        </w:rPr>
        <w:t>de referencia, como parte de las preguntas modelo para la recopilación de datos para describir un panorama nacional. En el anexo 5 del presente documento se incluye un extracto del POEA/PNUMA (2013), que ilustra cómo combinar varias líneas de pruebas para obtener una estimación de referencia razonable del uso del mercurio en el sector de la extracción de oro artesanal y en pequeña escala.</w:t>
      </w:r>
    </w:p>
    <w:p w:rsidR="00151D90" w:rsidRPr="00945EC6" w:rsidRDefault="00151D90" w:rsidP="00151D90">
      <w:pPr>
        <w:tabs>
          <w:tab w:val="clear" w:pos="1247"/>
          <w:tab w:val="clear" w:pos="1814"/>
          <w:tab w:val="clear" w:pos="2381"/>
          <w:tab w:val="clear" w:pos="2948"/>
          <w:tab w:val="clear" w:pos="3515"/>
        </w:tabs>
        <w:autoSpaceDE w:val="0"/>
        <w:autoSpaceDN w:val="0"/>
        <w:adjustRightInd w:val="0"/>
        <w:spacing w:after="240" w:line="276" w:lineRule="auto"/>
        <w:jc w:val="center"/>
        <w:rPr>
          <w:rFonts w:ascii="Calibri" w:hAnsi="Calibri"/>
          <w:b/>
          <w:color w:val="365F91"/>
          <w:sz w:val="24"/>
          <w:szCs w:val="24"/>
          <w:lang w:val="es-ES"/>
        </w:rPr>
      </w:pPr>
      <w:r w:rsidRPr="00945EC6">
        <w:rPr>
          <w:rFonts w:ascii="Calibri" w:hAnsi="Calibri"/>
          <w:b/>
          <w:color w:val="365F91"/>
          <w:sz w:val="24"/>
          <w:szCs w:val="24"/>
          <w:lang w:val="es-ES"/>
        </w:rPr>
        <w:t>Mediciones directas e intensidades</w:t>
      </w:r>
    </w:p>
    <w:p w:rsidR="00151D90" w:rsidRPr="00945EC6" w:rsidRDefault="00151D90" w:rsidP="00151D90">
      <w:pPr>
        <w:tabs>
          <w:tab w:val="clear" w:pos="1247"/>
          <w:tab w:val="clear" w:pos="1814"/>
          <w:tab w:val="clear" w:pos="2381"/>
          <w:tab w:val="clear" w:pos="2948"/>
          <w:tab w:val="clear" w:pos="3515"/>
        </w:tabs>
        <w:autoSpaceDE w:val="0"/>
        <w:autoSpaceDN w:val="0"/>
        <w:adjustRightInd w:val="0"/>
        <w:spacing w:after="240" w:line="276" w:lineRule="auto"/>
        <w:jc w:val="both"/>
        <w:rPr>
          <w:rFonts w:asciiTheme="majorHAnsi" w:hAnsiTheme="majorHAnsi"/>
          <w:color w:val="000000"/>
          <w:sz w:val="24"/>
          <w:szCs w:val="24"/>
          <w:lang w:val="es-ES"/>
        </w:rPr>
      </w:pPr>
      <w:r w:rsidRPr="00945EC6">
        <w:rPr>
          <w:rFonts w:asciiTheme="majorHAnsi" w:hAnsiTheme="majorHAnsi"/>
          <w:sz w:val="24"/>
          <w:szCs w:val="24"/>
          <w:lang w:val="es-ES"/>
        </w:rPr>
        <w:t>La medición directa implica pesar las cantidades de mercurio</w:t>
      </w:r>
      <w:r w:rsidR="00A25A83" w:rsidRPr="00945EC6">
        <w:rPr>
          <w:rFonts w:asciiTheme="majorHAnsi" w:hAnsiTheme="majorHAnsi"/>
          <w:sz w:val="24"/>
          <w:szCs w:val="24"/>
          <w:lang w:val="es-ES"/>
        </w:rPr>
        <w:t xml:space="preserve"> aplicado</w:t>
      </w:r>
      <w:r w:rsidRPr="00945EC6">
        <w:rPr>
          <w:rFonts w:asciiTheme="majorHAnsi" w:hAnsiTheme="majorHAnsi"/>
          <w:sz w:val="24"/>
          <w:szCs w:val="24"/>
          <w:lang w:val="es-ES"/>
        </w:rPr>
        <w:t xml:space="preserve"> y recuperado en cada paso del proceso. Esto incluye comparar el peso de los frascos (u otros recipientes) de mercurio antes y después de la aplicación del mercurio, y comparar el peso de la amalgama antes y después de quemarla. No todo el mercurio se aplica y se recupera o emite en los mismos lugares; por consiguiente, es importante ampliar el estudio más allá de los yacimientos mineros a las ciudades en las que se comercializa el oro, y a cualquier otro lugar en que puedan existir servicios de procesamiento o de refinado, lo que a menudo incluye tiendas de oro en las que se funde y se compra esponja de oro que contiene mercurio residual. No es viable medir directamente todos los flujos de oro y mercurio en toda una ciudad, cuenca o región minera. Sin embargo, se puede utilizar una muestra representativa de las operaciones en cada área minera clave, analizada en detalle, para extrapolar las estimaciones a los planos regional y nacional. </w:t>
      </w:r>
    </w:p>
    <w:p w:rsidR="00151D90" w:rsidRPr="00945EC6" w:rsidRDefault="00151D90" w:rsidP="00151D90">
      <w:pPr>
        <w:tabs>
          <w:tab w:val="clear" w:pos="1247"/>
          <w:tab w:val="clear" w:pos="1814"/>
          <w:tab w:val="clear" w:pos="2381"/>
          <w:tab w:val="clear" w:pos="2948"/>
          <w:tab w:val="clear" w:pos="3515"/>
        </w:tabs>
        <w:autoSpaceDE w:val="0"/>
        <w:autoSpaceDN w:val="0"/>
        <w:adjustRightInd w:val="0"/>
        <w:spacing w:after="200" w:line="276" w:lineRule="auto"/>
        <w:jc w:val="both"/>
        <w:rPr>
          <w:rFonts w:asciiTheme="majorHAnsi" w:hAnsiTheme="majorHAnsi"/>
          <w:color w:val="000000"/>
          <w:sz w:val="24"/>
          <w:szCs w:val="24"/>
          <w:lang w:val="es-ES"/>
        </w:rPr>
      </w:pPr>
      <w:r w:rsidRPr="00945EC6">
        <w:rPr>
          <w:rFonts w:asciiTheme="majorHAnsi" w:hAnsiTheme="majorHAnsi"/>
          <w:sz w:val="24"/>
          <w:szCs w:val="24"/>
          <w:lang w:val="es-ES"/>
        </w:rPr>
        <w:t xml:space="preserve">La mayoría de los mineros de una región determinada utilizan técnicas de procesamiento del mineral similares, de modo que la cantidad media de mercurio perdido por gramo de oro recuperado (la relación Hg:Au) es una medida </w:t>
      </w:r>
      <w:r w:rsidR="00A02994" w:rsidRPr="00945EC6">
        <w:rPr>
          <w:rFonts w:asciiTheme="majorHAnsi" w:hAnsiTheme="majorHAnsi"/>
          <w:sz w:val="24"/>
          <w:szCs w:val="24"/>
          <w:lang w:val="es-ES"/>
        </w:rPr>
        <w:t>útil</w:t>
      </w:r>
      <w:r w:rsidRPr="00945EC6">
        <w:rPr>
          <w:rFonts w:asciiTheme="majorHAnsi" w:hAnsiTheme="majorHAnsi"/>
          <w:sz w:val="24"/>
          <w:szCs w:val="24"/>
          <w:lang w:val="es-ES"/>
        </w:rPr>
        <w:t xml:space="preserve"> de la intensidad de las emisiones de mercurio en esa región. Una estimación fiable de la producción de oro para la región, multiplicada por la intensidad de las emisiones, puede producir una estimación razonable de las pérdidas de mercurio para esa región. Esta suele ser la forma más precisa de estimar el uso de mercurio, </w:t>
      </w:r>
      <w:r w:rsidR="00A02994" w:rsidRPr="00945EC6">
        <w:rPr>
          <w:rFonts w:asciiTheme="majorHAnsi" w:hAnsiTheme="majorHAnsi"/>
          <w:sz w:val="24"/>
          <w:szCs w:val="24"/>
          <w:lang w:val="es-ES"/>
        </w:rPr>
        <w:t>porque</w:t>
      </w:r>
      <w:r w:rsidRPr="00945EC6">
        <w:rPr>
          <w:rFonts w:asciiTheme="majorHAnsi" w:hAnsiTheme="majorHAnsi"/>
          <w:sz w:val="24"/>
          <w:szCs w:val="24"/>
          <w:lang w:val="es-ES"/>
        </w:rPr>
        <w:t xml:space="preserve"> los mineros y los operadores raramente guardan registros o incluso saben cuánto mercurio utilizan, mientras que las cantidades de oro son convertibles a valores monetarios conocidos y, por tanto, se conocen mucho mejor. Las estimaciones de la producción de oro se puede</w:t>
      </w:r>
      <w:r w:rsidR="00A25A83" w:rsidRPr="00945EC6">
        <w:rPr>
          <w:rFonts w:asciiTheme="majorHAnsi" w:hAnsiTheme="majorHAnsi"/>
          <w:sz w:val="24"/>
          <w:szCs w:val="24"/>
          <w:lang w:val="es-ES"/>
        </w:rPr>
        <w:t>n</w:t>
      </w:r>
      <w:r w:rsidRPr="00945EC6">
        <w:rPr>
          <w:rFonts w:asciiTheme="majorHAnsi" w:hAnsiTheme="majorHAnsi"/>
          <w:sz w:val="24"/>
          <w:szCs w:val="24"/>
          <w:lang w:val="es-ES"/>
        </w:rPr>
        <w:t xml:space="preserve"> derivar del número de mineros trabajando activamente y de la producción anual media de oro (obtenida a partir de estimaciones diarias y mensuales), o de otras fuentes como informes gubernamentales sobre producción de oro, poblaciones mineras, costo de vida y costos operativos, según se expone a continuación. Diferentes operaciones emiten diferentes intensidades de mercurio, de modo que es necesario obtener información sobre la distribución de las prácticas mineras para extrapolar las estimaciones hasta el plano regional de manera fiable.</w:t>
      </w:r>
    </w:p>
    <w:p w:rsidR="00151D90" w:rsidRPr="00945EC6" w:rsidRDefault="00151D90" w:rsidP="00151D90">
      <w:pPr>
        <w:tabs>
          <w:tab w:val="clear" w:pos="1247"/>
          <w:tab w:val="clear" w:pos="1814"/>
          <w:tab w:val="clear" w:pos="2381"/>
          <w:tab w:val="clear" w:pos="2948"/>
          <w:tab w:val="clear" w:pos="3515"/>
        </w:tabs>
        <w:autoSpaceDE w:val="0"/>
        <w:autoSpaceDN w:val="0"/>
        <w:adjustRightInd w:val="0"/>
        <w:spacing w:after="200" w:line="276" w:lineRule="auto"/>
        <w:jc w:val="both"/>
        <w:rPr>
          <w:rFonts w:asciiTheme="majorHAnsi" w:hAnsiTheme="majorHAnsi"/>
          <w:color w:val="000000"/>
          <w:sz w:val="24"/>
          <w:szCs w:val="24"/>
          <w:lang w:val="es-ES"/>
        </w:rPr>
      </w:pPr>
      <w:r w:rsidRPr="00945EC6">
        <w:rPr>
          <w:rFonts w:asciiTheme="majorHAnsi" w:hAnsiTheme="majorHAnsi"/>
          <w:sz w:val="24"/>
          <w:szCs w:val="24"/>
          <w:lang w:val="es-ES"/>
        </w:rPr>
        <w:t>Las emisiones de mercurio varían en función del tipo de técnicas de procesamiento utilizadas. Obviamente, el paso de la amalgamación del mineral en bruto a la amalgamación de concentrado reduce enormemente la demanda de mercurio de una operación. En el cuadro 5-1 se muestran los rangos típicos de intensidad de mercurio para diversas prácticas.</w:t>
      </w:r>
    </w:p>
    <w:p w:rsidR="00EB0AB2" w:rsidRPr="00945EC6" w:rsidRDefault="00EB0AB2">
      <w:pPr>
        <w:tabs>
          <w:tab w:val="clear" w:pos="1247"/>
          <w:tab w:val="clear" w:pos="1814"/>
          <w:tab w:val="clear" w:pos="2381"/>
          <w:tab w:val="clear" w:pos="2948"/>
          <w:tab w:val="clear" w:pos="3515"/>
        </w:tabs>
        <w:rPr>
          <w:rFonts w:asciiTheme="majorHAnsi" w:hAnsiTheme="majorHAnsi"/>
          <w:b/>
          <w:sz w:val="24"/>
          <w:szCs w:val="24"/>
          <w:lang w:val="es-ES"/>
        </w:rPr>
      </w:pPr>
      <w:r w:rsidRPr="00945EC6">
        <w:rPr>
          <w:rFonts w:asciiTheme="majorHAnsi" w:hAnsiTheme="majorHAnsi"/>
          <w:b/>
          <w:sz w:val="24"/>
          <w:szCs w:val="24"/>
          <w:lang w:val="es-ES"/>
        </w:rPr>
        <w:br w:type="page"/>
      </w:r>
    </w:p>
    <w:p w:rsidR="00151D90" w:rsidRPr="00945EC6" w:rsidRDefault="00151D90" w:rsidP="00151D90">
      <w:pPr>
        <w:keepNext/>
        <w:tabs>
          <w:tab w:val="clear" w:pos="1247"/>
          <w:tab w:val="clear" w:pos="1814"/>
          <w:tab w:val="clear" w:pos="2381"/>
          <w:tab w:val="clear" w:pos="2948"/>
          <w:tab w:val="clear" w:pos="3515"/>
        </w:tabs>
        <w:spacing w:after="200"/>
        <w:jc w:val="both"/>
        <w:rPr>
          <w:rFonts w:asciiTheme="majorHAnsi" w:hAnsiTheme="majorHAnsi"/>
          <w:b/>
          <w:bCs/>
          <w:sz w:val="24"/>
          <w:szCs w:val="24"/>
          <w:lang w:val="es-ES"/>
        </w:rPr>
      </w:pPr>
      <w:r w:rsidRPr="00945EC6">
        <w:rPr>
          <w:rFonts w:asciiTheme="majorHAnsi" w:hAnsiTheme="majorHAnsi"/>
          <w:b/>
          <w:sz w:val="24"/>
          <w:szCs w:val="24"/>
          <w:lang w:val="es-ES"/>
        </w:rPr>
        <w:t xml:space="preserve">Cuadro 5-1: Emisiones de mercurio para diferentes prácticas (Telmer y Veiga, 2009) </w:t>
      </w:r>
    </w:p>
    <w:tbl>
      <w:tblPr>
        <w:tblW w:w="0" w:type="auto"/>
        <w:jc w:val="center"/>
        <w:tblLayout w:type="fixed"/>
        <w:tblLook w:val="04A0" w:firstRow="1" w:lastRow="0" w:firstColumn="1" w:lastColumn="0" w:noHBand="0" w:noVBand="1"/>
      </w:tblPr>
      <w:tblGrid>
        <w:gridCol w:w="2881"/>
        <w:gridCol w:w="2885"/>
      </w:tblGrid>
      <w:tr w:rsidR="00151D90" w:rsidRPr="00D8262D" w:rsidTr="00151D90">
        <w:trPr>
          <w:trHeight w:val="347"/>
          <w:jc w:val="center"/>
        </w:trPr>
        <w:tc>
          <w:tcPr>
            <w:tcW w:w="2881" w:type="dxa"/>
            <w:tcBorders>
              <w:bottom w:val="single" w:sz="12" w:space="0" w:color="7F7F7F"/>
            </w:tcBorders>
            <w:shd w:val="clear" w:color="auto" w:fill="F7F093"/>
            <w:vAlign w:val="center"/>
          </w:tcPr>
          <w:p w:rsidR="00151D90" w:rsidRPr="00945EC6" w:rsidRDefault="00151D90" w:rsidP="00151D90">
            <w:pPr>
              <w:tabs>
                <w:tab w:val="clear" w:pos="1247"/>
                <w:tab w:val="clear" w:pos="1814"/>
                <w:tab w:val="clear" w:pos="2381"/>
                <w:tab w:val="clear" w:pos="2948"/>
                <w:tab w:val="clear" w:pos="3515"/>
              </w:tabs>
              <w:autoSpaceDE w:val="0"/>
              <w:autoSpaceDN w:val="0"/>
              <w:adjustRightInd w:val="0"/>
              <w:jc w:val="right"/>
              <w:rPr>
                <w:rFonts w:ascii="Calibri" w:eastAsia="Calibri" w:hAnsi="Calibri" w:cs="Arial"/>
                <w:color w:val="404040"/>
                <w:sz w:val="24"/>
                <w:szCs w:val="24"/>
                <w:lang w:val="es-ES"/>
              </w:rPr>
            </w:pPr>
            <w:r w:rsidRPr="00945EC6">
              <w:rPr>
                <w:rFonts w:ascii="Calibri" w:eastAsia="Calibri" w:hAnsi="Calibri" w:cs="Arial"/>
                <w:color w:val="404040"/>
                <w:sz w:val="24"/>
                <w:szCs w:val="24"/>
                <w:lang w:val="es-ES"/>
              </w:rPr>
              <w:t>Práctica de extracción</w:t>
            </w:r>
          </w:p>
        </w:tc>
        <w:tc>
          <w:tcPr>
            <w:tcW w:w="2885" w:type="dxa"/>
            <w:tcBorders>
              <w:bottom w:val="single" w:sz="12" w:space="0" w:color="7F7F7F"/>
            </w:tcBorders>
            <w:shd w:val="clear" w:color="auto" w:fill="F2F2F2"/>
            <w:vAlign w:val="center"/>
          </w:tcPr>
          <w:p w:rsidR="00151D90" w:rsidRPr="00945EC6" w:rsidRDefault="00151D90" w:rsidP="00151D90">
            <w:pPr>
              <w:tabs>
                <w:tab w:val="clear" w:pos="1247"/>
                <w:tab w:val="clear" w:pos="1814"/>
                <w:tab w:val="clear" w:pos="2381"/>
                <w:tab w:val="clear" w:pos="2948"/>
                <w:tab w:val="clear" w:pos="3515"/>
              </w:tabs>
              <w:autoSpaceDE w:val="0"/>
              <w:autoSpaceDN w:val="0"/>
              <w:adjustRightInd w:val="0"/>
              <w:jc w:val="both"/>
              <w:rPr>
                <w:rFonts w:ascii="Calibri" w:eastAsia="Calibri" w:hAnsi="Calibri" w:cs="Arial"/>
                <w:color w:val="404040"/>
                <w:sz w:val="24"/>
                <w:szCs w:val="24"/>
                <w:lang w:val="es-ES"/>
              </w:rPr>
            </w:pPr>
            <w:r w:rsidRPr="00945EC6">
              <w:rPr>
                <w:rFonts w:ascii="Calibri" w:eastAsia="Calibri" w:hAnsi="Calibri" w:cs="Arial"/>
                <w:color w:val="404040"/>
                <w:sz w:val="24"/>
                <w:szCs w:val="24"/>
                <w:lang w:val="es-ES"/>
              </w:rPr>
              <w:t xml:space="preserve">Emisiones de mercurio </w:t>
            </w:r>
          </w:p>
          <w:p w:rsidR="00151D90" w:rsidRPr="00945EC6" w:rsidRDefault="00151D90" w:rsidP="00151D90">
            <w:pPr>
              <w:tabs>
                <w:tab w:val="clear" w:pos="1247"/>
                <w:tab w:val="clear" w:pos="1814"/>
                <w:tab w:val="clear" w:pos="2381"/>
                <w:tab w:val="clear" w:pos="2948"/>
                <w:tab w:val="clear" w:pos="3515"/>
              </w:tabs>
              <w:autoSpaceDE w:val="0"/>
              <w:autoSpaceDN w:val="0"/>
              <w:adjustRightInd w:val="0"/>
              <w:jc w:val="both"/>
              <w:rPr>
                <w:rFonts w:ascii="Calibri" w:eastAsia="Calibri" w:hAnsi="Calibri" w:cs="Arial"/>
                <w:color w:val="404040"/>
                <w:sz w:val="24"/>
                <w:szCs w:val="24"/>
                <w:lang w:val="es-ES"/>
              </w:rPr>
            </w:pPr>
            <w:r w:rsidRPr="00945EC6">
              <w:rPr>
                <w:rFonts w:ascii="Calibri" w:eastAsia="Calibri" w:hAnsi="Calibri" w:cs="Arial"/>
                <w:color w:val="404040"/>
                <w:sz w:val="24"/>
                <w:szCs w:val="24"/>
                <w:lang w:val="es-ES"/>
              </w:rPr>
              <w:t>(Relación Hg:Au)*</w:t>
            </w:r>
          </w:p>
        </w:tc>
      </w:tr>
      <w:tr w:rsidR="00151D90" w:rsidRPr="00D8262D" w:rsidTr="00151D90">
        <w:trPr>
          <w:trHeight w:val="111"/>
          <w:jc w:val="center"/>
        </w:trPr>
        <w:tc>
          <w:tcPr>
            <w:tcW w:w="2881" w:type="dxa"/>
            <w:tcBorders>
              <w:top w:val="single" w:sz="12" w:space="0" w:color="7F7F7F"/>
            </w:tcBorders>
            <w:shd w:val="clear" w:color="auto" w:fill="F7F093"/>
          </w:tcPr>
          <w:p w:rsidR="00151D90" w:rsidRPr="00945EC6" w:rsidRDefault="00151D90" w:rsidP="00151D90">
            <w:pPr>
              <w:tabs>
                <w:tab w:val="clear" w:pos="1247"/>
                <w:tab w:val="clear" w:pos="1814"/>
                <w:tab w:val="clear" w:pos="2381"/>
                <w:tab w:val="clear" w:pos="2948"/>
                <w:tab w:val="clear" w:pos="3515"/>
              </w:tabs>
              <w:autoSpaceDE w:val="0"/>
              <w:autoSpaceDN w:val="0"/>
              <w:adjustRightInd w:val="0"/>
              <w:ind w:right="480"/>
              <w:jc w:val="center"/>
              <w:rPr>
                <w:rFonts w:ascii="Calibri" w:eastAsia="Calibri" w:hAnsi="Calibri" w:cs="Arial"/>
                <w:color w:val="404040"/>
                <w:sz w:val="24"/>
                <w:szCs w:val="24"/>
                <w:lang w:val="es-ES"/>
              </w:rPr>
            </w:pPr>
          </w:p>
        </w:tc>
        <w:tc>
          <w:tcPr>
            <w:tcW w:w="2885" w:type="dxa"/>
            <w:tcBorders>
              <w:top w:val="single" w:sz="12" w:space="0" w:color="7F7F7F"/>
            </w:tcBorders>
            <w:shd w:val="clear" w:color="auto" w:fill="F2F2F2"/>
          </w:tcPr>
          <w:p w:rsidR="00151D90" w:rsidRPr="00945EC6" w:rsidRDefault="00151D90" w:rsidP="00151D90">
            <w:pPr>
              <w:tabs>
                <w:tab w:val="clear" w:pos="1247"/>
                <w:tab w:val="clear" w:pos="1814"/>
                <w:tab w:val="clear" w:pos="2381"/>
                <w:tab w:val="clear" w:pos="2948"/>
                <w:tab w:val="clear" w:pos="3515"/>
              </w:tabs>
              <w:autoSpaceDE w:val="0"/>
              <w:autoSpaceDN w:val="0"/>
              <w:adjustRightInd w:val="0"/>
              <w:jc w:val="both"/>
              <w:rPr>
                <w:rFonts w:ascii="Calibri" w:eastAsia="Calibri" w:hAnsi="Calibri" w:cs="Arial"/>
                <w:color w:val="404040"/>
                <w:sz w:val="24"/>
                <w:szCs w:val="24"/>
                <w:lang w:val="es-ES"/>
              </w:rPr>
            </w:pPr>
          </w:p>
        </w:tc>
      </w:tr>
      <w:tr w:rsidR="00151D90" w:rsidRPr="00945EC6" w:rsidTr="00151D90">
        <w:trPr>
          <w:trHeight w:val="427"/>
          <w:jc w:val="center"/>
        </w:trPr>
        <w:tc>
          <w:tcPr>
            <w:tcW w:w="2881" w:type="dxa"/>
            <w:shd w:val="clear" w:color="auto" w:fill="F7F093"/>
          </w:tcPr>
          <w:p w:rsidR="00151D90" w:rsidRPr="00945EC6" w:rsidRDefault="00151D90" w:rsidP="00151D90">
            <w:pPr>
              <w:tabs>
                <w:tab w:val="clear" w:pos="1247"/>
                <w:tab w:val="clear" w:pos="1814"/>
                <w:tab w:val="clear" w:pos="2381"/>
                <w:tab w:val="clear" w:pos="2948"/>
                <w:tab w:val="clear" w:pos="3515"/>
              </w:tabs>
              <w:autoSpaceDE w:val="0"/>
              <w:autoSpaceDN w:val="0"/>
              <w:adjustRightInd w:val="0"/>
              <w:jc w:val="right"/>
              <w:rPr>
                <w:rFonts w:ascii="Calibri" w:eastAsia="Calibri" w:hAnsi="Calibri" w:cs="Arial"/>
                <w:color w:val="404040"/>
                <w:sz w:val="24"/>
                <w:szCs w:val="24"/>
                <w:lang w:val="es-ES"/>
              </w:rPr>
            </w:pPr>
            <w:r w:rsidRPr="00945EC6">
              <w:rPr>
                <w:rFonts w:ascii="Calibri" w:eastAsia="Calibri" w:hAnsi="Calibri" w:cs="Arial"/>
                <w:color w:val="404040"/>
                <w:sz w:val="24"/>
                <w:szCs w:val="24"/>
                <w:lang w:val="es-ES"/>
              </w:rPr>
              <w:t>Amalgamación del mineral en bruto</w:t>
            </w:r>
          </w:p>
        </w:tc>
        <w:tc>
          <w:tcPr>
            <w:tcW w:w="2885" w:type="dxa"/>
            <w:shd w:val="clear" w:color="auto" w:fill="F2F2F2"/>
          </w:tcPr>
          <w:p w:rsidR="00151D90" w:rsidRPr="00945EC6" w:rsidRDefault="00151D90" w:rsidP="00151D90">
            <w:pPr>
              <w:tabs>
                <w:tab w:val="clear" w:pos="1247"/>
                <w:tab w:val="clear" w:pos="1814"/>
                <w:tab w:val="clear" w:pos="2381"/>
                <w:tab w:val="clear" w:pos="2948"/>
                <w:tab w:val="clear" w:pos="3515"/>
              </w:tabs>
              <w:autoSpaceDE w:val="0"/>
              <w:autoSpaceDN w:val="0"/>
              <w:adjustRightInd w:val="0"/>
              <w:jc w:val="both"/>
              <w:rPr>
                <w:rFonts w:ascii="Calibri" w:eastAsia="Calibri" w:hAnsi="Calibri" w:cs="Arial"/>
                <w:color w:val="404040"/>
                <w:sz w:val="24"/>
                <w:szCs w:val="24"/>
                <w:lang w:val="es-ES"/>
              </w:rPr>
            </w:pPr>
            <w:r w:rsidRPr="00945EC6">
              <w:rPr>
                <w:rFonts w:ascii="Calibri" w:eastAsia="Calibri" w:hAnsi="Calibri" w:cs="Arial"/>
                <w:color w:val="404040"/>
                <w:sz w:val="24"/>
                <w:szCs w:val="24"/>
                <w:lang w:val="es-ES"/>
              </w:rPr>
              <w:t xml:space="preserve">3-50 </w:t>
            </w:r>
          </w:p>
        </w:tc>
      </w:tr>
      <w:tr w:rsidR="00151D90" w:rsidRPr="00945EC6" w:rsidTr="00151D90">
        <w:trPr>
          <w:trHeight w:val="481"/>
          <w:jc w:val="center"/>
        </w:trPr>
        <w:tc>
          <w:tcPr>
            <w:tcW w:w="2881" w:type="dxa"/>
            <w:shd w:val="clear" w:color="auto" w:fill="F7F093"/>
          </w:tcPr>
          <w:p w:rsidR="00151D90" w:rsidRPr="00945EC6" w:rsidRDefault="00151D90" w:rsidP="00151D90">
            <w:pPr>
              <w:tabs>
                <w:tab w:val="clear" w:pos="1247"/>
                <w:tab w:val="clear" w:pos="1814"/>
                <w:tab w:val="clear" w:pos="2381"/>
                <w:tab w:val="clear" w:pos="2948"/>
                <w:tab w:val="clear" w:pos="3515"/>
              </w:tabs>
              <w:autoSpaceDE w:val="0"/>
              <w:autoSpaceDN w:val="0"/>
              <w:adjustRightInd w:val="0"/>
              <w:jc w:val="right"/>
              <w:rPr>
                <w:rFonts w:ascii="Calibri" w:eastAsia="Calibri" w:hAnsi="Calibri" w:cs="Arial"/>
                <w:color w:val="404040"/>
                <w:sz w:val="24"/>
                <w:szCs w:val="24"/>
                <w:lang w:val="es-ES"/>
              </w:rPr>
            </w:pPr>
            <w:r w:rsidRPr="00945EC6">
              <w:rPr>
                <w:rFonts w:ascii="Calibri" w:eastAsia="Calibri" w:hAnsi="Calibri" w:cs="Arial"/>
                <w:color w:val="404040"/>
                <w:sz w:val="24"/>
                <w:szCs w:val="24"/>
                <w:lang w:val="es-ES"/>
              </w:rPr>
              <w:t>Concentración</w:t>
            </w:r>
          </w:p>
        </w:tc>
        <w:tc>
          <w:tcPr>
            <w:tcW w:w="2885" w:type="dxa"/>
            <w:shd w:val="clear" w:color="auto" w:fill="F2F2F2"/>
          </w:tcPr>
          <w:p w:rsidR="00151D90" w:rsidRPr="00945EC6" w:rsidRDefault="00151D90" w:rsidP="00151D90">
            <w:pPr>
              <w:tabs>
                <w:tab w:val="clear" w:pos="1247"/>
                <w:tab w:val="clear" w:pos="1814"/>
                <w:tab w:val="clear" w:pos="2381"/>
                <w:tab w:val="clear" w:pos="2948"/>
                <w:tab w:val="clear" w:pos="3515"/>
              </w:tabs>
              <w:autoSpaceDE w:val="0"/>
              <w:autoSpaceDN w:val="0"/>
              <w:adjustRightInd w:val="0"/>
              <w:jc w:val="both"/>
              <w:rPr>
                <w:rFonts w:ascii="Calibri" w:eastAsia="Calibri" w:hAnsi="Calibri" w:cs="Arial"/>
                <w:color w:val="404040"/>
                <w:sz w:val="24"/>
                <w:szCs w:val="24"/>
                <w:lang w:val="es-ES"/>
              </w:rPr>
            </w:pPr>
            <w:r w:rsidRPr="00945EC6">
              <w:rPr>
                <w:rFonts w:ascii="Calibri" w:eastAsia="Calibri" w:hAnsi="Calibri" w:cs="Arial"/>
                <w:color w:val="404040"/>
                <w:sz w:val="24"/>
                <w:szCs w:val="24"/>
                <w:lang w:val="es-ES"/>
              </w:rPr>
              <w:t>Media de 1,3</w:t>
            </w:r>
          </w:p>
        </w:tc>
      </w:tr>
      <w:tr w:rsidR="00151D90" w:rsidRPr="00945EC6" w:rsidTr="00151D90">
        <w:trPr>
          <w:trHeight w:val="766"/>
          <w:jc w:val="center"/>
        </w:trPr>
        <w:tc>
          <w:tcPr>
            <w:tcW w:w="2881" w:type="dxa"/>
            <w:shd w:val="clear" w:color="auto" w:fill="F7F093"/>
          </w:tcPr>
          <w:p w:rsidR="00151D90" w:rsidRPr="00945EC6" w:rsidRDefault="00151D90" w:rsidP="00151D90">
            <w:pPr>
              <w:tabs>
                <w:tab w:val="clear" w:pos="1247"/>
                <w:tab w:val="clear" w:pos="1814"/>
                <w:tab w:val="clear" w:pos="2381"/>
                <w:tab w:val="clear" w:pos="2948"/>
                <w:tab w:val="clear" w:pos="3515"/>
              </w:tabs>
              <w:autoSpaceDE w:val="0"/>
              <w:autoSpaceDN w:val="0"/>
              <w:adjustRightInd w:val="0"/>
              <w:jc w:val="right"/>
              <w:rPr>
                <w:rFonts w:ascii="Calibri" w:eastAsia="Calibri" w:hAnsi="Calibri" w:cs="Arial"/>
                <w:color w:val="404040"/>
                <w:sz w:val="24"/>
                <w:szCs w:val="24"/>
                <w:lang w:val="es-ES"/>
              </w:rPr>
            </w:pPr>
            <w:r w:rsidRPr="00945EC6">
              <w:rPr>
                <w:rFonts w:ascii="Calibri" w:eastAsia="Calibri" w:hAnsi="Calibri" w:cs="Arial"/>
                <w:color w:val="404040"/>
                <w:sz w:val="24"/>
                <w:szCs w:val="24"/>
                <w:lang w:val="es-ES"/>
              </w:rPr>
              <w:t>Concentración con utilización de retortas y activación de Hg</w:t>
            </w:r>
          </w:p>
        </w:tc>
        <w:tc>
          <w:tcPr>
            <w:tcW w:w="2885" w:type="dxa"/>
            <w:shd w:val="clear" w:color="auto" w:fill="F2F2F2"/>
          </w:tcPr>
          <w:p w:rsidR="00151D90" w:rsidRPr="00945EC6" w:rsidRDefault="00151D90" w:rsidP="00151D90">
            <w:pPr>
              <w:tabs>
                <w:tab w:val="clear" w:pos="1247"/>
                <w:tab w:val="clear" w:pos="1814"/>
                <w:tab w:val="clear" w:pos="2381"/>
                <w:tab w:val="clear" w:pos="2948"/>
                <w:tab w:val="clear" w:pos="3515"/>
              </w:tabs>
              <w:autoSpaceDE w:val="0"/>
              <w:autoSpaceDN w:val="0"/>
              <w:adjustRightInd w:val="0"/>
              <w:jc w:val="both"/>
              <w:rPr>
                <w:rFonts w:ascii="Calibri" w:eastAsia="Calibri" w:hAnsi="Calibri" w:cs="Arial"/>
                <w:color w:val="404040"/>
                <w:sz w:val="24"/>
                <w:szCs w:val="24"/>
                <w:lang w:val="es-ES"/>
              </w:rPr>
            </w:pPr>
            <w:r w:rsidRPr="00945EC6">
              <w:rPr>
                <w:rFonts w:ascii="Calibri" w:eastAsia="Calibri" w:hAnsi="Calibri" w:cs="Arial"/>
                <w:color w:val="404040"/>
                <w:sz w:val="24"/>
                <w:szCs w:val="24"/>
                <w:lang w:val="es-ES"/>
              </w:rPr>
              <w:t>0,2-0,1</w:t>
            </w:r>
          </w:p>
        </w:tc>
      </w:tr>
    </w:tbl>
    <w:p w:rsidR="00332B40" w:rsidRPr="00945EC6" w:rsidRDefault="00151D90" w:rsidP="003044CF">
      <w:pPr>
        <w:tabs>
          <w:tab w:val="clear" w:pos="1247"/>
          <w:tab w:val="clear" w:pos="1814"/>
          <w:tab w:val="clear" w:pos="2381"/>
          <w:tab w:val="clear" w:pos="2948"/>
          <w:tab w:val="clear" w:pos="3515"/>
        </w:tabs>
        <w:autoSpaceDE w:val="0"/>
        <w:autoSpaceDN w:val="0"/>
        <w:adjustRightInd w:val="0"/>
        <w:spacing w:after="120"/>
        <w:jc w:val="both"/>
        <w:rPr>
          <w:rFonts w:asciiTheme="majorHAnsi" w:hAnsiTheme="majorHAnsi"/>
          <w:color w:val="000000"/>
          <w:sz w:val="24"/>
          <w:szCs w:val="24"/>
          <w:lang w:val="es-ES"/>
        </w:rPr>
      </w:pPr>
      <w:r w:rsidRPr="00945EC6">
        <w:rPr>
          <w:rFonts w:asciiTheme="majorHAnsi" w:hAnsiTheme="majorHAnsi"/>
          <w:sz w:val="24"/>
          <w:szCs w:val="24"/>
          <w:lang w:val="es-ES"/>
        </w:rPr>
        <w:t>* una evaluación técnica puede reducir estas estimaciones de intensidad a nivel local.</w:t>
      </w:r>
    </w:p>
    <w:p w:rsidR="00151D90" w:rsidRPr="00945EC6" w:rsidRDefault="00151D90" w:rsidP="00945EC6">
      <w:pPr>
        <w:tabs>
          <w:tab w:val="clear" w:pos="1247"/>
          <w:tab w:val="clear" w:pos="1814"/>
          <w:tab w:val="clear" w:pos="2381"/>
          <w:tab w:val="clear" w:pos="2948"/>
          <w:tab w:val="clear" w:pos="3515"/>
        </w:tabs>
        <w:autoSpaceDE w:val="0"/>
        <w:autoSpaceDN w:val="0"/>
        <w:adjustRightInd w:val="0"/>
        <w:spacing w:before="240" w:after="200" w:line="276" w:lineRule="auto"/>
        <w:jc w:val="both"/>
        <w:rPr>
          <w:rFonts w:asciiTheme="majorHAnsi" w:hAnsiTheme="majorHAnsi"/>
          <w:color w:val="000000"/>
          <w:sz w:val="24"/>
          <w:szCs w:val="24"/>
          <w:lang w:val="es-ES"/>
        </w:rPr>
      </w:pPr>
      <w:r w:rsidRPr="00945EC6">
        <w:rPr>
          <w:rFonts w:asciiTheme="majorHAnsi" w:hAnsiTheme="majorHAnsi"/>
          <w:sz w:val="24"/>
          <w:szCs w:val="24"/>
          <w:lang w:val="es-ES"/>
        </w:rPr>
        <w:t>En ausencia de datos de campo sobre el uso del mercurio en las extracciones de oro artesanales y en pequeña escala, se pueden usar intensidades de mercurio típicas para una determinada práctica como datos aproximados. Es importante expresar honestamente el nivel de confianza de las estimaciones, sobre la base de la cantidad y la representatividad de las muestras, y la variabilidad inherente de estos valores con el tiempo y a través del territorio. El PNUMA estableció criterios iniciales para elaborar inventarios en el Instrumental para la identificación y cuantificación de liberaciones de mercurio (PNUMA</w:t>
      </w:r>
      <w:r w:rsidR="0053259B" w:rsidRPr="00945EC6">
        <w:rPr>
          <w:rFonts w:asciiTheme="majorHAnsi" w:hAnsiTheme="majorHAnsi"/>
          <w:sz w:val="24"/>
          <w:szCs w:val="24"/>
          <w:lang w:val="es-ES"/>
        </w:rPr>
        <w:t>,</w:t>
      </w:r>
      <w:r w:rsidRPr="00945EC6">
        <w:rPr>
          <w:rFonts w:asciiTheme="majorHAnsi" w:hAnsiTheme="majorHAnsi"/>
          <w:sz w:val="24"/>
          <w:szCs w:val="24"/>
          <w:lang w:val="es-ES"/>
        </w:rPr>
        <w:t xml:space="preserve"> 2013). Una fuente de estimaciones, y de incertidumbre, acerca del uso del mercurio en países que realizan extracción de oro artesanal y en pequeña escala es </w:t>
      </w:r>
      <w:r w:rsidRPr="00945EC6">
        <w:rPr>
          <w:rFonts w:asciiTheme="majorHAnsi" w:hAnsiTheme="majorHAnsi"/>
          <w:color w:val="548DD4" w:themeColor="text2" w:themeTint="99"/>
          <w:sz w:val="24"/>
          <w:szCs w:val="24"/>
          <w:u w:val="single"/>
          <w:lang w:val="es-ES"/>
        </w:rPr>
        <w:t>www.mercurywatch.org</w:t>
      </w:r>
      <w:r w:rsidRPr="00945EC6">
        <w:rPr>
          <w:rFonts w:asciiTheme="majorHAnsi" w:hAnsiTheme="majorHAnsi"/>
          <w:sz w:val="24"/>
          <w:szCs w:val="24"/>
          <w:lang w:val="es-ES"/>
        </w:rPr>
        <w:t xml:space="preserve">, que puede servir de punto de partida para algunos países en los que se dispone de datos, y un repositorio de información nueva a medida que se llevan a cabo </w:t>
      </w:r>
      <w:r w:rsidR="00E43724" w:rsidRPr="00945EC6">
        <w:rPr>
          <w:rFonts w:asciiTheme="majorHAnsi" w:hAnsiTheme="majorHAnsi"/>
          <w:sz w:val="24"/>
          <w:szCs w:val="24"/>
          <w:lang w:val="es-ES"/>
        </w:rPr>
        <w:t xml:space="preserve">estimaciones </w:t>
      </w:r>
      <w:r w:rsidRPr="00945EC6">
        <w:rPr>
          <w:rFonts w:asciiTheme="majorHAnsi" w:hAnsiTheme="majorHAnsi"/>
          <w:sz w:val="24"/>
          <w:szCs w:val="24"/>
          <w:lang w:val="es-ES"/>
        </w:rPr>
        <w:t>nacionales más numeros</w:t>
      </w:r>
      <w:r w:rsidR="00E43724" w:rsidRPr="00945EC6">
        <w:rPr>
          <w:rFonts w:asciiTheme="majorHAnsi" w:hAnsiTheme="majorHAnsi"/>
          <w:sz w:val="24"/>
          <w:szCs w:val="24"/>
          <w:lang w:val="es-ES"/>
        </w:rPr>
        <w:t>a</w:t>
      </w:r>
      <w:r w:rsidRPr="00945EC6">
        <w:rPr>
          <w:rFonts w:asciiTheme="majorHAnsi" w:hAnsiTheme="majorHAnsi"/>
          <w:sz w:val="24"/>
          <w:szCs w:val="24"/>
          <w:lang w:val="es-ES"/>
        </w:rPr>
        <w:t>s y detallad</w:t>
      </w:r>
      <w:r w:rsidR="00E43724" w:rsidRPr="00945EC6">
        <w:rPr>
          <w:rFonts w:asciiTheme="majorHAnsi" w:hAnsiTheme="majorHAnsi"/>
          <w:sz w:val="24"/>
          <w:szCs w:val="24"/>
          <w:lang w:val="es-ES"/>
        </w:rPr>
        <w:t>a</w:t>
      </w:r>
      <w:r w:rsidRPr="00945EC6">
        <w:rPr>
          <w:rFonts w:asciiTheme="majorHAnsi" w:hAnsiTheme="majorHAnsi"/>
          <w:sz w:val="24"/>
          <w:szCs w:val="24"/>
          <w:lang w:val="es-ES"/>
        </w:rPr>
        <w:t>s sobre el mercurio en ese tipo de extracción.</w:t>
      </w:r>
    </w:p>
    <w:p w:rsidR="00151D90" w:rsidRPr="00945EC6" w:rsidRDefault="00151D90" w:rsidP="00A02994">
      <w:pPr>
        <w:keepNext/>
        <w:tabs>
          <w:tab w:val="clear" w:pos="1247"/>
          <w:tab w:val="clear" w:pos="1814"/>
          <w:tab w:val="clear" w:pos="2381"/>
          <w:tab w:val="clear" w:pos="2948"/>
          <w:tab w:val="clear" w:pos="3515"/>
        </w:tabs>
        <w:autoSpaceDE w:val="0"/>
        <w:autoSpaceDN w:val="0"/>
        <w:adjustRightInd w:val="0"/>
        <w:spacing w:after="240" w:line="276" w:lineRule="auto"/>
        <w:jc w:val="center"/>
        <w:rPr>
          <w:rFonts w:ascii="Calibri" w:hAnsi="Calibri"/>
          <w:b/>
          <w:color w:val="365F91"/>
          <w:sz w:val="24"/>
          <w:szCs w:val="24"/>
          <w:lang w:val="es-ES"/>
        </w:rPr>
      </w:pPr>
      <w:r w:rsidRPr="00945EC6">
        <w:rPr>
          <w:rFonts w:ascii="Calibri" w:hAnsi="Calibri"/>
          <w:b/>
          <w:color w:val="365F91"/>
          <w:sz w:val="24"/>
          <w:szCs w:val="24"/>
          <w:lang w:val="es-ES"/>
        </w:rPr>
        <w:t>Entrevistas e información indirecta</w:t>
      </w:r>
    </w:p>
    <w:p w:rsidR="00151D90" w:rsidRPr="00945EC6" w:rsidRDefault="00151D90" w:rsidP="00151D90">
      <w:pPr>
        <w:tabs>
          <w:tab w:val="clear" w:pos="1247"/>
          <w:tab w:val="clear" w:pos="1814"/>
          <w:tab w:val="clear" w:pos="2381"/>
          <w:tab w:val="clear" w:pos="2948"/>
          <w:tab w:val="clear" w:pos="3515"/>
        </w:tabs>
        <w:autoSpaceDE w:val="0"/>
        <w:autoSpaceDN w:val="0"/>
        <w:adjustRightInd w:val="0"/>
        <w:spacing w:after="240" w:line="276" w:lineRule="auto"/>
        <w:jc w:val="both"/>
        <w:rPr>
          <w:rFonts w:asciiTheme="majorHAnsi" w:hAnsiTheme="majorHAnsi"/>
          <w:color w:val="000000"/>
          <w:sz w:val="24"/>
          <w:szCs w:val="24"/>
          <w:lang w:val="es-ES"/>
        </w:rPr>
      </w:pPr>
      <w:r w:rsidRPr="00945EC6">
        <w:rPr>
          <w:rFonts w:asciiTheme="majorHAnsi" w:hAnsiTheme="majorHAnsi"/>
          <w:sz w:val="24"/>
          <w:szCs w:val="24"/>
          <w:lang w:val="es-ES"/>
        </w:rPr>
        <w:t>Toda la información debe consignarse en una base de datos en la que puede</w:t>
      </w:r>
      <w:r w:rsidR="00A25A83" w:rsidRPr="00945EC6">
        <w:rPr>
          <w:rFonts w:asciiTheme="majorHAnsi" w:hAnsiTheme="majorHAnsi"/>
          <w:sz w:val="24"/>
          <w:szCs w:val="24"/>
          <w:lang w:val="es-ES"/>
        </w:rPr>
        <w:t>n</w:t>
      </w:r>
      <w:r w:rsidRPr="00945EC6">
        <w:rPr>
          <w:rFonts w:asciiTheme="majorHAnsi" w:hAnsiTheme="majorHAnsi"/>
          <w:sz w:val="24"/>
          <w:szCs w:val="24"/>
          <w:lang w:val="es-ES"/>
        </w:rPr>
        <w:t xml:space="preserve"> hacerse referencias cruzadas y comparaciones con datos individuales, y pueden usarse los saldos y las sumas para limitar la cantidad mínima de oro producido que se necesita para sufragar todos los gastos. La estimación del uso de mercurio y el resto de informaciones obtenidas se pueden comprobar y limitar mediante conversaciones con las diversas partes interesadas, como los mineros, los concesionarios, los gobiernos locales y los gobiernos nacionales. Sus observaciones y aportaciones pueden proporcionar más información y, por lo tanto, </w:t>
      </w:r>
      <w:r w:rsidR="00A25A83" w:rsidRPr="00945EC6">
        <w:rPr>
          <w:rFonts w:asciiTheme="majorHAnsi" w:hAnsiTheme="majorHAnsi"/>
          <w:sz w:val="24"/>
          <w:szCs w:val="24"/>
          <w:lang w:val="es-ES"/>
        </w:rPr>
        <w:t xml:space="preserve">permiten </w:t>
      </w:r>
      <w:r w:rsidRPr="00945EC6">
        <w:rPr>
          <w:rFonts w:asciiTheme="majorHAnsi" w:hAnsiTheme="majorHAnsi"/>
          <w:sz w:val="24"/>
          <w:szCs w:val="24"/>
          <w:lang w:val="es-ES"/>
        </w:rPr>
        <w:t>seguir ajustando la estimación. Gran parte de la información necesaria para crear un</w:t>
      </w:r>
      <w:r w:rsidR="00E43724" w:rsidRPr="00945EC6">
        <w:rPr>
          <w:rFonts w:asciiTheme="majorHAnsi" w:hAnsiTheme="majorHAnsi"/>
          <w:sz w:val="24"/>
          <w:szCs w:val="24"/>
          <w:lang w:val="es-ES"/>
        </w:rPr>
        <w:t>a</w:t>
      </w:r>
      <w:r w:rsidRPr="00945EC6">
        <w:rPr>
          <w:rFonts w:asciiTheme="majorHAnsi" w:hAnsiTheme="majorHAnsi"/>
          <w:sz w:val="24"/>
          <w:szCs w:val="24"/>
          <w:lang w:val="es-ES"/>
        </w:rPr>
        <w:t xml:space="preserve"> </w:t>
      </w:r>
      <w:r w:rsidR="00E43724" w:rsidRPr="00945EC6">
        <w:rPr>
          <w:rFonts w:asciiTheme="majorHAnsi" w:hAnsiTheme="majorHAnsi"/>
          <w:sz w:val="24"/>
          <w:szCs w:val="24"/>
          <w:lang w:val="es-ES"/>
        </w:rPr>
        <w:t xml:space="preserve">estimación </w:t>
      </w:r>
      <w:r w:rsidRPr="00945EC6">
        <w:rPr>
          <w:rFonts w:asciiTheme="majorHAnsi" w:hAnsiTheme="majorHAnsi"/>
          <w:sz w:val="24"/>
          <w:szCs w:val="24"/>
          <w:lang w:val="es-ES"/>
        </w:rPr>
        <w:t>de referencia para el mercurio proviene de preguntar a diversas personas implicadas en el sector. En el cuadro 5-2 figura una lista de posibles entrevistados.</w:t>
      </w:r>
    </w:p>
    <w:p w:rsidR="00EB0AB2" w:rsidRPr="00945EC6" w:rsidRDefault="00EB0AB2">
      <w:pPr>
        <w:tabs>
          <w:tab w:val="clear" w:pos="1247"/>
          <w:tab w:val="clear" w:pos="1814"/>
          <w:tab w:val="clear" w:pos="2381"/>
          <w:tab w:val="clear" w:pos="2948"/>
          <w:tab w:val="clear" w:pos="3515"/>
        </w:tabs>
        <w:rPr>
          <w:rFonts w:asciiTheme="majorHAnsi" w:hAnsiTheme="majorHAnsi"/>
          <w:b/>
          <w:sz w:val="24"/>
          <w:szCs w:val="24"/>
          <w:lang w:val="es-ES"/>
        </w:rPr>
      </w:pPr>
      <w:r w:rsidRPr="00945EC6">
        <w:rPr>
          <w:rFonts w:asciiTheme="majorHAnsi" w:hAnsiTheme="majorHAnsi"/>
          <w:b/>
          <w:sz w:val="24"/>
          <w:szCs w:val="24"/>
          <w:lang w:val="es-ES"/>
        </w:rPr>
        <w:br w:type="page"/>
      </w:r>
    </w:p>
    <w:p w:rsidR="00151D90" w:rsidRPr="00945EC6" w:rsidRDefault="00151D90" w:rsidP="00151D90">
      <w:pPr>
        <w:keepNext/>
        <w:tabs>
          <w:tab w:val="clear" w:pos="1247"/>
          <w:tab w:val="clear" w:pos="1814"/>
          <w:tab w:val="clear" w:pos="2381"/>
          <w:tab w:val="clear" w:pos="2948"/>
          <w:tab w:val="clear" w:pos="3515"/>
        </w:tabs>
        <w:spacing w:after="200"/>
        <w:jc w:val="both"/>
        <w:rPr>
          <w:rFonts w:asciiTheme="majorHAnsi" w:hAnsiTheme="majorHAnsi"/>
          <w:b/>
          <w:bCs/>
          <w:sz w:val="24"/>
          <w:szCs w:val="24"/>
          <w:lang w:val="es-ES"/>
        </w:rPr>
      </w:pPr>
      <w:r w:rsidRPr="00945EC6">
        <w:rPr>
          <w:rFonts w:asciiTheme="majorHAnsi" w:hAnsiTheme="majorHAnsi"/>
          <w:b/>
          <w:sz w:val="24"/>
          <w:szCs w:val="24"/>
          <w:lang w:val="es-ES"/>
        </w:rPr>
        <w:t>Cuadro 5-2: Posibles fuentes de información para el inventario del sector de la extracción de oro artesanal y en pequeña escala</w:t>
      </w:r>
    </w:p>
    <w:tbl>
      <w:tblPr>
        <w:tblW w:w="0" w:type="auto"/>
        <w:tblLayout w:type="fixed"/>
        <w:tblLook w:val="04A0" w:firstRow="1" w:lastRow="0" w:firstColumn="1" w:lastColumn="0" w:noHBand="0" w:noVBand="1"/>
      </w:tblPr>
      <w:tblGrid>
        <w:gridCol w:w="4675"/>
        <w:gridCol w:w="4675"/>
      </w:tblGrid>
      <w:tr w:rsidR="00151D90" w:rsidRPr="00945EC6" w:rsidTr="00151D90">
        <w:trPr>
          <w:trHeight w:val="419"/>
        </w:trPr>
        <w:tc>
          <w:tcPr>
            <w:tcW w:w="4675" w:type="dxa"/>
            <w:shd w:val="clear" w:color="auto" w:fill="F7F093"/>
          </w:tcPr>
          <w:p w:rsidR="00151D90" w:rsidRPr="0011172C" w:rsidRDefault="0043163C" w:rsidP="0043163C">
            <w:pPr>
              <w:tabs>
                <w:tab w:val="clear" w:pos="1247"/>
                <w:tab w:val="clear" w:pos="1814"/>
                <w:tab w:val="clear" w:pos="2381"/>
                <w:tab w:val="clear" w:pos="2948"/>
                <w:tab w:val="clear" w:pos="3515"/>
              </w:tabs>
              <w:jc w:val="center"/>
              <w:rPr>
                <w:rFonts w:ascii="Calibri" w:eastAsia="Calibri" w:hAnsi="Calibri" w:cs="Arial"/>
                <w:b/>
                <w:color w:val="404040"/>
                <w:sz w:val="24"/>
                <w:szCs w:val="24"/>
                <w:lang w:val="es-ES"/>
              </w:rPr>
            </w:pPr>
            <w:r w:rsidRPr="0011172C">
              <w:rPr>
                <w:rFonts w:ascii="Calibri" w:eastAsia="Calibri" w:hAnsi="Calibri" w:cs="Arial"/>
                <w:b/>
                <w:color w:val="404040"/>
                <w:sz w:val="24"/>
                <w:szCs w:val="24"/>
                <w:lang w:val="es-ES"/>
              </w:rPr>
              <w:t>CONOCIMIENTO DIRECTO</w:t>
            </w:r>
          </w:p>
        </w:tc>
        <w:tc>
          <w:tcPr>
            <w:tcW w:w="4675" w:type="dxa"/>
            <w:shd w:val="clear" w:color="auto" w:fill="F2F2F2"/>
          </w:tcPr>
          <w:p w:rsidR="00151D90" w:rsidRPr="0011172C" w:rsidRDefault="0043163C" w:rsidP="00151D90">
            <w:pPr>
              <w:tabs>
                <w:tab w:val="clear" w:pos="1247"/>
                <w:tab w:val="clear" w:pos="1814"/>
                <w:tab w:val="clear" w:pos="2381"/>
                <w:tab w:val="clear" w:pos="2948"/>
                <w:tab w:val="clear" w:pos="3515"/>
              </w:tabs>
              <w:jc w:val="center"/>
              <w:rPr>
                <w:rFonts w:ascii="Calibri" w:eastAsia="Calibri" w:hAnsi="Calibri" w:cs="Arial"/>
                <w:b/>
                <w:color w:val="404040"/>
                <w:sz w:val="24"/>
                <w:szCs w:val="24"/>
                <w:lang w:val="es-ES"/>
              </w:rPr>
            </w:pPr>
            <w:r w:rsidRPr="0011172C">
              <w:rPr>
                <w:rFonts w:ascii="Calibri" w:eastAsia="Calibri" w:hAnsi="Calibri" w:cs="Arial"/>
                <w:b/>
                <w:color w:val="404040"/>
                <w:sz w:val="24"/>
                <w:szCs w:val="24"/>
                <w:lang w:val="es-ES"/>
              </w:rPr>
              <w:t>CONOCIMIENTOS INDIRECTOS</w:t>
            </w:r>
          </w:p>
        </w:tc>
      </w:tr>
      <w:tr w:rsidR="00151D90" w:rsidRPr="00D8262D" w:rsidTr="001439AF">
        <w:tc>
          <w:tcPr>
            <w:tcW w:w="4675" w:type="dxa"/>
            <w:shd w:val="clear" w:color="auto" w:fill="F7F093"/>
          </w:tcPr>
          <w:p w:rsidR="00151D90" w:rsidRPr="00945EC6" w:rsidRDefault="00151D90" w:rsidP="00151D90">
            <w:pPr>
              <w:tabs>
                <w:tab w:val="clear" w:pos="1247"/>
                <w:tab w:val="clear" w:pos="1814"/>
                <w:tab w:val="clear" w:pos="2381"/>
                <w:tab w:val="clear" w:pos="2948"/>
                <w:tab w:val="clear" w:pos="3515"/>
              </w:tabs>
              <w:jc w:val="center"/>
              <w:rPr>
                <w:rFonts w:ascii="Calibri" w:eastAsia="Calibri" w:hAnsi="Calibri" w:cs="Arial"/>
                <w:color w:val="404040"/>
                <w:sz w:val="24"/>
                <w:szCs w:val="24"/>
                <w:lang w:val="es-ES"/>
              </w:rPr>
            </w:pPr>
            <w:r w:rsidRPr="00945EC6">
              <w:rPr>
                <w:rFonts w:ascii="Calibri" w:eastAsia="Calibri" w:hAnsi="Calibri" w:cs="Arial"/>
                <w:color w:val="404040"/>
                <w:sz w:val="24"/>
                <w:szCs w:val="24"/>
                <w:lang w:val="es-ES"/>
              </w:rPr>
              <w:t>Minero (hombre, mujer)</w:t>
            </w:r>
          </w:p>
          <w:p w:rsidR="00151D90" w:rsidRPr="00945EC6" w:rsidRDefault="00151D90" w:rsidP="00151D90">
            <w:pPr>
              <w:tabs>
                <w:tab w:val="clear" w:pos="1247"/>
                <w:tab w:val="clear" w:pos="1814"/>
                <w:tab w:val="clear" w:pos="2381"/>
                <w:tab w:val="clear" w:pos="2948"/>
                <w:tab w:val="clear" w:pos="3515"/>
              </w:tabs>
              <w:jc w:val="center"/>
              <w:rPr>
                <w:rFonts w:ascii="Calibri" w:eastAsia="Calibri" w:hAnsi="Calibri" w:cs="Arial"/>
                <w:color w:val="404040"/>
                <w:sz w:val="24"/>
                <w:szCs w:val="24"/>
                <w:lang w:val="es-ES"/>
              </w:rPr>
            </w:pPr>
            <w:r w:rsidRPr="00945EC6">
              <w:rPr>
                <w:rFonts w:ascii="Calibri" w:eastAsia="Calibri" w:hAnsi="Calibri" w:cs="Arial"/>
                <w:color w:val="404040"/>
                <w:sz w:val="24"/>
                <w:szCs w:val="24"/>
                <w:lang w:val="es-ES"/>
              </w:rPr>
              <w:t>Concesionario</w:t>
            </w:r>
          </w:p>
          <w:p w:rsidR="00151D90" w:rsidRPr="00945EC6" w:rsidRDefault="00151D90" w:rsidP="00151D90">
            <w:pPr>
              <w:tabs>
                <w:tab w:val="clear" w:pos="1247"/>
                <w:tab w:val="clear" w:pos="1814"/>
                <w:tab w:val="clear" w:pos="2381"/>
                <w:tab w:val="clear" w:pos="2948"/>
                <w:tab w:val="clear" w:pos="3515"/>
              </w:tabs>
              <w:jc w:val="center"/>
              <w:rPr>
                <w:rFonts w:ascii="Calibri" w:eastAsia="Calibri" w:hAnsi="Calibri" w:cs="Arial"/>
                <w:color w:val="404040"/>
                <w:sz w:val="24"/>
                <w:szCs w:val="24"/>
                <w:lang w:val="es-ES"/>
              </w:rPr>
            </w:pPr>
            <w:r w:rsidRPr="00945EC6">
              <w:rPr>
                <w:rFonts w:ascii="Calibri" w:eastAsia="Calibri" w:hAnsi="Calibri" w:cs="Arial"/>
                <w:color w:val="404040"/>
                <w:sz w:val="24"/>
                <w:szCs w:val="24"/>
                <w:lang w:val="es-ES"/>
              </w:rPr>
              <w:t>Procesador de oro</w:t>
            </w:r>
          </w:p>
          <w:p w:rsidR="00151D90" w:rsidRPr="00945EC6" w:rsidRDefault="00151D90" w:rsidP="00151D90">
            <w:pPr>
              <w:tabs>
                <w:tab w:val="clear" w:pos="1247"/>
                <w:tab w:val="clear" w:pos="1814"/>
                <w:tab w:val="clear" w:pos="2381"/>
                <w:tab w:val="clear" w:pos="2948"/>
                <w:tab w:val="clear" w:pos="3515"/>
              </w:tabs>
              <w:jc w:val="center"/>
              <w:rPr>
                <w:rFonts w:ascii="Calibri" w:eastAsia="Calibri" w:hAnsi="Calibri" w:cs="Arial"/>
                <w:color w:val="404040"/>
                <w:sz w:val="24"/>
                <w:szCs w:val="24"/>
                <w:lang w:val="es-ES"/>
              </w:rPr>
            </w:pPr>
            <w:r w:rsidRPr="00945EC6">
              <w:rPr>
                <w:rFonts w:ascii="Calibri" w:eastAsia="Calibri" w:hAnsi="Calibri" w:cs="Arial"/>
                <w:color w:val="404040"/>
                <w:sz w:val="24"/>
                <w:szCs w:val="24"/>
                <w:lang w:val="es-ES"/>
              </w:rPr>
              <w:t>Propietario de tienda de oro</w:t>
            </w:r>
          </w:p>
          <w:p w:rsidR="00151D90" w:rsidRPr="00945EC6" w:rsidRDefault="00151D90" w:rsidP="00151D90">
            <w:pPr>
              <w:tabs>
                <w:tab w:val="clear" w:pos="1247"/>
                <w:tab w:val="clear" w:pos="1814"/>
                <w:tab w:val="clear" w:pos="2381"/>
                <w:tab w:val="clear" w:pos="2948"/>
                <w:tab w:val="clear" w:pos="3515"/>
              </w:tabs>
              <w:jc w:val="center"/>
              <w:rPr>
                <w:rFonts w:ascii="Calibri" w:eastAsia="Calibri" w:hAnsi="Calibri" w:cs="Arial"/>
                <w:color w:val="404040"/>
                <w:sz w:val="24"/>
                <w:szCs w:val="24"/>
                <w:lang w:val="es-ES"/>
              </w:rPr>
            </w:pPr>
            <w:r w:rsidRPr="00945EC6">
              <w:rPr>
                <w:rFonts w:ascii="Calibri" w:eastAsia="Calibri" w:hAnsi="Calibri" w:cs="Arial"/>
                <w:color w:val="404040"/>
                <w:sz w:val="24"/>
                <w:szCs w:val="24"/>
                <w:lang w:val="es-ES"/>
              </w:rPr>
              <w:t>Financiador</w:t>
            </w:r>
          </w:p>
          <w:p w:rsidR="00151D90" w:rsidRPr="00945EC6" w:rsidRDefault="00151D90" w:rsidP="00151D90">
            <w:pPr>
              <w:tabs>
                <w:tab w:val="clear" w:pos="1247"/>
                <w:tab w:val="clear" w:pos="1814"/>
                <w:tab w:val="clear" w:pos="2381"/>
                <w:tab w:val="clear" w:pos="2948"/>
                <w:tab w:val="clear" w:pos="3515"/>
              </w:tabs>
              <w:jc w:val="center"/>
              <w:rPr>
                <w:rFonts w:ascii="Calibri" w:eastAsia="Calibri" w:hAnsi="Calibri" w:cs="Arial"/>
                <w:color w:val="404040"/>
                <w:sz w:val="24"/>
                <w:szCs w:val="24"/>
                <w:lang w:val="es-ES"/>
              </w:rPr>
            </w:pPr>
            <w:r w:rsidRPr="00945EC6">
              <w:rPr>
                <w:rFonts w:ascii="Calibri" w:eastAsia="Calibri" w:hAnsi="Calibri" w:cs="Arial"/>
                <w:color w:val="404040"/>
                <w:sz w:val="24"/>
                <w:szCs w:val="24"/>
                <w:lang w:val="es-ES"/>
              </w:rPr>
              <w:t>Proveedor de mercurio (incluidos los proveedores industriales de productos químicos en algunos países)</w:t>
            </w:r>
          </w:p>
          <w:p w:rsidR="00151D90" w:rsidRPr="00945EC6" w:rsidRDefault="00151D90" w:rsidP="00151D90">
            <w:pPr>
              <w:tabs>
                <w:tab w:val="clear" w:pos="1247"/>
                <w:tab w:val="clear" w:pos="1814"/>
                <w:tab w:val="clear" w:pos="2381"/>
                <w:tab w:val="clear" w:pos="2948"/>
                <w:tab w:val="clear" w:pos="3515"/>
              </w:tabs>
              <w:jc w:val="center"/>
              <w:rPr>
                <w:rFonts w:ascii="Calibri" w:eastAsia="Calibri" w:hAnsi="Calibri" w:cs="Arial"/>
                <w:color w:val="404040"/>
                <w:sz w:val="24"/>
                <w:szCs w:val="24"/>
                <w:lang w:val="es-ES"/>
              </w:rPr>
            </w:pPr>
            <w:r w:rsidRPr="00945EC6">
              <w:rPr>
                <w:rFonts w:ascii="Calibri" w:eastAsia="Calibri" w:hAnsi="Calibri" w:cs="Arial"/>
                <w:color w:val="404040"/>
                <w:sz w:val="24"/>
                <w:szCs w:val="24"/>
                <w:lang w:val="es-ES"/>
              </w:rPr>
              <w:t>Experto técnico</w:t>
            </w:r>
          </w:p>
          <w:p w:rsidR="00151D90" w:rsidRPr="00945EC6" w:rsidRDefault="00151D90" w:rsidP="00151D90">
            <w:pPr>
              <w:tabs>
                <w:tab w:val="clear" w:pos="1247"/>
                <w:tab w:val="clear" w:pos="1814"/>
                <w:tab w:val="clear" w:pos="2381"/>
                <w:tab w:val="clear" w:pos="2948"/>
                <w:tab w:val="clear" w:pos="3515"/>
              </w:tabs>
              <w:jc w:val="center"/>
              <w:rPr>
                <w:rFonts w:ascii="Calibri" w:eastAsia="Calibri" w:hAnsi="Calibri" w:cs="Arial"/>
                <w:color w:val="404040"/>
                <w:sz w:val="24"/>
                <w:szCs w:val="24"/>
                <w:lang w:val="es-ES"/>
              </w:rPr>
            </w:pPr>
            <w:r w:rsidRPr="00945EC6">
              <w:rPr>
                <w:rFonts w:ascii="Calibri" w:eastAsia="Calibri" w:hAnsi="Calibri" w:cs="Arial"/>
                <w:color w:val="404040"/>
                <w:sz w:val="24"/>
                <w:szCs w:val="24"/>
                <w:lang w:val="es-ES"/>
              </w:rPr>
              <w:t>Medición directa del uso de mercurio con balanzas</w:t>
            </w:r>
          </w:p>
          <w:p w:rsidR="00151D90" w:rsidRPr="00945EC6" w:rsidRDefault="00151D90" w:rsidP="00151D90">
            <w:pPr>
              <w:tabs>
                <w:tab w:val="clear" w:pos="1247"/>
                <w:tab w:val="clear" w:pos="1814"/>
                <w:tab w:val="clear" w:pos="2381"/>
                <w:tab w:val="clear" w:pos="2948"/>
                <w:tab w:val="clear" w:pos="3515"/>
              </w:tabs>
              <w:jc w:val="center"/>
              <w:rPr>
                <w:rFonts w:ascii="Calibri" w:eastAsia="Calibri" w:hAnsi="Calibri" w:cs="Arial"/>
                <w:color w:val="404040"/>
                <w:sz w:val="24"/>
                <w:szCs w:val="24"/>
                <w:lang w:val="es-ES"/>
              </w:rPr>
            </w:pPr>
          </w:p>
        </w:tc>
        <w:tc>
          <w:tcPr>
            <w:tcW w:w="4675" w:type="dxa"/>
            <w:shd w:val="clear" w:color="auto" w:fill="F2F2F2"/>
          </w:tcPr>
          <w:p w:rsidR="00151D90" w:rsidRPr="00945EC6" w:rsidRDefault="00151D90" w:rsidP="00151D90">
            <w:pPr>
              <w:tabs>
                <w:tab w:val="clear" w:pos="1247"/>
                <w:tab w:val="clear" w:pos="1814"/>
                <w:tab w:val="clear" w:pos="2381"/>
                <w:tab w:val="clear" w:pos="2948"/>
                <w:tab w:val="clear" w:pos="3515"/>
              </w:tabs>
              <w:jc w:val="center"/>
              <w:rPr>
                <w:rFonts w:ascii="Calibri" w:eastAsia="Calibri" w:hAnsi="Calibri" w:cs="Arial"/>
                <w:color w:val="404040"/>
                <w:sz w:val="24"/>
                <w:szCs w:val="24"/>
                <w:lang w:val="es-ES"/>
              </w:rPr>
            </w:pPr>
            <w:r w:rsidRPr="00945EC6">
              <w:rPr>
                <w:rFonts w:ascii="Calibri" w:eastAsia="Calibri" w:hAnsi="Calibri" w:cs="Arial"/>
                <w:color w:val="404040"/>
                <w:sz w:val="24"/>
                <w:szCs w:val="24"/>
                <w:lang w:val="es-ES"/>
              </w:rPr>
              <w:t>Oficial de seguridad o policía</w:t>
            </w:r>
          </w:p>
          <w:p w:rsidR="00151D90" w:rsidRPr="00945EC6" w:rsidRDefault="00151D90" w:rsidP="00151D90">
            <w:pPr>
              <w:tabs>
                <w:tab w:val="clear" w:pos="1247"/>
                <w:tab w:val="clear" w:pos="1814"/>
                <w:tab w:val="clear" w:pos="2381"/>
                <w:tab w:val="clear" w:pos="2948"/>
                <w:tab w:val="clear" w:pos="3515"/>
              </w:tabs>
              <w:jc w:val="center"/>
              <w:rPr>
                <w:rFonts w:ascii="Calibri" w:eastAsia="Calibri" w:hAnsi="Calibri" w:cs="Arial"/>
                <w:color w:val="404040"/>
                <w:sz w:val="24"/>
                <w:szCs w:val="24"/>
                <w:lang w:val="es-ES"/>
              </w:rPr>
            </w:pPr>
            <w:r w:rsidRPr="00945EC6">
              <w:rPr>
                <w:rFonts w:ascii="Calibri" w:eastAsia="Calibri" w:hAnsi="Calibri" w:cs="Arial"/>
                <w:color w:val="404040"/>
                <w:sz w:val="24"/>
                <w:szCs w:val="24"/>
                <w:lang w:val="es-ES"/>
              </w:rPr>
              <w:t>Autoridad gubernamental</w:t>
            </w:r>
          </w:p>
          <w:p w:rsidR="00151D90" w:rsidRPr="00945EC6" w:rsidRDefault="00151D90" w:rsidP="00151D90">
            <w:pPr>
              <w:tabs>
                <w:tab w:val="clear" w:pos="1247"/>
                <w:tab w:val="clear" w:pos="1814"/>
                <w:tab w:val="clear" w:pos="2381"/>
                <w:tab w:val="clear" w:pos="2948"/>
                <w:tab w:val="clear" w:pos="3515"/>
              </w:tabs>
              <w:jc w:val="center"/>
              <w:rPr>
                <w:rFonts w:ascii="Calibri" w:eastAsia="Calibri" w:hAnsi="Calibri" w:cs="Arial"/>
                <w:color w:val="404040"/>
                <w:sz w:val="24"/>
                <w:szCs w:val="24"/>
                <w:lang w:val="es-ES"/>
              </w:rPr>
            </w:pPr>
            <w:r w:rsidRPr="00945EC6">
              <w:rPr>
                <w:rFonts w:ascii="Calibri" w:eastAsia="Calibri" w:hAnsi="Calibri" w:cs="Arial"/>
                <w:color w:val="404040"/>
                <w:sz w:val="24"/>
                <w:szCs w:val="24"/>
                <w:lang w:val="es-ES"/>
              </w:rPr>
              <w:t>Minorista</w:t>
            </w:r>
          </w:p>
          <w:p w:rsidR="00151D90" w:rsidRPr="00945EC6" w:rsidRDefault="00151D90" w:rsidP="00151D90">
            <w:pPr>
              <w:tabs>
                <w:tab w:val="clear" w:pos="1247"/>
                <w:tab w:val="clear" w:pos="1814"/>
                <w:tab w:val="clear" w:pos="2381"/>
                <w:tab w:val="clear" w:pos="2948"/>
                <w:tab w:val="clear" w:pos="3515"/>
              </w:tabs>
              <w:jc w:val="center"/>
              <w:rPr>
                <w:rFonts w:ascii="Calibri" w:eastAsia="Calibri" w:hAnsi="Calibri" w:cs="Arial"/>
                <w:color w:val="404040"/>
                <w:sz w:val="24"/>
                <w:szCs w:val="24"/>
                <w:lang w:val="es-ES"/>
              </w:rPr>
            </w:pPr>
            <w:r w:rsidRPr="00945EC6">
              <w:rPr>
                <w:rFonts w:ascii="Calibri" w:eastAsia="Calibri" w:hAnsi="Calibri" w:cs="Arial"/>
                <w:color w:val="404040"/>
                <w:sz w:val="24"/>
                <w:szCs w:val="24"/>
                <w:lang w:val="es-ES"/>
              </w:rPr>
              <w:t>Propietario/personal de restaurante</w:t>
            </w:r>
          </w:p>
          <w:p w:rsidR="00151D90" w:rsidRPr="00945EC6" w:rsidRDefault="00151D90" w:rsidP="00151D90">
            <w:pPr>
              <w:tabs>
                <w:tab w:val="clear" w:pos="1247"/>
                <w:tab w:val="clear" w:pos="1814"/>
                <w:tab w:val="clear" w:pos="2381"/>
                <w:tab w:val="clear" w:pos="2948"/>
                <w:tab w:val="clear" w:pos="3515"/>
              </w:tabs>
              <w:jc w:val="center"/>
              <w:rPr>
                <w:rFonts w:ascii="Calibri" w:eastAsia="Calibri" w:hAnsi="Calibri" w:cs="Arial"/>
                <w:color w:val="404040"/>
                <w:sz w:val="24"/>
                <w:szCs w:val="24"/>
                <w:lang w:val="es-ES"/>
              </w:rPr>
            </w:pPr>
            <w:r w:rsidRPr="00945EC6">
              <w:rPr>
                <w:rFonts w:ascii="Calibri" w:eastAsia="Calibri" w:hAnsi="Calibri" w:cs="Arial"/>
                <w:color w:val="404040"/>
                <w:sz w:val="24"/>
                <w:szCs w:val="24"/>
                <w:lang w:val="es-ES"/>
              </w:rPr>
              <w:t>Proveedor de servicios (por ejemplo, el costo del agua o la electricidad o la molienda de cierta cantidad de mineral)</w:t>
            </w:r>
          </w:p>
          <w:p w:rsidR="00151D90" w:rsidRPr="00945EC6" w:rsidRDefault="00151D90" w:rsidP="00151D90">
            <w:pPr>
              <w:tabs>
                <w:tab w:val="clear" w:pos="1247"/>
                <w:tab w:val="clear" w:pos="1814"/>
                <w:tab w:val="clear" w:pos="2381"/>
                <w:tab w:val="clear" w:pos="2948"/>
                <w:tab w:val="clear" w:pos="3515"/>
              </w:tabs>
              <w:jc w:val="center"/>
              <w:rPr>
                <w:rFonts w:ascii="Calibri" w:eastAsia="Calibri" w:hAnsi="Calibri" w:cs="Arial"/>
                <w:color w:val="404040"/>
                <w:sz w:val="24"/>
                <w:szCs w:val="24"/>
                <w:lang w:val="es-ES"/>
              </w:rPr>
            </w:pPr>
            <w:r w:rsidRPr="00945EC6">
              <w:rPr>
                <w:rFonts w:ascii="Calibri" w:eastAsia="Calibri" w:hAnsi="Calibri" w:cs="Arial"/>
                <w:color w:val="404040"/>
                <w:sz w:val="24"/>
                <w:szCs w:val="24"/>
                <w:lang w:val="es-ES"/>
              </w:rPr>
              <w:t>Organizaciones locales</w:t>
            </w:r>
          </w:p>
          <w:p w:rsidR="00151D90" w:rsidRPr="00945EC6" w:rsidRDefault="00151D90" w:rsidP="00151D90">
            <w:pPr>
              <w:tabs>
                <w:tab w:val="clear" w:pos="1247"/>
                <w:tab w:val="clear" w:pos="1814"/>
                <w:tab w:val="clear" w:pos="2381"/>
                <w:tab w:val="clear" w:pos="2948"/>
                <w:tab w:val="clear" w:pos="3515"/>
              </w:tabs>
              <w:jc w:val="center"/>
              <w:rPr>
                <w:rFonts w:ascii="Calibri" w:eastAsia="Calibri" w:hAnsi="Calibri" w:cs="Arial"/>
                <w:color w:val="404040"/>
                <w:sz w:val="24"/>
                <w:szCs w:val="24"/>
                <w:lang w:val="es-ES"/>
              </w:rPr>
            </w:pPr>
            <w:r w:rsidRPr="00945EC6">
              <w:rPr>
                <w:rFonts w:ascii="Calibri" w:eastAsia="Calibri" w:hAnsi="Calibri" w:cs="Arial"/>
                <w:color w:val="404040"/>
                <w:sz w:val="24"/>
                <w:szCs w:val="24"/>
                <w:lang w:val="es-ES"/>
              </w:rPr>
              <w:t>Estudios geológicos</w:t>
            </w:r>
          </w:p>
          <w:p w:rsidR="00151D90" w:rsidRPr="00945EC6" w:rsidRDefault="00151D90" w:rsidP="00151D90">
            <w:pPr>
              <w:tabs>
                <w:tab w:val="clear" w:pos="1247"/>
                <w:tab w:val="clear" w:pos="1814"/>
                <w:tab w:val="clear" w:pos="2381"/>
                <w:tab w:val="clear" w:pos="2948"/>
                <w:tab w:val="clear" w:pos="3515"/>
              </w:tabs>
              <w:jc w:val="center"/>
              <w:rPr>
                <w:rFonts w:ascii="Calibri" w:eastAsia="Calibri" w:hAnsi="Calibri" w:cs="Arial"/>
                <w:color w:val="404040"/>
                <w:sz w:val="24"/>
                <w:szCs w:val="24"/>
                <w:lang w:val="es-ES"/>
              </w:rPr>
            </w:pPr>
            <w:r w:rsidRPr="00945EC6">
              <w:rPr>
                <w:rFonts w:ascii="Calibri" w:eastAsia="Calibri" w:hAnsi="Calibri" w:cs="Arial"/>
                <w:color w:val="404040"/>
                <w:sz w:val="24"/>
                <w:szCs w:val="24"/>
                <w:lang w:val="es-ES"/>
              </w:rPr>
              <w:t>Imágenes</w:t>
            </w:r>
          </w:p>
          <w:p w:rsidR="00151D90" w:rsidRPr="00945EC6" w:rsidRDefault="00151D90" w:rsidP="00151D90">
            <w:pPr>
              <w:tabs>
                <w:tab w:val="clear" w:pos="1247"/>
                <w:tab w:val="clear" w:pos="1814"/>
                <w:tab w:val="clear" w:pos="2381"/>
                <w:tab w:val="clear" w:pos="2948"/>
                <w:tab w:val="clear" w:pos="3515"/>
              </w:tabs>
              <w:jc w:val="center"/>
              <w:rPr>
                <w:rFonts w:ascii="Calibri" w:eastAsia="Calibri" w:hAnsi="Calibri" w:cs="Arial"/>
                <w:color w:val="404040"/>
                <w:sz w:val="24"/>
                <w:szCs w:val="24"/>
                <w:lang w:val="es-ES"/>
              </w:rPr>
            </w:pPr>
            <w:r w:rsidRPr="00945EC6">
              <w:rPr>
                <w:rFonts w:ascii="Calibri" w:eastAsia="Calibri" w:hAnsi="Calibri" w:cs="Arial"/>
                <w:color w:val="404040"/>
                <w:sz w:val="24"/>
                <w:szCs w:val="24"/>
                <w:lang w:val="es-ES"/>
              </w:rPr>
              <w:t>Informes</w:t>
            </w:r>
          </w:p>
          <w:p w:rsidR="00151D90" w:rsidRPr="00945EC6" w:rsidRDefault="00151D90" w:rsidP="00151D90">
            <w:pPr>
              <w:tabs>
                <w:tab w:val="clear" w:pos="1247"/>
                <w:tab w:val="clear" w:pos="1814"/>
                <w:tab w:val="clear" w:pos="2381"/>
                <w:tab w:val="clear" w:pos="2948"/>
                <w:tab w:val="clear" w:pos="3515"/>
              </w:tabs>
              <w:jc w:val="center"/>
              <w:rPr>
                <w:rFonts w:ascii="Calibri" w:eastAsia="Calibri" w:hAnsi="Calibri" w:cs="Arial"/>
                <w:color w:val="404040"/>
                <w:sz w:val="24"/>
                <w:szCs w:val="24"/>
                <w:lang w:val="es-ES"/>
              </w:rPr>
            </w:pPr>
            <w:r w:rsidRPr="00945EC6">
              <w:rPr>
                <w:rFonts w:ascii="Calibri" w:eastAsia="Calibri" w:hAnsi="Calibri" w:cs="Arial"/>
                <w:color w:val="404040"/>
                <w:sz w:val="24"/>
                <w:szCs w:val="24"/>
                <w:lang w:val="es-ES"/>
              </w:rPr>
              <w:t>Proveedores de servicios de salud en las zonas con este tipo de extracción</w:t>
            </w:r>
          </w:p>
        </w:tc>
      </w:tr>
    </w:tbl>
    <w:p w:rsidR="00151D90" w:rsidRPr="00945EC6" w:rsidRDefault="00151D90" w:rsidP="00151D90">
      <w:pPr>
        <w:tabs>
          <w:tab w:val="clear" w:pos="1247"/>
          <w:tab w:val="clear" w:pos="1814"/>
          <w:tab w:val="clear" w:pos="2381"/>
          <w:tab w:val="clear" w:pos="2948"/>
          <w:tab w:val="clear" w:pos="3515"/>
        </w:tabs>
        <w:autoSpaceDE w:val="0"/>
        <w:autoSpaceDN w:val="0"/>
        <w:adjustRightInd w:val="0"/>
        <w:spacing w:line="276" w:lineRule="auto"/>
        <w:jc w:val="both"/>
        <w:rPr>
          <w:rFonts w:ascii="Calibri" w:hAnsi="Calibri"/>
          <w:b/>
          <w:color w:val="000000"/>
          <w:sz w:val="24"/>
          <w:szCs w:val="24"/>
          <w:lang w:val="es-ES"/>
        </w:rPr>
      </w:pPr>
    </w:p>
    <w:p w:rsidR="00151D90" w:rsidRPr="00945EC6" w:rsidRDefault="00151D90" w:rsidP="00151D90">
      <w:pPr>
        <w:tabs>
          <w:tab w:val="clear" w:pos="1247"/>
          <w:tab w:val="clear" w:pos="1814"/>
          <w:tab w:val="clear" w:pos="2381"/>
          <w:tab w:val="clear" w:pos="2948"/>
          <w:tab w:val="clear" w:pos="3515"/>
        </w:tabs>
        <w:spacing w:after="200" w:line="276" w:lineRule="auto"/>
        <w:jc w:val="center"/>
        <w:rPr>
          <w:rFonts w:ascii="Calibri" w:hAnsi="Calibri"/>
          <w:b/>
          <w:color w:val="365F91"/>
          <w:sz w:val="24"/>
          <w:szCs w:val="24"/>
          <w:lang w:val="es-ES"/>
        </w:rPr>
      </w:pPr>
      <w:r w:rsidRPr="00945EC6">
        <w:rPr>
          <w:rFonts w:ascii="Calibri" w:hAnsi="Calibri"/>
          <w:b/>
          <w:color w:val="365F91"/>
          <w:sz w:val="24"/>
          <w:szCs w:val="24"/>
          <w:lang w:val="es-ES"/>
        </w:rPr>
        <w:t>Optimización de un</w:t>
      </w:r>
      <w:r w:rsidR="00E43724" w:rsidRPr="00945EC6">
        <w:rPr>
          <w:rFonts w:ascii="Calibri" w:hAnsi="Calibri"/>
          <w:b/>
          <w:color w:val="365F91"/>
          <w:sz w:val="24"/>
          <w:szCs w:val="24"/>
          <w:lang w:val="es-ES"/>
        </w:rPr>
        <w:t>a</w:t>
      </w:r>
      <w:r w:rsidRPr="00945EC6">
        <w:rPr>
          <w:rFonts w:ascii="Calibri" w:hAnsi="Calibri"/>
          <w:b/>
          <w:color w:val="365F91"/>
          <w:sz w:val="24"/>
          <w:szCs w:val="24"/>
          <w:lang w:val="es-ES"/>
        </w:rPr>
        <w:t xml:space="preserve"> </w:t>
      </w:r>
      <w:r w:rsidR="00E43724" w:rsidRPr="00945EC6">
        <w:rPr>
          <w:rFonts w:ascii="Calibri" w:hAnsi="Calibri"/>
          <w:b/>
          <w:color w:val="365F91"/>
          <w:sz w:val="24"/>
          <w:szCs w:val="24"/>
          <w:lang w:val="es-ES"/>
        </w:rPr>
        <w:t>estimación</w:t>
      </w:r>
      <w:r w:rsidRPr="00945EC6">
        <w:rPr>
          <w:rFonts w:ascii="Calibri" w:hAnsi="Calibri"/>
          <w:b/>
          <w:color w:val="365F91"/>
          <w:sz w:val="24"/>
          <w:szCs w:val="24"/>
          <w:lang w:val="es-ES"/>
        </w:rPr>
        <w:t xml:space="preserve"> de referencia para planificar y vigilar la intervención</w:t>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Theme="majorHAnsi" w:hAnsiTheme="majorHAnsi"/>
          <w:sz w:val="24"/>
          <w:szCs w:val="24"/>
          <w:lang w:val="es-ES"/>
        </w:rPr>
        <w:t xml:space="preserve">La minuciosa labor llevada a cabo debería abarcar la diversidad de tipos de extracción habituales, reunir datos de suficientes sitios para ajustar la estimación de la intensidad de mercurio (relación Hg:Au) para un tipo particular de extracción, y proporcionar una idea clara de los ingresos por minero para un subconjunto seleccionado y limitado de sitios. Después se puede utilizar un estudio más amplio que tenga en cuenta los sitios y las poblaciones para </w:t>
      </w:r>
      <w:r w:rsidR="00A82CAD" w:rsidRPr="00945EC6">
        <w:rPr>
          <w:rFonts w:asciiTheme="majorHAnsi" w:hAnsiTheme="majorHAnsi"/>
          <w:sz w:val="24"/>
          <w:szCs w:val="24"/>
          <w:lang w:val="es-ES"/>
        </w:rPr>
        <w:t xml:space="preserve">extrapolar </w:t>
      </w:r>
      <w:r w:rsidRPr="00945EC6">
        <w:rPr>
          <w:rFonts w:asciiTheme="majorHAnsi" w:hAnsiTheme="majorHAnsi"/>
          <w:sz w:val="24"/>
          <w:szCs w:val="24"/>
          <w:lang w:val="es-ES"/>
        </w:rPr>
        <w:t xml:space="preserve">los estudios detallados hasta el plano nacional. El objetivo debería ser elaborar una estimación del uso de mercurio con una precisión de +/- 30% y, en el peor de los casos, +/- 50%. Este grado de confianza se debería poder obtener con un nivel moderado de esfuerzos, tiempo y recursos financieros, pero debería ser suficientemente bueno para que resultara útil en los planes de acción nacionales y permitiera decidir las medidas prioritarias. </w:t>
      </w:r>
    </w:p>
    <w:p w:rsidR="00332B40" w:rsidRPr="00945EC6" w:rsidRDefault="00E43724" w:rsidP="00151D90">
      <w:pPr>
        <w:tabs>
          <w:tab w:val="clear" w:pos="1247"/>
          <w:tab w:val="clear" w:pos="1814"/>
          <w:tab w:val="clear" w:pos="2381"/>
          <w:tab w:val="clear" w:pos="2948"/>
          <w:tab w:val="clear" w:pos="3515"/>
        </w:tabs>
        <w:autoSpaceDE w:val="0"/>
        <w:autoSpaceDN w:val="0"/>
        <w:adjustRightInd w:val="0"/>
        <w:spacing w:line="276" w:lineRule="auto"/>
        <w:jc w:val="both"/>
        <w:rPr>
          <w:rFonts w:asciiTheme="majorHAnsi" w:hAnsiTheme="majorHAnsi"/>
          <w:color w:val="000000"/>
          <w:sz w:val="24"/>
          <w:szCs w:val="24"/>
          <w:lang w:val="es-ES"/>
        </w:rPr>
      </w:pPr>
      <w:r w:rsidRPr="00945EC6">
        <w:rPr>
          <w:rFonts w:asciiTheme="majorHAnsi" w:hAnsiTheme="majorHAnsi"/>
          <w:sz w:val="24"/>
          <w:szCs w:val="24"/>
          <w:lang w:val="es-ES"/>
        </w:rPr>
        <w:t xml:space="preserve">La estimación </w:t>
      </w:r>
      <w:r w:rsidR="00151D90" w:rsidRPr="00945EC6">
        <w:rPr>
          <w:rFonts w:asciiTheme="majorHAnsi" w:hAnsiTheme="majorHAnsi"/>
          <w:sz w:val="24"/>
          <w:szCs w:val="24"/>
          <w:lang w:val="es-ES"/>
        </w:rPr>
        <w:t>de referencia proporciona una primera estimación sobre la que medir los progresos realizados en la reducción del uso de mercurio medi</w:t>
      </w:r>
      <w:r w:rsidR="0043163C" w:rsidRPr="00945EC6">
        <w:rPr>
          <w:rFonts w:asciiTheme="majorHAnsi" w:hAnsiTheme="majorHAnsi"/>
          <w:sz w:val="24"/>
          <w:szCs w:val="24"/>
          <w:lang w:val="es-ES"/>
        </w:rPr>
        <w:t>a</w:t>
      </w:r>
      <w:r w:rsidR="00151D90" w:rsidRPr="00945EC6">
        <w:rPr>
          <w:rFonts w:asciiTheme="majorHAnsi" w:hAnsiTheme="majorHAnsi"/>
          <w:sz w:val="24"/>
          <w:szCs w:val="24"/>
          <w:lang w:val="es-ES"/>
        </w:rPr>
        <w:t xml:space="preserve">nte los programas y las intervenciones de reducción conforme a lo obligado en virtud del Convenio de Minamata. Debería repetirse la misma metodología para evaluar la eficacia de las intervenciones y, en particular, deberían usarse los mismos sitios que se estudiaron en detalle </w:t>
      </w:r>
      <w:r w:rsidR="00A25A83" w:rsidRPr="00945EC6">
        <w:rPr>
          <w:rFonts w:asciiTheme="majorHAnsi" w:hAnsiTheme="majorHAnsi"/>
          <w:sz w:val="24"/>
          <w:szCs w:val="24"/>
          <w:lang w:val="es-ES"/>
        </w:rPr>
        <w:t>al</w:t>
      </w:r>
      <w:r w:rsidR="00151D90" w:rsidRPr="00945EC6">
        <w:rPr>
          <w:rFonts w:asciiTheme="majorHAnsi" w:hAnsiTheme="majorHAnsi"/>
          <w:sz w:val="24"/>
          <w:szCs w:val="24"/>
          <w:lang w:val="es-ES"/>
        </w:rPr>
        <w:t xml:space="preserve"> crear la base de referencia para medir los progresos en la reducción del uso de mercurio. Ello aumentará la confianza en los resultados de la supervisión. </w:t>
      </w:r>
    </w:p>
    <w:p w:rsidR="00EB0AB2" w:rsidRPr="00945EC6" w:rsidRDefault="00EB0AB2">
      <w:pPr>
        <w:tabs>
          <w:tab w:val="clear" w:pos="1247"/>
          <w:tab w:val="clear" w:pos="1814"/>
          <w:tab w:val="clear" w:pos="2381"/>
          <w:tab w:val="clear" w:pos="2948"/>
          <w:tab w:val="clear" w:pos="3515"/>
        </w:tabs>
        <w:rPr>
          <w:rFonts w:asciiTheme="majorHAnsi" w:hAnsiTheme="majorHAnsi"/>
          <w:b/>
          <w:sz w:val="28"/>
          <w:szCs w:val="28"/>
          <w:lang w:val="es-ES"/>
        </w:rPr>
      </w:pPr>
      <w:bookmarkStart w:id="136" w:name="_Toc427067369"/>
      <w:bookmarkStart w:id="137" w:name="_Toc485824332"/>
      <w:r w:rsidRPr="00945EC6">
        <w:rPr>
          <w:rFonts w:asciiTheme="majorHAnsi" w:hAnsiTheme="majorHAnsi"/>
          <w:b/>
          <w:sz w:val="28"/>
          <w:szCs w:val="28"/>
          <w:lang w:val="es-ES"/>
        </w:rPr>
        <w:br w:type="page"/>
      </w:r>
    </w:p>
    <w:p w:rsidR="00151D90" w:rsidRPr="00945EC6" w:rsidRDefault="00151D90" w:rsidP="00A02994">
      <w:pPr>
        <w:keepNext/>
        <w:keepLines/>
        <w:tabs>
          <w:tab w:val="clear" w:pos="1247"/>
          <w:tab w:val="clear" w:pos="1814"/>
          <w:tab w:val="clear" w:pos="2381"/>
          <w:tab w:val="clear" w:pos="2948"/>
          <w:tab w:val="clear" w:pos="3515"/>
        </w:tabs>
        <w:spacing w:line="276" w:lineRule="auto"/>
        <w:ind w:left="567" w:right="1701" w:hanging="567"/>
        <w:outlineLvl w:val="1"/>
        <w:rPr>
          <w:rFonts w:asciiTheme="majorHAnsi" w:eastAsia="SimSun" w:hAnsiTheme="majorHAnsi"/>
          <w:b/>
          <w:bCs/>
          <w:sz w:val="28"/>
          <w:szCs w:val="28"/>
          <w:lang w:val="es-ES"/>
        </w:rPr>
      </w:pPr>
      <w:r w:rsidRPr="00945EC6">
        <w:rPr>
          <w:rFonts w:asciiTheme="majorHAnsi" w:hAnsiTheme="majorHAnsi"/>
          <w:b/>
          <w:noProof/>
          <w:sz w:val="28"/>
          <w:szCs w:val="28"/>
          <w:lang w:val="es-ES" w:eastAsia="es-ES"/>
        </w:rPr>
        <mc:AlternateContent>
          <mc:Choice Requires="wps">
            <w:drawing>
              <wp:anchor distT="0" distB="0" distL="114300" distR="114300" simplePos="0" relativeHeight="251772928" behindDoc="1" locked="0" layoutInCell="1" allowOverlap="1" wp14:anchorId="698D5BBF" wp14:editId="6F058EE4">
                <wp:simplePos x="0" y="0"/>
                <wp:positionH relativeFrom="page">
                  <wp:posOffset>0</wp:posOffset>
                </wp:positionH>
                <wp:positionV relativeFrom="paragraph">
                  <wp:posOffset>14605</wp:posOffset>
                </wp:positionV>
                <wp:extent cx="6381750" cy="485140"/>
                <wp:effectExtent l="0" t="0" r="0" b="0"/>
                <wp:wrapNone/>
                <wp:docPr id="277" name="Rectangle 3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81750" cy="48514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51" o:spid="_x0000_s1026" style="position:absolute;margin-left:0;margin-top:1.15pt;width:502.5pt;height:38.2pt;z-index:-2515435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" fillcolor="#d9d9d9" stroked="f" strokeweight="2.25pt">
                <v:path arrowok="t"/>
                <w10:wrap anchorx="page"/>
              </v:rect>
            </w:pict>
          </mc:Fallback>
        </mc:AlternateContent>
      </w:r>
      <w:r w:rsidRPr="00945EC6">
        <w:rPr>
          <w:rFonts w:asciiTheme="majorHAnsi" w:hAnsiTheme="majorHAnsi"/>
          <w:b/>
          <w:sz w:val="28"/>
          <w:szCs w:val="28"/>
          <w:lang w:val="es-ES"/>
        </w:rPr>
        <w:t>5.5</w:t>
      </w:r>
      <w:r w:rsidRPr="00945EC6">
        <w:rPr>
          <w:rFonts w:asciiTheme="majorHAnsi" w:hAnsiTheme="majorHAnsi"/>
          <w:b/>
          <w:sz w:val="28"/>
          <w:szCs w:val="28"/>
          <w:lang w:val="es-ES"/>
        </w:rPr>
        <w:tab/>
        <w:t>Estrategias para reducir las emisiones,</w:t>
      </w:r>
      <w:bookmarkStart w:id="138" w:name="_Toc427067370"/>
      <w:bookmarkEnd w:id="136"/>
      <w:r w:rsidR="00A02994" w:rsidRPr="00945EC6">
        <w:rPr>
          <w:rFonts w:asciiTheme="majorHAnsi" w:hAnsiTheme="majorHAnsi"/>
          <w:b/>
          <w:sz w:val="28"/>
          <w:szCs w:val="28"/>
          <w:lang w:val="es-ES"/>
        </w:rPr>
        <w:t xml:space="preserve"> </w:t>
      </w:r>
      <w:r w:rsidRPr="00945EC6">
        <w:rPr>
          <w:rFonts w:asciiTheme="majorHAnsi" w:hAnsiTheme="majorHAnsi"/>
          <w:b/>
          <w:sz w:val="28"/>
          <w:szCs w:val="28"/>
          <w:lang w:val="es-ES"/>
        </w:rPr>
        <w:t>las liberaciones y los riesgos de exposición</w:t>
      </w:r>
      <w:bookmarkEnd w:id="138"/>
      <w:bookmarkEnd w:id="137"/>
    </w:p>
    <w:p w:rsidR="00151D90" w:rsidRPr="00945EC6" w:rsidRDefault="00151D90" w:rsidP="00A02994">
      <w:pPr>
        <w:tabs>
          <w:tab w:val="clear" w:pos="1247"/>
          <w:tab w:val="clear" w:pos="1814"/>
          <w:tab w:val="clear" w:pos="2381"/>
          <w:tab w:val="clear" w:pos="2948"/>
          <w:tab w:val="clear" w:pos="3515"/>
        </w:tabs>
        <w:spacing w:before="120" w:after="240" w:line="276" w:lineRule="auto"/>
        <w:jc w:val="both"/>
        <w:rPr>
          <w:rFonts w:asciiTheme="majorHAnsi" w:hAnsiTheme="majorHAnsi"/>
          <w:sz w:val="24"/>
          <w:szCs w:val="24"/>
          <w:lang w:val="es-ES"/>
        </w:rPr>
      </w:pPr>
      <w:r w:rsidRPr="00945EC6">
        <w:rPr>
          <w:rFonts w:asciiTheme="majorHAnsi" w:hAnsiTheme="majorHAnsi"/>
          <w:sz w:val="24"/>
          <w:szCs w:val="24"/>
          <w:lang w:val="es-ES"/>
        </w:rPr>
        <w:t>En el párrafo 1 b) del anexo C del Convenio se exige a los países que incluyan en sus planes de acción nacionales las acciones para elimina</w:t>
      </w:r>
      <w:r w:rsidR="00A25A83" w:rsidRPr="00945EC6">
        <w:rPr>
          <w:rFonts w:asciiTheme="majorHAnsi" w:hAnsiTheme="majorHAnsi"/>
          <w:sz w:val="24"/>
          <w:szCs w:val="24"/>
          <w:lang w:val="es-ES"/>
        </w:rPr>
        <w:t>r</w:t>
      </w:r>
      <w:r w:rsidRPr="00945EC6">
        <w:rPr>
          <w:rFonts w:asciiTheme="majorHAnsi" w:hAnsiTheme="majorHAnsi"/>
          <w:sz w:val="24"/>
          <w:szCs w:val="24"/>
          <w:lang w:val="es-ES"/>
        </w:rPr>
        <w:t xml:space="preserve"> las </w:t>
      </w:r>
      <w:r w:rsidR="00EB05B6" w:rsidRPr="00945EC6">
        <w:rPr>
          <w:rFonts w:asciiTheme="majorHAnsi" w:hAnsiTheme="majorHAnsi"/>
          <w:i/>
          <w:sz w:val="24"/>
          <w:szCs w:val="24"/>
          <w:lang w:val="es-ES"/>
        </w:rPr>
        <w:t>“</w:t>
      </w:r>
      <w:r w:rsidRPr="00945EC6">
        <w:rPr>
          <w:rFonts w:asciiTheme="majorHAnsi" w:hAnsiTheme="majorHAnsi"/>
          <w:sz w:val="24"/>
          <w:szCs w:val="24"/>
          <w:lang w:val="es-ES"/>
        </w:rPr>
        <w:t>peores prácticas</w:t>
      </w:r>
      <w:r w:rsidR="00EB05B6" w:rsidRPr="00945EC6">
        <w:rPr>
          <w:rFonts w:asciiTheme="majorHAnsi" w:hAnsiTheme="majorHAnsi"/>
          <w:i/>
          <w:sz w:val="24"/>
          <w:szCs w:val="24"/>
          <w:lang w:val="es-ES"/>
        </w:rPr>
        <w:t>”</w:t>
      </w:r>
      <w:r w:rsidRPr="00945EC6">
        <w:rPr>
          <w:rFonts w:asciiTheme="majorHAnsi" w:hAnsiTheme="majorHAnsi"/>
          <w:sz w:val="24"/>
          <w:szCs w:val="24"/>
          <w:lang w:val="es-ES"/>
        </w:rPr>
        <w:t xml:space="preserve"> en la extracción de oro artesanal y en pequeña escala como medidas prioritarias.</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En el párrafo 1 e) se establece que, además, los países deben incluir en los planes de acción nacionales estrategias para promover la reducción de las emisiones, las liberaciones y la exposición</w:t>
      </w:r>
      <w:r w:rsidR="007C3DF2" w:rsidRPr="00945EC6">
        <w:rPr>
          <w:rFonts w:asciiTheme="majorHAnsi" w:eastAsia="MS ????" w:hAnsiTheme="majorHAnsi"/>
          <w:sz w:val="24"/>
          <w:szCs w:val="24"/>
          <w:vertAlign w:val="superscript"/>
          <w:lang w:val="es-ES"/>
        </w:rPr>
        <w:footnoteReference w:id="12"/>
      </w:r>
      <w:r w:rsidRPr="00945EC6">
        <w:rPr>
          <w:rFonts w:asciiTheme="majorHAnsi" w:hAnsiTheme="majorHAnsi"/>
          <w:sz w:val="24"/>
          <w:szCs w:val="24"/>
          <w:lang w:val="es-ES"/>
        </w:rPr>
        <w:t xml:space="preserve">. </w:t>
      </w:r>
      <w:r w:rsidR="00E43724" w:rsidRPr="00945EC6">
        <w:rPr>
          <w:rFonts w:asciiTheme="majorHAnsi" w:hAnsiTheme="majorHAnsi"/>
          <w:sz w:val="24"/>
          <w:szCs w:val="24"/>
          <w:lang w:val="es-ES"/>
        </w:rPr>
        <w:t>No existe una solución técnica universal para erradicar el uso del mercurio en la minería de oro artesanal y en pequeña escala en todos los entornos geológicos, sociales y culturales. Por lo tanto, las estrategias deberán basarse en una profunda comprensión de las condiciones imperantes en el país</w:t>
      </w:r>
      <w:r w:rsidRPr="00945EC6">
        <w:rPr>
          <w:rFonts w:asciiTheme="majorHAnsi" w:hAnsiTheme="majorHAnsi"/>
          <w:sz w:val="24"/>
          <w:szCs w:val="24"/>
          <w:lang w:val="es-ES"/>
        </w:rPr>
        <w:t xml:space="preserve"> (véase el capítulo 5</w:t>
      </w:r>
      <w:r w:rsidR="00C77C18" w:rsidRPr="00945EC6">
        <w:rPr>
          <w:rFonts w:asciiTheme="majorHAnsi" w:hAnsiTheme="majorHAnsi"/>
          <w:sz w:val="24"/>
          <w:szCs w:val="24"/>
          <w:lang w:val="es-ES"/>
        </w:rPr>
        <w:t>.</w:t>
      </w:r>
      <w:r w:rsidRPr="00945EC6">
        <w:rPr>
          <w:rFonts w:asciiTheme="majorHAnsi" w:hAnsiTheme="majorHAnsi"/>
          <w:sz w:val="24"/>
          <w:szCs w:val="24"/>
          <w:lang w:val="es-ES"/>
        </w:rPr>
        <w:t>4) y pueden incluir estrategias inmediatas y a largo plazo.</w:t>
      </w:r>
      <w:r w:rsidR="00F85844" w:rsidRPr="00945EC6">
        <w:rPr>
          <w:rFonts w:asciiTheme="majorHAnsi" w:hAnsiTheme="majorHAnsi"/>
          <w:sz w:val="24"/>
          <w:szCs w:val="24"/>
          <w:lang w:val="es-ES"/>
        </w:rPr>
        <w:t xml:space="preserve"> </w:t>
      </w:r>
    </w:p>
    <w:p w:rsidR="00332B40" w:rsidRPr="00945EC6" w:rsidRDefault="00151D90" w:rsidP="00151D90">
      <w:pPr>
        <w:tabs>
          <w:tab w:val="clear" w:pos="1247"/>
          <w:tab w:val="clear" w:pos="1814"/>
          <w:tab w:val="clear" w:pos="2381"/>
          <w:tab w:val="clear" w:pos="2948"/>
          <w:tab w:val="clear" w:pos="3515"/>
        </w:tabs>
        <w:spacing w:after="200" w:line="276" w:lineRule="auto"/>
        <w:jc w:val="both"/>
        <w:rPr>
          <w:rFonts w:ascii="Calibri" w:hAnsi="Calibri"/>
          <w:sz w:val="24"/>
          <w:szCs w:val="24"/>
          <w:lang w:val="es-ES"/>
        </w:rPr>
      </w:pPr>
      <w:r w:rsidRPr="00945EC6">
        <w:rPr>
          <w:noProof/>
          <w:lang w:val="es-ES" w:eastAsia="es-ES"/>
        </w:rPr>
        <mc:AlternateContent>
          <mc:Choice Requires="wps">
            <w:drawing>
              <wp:inline distT="0" distB="0" distL="0" distR="0" wp14:anchorId="4347BF3B" wp14:editId="328024C2">
                <wp:extent cx="5866130" cy="3748059"/>
                <wp:effectExtent l="101600" t="25400" r="26670" b="113030"/>
                <wp:docPr id="2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6130" cy="3748059"/>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11172C" w:rsidRPr="007D6EAB" w:rsidRDefault="0011172C" w:rsidP="00151D90">
                            <w:pPr>
                              <w:rPr>
                                <w:rFonts w:ascii="Garamond" w:hAnsi="Garamond"/>
                                <w:b/>
                                <w:color w:val="365F91"/>
                                <w:sz w:val="24"/>
                                <w:szCs w:val="24"/>
                                <w:lang w:val="es-ES"/>
                              </w:rPr>
                            </w:pPr>
                            <w:r w:rsidRPr="007D6EAB">
                              <w:rPr>
                                <w:rFonts w:ascii="Garamond" w:hAnsi="Garamond"/>
                                <w:b/>
                                <w:color w:val="365F91"/>
                                <w:sz w:val="24"/>
                                <w:szCs w:val="24"/>
                                <w:lang w:val="es-ES"/>
                              </w:rPr>
                              <w:t>Ejemplos de medidas:</w:t>
                            </w:r>
                          </w:p>
                          <w:p w:rsidR="0011172C" w:rsidRPr="00A02994" w:rsidRDefault="0011172C" w:rsidP="00B663A7">
                            <w:pPr>
                              <w:pStyle w:val="ListParagraph"/>
                              <w:numPr>
                                <w:ilvl w:val="0"/>
                                <w:numId w:val="33"/>
                              </w:numPr>
                              <w:spacing w:before="120" w:after="0"/>
                              <w:ind w:left="714" w:hanging="357"/>
                              <w:contextualSpacing w:val="0"/>
                              <w:rPr>
                                <w:rFonts w:ascii="Garamond" w:hAnsi="Garamond"/>
                                <w:color w:val="365F91"/>
                                <w:sz w:val="24"/>
                                <w:szCs w:val="24"/>
                                <w:lang w:val="es-ES"/>
                              </w:rPr>
                            </w:pPr>
                            <w:r w:rsidRPr="00A02994">
                              <w:rPr>
                                <w:rFonts w:ascii="Garamond" w:hAnsi="Garamond"/>
                                <w:color w:val="365F91"/>
                                <w:sz w:val="24"/>
                                <w:szCs w:val="24"/>
                                <w:lang w:val="es-ES"/>
                              </w:rPr>
                              <w:t>Elaborar un programa de capacitación para informar a los mineros de las técnicas para reducir su dependencia del mercurio, como las técnicas mejoradas de concentración y las técnicas sin mercurio;</w:t>
                            </w:r>
                          </w:p>
                          <w:p w:rsidR="0011172C" w:rsidRPr="00A02994" w:rsidRDefault="0011172C" w:rsidP="00B663A7">
                            <w:pPr>
                              <w:pStyle w:val="ListParagraph"/>
                              <w:numPr>
                                <w:ilvl w:val="0"/>
                                <w:numId w:val="33"/>
                              </w:numPr>
                              <w:spacing w:before="120" w:after="0"/>
                              <w:ind w:left="714" w:hanging="357"/>
                              <w:contextualSpacing w:val="0"/>
                              <w:rPr>
                                <w:rFonts w:ascii="Garamond" w:hAnsi="Garamond"/>
                                <w:color w:val="365F91"/>
                                <w:sz w:val="24"/>
                                <w:szCs w:val="24"/>
                                <w:lang w:val="es-ES"/>
                              </w:rPr>
                            </w:pPr>
                            <w:r w:rsidRPr="00A02994">
                              <w:rPr>
                                <w:rFonts w:ascii="Garamond" w:hAnsi="Garamond"/>
                                <w:color w:val="365F91"/>
                                <w:sz w:val="24"/>
                                <w:szCs w:val="24"/>
                                <w:lang w:val="es-ES"/>
                              </w:rPr>
                              <w:t>Prestar asistencia técnica a los mineros y a los compradores de oro, incluida la utilización de retortas, dispositivos de captura de mercurio y almacenamientos adecuados para el mercurio;</w:t>
                            </w:r>
                          </w:p>
                          <w:p w:rsidR="0011172C" w:rsidRPr="00A02994" w:rsidRDefault="0011172C" w:rsidP="00B663A7">
                            <w:pPr>
                              <w:pStyle w:val="ListParagraph"/>
                              <w:numPr>
                                <w:ilvl w:val="0"/>
                                <w:numId w:val="33"/>
                              </w:numPr>
                              <w:spacing w:before="120" w:after="0"/>
                              <w:ind w:left="714" w:hanging="357"/>
                              <w:contextualSpacing w:val="0"/>
                              <w:rPr>
                                <w:rFonts w:ascii="Garamond" w:hAnsi="Garamond"/>
                                <w:color w:val="365F91"/>
                                <w:sz w:val="24"/>
                                <w:szCs w:val="24"/>
                                <w:lang w:val="es-ES"/>
                              </w:rPr>
                            </w:pPr>
                            <w:r w:rsidRPr="00A02994">
                              <w:rPr>
                                <w:rFonts w:ascii="Garamond" w:hAnsi="Garamond"/>
                                <w:color w:val="365F91"/>
                                <w:sz w:val="24"/>
                                <w:szCs w:val="24"/>
                                <w:lang w:val="es-ES"/>
                              </w:rPr>
                              <w:t>Examinar mecanismos de planificación del uso de la tierra que protejan los recursos naturales y los centros de población (</w:t>
                            </w:r>
                            <w:r w:rsidRPr="007D6EAB">
                              <w:rPr>
                                <w:rFonts w:ascii="Garamond" w:hAnsi="Garamond"/>
                                <w:i/>
                                <w:color w:val="365F91"/>
                                <w:sz w:val="24"/>
                                <w:szCs w:val="24"/>
                                <w:lang w:val="es-ES"/>
                              </w:rPr>
                              <w:t>por ejemplo, no manipular mercurio en un radio de 100 metros de los recursos de agua dulce; no descargar los relaves en una masa de agua ni cerca de ella; no quemar amalgama en zonas residenciales</w:t>
                            </w:r>
                            <w:r w:rsidRPr="00A02994">
                              <w:rPr>
                                <w:rFonts w:ascii="Garamond" w:hAnsi="Garamond"/>
                                <w:color w:val="365F91"/>
                                <w:sz w:val="24"/>
                                <w:szCs w:val="24"/>
                                <w:lang w:val="es-ES"/>
                              </w:rPr>
                              <w:t>);</w:t>
                            </w:r>
                          </w:p>
                          <w:p w:rsidR="0011172C" w:rsidRPr="00A02994" w:rsidRDefault="0011172C" w:rsidP="00B663A7">
                            <w:pPr>
                              <w:pStyle w:val="ListParagraph"/>
                              <w:numPr>
                                <w:ilvl w:val="0"/>
                                <w:numId w:val="33"/>
                              </w:numPr>
                              <w:spacing w:before="120" w:after="0"/>
                              <w:ind w:left="714" w:hanging="357"/>
                              <w:contextualSpacing w:val="0"/>
                              <w:rPr>
                                <w:rFonts w:ascii="Garamond" w:hAnsi="Garamond"/>
                                <w:color w:val="365F91"/>
                                <w:sz w:val="24"/>
                                <w:szCs w:val="24"/>
                                <w:lang w:val="es-ES"/>
                              </w:rPr>
                            </w:pPr>
                            <w:r w:rsidRPr="00A02994">
                              <w:rPr>
                                <w:rFonts w:ascii="Garamond" w:hAnsi="Garamond"/>
                                <w:color w:val="365F91"/>
                                <w:sz w:val="24"/>
                                <w:szCs w:val="24"/>
                                <w:lang w:val="es-ES"/>
                              </w:rPr>
                              <w:t>Ayudar a las comunidades que realizan extracción de oro artesanal y en pequeña escala desarrollando infraestructuras para que las amalgamaciones estén bien delimitadas y gestionadas (</w:t>
                            </w:r>
                            <w:r w:rsidRPr="007D6EAB">
                              <w:rPr>
                                <w:rFonts w:ascii="Garamond" w:hAnsi="Garamond"/>
                                <w:i/>
                                <w:color w:val="365F91"/>
                                <w:sz w:val="24"/>
                                <w:szCs w:val="24"/>
                                <w:lang w:val="es-ES"/>
                              </w:rPr>
                              <w:t>por ejemplo, sitios de amalgamación centralizada</w:t>
                            </w:r>
                            <w:r w:rsidRPr="00A02994">
                              <w:rPr>
                                <w:rFonts w:ascii="Garamond" w:hAnsi="Garamond"/>
                                <w:color w:val="365F91"/>
                                <w:sz w:val="24"/>
                                <w:szCs w:val="24"/>
                                <w:lang w:val="es-ES"/>
                              </w:rPr>
                              <w:t>);</w:t>
                            </w:r>
                          </w:p>
                          <w:p w:rsidR="0011172C" w:rsidRPr="00A02994" w:rsidRDefault="0011172C" w:rsidP="00B663A7">
                            <w:pPr>
                              <w:pStyle w:val="ListParagraph"/>
                              <w:numPr>
                                <w:ilvl w:val="0"/>
                                <w:numId w:val="33"/>
                              </w:numPr>
                              <w:spacing w:before="120" w:after="0"/>
                              <w:ind w:left="714" w:hanging="357"/>
                              <w:contextualSpacing w:val="0"/>
                              <w:rPr>
                                <w:rFonts w:ascii="Garamond" w:hAnsi="Garamond"/>
                                <w:color w:val="365F91"/>
                                <w:sz w:val="24"/>
                                <w:szCs w:val="24"/>
                                <w:lang w:val="es-ES"/>
                              </w:rPr>
                            </w:pPr>
                            <w:r w:rsidRPr="00A02994">
                              <w:rPr>
                                <w:rFonts w:ascii="Garamond" w:hAnsi="Garamond"/>
                                <w:color w:val="365F91"/>
                                <w:sz w:val="24"/>
                                <w:szCs w:val="24"/>
                                <w:lang w:val="es-ES"/>
                              </w:rPr>
                              <w:t>Identificar los lugares con relaves contaminados y desarrollar una estrategia para almacenar o reprocesar estos relaves.</w:t>
                            </w:r>
                          </w:p>
                        </w:txbxContent>
                      </wps:txbx>
                      <wps:bodyPr rot="0" vert="horz" wrap="square" lIns="91440" tIns="45720" rIns="91440" bIns="45720" anchor="t" anchorCtr="0">
                        <a:noAutofit/>
                      </wps:bodyPr>
                    </wps:wsp>
                  </a:graphicData>
                </a:graphic>
              </wp:inline>
            </w:drawing>
          </mc:Choice>
          <mc:Fallback>
            <w:pict>
              <v:shape id="_x0000_s1049" type="#_x0000_t202" style="width:461.9pt;height:295.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" fillcolor="#dce6f2" stroked="f">
                <v:shadow on="t" color="black" opacity="26214f" origin=".5,-.5" offset="-.74836mm,.74836mm"/>
                <v:textbox>
                  <w:txbxContent>
                    <w:p w:rsidR="0011172C" w:rsidRPr="007D6EAB" w:rsidRDefault="0011172C" w:rsidP="00151D90">
                      <w:pPr>
                        <w:rPr>
                          <w:rFonts w:ascii="Garamond" w:hAnsi="Garamond"/>
                          <w:b/>
                          <w:color w:val="365F91"/>
                          <w:sz w:val="24"/>
                          <w:szCs w:val="24"/>
                          <w:lang w:val="es-ES"/>
                        </w:rPr>
                      </w:pPr>
                      <w:r w:rsidRPr="007D6EAB">
                        <w:rPr>
                          <w:rFonts w:ascii="Garamond" w:hAnsi="Garamond"/>
                          <w:b/>
                          <w:color w:val="365F91"/>
                          <w:sz w:val="24"/>
                          <w:szCs w:val="24"/>
                          <w:lang w:val="es-ES"/>
                        </w:rPr>
                        <w:t>Ejemplos de medidas:</w:t>
                      </w:r>
                    </w:p>
                    <w:p w:rsidR="0011172C" w:rsidRPr="00A02994" w:rsidRDefault="0011172C" w:rsidP="00B663A7">
                      <w:pPr>
                        <w:pStyle w:val="ListParagraph"/>
                        <w:numPr>
                          <w:ilvl w:val="0"/>
                          <w:numId w:val="33"/>
                        </w:numPr>
                        <w:spacing w:before="120" w:after="0"/>
                        <w:ind w:left="714" w:hanging="357"/>
                        <w:contextualSpacing w:val="0"/>
                        <w:rPr>
                          <w:rFonts w:ascii="Garamond" w:hAnsi="Garamond"/>
                          <w:color w:val="365F91"/>
                          <w:sz w:val="24"/>
                          <w:szCs w:val="24"/>
                          <w:lang w:val="es-ES"/>
                        </w:rPr>
                      </w:pPr>
                      <w:r w:rsidRPr="00A02994">
                        <w:rPr>
                          <w:rFonts w:ascii="Garamond" w:hAnsi="Garamond"/>
                          <w:color w:val="365F91"/>
                          <w:sz w:val="24"/>
                          <w:szCs w:val="24"/>
                          <w:lang w:val="es-ES"/>
                        </w:rPr>
                        <w:t>Elaborar un programa de capacitación para informar a los mineros de las técnicas para reducir su dependencia del mercurio, como las técnicas mejoradas de concentración y las técnicas sin mercurio;</w:t>
                      </w:r>
                    </w:p>
                    <w:p w:rsidR="0011172C" w:rsidRPr="00A02994" w:rsidRDefault="0011172C" w:rsidP="00B663A7">
                      <w:pPr>
                        <w:pStyle w:val="ListParagraph"/>
                        <w:numPr>
                          <w:ilvl w:val="0"/>
                          <w:numId w:val="33"/>
                        </w:numPr>
                        <w:spacing w:before="120" w:after="0"/>
                        <w:ind w:left="714" w:hanging="357"/>
                        <w:contextualSpacing w:val="0"/>
                        <w:rPr>
                          <w:rFonts w:ascii="Garamond" w:hAnsi="Garamond"/>
                          <w:color w:val="365F91"/>
                          <w:sz w:val="24"/>
                          <w:szCs w:val="24"/>
                          <w:lang w:val="es-ES"/>
                        </w:rPr>
                      </w:pPr>
                      <w:r w:rsidRPr="00A02994">
                        <w:rPr>
                          <w:rFonts w:ascii="Garamond" w:hAnsi="Garamond"/>
                          <w:color w:val="365F91"/>
                          <w:sz w:val="24"/>
                          <w:szCs w:val="24"/>
                          <w:lang w:val="es-ES"/>
                        </w:rPr>
                        <w:t>Prestar asistencia técnica a los mineros y a los compradores de oro, incluida la utilización de retortas, dispositivos de captura de mercurio y almacenamientos adecuados para el mercurio;</w:t>
                      </w:r>
                    </w:p>
                    <w:p w:rsidR="0011172C" w:rsidRPr="00A02994" w:rsidRDefault="0011172C" w:rsidP="00B663A7">
                      <w:pPr>
                        <w:pStyle w:val="ListParagraph"/>
                        <w:numPr>
                          <w:ilvl w:val="0"/>
                          <w:numId w:val="33"/>
                        </w:numPr>
                        <w:spacing w:before="120" w:after="0"/>
                        <w:ind w:left="714" w:hanging="357"/>
                        <w:contextualSpacing w:val="0"/>
                        <w:rPr>
                          <w:rFonts w:ascii="Garamond" w:hAnsi="Garamond"/>
                          <w:color w:val="365F91"/>
                          <w:sz w:val="24"/>
                          <w:szCs w:val="24"/>
                          <w:lang w:val="es-ES"/>
                        </w:rPr>
                      </w:pPr>
                      <w:r w:rsidRPr="00A02994">
                        <w:rPr>
                          <w:rFonts w:ascii="Garamond" w:hAnsi="Garamond"/>
                          <w:color w:val="365F91"/>
                          <w:sz w:val="24"/>
                          <w:szCs w:val="24"/>
                          <w:lang w:val="es-ES"/>
                        </w:rPr>
                        <w:t>Examinar mecanismos de planificación del uso de la tierra que protejan los recursos naturales y los centros de población (</w:t>
                      </w:r>
                      <w:r w:rsidRPr="007D6EAB">
                        <w:rPr>
                          <w:rFonts w:ascii="Garamond" w:hAnsi="Garamond"/>
                          <w:i/>
                          <w:color w:val="365F91"/>
                          <w:sz w:val="24"/>
                          <w:szCs w:val="24"/>
                          <w:lang w:val="es-ES"/>
                        </w:rPr>
                        <w:t>por ejemplo, no manipular mercurio en un radio de 100 metros de los recursos de agua dulce; no descargar los relaves en una masa de agua ni cerca de ella; no quemar amalgama en zonas residenciales</w:t>
                      </w:r>
                      <w:r w:rsidRPr="00A02994">
                        <w:rPr>
                          <w:rFonts w:ascii="Garamond" w:hAnsi="Garamond"/>
                          <w:color w:val="365F91"/>
                          <w:sz w:val="24"/>
                          <w:szCs w:val="24"/>
                          <w:lang w:val="es-ES"/>
                        </w:rPr>
                        <w:t>);</w:t>
                      </w:r>
                    </w:p>
                    <w:p w:rsidR="0011172C" w:rsidRPr="00A02994" w:rsidRDefault="0011172C" w:rsidP="00B663A7">
                      <w:pPr>
                        <w:pStyle w:val="ListParagraph"/>
                        <w:numPr>
                          <w:ilvl w:val="0"/>
                          <w:numId w:val="33"/>
                        </w:numPr>
                        <w:spacing w:before="120" w:after="0"/>
                        <w:ind w:left="714" w:hanging="357"/>
                        <w:contextualSpacing w:val="0"/>
                        <w:rPr>
                          <w:rFonts w:ascii="Garamond" w:hAnsi="Garamond"/>
                          <w:color w:val="365F91"/>
                          <w:sz w:val="24"/>
                          <w:szCs w:val="24"/>
                          <w:lang w:val="es-ES"/>
                        </w:rPr>
                      </w:pPr>
                      <w:r w:rsidRPr="00A02994">
                        <w:rPr>
                          <w:rFonts w:ascii="Garamond" w:hAnsi="Garamond"/>
                          <w:color w:val="365F91"/>
                          <w:sz w:val="24"/>
                          <w:szCs w:val="24"/>
                          <w:lang w:val="es-ES"/>
                        </w:rPr>
                        <w:t>Ayudar a las comunidades que realizan extracción de oro artesanal y en pequeña escala desarrollando infraestructuras para que las amalgamaciones estén bien delimitadas y gestionadas (</w:t>
                      </w:r>
                      <w:r w:rsidRPr="007D6EAB">
                        <w:rPr>
                          <w:rFonts w:ascii="Garamond" w:hAnsi="Garamond"/>
                          <w:i/>
                          <w:color w:val="365F91"/>
                          <w:sz w:val="24"/>
                          <w:szCs w:val="24"/>
                          <w:lang w:val="es-ES"/>
                        </w:rPr>
                        <w:t>por ejemplo, sitios de amalgamación centralizada</w:t>
                      </w:r>
                      <w:r w:rsidRPr="00A02994">
                        <w:rPr>
                          <w:rFonts w:ascii="Garamond" w:hAnsi="Garamond"/>
                          <w:color w:val="365F91"/>
                          <w:sz w:val="24"/>
                          <w:szCs w:val="24"/>
                          <w:lang w:val="es-ES"/>
                        </w:rPr>
                        <w:t>);</w:t>
                      </w:r>
                    </w:p>
                    <w:p w:rsidR="0011172C" w:rsidRPr="00A02994" w:rsidRDefault="0011172C" w:rsidP="00B663A7">
                      <w:pPr>
                        <w:pStyle w:val="ListParagraph"/>
                        <w:numPr>
                          <w:ilvl w:val="0"/>
                          <w:numId w:val="33"/>
                        </w:numPr>
                        <w:spacing w:before="120" w:after="0"/>
                        <w:ind w:left="714" w:hanging="357"/>
                        <w:contextualSpacing w:val="0"/>
                        <w:rPr>
                          <w:rFonts w:ascii="Garamond" w:hAnsi="Garamond"/>
                          <w:color w:val="365F91"/>
                          <w:sz w:val="24"/>
                          <w:szCs w:val="24"/>
                          <w:lang w:val="es-ES"/>
                        </w:rPr>
                      </w:pPr>
                      <w:r w:rsidRPr="00A02994">
                        <w:rPr>
                          <w:rFonts w:ascii="Garamond" w:hAnsi="Garamond"/>
                          <w:color w:val="365F91"/>
                          <w:sz w:val="24"/>
                          <w:szCs w:val="24"/>
                          <w:lang w:val="es-ES"/>
                        </w:rPr>
                        <w:t>Identificar los lugares con relaves contaminados y desarrollar una estrategia para almacenar o reprocesar estos relaves.</w:t>
                      </w:r>
                    </w:p>
                  </w:txbxContent>
                </v:textbox>
                <w10:anchorlock/>
              </v:shape>
            </w:pict>
          </mc:Fallback>
        </mc:AlternateContent>
      </w:r>
    </w:p>
    <w:p w:rsidR="00151D90" w:rsidRPr="00945EC6" w:rsidRDefault="00151D90" w:rsidP="00151D90">
      <w:pPr>
        <w:tabs>
          <w:tab w:val="clear" w:pos="1247"/>
          <w:tab w:val="clear" w:pos="1814"/>
          <w:tab w:val="clear" w:pos="2381"/>
          <w:tab w:val="clear" w:pos="2948"/>
          <w:tab w:val="clear" w:pos="3515"/>
        </w:tabs>
        <w:spacing w:after="200" w:line="276" w:lineRule="auto"/>
        <w:jc w:val="center"/>
        <w:rPr>
          <w:rFonts w:ascii="Calibri" w:hAnsi="Calibri"/>
          <w:b/>
          <w:color w:val="365F91"/>
          <w:sz w:val="24"/>
          <w:szCs w:val="24"/>
          <w:lang w:val="es-ES"/>
        </w:rPr>
      </w:pPr>
      <w:r w:rsidRPr="00945EC6">
        <w:rPr>
          <w:rFonts w:ascii="Calibri" w:hAnsi="Calibri"/>
          <w:b/>
          <w:color w:val="365F91"/>
          <w:sz w:val="24"/>
          <w:szCs w:val="24"/>
          <w:lang w:val="es-ES"/>
        </w:rPr>
        <w:t>Medidas inmediatas para reducir las emisiones y las liberaciones</w:t>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color w:val="000000"/>
          <w:sz w:val="24"/>
          <w:szCs w:val="24"/>
          <w:lang w:val="es-ES"/>
        </w:rPr>
      </w:pPr>
      <w:r w:rsidRPr="00945EC6">
        <w:rPr>
          <w:rFonts w:asciiTheme="majorHAnsi" w:hAnsiTheme="majorHAnsi"/>
          <w:sz w:val="24"/>
          <w:szCs w:val="24"/>
          <w:lang w:val="es-ES"/>
        </w:rPr>
        <w:t>Se pueden adoptar medidas inmediatas para reducir las emisiones, las liberaciones y los riesgos de la exposición al mercurio procedentes de este tipo de extracción, antes i</w:t>
      </w:r>
      <w:r w:rsidR="0043163C" w:rsidRPr="00945EC6">
        <w:rPr>
          <w:rFonts w:asciiTheme="majorHAnsi" w:hAnsiTheme="majorHAnsi"/>
          <w:sz w:val="24"/>
          <w:szCs w:val="24"/>
          <w:lang w:val="es-ES"/>
        </w:rPr>
        <w:t>ncluso de realizar la transició</w:t>
      </w:r>
      <w:r w:rsidRPr="00945EC6">
        <w:rPr>
          <w:rFonts w:asciiTheme="majorHAnsi" w:hAnsiTheme="majorHAnsi"/>
          <w:sz w:val="24"/>
          <w:szCs w:val="24"/>
          <w:lang w:val="es-ES"/>
        </w:rPr>
        <w:t>n a más largo plazo hacia las tecnologías con poco mercurio o sin esta sustancia.</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En el capítulo 5.2 se examinan las medidas inmediatas para reducir las emisiones al aire utilizando dispositivos de captura de mercurio. Utilizados</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correctamente y de manera rutinaria, estos dispositivos reducirán inmediatamente la exposición de los mineros y las zonas circundantes.</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La prohibición de procesar la amalgama en las zonas residenciales también será fundamental para reducir de manera inmediata la exposición, especialmente de mujeres y niños vulnerables.</w:t>
      </w:r>
      <w:r w:rsidR="00F85844" w:rsidRPr="00945EC6">
        <w:rPr>
          <w:rFonts w:asciiTheme="majorHAnsi" w:hAnsiTheme="majorHAnsi"/>
          <w:sz w:val="24"/>
          <w:szCs w:val="24"/>
          <w:lang w:val="es-ES"/>
        </w:rPr>
        <w:t xml:space="preserve"> </w:t>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color w:val="000000"/>
          <w:sz w:val="24"/>
          <w:szCs w:val="24"/>
          <w:lang w:val="es-ES"/>
        </w:rPr>
      </w:pPr>
      <w:r w:rsidRPr="00945EC6">
        <w:rPr>
          <w:rFonts w:asciiTheme="majorHAnsi" w:hAnsiTheme="majorHAnsi"/>
          <w:sz w:val="24"/>
          <w:szCs w:val="24"/>
          <w:lang w:val="es-ES"/>
        </w:rPr>
        <w:t>Una gran parte del mercurio liberado en el ambiente a partir de las actividades de extracción de oro artesanal y en pequeña escala entra directamente en los recursos de agua dulce o en el suelo y los sedimentos. El mercurio en el suelo y los sedimentos se puede removilizar, y llegar en última instancia a arroyos, ríos y lagos cercanos, en los que se puede producir metilación, con la consiguiente contaminación de la vida acuática, que puede ser una fuente de alimento para las comunidades locales.</w:t>
      </w:r>
      <w:r w:rsidR="00F85844" w:rsidRPr="00945EC6">
        <w:rPr>
          <w:rFonts w:asciiTheme="majorHAnsi" w:hAnsiTheme="majorHAnsi"/>
          <w:sz w:val="24"/>
          <w:szCs w:val="24"/>
          <w:lang w:val="es-ES"/>
        </w:rPr>
        <w:t xml:space="preserve"> </w:t>
      </w:r>
    </w:p>
    <w:p w:rsidR="00151D90" w:rsidRPr="00945EC6" w:rsidRDefault="00151D90" w:rsidP="00A02994">
      <w:pPr>
        <w:keepNext/>
        <w:tabs>
          <w:tab w:val="clear" w:pos="1247"/>
          <w:tab w:val="clear" w:pos="1814"/>
          <w:tab w:val="clear" w:pos="2381"/>
          <w:tab w:val="clear" w:pos="2948"/>
          <w:tab w:val="clear" w:pos="3515"/>
        </w:tabs>
        <w:spacing w:after="200" w:line="276" w:lineRule="auto"/>
        <w:jc w:val="both"/>
        <w:rPr>
          <w:rFonts w:asciiTheme="majorHAnsi" w:hAnsiTheme="majorHAnsi"/>
          <w:color w:val="365F91"/>
          <w:sz w:val="24"/>
          <w:szCs w:val="24"/>
          <w:lang w:val="es-ES"/>
        </w:rPr>
      </w:pPr>
      <w:r w:rsidRPr="00945EC6">
        <w:rPr>
          <w:rFonts w:ascii="Calibri" w:hAnsi="Calibri"/>
          <w:color w:val="365F91"/>
          <w:sz w:val="24"/>
          <w:szCs w:val="24"/>
          <w:lang w:val="es-ES"/>
        </w:rPr>
        <w:t>Se pueden adoptar algunas medidas con carácter inmediato para reducir las liberaciones de mercurio a las masas de agua y a la tierra:</w:t>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Calibri" w:hAnsi="Calibri"/>
          <w:b/>
          <w:noProof/>
          <w:color w:val="365F91"/>
          <w:sz w:val="24"/>
          <w:szCs w:val="24"/>
          <w:lang w:val="es-ES" w:eastAsia="es-ES"/>
        </w:rPr>
        <mc:AlternateContent>
          <mc:Choice Requires="wps">
            <w:drawing>
              <wp:anchor distT="0" distB="0" distL="114300" distR="114300" simplePos="0" relativeHeight="251788288" behindDoc="0" locked="0" layoutInCell="1" allowOverlap="1" wp14:anchorId="790EF6A6" wp14:editId="4E1925C8">
                <wp:simplePos x="0" y="0"/>
                <wp:positionH relativeFrom="column">
                  <wp:posOffset>-307975</wp:posOffset>
                </wp:positionH>
                <wp:positionV relativeFrom="paragraph">
                  <wp:posOffset>17145</wp:posOffset>
                </wp:positionV>
                <wp:extent cx="265430" cy="169545"/>
                <wp:effectExtent l="0" t="0" r="0" b="8255"/>
                <wp:wrapNone/>
                <wp:docPr id="275" name="Right Arrow 3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id="Right Arrow 373" o:spid="_x0000_s1026" type="#_x0000_t13" style="position:absolute;margin-left:-24.2pt;margin-top:1.35pt;width:20.9pt;height:13.3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" adj="14701" fillcolor="#95b3d7" stroked="f" strokeweight="2pt">
                <v:path arrowok="t"/>
                <w10:wrap side="largest"/>
              </v:shape>
            </w:pict>
          </mc:Fallback>
        </mc:AlternateContent>
      </w:r>
      <w:r w:rsidRPr="00945EC6">
        <w:rPr>
          <w:rFonts w:ascii="Calibri" w:hAnsi="Calibri"/>
          <w:b/>
          <w:color w:val="365F91"/>
          <w:sz w:val="24"/>
          <w:szCs w:val="24"/>
          <w:lang w:val="es-ES"/>
        </w:rPr>
        <w:t>Gestión de los relaves:</w:t>
      </w:r>
      <w:r w:rsidR="00A25A83" w:rsidRPr="00945EC6">
        <w:rPr>
          <w:rFonts w:asciiTheme="majorHAnsi" w:hAnsiTheme="majorHAnsi"/>
          <w:sz w:val="24"/>
          <w:szCs w:val="24"/>
          <w:lang w:val="es-ES"/>
        </w:rPr>
        <w:t xml:space="preserve"> L</w:t>
      </w:r>
      <w:r w:rsidRPr="00945EC6">
        <w:rPr>
          <w:rFonts w:asciiTheme="majorHAnsi" w:hAnsiTheme="majorHAnsi"/>
          <w:sz w:val="24"/>
          <w:szCs w:val="24"/>
          <w:lang w:val="es-ES"/>
        </w:rPr>
        <w:t>os relaves sin tratar que contienen mercurio representan una fuente difusa pero constante de liberación de mercurio al medio ambiente. Los relaves contaminados con mercurio nunca deben verterse directamente en una masa de agua ni en lugares</w:t>
      </w:r>
      <w:r w:rsidR="0043163C" w:rsidRPr="00945EC6">
        <w:rPr>
          <w:rFonts w:asciiTheme="majorHAnsi" w:hAnsiTheme="majorHAnsi"/>
          <w:sz w:val="24"/>
          <w:szCs w:val="24"/>
          <w:lang w:val="es-ES"/>
        </w:rPr>
        <w:t xml:space="preserve"> propensos a las inundaciones. </w:t>
      </w:r>
      <w:r w:rsidRPr="00945EC6">
        <w:rPr>
          <w:rFonts w:asciiTheme="majorHAnsi" w:hAnsiTheme="majorHAnsi"/>
          <w:sz w:val="24"/>
          <w:szCs w:val="24"/>
          <w:lang w:val="es-ES"/>
        </w:rPr>
        <w:t xml:space="preserve">La eliminación de los relaves contaminados con mercurio debe realizarse de acuerdo con una normativa adecuada que incluya revestimiento, profundidad, distancia de las masas de agua, tamaño, estructuras de depósito, recubrimiento, restablecimiento de la vegetación, etc. </w:t>
      </w:r>
      <w:r w:rsidR="00A25A83" w:rsidRPr="00945EC6">
        <w:rPr>
          <w:rFonts w:asciiTheme="majorHAnsi" w:hAnsiTheme="majorHAnsi"/>
          <w:sz w:val="24"/>
          <w:szCs w:val="24"/>
          <w:lang w:val="es-ES"/>
        </w:rPr>
        <w:t>En ONUDI (2008) se recoge u</w:t>
      </w:r>
      <w:r w:rsidRPr="00945EC6">
        <w:rPr>
          <w:rFonts w:asciiTheme="majorHAnsi" w:hAnsiTheme="majorHAnsi"/>
          <w:sz w:val="24"/>
          <w:szCs w:val="24"/>
          <w:lang w:val="es-ES"/>
        </w:rPr>
        <w:t xml:space="preserve">n ejemplo de normativa </w:t>
      </w:r>
      <w:r w:rsidR="00DB25E0" w:rsidRPr="00945EC6">
        <w:rPr>
          <w:rFonts w:asciiTheme="majorHAnsi" w:hAnsiTheme="majorHAnsi"/>
          <w:sz w:val="24"/>
          <w:szCs w:val="24"/>
          <w:lang w:val="es-ES"/>
        </w:rPr>
        <w:t>que</w:t>
      </w:r>
      <w:r w:rsidRPr="00945EC6">
        <w:rPr>
          <w:rFonts w:asciiTheme="majorHAnsi" w:hAnsiTheme="majorHAnsi"/>
          <w:sz w:val="24"/>
          <w:szCs w:val="24"/>
          <w:lang w:val="es-ES"/>
        </w:rPr>
        <w:t xml:space="preserve"> incluye recomendaciones sobre: depositar los relaves en una fosa revestida de suelo arcilloso o laterítico de varios metros de profundidad; ubicarla al menos a 100 metros de distancia de cualquier masa de agua; cuando la fosa esté llena, cubrirla con un metro de arcilla o laterita, compactarla, cubrirla con tier</w:t>
      </w:r>
      <w:r w:rsidR="0043163C" w:rsidRPr="00945EC6">
        <w:rPr>
          <w:rFonts w:asciiTheme="majorHAnsi" w:hAnsiTheme="majorHAnsi"/>
          <w:sz w:val="24"/>
          <w:szCs w:val="24"/>
          <w:lang w:val="es-ES"/>
        </w:rPr>
        <w:t>ra y restablecer la vegetación.</w:t>
      </w:r>
      <w:r w:rsidRPr="00945EC6">
        <w:rPr>
          <w:rFonts w:asciiTheme="majorHAnsi" w:hAnsiTheme="majorHAnsi"/>
          <w:sz w:val="24"/>
          <w:szCs w:val="24"/>
          <w:lang w:val="es-ES"/>
        </w:rPr>
        <w:t xml:space="preserve"> Las variables importantes que influyen en la estabilidad de las instalaciones de almacenamiento de los relaves son el clima, la decantación, los terremotos y corrimientos de tierra y la geología subyacente.</w:t>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Theme="majorHAnsi" w:hAnsiTheme="majorHAnsi"/>
          <w:sz w:val="24"/>
          <w:szCs w:val="24"/>
          <w:lang w:val="es-ES"/>
        </w:rPr>
        <w:t>También es importante tomar medidas para alertar a la opinión pública acerca de la presencia de los relaves contaminados con mercurio. Se puede colocar señalización para indicar la presencia de peligro en el lugar y erigir vallas para impedir el acceso de las personas, el ganado y la fauna silvestre y reducir al mínimo su exposición al vapor de mercurio. Los gobiernos pueden estudiar la posibilidad de registrar las coordenadas de los sitios con relaves contaminados por mercurio en previsión de futuras medidas protectoras y correctivas.</w:t>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color w:val="000000"/>
          <w:sz w:val="24"/>
          <w:szCs w:val="24"/>
          <w:lang w:val="es-ES"/>
        </w:rPr>
      </w:pPr>
      <w:r w:rsidRPr="00945EC6">
        <w:rPr>
          <w:rFonts w:ascii="Calibri" w:hAnsi="Calibri"/>
          <w:b/>
          <w:noProof/>
          <w:color w:val="365F91"/>
          <w:sz w:val="24"/>
          <w:szCs w:val="24"/>
          <w:lang w:val="es-ES" w:eastAsia="es-ES"/>
        </w:rPr>
        <mc:AlternateContent>
          <mc:Choice Requires="wps">
            <w:drawing>
              <wp:anchor distT="0" distB="0" distL="114300" distR="114300" simplePos="0" relativeHeight="251787264" behindDoc="0" locked="0" layoutInCell="1" allowOverlap="1" wp14:anchorId="35CB3DA7" wp14:editId="5108FAE5">
                <wp:simplePos x="0" y="0"/>
                <wp:positionH relativeFrom="column">
                  <wp:posOffset>-307340</wp:posOffset>
                </wp:positionH>
                <wp:positionV relativeFrom="paragraph">
                  <wp:posOffset>21590</wp:posOffset>
                </wp:positionV>
                <wp:extent cx="265430" cy="169545"/>
                <wp:effectExtent l="0" t="0" r="0" b="8255"/>
                <wp:wrapNone/>
                <wp:docPr id="274" name="Right Arrow 3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id="Right Arrow 372" o:spid="_x0000_s1026" type="#_x0000_t13" style="position:absolute;margin-left:-24.15pt;margin-top:1.7pt;width:20.9pt;height:13.3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" adj="14701" fillcolor="#95b3d7" stroked="f" strokeweight="2pt">
                <v:path arrowok="t"/>
                <w10:wrap side="largest"/>
              </v:shape>
            </w:pict>
          </mc:Fallback>
        </mc:AlternateContent>
      </w:r>
      <w:r w:rsidRPr="00945EC6">
        <w:rPr>
          <w:rFonts w:ascii="Calibri" w:hAnsi="Calibri"/>
          <w:b/>
          <w:color w:val="365F91"/>
          <w:sz w:val="24"/>
          <w:szCs w:val="24"/>
          <w:lang w:val="es-ES"/>
        </w:rPr>
        <w:t>Confinamiento de la amalgamación:</w:t>
      </w:r>
      <w:r w:rsidRPr="00945EC6">
        <w:rPr>
          <w:lang w:val="es-ES"/>
        </w:rPr>
        <w:t xml:space="preserve"> </w:t>
      </w:r>
      <w:r w:rsidRPr="00945EC6">
        <w:rPr>
          <w:rFonts w:asciiTheme="majorHAnsi" w:hAnsiTheme="majorHAnsi"/>
          <w:sz w:val="24"/>
          <w:szCs w:val="24"/>
          <w:lang w:val="es-ES"/>
        </w:rPr>
        <w:t xml:space="preserve">En los momentos y los lugares en que se sigue practicando la amalgamación, se debe crear para ello una zona confinada, controlada, centralizada y alejada de los receptores ecológicos y humanos sensibles. Por ejemplo, la ONUDI (2008) recomienda que ninguna persona </w:t>
      </w:r>
      <w:r w:rsidR="0072443B" w:rsidRPr="00945EC6">
        <w:rPr>
          <w:rFonts w:asciiTheme="majorHAnsi" w:hAnsiTheme="majorHAnsi"/>
          <w:sz w:val="24"/>
          <w:szCs w:val="24"/>
          <w:lang w:val="es-ES"/>
        </w:rPr>
        <w:t>realice amalgamación a menos de </w:t>
      </w:r>
      <w:r w:rsidRPr="00945EC6">
        <w:rPr>
          <w:rFonts w:asciiTheme="majorHAnsi" w:hAnsiTheme="majorHAnsi"/>
          <w:sz w:val="24"/>
          <w:szCs w:val="24"/>
          <w:lang w:val="es-ES"/>
        </w:rPr>
        <w:t xml:space="preserve">100 metros de distancia de ninguna masa de agua natural, incluidos ríos, arroyos, lagos </w:t>
      </w:r>
      <w:r w:rsidR="00E333F8" w:rsidRPr="00945EC6">
        <w:rPr>
          <w:rFonts w:asciiTheme="majorHAnsi" w:hAnsiTheme="majorHAnsi"/>
          <w:sz w:val="24"/>
          <w:szCs w:val="24"/>
          <w:lang w:val="es-ES"/>
        </w:rPr>
        <w:t xml:space="preserve">y cualquier otra masa de agua. </w:t>
      </w:r>
      <w:r w:rsidRPr="00945EC6">
        <w:rPr>
          <w:rFonts w:asciiTheme="majorHAnsi" w:hAnsiTheme="majorHAnsi"/>
          <w:sz w:val="24"/>
          <w:szCs w:val="24"/>
          <w:lang w:val="es-ES"/>
        </w:rPr>
        <w:t>(Los países podrían querer proceder con prudencia y considerar distancias mayores.) La amalgamación debe realizarse en un barril de amalgamación estanco (ONUDI 2008).</w:t>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Calibri" w:hAnsi="Calibri"/>
          <w:color w:val="000000"/>
          <w:sz w:val="24"/>
          <w:szCs w:val="24"/>
          <w:lang w:val="es-ES"/>
        </w:rPr>
      </w:pPr>
      <w:r w:rsidRPr="00945EC6">
        <w:rPr>
          <w:rFonts w:ascii="Calibri" w:hAnsi="Calibri"/>
          <w:b/>
          <w:noProof/>
          <w:color w:val="365F91"/>
          <w:sz w:val="24"/>
          <w:szCs w:val="24"/>
          <w:lang w:val="es-ES" w:eastAsia="es-ES"/>
        </w:rPr>
        <mc:AlternateContent>
          <mc:Choice Requires="wps">
            <w:drawing>
              <wp:anchor distT="0" distB="0" distL="114300" distR="114300" simplePos="0" relativeHeight="251786240" behindDoc="0" locked="0" layoutInCell="1" allowOverlap="1" wp14:anchorId="608E0B1E" wp14:editId="444D5544">
                <wp:simplePos x="0" y="0"/>
                <wp:positionH relativeFrom="column">
                  <wp:posOffset>-311150</wp:posOffset>
                </wp:positionH>
                <wp:positionV relativeFrom="paragraph">
                  <wp:posOffset>12065</wp:posOffset>
                </wp:positionV>
                <wp:extent cx="265430" cy="169545"/>
                <wp:effectExtent l="0" t="0" r="0" b="8255"/>
                <wp:wrapNone/>
                <wp:docPr id="273" name="Right Arrow 3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id="Right Arrow 371" o:spid="_x0000_s1026" type="#_x0000_t13" style="position:absolute;margin-left:-24.45pt;margin-top:.95pt;width:20.9pt;height:13.3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" adj="14701" fillcolor="#95b3d7" stroked="f" strokeweight="2pt">
                <v:path arrowok="t"/>
                <w10:wrap side="largest"/>
              </v:shape>
            </w:pict>
          </mc:Fallback>
        </mc:AlternateContent>
      </w:r>
      <w:r w:rsidRPr="00945EC6">
        <w:rPr>
          <w:rFonts w:ascii="Calibri" w:hAnsi="Calibri"/>
          <w:b/>
          <w:color w:val="365F91"/>
          <w:sz w:val="24"/>
          <w:szCs w:val="24"/>
          <w:lang w:val="es-ES"/>
        </w:rPr>
        <w:t xml:space="preserve">Almacenamiento de mercurio: </w:t>
      </w:r>
      <w:r w:rsidRPr="00945EC6">
        <w:rPr>
          <w:rFonts w:asciiTheme="majorHAnsi" w:hAnsiTheme="majorHAnsi"/>
          <w:sz w:val="24"/>
          <w:szCs w:val="24"/>
          <w:lang w:val="es-ES"/>
        </w:rPr>
        <w:t>Deben crearse protocolos para el almacenamiento ambientalmente racional del mercurio a fin de evitar derrames. Por ejemplo, el mercurio debe almacenarse en contenedores resilientes con una pequeña cantidad de agua en la parte superior para reducir al mínimo la evaporación y, en la medida de lo posible, sobre una superficie impermeable. La tapa debe estar bien ajustada y una cinta debe asegurarla a la botella. Una etiqueta debe marcar la botella adecuadamente como mercurio y como tóxico. El mercurio debe mantenerse en un lugar seguro, inaccesible para los niños, y jamás en un domicilio (ONUDI, 2008).</w:t>
      </w:r>
      <w:r w:rsidR="00E43724" w:rsidRPr="00945EC6">
        <w:rPr>
          <w:rFonts w:asciiTheme="majorHAnsi" w:hAnsiTheme="majorHAnsi"/>
          <w:sz w:val="24"/>
          <w:szCs w:val="24"/>
          <w:lang w:val="es-ES"/>
        </w:rPr>
        <w:t xml:space="preserve"> La Conferencia de las Partes </w:t>
      </w:r>
      <w:r w:rsidR="00FA0E4F" w:rsidRPr="00945EC6">
        <w:rPr>
          <w:rFonts w:asciiTheme="majorHAnsi" w:hAnsiTheme="majorHAnsi"/>
          <w:sz w:val="24"/>
          <w:szCs w:val="24"/>
          <w:lang w:val="es-ES"/>
        </w:rPr>
        <w:t xml:space="preserve">adoptará directrices sobre el almacenamiento provisional ambientalmente racional del mercurio y los compuestos de mercurio destinados a un uso autorizado para una Parte en virtud del Convenio. Deberá hacerse mención de estas directrices cuando se almacene mercurio. </w:t>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Calibri" w:hAnsi="Calibri"/>
          <w:b/>
          <w:noProof/>
          <w:color w:val="365F91"/>
          <w:sz w:val="24"/>
          <w:szCs w:val="24"/>
          <w:lang w:val="es-ES" w:eastAsia="es-ES"/>
        </w:rPr>
        <mc:AlternateContent>
          <mc:Choice Requires="wps">
            <w:drawing>
              <wp:anchor distT="0" distB="0" distL="114300" distR="114300" simplePos="0" relativeHeight="251789312" behindDoc="0" locked="0" layoutInCell="1" allowOverlap="1" wp14:anchorId="65CCE399" wp14:editId="004452E1">
                <wp:simplePos x="0" y="0"/>
                <wp:positionH relativeFrom="column">
                  <wp:posOffset>-293370</wp:posOffset>
                </wp:positionH>
                <wp:positionV relativeFrom="paragraph">
                  <wp:posOffset>10160</wp:posOffset>
                </wp:positionV>
                <wp:extent cx="265430" cy="169545"/>
                <wp:effectExtent l="0" t="0" r="0" b="8255"/>
                <wp:wrapNone/>
                <wp:docPr id="272" name="Right Arrow 3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id="Right Arrow 375" o:spid="_x0000_s1026" type="#_x0000_t13" style="position:absolute;margin-left:-23.05pt;margin-top:.8pt;width:20.9pt;height:13.3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" adj="14701" fillcolor="#95b3d7" stroked="f" strokeweight="2pt">
                <v:path arrowok="t"/>
                <w10:wrap side="largest"/>
              </v:shape>
            </w:pict>
          </mc:Fallback>
        </mc:AlternateContent>
      </w:r>
      <w:r w:rsidRPr="00945EC6">
        <w:rPr>
          <w:rFonts w:ascii="Calibri" w:hAnsi="Calibri"/>
          <w:b/>
          <w:color w:val="365F91"/>
          <w:sz w:val="24"/>
          <w:szCs w:val="24"/>
          <w:lang w:val="es-ES"/>
        </w:rPr>
        <w:t>Captura y reciclado de mercurio:</w:t>
      </w:r>
      <w:r w:rsidRPr="00945EC6">
        <w:rPr>
          <w:lang w:val="es-ES"/>
        </w:rPr>
        <w:t xml:space="preserve"> </w:t>
      </w:r>
      <w:r w:rsidRPr="00945EC6">
        <w:rPr>
          <w:rFonts w:asciiTheme="majorHAnsi" w:hAnsiTheme="majorHAnsi"/>
          <w:sz w:val="24"/>
          <w:szCs w:val="24"/>
          <w:lang w:val="es-ES"/>
        </w:rPr>
        <w:t xml:space="preserve">La quema de la amalgama de </w:t>
      </w:r>
      <w:r w:rsidR="00DB25E0" w:rsidRPr="00945EC6">
        <w:rPr>
          <w:rFonts w:asciiTheme="majorHAnsi" w:hAnsiTheme="majorHAnsi"/>
          <w:sz w:val="24"/>
          <w:szCs w:val="24"/>
          <w:lang w:val="es-ES"/>
        </w:rPr>
        <w:t>oro libera mercurio al aire; l</w:t>
      </w:r>
      <w:r w:rsidRPr="00945EC6">
        <w:rPr>
          <w:rFonts w:asciiTheme="majorHAnsi" w:hAnsiTheme="majorHAnsi"/>
          <w:sz w:val="24"/>
          <w:szCs w:val="24"/>
          <w:lang w:val="es-ES"/>
        </w:rPr>
        <w:t>as</w:t>
      </w:r>
      <w:r w:rsidR="00DB25E0" w:rsidRPr="00945EC6">
        <w:rPr>
          <w:rFonts w:asciiTheme="majorHAnsi" w:hAnsiTheme="majorHAnsi"/>
          <w:sz w:val="24"/>
          <w:szCs w:val="24"/>
          <w:lang w:val="es-ES"/>
        </w:rPr>
        <w:t xml:space="preserve"> tecnologías como las retortas y</w:t>
      </w:r>
      <w:r w:rsidRPr="00945EC6">
        <w:rPr>
          <w:rFonts w:asciiTheme="majorHAnsi" w:hAnsiTheme="majorHAnsi"/>
          <w:sz w:val="24"/>
          <w:szCs w:val="24"/>
          <w:lang w:val="es-ES"/>
        </w:rPr>
        <w:t xml:space="preserve"> otros dispositivos de captura de mercurio reducen las liberaciones y, en consonancia con la eliminación de las peores prácticas de un país, puede</w:t>
      </w:r>
      <w:r w:rsidR="00DB25E0" w:rsidRPr="00945EC6">
        <w:rPr>
          <w:rFonts w:asciiTheme="majorHAnsi" w:hAnsiTheme="majorHAnsi"/>
          <w:sz w:val="24"/>
          <w:szCs w:val="24"/>
          <w:lang w:val="es-ES"/>
        </w:rPr>
        <w:t>n</w:t>
      </w:r>
      <w:r w:rsidRPr="00945EC6">
        <w:rPr>
          <w:rFonts w:asciiTheme="majorHAnsi" w:hAnsiTheme="majorHAnsi"/>
          <w:sz w:val="24"/>
          <w:szCs w:val="24"/>
          <w:lang w:val="es-ES"/>
        </w:rPr>
        <w:t xml:space="preserve"> promoverse para su utilización por parte de los mineros, en las tiendas de oro y en los c</w:t>
      </w:r>
      <w:r w:rsidR="00E333F8" w:rsidRPr="00945EC6">
        <w:rPr>
          <w:rFonts w:asciiTheme="majorHAnsi" w:hAnsiTheme="majorHAnsi"/>
          <w:sz w:val="24"/>
          <w:szCs w:val="24"/>
          <w:lang w:val="es-ES"/>
        </w:rPr>
        <w:t>entros de procesamiento de oro.</w:t>
      </w:r>
      <w:r w:rsidRPr="00945EC6">
        <w:rPr>
          <w:rFonts w:asciiTheme="majorHAnsi" w:hAnsiTheme="majorHAnsi"/>
          <w:sz w:val="24"/>
          <w:szCs w:val="24"/>
          <w:lang w:val="es-ES"/>
        </w:rPr>
        <w:t xml:space="preserve"> El mercurio puede recuperarse de esos dispositivos para su reciclaje.</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Sin embargo, después de su primer uso, el mercurio recuperado es menos eficaz porque se ha contaminado.</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Un método eficaz de limpieza y activación del mercurio utiliza una solución simple de sal de mesa o soda cáustica (hidróxido de sodio) y una batería. El resultado es un mercurio más limpio</w:t>
      </w:r>
      <w:r w:rsidR="00DB25E0" w:rsidRPr="00945EC6">
        <w:rPr>
          <w:rFonts w:asciiTheme="majorHAnsi" w:hAnsiTheme="majorHAnsi"/>
          <w:sz w:val="24"/>
          <w:szCs w:val="24"/>
          <w:lang w:val="es-ES"/>
        </w:rPr>
        <w:t>,</w:t>
      </w:r>
      <w:r w:rsidRPr="00945EC6">
        <w:rPr>
          <w:rFonts w:asciiTheme="majorHAnsi" w:hAnsiTheme="majorHAnsi"/>
          <w:sz w:val="24"/>
          <w:szCs w:val="24"/>
          <w:lang w:val="es-ES"/>
        </w:rPr>
        <w:t xml:space="preserve"> con más eficacia para amalgamar el oro y la reducción del uso de mercurio y las liberaciones al medio ambiente. En PNUMA (2012a) figura una descripción detallada de este proceso.</w:t>
      </w:r>
      <w:r w:rsidR="00F85844" w:rsidRPr="00945EC6">
        <w:rPr>
          <w:rFonts w:asciiTheme="majorHAnsi" w:hAnsiTheme="majorHAnsi"/>
          <w:sz w:val="24"/>
          <w:szCs w:val="24"/>
          <w:lang w:val="es-ES"/>
        </w:rPr>
        <w:t xml:space="preserve"> </w:t>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color w:val="000000"/>
          <w:sz w:val="24"/>
          <w:szCs w:val="24"/>
          <w:lang w:val="es-ES"/>
        </w:rPr>
      </w:pPr>
      <w:r w:rsidRPr="00945EC6">
        <w:rPr>
          <w:rFonts w:ascii="Calibri" w:hAnsi="Calibri"/>
          <w:b/>
          <w:noProof/>
          <w:color w:val="365F91"/>
          <w:sz w:val="24"/>
          <w:szCs w:val="24"/>
          <w:lang w:val="es-ES" w:eastAsia="es-ES"/>
        </w:rPr>
        <mc:AlternateContent>
          <mc:Choice Requires="wps">
            <w:drawing>
              <wp:anchor distT="0" distB="0" distL="114300" distR="114300" simplePos="0" relativeHeight="251805696" behindDoc="0" locked="0" layoutInCell="1" allowOverlap="1" wp14:anchorId="582C4399" wp14:editId="352A37D3">
                <wp:simplePos x="0" y="0"/>
                <wp:positionH relativeFrom="column">
                  <wp:posOffset>-308610</wp:posOffset>
                </wp:positionH>
                <wp:positionV relativeFrom="paragraph">
                  <wp:posOffset>26035</wp:posOffset>
                </wp:positionV>
                <wp:extent cx="265430" cy="169545"/>
                <wp:effectExtent l="0" t="0" r="0" b="8255"/>
                <wp:wrapNone/>
                <wp:docPr id="271" name="Right Arrow 3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id="Right Arrow 319" o:spid="_x0000_s1026" type="#_x0000_t13" style="position:absolute;margin-left:-24.25pt;margin-top:2.05pt;width:20.9pt;height:13.35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" adj="14701" fillcolor="#95b3d7" stroked="f" strokeweight="2pt">
                <v:path arrowok="t"/>
                <w10:wrap side="largest"/>
              </v:shape>
            </w:pict>
          </mc:Fallback>
        </mc:AlternateContent>
      </w:r>
      <w:r w:rsidRPr="00945EC6">
        <w:rPr>
          <w:rFonts w:ascii="Calibri" w:hAnsi="Calibri"/>
          <w:b/>
          <w:color w:val="365F91"/>
          <w:sz w:val="24"/>
          <w:szCs w:val="24"/>
          <w:lang w:val="es-ES"/>
        </w:rPr>
        <w:t>Sitios contaminados:</w:t>
      </w:r>
      <w:r w:rsidRPr="00945EC6">
        <w:rPr>
          <w:lang w:val="es-ES"/>
        </w:rPr>
        <w:t xml:space="preserve"> </w:t>
      </w:r>
      <w:r w:rsidRPr="00945EC6">
        <w:rPr>
          <w:rFonts w:asciiTheme="majorHAnsi" w:hAnsiTheme="majorHAnsi"/>
          <w:sz w:val="24"/>
          <w:szCs w:val="24"/>
          <w:lang w:val="es-ES"/>
        </w:rPr>
        <w:t xml:space="preserve">El uso de mercurio en la extracción de oro artesanal y en pequeña escala, actual e histórico, puede generar lugares en los que el suelo, los sedimentos u otros medios estén contaminados con mercurio. Esos sitios pueden producir liberaciones continuadas de mercurio al medio ambiente. En el Convenio de Minamata, la identificación, la evaluación y la rehabilitación de los sitios contaminados, independientemente de su fuente, están previstas en el artículo 12, en el que se exhorta a la Conferencia de las Partes a crear directrices sobre la gestión de los sitios contaminados con mercurio. Los gobiernos pueden referirse a esas directrices a la hora de ocuparse de los sitios contaminados por este tipo de actividades de extracción. </w:t>
      </w:r>
    </w:p>
    <w:p w:rsidR="00151D90" w:rsidRPr="00945EC6" w:rsidRDefault="00151D90" w:rsidP="008B2DB9">
      <w:pPr>
        <w:tabs>
          <w:tab w:val="clear" w:pos="1247"/>
          <w:tab w:val="clear" w:pos="1814"/>
          <w:tab w:val="clear" w:pos="2381"/>
          <w:tab w:val="clear" w:pos="2948"/>
          <w:tab w:val="clear" w:pos="3515"/>
        </w:tabs>
        <w:spacing w:after="200" w:line="276" w:lineRule="auto"/>
        <w:jc w:val="center"/>
        <w:rPr>
          <w:rFonts w:ascii="Calibri" w:hAnsi="Calibri"/>
          <w:b/>
          <w:color w:val="365F91"/>
          <w:sz w:val="24"/>
          <w:szCs w:val="24"/>
          <w:lang w:val="es-ES"/>
        </w:rPr>
      </w:pPr>
      <w:r w:rsidRPr="00945EC6">
        <w:rPr>
          <w:rFonts w:ascii="Calibri" w:hAnsi="Calibri"/>
          <w:b/>
          <w:color w:val="365F91"/>
          <w:sz w:val="24"/>
          <w:szCs w:val="24"/>
          <w:lang w:val="es-ES"/>
        </w:rPr>
        <w:t>Estrategias a largo plazo para la reducción y eliminación de la utilización de mercurio</w:t>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Theme="majorHAnsi" w:hAnsiTheme="majorHAnsi"/>
          <w:sz w:val="24"/>
          <w:szCs w:val="24"/>
          <w:lang w:val="es-ES"/>
        </w:rPr>
        <w:t xml:space="preserve">En última instancia, la manera más eficaz de reducir las emisiones, las liberaciones y la exposición es reducir y, cuando sea posible, eliminar la utilización de mercurio en la extracción de oro artesanal y en pequeña escala mediante el cambio por parte de los mineros a técnicas sin mercurio, y cuando ello no sea posible, a técnicas de amalgamación de concentrado con cantidades reducidas de mercurio. </w:t>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Calibri" w:hAnsi="Calibri"/>
          <w:color w:val="000000"/>
          <w:sz w:val="24"/>
          <w:szCs w:val="24"/>
          <w:lang w:val="es-ES"/>
        </w:rPr>
      </w:pPr>
      <w:r w:rsidRPr="00945EC6">
        <w:rPr>
          <w:rFonts w:ascii="Calibri" w:hAnsi="Calibri"/>
          <w:b/>
          <w:noProof/>
          <w:color w:val="365F91"/>
          <w:sz w:val="24"/>
          <w:szCs w:val="24"/>
          <w:lang w:val="es-ES" w:eastAsia="es-ES"/>
        </w:rPr>
        <mc:AlternateContent>
          <mc:Choice Requires="wps">
            <w:drawing>
              <wp:anchor distT="0" distB="0" distL="114300" distR="114300" simplePos="0" relativeHeight="251790336" behindDoc="0" locked="0" layoutInCell="1" allowOverlap="1" wp14:anchorId="2FAC6974" wp14:editId="04564BC7">
                <wp:simplePos x="0" y="0"/>
                <wp:positionH relativeFrom="column">
                  <wp:posOffset>-313055</wp:posOffset>
                </wp:positionH>
                <wp:positionV relativeFrom="paragraph">
                  <wp:posOffset>10160</wp:posOffset>
                </wp:positionV>
                <wp:extent cx="265430" cy="169545"/>
                <wp:effectExtent l="0" t="0" r="0" b="8255"/>
                <wp:wrapNone/>
                <wp:docPr id="270" name="Right Arrow 3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id="Right Arrow 376" o:spid="_x0000_s1026" type="#_x0000_t13" style="position:absolute;margin-left:-24.6pt;margin-top:.8pt;width:20.9pt;height:13.35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" adj="14701" fillcolor="#95b3d7" stroked="f" strokeweight="2pt">
                <v:path arrowok="t"/>
                <w10:wrap side="largest"/>
              </v:shape>
            </w:pict>
          </mc:Fallback>
        </mc:AlternateContent>
      </w:r>
      <w:r w:rsidRPr="00945EC6">
        <w:rPr>
          <w:rFonts w:ascii="Calibri" w:hAnsi="Calibri"/>
          <w:b/>
          <w:color w:val="365F91"/>
          <w:sz w:val="24"/>
          <w:szCs w:val="24"/>
          <w:lang w:val="es-ES"/>
        </w:rPr>
        <w:t>En la amalgamación de concentrado</w:t>
      </w:r>
      <w:r w:rsidRPr="00945EC6">
        <w:rPr>
          <w:lang w:val="es-ES"/>
        </w:rPr>
        <w:t xml:space="preserve"> </w:t>
      </w:r>
      <w:r w:rsidRPr="00945EC6">
        <w:rPr>
          <w:rFonts w:asciiTheme="majorHAnsi" w:hAnsiTheme="majorHAnsi"/>
          <w:sz w:val="24"/>
          <w:szCs w:val="24"/>
          <w:lang w:val="es-ES"/>
        </w:rPr>
        <w:t>los mineros concentran primero el oro en la mena, lo que da lugar a una masa mucho menor sobre la que aplicar el mercurio.</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La concentración por gravedad es un método común de concentración, porque el oro es mucho más pesado que otros minerales. Puede realizarse con un equipamiento relativamente sencillo (por ejemplo la tradicional batea o el canalón) o tecnologías más avanzadas que pueden incluir mesas agitadoras, centrífugas y cribas hidráulicas. Este método funciona mejor cuando se libera adecuadamente el oro de manera natural o mediante una molienda correcta y la separación por tamaño de grano.</w:t>
      </w:r>
    </w:p>
    <w:p w:rsidR="00151D90" w:rsidRPr="00945EC6" w:rsidRDefault="00151D90" w:rsidP="007D6EAB">
      <w:pPr>
        <w:tabs>
          <w:tab w:val="clear" w:pos="1247"/>
          <w:tab w:val="clear" w:pos="1814"/>
          <w:tab w:val="clear" w:pos="2381"/>
          <w:tab w:val="clear" w:pos="2948"/>
          <w:tab w:val="clear" w:pos="3515"/>
        </w:tabs>
        <w:spacing w:after="200" w:line="276" w:lineRule="auto"/>
        <w:jc w:val="both"/>
        <w:rPr>
          <w:rFonts w:ascii="Calibri" w:hAnsi="Calibri"/>
          <w:b/>
          <w:color w:val="365F91"/>
          <w:sz w:val="24"/>
          <w:szCs w:val="24"/>
          <w:lang w:val="es-ES"/>
        </w:rPr>
      </w:pPr>
      <w:r w:rsidRPr="00945EC6">
        <w:rPr>
          <w:rFonts w:ascii="Calibri" w:hAnsi="Calibri"/>
          <w:b/>
          <w:noProof/>
          <w:color w:val="365F91"/>
          <w:sz w:val="24"/>
          <w:szCs w:val="24"/>
          <w:lang w:val="es-ES" w:eastAsia="es-ES"/>
        </w:rPr>
        <mc:AlternateContent>
          <mc:Choice Requires="wps">
            <w:drawing>
              <wp:anchor distT="0" distB="0" distL="114300" distR="114300" simplePos="0" relativeHeight="251791360" behindDoc="0" locked="0" layoutInCell="1" allowOverlap="1" wp14:anchorId="7DA5D374" wp14:editId="5DADF1E4">
                <wp:simplePos x="0" y="0"/>
                <wp:positionH relativeFrom="column">
                  <wp:posOffset>-331470</wp:posOffset>
                </wp:positionH>
                <wp:positionV relativeFrom="paragraph">
                  <wp:posOffset>0</wp:posOffset>
                </wp:positionV>
                <wp:extent cx="265430" cy="169545"/>
                <wp:effectExtent l="0" t="0" r="0" b="8255"/>
                <wp:wrapNone/>
                <wp:docPr id="269" name="Right Arrow 3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id="Right Arrow 377" o:spid="_x0000_s1026" type="#_x0000_t13" style="position:absolute;margin-left:-26.05pt;margin-top:0;width:20.9pt;height:13.35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" adj="14701" fillcolor="#95b3d7" stroked="f" strokeweight="2pt">
                <v:path arrowok="t"/>
                <w10:wrap side="largest"/>
              </v:shape>
            </w:pict>
          </mc:Fallback>
        </mc:AlternateContent>
      </w:r>
      <w:r w:rsidRPr="00945EC6">
        <w:rPr>
          <w:rFonts w:ascii="Calibri" w:hAnsi="Calibri"/>
          <w:b/>
          <w:color w:val="365F91"/>
          <w:sz w:val="24"/>
          <w:szCs w:val="24"/>
          <w:lang w:val="es-ES"/>
        </w:rPr>
        <w:t>Amalgamación parcial</w:t>
      </w:r>
      <w:r w:rsidRPr="00945EC6">
        <w:rPr>
          <w:lang w:val="es-ES"/>
        </w:rPr>
        <w:t xml:space="preserve"> </w:t>
      </w:r>
      <w:r w:rsidRPr="00945EC6">
        <w:rPr>
          <w:rFonts w:asciiTheme="majorHAnsi" w:hAnsiTheme="majorHAnsi"/>
          <w:sz w:val="24"/>
          <w:szCs w:val="24"/>
          <w:lang w:val="es-ES"/>
        </w:rPr>
        <w:t>es un término utilizado cuando los mineros extraen primero el oro fácilmente separado antes de la amalgamación, por ejemplo mediante batea o usando una mesa agitadora para separar la fracción más gruesa. Esto puede reducir enormemente la cantidad de mercurio que se utiliza, porque se aplica a una cantidad más pequeña de oro. También tiene la ventaja de producir una corriente</w:t>
      </w:r>
      <w:r w:rsidR="00DB25E0" w:rsidRPr="00945EC6">
        <w:rPr>
          <w:rFonts w:asciiTheme="majorHAnsi" w:hAnsiTheme="majorHAnsi"/>
          <w:sz w:val="24"/>
          <w:szCs w:val="24"/>
          <w:lang w:val="es-ES"/>
        </w:rPr>
        <w:t xml:space="preserve"> de</w:t>
      </w:r>
      <w:r w:rsidRPr="00945EC6">
        <w:rPr>
          <w:rFonts w:asciiTheme="majorHAnsi" w:hAnsiTheme="majorHAnsi"/>
          <w:sz w:val="24"/>
          <w:szCs w:val="24"/>
          <w:lang w:val="es-ES"/>
        </w:rPr>
        <w:t xml:space="preserve"> oro sin mercurio que puede tener ventajas de comercialización y acelerar aún más la transición hacia la producción completamente sin mercurio.</w:t>
      </w:r>
      <w:r w:rsidRPr="00945EC6">
        <w:rPr>
          <w:lang w:val="es-ES"/>
        </w:rPr>
        <w:t xml:space="preserve"> </w:t>
      </w:r>
    </w:p>
    <w:p w:rsidR="00151D90" w:rsidRPr="00945EC6" w:rsidRDefault="00151D90" w:rsidP="00151D90">
      <w:pPr>
        <w:tabs>
          <w:tab w:val="clear" w:pos="1247"/>
          <w:tab w:val="clear" w:pos="1814"/>
          <w:tab w:val="clear" w:pos="2381"/>
          <w:tab w:val="clear" w:pos="2948"/>
          <w:tab w:val="clear" w:pos="3515"/>
        </w:tabs>
        <w:spacing w:after="200" w:line="276" w:lineRule="auto"/>
        <w:jc w:val="center"/>
        <w:rPr>
          <w:rFonts w:ascii="Calibri" w:hAnsi="Calibri"/>
          <w:b/>
          <w:color w:val="365F91"/>
          <w:sz w:val="24"/>
          <w:szCs w:val="24"/>
          <w:lang w:val="es-ES"/>
        </w:rPr>
      </w:pPr>
      <w:r w:rsidRPr="00945EC6">
        <w:rPr>
          <w:rFonts w:ascii="Calibri" w:hAnsi="Calibri"/>
          <w:b/>
          <w:color w:val="365F91"/>
          <w:sz w:val="24"/>
          <w:szCs w:val="24"/>
          <w:lang w:val="es-ES"/>
        </w:rPr>
        <w:t>Las técnicas sin mercurio son las siguientes:</w:t>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color w:val="000000"/>
          <w:sz w:val="24"/>
          <w:szCs w:val="24"/>
          <w:lang w:val="es-ES"/>
        </w:rPr>
      </w:pPr>
      <w:r w:rsidRPr="00945EC6">
        <w:rPr>
          <w:rFonts w:ascii="Calibri" w:hAnsi="Calibri"/>
          <w:b/>
          <w:noProof/>
          <w:color w:val="365F91"/>
          <w:sz w:val="24"/>
          <w:szCs w:val="24"/>
          <w:lang w:val="es-ES" w:eastAsia="es-ES"/>
        </w:rPr>
        <mc:AlternateContent>
          <mc:Choice Requires="wps">
            <w:drawing>
              <wp:anchor distT="0" distB="0" distL="114300" distR="114300" simplePos="0" relativeHeight="251792384" behindDoc="0" locked="0" layoutInCell="1" allowOverlap="1" wp14:anchorId="75258F1E" wp14:editId="3CF06331">
                <wp:simplePos x="0" y="0"/>
                <wp:positionH relativeFrom="column">
                  <wp:posOffset>-306705</wp:posOffset>
                </wp:positionH>
                <wp:positionV relativeFrom="paragraph">
                  <wp:posOffset>2540</wp:posOffset>
                </wp:positionV>
                <wp:extent cx="265430" cy="169545"/>
                <wp:effectExtent l="0" t="0" r="0" b="8255"/>
                <wp:wrapNone/>
                <wp:docPr id="268" name="Right Arrow 3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id="Right Arrow 378" o:spid="_x0000_s1026" type="#_x0000_t13" style="position:absolute;margin-left:-24.1pt;margin-top:.2pt;width:20.9pt;height:13.3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" adj="14701" fillcolor="#95b3d7" stroked="f" strokeweight="2pt">
                <v:path arrowok="t"/>
                <w10:wrap side="largest"/>
              </v:shape>
            </w:pict>
          </mc:Fallback>
        </mc:AlternateContent>
      </w:r>
      <w:r w:rsidRPr="00945EC6">
        <w:rPr>
          <w:rFonts w:ascii="Calibri" w:hAnsi="Calibri"/>
          <w:b/>
          <w:color w:val="365F91"/>
          <w:sz w:val="24"/>
          <w:szCs w:val="24"/>
          <w:lang w:val="es-ES"/>
        </w:rPr>
        <w:t>Concentración únicamente por gravedad con fundición directa:</w:t>
      </w:r>
      <w:r w:rsidRPr="00945EC6">
        <w:rPr>
          <w:lang w:val="es-ES"/>
        </w:rPr>
        <w:t xml:space="preserve"> </w:t>
      </w:r>
      <w:r w:rsidRPr="00945EC6">
        <w:rPr>
          <w:rFonts w:asciiTheme="majorHAnsi" w:hAnsiTheme="majorHAnsi"/>
          <w:sz w:val="24"/>
          <w:szCs w:val="24"/>
          <w:lang w:val="es-ES"/>
        </w:rPr>
        <w:t>En algunos casos, la concentración por gravedad puede ser suficiente para crear una mena de alta concentración que luego pueda fundirse directamente.</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 xml:space="preserve">Para </w:t>
      </w:r>
      <w:r w:rsidR="0072443B" w:rsidRPr="00945EC6">
        <w:rPr>
          <w:rFonts w:asciiTheme="majorHAnsi" w:hAnsiTheme="majorHAnsi"/>
          <w:sz w:val="24"/>
          <w:szCs w:val="24"/>
          <w:lang w:val="es-ES"/>
        </w:rPr>
        <w:t>concentrados con más de </w:t>
      </w:r>
      <w:r w:rsidRPr="00945EC6">
        <w:rPr>
          <w:rFonts w:asciiTheme="majorHAnsi" w:hAnsiTheme="majorHAnsi"/>
          <w:sz w:val="24"/>
          <w:szCs w:val="24"/>
          <w:lang w:val="es-ES"/>
        </w:rPr>
        <w:t>25% de oro, este se puede extraer del resto de minerales calentándolo con un compuesto (un fundente como el bórax o el litio) que reduzca el punto de fusión del resto de minerales</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 xml:space="preserve">y permita así que el oro se una. Una ventaja adicional es que, en algunos casos, la fundición directa puede extraer oro no liberado de otros minerales y aumentar la recuperación total, lo que supone un incentivo económico. Esto suele ser así principalmente para los yacimientos de roca dura. En condiciones de campo, normalmente la fundición directa solo puede realizarse con masas de menos de </w:t>
      </w:r>
      <w:r w:rsidR="001151D7" w:rsidRPr="00945EC6">
        <w:rPr>
          <w:rFonts w:asciiTheme="majorHAnsi" w:hAnsiTheme="majorHAnsi"/>
          <w:sz w:val="24"/>
          <w:szCs w:val="24"/>
          <w:lang w:val="es-ES"/>
        </w:rPr>
        <w:t>100 </w:t>
      </w:r>
      <w:r w:rsidRPr="00945EC6">
        <w:rPr>
          <w:rFonts w:asciiTheme="majorHAnsi" w:hAnsiTheme="majorHAnsi"/>
          <w:sz w:val="24"/>
          <w:szCs w:val="24"/>
          <w:lang w:val="es-ES"/>
        </w:rPr>
        <w:t>gramos y, por lo tanto, no es adecuada para concentrados</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 xml:space="preserve">de gran volumen y baja concentración. </w:t>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color w:val="000000"/>
          <w:sz w:val="24"/>
          <w:szCs w:val="24"/>
          <w:lang w:val="es-ES"/>
        </w:rPr>
      </w:pPr>
      <w:r w:rsidRPr="00945EC6">
        <w:rPr>
          <w:rFonts w:asciiTheme="majorHAnsi" w:hAnsiTheme="majorHAnsi"/>
          <w:sz w:val="24"/>
          <w:szCs w:val="24"/>
          <w:lang w:val="es-ES"/>
        </w:rPr>
        <w:t>La combinación de concentración y fundición directa es una buena alternativa al uso de mercurio. Sin embargo, el grado de concentración necesario es elevado y, por lo tanto, puede suponer pérdidas de oro en los relaves. A la hora de promover esta técnica, se deben tomar precauciones para reconocer la posible pérdida de oro en los relaves y aplicar prácticas que reduzcan o eliminen esta disminución potencial de la producción de oro.</w:t>
      </w:r>
      <w:r w:rsidR="00F85844" w:rsidRPr="00945EC6">
        <w:rPr>
          <w:rFonts w:asciiTheme="majorHAnsi" w:hAnsiTheme="majorHAnsi"/>
          <w:sz w:val="24"/>
          <w:szCs w:val="24"/>
          <w:lang w:val="es-ES"/>
        </w:rPr>
        <w:t xml:space="preserve"> </w:t>
      </w:r>
    </w:p>
    <w:p w:rsidR="00151D90" w:rsidRPr="00945EC6" w:rsidRDefault="00151D90" w:rsidP="00151D90">
      <w:pPr>
        <w:tabs>
          <w:tab w:val="clear" w:pos="1247"/>
          <w:tab w:val="clear" w:pos="1814"/>
          <w:tab w:val="clear" w:pos="2381"/>
          <w:tab w:val="clear" w:pos="2948"/>
          <w:tab w:val="clear" w:pos="3515"/>
        </w:tabs>
        <w:spacing w:after="200" w:line="276" w:lineRule="auto"/>
        <w:ind w:right="429"/>
        <w:jc w:val="both"/>
        <w:rPr>
          <w:rFonts w:ascii="Calibri" w:hAnsi="Calibri"/>
          <w:color w:val="000000"/>
          <w:sz w:val="24"/>
          <w:szCs w:val="24"/>
          <w:lang w:val="es-ES"/>
        </w:rPr>
      </w:pPr>
      <w:r w:rsidRPr="00945EC6">
        <w:rPr>
          <w:noProof/>
          <w:lang w:val="es-ES" w:eastAsia="es-ES"/>
        </w:rPr>
        <mc:AlternateContent>
          <mc:Choice Requires="wps">
            <w:drawing>
              <wp:inline distT="0" distB="0" distL="0" distR="0" wp14:anchorId="6D1A1ADA" wp14:editId="1D85050C">
                <wp:extent cx="5963285" cy="2700655"/>
                <wp:effectExtent l="101600" t="25400" r="31115" b="93345"/>
                <wp:docPr id="26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3285" cy="2700655"/>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11172C" w:rsidRPr="003F15BC" w:rsidRDefault="0011172C" w:rsidP="00151D90">
                            <w:pPr>
                              <w:ind w:right="303"/>
                              <w:jc w:val="both"/>
                              <w:rPr>
                                <w:rFonts w:ascii="Garamond" w:hAnsi="Garamond"/>
                                <w:b/>
                                <w:color w:val="365F91"/>
                                <w:sz w:val="12"/>
                                <w:szCs w:val="12"/>
                              </w:rPr>
                            </w:pPr>
                          </w:p>
                          <w:p w:rsidR="0011172C" w:rsidRPr="00DB25E0" w:rsidRDefault="0011172C" w:rsidP="00151D90">
                            <w:pPr>
                              <w:ind w:left="426" w:right="303"/>
                              <w:jc w:val="both"/>
                              <w:rPr>
                                <w:rFonts w:ascii="Garamond" w:hAnsi="Garamond"/>
                                <w:b/>
                                <w:color w:val="365F91"/>
                                <w:sz w:val="24"/>
                                <w:szCs w:val="24"/>
                                <w:lang w:val="es-ES_tradnl"/>
                              </w:rPr>
                            </w:pPr>
                            <w:r w:rsidRPr="00DB25E0">
                              <w:rPr>
                                <w:rFonts w:ascii="Garamond" w:hAnsi="Garamond"/>
                                <w:b/>
                                <w:color w:val="365F91"/>
                                <w:sz w:val="24"/>
                                <w:szCs w:val="24"/>
                                <w:lang w:val="es-ES_tradnl"/>
                              </w:rPr>
                              <w:t xml:space="preserve">¿En qué consiste el </w:t>
                            </w:r>
                            <w:r w:rsidRPr="00EB05B6">
                              <w:rPr>
                                <w:rFonts w:ascii="Garamond" w:hAnsi="Garamond"/>
                                <w:b/>
                                <w:i/>
                                <w:color w:val="365F91"/>
                                <w:sz w:val="24"/>
                                <w:szCs w:val="24"/>
                                <w:lang w:val="es-ES_tradnl"/>
                              </w:rPr>
                              <w:t>“</w:t>
                            </w:r>
                            <w:r>
                              <w:rPr>
                                <w:rFonts w:ascii="Garamond" w:hAnsi="Garamond"/>
                                <w:b/>
                                <w:color w:val="365F91"/>
                                <w:sz w:val="24"/>
                                <w:szCs w:val="24"/>
                                <w:lang w:val="es-ES_tradnl"/>
                              </w:rPr>
                              <w:t xml:space="preserve">método </w:t>
                            </w:r>
                            <w:r w:rsidRPr="00DB25E0">
                              <w:rPr>
                                <w:rFonts w:ascii="Garamond" w:hAnsi="Garamond"/>
                                <w:b/>
                                <w:color w:val="365F91"/>
                                <w:sz w:val="24"/>
                                <w:szCs w:val="24"/>
                                <w:lang w:val="es-ES_tradnl"/>
                              </w:rPr>
                              <w:t>bórax</w:t>
                            </w:r>
                            <w:r w:rsidRPr="00EB05B6">
                              <w:rPr>
                                <w:rFonts w:ascii="Garamond" w:hAnsi="Garamond"/>
                                <w:b/>
                                <w:i/>
                                <w:color w:val="365F91"/>
                                <w:sz w:val="24"/>
                                <w:szCs w:val="24"/>
                                <w:lang w:val="es-ES_tradnl"/>
                              </w:rPr>
                              <w:t>”</w:t>
                            </w:r>
                            <w:r w:rsidRPr="00DB25E0">
                              <w:rPr>
                                <w:rFonts w:ascii="Garamond" w:hAnsi="Garamond"/>
                                <w:b/>
                                <w:color w:val="365F91"/>
                                <w:sz w:val="24"/>
                                <w:szCs w:val="24"/>
                                <w:lang w:val="es-ES_tradnl"/>
                              </w:rPr>
                              <w:t>?</w:t>
                            </w:r>
                          </w:p>
                          <w:p w:rsidR="0011172C" w:rsidRDefault="0011172C" w:rsidP="00151D90">
                            <w:pPr>
                              <w:spacing w:after="100" w:afterAutospacing="1"/>
                              <w:ind w:left="426" w:right="303"/>
                              <w:jc w:val="both"/>
                              <w:rPr>
                                <w:rFonts w:ascii="Garamond" w:hAnsi="Garamond"/>
                                <w:color w:val="365F91"/>
                                <w:sz w:val="24"/>
                                <w:szCs w:val="24"/>
                                <w:lang w:val="es-ES_tradnl"/>
                              </w:rPr>
                            </w:pPr>
                            <w:r w:rsidRPr="00DB25E0">
                              <w:rPr>
                                <w:rFonts w:ascii="Garamond" w:hAnsi="Garamond"/>
                                <w:color w:val="365F91"/>
                                <w:sz w:val="24"/>
                                <w:szCs w:val="24"/>
                                <w:lang w:val="es-ES_tradnl"/>
                              </w:rPr>
                              <w:t xml:space="preserve">El término </w:t>
                            </w:r>
                            <w:r w:rsidRPr="00EB05B6">
                              <w:rPr>
                                <w:rFonts w:ascii="Garamond" w:hAnsi="Garamond"/>
                                <w:i/>
                                <w:color w:val="365F91"/>
                                <w:sz w:val="24"/>
                                <w:szCs w:val="24"/>
                                <w:lang w:val="es-ES_tradnl"/>
                              </w:rPr>
                              <w:t>“</w:t>
                            </w:r>
                            <w:r w:rsidRPr="00DB25E0">
                              <w:rPr>
                                <w:rFonts w:ascii="Garamond" w:hAnsi="Garamond"/>
                                <w:color w:val="365F91"/>
                                <w:sz w:val="24"/>
                                <w:szCs w:val="24"/>
                                <w:lang w:val="es-ES_tradnl"/>
                              </w:rPr>
                              <w:t>método bórax</w:t>
                            </w:r>
                            <w:r w:rsidRPr="00EB05B6">
                              <w:rPr>
                                <w:rFonts w:ascii="Garamond" w:hAnsi="Garamond"/>
                                <w:i/>
                                <w:color w:val="365F91"/>
                                <w:sz w:val="24"/>
                                <w:szCs w:val="24"/>
                                <w:lang w:val="es-ES_tradnl"/>
                              </w:rPr>
                              <w:t>”</w:t>
                            </w:r>
                            <w:r w:rsidRPr="00DB25E0">
                              <w:rPr>
                                <w:rFonts w:ascii="Garamond" w:hAnsi="Garamond"/>
                                <w:color w:val="365F91"/>
                                <w:sz w:val="24"/>
                                <w:szCs w:val="24"/>
                                <w:lang w:val="es-ES_tradnl"/>
                              </w:rPr>
                              <w:t xml:space="preserve"> se utiliza como término general para describir una variedad de métodos de mejora de la concentración de oro en la mena sin emplear mercurio, a fin de que esta pueda fundirse directamente (con bórax o con otro fundente). El bórax no sustituye directamente al mercurio en el proceso de extracción de oro; se utiliza en una etapa distinta, concretamente en la fundición. Tampoco es siempre un proceso sin mercurio, ya que a menudo los mineros utilizan bórax en combinación con mercurio. Para poder fundir directamente la </w:t>
                            </w:r>
                            <w:proofErr w:type="spellStart"/>
                            <w:r w:rsidRPr="00DB25E0">
                              <w:rPr>
                                <w:rFonts w:ascii="Garamond" w:hAnsi="Garamond"/>
                                <w:color w:val="365F91"/>
                                <w:sz w:val="24"/>
                                <w:szCs w:val="24"/>
                                <w:lang w:val="es-ES_tradnl"/>
                              </w:rPr>
                              <w:t>mena</w:t>
                            </w:r>
                            <w:proofErr w:type="spellEnd"/>
                            <w:r w:rsidRPr="00DB25E0">
                              <w:rPr>
                                <w:rFonts w:ascii="Garamond" w:hAnsi="Garamond"/>
                                <w:color w:val="365F91"/>
                                <w:sz w:val="24"/>
                                <w:szCs w:val="24"/>
                                <w:lang w:val="es-ES_tradnl"/>
                              </w:rPr>
                              <w:t xml:space="preserve"> de oro usando bórax, la concentración de oro debe ser de aproximadamente el 25% o más. Para obtener un material de tan alta ley se deben aplicar métodos mejorados de concentración. Estos métodos de concentración mejorados (y el posterior uso de bórax) no representan una simple sustitución del mercurio por otra sustancia química, sino que normalmente requieren técnicas de procesamiento nuevas o mejoradas, y en general serán necesarias capacitación y asistencia para promover su adopción.</w:t>
                            </w:r>
                          </w:p>
                          <w:p w:rsidR="0011172C" w:rsidRPr="00910338" w:rsidRDefault="0011172C" w:rsidP="00151D90">
                            <w:pPr>
                              <w:jc w:val="both"/>
                              <w:rPr>
                                <w:lang w:val="es-ES"/>
                              </w:rPr>
                            </w:pPr>
                          </w:p>
                        </w:txbxContent>
                      </wps:txbx>
                      <wps:bodyPr rot="0" vert="horz" wrap="square" lIns="91440" tIns="45720" rIns="91440" bIns="45720" anchor="t" anchorCtr="0">
                        <a:noAutofit/>
                      </wps:bodyPr>
                    </wps:wsp>
                  </a:graphicData>
                </a:graphic>
              </wp:inline>
            </w:drawing>
          </mc:Choice>
          <mc:Fallback>
            <w:pict>
              <v:shape id="_x0000_s1050" type="#_x0000_t202" style="width:469.55pt;height:212.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" fillcolor="#dce6f2" stroked="f">
                <v:shadow on="t" color="black" opacity="26214f" origin=".5,-.5" offset="-.74836mm,.74836mm"/>
                <v:textbox>
                  <w:txbxContent>
                    <w:p w:rsidR="0011172C" w:rsidRPr="003F15BC" w:rsidRDefault="0011172C" w:rsidP="00151D90">
                      <w:pPr>
                        <w:ind w:right="303"/>
                        <w:jc w:val="both"/>
                        <w:rPr>
                          <w:rFonts w:ascii="Garamond" w:hAnsi="Garamond"/>
                          <w:b/>
                          <w:color w:val="365F91"/>
                          <w:sz w:val="12"/>
                          <w:szCs w:val="12"/>
                        </w:rPr>
                      </w:pPr>
                    </w:p>
                    <w:p w:rsidR="0011172C" w:rsidRPr="00DB25E0" w:rsidRDefault="0011172C" w:rsidP="00151D90">
                      <w:pPr>
                        <w:ind w:left="426" w:right="303"/>
                        <w:jc w:val="both"/>
                        <w:rPr>
                          <w:rFonts w:ascii="Garamond" w:hAnsi="Garamond"/>
                          <w:b/>
                          <w:color w:val="365F91"/>
                          <w:sz w:val="24"/>
                          <w:szCs w:val="24"/>
                          <w:lang w:val="es-ES_tradnl"/>
                        </w:rPr>
                      </w:pPr>
                      <w:r w:rsidRPr="00DB25E0">
                        <w:rPr>
                          <w:rFonts w:ascii="Garamond" w:hAnsi="Garamond"/>
                          <w:b/>
                          <w:color w:val="365F91"/>
                          <w:sz w:val="24"/>
                          <w:szCs w:val="24"/>
                          <w:lang w:val="es-ES_tradnl"/>
                        </w:rPr>
                        <w:t xml:space="preserve">¿En qué consiste el </w:t>
                      </w:r>
                      <w:r w:rsidRPr="00EB05B6">
                        <w:rPr>
                          <w:rFonts w:ascii="Garamond" w:hAnsi="Garamond"/>
                          <w:b/>
                          <w:i/>
                          <w:color w:val="365F91"/>
                          <w:sz w:val="24"/>
                          <w:szCs w:val="24"/>
                          <w:lang w:val="es-ES_tradnl"/>
                        </w:rPr>
                        <w:t>“</w:t>
                      </w:r>
                      <w:r>
                        <w:rPr>
                          <w:rFonts w:ascii="Garamond" w:hAnsi="Garamond"/>
                          <w:b/>
                          <w:color w:val="365F91"/>
                          <w:sz w:val="24"/>
                          <w:szCs w:val="24"/>
                          <w:lang w:val="es-ES_tradnl"/>
                        </w:rPr>
                        <w:t xml:space="preserve">método </w:t>
                      </w:r>
                      <w:r w:rsidRPr="00DB25E0">
                        <w:rPr>
                          <w:rFonts w:ascii="Garamond" w:hAnsi="Garamond"/>
                          <w:b/>
                          <w:color w:val="365F91"/>
                          <w:sz w:val="24"/>
                          <w:szCs w:val="24"/>
                          <w:lang w:val="es-ES_tradnl"/>
                        </w:rPr>
                        <w:t>bórax</w:t>
                      </w:r>
                      <w:r w:rsidRPr="00EB05B6">
                        <w:rPr>
                          <w:rFonts w:ascii="Garamond" w:hAnsi="Garamond"/>
                          <w:b/>
                          <w:i/>
                          <w:color w:val="365F91"/>
                          <w:sz w:val="24"/>
                          <w:szCs w:val="24"/>
                          <w:lang w:val="es-ES_tradnl"/>
                        </w:rPr>
                        <w:t>”</w:t>
                      </w:r>
                      <w:r w:rsidRPr="00DB25E0">
                        <w:rPr>
                          <w:rFonts w:ascii="Garamond" w:hAnsi="Garamond"/>
                          <w:b/>
                          <w:color w:val="365F91"/>
                          <w:sz w:val="24"/>
                          <w:szCs w:val="24"/>
                          <w:lang w:val="es-ES_tradnl"/>
                        </w:rPr>
                        <w:t>?</w:t>
                      </w:r>
                    </w:p>
                    <w:p w:rsidR="0011172C" w:rsidRDefault="0011172C" w:rsidP="00151D90">
                      <w:pPr>
                        <w:spacing w:after="100" w:afterAutospacing="1"/>
                        <w:ind w:left="426" w:right="303"/>
                        <w:jc w:val="both"/>
                        <w:rPr>
                          <w:rFonts w:ascii="Garamond" w:hAnsi="Garamond"/>
                          <w:color w:val="365F91"/>
                          <w:sz w:val="24"/>
                          <w:szCs w:val="24"/>
                          <w:lang w:val="es-ES_tradnl"/>
                        </w:rPr>
                      </w:pPr>
                      <w:r w:rsidRPr="00DB25E0">
                        <w:rPr>
                          <w:rFonts w:ascii="Garamond" w:hAnsi="Garamond"/>
                          <w:color w:val="365F91"/>
                          <w:sz w:val="24"/>
                          <w:szCs w:val="24"/>
                          <w:lang w:val="es-ES_tradnl"/>
                        </w:rPr>
                        <w:t xml:space="preserve">El término </w:t>
                      </w:r>
                      <w:r w:rsidRPr="00EB05B6">
                        <w:rPr>
                          <w:rFonts w:ascii="Garamond" w:hAnsi="Garamond"/>
                          <w:i/>
                          <w:color w:val="365F91"/>
                          <w:sz w:val="24"/>
                          <w:szCs w:val="24"/>
                          <w:lang w:val="es-ES_tradnl"/>
                        </w:rPr>
                        <w:t>“</w:t>
                      </w:r>
                      <w:r w:rsidRPr="00DB25E0">
                        <w:rPr>
                          <w:rFonts w:ascii="Garamond" w:hAnsi="Garamond"/>
                          <w:color w:val="365F91"/>
                          <w:sz w:val="24"/>
                          <w:szCs w:val="24"/>
                          <w:lang w:val="es-ES_tradnl"/>
                        </w:rPr>
                        <w:t>método bórax</w:t>
                      </w:r>
                      <w:r w:rsidRPr="00EB05B6">
                        <w:rPr>
                          <w:rFonts w:ascii="Garamond" w:hAnsi="Garamond"/>
                          <w:i/>
                          <w:color w:val="365F91"/>
                          <w:sz w:val="24"/>
                          <w:szCs w:val="24"/>
                          <w:lang w:val="es-ES_tradnl"/>
                        </w:rPr>
                        <w:t>”</w:t>
                      </w:r>
                      <w:r w:rsidRPr="00DB25E0">
                        <w:rPr>
                          <w:rFonts w:ascii="Garamond" w:hAnsi="Garamond"/>
                          <w:color w:val="365F91"/>
                          <w:sz w:val="24"/>
                          <w:szCs w:val="24"/>
                          <w:lang w:val="es-ES_tradnl"/>
                        </w:rPr>
                        <w:t xml:space="preserve"> se utiliza como término general para describir una variedad de métodos de mejora de la concentración de oro en la mena sin emplear mercurio, a fin de que esta pueda fundirse directamente (con bórax o con otro fundente). El bórax no sustituye directamente al mercurio en el proceso de extracción de oro; se utiliza en una etapa distinta, concretamente en la fundición. Tampoco es siempre un proceso sin mercurio, ya que a menudo los mineros utilizan bórax en combinación con mercurio. Para poder fundir directamente la </w:t>
                      </w:r>
                      <w:proofErr w:type="spellStart"/>
                      <w:r w:rsidRPr="00DB25E0">
                        <w:rPr>
                          <w:rFonts w:ascii="Garamond" w:hAnsi="Garamond"/>
                          <w:color w:val="365F91"/>
                          <w:sz w:val="24"/>
                          <w:szCs w:val="24"/>
                          <w:lang w:val="es-ES_tradnl"/>
                        </w:rPr>
                        <w:t>mena</w:t>
                      </w:r>
                      <w:proofErr w:type="spellEnd"/>
                      <w:r w:rsidRPr="00DB25E0">
                        <w:rPr>
                          <w:rFonts w:ascii="Garamond" w:hAnsi="Garamond"/>
                          <w:color w:val="365F91"/>
                          <w:sz w:val="24"/>
                          <w:szCs w:val="24"/>
                          <w:lang w:val="es-ES_tradnl"/>
                        </w:rPr>
                        <w:t xml:space="preserve"> de oro usando bórax, la concentración de oro debe ser de aproximadamente el 25% o más. Para obtener un material de tan alta ley se deben aplicar métodos mejorados de concentración. Estos métodos de concentración mejorados (y el posterior uso de bórax) no representan una simple sustitución del mercurio por otra sustancia química, sino que normalmente requieren técnicas de procesamiento nuevas o mejoradas, y en general serán necesarias capacitación y asistencia para promover su adopción.</w:t>
                      </w:r>
                    </w:p>
                    <w:p w:rsidR="0011172C" w:rsidRPr="00910338" w:rsidRDefault="0011172C" w:rsidP="00151D90">
                      <w:pPr>
                        <w:jc w:val="both"/>
                        <w:rPr>
                          <w:lang w:val="es-ES"/>
                        </w:rPr>
                      </w:pPr>
                    </w:p>
                  </w:txbxContent>
                </v:textbox>
                <w10:anchorlock/>
              </v:shape>
            </w:pict>
          </mc:Fallback>
        </mc:AlternateContent>
      </w:r>
    </w:p>
    <w:p w:rsidR="00BB79D9" w:rsidRDefault="00BB79D9">
      <w:pPr>
        <w:tabs>
          <w:tab w:val="clear" w:pos="1247"/>
          <w:tab w:val="clear" w:pos="1814"/>
          <w:tab w:val="clear" w:pos="2381"/>
          <w:tab w:val="clear" w:pos="2948"/>
          <w:tab w:val="clear" w:pos="3515"/>
        </w:tabs>
        <w:rPr>
          <w:rFonts w:asciiTheme="majorHAnsi" w:hAnsiTheme="majorHAnsi" w:cstheme="majorHAnsi"/>
          <w:b/>
          <w:color w:val="365F91"/>
          <w:sz w:val="24"/>
          <w:szCs w:val="24"/>
          <w:lang w:val="es-ES"/>
        </w:rPr>
      </w:pPr>
      <w:r>
        <w:rPr>
          <w:rFonts w:asciiTheme="majorHAnsi" w:hAnsiTheme="majorHAnsi" w:cstheme="majorHAnsi"/>
          <w:b/>
          <w:color w:val="365F91"/>
          <w:sz w:val="24"/>
          <w:szCs w:val="24"/>
          <w:lang w:val="es-ES"/>
        </w:rPr>
        <w:br w:type="page"/>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cstheme="majorHAnsi"/>
          <w:color w:val="000000"/>
          <w:sz w:val="24"/>
          <w:szCs w:val="24"/>
          <w:lang w:val="es-ES"/>
        </w:rPr>
      </w:pPr>
      <w:r w:rsidRPr="00945EC6">
        <w:rPr>
          <w:rFonts w:asciiTheme="majorHAnsi" w:hAnsiTheme="majorHAnsi" w:cstheme="majorHAnsi"/>
          <w:b/>
          <w:noProof/>
          <w:color w:val="365F91"/>
          <w:sz w:val="24"/>
          <w:szCs w:val="24"/>
          <w:lang w:val="es-ES" w:eastAsia="es-ES"/>
        </w:rPr>
        <mc:AlternateContent>
          <mc:Choice Requires="wps">
            <w:drawing>
              <wp:anchor distT="0" distB="0" distL="114300" distR="114300" simplePos="0" relativeHeight="251793408" behindDoc="0" locked="0" layoutInCell="1" allowOverlap="1" wp14:anchorId="131F6DC3" wp14:editId="37C2817F">
                <wp:simplePos x="0" y="0"/>
                <wp:positionH relativeFrom="column">
                  <wp:posOffset>-327660</wp:posOffset>
                </wp:positionH>
                <wp:positionV relativeFrom="paragraph">
                  <wp:posOffset>12065</wp:posOffset>
                </wp:positionV>
                <wp:extent cx="265430" cy="169545"/>
                <wp:effectExtent l="0" t="0" r="0" b="8255"/>
                <wp:wrapNone/>
                <wp:docPr id="265" name="Right Arrow 3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id="Right Arrow 379" o:spid="_x0000_s1026" type="#_x0000_t13" style="position:absolute;margin-left:-25.75pt;margin-top:.95pt;width:20.9pt;height:13.3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" adj="14701" fillcolor="#95b3d7" stroked="f" strokeweight="2pt">
                <v:path arrowok="t"/>
                <w10:wrap side="largest"/>
              </v:shape>
            </w:pict>
          </mc:Fallback>
        </mc:AlternateContent>
      </w:r>
      <w:r w:rsidRPr="00945EC6">
        <w:rPr>
          <w:rFonts w:asciiTheme="majorHAnsi" w:hAnsiTheme="majorHAnsi" w:cstheme="majorHAnsi"/>
          <w:b/>
          <w:color w:val="365F91"/>
          <w:sz w:val="24"/>
          <w:szCs w:val="24"/>
          <w:lang w:val="es-ES"/>
        </w:rPr>
        <w:t>Lixiviación química</w:t>
      </w:r>
      <w:r w:rsidR="008B2DB9" w:rsidRPr="00945EC6">
        <w:rPr>
          <w:rFonts w:asciiTheme="majorHAnsi" w:hAnsiTheme="majorHAnsi" w:cstheme="majorHAnsi"/>
          <w:b/>
          <w:color w:val="365F91"/>
          <w:sz w:val="24"/>
          <w:szCs w:val="24"/>
          <w:lang w:val="es-ES"/>
        </w:rPr>
        <w:t>:</w:t>
      </w:r>
      <w:r w:rsidRPr="00945EC6">
        <w:rPr>
          <w:rFonts w:asciiTheme="majorHAnsi" w:hAnsiTheme="majorHAnsi" w:cstheme="majorHAnsi"/>
          <w:lang w:val="es-ES"/>
        </w:rPr>
        <w:t xml:space="preserve"> </w:t>
      </w:r>
      <w:r w:rsidRPr="00945EC6">
        <w:rPr>
          <w:rFonts w:asciiTheme="majorHAnsi" w:hAnsiTheme="majorHAnsi" w:cstheme="majorHAnsi"/>
          <w:sz w:val="24"/>
          <w:szCs w:val="24"/>
          <w:lang w:val="es-ES"/>
        </w:rPr>
        <w:t>A fin de recuperar el oro que pueda haberse perdido a los relaves en el proceso de concentración, se puede utilizar varios tipos de lixiviación química. Se puede emplear un sistema integrado de molienda-gravedad-lixiviación en el que el oro grueso se captura por concentración por gravedad y el resto por lixiviación. En el método predominante de lixiviación química se utiliza cianuro. Si bien tanto el mercurio como el cianuro son sustancias tóxicas, el cianuro es un compuesto degradable que se puede destruir y no persiste en el medio ambiente. Con el cianuro se pueden obtener tasas de recupera</w:t>
      </w:r>
      <w:r w:rsidR="00DB25E0" w:rsidRPr="00945EC6">
        <w:rPr>
          <w:rFonts w:asciiTheme="majorHAnsi" w:hAnsiTheme="majorHAnsi" w:cstheme="majorHAnsi"/>
          <w:sz w:val="24"/>
          <w:szCs w:val="24"/>
          <w:lang w:val="es-ES"/>
        </w:rPr>
        <w:t>ción muy altas, a menudo del 90</w:t>
      </w:r>
      <w:r w:rsidRPr="00945EC6">
        <w:rPr>
          <w:rFonts w:asciiTheme="majorHAnsi" w:hAnsiTheme="majorHAnsi" w:cstheme="majorHAnsi"/>
          <w:sz w:val="24"/>
          <w:szCs w:val="24"/>
          <w:lang w:val="es-ES"/>
        </w:rPr>
        <w:t>% del oro de la mena. Por ello, se utiliza cada vez más en la extracción de oro artesanal y en pequeña escala. Por desgracia, el cianuro y otros productos químicos para lixiviación son muy peligrosos, y han provocado graves casos de contaminación local, de manera que estas prácticas solo son adecuadas para mineros organizados y capacitados que puedan cumplir protocolos de gestión de productos químicos.</w:t>
      </w:r>
      <w:r w:rsidRPr="00945EC6">
        <w:rPr>
          <w:rFonts w:asciiTheme="majorHAnsi" w:hAnsiTheme="majorHAnsi" w:cstheme="majorHAnsi"/>
          <w:lang w:val="es-ES"/>
        </w:rPr>
        <w:t xml:space="preserve"> </w:t>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cstheme="majorHAnsi"/>
          <w:color w:val="000000"/>
          <w:sz w:val="24"/>
          <w:szCs w:val="24"/>
          <w:lang w:val="es-ES"/>
        </w:rPr>
      </w:pPr>
      <w:r w:rsidRPr="00945EC6">
        <w:rPr>
          <w:rFonts w:asciiTheme="majorHAnsi" w:hAnsiTheme="majorHAnsi" w:cstheme="majorHAnsi"/>
          <w:b/>
          <w:noProof/>
          <w:color w:val="365F91"/>
          <w:sz w:val="24"/>
          <w:szCs w:val="24"/>
          <w:lang w:val="es-ES" w:eastAsia="es-ES"/>
        </w:rPr>
        <mc:AlternateContent>
          <mc:Choice Requires="wps">
            <w:drawing>
              <wp:anchor distT="0" distB="0" distL="114300" distR="114300" simplePos="0" relativeHeight="251794432" behindDoc="0" locked="0" layoutInCell="1" allowOverlap="1" wp14:anchorId="3BEEACB2" wp14:editId="4E63EE0C">
                <wp:simplePos x="0" y="0"/>
                <wp:positionH relativeFrom="column">
                  <wp:posOffset>-326390</wp:posOffset>
                </wp:positionH>
                <wp:positionV relativeFrom="paragraph">
                  <wp:posOffset>17780</wp:posOffset>
                </wp:positionV>
                <wp:extent cx="265430" cy="169545"/>
                <wp:effectExtent l="0" t="0" r="0" b="8255"/>
                <wp:wrapNone/>
                <wp:docPr id="264" name="Right Arrow 3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id="Right Arrow 380" o:spid="_x0000_s1026" type="#_x0000_t13" style="position:absolute;margin-left:-25.65pt;margin-top:1.4pt;width:20.9pt;height:13.35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" adj="14701" fillcolor="#95b3d7" stroked="f" strokeweight="2pt">
                <v:path arrowok="t"/>
                <w10:wrap side="largest"/>
              </v:shape>
            </w:pict>
          </mc:Fallback>
        </mc:AlternateContent>
      </w:r>
      <w:r w:rsidRPr="00945EC6">
        <w:rPr>
          <w:rFonts w:asciiTheme="majorHAnsi" w:hAnsiTheme="majorHAnsi" w:cstheme="majorHAnsi"/>
          <w:b/>
          <w:color w:val="365F91"/>
          <w:sz w:val="24"/>
          <w:szCs w:val="24"/>
          <w:lang w:val="es-ES"/>
        </w:rPr>
        <w:t>Separación magnética:</w:t>
      </w:r>
      <w:r w:rsidRPr="00945EC6">
        <w:rPr>
          <w:rFonts w:asciiTheme="majorHAnsi" w:hAnsiTheme="majorHAnsi" w:cstheme="majorHAnsi"/>
          <w:lang w:val="es-ES"/>
        </w:rPr>
        <w:t xml:space="preserve"> </w:t>
      </w:r>
      <w:r w:rsidRPr="00945EC6">
        <w:rPr>
          <w:rFonts w:asciiTheme="majorHAnsi" w:hAnsiTheme="majorHAnsi" w:cstheme="majorHAnsi"/>
          <w:sz w:val="24"/>
          <w:szCs w:val="24"/>
          <w:lang w:val="es-ES"/>
        </w:rPr>
        <w:t>Técnicas sencillas de separación, como el uso de imanes para eliminar minerales con hierro</w:t>
      </w:r>
      <w:r w:rsidR="00DB25E0" w:rsidRPr="00945EC6">
        <w:rPr>
          <w:rFonts w:asciiTheme="majorHAnsi" w:hAnsiTheme="majorHAnsi" w:cstheme="majorHAnsi"/>
          <w:sz w:val="24"/>
          <w:szCs w:val="24"/>
          <w:lang w:val="es-ES"/>
        </w:rPr>
        <w:t>,</w:t>
      </w:r>
      <w:r w:rsidRPr="00945EC6">
        <w:rPr>
          <w:rFonts w:asciiTheme="majorHAnsi" w:hAnsiTheme="majorHAnsi" w:cstheme="majorHAnsi"/>
          <w:sz w:val="24"/>
          <w:szCs w:val="24"/>
          <w:lang w:val="es-ES"/>
        </w:rPr>
        <w:t xml:space="preserve"> pueden ayudar a aumentar la ley de los concentrados minerales a un nivel en el que puedan fundirse directamente. La mayoría de los yacimientos de minerales, tanto de roca dura como aluviales, contienen minerales magnéticos (principalmente magnetita). Estos minerales son muy densos y pueden representar un porcentaje relativamente grande del concentrado de oro. Pueden eliminarse con un simple imán antes de la amalgamación o la fundición directa, lo que aumenta la ley del concentrado aún más.</w:t>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Theme="majorHAnsi" w:hAnsiTheme="majorHAnsi" w:cstheme="majorHAnsi"/>
          <w:b/>
          <w:noProof/>
          <w:color w:val="365F91"/>
          <w:sz w:val="24"/>
          <w:szCs w:val="24"/>
          <w:lang w:val="es-ES" w:eastAsia="es-ES"/>
        </w:rPr>
        <mc:AlternateContent>
          <mc:Choice Requires="wps">
            <w:drawing>
              <wp:anchor distT="0" distB="0" distL="114300" distR="114300" simplePos="0" relativeHeight="251795456" behindDoc="0" locked="0" layoutInCell="1" allowOverlap="1" wp14:anchorId="6AB023D7" wp14:editId="025BD503">
                <wp:simplePos x="0" y="0"/>
                <wp:positionH relativeFrom="column">
                  <wp:posOffset>-323215</wp:posOffset>
                </wp:positionH>
                <wp:positionV relativeFrom="paragraph">
                  <wp:posOffset>19050</wp:posOffset>
                </wp:positionV>
                <wp:extent cx="265430" cy="169545"/>
                <wp:effectExtent l="0" t="0" r="0" b="8255"/>
                <wp:wrapNone/>
                <wp:docPr id="263" name="Right Arrow 3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type id="_x0000_t13" coordsize="21600,21600" o:spt="13" adj="16200,5400" path="m@0,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381" o:spid="_x0000_s1026" type="#_x0000_t13" style="position:absolute;margin-left:-25.4pt;margin-top:1.5pt;width:20.9pt;height:13.3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" adj="14701" fillcolor="#95b3d7" stroked="f" strokeweight="2pt">
                <v:path arrowok="t"/>
                <w10:wrap side="largest"/>
              </v:shape>
            </w:pict>
          </mc:Fallback>
        </mc:AlternateContent>
      </w:r>
      <w:r w:rsidRPr="00945EC6">
        <w:rPr>
          <w:rFonts w:asciiTheme="majorHAnsi" w:hAnsiTheme="majorHAnsi" w:cstheme="majorHAnsi"/>
          <w:b/>
          <w:color w:val="365F91"/>
          <w:sz w:val="24"/>
          <w:szCs w:val="24"/>
          <w:lang w:val="es-ES"/>
        </w:rPr>
        <w:t>Flotación:</w:t>
      </w:r>
      <w:r w:rsidRPr="00945EC6">
        <w:rPr>
          <w:rFonts w:asciiTheme="majorHAnsi" w:hAnsiTheme="majorHAnsi" w:cstheme="majorHAnsi"/>
          <w:lang w:val="es-ES"/>
        </w:rPr>
        <w:t xml:space="preserve"> </w:t>
      </w:r>
      <w:r w:rsidRPr="00945EC6">
        <w:rPr>
          <w:rFonts w:asciiTheme="majorHAnsi" w:hAnsiTheme="majorHAnsi" w:cstheme="majorHAnsi"/>
          <w:sz w:val="24"/>
          <w:szCs w:val="24"/>
          <w:lang w:val="es-ES"/>
        </w:rPr>
        <w:t>Es un proceso que utiliza las diferentes propiedades químicas de las superficies minerales para crear un concentrado. Se generan burbujas (espuma) con jabón u otro producto químico en la pulpa de mena (formada a partir de la mena finamente molida y agua). Las propiedades superficiales del oro y las partículas de sulfuro hacen que se unan a las burbujas a medida que estas ascienden por la pul</w:t>
      </w:r>
      <w:r w:rsidR="00DB25E0" w:rsidRPr="00945EC6">
        <w:rPr>
          <w:rFonts w:asciiTheme="majorHAnsi" w:hAnsiTheme="majorHAnsi" w:cstheme="majorHAnsi"/>
          <w:sz w:val="24"/>
          <w:szCs w:val="24"/>
          <w:lang w:val="es-ES"/>
        </w:rPr>
        <w:t>p</w:t>
      </w:r>
      <w:r w:rsidRPr="00945EC6">
        <w:rPr>
          <w:rFonts w:asciiTheme="majorHAnsi" w:hAnsiTheme="majorHAnsi" w:cstheme="majorHAnsi"/>
          <w:sz w:val="24"/>
          <w:szCs w:val="24"/>
          <w:lang w:val="es-ES"/>
        </w:rPr>
        <w:t>a, y separan estas partículas del resto de minerales de la mena, como el cuarzo. Las burbujas</w:t>
      </w:r>
      <w:r w:rsidRPr="00945EC6">
        <w:rPr>
          <w:rFonts w:asciiTheme="majorHAnsi" w:hAnsiTheme="majorHAnsi"/>
          <w:sz w:val="24"/>
          <w:szCs w:val="24"/>
          <w:lang w:val="es-ES"/>
        </w:rPr>
        <w:t xml:space="preserve"> forman una espuma que se recoge en la parte superior del tanque.</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La espuma se recoge de la superficie y se seca para formar un concentrado que luego puede procesarse localmente o venderse a otros procesadores.</w:t>
      </w:r>
    </w:p>
    <w:p w:rsidR="00332B40" w:rsidRPr="00945EC6" w:rsidRDefault="00151D90" w:rsidP="00151D90">
      <w:pPr>
        <w:tabs>
          <w:tab w:val="clear" w:pos="1247"/>
          <w:tab w:val="clear" w:pos="1814"/>
          <w:tab w:val="clear" w:pos="2381"/>
          <w:tab w:val="clear" w:pos="2948"/>
          <w:tab w:val="clear" w:pos="3515"/>
        </w:tabs>
        <w:spacing w:line="276" w:lineRule="auto"/>
        <w:jc w:val="both"/>
        <w:rPr>
          <w:rFonts w:asciiTheme="majorHAnsi" w:hAnsiTheme="majorHAnsi"/>
          <w:color w:val="000000"/>
          <w:sz w:val="24"/>
          <w:szCs w:val="24"/>
          <w:lang w:val="es-ES"/>
        </w:rPr>
      </w:pPr>
      <w:r w:rsidRPr="00945EC6">
        <w:rPr>
          <w:rFonts w:asciiTheme="majorHAnsi" w:hAnsiTheme="majorHAnsi"/>
          <w:sz w:val="24"/>
          <w:szCs w:val="24"/>
          <w:lang w:val="es-ES"/>
        </w:rPr>
        <w:t>Los países pueden estudiar estrategias para aplicar esas mejores prácticas y crear un programa de divulgación a los mineros para difundir información sobre ellas, como se indica en el capítulo 5.10. Los países también pueden considerar otras estrategias de apoyo, como reunir a mine</w:t>
      </w:r>
      <w:r w:rsidR="00DB25E0" w:rsidRPr="00945EC6">
        <w:rPr>
          <w:rFonts w:asciiTheme="majorHAnsi" w:hAnsiTheme="majorHAnsi"/>
          <w:sz w:val="24"/>
          <w:szCs w:val="24"/>
          <w:lang w:val="es-ES"/>
        </w:rPr>
        <w:t>ros y distribuidores de equipos</w:t>
      </w:r>
      <w:r w:rsidRPr="00945EC6">
        <w:rPr>
          <w:rFonts w:asciiTheme="majorHAnsi" w:hAnsiTheme="majorHAnsi"/>
          <w:sz w:val="24"/>
          <w:szCs w:val="24"/>
          <w:lang w:val="es-ES"/>
        </w:rPr>
        <w:t xml:space="preserve"> y poner en contacto a los mineros con ingenieros de asistencia técnica a través de las escuelas de minas. En el manual de capacitación de la ONUDI (ONUDI 2006) se puede encontrar información adicional sobre el desarrollo de talleres de capacitación eficaces y otras estrategias de comunicación. </w:t>
      </w:r>
    </w:p>
    <w:bookmarkStart w:id="139" w:name="_Toc427067371"/>
    <w:bookmarkStart w:id="140" w:name="_Toc485824333"/>
    <w:p w:rsidR="00332B40" w:rsidRPr="00945EC6" w:rsidRDefault="00565DEC" w:rsidP="003044CF">
      <w:pPr>
        <w:keepNext/>
        <w:keepLines/>
        <w:tabs>
          <w:tab w:val="clear" w:pos="1247"/>
          <w:tab w:val="clear" w:pos="1814"/>
          <w:tab w:val="clear" w:pos="2381"/>
          <w:tab w:val="clear" w:pos="2948"/>
          <w:tab w:val="clear" w:pos="3515"/>
        </w:tabs>
        <w:spacing w:before="240" w:after="240" w:line="276" w:lineRule="auto"/>
        <w:ind w:left="567" w:right="1412" w:hanging="567"/>
        <w:outlineLvl w:val="1"/>
        <w:rPr>
          <w:b/>
          <w:sz w:val="28"/>
          <w:szCs w:val="28"/>
          <w:lang w:val="es-ES"/>
        </w:rPr>
      </w:pPr>
      <w:r w:rsidRPr="00945EC6">
        <w:rPr>
          <w:b/>
          <w:noProof/>
          <w:sz w:val="28"/>
          <w:szCs w:val="28"/>
          <w:lang w:val="es-ES" w:eastAsia="es-ES"/>
        </w:rPr>
        <mc:AlternateContent>
          <mc:Choice Requires="wps">
            <w:drawing>
              <wp:anchor distT="0" distB="0" distL="114300" distR="114300" simplePos="0" relativeHeight="251796480" behindDoc="1" locked="0" layoutInCell="1" allowOverlap="1" wp14:anchorId="180788C4" wp14:editId="74169547">
                <wp:simplePos x="0" y="0"/>
                <wp:positionH relativeFrom="column">
                  <wp:posOffset>-957580</wp:posOffset>
                </wp:positionH>
                <wp:positionV relativeFrom="paragraph">
                  <wp:posOffset>-52070</wp:posOffset>
                </wp:positionV>
                <wp:extent cx="6873875" cy="733425"/>
                <wp:effectExtent l="0" t="0" r="3175" b="9525"/>
                <wp:wrapNone/>
                <wp:docPr id="262" name="Rectangle 3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73875" cy="73342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82" o:spid="_x0000_s1026" style="position:absolute;margin-left:-75.4pt;margin-top:-4.1pt;width:541.25pt;height:57.75pt;z-index:-25152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" fillcolor="#d9d9d9" stroked="f" strokeweight="2.25pt">
                <v:path arrowok="t"/>
              </v:rect>
            </w:pict>
          </mc:Fallback>
        </mc:AlternateContent>
      </w:r>
      <w:r w:rsidR="00151D90" w:rsidRPr="00945EC6">
        <w:rPr>
          <w:b/>
          <w:sz w:val="28"/>
          <w:szCs w:val="28"/>
          <w:lang w:val="es-ES"/>
        </w:rPr>
        <w:t>5.6</w:t>
      </w:r>
      <w:r w:rsidR="00151D90" w:rsidRPr="00945EC6">
        <w:rPr>
          <w:b/>
          <w:sz w:val="28"/>
          <w:szCs w:val="28"/>
          <w:lang w:val="es-ES"/>
        </w:rPr>
        <w:tab/>
        <w:t>Gestión del comercio del mercurio y los compuestos de mercurio</w:t>
      </w:r>
      <w:bookmarkEnd w:id="139"/>
      <w:r w:rsidR="0072443B" w:rsidRPr="00945EC6">
        <w:rPr>
          <w:b/>
          <w:sz w:val="28"/>
          <w:szCs w:val="28"/>
          <w:lang w:val="es-ES"/>
        </w:rPr>
        <w:t xml:space="preserve"> </w:t>
      </w:r>
      <w:r w:rsidR="00151D90" w:rsidRPr="00945EC6">
        <w:rPr>
          <w:b/>
          <w:sz w:val="28"/>
          <w:szCs w:val="28"/>
          <w:lang w:val="es-ES"/>
        </w:rPr>
        <w:t>y la prevención del desvío de esas sustancias para su uso en la extracción de oro artesanal y en pequeña escala</w:t>
      </w:r>
      <w:bookmarkStart w:id="141" w:name="_Toc427067372"/>
      <w:bookmarkEnd w:id="141"/>
      <w:bookmarkEnd w:id="140"/>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Calibri" w:hAnsi="Calibri"/>
          <w:sz w:val="24"/>
          <w:szCs w:val="24"/>
          <w:lang w:val="es-ES"/>
        </w:rPr>
      </w:pPr>
      <w:r w:rsidRPr="00945EC6">
        <w:rPr>
          <w:noProof/>
          <w:lang w:val="es-ES" w:eastAsia="es-ES"/>
        </w:rPr>
        <mc:AlternateContent>
          <mc:Choice Requires="wps">
            <w:drawing>
              <wp:inline distT="0" distB="0" distL="0" distR="0" wp14:anchorId="2169BFFA" wp14:editId="70F6A4F9">
                <wp:extent cx="5807075" cy="3176559"/>
                <wp:effectExtent l="101600" t="25400" r="34925" b="100330"/>
                <wp:docPr id="2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7075" cy="3176559"/>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11172C" w:rsidRPr="00DB25E0" w:rsidRDefault="0011172C" w:rsidP="00151D90">
                            <w:pPr>
                              <w:rPr>
                                <w:rFonts w:ascii="Garamond" w:hAnsi="Garamond"/>
                                <w:b/>
                                <w:color w:val="365F91"/>
                                <w:sz w:val="24"/>
                                <w:szCs w:val="24"/>
                                <w:lang w:val="es-ES_tradnl"/>
                              </w:rPr>
                            </w:pPr>
                            <w:r w:rsidRPr="00DB25E0">
                              <w:rPr>
                                <w:rFonts w:ascii="Garamond" w:hAnsi="Garamond"/>
                                <w:b/>
                                <w:color w:val="365F91"/>
                                <w:sz w:val="24"/>
                                <w:szCs w:val="24"/>
                                <w:lang w:val="es-ES_tradnl"/>
                              </w:rPr>
                              <w:t>Ejemplos de medidas:</w:t>
                            </w:r>
                          </w:p>
                          <w:p w:rsidR="0011172C" w:rsidRPr="00DB25E0" w:rsidRDefault="0011172C" w:rsidP="00B663A7">
                            <w:pPr>
                              <w:pStyle w:val="ListParagraph"/>
                              <w:numPr>
                                <w:ilvl w:val="0"/>
                                <w:numId w:val="31"/>
                              </w:numPr>
                              <w:spacing w:before="120" w:after="0"/>
                              <w:ind w:left="1066" w:hanging="357"/>
                              <w:contextualSpacing w:val="0"/>
                              <w:rPr>
                                <w:rFonts w:ascii="Garamond" w:hAnsi="Garamond"/>
                                <w:color w:val="365F91"/>
                                <w:sz w:val="24"/>
                                <w:szCs w:val="24"/>
                                <w:lang w:val="es-ES_tradnl"/>
                              </w:rPr>
                            </w:pPr>
                            <w:r w:rsidRPr="00DB25E0">
                              <w:rPr>
                                <w:rFonts w:ascii="Garamond" w:hAnsi="Garamond"/>
                                <w:color w:val="365F91"/>
                                <w:sz w:val="24"/>
                                <w:szCs w:val="24"/>
                                <w:lang w:val="es-ES_tradnl"/>
                              </w:rPr>
                              <w:t>Investigar cómo entra el mercurio en el país y se comercializa en las zonas de extracción de oro artesanal y en pequeña escala;</w:t>
                            </w:r>
                          </w:p>
                          <w:p w:rsidR="0011172C" w:rsidRPr="00DB25E0" w:rsidRDefault="0011172C" w:rsidP="00B663A7">
                            <w:pPr>
                              <w:pStyle w:val="ListParagraph"/>
                              <w:numPr>
                                <w:ilvl w:val="0"/>
                                <w:numId w:val="31"/>
                              </w:numPr>
                              <w:spacing w:before="120" w:after="0"/>
                              <w:ind w:left="1066" w:hanging="357"/>
                              <w:contextualSpacing w:val="0"/>
                              <w:rPr>
                                <w:rFonts w:ascii="Garamond" w:hAnsi="Garamond"/>
                                <w:color w:val="365F91"/>
                                <w:sz w:val="24"/>
                                <w:szCs w:val="24"/>
                                <w:lang w:val="es-ES_tradnl"/>
                              </w:rPr>
                            </w:pPr>
                            <w:r w:rsidRPr="00DB25E0">
                              <w:rPr>
                                <w:rFonts w:ascii="Garamond" w:hAnsi="Garamond"/>
                                <w:color w:val="365F91"/>
                                <w:sz w:val="24"/>
                                <w:szCs w:val="24"/>
                                <w:lang w:val="es-ES_tradnl"/>
                              </w:rPr>
                              <w:t>Examinar la idoneidad de las leyes locales</w:t>
                            </w:r>
                            <w:r>
                              <w:rPr>
                                <w:rFonts w:ascii="Garamond" w:hAnsi="Garamond"/>
                                <w:color w:val="365F91"/>
                                <w:sz w:val="24"/>
                                <w:szCs w:val="24"/>
                                <w:lang w:val="es-ES_tradnl"/>
                              </w:rPr>
                              <w:t xml:space="preserve"> que afectan a</w:t>
                            </w:r>
                            <w:r w:rsidRPr="00DB25E0">
                              <w:rPr>
                                <w:rFonts w:ascii="Garamond" w:hAnsi="Garamond"/>
                                <w:color w:val="365F91"/>
                                <w:sz w:val="24"/>
                                <w:szCs w:val="24"/>
                                <w:lang w:val="es-ES_tradnl"/>
                              </w:rPr>
                              <w:t>l comercio local de mercurio en el sector;</w:t>
                            </w:r>
                          </w:p>
                          <w:p w:rsidR="0011172C" w:rsidRPr="00DB25E0" w:rsidRDefault="0011172C" w:rsidP="00B663A7">
                            <w:pPr>
                              <w:pStyle w:val="ListParagraph"/>
                              <w:numPr>
                                <w:ilvl w:val="0"/>
                                <w:numId w:val="31"/>
                              </w:numPr>
                              <w:spacing w:before="120" w:after="0"/>
                              <w:ind w:left="1066" w:hanging="357"/>
                              <w:contextualSpacing w:val="0"/>
                              <w:rPr>
                                <w:rFonts w:ascii="Garamond" w:hAnsi="Garamond"/>
                                <w:color w:val="365F91"/>
                                <w:sz w:val="24"/>
                                <w:szCs w:val="24"/>
                                <w:lang w:val="es-ES_tradnl"/>
                              </w:rPr>
                            </w:pPr>
                            <w:r w:rsidRPr="00DB25E0">
                              <w:rPr>
                                <w:rFonts w:ascii="Garamond" w:hAnsi="Garamond"/>
                                <w:color w:val="365F91"/>
                                <w:sz w:val="24"/>
                                <w:szCs w:val="24"/>
                                <w:lang w:val="es-ES_tradnl"/>
                              </w:rPr>
                              <w:t xml:space="preserve">Promulgar leyes internas en consonancia con las obligaciones dimanantes del Convenio de </w:t>
                            </w:r>
                            <w:proofErr w:type="spellStart"/>
                            <w:r w:rsidRPr="00DB25E0">
                              <w:rPr>
                                <w:rFonts w:ascii="Garamond" w:hAnsi="Garamond"/>
                                <w:color w:val="365F91"/>
                                <w:sz w:val="24"/>
                                <w:szCs w:val="24"/>
                                <w:lang w:val="es-ES_tradnl"/>
                              </w:rPr>
                              <w:t>Minamata</w:t>
                            </w:r>
                            <w:proofErr w:type="spellEnd"/>
                            <w:r w:rsidRPr="00DB25E0">
                              <w:rPr>
                                <w:rFonts w:ascii="Garamond" w:hAnsi="Garamond"/>
                                <w:color w:val="365F91"/>
                                <w:sz w:val="24"/>
                                <w:szCs w:val="24"/>
                                <w:lang w:val="es-ES_tradnl"/>
                              </w:rPr>
                              <w:t>;</w:t>
                            </w:r>
                          </w:p>
                          <w:p w:rsidR="0011172C" w:rsidRPr="00DB25E0" w:rsidRDefault="0011172C" w:rsidP="00B663A7">
                            <w:pPr>
                              <w:pStyle w:val="ListParagraph"/>
                              <w:numPr>
                                <w:ilvl w:val="0"/>
                                <w:numId w:val="31"/>
                              </w:numPr>
                              <w:spacing w:before="120" w:after="0"/>
                              <w:ind w:left="1066" w:hanging="357"/>
                              <w:contextualSpacing w:val="0"/>
                              <w:rPr>
                                <w:rFonts w:ascii="Garamond" w:hAnsi="Garamond"/>
                                <w:color w:val="365F91"/>
                                <w:sz w:val="24"/>
                                <w:szCs w:val="24"/>
                                <w:lang w:val="es-ES_tradnl"/>
                              </w:rPr>
                            </w:pPr>
                            <w:r w:rsidRPr="00DB25E0">
                              <w:rPr>
                                <w:rFonts w:ascii="Garamond" w:hAnsi="Garamond"/>
                                <w:color w:val="365F91"/>
                                <w:sz w:val="24"/>
                                <w:szCs w:val="24"/>
                                <w:lang w:val="es-ES_tradnl"/>
                              </w:rPr>
                              <w:t>Elaborar procesos de consentimiento de</w:t>
                            </w:r>
                            <w:r>
                              <w:rPr>
                                <w:rFonts w:ascii="Garamond" w:hAnsi="Garamond"/>
                                <w:color w:val="365F91"/>
                                <w:sz w:val="24"/>
                                <w:szCs w:val="24"/>
                                <w:lang w:val="es-ES_tradnl"/>
                              </w:rPr>
                              <w:t>l</w:t>
                            </w:r>
                            <w:r w:rsidRPr="00DB25E0">
                              <w:rPr>
                                <w:rFonts w:ascii="Garamond" w:hAnsi="Garamond"/>
                                <w:color w:val="365F91"/>
                                <w:sz w:val="24"/>
                                <w:szCs w:val="24"/>
                                <w:lang w:val="es-ES_tradnl"/>
                              </w:rPr>
                              <w:t xml:space="preserve"> país importador;</w:t>
                            </w:r>
                          </w:p>
                          <w:p w:rsidR="0011172C" w:rsidRPr="00DB25E0" w:rsidRDefault="0011172C" w:rsidP="00B663A7">
                            <w:pPr>
                              <w:pStyle w:val="ListParagraph"/>
                              <w:numPr>
                                <w:ilvl w:val="0"/>
                                <w:numId w:val="31"/>
                              </w:numPr>
                              <w:spacing w:before="120" w:after="0"/>
                              <w:ind w:left="1066" w:hanging="357"/>
                              <w:contextualSpacing w:val="0"/>
                              <w:rPr>
                                <w:rFonts w:ascii="Garamond" w:hAnsi="Garamond"/>
                                <w:color w:val="365F91"/>
                                <w:sz w:val="24"/>
                                <w:szCs w:val="24"/>
                                <w:lang w:val="es-ES_tradnl"/>
                              </w:rPr>
                            </w:pPr>
                            <w:r w:rsidRPr="00DB25E0">
                              <w:rPr>
                                <w:rFonts w:ascii="Garamond" w:hAnsi="Garamond"/>
                                <w:color w:val="365F91"/>
                                <w:sz w:val="24"/>
                                <w:szCs w:val="24"/>
                                <w:lang w:val="es-ES_tradnl"/>
                              </w:rPr>
                              <w:t>Elaborar planes de concesión de licencias y manifiestos que permitan realizar un seguimiento de los flujos de mercurio en el país;</w:t>
                            </w:r>
                          </w:p>
                          <w:p w:rsidR="0011172C" w:rsidRPr="00DB25E0" w:rsidRDefault="0011172C" w:rsidP="00B663A7">
                            <w:pPr>
                              <w:pStyle w:val="ListParagraph"/>
                              <w:numPr>
                                <w:ilvl w:val="0"/>
                                <w:numId w:val="31"/>
                              </w:numPr>
                              <w:spacing w:before="120" w:after="0"/>
                              <w:ind w:left="1066" w:hanging="357"/>
                              <w:contextualSpacing w:val="0"/>
                              <w:rPr>
                                <w:rFonts w:ascii="Garamond" w:hAnsi="Garamond"/>
                                <w:color w:val="365F91"/>
                                <w:sz w:val="24"/>
                                <w:szCs w:val="24"/>
                                <w:lang w:val="es-ES_tradnl"/>
                              </w:rPr>
                            </w:pPr>
                            <w:r w:rsidRPr="00DB25E0">
                              <w:rPr>
                                <w:rFonts w:ascii="Garamond" w:hAnsi="Garamond"/>
                                <w:color w:val="365F91"/>
                                <w:sz w:val="24"/>
                                <w:szCs w:val="24"/>
                                <w:lang w:val="es-ES_tradnl"/>
                              </w:rPr>
                              <w:t>Iniciar un mecanismo de coordinación sobre el comercio con otros países;</w:t>
                            </w:r>
                          </w:p>
                          <w:p w:rsidR="0011172C" w:rsidRPr="00DB25E0" w:rsidRDefault="0011172C" w:rsidP="00B663A7">
                            <w:pPr>
                              <w:pStyle w:val="ListParagraph"/>
                              <w:numPr>
                                <w:ilvl w:val="0"/>
                                <w:numId w:val="31"/>
                              </w:numPr>
                              <w:spacing w:before="120" w:after="0"/>
                              <w:ind w:left="1066" w:hanging="357"/>
                              <w:contextualSpacing w:val="0"/>
                              <w:rPr>
                                <w:rFonts w:ascii="Garamond" w:hAnsi="Garamond"/>
                                <w:color w:val="365F91"/>
                                <w:sz w:val="24"/>
                                <w:szCs w:val="24"/>
                                <w:lang w:val="es-ES_tradnl"/>
                              </w:rPr>
                            </w:pPr>
                            <w:r w:rsidRPr="00DB25E0">
                              <w:rPr>
                                <w:rFonts w:ascii="Garamond" w:hAnsi="Garamond"/>
                                <w:color w:val="365F91"/>
                                <w:sz w:val="24"/>
                                <w:szCs w:val="24"/>
                                <w:lang w:val="es-ES_tradnl"/>
                              </w:rPr>
                              <w:t>Elaborar un módulo para capacitar a los funcionarios de aduanas sobre el mercurio.</w:t>
                            </w:r>
                          </w:p>
                        </w:txbxContent>
                      </wps:txbx>
                      <wps:bodyPr rot="0" vert="horz" wrap="square" lIns="91440" tIns="45720" rIns="91440" bIns="45720" anchor="t" anchorCtr="0">
                        <a:noAutofit/>
                      </wps:bodyPr>
                    </wps:wsp>
                  </a:graphicData>
                </a:graphic>
              </wp:inline>
            </w:drawing>
          </mc:Choice>
          <mc:Fallback>
            <w:pict>
              <v:shape id="_x0000_s1051" type="#_x0000_t202" style="width:457.25pt;height:250.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" fillcolor="#dce6f2" stroked="f">
                <v:shadow on="t" color="black" opacity="26214f" origin=".5,-.5" offset="-.74836mm,.74836mm"/>
                <v:textbox>
                  <w:txbxContent>
                    <w:p w:rsidR="0011172C" w:rsidRPr="00DB25E0" w:rsidRDefault="0011172C" w:rsidP="00151D90">
                      <w:pPr>
                        <w:rPr>
                          <w:rFonts w:ascii="Garamond" w:hAnsi="Garamond"/>
                          <w:b/>
                          <w:color w:val="365F91"/>
                          <w:sz w:val="24"/>
                          <w:szCs w:val="24"/>
                          <w:lang w:val="es-ES_tradnl"/>
                        </w:rPr>
                      </w:pPr>
                      <w:r w:rsidRPr="00DB25E0">
                        <w:rPr>
                          <w:rFonts w:ascii="Garamond" w:hAnsi="Garamond"/>
                          <w:b/>
                          <w:color w:val="365F91"/>
                          <w:sz w:val="24"/>
                          <w:szCs w:val="24"/>
                          <w:lang w:val="es-ES_tradnl"/>
                        </w:rPr>
                        <w:t>Ejemplos de medidas:</w:t>
                      </w:r>
                    </w:p>
                    <w:p w:rsidR="0011172C" w:rsidRPr="00DB25E0" w:rsidRDefault="0011172C" w:rsidP="00B663A7">
                      <w:pPr>
                        <w:pStyle w:val="ListParagraph"/>
                        <w:numPr>
                          <w:ilvl w:val="0"/>
                          <w:numId w:val="31"/>
                        </w:numPr>
                        <w:spacing w:before="120" w:after="0"/>
                        <w:ind w:left="1066" w:hanging="357"/>
                        <w:contextualSpacing w:val="0"/>
                        <w:rPr>
                          <w:rFonts w:ascii="Garamond" w:hAnsi="Garamond"/>
                          <w:color w:val="365F91"/>
                          <w:sz w:val="24"/>
                          <w:szCs w:val="24"/>
                          <w:lang w:val="es-ES_tradnl"/>
                        </w:rPr>
                      </w:pPr>
                      <w:r w:rsidRPr="00DB25E0">
                        <w:rPr>
                          <w:rFonts w:ascii="Garamond" w:hAnsi="Garamond"/>
                          <w:color w:val="365F91"/>
                          <w:sz w:val="24"/>
                          <w:szCs w:val="24"/>
                          <w:lang w:val="es-ES_tradnl"/>
                        </w:rPr>
                        <w:t>Investigar cómo entra el mercurio en el país y se comercializa en las zonas de extracción de oro artesanal y en pequeña escala;</w:t>
                      </w:r>
                    </w:p>
                    <w:p w:rsidR="0011172C" w:rsidRPr="00DB25E0" w:rsidRDefault="0011172C" w:rsidP="00B663A7">
                      <w:pPr>
                        <w:pStyle w:val="ListParagraph"/>
                        <w:numPr>
                          <w:ilvl w:val="0"/>
                          <w:numId w:val="31"/>
                        </w:numPr>
                        <w:spacing w:before="120" w:after="0"/>
                        <w:ind w:left="1066" w:hanging="357"/>
                        <w:contextualSpacing w:val="0"/>
                        <w:rPr>
                          <w:rFonts w:ascii="Garamond" w:hAnsi="Garamond"/>
                          <w:color w:val="365F91"/>
                          <w:sz w:val="24"/>
                          <w:szCs w:val="24"/>
                          <w:lang w:val="es-ES_tradnl"/>
                        </w:rPr>
                      </w:pPr>
                      <w:r w:rsidRPr="00DB25E0">
                        <w:rPr>
                          <w:rFonts w:ascii="Garamond" w:hAnsi="Garamond"/>
                          <w:color w:val="365F91"/>
                          <w:sz w:val="24"/>
                          <w:szCs w:val="24"/>
                          <w:lang w:val="es-ES_tradnl"/>
                        </w:rPr>
                        <w:t>Examinar la idoneidad de las leyes locales</w:t>
                      </w:r>
                      <w:r>
                        <w:rPr>
                          <w:rFonts w:ascii="Garamond" w:hAnsi="Garamond"/>
                          <w:color w:val="365F91"/>
                          <w:sz w:val="24"/>
                          <w:szCs w:val="24"/>
                          <w:lang w:val="es-ES_tradnl"/>
                        </w:rPr>
                        <w:t xml:space="preserve"> que afectan a</w:t>
                      </w:r>
                      <w:r w:rsidRPr="00DB25E0">
                        <w:rPr>
                          <w:rFonts w:ascii="Garamond" w:hAnsi="Garamond"/>
                          <w:color w:val="365F91"/>
                          <w:sz w:val="24"/>
                          <w:szCs w:val="24"/>
                          <w:lang w:val="es-ES_tradnl"/>
                        </w:rPr>
                        <w:t>l comercio local de mercurio en el sector;</w:t>
                      </w:r>
                    </w:p>
                    <w:p w:rsidR="0011172C" w:rsidRPr="00DB25E0" w:rsidRDefault="0011172C" w:rsidP="00B663A7">
                      <w:pPr>
                        <w:pStyle w:val="ListParagraph"/>
                        <w:numPr>
                          <w:ilvl w:val="0"/>
                          <w:numId w:val="31"/>
                        </w:numPr>
                        <w:spacing w:before="120" w:after="0"/>
                        <w:ind w:left="1066" w:hanging="357"/>
                        <w:contextualSpacing w:val="0"/>
                        <w:rPr>
                          <w:rFonts w:ascii="Garamond" w:hAnsi="Garamond"/>
                          <w:color w:val="365F91"/>
                          <w:sz w:val="24"/>
                          <w:szCs w:val="24"/>
                          <w:lang w:val="es-ES_tradnl"/>
                        </w:rPr>
                      </w:pPr>
                      <w:r w:rsidRPr="00DB25E0">
                        <w:rPr>
                          <w:rFonts w:ascii="Garamond" w:hAnsi="Garamond"/>
                          <w:color w:val="365F91"/>
                          <w:sz w:val="24"/>
                          <w:szCs w:val="24"/>
                          <w:lang w:val="es-ES_tradnl"/>
                        </w:rPr>
                        <w:t>Promulgar leyes internas en consonancia con las obligaciones dimanantes del Convenio de Minamata;</w:t>
                      </w:r>
                    </w:p>
                    <w:p w:rsidR="0011172C" w:rsidRPr="00DB25E0" w:rsidRDefault="0011172C" w:rsidP="00B663A7">
                      <w:pPr>
                        <w:pStyle w:val="ListParagraph"/>
                        <w:numPr>
                          <w:ilvl w:val="0"/>
                          <w:numId w:val="31"/>
                        </w:numPr>
                        <w:spacing w:before="120" w:after="0"/>
                        <w:ind w:left="1066" w:hanging="357"/>
                        <w:contextualSpacing w:val="0"/>
                        <w:rPr>
                          <w:rFonts w:ascii="Garamond" w:hAnsi="Garamond"/>
                          <w:color w:val="365F91"/>
                          <w:sz w:val="24"/>
                          <w:szCs w:val="24"/>
                          <w:lang w:val="es-ES_tradnl"/>
                        </w:rPr>
                      </w:pPr>
                      <w:r w:rsidRPr="00DB25E0">
                        <w:rPr>
                          <w:rFonts w:ascii="Garamond" w:hAnsi="Garamond"/>
                          <w:color w:val="365F91"/>
                          <w:sz w:val="24"/>
                          <w:szCs w:val="24"/>
                          <w:lang w:val="es-ES_tradnl"/>
                        </w:rPr>
                        <w:t>Elaborar procesos de consentimiento de</w:t>
                      </w:r>
                      <w:r>
                        <w:rPr>
                          <w:rFonts w:ascii="Garamond" w:hAnsi="Garamond"/>
                          <w:color w:val="365F91"/>
                          <w:sz w:val="24"/>
                          <w:szCs w:val="24"/>
                          <w:lang w:val="es-ES_tradnl"/>
                        </w:rPr>
                        <w:t>l</w:t>
                      </w:r>
                      <w:r w:rsidRPr="00DB25E0">
                        <w:rPr>
                          <w:rFonts w:ascii="Garamond" w:hAnsi="Garamond"/>
                          <w:color w:val="365F91"/>
                          <w:sz w:val="24"/>
                          <w:szCs w:val="24"/>
                          <w:lang w:val="es-ES_tradnl"/>
                        </w:rPr>
                        <w:t xml:space="preserve"> país importador;</w:t>
                      </w:r>
                    </w:p>
                    <w:p w:rsidR="0011172C" w:rsidRPr="00DB25E0" w:rsidRDefault="0011172C" w:rsidP="00B663A7">
                      <w:pPr>
                        <w:pStyle w:val="ListParagraph"/>
                        <w:numPr>
                          <w:ilvl w:val="0"/>
                          <w:numId w:val="31"/>
                        </w:numPr>
                        <w:spacing w:before="120" w:after="0"/>
                        <w:ind w:left="1066" w:hanging="357"/>
                        <w:contextualSpacing w:val="0"/>
                        <w:rPr>
                          <w:rFonts w:ascii="Garamond" w:hAnsi="Garamond"/>
                          <w:color w:val="365F91"/>
                          <w:sz w:val="24"/>
                          <w:szCs w:val="24"/>
                          <w:lang w:val="es-ES_tradnl"/>
                        </w:rPr>
                      </w:pPr>
                      <w:r w:rsidRPr="00DB25E0">
                        <w:rPr>
                          <w:rFonts w:ascii="Garamond" w:hAnsi="Garamond"/>
                          <w:color w:val="365F91"/>
                          <w:sz w:val="24"/>
                          <w:szCs w:val="24"/>
                          <w:lang w:val="es-ES_tradnl"/>
                        </w:rPr>
                        <w:t>Elaborar planes de concesión de licencias y manifiestos que permitan realizar un seguimiento de los flujos de mercurio en el país;</w:t>
                      </w:r>
                    </w:p>
                    <w:p w:rsidR="0011172C" w:rsidRPr="00DB25E0" w:rsidRDefault="0011172C" w:rsidP="00B663A7">
                      <w:pPr>
                        <w:pStyle w:val="ListParagraph"/>
                        <w:numPr>
                          <w:ilvl w:val="0"/>
                          <w:numId w:val="31"/>
                        </w:numPr>
                        <w:spacing w:before="120" w:after="0"/>
                        <w:ind w:left="1066" w:hanging="357"/>
                        <w:contextualSpacing w:val="0"/>
                        <w:rPr>
                          <w:rFonts w:ascii="Garamond" w:hAnsi="Garamond"/>
                          <w:color w:val="365F91"/>
                          <w:sz w:val="24"/>
                          <w:szCs w:val="24"/>
                          <w:lang w:val="es-ES_tradnl"/>
                        </w:rPr>
                      </w:pPr>
                      <w:r w:rsidRPr="00DB25E0">
                        <w:rPr>
                          <w:rFonts w:ascii="Garamond" w:hAnsi="Garamond"/>
                          <w:color w:val="365F91"/>
                          <w:sz w:val="24"/>
                          <w:szCs w:val="24"/>
                          <w:lang w:val="es-ES_tradnl"/>
                        </w:rPr>
                        <w:t>Iniciar un mecanismo de coordinación sobre el comercio con otros países;</w:t>
                      </w:r>
                    </w:p>
                    <w:p w:rsidR="0011172C" w:rsidRPr="00DB25E0" w:rsidRDefault="0011172C" w:rsidP="00B663A7">
                      <w:pPr>
                        <w:pStyle w:val="ListParagraph"/>
                        <w:numPr>
                          <w:ilvl w:val="0"/>
                          <w:numId w:val="31"/>
                        </w:numPr>
                        <w:spacing w:before="120" w:after="0"/>
                        <w:ind w:left="1066" w:hanging="357"/>
                        <w:contextualSpacing w:val="0"/>
                        <w:rPr>
                          <w:rFonts w:ascii="Garamond" w:hAnsi="Garamond"/>
                          <w:color w:val="365F91"/>
                          <w:sz w:val="24"/>
                          <w:szCs w:val="24"/>
                          <w:lang w:val="es-ES_tradnl"/>
                        </w:rPr>
                      </w:pPr>
                      <w:r w:rsidRPr="00DB25E0">
                        <w:rPr>
                          <w:rFonts w:ascii="Garamond" w:hAnsi="Garamond"/>
                          <w:color w:val="365F91"/>
                          <w:sz w:val="24"/>
                          <w:szCs w:val="24"/>
                          <w:lang w:val="es-ES_tradnl"/>
                        </w:rPr>
                        <w:t>Elaborar un módulo para capacitar a los funcionarios de aduanas sobre el mercurio.</w:t>
                      </w:r>
                    </w:p>
                  </w:txbxContent>
                </v:textbox>
                <w10:anchorlock/>
              </v:shape>
            </w:pict>
          </mc:Fallback>
        </mc:AlternateContent>
      </w:r>
    </w:p>
    <w:p w:rsidR="00151D90" w:rsidRPr="00945EC6" w:rsidRDefault="008B2DB9" w:rsidP="00151D90">
      <w:pPr>
        <w:tabs>
          <w:tab w:val="clear" w:pos="1247"/>
          <w:tab w:val="clear" w:pos="1814"/>
          <w:tab w:val="clear" w:pos="2381"/>
          <w:tab w:val="clear" w:pos="2948"/>
          <w:tab w:val="clear" w:pos="3515"/>
        </w:tabs>
        <w:spacing w:line="276" w:lineRule="auto"/>
        <w:jc w:val="both"/>
        <w:rPr>
          <w:rFonts w:asciiTheme="majorHAnsi" w:hAnsiTheme="majorHAnsi"/>
          <w:sz w:val="24"/>
          <w:szCs w:val="24"/>
          <w:lang w:val="es-ES"/>
        </w:rPr>
      </w:pPr>
      <w:r w:rsidRPr="00945EC6">
        <w:rPr>
          <w:rFonts w:asciiTheme="majorHAnsi" w:hAnsiTheme="majorHAnsi"/>
          <w:sz w:val="24"/>
          <w:szCs w:val="24"/>
          <w:lang w:val="es-ES"/>
        </w:rPr>
        <w:t>En el anexo C, párrafo 1</w:t>
      </w:r>
      <w:r w:rsidR="00DB25E0" w:rsidRPr="00945EC6">
        <w:rPr>
          <w:rFonts w:asciiTheme="majorHAnsi" w:hAnsiTheme="majorHAnsi"/>
          <w:sz w:val="24"/>
          <w:szCs w:val="24"/>
          <w:lang w:val="es-ES"/>
        </w:rPr>
        <w:t xml:space="preserve"> </w:t>
      </w:r>
      <w:r w:rsidR="00151D90" w:rsidRPr="00945EC6">
        <w:rPr>
          <w:rFonts w:asciiTheme="majorHAnsi" w:hAnsiTheme="majorHAnsi"/>
          <w:sz w:val="24"/>
          <w:szCs w:val="24"/>
          <w:lang w:val="es-ES"/>
        </w:rPr>
        <w:t xml:space="preserve">f) se exige que el plan de acción nacional incluya el texto siguiente: </w:t>
      </w:r>
      <w:r w:rsidR="00565DEC" w:rsidRPr="00945EC6">
        <w:rPr>
          <w:rFonts w:asciiTheme="majorHAnsi" w:hAnsiTheme="majorHAnsi"/>
          <w:sz w:val="24"/>
          <w:szCs w:val="24"/>
          <w:lang w:val="es-ES"/>
        </w:rPr>
        <w:t>“</w:t>
      </w:r>
      <w:r w:rsidR="00151D90" w:rsidRPr="00945EC6">
        <w:rPr>
          <w:rFonts w:asciiTheme="majorHAnsi" w:hAnsiTheme="majorHAnsi"/>
          <w:sz w:val="24"/>
          <w:szCs w:val="24"/>
          <w:lang w:val="es-ES"/>
        </w:rPr>
        <w:t>Estrategias para gestionar el comercio y prevenir el desvío de mercurio y compuestos de mercurio procedentes de fuentes extranjeras y nacionales para su uso en la extracción y el tratamiento de oro artesanal y en pequeña escala</w:t>
      </w:r>
      <w:r w:rsidR="00565DEC" w:rsidRPr="00945EC6">
        <w:rPr>
          <w:rFonts w:asciiTheme="majorHAnsi" w:hAnsiTheme="majorHAnsi"/>
          <w:sz w:val="24"/>
          <w:szCs w:val="24"/>
          <w:lang w:val="es-ES"/>
        </w:rPr>
        <w:t>”</w:t>
      </w:r>
      <w:r w:rsidR="007C3DF2" w:rsidRPr="00945EC6">
        <w:rPr>
          <w:rFonts w:asciiTheme="majorHAnsi" w:eastAsia="MS ????" w:hAnsiTheme="majorHAnsi"/>
          <w:sz w:val="24"/>
          <w:szCs w:val="24"/>
          <w:vertAlign w:val="superscript"/>
          <w:lang w:val="es-ES"/>
        </w:rPr>
        <w:footnoteReference w:id="13"/>
      </w:r>
      <w:r w:rsidR="00151D90" w:rsidRPr="00945EC6">
        <w:rPr>
          <w:rFonts w:asciiTheme="majorHAnsi" w:hAnsiTheme="majorHAnsi"/>
          <w:sz w:val="24"/>
          <w:szCs w:val="24"/>
          <w:lang w:val="es-ES"/>
        </w:rPr>
        <w:t>.</w:t>
      </w:r>
    </w:p>
    <w:p w:rsidR="00EB0AB2" w:rsidRPr="00945EC6" w:rsidRDefault="00EB0AB2">
      <w:pPr>
        <w:tabs>
          <w:tab w:val="clear" w:pos="1247"/>
          <w:tab w:val="clear" w:pos="1814"/>
          <w:tab w:val="clear" w:pos="2381"/>
          <w:tab w:val="clear" w:pos="2948"/>
          <w:tab w:val="clear" w:pos="3515"/>
        </w:tabs>
        <w:rPr>
          <w:rFonts w:ascii="Calibri" w:hAnsi="Calibri"/>
          <w:sz w:val="24"/>
          <w:szCs w:val="24"/>
          <w:lang w:val="es-ES"/>
        </w:rPr>
      </w:pPr>
      <w:r w:rsidRPr="00945EC6">
        <w:rPr>
          <w:rFonts w:ascii="Calibri" w:hAnsi="Calibri"/>
          <w:sz w:val="24"/>
          <w:szCs w:val="24"/>
          <w:lang w:val="es-ES"/>
        </w:rPr>
        <w:br w:type="page"/>
      </w:r>
    </w:p>
    <w:p w:rsidR="00151D90" w:rsidRPr="00945EC6" w:rsidRDefault="00565DEC" w:rsidP="00945EC6">
      <w:pPr>
        <w:tabs>
          <w:tab w:val="clear" w:pos="1247"/>
          <w:tab w:val="clear" w:pos="1814"/>
          <w:tab w:val="clear" w:pos="2381"/>
          <w:tab w:val="clear" w:pos="2948"/>
          <w:tab w:val="clear" w:pos="3515"/>
        </w:tabs>
        <w:spacing w:after="200" w:line="276" w:lineRule="auto"/>
        <w:jc w:val="both"/>
        <w:rPr>
          <w:rFonts w:eastAsia="MS ????"/>
          <w:b/>
          <w:iCs/>
          <w:spacing w:val="-1"/>
          <w:w w:val="102"/>
          <w:sz w:val="24"/>
          <w:szCs w:val="24"/>
          <w:lang w:val="es-ES"/>
        </w:rPr>
      </w:pPr>
      <w:r w:rsidRPr="00945EC6">
        <w:rPr>
          <w:noProof/>
          <w:lang w:val="es-ES" w:eastAsia="es-ES"/>
        </w:rPr>
        <mc:AlternateContent>
          <mc:Choice Requires="wps">
            <w:drawing>
              <wp:anchor distT="0" distB="0" distL="114300" distR="114300" simplePos="0" relativeHeight="251797504" behindDoc="1" locked="0" layoutInCell="1" allowOverlap="1" wp14:anchorId="4123C56A" wp14:editId="14594F00">
                <wp:simplePos x="0" y="0"/>
                <wp:positionH relativeFrom="column">
                  <wp:posOffset>-1490981</wp:posOffset>
                </wp:positionH>
                <wp:positionV relativeFrom="paragraph">
                  <wp:posOffset>-42545</wp:posOffset>
                </wp:positionV>
                <wp:extent cx="7591425" cy="480060"/>
                <wp:effectExtent l="0" t="0" r="9525" b="0"/>
                <wp:wrapNone/>
                <wp:docPr id="260" name="Rectangle 3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V="1">
                          <a:off x="0" y="0"/>
                          <a:ext cx="7591425" cy="48006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83" o:spid="_x0000_s1026" style="position:absolute;margin-left:-117.4pt;margin-top:-3.35pt;width:597.75pt;height:37.8pt;flip:y;z-index:-25151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" fillcolor="#d9d9d9" stroked="f" strokeweight="2.25pt">
                <v:path arrowok="t"/>
              </v:rect>
            </w:pict>
          </mc:Fallback>
        </mc:AlternateContent>
      </w:r>
      <w:bookmarkStart w:id="142" w:name="_Toc427067373"/>
      <w:bookmarkStart w:id="143" w:name="_Toc485824334"/>
      <w:r w:rsidR="00151D90" w:rsidRPr="00945EC6">
        <w:rPr>
          <w:b/>
          <w:sz w:val="24"/>
          <w:szCs w:val="24"/>
          <w:lang w:val="es-ES"/>
        </w:rPr>
        <w:t>5.6 a) Suministro, comercio de mercurio y extracción de oro artesanal y en pequeña escala</w:t>
      </w:r>
      <w:bookmarkEnd w:id="142"/>
      <w:r w:rsidR="008B2DB9" w:rsidRPr="00945EC6">
        <w:rPr>
          <w:b/>
          <w:sz w:val="24"/>
          <w:szCs w:val="24"/>
          <w:lang w:val="es-ES"/>
        </w:rPr>
        <w:t xml:space="preserve"> </w:t>
      </w:r>
      <w:r w:rsidR="00151D90" w:rsidRPr="00945EC6">
        <w:rPr>
          <w:b/>
          <w:sz w:val="24"/>
          <w:szCs w:val="24"/>
          <w:lang w:val="es-ES"/>
        </w:rPr>
        <w:t>en el marco del Convenio de Minamata</w:t>
      </w:r>
      <w:bookmarkEnd w:id="143"/>
      <w:r w:rsidR="00151D90" w:rsidRPr="00945EC6">
        <w:rPr>
          <w:lang w:val="es-ES"/>
        </w:rPr>
        <w:t xml:space="preserve"> </w:t>
      </w:r>
      <w:bookmarkStart w:id="144" w:name="_Toc427067374"/>
      <w:bookmarkEnd w:id="144"/>
    </w:p>
    <w:p w:rsidR="00151D90" w:rsidRPr="00945EC6" w:rsidRDefault="00151D90" w:rsidP="0072443B">
      <w:pPr>
        <w:tabs>
          <w:tab w:val="clear" w:pos="1247"/>
          <w:tab w:val="clear" w:pos="1814"/>
          <w:tab w:val="clear" w:pos="2381"/>
          <w:tab w:val="clear" w:pos="2948"/>
          <w:tab w:val="clear" w:pos="3515"/>
        </w:tabs>
        <w:spacing w:before="120" w:after="240" w:line="276" w:lineRule="auto"/>
        <w:jc w:val="both"/>
        <w:rPr>
          <w:rFonts w:asciiTheme="majorHAnsi" w:hAnsiTheme="majorHAnsi"/>
          <w:sz w:val="24"/>
          <w:szCs w:val="24"/>
          <w:lang w:val="es-ES"/>
        </w:rPr>
      </w:pPr>
      <w:r w:rsidRPr="00945EC6">
        <w:rPr>
          <w:rFonts w:asciiTheme="majorHAnsi" w:hAnsiTheme="majorHAnsi"/>
          <w:sz w:val="24"/>
          <w:szCs w:val="24"/>
          <w:lang w:val="es-ES"/>
        </w:rPr>
        <w:t>El artículo 3 del Convenio (fuentes de suministro y comercio de mercurio) contiene varias disposiciones que s</w:t>
      </w:r>
      <w:r w:rsidR="008B2DB9" w:rsidRPr="00945EC6">
        <w:rPr>
          <w:rFonts w:asciiTheme="majorHAnsi" w:hAnsiTheme="majorHAnsi"/>
          <w:sz w:val="24"/>
          <w:szCs w:val="24"/>
          <w:lang w:val="es-ES"/>
        </w:rPr>
        <w:t>on perti</w:t>
      </w:r>
      <w:r w:rsidRPr="00945EC6">
        <w:rPr>
          <w:rFonts w:asciiTheme="majorHAnsi" w:hAnsiTheme="majorHAnsi"/>
          <w:sz w:val="24"/>
          <w:szCs w:val="24"/>
          <w:lang w:val="es-ES"/>
        </w:rPr>
        <w:t>nentes para el sector de la extracción de oro artesanal y en pequeña escala. El artículo 3 prohíbe el suministro de mercurio procedente de extracción primaria y de exceso de mercurio procedente del desmantelamiento de las plantas de producción de cloro-álcali en la extracción de oro artesanal y en pequeña escala</w:t>
      </w:r>
      <w:r w:rsidRPr="00945EC6">
        <w:rPr>
          <w:rFonts w:asciiTheme="majorHAnsi" w:eastAsia="MS ????" w:hAnsiTheme="majorHAnsi"/>
          <w:sz w:val="24"/>
          <w:szCs w:val="24"/>
          <w:vertAlign w:val="superscript"/>
          <w:lang w:val="es-ES"/>
        </w:rPr>
        <w:footnoteReference w:id="14"/>
      </w:r>
      <w:r w:rsidRPr="00945EC6">
        <w:rPr>
          <w:rFonts w:asciiTheme="majorHAnsi" w:hAnsiTheme="majorHAnsi"/>
          <w:sz w:val="24"/>
          <w:szCs w:val="24"/>
          <w:lang w:val="es-ES"/>
        </w:rPr>
        <w:t>. Por lo tanto,</w:t>
      </w:r>
      <w:r w:rsidR="008B2DB9" w:rsidRPr="00945EC6">
        <w:rPr>
          <w:rFonts w:asciiTheme="majorHAnsi" w:hAnsiTheme="majorHAnsi"/>
          <w:sz w:val="24"/>
          <w:szCs w:val="24"/>
          <w:lang w:val="es-ES"/>
        </w:rPr>
        <w:t xml:space="preserve"> </w:t>
      </w:r>
      <w:r w:rsidRPr="00945EC6">
        <w:rPr>
          <w:rFonts w:asciiTheme="majorHAnsi" w:hAnsiTheme="majorHAnsi"/>
          <w:sz w:val="24"/>
          <w:szCs w:val="24"/>
          <w:lang w:val="es-ES"/>
        </w:rPr>
        <w:t>en virtud del Convenio, las Partes tienen la obligación de impedir que se utilicen esas fuentes para este tipo de extracción.</w:t>
      </w:r>
    </w:p>
    <w:p w:rsidR="00151D90" w:rsidRPr="00945EC6" w:rsidRDefault="00151D90" w:rsidP="00151D90">
      <w:pPr>
        <w:tabs>
          <w:tab w:val="clear" w:pos="1247"/>
          <w:tab w:val="clear" w:pos="1814"/>
          <w:tab w:val="clear" w:pos="2381"/>
          <w:tab w:val="clear" w:pos="2948"/>
          <w:tab w:val="clear" w:pos="3515"/>
        </w:tabs>
        <w:spacing w:after="240" w:line="276" w:lineRule="auto"/>
        <w:jc w:val="both"/>
        <w:rPr>
          <w:rFonts w:asciiTheme="majorHAnsi" w:hAnsiTheme="majorHAnsi"/>
          <w:sz w:val="24"/>
          <w:szCs w:val="24"/>
          <w:lang w:val="es-ES"/>
        </w:rPr>
      </w:pPr>
      <w:r w:rsidRPr="00945EC6">
        <w:rPr>
          <w:rFonts w:asciiTheme="majorHAnsi" w:hAnsiTheme="majorHAnsi"/>
          <w:sz w:val="24"/>
          <w:szCs w:val="24"/>
          <w:lang w:val="es-ES"/>
        </w:rPr>
        <w:t xml:space="preserve">De conformidad con el artículo 3, párrafo 6, el comercio de mercurio únicamente está autorizado para un </w:t>
      </w:r>
      <w:r w:rsidR="00EB05B6" w:rsidRPr="00945EC6">
        <w:rPr>
          <w:rFonts w:asciiTheme="majorHAnsi" w:hAnsiTheme="majorHAnsi"/>
          <w:i/>
          <w:sz w:val="24"/>
          <w:szCs w:val="24"/>
          <w:lang w:val="es-ES"/>
        </w:rPr>
        <w:t>“</w:t>
      </w:r>
      <w:r w:rsidRPr="00945EC6">
        <w:rPr>
          <w:rFonts w:asciiTheme="majorHAnsi" w:hAnsiTheme="majorHAnsi"/>
          <w:sz w:val="24"/>
          <w:szCs w:val="24"/>
          <w:lang w:val="es-ES"/>
        </w:rPr>
        <w:t>uso permitido</w:t>
      </w:r>
      <w:r w:rsidR="00EB05B6" w:rsidRPr="00945EC6">
        <w:rPr>
          <w:rFonts w:asciiTheme="majorHAnsi" w:hAnsiTheme="majorHAnsi"/>
          <w:i/>
          <w:sz w:val="24"/>
          <w:szCs w:val="24"/>
          <w:lang w:val="es-ES"/>
        </w:rPr>
        <w:t>”</w:t>
      </w:r>
      <w:r w:rsidRPr="00945EC6">
        <w:rPr>
          <w:rFonts w:asciiTheme="majorHAnsi" w:hAnsiTheme="majorHAnsi"/>
          <w:sz w:val="24"/>
          <w:szCs w:val="24"/>
          <w:lang w:val="es-ES"/>
        </w:rPr>
        <w:t xml:space="preserve"> por el Convenio. En el artículo 2 se define </w:t>
      </w:r>
      <w:r w:rsidR="00EB05B6" w:rsidRPr="00945EC6">
        <w:rPr>
          <w:rFonts w:asciiTheme="majorHAnsi" w:hAnsiTheme="majorHAnsi"/>
          <w:i/>
          <w:sz w:val="24"/>
          <w:szCs w:val="24"/>
          <w:lang w:val="es-ES"/>
        </w:rPr>
        <w:t>“</w:t>
      </w:r>
      <w:r w:rsidRPr="00945EC6">
        <w:rPr>
          <w:rFonts w:asciiTheme="majorHAnsi" w:hAnsiTheme="majorHAnsi"/>
          <w:sz w:val="24"/>
          <w:szCs w:val="24"/>
          <w:lang w:val="es-ES"/>
        </w:rPr>
        <w:t>uso permitido</w:t>
      </w:r>
      <w:r w:rsidR="00EB05B6" w:rsidRPr="00945EC6">
        <w:rPr>
          <w:rFonts w:asciiTheme="majorHAnsi" w:hAnsiTheme="majorHAnsi"/>
          <w:i/>
          <w:sz w:val="24"/>
          <w:szCs w:val="24"/>
          <w:lang w:val="es-ES"/>
        </w:rPr>
        <w:t>”</w:t>
      </w:r>
      <w:r w:rsidRPr="00945EC6">
        <w:rPr>
          <w:rFonts w:asciiTheme="majorHAnsi" w:hAnsiTheme="majorHAnsi"/>
          <w:sz w:val="24"/>
          <w:szCs w:val="24"/>
          <w:lang w:val="es-ES"/>
        </w:rPr>
        <w:t xml:space="preserve"> como cualquier uso de mercurio que esté en consonancia con el Convenio. Sin embargo, esto no significa que el uso de mercurio en la extracción de oro artesanal y en pequeña escala esté permitido automáticamente en todos los países sin restricción alguna. De hecho, en muchos países se restringe el uso del mercurio en este tipo de extracción o no se permite en absoluto en la legislación nacional. </w:t>
      </w:r>
    </w:p>
    <w:p w:rsidR="00151D90" w:rsidRPr="00945EC6" w:rsidRDefault="00FA0E4F" w:rsidP="00151D90">
      <w:pPr>
        <w:tabs>
          <w:tab w:val="clear" w:pos="1247"/>
          <w:tab w:val="clear" w:pos="1814"/>
          <w:tab w:val="clear" w:pos="2381"/>
          <w:tab w:val="clear" w:pos="2948"/>
          <w:tab w:val="clear" w:pos="3515"/>
        </w:tabs>
        <w:spacing w:after="240" w:line="276" w:lineRule="auto"/>
        <w:jc w:val="both"/>
        <w:rPr>
          <w:rFonts w:asciiTheme="majorHAnsi" w:hAnsiTheme="majorHAnsi"/>
          <w:sz w:val="24"/>
          <w:szCs w:val="24"/>
          <w:lang w:val="es-ES"/>
        </w:rPr>
      </w:pPr>
      <w:r w:rsidRPr="00945EC6">
        <w:rPr>
          <w:rFonts w:asciiTheme="majorHAnsi" w:hAnsiTheme="majorHAnsi"/>
          <w:sz w:val="24"/>
          <w:szCs w:val="24"/>
          <w:lang w:val="es-ES"/>
        </w:rPr>
        <w:t xml:space="preserve">Las Partes deberán evaluar si el uso de mercurio cuyo comercio se propone afectaría negativamente a su capacidad de cumplir con sus obligaciones en virtud del artículo 7, y en particular la obligación de aplicar su plan de acción nacional (en caso de que fuera necesario </w:t>
      </w:r>
      <w:r w:rsidR="00151D90" w:rsidRPr="00945EC6">
        <w:rPr>
          <w:rFonts w:asciiTheme="majorHAnsi" w:hAnsiTheme="majorHAnsi"/>
          <w:sz w:val="24"/>
          <w:szCs w:val="24"/>
          <w:lang w:val="es-ES"/>
        </w:rPr>
        <w:t xml:space="preserve">elaborar uno) </w:t>
      </w:r>
      <w:r w:rsidRPr="00945EC6">
        <w:rPr>
          <w:rFonts w:asciiTheme="majorHAnsi" w:hAnsiTheme="majorHAnsi"/>
          <w:sz w:val="24"/>
          <w:szCs w:val="24"/>
          <w:lang w:val="es-ES"/>
        </w:rPr>
        <w:t>de conformidad con el anexo C. Por ejemplo, una Parte quizá desee examinar si las importaciones de mercurio propuestas son</w:t>
      </w:r>
      <w:r w:rsidR="00151D90" w:rsidRPr="00945EC6">
        <w:rPr>
          <w:rFonts w:asciiTheme="majorHAnsi" w:hAnsiTheme="majorHAnsi"/>
          <w:sz w:val="24"/>
          <w:szCs w:val="24"/>
          <w:lang w:val="es-ES"/>
        </w:rPr>
        <w:t xml:space="preserve"> coherentes con las medidas y los objetivos de reducción especificados en el plan de acción nacional</w:t>
      </w:r>
      <w:r w:rsidRPr="00945EC6">
        <w:rPr>
          <w:rFonts w:asciiTheme="majorHAnsi" w:hAnsiTheme="majorHAnsi"/>
          <w:sz w:val="24"/>
          <w:szCs w:val="24"/>
          <w:lang w:val="es-ES"/>
        </w:rPr>
        <w:t xml:space="preserve">. De no ser así, la Parte podrá considerar que ese no es un </w:t>
      </w:r>
      <w:r w:rsidR="00EB05B6" w:rsidRPr="00945EC6">
        <w:rPr>
          <w:rFonts w:asciiTheme="majorHAnsi" w:hAnsiTheme="majorHAnsi"/>
          <w:i/>
          <w:sz w:val="24"/>
          <w:szCs w:val="24"/>
          <w:lang w:val="es-ES"/>
        </w:rPr>
        <w:t>“</w:t>
      </w:r>
      <w:r w:rsidR="00151D90" w:rsidRPr="00945EC6">
        <w:rPr>
          <w:rFonts w:asciiTheme="majorHAnsi" w:hAnsiTheme="majorHAnsi"/>
          <w:sz w:val="24"/>
          <w:szCs w:val="24"/>
          <w:lang w:val="es-ES"/>
        </w:rPr>
        <w:t>uso permitido</w:t>
      </w:r>
      <w:r w:rsidR="00EB05B6" w:rsidRPr="00945EC6">
        <w:rPr>
          <w:rFonts w:asciiTheme="majorHAnsi" w:hAnsiTheme="majorHAnsi"/>
          <w:i/>
          <w:sz w:val="24"/>
          <w:szCs w:val="24"/>
          <w:lang w:val="es-ES"/>
        </w:rPr>
        <w:t>”</w:t>
      </w:r>
      <w:r w:rsidRPr="00945EC6">
        <w:rPr>
          <w:rFonts w:asciiTheme="majorHAnsi" w:hAnsiTheme="majorHAnsi"/>
          <w:i/>
          <w:sz w:val="24"/>
          <w:szCs w:val="24"/>
          <w:lang w:val="es-ES"/>
        </w:rPr>
        <w:t xml:space="preserve"> </w:t>
      </w:r>
      <w:r w:rsidRPr="00945EC6">
        <w:rPr>
          <w:rFonts w:asciiTheme="majorHAnsi" w:hAnsiTheme="majorHAnsi"/>
          <w:sz w:val="24"/>
          <w:szCs w:val="24"/>
          <w:lang w:val="es-ES"/>
        </w:rPr>
        <w:t>para la Parte</w:t>
      </w:r>
      <w:r w:rsidR="00151D90" w:rsidRPr="00945EC6">
        <w:rPr>
          <w:rFonts w:asciiTheme="majorHAnsi" w:hAnsiTheme="majorHAnsi"/>
          <w:sz w:val="24"/>
          <w:szCs w:val="24"/>
          <w:lang w:val="es-ES"/>
        </w:rPr>
        <w:t xml:space="preserve">. </w:t>
      </w:r>
    </w:p>
    <w:p w:rsidR="00151D90" w:rsidRPr="00945EC6" w:rsidRDefault="00151D90" w:rsidP="00151D90">
      <w:pPr>
        <w:tabs>
          <w:tab w:val="clear" w:pos="1247"/>
          <w:tab w:val="clear" w:pos="1814"/>
          <w:tab w:val="clear" w:pos="2381"/>
          <w:tab w:val="clear" w:pos="2948"/>
          <w:tab w:val="clear" w:pos="3515"/>
        </w:tabs>
        <w:spacing w:after="240" w:line="276" w:lineRule="auto"/>
        <w:jc w:val="both"/>
        <w:rPr>
          <w:rFonts w:asciiTheme="majorHAnsi" w:hAnsiTheme="majorHAnsi"/>
          <w:sz w:val="24"/>
          <w:szCs w:val="24"/>
          <w:lang w:val="es-ES"/>
        </w:rPr>
      </w:pPr>
      <w:r w:rsidRPr="00945EC6">
        <w:rPr>
          <w:rFonts w:asciiTheme="majorHAnsi" w:hAnsiTheme="majorHAnsi"/>
          <w:sz w:val="24"/>
          <w:szCs w:val="24"/>
          <w:lang w:val="es-ES"/>
        </w:rPr>
        <w:t>De conformidad con el artículo 3, párrafo 6, un país exportador debe obtener el consentimiento por escrito del país importador antes de autorizar la exportación. Si el uso propuesto del mercurio en la extracción de oro artesanal y en pequeña escala es incompatible con el plan de acción nacional o vulnera la legislación nacional, no cabe esperar dicho consentimiento. Por lo tanto, en esta sección del plan de acción nacional, los países deben incluir estrategias para gestionar el comercio y prevenir la desviación de mercurio hacia el sector, que sean compatibles con 1) las obligaciones previstas en el artículo 7, incluidas las medidas y objetivos de reducción del plan de acción nacional, y 2) las obligaciones prev</w:t>
      </w:r>
      <w:r w:rsidR="00DB25E0" w:rsidRPr="00945EC6">
        <w:rPr>
          <w:rFonts w:asciiTheme="majorHAnsi" w:hAnsiTheme="majorHAnsi"/>
          <w:sz w:val="24"/>
          <w:szCs w:val="24"/>
          <w:lang w:val="es-ES"/>
        </w:rPr>
        <w:t>istas en el artículo 3, incluidas la</w:t>
      </w:r>
      <w:r w:rsidRPr="00945EC6">
        <w:rPr>
          <w:rFonts w:asciiTheme="majorHAnsi" w:hAnsiTheme="majorHAnsi"/>
          <w:sz w:val="24"/>
          <w:szCs w:val="24"/>
          <w:lang w:val="es-ES"/>
        </w:rPr>
        <w:t xml:space="preserve">s que prohíben </w:t>
      </w:r>
      <w:r w:rsidR="00DB25E0" w:rsidRPr="00945EC6">
        <w:rPr>
          <w:rFonts w:asciiTheme="majorHAnsi" w:hAnsiTheme="majorHAnsi"/>
          <w:sz w:val="24"/>
          <w:szCs w:val="24"/>
          <w:lang w:val="es-ES"/>
        </w:rPr>
        <w:t xml:space="preserve">para este tipo de extracción </w:t>
      </w:r>
      <w:r w:rsidRPr="00945EC6">
        <w:rPr>
          <w:rFonts w:asciiTheme="majorHAnsi" w:hAnsiTheme="majorHAnsi"/>
          <w:sz w:val="24"/>
          <w:szCs w:val="24"/>
          <w:lang w:val="es-ES"/>
        </w:rPr>
        <w:t xml:space="preserve">el uso de mercurio procedente de extracciones primarias y exceso de mercurio de las plantas de cloro-álcali decomisadas. Las estrategias también deberán tener en cuenta la legislación nacional y las disposiciones comerciales de consentimiento fundamentado del artículo 3. </w:t>
      </w:r>
    </w:p>
    <w:p w:rsidR="00EB0AB2" w:rsidRPr="00945EC6" w:rsidRDefault="00EB0AB2">
      <w:pPr>
        <w:tabs>
          <w:tab w:val="clear" w:pos="1247"/>
          <w:tab w:val="clear" w:pos="1814"/>
          <w:tab w:val="clear" w:pos="2381"/>
          <w:tab w:val="clear" w:pos="2948"/>
          <w:tab w:val="clear" w:pos="3515"/>
        </w:tabs>
        <w:rPr>
          <w:rFonts w:asciiTheme="majorHAnsi" w:hAnsiTheme="majorHAnsi"/>
          <w:b/>
          <w:sz w:val="24"/>
          <w:szCs w:val="24"/>
          <w:lang w:val="es-ES"/>
        </w:rPr>
      </w:pPr>
      <w:bookmarkStart w:id="145" w:name="_Toc427067375"/>
      <w:bookmarkStart w:id="146" w:name="_Toc485824335"/>
      <w:r w:rsidRPr="00945EC6">
        <w:rPr>
          <w:rFonts w:asciiTheme="majorHAnsi" w:hAnsiTheme="majorHAnsi"/>
          <w:b/>
          <w:sz w:val="24"/>
          <w:szCs w:val="24"/>
          <w:lang w:val="es-ES"/>
        </w:rPr>
        <w:br w:type="page"/>
      </w:r>
    </w:p>
    <w:p w:rsidR="00151D90" w:rsidRPr="00BB79D9" w:rsidRDefault="00565DEC" w:rsidP="00DC2615">
      <w:pPr>
        <w:tabs>
          <w:tab w:val="clear" w:pos="1247"/>
          <w:tab w:val="clear" w:pos="1814"/>
          <w:tab w:val="clear" w:pos="2381"/>
          <w:tab w:val="clear" w:pos="2948"/>
          <w:tab w:val="clear" w:pos="3515"/>
          <w:tab w:val="left" w:pos="426"/>
        </w:tabs>
        <w:suppressAutoHyphens/>
        <w:spacing w:after="200"/>
        <w:ind w:left="567" w:right="1418" w:hanging="567"/>
        <w:jc w:val="both"/>
        <w:outlineLvl w:val="2"/>
        <w:rPr>
          <w:b/>
          <w:sz w:val="24"/>
          <w:szCs w:val="24"/>
          <w:lang w:val="es-ES"/>
        </w:rPr>
      </w:pPr>
      <w:r w:rsidRPr="00BB79D9">
        <w:rPr>
          <w:b/>
          <w:noProof/>
          <w:sz w:val="24"/>
          <w:szCs w:val="24"/>
          <w:lang w:val="es-ES" w:eastAsia="es-ES"/>
        </w:rPr>
        <mc:AlternateContent>
          <mc:Choice Requires="wps">
            <w:drawing>
              <wp:anchor distT="0" distB="0" distL="114300" distR="114300" simplePos="0" relativeHeight="251798528" behindDoc="1" locked="0" layoutInCell="1" allowOverlap="1" wp14:anchorId="723BA597" wp14:editId="754C8D7C">
                <wp:simplePos x="0" y="0"/>
                <wp:positionH relativeFrom="column">
                  <wp:posOffset>-914400</wp:posOffset>
                </wp:positionH>
                <wp:positionV relativeFrom="paragraph">
                  <wp:posOffset>-108585</wp:posOffset>
                </wp:positionV>
                <wp:extent cx="4228465" cy="307975"/>
                <wp:effectExtent l="0" t="0" r="0" b="0"/>
                <wp:wrapNone/>
                <wp:docPr id="259" name="Rectangle 3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28465" cy="30797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id="Rectangle 384" o:spid="_x0000_s1026" style="position:absolute;margin-left:-71.95pt;margin-top:-8.5pt;width:332.95pt;height:24.25pt;z-index:-25151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" fillcolor="#d9d9d9" stroked="f" strokeweight="2.25pt">
                <v:path arrowok="t"/>
                <w10:wrap side="largest"/>
              </v:rect>
            </w:pict>
          </mc:Fallback>
        </mc:AlternateContent>
      </w:r>
      <w:r w:rsidR="00151D90" w:rsidRPr="00BB79D9">
        <w:rPr>
          <w:b/>
          <w:sz w:val="24"/>
          <w:szCs w:val="24"/>
          <w:lang w:val="es-ES"/>
        </w:rPr>
        <w:t>5.6 b) Estrategias para gestionar el comercio</w:t>
      </w:r>
      <w:bookmarkEnd w:id="145"/>
      <w:bookmarkEnd w:id="146"/>
    </w:p>
    <w:p w:rsidR="00151D90" w:rsidRPr="00945EC6" w:rsidRDefault="002A7714" w:rsidP="00151D90">
      <w:pPr>
        <w:tabs>
          <w:tab w:val="clear" w:pos="1247"/>
          <w:tab w:val="clear" w:pos="1814"/>
          <w:tab w:val="clear" w:pos="2381"/>
          <w:tab w:val="clear" w:pos="2948"/>
          <w:tab w:val="clear" w:pos="3515"/>
        </w:tabs>
        <w:spacing w:before="240" w:after="200" w:line="276" w:lineRule="auto"/>
        <w:jc w:val="both"/>
        <w:rPr>
          <w:rFonts w:asciiTheme="majorHAnsi" w:hAnsiTheme="majorHAnsi"/>
          <w:sz w:val="24"/>
          <w:szCs w:val="24"/>
          <w:lang w:val="es-ES"/>
        </w:rPr>
      </w:pPr>
      <w:r w:rsidRPr="00945EC6">
        <w:rPr>
          <w:rFonts w:asciiTheme="majorHAnsi" w:hAnsiTheme="majorHAnsi"/>
          <w:sz w:val="24"/>
          <w:szCs w:val="24"/>
          <w:lang w:val="es-ES"/>
        </w:rPr>
        <w:t>El anexo C, párrafo 1</w:t>
      </w:r>
      <w:r w:rsidR="00DB25E0" w:rsidRPr="00945EC6">
        <w:rPr>
          <w:rFonts w:asciiTheme="majorHAnsi" w:hAnsiTheme="majorHAnsi"/>
          <w:sz w:val="24"/>
          <w:szCs w:val="24"/>
          <w:lang w:val="es-ES"/>
        </w:rPr>
        <w:t xml:space="preserve"> </w:t>
      </w:r>
      <w:r w:rsidR="00151D90" w:rsidRPr="00945EC6">
        <w:rPr>
          <w:rFonts w:asciiTheme="majorHAnsi" w:hAnsiTheme="majorHAnsi"/>
          <w:sz w:val="24"/>
          <w:szCs w:val="24"/>
          <w:lang w:val="es-ES"/>
        </w:rPr>
        <w:t>f) dispone que los planes de acción nacional</w:t>
      </w:r>
      <w:r w:rsidR="00390ADF" w:rsidRPr="00945EC6">
        <w:rPr>
          <w:rFonts w:asciiTheme="majorHAnsi" w:hAnsiTheme="majorHAnsi"/>
          <w:sz w:val="24"/>
          <w:szCs w:val="24"/>
          <w:lang w:val="es-ES"/>
        </w:rPr>
        <w:t>es</w:t>
      </w:r>
      <w:r w:rsidR="00151D90" w:rsidRPr="00945EC6">
        <w:rPr>
          <w:rFonts w:asciiTheme="majorHAnsi" w:hAnsiTheme="majorHAnsi"/>
          <w:sz w:val="24"/>
          <w:szCs w:val="24"/>
          <w:lang w:val="es-ES"/>
        </w:rPr>
        <w:t xml:space="preserve"> contengan estrategias para gestionar el comercio. Cuando los países estén elaborando sus estrategias comerciales, tal vez deseen tener en cuenta las siguientes cuestiones:</w:t>
      </w:r>
    </w:p>
    <w:p w:rsidR="00151D90" w:rsidRPr="00945EC6" w:rsidRDefault="00151D90" w:rsidP="00B663A7">
      <w:pPr>
        <w:numPr>
          <w:ilvl w:val="0"/>
          <w:numId w:val="42"/>
        </w:numPr>
        <w:tabs>
          <w:tab w:val="clear" w:pos="1247"/>
          <w:tab w:val="clear" w:pos="1814"/>
          <w:tab w:val="clear" w:pos="2381"/>
          <w:tab w:val="clear" w:pos="2948"/>
          <w:tab w:val="clear" w:pos="3515"/>
        </w:tabs>
        <w:spacing w:before="120" w:after="200" w:line="276" w:lineRule="auto"/>
        <w:ind w:left="357" w:hanging="357"/>
        <w:jc w:val="both"/>
        <w:rPr>
          <w:rFonts w:asciiTheme="majorHAnsi" w:hAnsiTheme="majorHAnsi"/>
          <w:sz w:val="24"/>
          <w:szCs w:val="24"/>
          <w:lang w:val="es-ES"/>
        </w:rPr>
      </w:pPr>
      <w:r w:rsidRPr="00945EC6">
        <w:rPr>
          <w:rFonts w:asciiTheme="majorHAnsi" w:hAnsiTheme="majorHAnsi"/>
          <w:sz w:val="24"/>
          <w:szCs w:val="24"/>
          <w:lang w:val="es-ES"/>
        </w:rPr>
        <w:t xml:space="preserve">¿Qué procedimientos son necesarios para asegurar que se documenta, se hace un seguimiento y se verifica el uso del mercurio importado? </w:t>
      </w:r>
    </w:p>
    <w:p w:rsidR="00151D90" w:rsidRPr="00945EC6" w:rsidRDefault="00151D90" w:rsidP="00B663A7">
      <w:pPr>
        <w:numPr>
          <w:ilvl w:val="0"/>
          <w:numId w:val="42"/>
        </w:numPr>
        <w:tabs>
          <w:tab w:val="clear" w:pos="1247"/>
          <w:tab w:val="clear" w:pos="1814"/>
          <w:tab w:val="clear" w:pos="2381"/>
          <w:tab w:val="clear" w:pos="2948"/>
          <w:tab w:val="clear" w:pos="3515"/>
        </w:tabs>
        <w:spacing w:before="120" w:after="200" w:line="276" w:lineRule="auto"/>
        <w:ind w:left="357" w:hanging="357"/>
        <w:jc w:val="both"/>
        <w:rPr>
          <w:rFonts w:asciiTheme="majorHAnsi" w:hAnsiTheme="majorHAnsi"/>
          <w:sz w:val="24"/>
          <w:szCs w:val="24"/>
          <w:lang w:val="es-ES"/>
        </w:rPr>
      </w:pPr>
      <w:r w:rsidRPr="00945EC6">
        <w:rPr>
          <w:rFonts w:asciiTheme="majorHAnsi" w:hAnsiTheme="majorHAnsi"/>
          <w:sz w:val="24"/>
          <w:szCs w:val="24"/>
          <w:lang w:val="es-ES"/>
        </w:rPr>
        <w:t>¿</w:t>
      </w:r>
      <w:r w:rsidR="00FA0E4F" w:rsidRPr="00945EC6">
        <w:rPr>
          <w:rFonts w:asciiTheme="majorHAnsi" w:hAnsiTheme="majorHAnsi"/>
          <w:sz w:val="24"/>
          <w:szCs w:val="24"/>
          <w:lang w:val="es-ES"/>
        </w:rPr>
        <w:t xml:space="preserve">Ha indicado </w:t>
      </w:r>
      <w:r w:rsidRPr="00945EC6">
        <w:rPr>
          <w:rFonts w:asciiTheme="majorHAnsi" w:hAnsiTheme="majorHAnsi"/>
          <w:sz w:val="24"/>
          <w:szCs w:val="24"/>
          <w:lang w:val="es-ES"/>
        </w:rPr>
        <w:t>el exportador al país importador que el mercurio no procede de una fuente prohibida?</w:t>
      </w:r>
    </w:p>
    <w:p w:rsidR="00151D90" w:rsidRPr="00945EC6" w:rsidRDefault="00151D90" w:rsidP="00B663A7">
      <w:pPr>
        <w:numPr>
          <w:ilvl w:val="0"/>
          <w:numId w:val="42"/>
        </w:numPr>
        <w:tabs>
          <w:tab w:val="clear" w:pos="1247"/>
          <w:tab w:val="clear" w:pos="1814"/>
          <w:tab w:val="clear" w:pos="2381"/>
          <w:tab w:val="clear" w:pos="2948"/>
          <w:tab w:val="clear" w:pos="3515"/>
        </w:tabs>
        <w:spacing w:before="120" w:after="200" w:line="276" w:lineRule="auto"/>
        <w:ind w:left="357" w:hanging="357"/>
        <w:jc w:val="both"/>
        <w:rPr>
          <w:rFonts w:asciiTheme="majorHAnsi" w:hAnsiTheme="majorHAnsi"/>
          <w:sz w:val="24"/>
          <w:szCs w:val="24"/>
          <w:lang w:val="es-ES"/>
        </w:rPr>
      </w:pPr>
      <w:r w:rsidRPr="00945EC6">
        <w:rPr>
          <w:rFonts w:asciiTheme="majorHAnsi" w:hAnsiTheme="majorHAnsi"/>
          <w:sz w:val="24"/>
          <w:szCs w:val="24"/>
          <w:lang w:val="es-ES"/>
        </w:rPr>
        <w:t>¿Qué criterios y procedimientos de evaluación deben utilizarse para evaluar si las importaciones de mercurio para su uso en extracciones de oro artesanales y en pequeña escala deben permitirse en virtud de las disposiciones en materia de consentimiento del artículo 3?</w:t>
      </w:r>
      <w:r w:rsidRPr="00945EC6">
        <w:rPr>
          <w:rFonts w:asciiTheme="majorHAnsi" w:hAnsiTheme="majorHAnsi"/>
          <w:sz w:val="24"/>
          <w:szCs w:val="24"/>
          <w:vertAlign w:val="superscript"/>
          <w:lang w:val="es-ES"/>
        </w:rPr>
        <w:footnoteReference w:id="15"/>
      </w:r>
      <w:r w:rsidRPr="00945EC6">
        <w:rPr>
          <w:rFonts w:asciiTheme="majorHAnsi" w:hAnsiTheme="majorHAnsi"/>
          <w:sz w:val="24"/>
          <w:szCs w:val="24"/>
          <w:lang w:val="es-ES"/>
        </w:rPr>
        <w:t xml:space="preserve"> Los procedimientos de evaluación debe</w:t>
      </w:r>
      <w:r w:rsidR="00DB25E0" w:rsidRPr="00945EC6">
        <w:rPr>
          <w:rFonts w:asciiTheme="majorHAnsi" w:hAnsiTheme="majorHAnsi"/>
          <w:sz w:val="24"/>
          <w:szCs w:val="24"/>
          <w:lang w:val="es-ES"/>
        </w:rPr>
        <w:t>n</w:t>
      </w:r>
      <w:r w:rsidRPr="00945EC6">
        <w:rPr>
          <w:rFonts w:asciiTheme="majorHAnsi" w:hAnsiTheme="majorHAnsi"/>
          <w:sz w:val="24"/>
          <w:szCs w:val="24"/>
          <w:lang w:val="es-ES"/>
        </w:rPr>
        <w:t xml:space="preserve"> incluir mecanismos para determinar si las importaciones </w:t>
      </w:r>
      <w:r w:rsidR="0072443B" w:rsidRPr="00945EC6">
        <w:rPr>
          <w:rFonts w:asciiTheme="majorHAnsi" w:hAnsiTheme="majorHAnsi"/>
          <w:sz w:val="24"/>
          <w:szCs w:val="24"/>
          <w:lang w:val="es-ES"/>
        </w:rPr>
        <w:t>son compatibles con el artículo </w:t>
      </w:r>
      <w:r w:rsidRPr="00945EC6">
        <w:rPr>
          <w:rFonts w:asciiTheme="majorHAnsi" w:hAnsiTheme="majorHAnsi"/>
          <w:sz w:val="24"/>
          <w:szCs w:val="24"/>
          <w:lang w:val="es-ES"/>
        </w:rPr>
        <w:t>7, las medidas y los objetivos de los planes de acción nacionales, así como mecanismos para asegurar que las importaciones no proceden de fuentes de suministro prohibidas.</w:t>
      </w:r>
    </w:p>
    <w:p w:rsidR="00151D90" w:rsidRPr="00945EC6" w:rsidRDefault="00151D90" w:rsidP="00B663A7">
      <w:pPr>
        <w:numPr>
          <w:ilvl w:val="0"/>
          <w:numId w:val="42"/>
        </w:numPr>
        <w:tabs>
          <w:tab w:val="clear" w:pos="1247"/>
          <w:tab w:val="clear" w:pos="1814"/>
          <w:tab w:val="clear" w:pos="2381"/>
          <w:tab w:val="clear" w:pos="2948"/>
          <w:tab w:val="clear" w:pos="3515"/>
        </w:tabs>
        <w:spacing w:before="120" w:after="200" w:line="276" w:lineRule="auto"/>
        <w:ind w:left="357" w:hanging="357"/>
        <w:jc w:val="both"/>
        <w:rPr>
          <w:rFonts w:asciiTheme="majorHAnsi" w:hAnsiTheme="majorHAnsi"/>
          <w:sz w:val="24"/>
          <w:szCs w:val="24"/>
          <w:lang w:val="es-ES"/>
        </w:rPr>
      </w:pPr>
      <w:r w:rsidRPr="00945EC6">
        <w:rPr>
          <w:rFonts w:asciiTheme="majorHAnsi" w:hAnsiTheme="majorHAnsi"/>
          <w:sz w:val="24"/>
          <w:szCs w:val="24"/>
          <w:lang w:val="es-ES"/>
        </w:rPr>
        <w:t xml:space="preserve">¿En qué circunstancias se concederá o denegará el consentimiento de importación de mercurio? </w:t>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Theme="majorHAnsi" w:hAnsiTheme="majorHAnsi"/>
          <w:sz w:val="24"/>
          <w:szCs w:val="24"/>
          <w:lang w:val="es-ES"/>
        </w:rPr>
        <w:t xml:space="preserve">Como primera medida, los países pueden considerar la posibilidad de establecer un grupo de trabajo especial formado por las autoridades competentes (medio ambiente, comercio, minería y aduanas, y autoridades locales, por ejemplo) que participará en la aplicación de las estrategias. </w:t>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Theme="majorHAnsi" w:hAnsiTheme="majorHAnsi"/>
          <w:sz w:val="24"/>
          <w:szCs w:val="24"/>
          <w:lang w:val="es-ES"/>
        </w:rPr>
        <w:t>Para elaborar las estrategias, los países pueden tener en cuenta las siguientes medidas:</w:t>
      </w:r>
    </w:p>
    <w:p w:rsidR="00151D90" w:rsidRPr="00945EC6" w:rsidRDefault="00151D90" w:rsidP="00B663A7">
      <w:pPr>
        <w:numPr>
          <w:ilvl w:val="0"/>
          <w:numId w:val="40"/>
        </w:numPr>
        <w:tabs>
          <w:tab w:val="clear" w:pos="1247"/>
          <w:tab w:val="clear" w:pos="1814"/>
          <w:tab w:val="clear" w:pos="2381"/>
          <w:tab w:val="clear" w:pos="2948"/>
          <w:tab w:val="clear" w:pos="3515"/>
        </w:tabs>
        <w:spacing w:before="120" w:after="200" w:line="276" w:lineRule="auto"/>
        <w:ind w:left="357" w:hanging="357"/>
        <w:jc w:val="both"/>
        <w:rPr>
          <w:rFonts w:asciiTheme="majorHAnsi" w:hAnsiTheme="majorHAnsi"/>
          <w:sz w:val="24"/>
          <w:szCs w:val="24"/>
          <w:lang w:val="es-ES"/>
        </w:rPr>
      </w:pPr>
      <w:r w:rsidRPr="00945EC6">
        <w:rPr>
          <w:rFonts w:asciiTheme="majorHAnsi" w:hAnsiTheme="majorHAnsi"/>
          <w:sz w:val="24"/>
          <w:szCs w:val="24"/>
          <w:lang w:val="es-ES"/>
        </w:rPr>
        <w:t>La revisión de las leyes y los reglamentos nacionales en relación con el mercurio, incluido su uso y tratamiento doméstico, así como su comercio internacional. En este examen se determinarán las discrepancias o lagunas con el Convenio y otros acuerdos ambientales internacionales pertinentes.</w:t>
      </w:r>
      <w:r w:rsidR="00F85844" w:rsidRPr="00945EC6">
        <w:rPr>
          <w:rFonts w:asciiTheme="majorHAnsi" w:hAnsiTheme="majorHAnsi"/>
          <w:sz w:val="24"/>
          <w:szCs w:val="24"/>
          <w:lang w:val="es-ES"/>
        </w:rPr>
        <w:t xml:space="preserve"> </w:t>
      </w:r>
    </w:p>
    <w:p w:rsidR="00151D90" w:rsidRPr="00945EC6" w:rsidRDefault="00151D90" w:rsidP="00B663A7">
      <w:pPr>
        <w:numPr>
          <w:ilvl w:val="0"/>
          <w:numId w:val="40"/>
        </w:numPr>
        <w:tabs>
          <w:tab w:val="clear" w:pos="1247"/>
          <w:tab w:val="clear" w:pos="1814"/>
          <w:tab w:val="clear" w:pos="2381"/>
          <w:tab w:val="clear" w:pos="2948"/>
          <w:tab w:val="clear" w:pos="3515"/>
        </w:tabs>
        <w:spacing w:before="120" w:after="200" w:line="276" w:lineRule="auto"/>
        <w:ind w:left="357" w:hanging="357"/>
        <w:jc w:val="both"/>
        <w:rPr>
          <w:rFonts w:asciiTheme="majorHAnsi" w:hAnsiTheme="majorHAnsi"/>
          <w:sz w:val="24"/>
          <w:szCs w:val="24"/>
          <w:lang w:val="es-ES"/>
        </w:rPr>
      </w:pPr>
      <w:r w:rsidRPr="00945EC6">
        <w:rPr>
          <w:rFonts w:asciiTheme="majorHAnsi" w:hAnsiTheme="majorHAnsi"/>
          <w:sz w:val="24"/>
          <w:szCs w:val="24"/>
          <w:lang w:val="es-ES"/>
        </w:rPr>
        <w:t xml:space="preserve">Inventariar los </w:t>
      </w:r>
      <w:r w:rsidR="00EB05B6" w:rsidRPr="00945EC6">
        <w:rPr>
          <w:rFonts w:asciiTheme="majorHAnsi" w:hAnsiTheme="majorHAnsi"/>
          <w:i/>
          <w:sz w:val="24"/>
          <w:szCs w:val="24"/>
          <w:lang w:val="es-ES"/>
        </w:rPr>
        <w:t>“</w:t>
      </w:r>
      <w:r w:rsidRPr="00945EC6">
        <w:rPr>
          <w:rFonts w:asciiTheme="majorHAnsi" w:hAnsiTheme="majorHAnsi"/>
          <w:sz w:val="24"/>
          <w:szCs w:val="24"/>
          <w:lang w:val="es-ES"/>
        </w:rPr>
        <w:t>puntos de presión</w:t>
      </w:r>
      <w:r w:rsidR="00EB05B6" w:rsidRPr="00945EC6">
        <w:rPr>
          <w:rFonts w:asciiTheme="majorHAnsi" w:hAnsiTheme="majorHAnsi"/>
          <w:i/>
          <w:sz w:val="24"/>
          <w:szCs w:val="24"/>
          <w:lang w:val="es-ES"/>
        </w:rPr>
        <w:t>”</w:t>
      </w:r>
      <w:r w:rsidRPr="00945EC6">
        <w:rPr>
          <w:rFonts w:asciiTheme="majorHAnsi" w:hAnsiTheme="majorHAnsi"/>
          <w:sz w:val="24"/>
          <w:szCs w:val="24"/>
          <w:lang w:val="es-ES"/>
        </w:rPr>
        <w:t xml:space="preserve"> u otros factores que afecten al comercio de mercurio.</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Tales factores pueden ser otros usos nacionales para el suministro de mercurio, como el uso como amalgama dental, o la fabricación de otros productos que contienen mercurio, como determinadas lámparas</w:t>
      </w:r>
      <w:r w:rsidR="00910338" w:rsidRPr="00945EC6">
        <w:rPr>
          <w:rFonts w:asciiTheme="majorHAnsi" w:hAnsiTheme="majorHAnsi"/>
          <w:sz w:val="24"/>
          <w:szCs w:val="24"/>
          <w:lang w:val="es-ES"/>
        </w:rPr>
        <w:t>, que podrían repercutir en la necesidad de comerciar con este producto</w:t>
      </w:r>
      <w:r w:rsidRPr="00945EC6">
        <w:rPr>
          <w:rFonts w:asciiTheme="majorHAnsi" w:hAnsiTheme="majorHAnsi"/>
          <w:sz w:val="24"/>
          <w:szCs w:val="24"/>
          <w:lang w:val="es-ES"/>
        </w:rPr>
        <w:t>. Otros puntos de presión pueden ser el desmantelamiento de plantas de cloro-álcali o la minería primaria activa en la región, ya que ambos son fuentes de suministro de mercurio que se pueden vigilar atentamente para asegurarse de que no proveen al sector de la extracción de oro artesanal y en pequeña escala.</w:t>
      </w:r>
    </w:p>
    <w:p w:rsidR="00151D90" w:rsidRPr="00945EC6" w:rsidRDefault="00151D90" w:rsidP="00B663A7">
      <w:pPr>
        <w:numPr>
          <w:ilvl w:val="0"/>
          <w:numId w:val="40"/>
        </w:numPr>
        <w:tabs>
          <w:tab w:val="clear" w:pos="1247"/>
          <w:tab w:val="clear" w:pos="1814"/>
          <w:tab w:val="clear" w:pos="2381"/>
          <w:tab w:val="clear" w:pos="2948"/>
          <w:tab w:val="clear" w:pos="3515"/>
        </w:tabs>
        <w:spacing w:before="120" w:after="200" w:line="276" w:lineRule="auto"/>
        <w:ind w:left="357" w:hanging="357"/>
        <w:jc w:val="both"/>
        <w:rPr>
          <w:rFonts w:asciiTheme="majorHAnsi" w:hAnsiTheme="majorHAnsi"/>
          <w:sz w:val="24"/>
          <w:szCs w:val="24"/>
          <w:lang w:val="es-ES"/>
        </w:rPr>
      </w:pPr>
      <w:r w:rsidRPr="00945EC6">
        <w:rPr>
          <w:rFonts w:asciiTheme="majorHAnsi" w:hAnsiTheme="majorHAnsi"/>
          <w:sz w:val="24"/>
          <w:szCs w:val="24"/>
          <w:lang w:val="es-ES"/>
        </w:rPr>
        <w:t>Investigar los volúmenes y las rutas de comercio de mercurio a través de las fronteras y en el territorio nacional</w:t>
      </w:r>
      <w:r w:rsidR="007C3DF2" w:rsidRPr="00945EC6">
        <w:rPr>
          <w:rFonts w:asciiTheme="majorHAnsi" w:hAnsiTheme="majorHAnsi"/>
          <w:sz w:val="24"/>
          <w:szCs w:val="24"/>
          <w:vertAlign w:val="superscript"/>
          <w:lang w:val="es-ES"/>
        </w:rPr>
        <w:footnoteReference w:id="16"/>
      </w:r>
      <w:r w:rsidRPr="00945EC6">
        <w:rPr>
          <w:rFonts w:asciiTheme="majorHAnsi" w:hAnsiTheme="majorHAnsi"/>
          <w:sz w:val="24"/>
          <w:szCs w:val="24"/>
          <w:lang w:val="es-ES"/>
        </w:rPr>
        <w:t xml:space="preserve">. Los países pueden consultar a la División de Estadística de las </w:t>
      </w:r>
      <w:r w:rsidR="00545743" w:rsidRPr="00945EC6">
        <w:rPr>
          <w:rFonts w:asciiTheme="majorHAnsi" w:hAnsiTheme="majorHAnsi"/>
          <w:sz w:val="24"/>
          <w:szCs w:val="24"/>
          <w:lang w:val="es-ES"/>
        </w:rPr>
        <w:t>Naciones Unidas</w:t>
      </w:r>
      <w:r w:rsidRPr="00945EC6">
        <w:rPr>
          <w:rFonts w:asciiTheme="majorHAnsi" w:hAnsiTheme="majorHAnsi"/>
          <w:sz w:val="24"/>
          <w:szCs w:val="24"/>
          <w:lang w:val="es-ES"/>
        </w:rPr>
        <w:t xml:space="preserve"> – </w:t>
      </w:r>
      <w:r w:rsidR="00EE1AC5" w:rsidRPr="00945EC6">
        <w:rPr>
          <w:rFonts w:asciiTheme="majorHAnsi" w:hAnsiTheme="majorHAnsi"/>
          <w:sz w:val="24"/>
          <w:szCs w:val="24"/>
          <w:lang w:val="es-ES"/>
        </w:rPr>
        <w:t>Comercio de Mercaderías</w:t>
      </w:r>
      <w:r w:rsidRPr="00945EC6">
        <w:rPr>
          <w:rFonts w:asciiTheme="majorHAnsi" w:hAnsiTheme="majorHAnsi"/>
          <w:sz w:val="24"/>
          <w:szCs w:val="24"/>
          <w:lang w:val="es-ES"/>
        </w:rPr>
        <w:t>, conocida como COMTRADE, que mantiene una base de datos en línea, para los datos básicos sobre los flujos comerciales</w:t>
      </w:r>
      <w:r w:rsidR="007C3DF2" w:rsidRPr="00945EC6">
        <w:rPr>
          <w:rFonts w:asciiTheme="majorHAnsi" w:eastAsia="MS ????" w:hAnsiTheme="majorHAnsi"/>
          <w:sz w:val="24"/>
          <w:szCs w:val="24"/>
          <w:vertAlign w:val="superscript"/>
          <w:lang w:val="es-ES"/>
        </w:rPr>
        <w:footnoteReference w:id="17"/>
      </w:r>
      <w:r w:rsidRPr="00945EC6">
        <w:rPr>
          <w:rFonts w:asciiTheme="majorHAnsi" w:hAnsiTheme="majorHAnsi"/>
          <w:sz w:val="24"/>
          <w:szCs w:val="24"/>
          <w:lang w:val="es-ES"/>
        </w:rPr>
        <w:t>. Utilizando el código de producto del mercurio (280540) y otros códigos pertinentes, se pueden obtener datos sobre grandes exportadores de mercurio y sobre los flujos de mercurio en la región.</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Para un país en particular, puede ser útil comparar los datos de COMTRADE señalando ese país como 'destino' del mercurio con los datos nacionales de importación (aduanas) de</w:t>
      </w:r>
      <w:r w:rsidR="00DB25E0" w:rsidRPr="00945EC6">
        <w:rPr>
          <w:rFonts w:asciiTheme="majorHAnsi" w:hAnsiTheme="majorHAnsi"/>
          <w:sz w:val="24"/>
          <w:szCs w:val="24"/>
          <w:lang w:val="es-ES"/>
        </w:rPr>
        <w:t>l</w:t>
      </w:r>
      <w:r w:rsidRPr="00945EC6">
        <w:rPr>
          <w:rFonts w:asciiTheme="majorHAnsi" w:hAnsiTheme="majorHAnsi"/>
          <w:sz w:val="24"/>
          <w:szCs w:val="24"/>
          <w:lang w:val="es-ES"/>
        </w:rPr>
        <w:t xml:space="preserve"> país. Si el volumen de los primeros supera el de los segundos, existe una posibilidad de que la diferencia se haya importado ilegalmente</w:t>
      </w:r>
      <w:r w:rsidR="00FA0E4F" w:rsidRPr="00945EC6">
        <w:rPr>
          <w:rFonts w:asciiTheme="majorHAnsi" w:hAnsiTheme="majorHAnsi"/>
          <w:sz w:val="24"/>
          <w:szCs w:val="24"/>
          <w:lang w:val="es-ES"/>
        </w:rPr>
        <w:t>, reconociendo que los datos de COMTRADE pueden incluir discrepancias y errores en la presentación de datos</w:t>
      </w:r>
      <w:r w:rsidRPr="00945EC6">
        <w:rPr>
          <w:rFonts w:asciiTheme="majorHAnsi" w:hAnsiTheme="majorHAnsi"/>
          <w:sz w:val="24"/>
          <w:szCs w:val="24"/>
          <w:lang w:val="es-ES"/>
        </w:rPr>
        <w:t>.</w:t>
      </w:r>
    </w:p>
    <w:p w:rsidR="00151D90" w:rsidRPr="00945EC6" w:rsidRDefault="00151D90" w:rsidP="00B663A7">
      <w:pPr>
        <w:numPr>
          <w:ilvl w:val="0"/>
          <w:numId w:val="40"/>
        </w:numPr>
        <w:tabs>
          <w:tab w:val="clear" w:pos="1247"/>
          <w:tab w:val="clear" w:pos="1814"/>
          <w:tab w:val="clear" w:pos="2381"/>
          <w:tab w:val="clear" w:pos="2948"/>
          <w:tab w:val="clear" w:pos="3515"/>
        </w:tabs>
        <w:spacing w:before="120" w:after="200" w:line="276" w:lineRule="auto"/>
        <w:ind w:left="357" w:hanging="357"/>
        <w:jc w:val="both"/>
        <w:rPr>
          <w:rFonts w:asciiTheme="majorHAnsi" w:hAnsiTheme="majorHAnsi"/>
          <w:sz w:val="24"/>
          <w:szCs w:val="24"/>
          <w:lang w:val="es-ES"/>
        </w:rPr>
      </w:pPr>
      <w:r w:rsidRPr="00945EC6">
        <w:rPr>
          <w:rFonts w:asciiTheme="majorHAnsi" w:hAnsiTheme="majorHAnsi"/>
          <w:sz w:val="24"/>
          <w:szCs w:val="24"/>
          <w:lang w:val="es-ES"/>
        </w:rPr>
        <w:t>Investiga</w:t>
      </w:r>
      <w:r w:rsidR="00DB25E0" w:rsidRPr="00945EC6">
        <w:rPr>
          <w:rFonts w:asciiTheme="majorHAnsi" w:hAnsiTheme="majorHAnsi"/>
          <w:sz w:val="24"/>
          <w:szCs w:val="24"/>
          <w:lang w:val="es-ES"/>
        </w:rPr>
        <w:t>r</w:t>
      </w:r>
      <w:r w:rsidRPr="00945EC6">
        <w:rPr>
          <w:rFonts w:asciiTheme="majorHAnsi" w:hAnsiTheme="majorHAnsi"/>
          <w:sz w:val="24"/>
          <w:szCs w:val="24"/>
          <w:lang w:val="es-ES"/>
        </w:rPr>
        <w:t xml:space="preserve"> las fuentes de mercurio ilegal, incluidos los puntos de entrada de mercurio en el país existentes o probables, y las redes de distribución internas</w:t>
      </w:r>
      <w:r w:rsidR="007C3DF2" w:rsidRPr="00945EC6">
        <w:rPr>
          <w:rFonts w:asciiTheme="majorHAnsi" w:hAnsiTheme="majorHAnsi"/>
          <w:sz w:val="24"/>
          <w:szCs w:val="24"/>
          <w:vertAlign w:val="superscript"/>
          <w:lang w:val="es-ES"/>
        </w:rPr>
        <w:footnoteReference w:id="18"/>
      </w:r>
      <w:r w:rsidRPr="00945EC6">
        <w:rPr>
          <w:rFonts w:asciiTheme="majorHAnsi" w:hAnsiTheme="majorHAnsi"/>
          <w:sz w:val="24"/>
          <w:szCs w:val="24"/>
          <w:lang w:val="es-ES"/>
        </w:rPr>
        <w:t>. Como parte de esta investigación, los países tal vez deseen investigar si diversos bienes ilegales siguen las mismas rutas de contrabando que el mercurio. La INTERPOL y la Secretaría de los Convenios de Basilea, Estocolmo y Rotterdam han preparado un módulo de aprendizaje electrónico para funcionarios encargados de hacer cumplir la ley acerca del control del comercio de sustancias peligrosas</w:t>
      </w:r>
      <w:r w:rsidR="007C3DF2" w:rsidRPr="00945EC6">
        <w:rPr>
          <w:rFonts w:asciiTheme="majorHAnsi" w:eastAsia="MS ????" w:hAnsiTheme="majorHAnsi"/>
          <w:sz w:val="24"/>
          <w:szCs w:val="24"/>
          <w:vertAlign w:val="superscript"/>
          <w:lang w:val="es-ES"/>
        </w:rPr>
        <w:footnoteReference w:id="19"/>
      </w:r>
      <w:r w:rsidRPr="00945EC6">
        <w:rPr>
          <w:rFonts w:asciiTheme="majorHAnsi" w:hAnsiTheme="majorHAnsi"/>
          <w:sz w:val="24"/>
          <w:szCs w:val="24"/>
          <w:lang w:val="es-ES"/>
        </w:rPr>
        <w:t>. Los gobiernos tal vez encuentren los materiales del módulo de aprendizaje útiles para este propósito. También podría resultar útil a la hora de definir posibles elementos de una estrategia para evitar el comercio ilegal de mercurio un conjunto de instrumentos para combatir el delito contra la vida silvestre y los bosques preparado por el Consorcio Internacional para Combatir los Delitos contra la Vida Silvestre</w:t>
      </w:r>
      <w:r w:rsidR="007C3DF2" w:rsidRPr="00945EC6">
        <w:rPr>
          <w:rFonts w:asciiTheme="majorHAnsi" w:eastAsia="MS ????" w:hAnsiTheme="majorHAnsi"/>
          <w:sz w:val="24"/>
          <w:szCs w:val="24"/>
          <w:vertAlign w:val="superscript"/>
          <w:lang w:val="es-ES"/>
        </w:rPr>
        <w:footnoteReference w:id="20"/>
      </w:r>
      <w:r w:rsidRPr="00945EC6">
        <w:rPr>
          <w:rFonts w:asciiTheme="majorHAnsi" w:hAnsiTheme="majorHAnsi"/>
          <w:sz w:val="24"/>
          <w:szCs w:val="24"/>
          <w:lang w:val="es-ES"/>
        </w:rPr>
        <w:t>.</w:t>
      </w:r>
      <w:r w:rsidR="00F85844" w:rsidRPr="00945EC6">
        <w:rPr>
          <w:rFonts w:asciiTheme="majorHAnsi" w:hAnsiTheme="majorHAnsi"/>
          <w:sz w:val="24"/>
          <w:szCs w:val="24"/>
          <w:lang w:val="es-ES"/>
        </w:rPr>
        <w:t xml:space="preserve"> </w:t>
      </w:r>
    </w:p>
    <w:p w:rsidR="003044CF" w:rsidRPr="00945EC6" w:rsidRDefault="003044CF">
      <w:pPr>
        <w:tabs>
          <w:tab w:val="clear" w:pos="1247"/>
          <w:tab w:val="clear" w:pos="1814"/>
          <w:tab w:val="clear" w:pos="2381"/>
          <w:tab w:val="clear" w:pos="2948"/>
          <w:tab w:val="clear" w:pos="3515"/>
        </w:tabs>
        <w:rPr>
          <w:rFonts w:asciiTheme="majorHAnsi" w:hAnsiTheme="majorHAnsi"/>
          <w:sz w:val="24"/>
          <w:szCs w:val="24"/>
          <w:lang w:val="es-ES"/>
        </w:rPr>
      </w:pPr>
      <w:r w:rsidRPr="00945EC6">
        <w:rPr>
          <w:rFonts w:asciiTheme="majorHAnsi" w:hAnsiTheme="majorHAnsi"/>
          <w:sz w:val="24"/>
          <w:szCs w:val="24"/>
          <w:lang w:val="es-ES"/>
        </w:rPr>
        <w:br w:type="page"/>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Theme="majorHAnsi" w:hAnsiTheme="majorHAnsi"/>
          <w:sz w:val="24"/>
          <w:szCs w:val="24"/>
          <w:lang w:val="es-ES"/>
        </w:rPr>
        <w:t>Las estrategias elaboradas resultantes pueden incluir:</w:t>
      </w:r>
    </w:p>
    <w:p w:rsidR="00151D90" w:rsidRPr="00945EC6" w:rsidRDefault="00151D90" w:rsidP="00B663A7">
      <w:pPr>
        <w:numPr>
          <w:ilvl w:val="0"/>
          <w:numId w:val="40"/>
        </w:numPr>
        <w:tabs>
          <w:tab w:val="clear" w:pos="1247"/>
          <w:tab w:val="clear" w:pos="1814"/>
          <w:tab w:val="clear" w:pos="2381"/>
          <w:tab w:val="clear" w:pos="2948"/>
          <w:tab w:val="clear" w:pos="3515"/>
        </w:tabs>
        <w:spacing w:before="120" w:after="200" w:line="276" w:lineRule="auto"/>
        <w:ind w:left="357" w:hanging="357"/>
        <w:jc w:val="both"/>
        <w:rPr>
          <w:rFonts w:asciiTheme="majorHAnsi" w:hAnsiTheme="majorHAnsi"/>
          <w:sz w:val="24"/>
          <w:szCs w:val="24"/>
          <w:lang w:val="es-ES"/>
        </w:rPr>
      </w:pPr>
      <w:r w:rsidRPr="00945EC6">
        <w:rPr>
          <w:rFonts w:asciiTheme="majorHAnsi" w:hAnsiTheme="majorHAnsi"/>
          <w:sz w:val="24"/>
          <w:szCs w:val="24"/>
          <w:lang w:val="es-ES"/>
        </w:rPr>
        <w:t>La coordinación y capacitación de los funcionarios de comercio sobre los requisitos del artículo 3 y sobre las formas de prevenir que los en</w:t>
      </w:r>
      <w:r w:rsidR="0072443B" w:rsidRPr="00945EC6">
        <w:rPr>
          <w:rFonts w:asciiTheme="majorHAnsi" w:hAnsiTheme="majorHAnsi"/>
          <w:sz w:val="24"/>
          <w:szCs w:val="24"/>
          <w:lang w:val="es-ES"/>
        </w:rPr>
        <w:t>víos ilegales entren en el </w:t>
      </w:r>
      <w:r w:rsidR="00DB25E0" w:rsidRPr="00945EC6">
        <w:rPr>
          <w:rFonts w:asciiTheme="majorHAnsi" w:hAnsiTheme="majorHAnsi"/>
          <w:sz w:val="24"/>
          <w:szCs w:val="24"/>
          <w:lang w:val="es-ES"/>
        </w:rPr>
        <w:t>país.</w:t>
      </w:r>
      <w:r w:rsidRPr="00945EC6">
        <w:rPr>
          <w:rFonts w:asciiTheme="majorHAnsi" w:hAnsiTheme="majorHAnsi"/>
          <w:sz w:val="24"/>
          <w:szCs w:val="24"/>
          <w:lang w:val="es-ES"/>
        </w:rPr>
        <w:t xml:space="preserve"> </w:t>
      </w:r>
    </w:p>
    <w:p w:rsidR="00151D90" w:rsidRPr="00945EC6" w:rsidRDefault="00151D90" w:rsidP="00B663A7">
      <w:pPr>
        <w:numPr>
          <w:ilvl w:val="0"/>
          <w:numId w:val="40"/>
        </w:numPr>
        <w:tabs>
          <w:tab w:val="clear" w:pos="1247"/>
          <w:tab w:val="clear" w:pos="1814"/>
          <w:tab w:val="clear" w:pos="2381"/>
          <w:tab w:val="clear" w:pos="2948"/>
          <w:tab w:val="clear" w:pos="3515"/>
        </w:tabs>
        <w:spacing w:before="120" w:after="200" w:line="276" w:lineRule="auto"/>
        <w:ind w:left="357" w:hanging="357"/>
        <w:jc w:val="both"/>
        <w:rPr>
          <w:rFonts w:asciiTheme="majorHAnsi" w:hAnsiTheme="majorHAnsi"/>
          <w:sz w:val="24"/>
          <w:szCs w:val="24"/>
          <w:lang w:val="es-ES"/>
        </w:rPr>
      </w:pPr>
      <w:r w:rsidRPr="00945EC6">
        <w:rPr>
          <w:rFonts w:asciiTheme="majorHAnsi" w:hAnsiTheme="majorHAnsi"/>
          <w:sz w:val="24"/>
          <w:szCs w:val="24"/>
          <w:lang w:val="es-ES"/>
        </w:rPr>
        <w:t>La coordinación con los países vecinos para, según proceda, desarrollar regímenes comerciales y tributarios armonizados y cooperación sobre la aplicación de la ley, incluida la prevención o la reducción del comercio ilegal de mercurio.</w:t>
      </w:r>
    </w:p>
    <w:p w:rsidR="00151D90" w:rsidRPr="00945EC6" w:rsidRDefault="00EB0AB2" w:rsidP="00B663A7">
      <w:pPr>
        <w:numPr>
          <w:ilvl w:val="0"/>
          <w:numId w:val="40"/>
        </w:numPr>
        <w:tabs>
          <w:tab w:val="clear" w:pos="1247"/>
          <w:tab w:val="clear" w:pos="1814"/>
          <w:tab w:val="clear" w:pos="2381"/>
          <w:tab w:val="clear" w:pos="2948"/>
          <w:tab w:val="clear" w:pos="3515"/>
        </w:tabs>
        <w:spacing w:before="120" w:after="200" w:line="276" w:lineRule="auto"/>
        <w:ind w:left="357" w:hanging="357"/>
        <w:jc w:val="both"/>
        <w:rPr>
          <w:rFonts w:asciiTheme="majorHAnsi" w:hAnsiTheme="majorHAnsi"/>
          <w:sz w:val="24"/>
          <w:szCs w:val="24"/>
          <w:lang w:val="es-ES"/>
        </w:rPr>
      </w:pPr>
      <w:r w:rsidRPr="00945EC6">
        <w:rPr>
          <w:noProof/>
          <w:lang w:val="es-ES" w:eastAsia="es-ES"/>
        </w:rPr>
        <mc:AlternateContent>
          <mc:Choice Requires="wps">
            <w:drawing>
              <wp:anchor distT="0" distB="0" distL="114300" distR="114300" simplePos="0" relativeHeight="251799552" behindDoc="1" locked="0" layoutInCell="1" allowOverlap="1" wp14:anchorId="35432ACD" wp14:editId="6CCDC579">
                <wp:simplePos x="0" y="0"/>
                <wp:positionH relativeFrom="column">
                  <wp:posOffset>-1081406</wp:posOffset>
                </wp:positionH>
                <wp:positionV relativeFrom="paragraph">
                  <wp:posOffset>495935</wp:posOffset>
                </wp:positionV>
                <wp:extent cx="7343775" cy="514350"/>
                <wp:effectExtent l="0" t="0" r="9525" b="0"/>
                <wp:wrapNone/>
                <wp:docPr id="258" name="Rectangle 3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343775" cy="51435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85" o:spid="_x0000_s1026" style="position:absolute;margin-left:-85.15pt;margin-top:39.05pt;width:578.25pt;height:40.5pt;z-index:-25151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" fillcolor="#d9d9d9" stroked="f" strokeweight="2.25pt">
                <v:path arrowok="t"/>
              </v:rect>
            </w:pict>
          </mc:Fallback>
        </mc:AlternateContent>
      </w:r>
      <w:r w:rsidR="00151D90" w:rsidRPr="00945EC6">
        <w:rPr>
          <w:rFonts w:asciiTheme="majorHAnsi" w:hAnsiTheme="majorHAnsi"/>
          <w:sz w:val="24"/>
          <w:szCs w:val="24"/>
          <w:lang w:val="es-ES"/>
        </w:rPr>
        <w:t>La ampliación de</w:t>
      </w:r>
      <w:r w:rsidR="004F1202" w:rsidRPr="00945EC6">
        <w:rPr>
          <w:rFonts w:asciiTheme="majorHAnsi" w:hAnsiTheme="majorHAnsi"/>
          <w:sz w:val="24"/>
          <w:szCs w:val="24"/>
          <w:lang w:val="es-ES"/>
        </w:rPr>
        <w:t xml:space="preserve"> </w:t>
      </w:r>
      <w:r w:rsidR="00151D90" w:rsidRPr="00945EC6">
        <w:rPr>
          <w:rFonts w:asciiTheme="majorHAnsi" w:hAnsiTheme="majorHAnsi"/>
          <w:sz w:val="24"/>
          <w:szCs w:val="24"/>
          <w:lang w:val="es-ES"/>
        </w:rPr>
        <w:t>l</w:t>
      </w:r>
      <w:r w:rsidR="004F1202" w:rsidRPr="00945EC6">
        <w:rPr>
          <w:rFonts w:asciiTheme="majorHAnsi" w:hAnsiTheme="majorHAnsi"/>
          <w:sz w:val="24"/>
          <w:szCs w:val="24"/>
          <w:lang w:val="es-ES"/>
        </w:rPr>
        <w:t xml:space="preserve">as estimaciones de referencia </w:t>
      </w:r>
      <w:r w:rsidR="00151D90" w:rsidRPr="00945EC6">
        <w:rPr>
          <w:rFonts w:asciiTheme="majorHAnsi" w:hAnsiTheme="majorHAnsi"/>
          <w:sz w:val="24"/>
          <w:szCs w:val="24"/>
          <w:lang w:val="es-ES"/>
        </w:rPr>
        <w:t xml:space="preserve">para incluir un balance de masas de mercurio dentro del país que abarque todas las fuentes de mercurio. </w:t>
      </w:r>
    </w:p>
    <w:p w:rsidR="00151D90" w:rsidRPr="00945EC6" w:rsidRDefault="00151D90" w:rsidP="00945EC6">
      <w:pPr>
        <w:tabs>
          <w:tab w:val="clear" w:pos="1247"/>
          <w:tab w:val="clear" w:pos="1814"/>
          <w:tab w:val="clear" w:pos="2381"/>
          <w:tab w:val="clear" w:pos="2948"/>
          <w:tab w:val="clear" w:pos="3515"/>
        </w:tabs>
        <w:spacing w:before="120" w:line="276" w:lineRule="auto"/>
        <w:jc w:val="both"/>
        <w:rPr>
          <w:rFonts w:asciiTheme="majorHAnsi" w:eastAsia="MS ????" w:hAnsiTheme="majorHAnsi"/>
          <w:b/>
          <w:iCs/>
          <w:spacing w:val="-1"/>
          <w:w w:val="102"/>
          <w:sz w:val="24"/>
          <w:szCs w:val="24"/>
          <w:lang w:val="es-ES"/>
        </w:rPr>
      </w:pPr>
      <w:bookmarkStart w:id="147" w:name="_Toc427067376"/>
      <w:bookmarkStart w:id="148" w:name="_Toc485824336"/>
      <w:r w:rsidRPr="00945EC6">
        <w:rPr>
          <w:rFonts w:asciiTheme="majorHAnsi" w:hAnsiTheme="majorHAnsi"/>
          <w:b/>
          <w:sz w:val="24"/>
          <w:szCs w:val="24"/>
          <w:lang w:val="es-ES"/>
        </w:rPr>
        <w:t>5.6 c) Estrategias para impedir la desviación</w:t>
      </w:r>
      <w:bookmarkEnd w:id="147"/>
      <w:r w:rsidR="00447E85" w:rsidRPr="00945EC6">
        <w:rPr>
          <w:rFonts w:asciiTheme="majorHAnsi" w:hAnsiTheme="majorHAnsi"/>
          <w:b/>
          <w:sz w:val="24"/>
          <w:szCs w:val="24"/>
          <w:lang w:val="es-ES"/>
        </w:rPr>
        <w:t xml:space="preserve"> </w:t>
      </w:r>
      <w:r w:rsidRPr="00945EC6">
        <w:rPr>
          <w:rFonts w:asciiTheme="majorHAnsi" w:hAnsiTheme="majorHAnsi"/>
          <w:b/>
          <w:sz w:val="24"/>
          <w:szCs w:val="24"/>
          <w:lang w:val="es-ES"/>
        </w:rPr>
        <w:t>de mercurio hacia la extracción de oro artesanal y en pequeña escala</w:t>
      </w:r>
      <w:bookmarkStart w:id="149" w:name="_Toc427067377"/>
      <w:bookmarkEnd w:id="149"/>
      <w:bookmarkEnd w:id="148"/>
    </w:p>
    <w:p w:rsidR="00151D90" w:rsidRPr="00945EC6" w:rsidRDefault="00151D90" w:rsidP="001C337C">
      <w:pPr>
        <w:tabs>
          <w:tab w:val="clear" w:pos="1247"/>
          <w:tab w:val="clear" w:pos="1814"/>
          <w:tab w:val="clear" w:pos="2381"/>
          <w:tab w:val="clear" w:pos="2948"/>
          <w:tab w:val="clear" w:pos="3515"/>
        </w:tabs>
        <w:spacing w:before="120" w:after="240" w:line="276" w:lineRule="auto"/>
        <w:jc w:val="both"/>
        <w:rPr>
          <w:rFonts w:asciiTheme="majorHAnsi" w:hAnsiTheme="majorHAnsi"/>
          <w:sz w:val="24"/>
          <w:szCs w:val="24"/>
          <w:lang w:val="es-ES"/>
        </w:rPr>
      </w:pPr>
      <w:r w:rsidRPr="00945EC6">
        <w:rPr>
          <w:rFonts w:asciiTheme="majorHAnsi" w:hAnsiTheme="majorHAnsi"/>
          <w:sz w:val="24"/>
          <w:szCs w:val="24"/>
          <w:lang w:val="es-ES"/>
        </w:rPr>
        <w:t>El anexo C, párrafo 1 f) también dispone que los planes de acción nacionales incluyan estrategias para impedir la desviación de mercurio de fuentes nacionales y extranjeras hacia la extracción de oro artesanal y en pequeña escala. Para realizar un mejor seguimiento del comercio legal de mercurio dentro del país, y a fin de evitar su desviación, los países pueden considerar la posibilidad de:</w:t>
      </w:r>
    </w:p>
    <w:p w:rsidR="00151D90" w:rsidRPr="00945EC6" w:rsidRDefault="00151D90" w:rsidP="00B663A7">
      <w:pPr>
        <w:numPr>
          <w:ilvl w:val="0"/>
          <w:numId w:val="41"/>
        </w:numPr>
        <w:tabs>
          <w:tab w:val="clear" w:pos="1247"/>
          <w:tab w:val="clear" w:pos="1814"/>
          <w:tab w:val="clear" w:pos="2381"/>
          <w:tab w:val="clear" w:pos="2948"/>
          <w:tab w:val="clear" w:pos="3515"/>
        </w:tabs>
        <w:spacing w:before="120" w:after="200" w:line="276" w:lineRule="auto"/>
        <w:ind w:left="357"/>
        <w:jc w:val="both"/>
        <w:rPr>
          <w:rFonts w:asciiTheme="majorHAnsi" w:hAnsiTheme="majorHAnsi"/>
          <w:sz w:val="24"/>
          <w:szCs w:val="24"/>
          <w:lang w:val="es-ES"/>
        </w:rPr>
      </w:pPr>
      <w:r w:rsidRPr="00945EC6">
        <w:rPr>
          <w:rFonts w:asciiTheme="majorHAnsi" w:hAnsiTheme="majorHAnsi"/>
          <w:sz w:val="24"/>
          <w:szCs w:val="24"/>
          <w:lang w:val="es-ES"/>
        </w:rPr>
        <w:t>Elaborar requisitos para la concesión de licencias para los comerciantes de mercurio y para las grandes transacciones de mercurio. El requisito para la concesión de licencia podría incluir la aprobación previa de las importaciones o las ventas de mercu</w:t>
      </w:r>
      <w:r w:rsidR="00ED0674" w:rsidRPr="00945EC6">
        <w:rPr>
          <w:rFonts w:asciiTheme="majorHAnsi" w:hAnsiTheme="majorHAnsi"/>
          <w:sz w:val="24"/>
          <w:szCs w:val="24"/>
          <w:lang w:val="es-ES"/>
        </w:rPr>
        <w:t>rio nacionales, de modo que el g</w:t>
      </w:r>
      <w:r w:rsidRPr="00945EC6">
        <w:rPr>
          <w:rFonts w:asciiTheme="majorHAnsi" w:hAnsiTheme="majorHAnsi"/>
          <w:sz w:val="24"/>
          <w:szCs w:val="24"/>
          <w:lang w:val="es-ES"/>
        </w:rPr>
        <w:t xml:space="preserve">obierno pudiera garantizar que las importaciones no se </w:t>
      </w:r>
      <w:r w:rsidR="001C337C" w:rsidRPr="00945EC6">
        <w:rPr>
          <w:rFonts w:asciiTheme="majorHAnsi" w:hAnsiTheme="majorHAnsi"/>
          <w:sz w:val="24"/>
          <w:szCs w:val="24"/>
          <w:lang w:val="es-ES"/>
        </w:rPr>
        <w:t>desvían</w:t>
      </w:r>
      <w:r w:rsidRPr="00945EC6">
        <w:rPr>
          <w:rFonts w:asciiTheme="majorHAnsi" w:hAnsiTheme="majorHAnsi"/>
          <w:sz w:val="24"/>
          <w:szCs w:val="24"/>
          <w:lang w:val="es-ES"/>
        </w:rPr>
        <w:t xml:space="preserve"> ilegalmente hacia este tipo de extracción de oro.</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El requisito para la concesión de licencias también podría utilizarse en el seguimiento y la gestión de las cantidades y ubicaciones de uso de mercurio en la extracción de oro artesanal y en pequeña escala, de conformidad con las metas de reducción de los planes de acción nacionales.</w:t>
      </w:r>
    </w:p>
    <w:p w:rsidR="00151D90" w:rsidRPr="00945EC6" w:rsidRDefault="00151D90" w:rsidP="00B663A7">
      <w:pPr>
        <w:numPr>
          <w:ilvl w:val="0"/>
          <w:numId w:val="41"/>
        </w:numPr>
        <w:tabs>
          <w:tab w:val="clear" w:pos="1247"/>
          <w:tab w:val="clear" w:pos="1814"/>
          <w:tab w:val="clear" w:pos="2381"/>
          <w:tab w:val="clear" w:pos="2948"/>
          <w:tab w:val="clear" w:pos="3515"/>
        </w:tabs>
        <w:spacing w:before="120" w:after="200" w:line="276" w:lineRule="auto"/>
        <w:ind w:left="357"/>
        <w:jc w:val="both"/>
        <w:rPr>
          <w:rFonts w:asciiTheme="majorHAnsi" w:hAnsiTheme="majorHAnsi"/>
          <w:sz w:val="24"/>
          <w:szCs w:val="24"/>
          <w:lang w:val="es-ES"/>
        </w:rPr>
      </w:pPr>
      <w:r w:rsidRPr="00945EC6">
        <w:rPr>
          <w:rFonts w:asciiTheme="majorHAnsi" w:hAnsiTheme="majorHAnsi"/>
          <w:sz w:val="24"/>
          <w:szCs w:val="24"/>
          <w:lang w:val="es-ES"/>
        </w:rPr>
        <w:t xml:space="preserve">Se podría elaborar un registro de puntos de venta para todas las transacciones nacionales de mercurio, donde se registrara la identidad del vendedor y el comprador, el volumen de mercurio intercambiado, la ubicación y la fecha. Este tipo de sistema se aplica a las transacciones de oro en algunos países para restringir el comercio ilegal de este producto. El registro tendría un beneficio adicional al permitir la verificación de los datos y el análisis minucioso del comercio de mercurio en un país determinado. </w:t>
      </w:r>
    </w:p>
    <w:p w:rsidR="00151D90" w:rsidRPr="00945EC6" w:rsidRDefault="00151D90" w:rsidP="00B663A7">
      <w:pPr>
        <w:numPr>
          <w:ilvl w:val="0"/>
          <w:numId w:val="41"/>
        </w:numPr>
        <w:tabs>
          <w:tab w:val="clear" w:pos="1247"/>
          <w:tab w:val="clear" w:pos="1814"/>
          <w:tab w:val="clear" w:pos="2381"/>
          <w:tab w:val="clear" w:pos="2948"/>
          <w:tab w:val="clear" w:pos="3515"/>
        </w:tabs>
        <w:spacing w:before="120" w:after="200" w:line="276" w:lineRule="auto"/>
        <w:ind w:left="357"/>
        <w:jc w:val="both"/>
        <w:rPr>
          <w:rFonts w:asciiTheme="majorHAnsi" w:hAnsiTheme="majorHAnsi"/>
          <w:sz w:val="24"/>
          <w:szCs w:val="24"/>
          <w:lang w:val="es-ES"/>
        </w:rPr>
      </w:pPr>
      <w:r w:rsidRPr="00945EC6">
        <w:rPr>
          <w:rFonts w:asciiTheme="majorHAnsi" w:hAnsiTheme="majorHAnsi"/>
          <w:sz w:val="24"/>
          <w:szCs w:val="24"/>
          <w:lang w:val="es-ES"/>
        </w:rPr>
        <w:t>Formular requisitos para los manifiestos de transporte de mercurio</w:t>
      </w:r>
      <w:r w:rsidR="007C3DF2" w:rsidRPr="00945EC6">
        <w:rPr>
          <w:rFonts w:asciiTheme="majorHAnsi" w:hAnsiTheme="majorHAnsi"/>
          <w:sz w:val="24"/>
          <w:szCs w:val="24"/>
          <w:vertAlign w:val="superscript"/>
          <w:lang w:val="es-ES"/>
        </w:rPr>
        <w:footnoteReference w:id="21"/>
      </w:r>
      <w:r w:rsidRPr="00945EC6">
        <w:rPr>
          <w:rFonts w:asciiTheme="majorHAnsi" w:hAnsiTheme="majorHAnsi"/>
          <w:sz w:val="24"/>
          <w:szCs w:val="24"/>
          <w:lang w:val="es-ES"/>
        </w:rPr>
        <w:t>. A menudo se requieren manifiestos para el transporte de desechos peligrosos</w:t>
      </w:r>
      <w:r w:rsidR="007C3DF2" w:rsidRPr="00945EC6">
        <w:rPr>
          <w:rFonts w:asciiTheme="majorHAnsi" w:eastAsia="MS ????" w:hAnsiTheme="majorHAnsi"/>
          <w:sz w:val="24"/>
          <w:szCs w:val="24"/>
          <w:vertAlign w:val="superscript"/>
          <w:lang w:val="es-ES"/>
        </w:rPr>
        <w:footnoteReference w:id="22"/>
      </w:r>
      <w:r w:rsidRPr="00945EC6">
        <w:rPr>
          <w:rFonts w:asciiTheme="majorHAnsi" w:hAnsiTheme="majorHAnsi"/>
          <w:sz w:val="24"/>
          <w:szCs w:val="24"/>
          <w:lang w:val="es-ES"/>
        </w:rPr>
        <w:t>. Los manifiestos podrían diseñarse de manera tal que el vendedor, el transportista y la instalación de destino deban completar y firmar el manifies</w:t>
      </w:r>
      <w:r w:rsidR="00ED0674" w:rsidRPr="00945EC6">
        <w:rPr>
          <w:rFonts w:asciiTheme="majorHAnsi" w:hAnsiTheme="majorHAnsi"/>
          <w:sz w:val="24"/>
          <w:szCs w:val="24"/>
          <w:lang w:val="es-ES"/>
        </w:rPr>
        <w:t xml:space="preserve">to y proporcionar una copia al </w:t>
      </w:r>
      <w:r w:rsidR="001C337C" w:rsidRPr="00945EC6">
        <w:rPr>
          <w:rFonts w:asciiTheme="majorHAnsi" w:hAnsiTheme="majorHAnsi"/>
          <w:sz w:val="24"/>
          <w:szCs w:val="24"/>
          <w:lang w:val="es-ES"/>
        </w:rPr>
        <w:t>g</w:t>
      </w:r>
      <w:r w:rsidRPr="00945EC6">
        <w:rPr>
          <w:rFonts w:asciiTheme="majorHAnsi" w:hAnsiTheme="majorHAnsi"/>
          <w:sz w:val="24"/>
          <w:szCs w:val="24"/>
          <w:lang w:val="es-ES"/>
        </w:rPr>
        <w:t>obierno, y, por lo tanto, garanticen que cada remesa de mercurio llega a la instalación de destino adecuada y no es desviada ilegalmente para su uso en la extracción de oro artesanal y en pequeña escala.</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Los envíos también podrían rastrearse electrónicamente, mediante el uso de códigos de barras o dispositivos que utilicen sistemas de posicionamiento global.</w:t>
      </w:r>
    </w:p>
    <w:p w:rsidR="00151D90" w:rsidRPr="00945EC6" w:rsidRDefault="00151D90" w:rsidP="00151D90">
      <w:pPr>
        <w:tabs>
          <w:tab w:val="clear" w:pos="1247"/>
          <w:tab w:val="clear" w:pos="1814"/>
          <w:tab w:val="clear" w:pos="2381"/>
          <w:tab w:val="clear" w:pos="2948"/>
          <w:tab w:val="clear" w:pos="3515"/>
        </w:tabs>
        <w:spacing w:line="276" w:lineRule="auto"/>
        <w:jc w:val="both"/>
        <w:rPr>
          <w:rFonts w:asciiTheme="majorHAnsi" w:hAnsiTheme="majorHAnsi"/>
          <w:sz w:val="24"/>
          <w:szCs w:val="24"/>
          <w:lang w:val="es-ES"/>
        </w:rPr>
      </w:pPr>
      <w:r w:rsidRPr="00945EC6">
        <w:rPr>
          <w:rFonts w:asciiTheme="majorHAnsi" w:hAnsiTheme="majorHAnsi"/>
          <w:sz w:val="24"/>
          <w:szCs w:val="24"/>
          <w:lang w:val="es-ES"/>
        </w:rPr>
        <w:t>Si un país tiene extracción primaria de mercurio o plantas de producción de cloro-álcali con celdas de mercurio dentro de sus fronteras, el plan de acción nacional deberá incluir estrategias para impedir la desviación de estas fuentes de mercurio nacionales hacia el sector de la extracción de oro artesanal y en pequeña escala en la medida en que está prohibido por el artículo 3.</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Además de los procedimientos de concesión de licencias y de expedición de manifiestos citados anteriormente, esas medidas pueden incluir restricciones jurídicas sobre la venta de mercurio procedente de esas fuentes y requisitos adicionales de gestión impuestos al exceso de mercurio procedente del desmantelamiento de plantas de cloro-álcali y al mercurio procedente de la extracción primaria.</w:t>
      </w:r>
    </w:p>
    <w:p w:rsidR="00151D90" w:rsidRPr="00945EC6" w:rsidRDefault="00447E85" w:rsidP="00151D90">
      <w:pPr>
        <w:tabs>
          <w:tab w:val="clear" w:pos="1247"/>
          <w:tab w:val="clear" w:pos="1814"/>
          <w:tab w:val="clear" w:pos="2381"/>
          <w:tab w:val="clear" w:pos="2948"/>
          <w:tab w:val="clear" w:pos="3515"/>
        </w:tabs>
        <w:spacing w:after="200" w:line="276" w:lineRule="auto"/>
        <w:jc w:val="both"/>
        <w:rPr>
          <w:sz w:val="24"/>
          <w:szCs w:val="24"/>
          <w:lang w:val="es-ES"/>
        </w:rPr>
      </w:pPr>
      <w:r w:rsidRPr="00945EC6">
        <w:rPr>
          <w:rFonts w:asciiTheme="majorHAnsi" w:hAnsiTheme="majorHAnsi"/>
          <w:b/>
          <w:noProof/>
          <w:sz w:val="24"/>
          <w:szCs w:val="24"/>
          <w:lang w:val="es-ES" w:eastAsia="es-ES"/>
        </w:rPr>
        <mc:AlternateContent>
          <mc:Choice Requires="wps">
            <w:drawing>
              <wp:anchor distT="0" distB="0" distL="114300" distR="114300" simplePos="0" relativeHeight="251800576" behindDoc="1" locked="0" layoutInCell="1" allowOverlap="1" wp14:anchorId="2D1DAC58" wp14:editId="66696955">
                <wp:simplePos x="0" y="0"/>
                <wp:positionH relativeFrom="column">
                  <wp:posOffset>-1257300</wp:posOffset>
                </wp:positionH>
                <wp:positionV relativeFrom="paragraph">
                  <wp:posOffset>321310</wp:posOffset>
                </wp:positionV>
                <wp:extent cx="6629400" cy="531495"/>
                <wp:effectExtent l="0" t="0" r="0" b="1905"/>
                <wp:wrapNone/>
                <wp:docPr id="257" name="Rectangle 3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29400" cy="53149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id="Rectangle 386" o:spid="_x0000_s1026" style="position:absolute;margin-left:-98.95pt;margin-top:25.3pt;width:522pt;height:41.85pt;z-index:-25151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" fillcolor="#d9d9d9" stroked="f" strokeweight="2.25pt">
                <v:path arrowok="t"/>
                <w10:wrap side="largest"/>
              </v:rect>
            </w:pict>
          </mc:Fallback>
        </mc:AlternateContent>
      </w:r>
    </w:p>
    <w:p w:rsidR="00332B40" w:rsidRPr="00945EC6" w:rsidRDefault="00151D90" w:rsidP="00E63ED3">
      <w:pPr>
        <w:keepNext/>
        <w:keepLines/>
        <w:tabs>
          <w:tab w:val="clear" w:pos="1247"/>
          <w:tab w:val="clear" w:pos="1814"/>
          <w:tab w:val="clear" w:pos="2381"/>
          <w:tab w:val="clear" w:pos="2948"/>
          <w:tab w:val="clear" w:pos="3515"/>
        </w:tabs>
        <w:spacing w:after="240" w:line="276" w:lineRule="auto"/>
        <w:ind w:left="567" w:right="136" w:hanging="567"/>
        <w:outlineLvl w:val="1"/>
        <w:rPr>
          <w:rFonts w:eastAsia="SimSun"/>
          <w:b/>
          <w:bCs/>
          <w:sz w:val="28"/>
          <w:szCs w:val="28"/>
          <w:lang w:val="es-ES"/>
        </w:rPr>
      </w:pPr>
      <w:bookmarkStart w:id="150" w:name="_Toc427067378"/>
      <w:bookmarkStart w:id="151" w:name="_Toc485824337"/>
      <w:r w:rsidRPr="00945EC6">
        <w:rPr>
          <w:b/>
          <w:sz w:val="28"/>
          <w:szCs w:val="28"/>
          <w:lang w:val="es-ES"/>
        </w:rPr>
        <w:t>5.7</w:t>
      </w:r>
      <w:r w:rsidRPr="00945EC6">
        <w:rPr>
          <w:b/>
          <w:sz w:val="28"/>
          <w:szCs w:val="28"/>
          <w:lang w:val="es-ES"/>
        </w:rPr>
        <w:tab/>
        <w:t>Estrategias para atraer la participación de los grupos de interés</w:t>
      </w:r>
      <w:r w:rsidR="001C337C" w:rsidRPr="00945EC6">
        <w:rPr>
          <w:b/>
          <w:sz w:val="28"/>
          <w:szCs w:val="28"/>
          <w:lang w:val="es-ES"/>
        </w:rPr>
        <w:t xml:space="preserve"> </w:t>
      </w:r>
      <w:r w:rsidRPr="00945EC6">
        <w:rPr>
          <w:b/>
          <w:sz w:val="28"/>
          <w:szCs w:val="28"/>
          <w:lang w:val="es-ES"/>
        </w:rPr>
        <w:t>en la aplicación</w:t>
      </w:r>
      <w:bookmarkEnd w:id="150"/>
      <w:r w:rsidR="00F85844" w:rsidRPr="00945EC6">
        <w:rPr>
          <w:b/>
          <w:sz w:val="28"/>
          <w:szCs w:val="28"/>
          <w:lang w:val="es-ES"/>
        </w:rPr>
        <w:t xml:space="preserve"> </w:t>
      </w:r>
      <w:r w:rsidRPr="00945EC6">
        <w:rPr>
          <w:b/>
          <w:sz w:val="28"/>
          <w:szCs w:val="28"/>
          <w:lang w:val="es-ES"/>
        </w:rPr>
        <w:t>y el perfeccionamiento del plan de acción nacional</w:t>
      </w:r>
      <w:bookmarkStart w:id="152" w:name="_Toc427067379"/>
      <w:bookmarkEnd w:id="152"/>
      <w:bookmarkEnd w:id="151"/>
    </w:p>
    <w:p w:rsidR="00332B40" w:rsidRPr="00945EC6" w:rsidRDefault="00151D90" w:rsidP="00151D90">
      <w:pPr>
        <w:widowControl w:val="0"/>
        <w:tabs>
          <w:tab w:val="clear" w:pos="1247"/>
          <w:tab w:val="clear" w:pos="1814"/>
          <w:tab w:val="clear" w:pos="2381"/>
          <w:tab w:val="clear" w:pos="2948"/>
          <w:tab w:val="clear" w:pos="3515"/>
        </w:tabs>
        <w:autoSpaceDE w:val="0"/>
        <w:autoSpaceDN w:val="0"/>
        <w:adjustRightInd w:val="0"/>
        <w:spacing w:line="276" w:lineRule="auto"/>
        <w:ind w:right="144"/>
        <w:jc w:val="both"/>
        <w:rPr>
          <w:rFonts w:ascii="Calibri" w:hAnsi="Calibri"/>
          <w:sz w:val="24"/>
          <w:szCs w:val="24"/>
          <w:lang w:val="es-ES"/>
        </w:rPr>
      </w:pPr>
      <w:r w:rsidRPr="00945EC6">
        <w:rPr>
          <w:noProof/>
          <w:lang w:val="es-ES" w:eastAsia="es-ES"/>
        </w:rPr>
        <mc:AlternateContent>
          <mc:Choice Requires="wps">
            <w:drawing>
              <wp:inline distT="0" distB="0" distL="0" distR="0" wp14:anchorId="74FAD903" wp14:editId="566440F3">
                <wp:extent cx="5507355" cy="2262159"/>
                <wp:effectExtent l="101600" t="25400" r="29845" b="100330"/>
                <wp:docPr id="2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7355" cy="2262159"/>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11172C" w:rsidRPr="001C337C" w:rsidRDefault="0011172C" w:rsidP="00151D90">
                            <w:pPr>
                              <w:rPr>
                                <w:rFonts w:ascii="Garamond" w:hAnsi="Garamond"/>
                                <w:b/>
                                <w:color w:val="365F91"/>
                                <w:sz w:val="24"/>
                                <w:szCs w:val="24"/>
                                <w:lang w:val="es-ES"/>
                              </w:rPr>
                            </w:pPr>
                            <w:r w:rsidRPr="001C337C">
                              <w:rPr>
                                <w:rFonts w:ascii="Garamond" w:hAnsi="Garamond"/>
                                <w:b/>
                                <w:color w:val="365F91"/>
                                <w:sz w:val="24"/>
                                <w:szCs w:val="24"/>
                                <w:lang w:val="es-ES"/>
                              </w:rPr>
                              <w:t>Ejemplos de medidas:</w:t>
                            </w:r>
                          </w:p>
                          <w:p w:rsidR="0011172C" w:rsidRPr="001C337C" w:rsidRDefault="0011172C" w:rsidP="00B663A7">
                            <w:pPr>
                              <w:pStyle w:val="ListParagraph"/>
                              <w:numPr>
                                <w:ilvl w:val="0"/>
                                <w:numId w:val="47"/>
                              </w:numPr>
                              <w:spacing w:before="120" w:after="0"/>
                              <w:ind w:left="714" w:hanging="357"/>
                              <w:contextualSpacing w:val="0"/>
                              <w:rPr>
                                <w:rFonts w:ascii="Garamond" w:hAnsi="Garamond"/>
                                <w:color w:val="365F91"/>
                                <w:sz w:val="24"/>
                                <w:szCs w:val="24"/>
                                <w:lang w:val="es-ES"/>
                              </w:rPr>
                            </w:pPr>
                            <w:r w:rsidRPr="001C337C">
                              <w:rPr>
                                <w:rFonts w:ascii="Garamond" w:hAnsi="Garamond"/>
                                <w:color w:val="365F91"/>
                                <w:sz w:val="24"/>
                                <w:szCs w:val="24"/>
                                <w:lang w:val="es-ES"/>
                              </w:rPr>
                              <w:t>Determinar los principales agentes no gubernamentales que estén familiarizados con las actividades de extracción de oro artesanal y en pequeña escala;</w:t>
                            </w:r>
                          </w:p>
                          <w:p w:rsidR="0011172C" w:rsidRPr="001C337C" w:rsidRDefault="0011172C" w:rsidP="00B663A7">
                            <w:pPr>
                              <w:pStyle w:val="ListParagraph"/>
                              <w:numPr>
                                <w:ilvl w:val="0"/>
                                <w:numId w:val="47"/>
                              </w:numPr>
                              <w:spacing w:before="120" w:after="0"/>
                              <w:ind w:left="714" w:hanging="357"/>
                              <w:contextualSpacing w:val="0"/>
                              <w:rPr>
                                <w:rFonts w:ascii="Garamond" w:hAnsi="Garamond"/>
                                <w:color w:val="365F91"/>
                                <w:sz w:val="24"/>
                                <w:szCs w:val="24"/>
                                <w:lang w:val="es-ES"/>
                              </w:rPr>
                            </w:pPr>
                            <w:r w:rsidRPr="001C337C">
                              <w:rPr>
                                <w:rFonts w:ascii="Garamond" w:hAnsi="Garamond"/>
                                <w:color w:val="365F91"/>
                                <w:sz w:val="24"/>
                                <w:szCs w:val="24"/>
                                <w:lang w:val="es-ES"/>
                              </w:rPr>
                              <w:t>Incentivar a los interesados a participar en las sesiones de consultas;</w:t>
                            </w:r>
                          </w:p>
                          <w:p w:rsidR="0011172C" w:rsidRPr="001C337C" w:rsidRDefault="0011172C" w:rsidP="00B663A7">
                            <w:pPr>
                              <w:pStyle w:val="ListParagraph"/>
                              <w:numPr>
                                <w:ilvl w:val="0"/>
                                <w:numId w:val="47"/>
                              </w:numPr>
                              <w:spacing w:before="120" w:after="0"/>
                              <w:ind w:left="714" w:hanging="357"/>
                              <w:contextualSpacing w:val="0"/>
                              <w:rPr>
                                <w:rFonts w:ascii="Garamond" w:hAnsi="Garamond"/>
                                <w:color w:val="365F91"/>
                                <w:sz w:val="24"/>
                                <w:szCs w:val="24"/>
                                <w:lang w:val="es-ES"/>
                              </w:rPr>
                            </w:pPr>
                            <w:r w:rsidRPr="001C337C">
                              <w:rPr>
                                <w:rFonts w:ascii="Garamond" w:hAnsi="Garamond"/>
                                <w:color w:val="365F91"/>
                                <w:sz w:val="24"/>
                                <w:szCs w:val="24"/>
                                <w:lang w:val="es-ES"/>
                              </w:rPr>
                              <w:t>Fomentar la participación de los dirigentes a nivel comunitario;</w:t>
                            </w:r>
                          </w:p>
                          <w:p w:rsidR="0011172C" w:rsidRPr="001C337C" w:rsidRDefault="0011172C" w:rsidP="00B663A7">
                            <w:pPr>
                              <w:pStyle w:val="ListParagraph"/>
                              <w:numPr>
                                <w:ilvl w:val="0"/>
                                <w:numId w:val="47"/>
                              </w:numPr>
                              <w:spacing w:before="120" w:after="0"/>
                              <w:ind w:left="714" w:hanging="357"/>
                              <w:contextualSpacing w:val="0"/>
                              <w:rPr>
                                <w:rFonts w:ascii="Garamond" w:hAnsi="Garamond"/>
                                <w:color w:val="365F91"/>
                                <w:sz w:val="24"/>
                                <w:szCs w:val="24"/>
                                <w:lang w:val="es-ES"/>
                              </w:rPr>
                            </w:pPr>
                            <w:r w:rsidRPr="001C337C">
                              <w:rPr>
                                <w:rFonts w:ascii="Garamond" w:hAnsi="Garamond"/>
                                <w:color w:val="365F91"/>
                                <w:sz w:val="24"/>
                                <w:szCs w:val="24"/>
                                <w:lang w:val="es-ES"/>
                              </w:rPr>
                              <w:t>Celebrar reuniones de consulta en las comunidades afectadas por la minería y el procesamiento o en comunidades cercanas;</w:t>
                            </w:r>
                          </w:p>
                          <w:p w:rsidR="0011172C" w:rsidRPr="001C337C" w:rsidRDefault="0011172C" w:rsidP="00B663A7">
                            <w:pPr>
                              <w:pStyle w:val="ListParagraph"/>
                              <w:numPr>
                                <w:ilvl w:val="0"/>
                                <w:numId w:val="47"/>
                              </w:numPr>
                              <w:spacing w:before="120" w:after="0"/>
                              <w:ind w:left="714" w:hanging="357"/>
                              <w:contextualSpacing w:val="0"/>
                              <w:rPr>
                                <w:rFonts w:ascii="Garamond" w:hAnsi="Garamond"/>
                                <w:color w:val="365F91"/>
                                <w:sz w:val="24"/>
                                <w:szCs w:val="24"/>
                                <w:lang w:val="es-ES"/>
                              </w:rPr>
                            </w:pPr>
                            <w:r w:rsidRPr="001C337C">
                              <w:rPr>
                                <w:rFonts w:ascii="Garamond" w:hAnsi="Garamond"/>
                                <w:color w:val="365F91"/>
                                <w:sz w:val="24"/>
                                <w:szCs w:val="24"/>
                                <w:lang w:val="es-ES"/>
                              </w:rPr>
                              <w:t>Establecer y mantener un calendario de comunicación entre todas las partes interesadas.</w:t>
                            </w:r>
                          </w:p>
                        </w:txbxContent>
                      </wps:txbx>
                      <wps:bodyPr rot="0" vert="horz" wrap="square" lIns="91440" tIns="45720" rIns="91440" bIns="45720" anchor="t" anchorCtr="0">
                        <a:noAutofit/>
                      </wps:bodyPr>
                    </wps:wsp>
                  </a:graphicData>
                </a:graphic>
              </wp:inline>
            </w:drawing>
          </mc:Choice>
          <mc:Fallback>
            <w:pict>
              <v:shape id="_x0000_s1052" type="#_x0000_t202" style="width:433.65pt;height:178.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" fillcolor="#dce6f2" stroked="f">
                <v:shadow on="t" color="black" opacity="26214f" origin=".5,-.5" offset="-.74836mm,.74836mm"/>
                <v:textbox>
                  <w:txbxContent>
                    <w:p w:rsidR="0011172C" w:rsidRPr="001C337C" w:rsidRDefault="0011172C" w:rsidP="00151D90">
                      <w:pPr>
                        <w:rPr>
                          <w:rFonts w:ascii="Garamond" w:hAnsi="Garamond"/>
                          <w:b/>
                          <w:color w:val="365F91"/>
                          <w:sz w:val="24"/>
                          <w:szCs w:val="24"/>
                          <w:lang w:val="es-ES"/>
                        </w:rPr>
                      </w:pPr>
                      <w:r w:rsidRPr="001C337C">
                        <w:rPr>
                          <w:rFonts w:ascii="Garamond" w:hAnsi="Garamond"/>
                          <w:b/>
                          <w:color w:val="365F91"/>
                          <w:sz w:val="24"/>
                          <w:szCs w:val="24"/>
                          <w:lang w:val="es-ES"/>
                        </w:rPr>
                        <w:t>Ejemplos de medidas:</w:t>
                      </w:r>
                    </w:p>
                    <w:p w:rsidR="0011172C" w:rsidRPr="001C337C" w:rsidRDefault="0011172C" w:rsidP="00B663A7">
                      <w:pPr>
                        <w:pStyle w:val="ListParagraph"/>
                        <w:numPr>
                          <w:ilvl w:val="0"/>
                          <w:numId w:val="47"/>
                        </w:numPr>
                        <w:spacing w:before="120" w:after="0"/>
                        <w:ind w:left="714" w:hanging="357"/>
                        <w:contextualSpacing w:val="0"/>
                        <w:rPr>
                          <w:rFonts w:ascii="Garamond" w:hAnsi="Garamond"/>
                          <w:color w:val="365F91"/>
                          <w:sz w:val="24"/>
                          <w:szCs w:val="24"/>
                          <w:lang w:val="es-ES"/>
                        </w:rPr>
                      </w:pPr>
                      <w:r w:rsidRPr="001C337C">
                        <w:rPr>
                          <w:rFonts w:ascii="Garamond" w:hAnsi="Garamond"/>
                          <w:color w:val="365F91"/>
                          <w:sz w:val="24"/>
                          <w:szCs w:val="24"/>
                          <w:lang w:val="es-ES"/>
                        </w:rPr>
                        <w:t>Determinar los principales agentes no gubernamentales que estén familiarizados con las actividades de extracción de oro artesanal y en pequeña escala;</w:t>
                      </w:r>
                    </w:p>
                    <w:p w:rsidR="0011172C" w:rsidRPr="001C337C" w:rsidRDefault="0011172C" w:rsidP="00B663A7">
                      <w:pPr>
                        <w:pStyle w:val="ListParagraph"/>
                        <w:numPr>
                          <w:ilvl w:val="0"/>
                          <w:numId w:val="47"/>
                        </w:numPr>
                        <w:spacing w:before="120" w:after="0"/>
                        <w:ind w:left="714" w:hanging="357"/>
                        <w:contextualSpacing w:val="0"/>
                        <w:rPr>
                          <w:rFonts w:ascii="Garamond" w:hAnsi="Garamond"/>
                          <w:color w:val="365F91"/>
                          <w:sz w:val="24"/>
                          <w:szCs w:val="24"/>
                          <w:lang w:val="es-ES"/>
                        </w:rPr>
                      </w:pPr>
                      <w:r w:rsidRPr="001C337C">
                        <w:rPr>
                          <w:rFonts w:ascii="Garamond" w:hAnsi="Garamond"/>
                          <w:color w:val="365F91"/>
                          <w:sz w:val="24"/>
                          <w:szCs w:val="24"/>
                          <w:lang w:val="es-ES"/>
                        </w:rPr>
                        <w:t>Incentivar a los interesados a participar en las sesiones de consultas;</w:t>
                      </w:r>
                    </w:p>
                    <w:p w:rsidR="0011172C" w:rsidRPr="001C337C" w:rsidRDefault="0011172C" w:rsidP="00B663A7">
                      <w:pPr>
                        <w:pStyle w:val="ListParagraph"/>
                        <w:numPr>
                          <w:ilvl w:val="0"/>
                          <w:numId w:val="47"/>
                        </w:numPr>
                        <w:spacing w:before="120" w:after="0"/>
                        <w:ind w:left="714" w:hanging="357"/>
                        <w:contextualSpacing w:val="0"/>
                        <w:rPr>
                          <w:rFonts w:ascii="Garamond" w:hAnsi="Garamond"/>
                          <w:color w:val="365F91"/>
                          <w:sz w:val="24"/>
                          <w:szCs w:val="24"/>
                          <w:lang w:val="es-ES"/>
                        </w:rPr>
                      </w:pPr>
                      <w:r w:rsidRPr="001C337C">
                        <w:rPr>
                          <w:rFonts w:ascii="Garamond" w:hAnsi="Garamond"/>
                          <w:color w:val="365F91"/>
                          <w:sz w:val="24"/>
                          <w:szCs w:val="24"/>
                          <w:lang w:val="es-ES"/>
                        </w:rPr>
                        <w:t>Fomentar la participación de los dirigentes a nivel comunitario;</w:t>
                      </w:r>
                    </w:p>
                    <w:p w:rsidR="0011172C" w:rsidRPr="001C337C" w:rsidRDefault="0011172C" w:rsidP="00B663A7">
                      <w:pPr>
                        <w:pStyle w:val="ListParagraph"/>
                        <w:numPr>
                          <w:ilvl w:val="0"/>
                          <w:numId w:val="47"/>
                        </w:numPr>
                        <w:spacing w:before="120" w:after="0"/>
                        <w:ind w:left="714" w:hanging="357"/>
                        <w:contextualSpacing w:val="0"/>
                        <w:rPr>
                          <w:rFonts w:ascii="Garamond" w:hAnsi="Garamond"/>
                          <w:color w:val="365F91"/>
                          <w:sz w:val="24"/>
                          <w:szCs w:val="24"/>
                          <w:lang w:val="es-ES"/>
                        </w:rPr>
                      </w:pPr>
                      <w:r w:rsidRPr="001C337C">
                        <w:rPr>
                          <w:rFonts w:ascii="Garamond" w:hAnsi="Garamond"/>
                          <w:color w:val="365F91"/>
                          <w:sz w:val="24"/>
                          <w:szCs w:val="24"/>
                          <w:lang w:val="es-ES"/>
                        </w:rPr>
                        <w:t>Celebrar reuniones de consulta en las comunidades afectadas por la minería y el procesamiento o en comunidades cercanas;</w:t>
                      </w:r>
                    </w:p>
                    <w:p w:rsidR="0011172C" w:rsidRPr="001C337C" w:rsidRDefault="0011172C" w:rsidP="00B663A7">
                      <w:pPr>
                        <w:pStyle w:val="ListParagraph"/>
                        <w:numPr>
                          <w:ilvl w:val="0"/>
                          <w:numId w:val="47"/>
                        </w:numPr>
                        <w:spacing w:before="120" w:after="0"/>
                        <w:ind w:left="714" w:hanging="357"/>
                        <w:contextualSpacing w:val="0"/>
                        <w:rPr>
                          <w:rFonts w:ascii="Garamond" w:hAnsi="Garamond"/>
                          <w:color w:val="365F91"/>
                          <w:sz w:val="24"/>
                          <w:szCs w:val="24"/>
                          <w:lang w:val="es-ES"/>
                        </w:rPr>
                      </w:pPr>
                      <w:r w:rsidRPr="001C337C">
                        <w:rPr>
                          <w:rFonts w:ascii="Garamond" w:hAnsi="Garamond"/>
                          <w:color w:val="365F91"/>
                          <w:sz w:val="24"/>
                          <w:szCs w:val="24"/>
                          <w:lang w:val="es-ES"/>
                        </w:rPr>
                        <w:t>Establecer y mantener un calendario de comunicación entre todas las partes interesadas.</w:t>
                      </w:r>
                    </w:p>
                  </w:txbxContent>
                </v:textbox>
                <w10:anchorlock/>
              </v:shape>
            </w:pict>
          </mc:Fallback>
        </mc:AlternateContent>
      </w:r>
    </w:p>
    <w:p w:rsidR="00332B40" w:rsidRPr="00945EC6" w:rsidRDefault="00151D90" w:rsidP="00151D90">
      <w:pPr>
        <w:widowControl w:val="0"/>
        <w:tabs>
          <w:tab w:val="clear" w:pos="1247"/>
          <w:tab w:val="clear" w:pos="1814"/>
          <w:tab w:val="clear" w:pos="2381"/>
          <w:tab w:val="clear" w:pos="2948"/>
          <w:tab w:val="clear" w:pos="3515"/>
        </w:tabs>
        <w:autoSpaceDE w:val="0"/>
        <w:autoSpaceDN w:val="0"/>
        <w:adjustRightInd w:val="0"/>
        <w:spacing w:line="276" w:lineRule="auto"/>
        <w:ind w:right="144"/>
        <w:jc w:val="both"/>
        <w:rPr>
          <w:rFonts w:asciiTheme="majorHAnsi" w:hAnsiTheme="majorHAnsi"/>
          <w:sz w:val="24"/>
          <w:szCs w:val="24"/>
          <w:lang w:val="es-ES"/>
        </w:rPr>
      </w:pPr>
      <w:r w:rsidRPr="00945EC6">
        <w:rPr>
          <w:rFonts w:asciiTheme="majorHAnsi" w:hAnsiTheme="majorHAnsi"/>
          <w:sz w:val="24"/>
          <w:szCs w:val="24"/>
          <w:lang w:val="es-ES"/>
        </w:rPr>
        <w:t xml:space="preserve">El anexo C, párrafo 1 g) dispone que el plan de acción nacional incluya </w:t>
      </w:r>
      <w:r w:rsidR="00EB05B6" w:rsidRPr="00945EC6">
        <w:rPr>
          <w:rFonts w:asciiTheme="majorHAnsi" w:hAnsiTheme="majorHAnsi"/>
          <w:i/>
          <w:sz w:val="24"/>
          <w:szCs w:val="24"/>
          <w:lang w:val="es-ES"/>
        </w:rPr>
        <w:t>“</w:t>
      </w:r>
      <w:r w:rsidRPr="00945EC6">
        <w:rPr>
          <w:rFonts w:asciiTheme="majorHAnsi" w:hAnsiTheme="majorHAnsi"/>
          <w:sz w:val="24"/>
          <w:szCs w:val="24"/>
          <w:lang w:val="es-ES"/>
        </w:rPr>
        <w:t>estrategias para atraer la participación de los grupos de interés en la aplicación y el perfeccionamiento permanente del plan de acción nacional</w:t>
      </w:r>
      <w:r w:rsidR="00EB05B6" w:rsidRPr="00945EC6">
        <w:rPr>
          <w:rFonts w:asciiTheme="majorHAnsi" w:hAnsiTheme="majorHAnsi"/>
          <w:i/>
          <w:sz w:val="24"/>
          <w:szCs w:val="24"/>
          <w:lang w:val="es-ES"/>
        </w:rPr>
        <w:t>”</w:t>
      </w:r>
      <w:r w:rsidRPr="00945EC6">
        <w:rPr>
          <w:rFonts w:asciiTheme="majorHAnsi" w:hAnsiTheme="majorHAnsi"/>
          <w:sz w:val="24"/>
          <w:szCs w:val="24"/>
          <w:lang w:val="es-ES"/>
        </w:rPr>
        <w:t>.</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 xml:space="preserve">Para que el plan de acción nacional cumpla sus objetivos, todos los grupos de interés deben participar en su diseño y aplicación. En el capítulo 4.1 se describe la importancia de incluir a los interesados en el desarrollo inicial del plan de acción nacional. Los principales interesados también deberían participar en el proceso de aplicación. La presencia de interesados implicados desde el desarrollo hasta la aplicación ayudará a inculcar un sentimiento de identificación con el proceso, lo que facilita la aplicación de los cambios propuestos en el plan de acción nacional. </w:t>
      </w:r>
    </w:p>
    <w:p w:rsidR="00EB0AB2" w:rsidRPr="00945EC6" w:rsidRDefault="00EB0AB2" w:rsidP="00151D90">
      <w:pPr>
        <w:widowControl w:val="0"/>
        <w:tabs>
          <w:tab w:val="clear" w:pos="1247"/>
          <w:tab w:val="clear" w:pos="1814"/>
          <w:tab w:val="clear" w:pos="2381"/>
          <w:tab w:val="clear" w:pos="2948"/>
          <w:tab w:val="clear" w:pos="3515"/>
        </w:tabs>
        <w:autoSpaceDE w:val="0"/>
        <w:autoSpaceDN w:val="0"/>
        <w:adjustRightInd w:val="0"/>
        <w:spacing w:line="276" w:lineRule="auto"/>
        <w:ind w:right="144"/>
        <w:jc w:val="both"/>
        <w:rPr>
          <w:rFonts w:asciiTheme="majorHAnsi" w:hAnsiTheme="majorHAnsi"/>
          <w:sz w:val="24"/>
          <w:szCs w:val="24"/>
          <w:lang w:val="es-ES"/>
        </w:rPr>
      </w:pPr>
    </w:p>
    <w:p w:rsidR="00332B40" w:rsidRPr="00945EC6" w:rsidRDefault="00151D90" w:rsidP="00151D90">
      <w:pPr>
        <w:widowControl w:val="0"/>
        <w:tabs>
          <w:tab w:val="clear" w:pos="1247"/>
          <w:tab w:val="clear" w:pos="1814"/>
          <w:tab w:val="clear" w:pos="2381"/>
          <w:tab w:val="clear" w:pos="2948"/>
          <w:tab w:val="clear" w:pos="3515"/>
        </w:tabs>
        <w:autoSpaceDE w:val="0"/>
        <w:autoSpaceDN w:val="0"/>
        <w:adjustRightInd w:val="0"/>
        <w:spacing w:line="276" w:lineRule="auto"/>
        <w:ind w:right="144"/>
        <w:jc w:val="both"/>
        <w:rPr>
          <w:rFonts w:asciiTheme="majorHAnsi" w:hAnsiTheme="majorHAnsi"/>
          <w:spacing w:val="-2"/>
          <w:sz w:val="24"/>
          <w:szCs w:val="24"/>
          <w:lang w:val="es-ES"/>
        </w:rPr>
      </w:pPr>
      <w:r w:rsidRPr="00945EC6">
        <w:rPr>
          <w:rFonts w:asciiTheme="majorHAnsi" w:hAnsiTheme="majorHAnsi"/>
          <w:sz w:val="24"/>
          <w:szCs w:val="24"/>
          <w:lang w:val="es-ES"/>
        </w:rPr>
        <w:t xml:space="preserve">Si bien el término </w:t>
      </w:r>
      <w:r w:rsidR="00EB05B6" w:rsidRPr="00945EC6">
        <w:rPr>
          <w:rFonts w:asciiTheme="majorHAnsi" w:hAnsiTheme="majorHAnsi"/>
          <w:i/>
          <w:sz w:val="24"/>
          <w:szCs w:val="24"/>
          <w:lang w:val="es-ES"/>
        </w:rPr>
        <w:t>“</w:t>
      </w:r>
      <w:r w:rsidRPr="00945EC6">
        <w:rPr>
          <w:rFonts w:asciiTheme="majorHAnsi" w:hAnsiTheme="majorHAnsi"/>
          <w:sz w:val="24"/>
          <w:szCs w:val="24"/>
          <w:lang w:val="es-ES"/>
        </w:rPr>
        <w:t>interesado</w:t>
      </w:r>
      <w:r w:rsidR="00EB05B6" w:rsidRPr="00945EC6">
        <w:rPr>
          <w:rFonts w:asciiTheme="majorHAnsi" w:hAnsiTheme="majorHAnsi"/>
          <w:i/>
          <w:sz w:val="24"/>
          <w:szCs w:val="24"/>
          <w:lang w:val="es-ES"/>
        </w:rPr>
        <w:t>”</w:t>
      </w:r>
      <w:r w:rsidRPr="00945EC6">
        <w:rPr>
          <w:rFonts w:asciiTheme="majorHAnsi" w:hAnsiTheme="majorHAnsi"/>
          <w:sz w:val="24"/>
          <w:szCs w:val="24"/>
          <w:lang w:val="es-ES"/>
        </w:rPr>
        <w:t xml:space="preserve"> no se define en el Convenio, puede incluir a muchos ministerios compe</w:t>
      </w:r>
      <w:r w:rsidR="00ED0674" w:rsidRPr="00945EC6">
        <w:rPr>
          <w:rFonts w:asciiTheme="majorHAnsi" w:hAnsiTheme="majorHAnsi"/>
          <w:sz w:val="24"/>
          <w:szCs w:val="24"/>
          <w:lang w:val="es-ES"/>
        </w:rPr>
        <w:t>tentes del g</w:t>
      </w:r>
      <w:r w:rsidRPr="00945EC6">
        <w:rPr>
          <w:rFonts w:asciiTheme="majorHAnsi" w:hAnsiTheme="majorHAnsi"/>
          <w:sz w:val="24"/>
          <w:szCs w:val="24"/>
          <w:lang w:val="es-ES"/>
        </w:rPr>
        <w:t xml:space="preserve">obierno (como medio ambiente, minería, sanidad y trabajo), así como </w:t>
      </w:r>
      <w:r w:rsidR="002B3732" w:rsidRPr="00945EC6">
        <w:rPr>
          <w:rFonts w:asciiTheme="majorHAnsi" w:hAnsiTheme="majorHAnsi"/>
          <w:sz w:val="24"/>
          <w:szCs w:val="24"/>
          <w:lang w:val="es-ES"/>
        </w:rPr>
        <w:t xml:space="preserve">a </w:t>
      </w:r>
      <w:r w:rsidRPr="00945EC6">
        <w:rPr>
          <w:rFonts w:asciiTheme="majorHAnsi" w:hAnsiTheme="majorHAnsi"/>
          <w:sz w:val="24"/>
          <w:szCs w:val="24"/>
          <w:lang w:val="es-ES"/>
        </w:rPr>
        <w:t xml:space="preserve">sus homólogos de las administraciones locales, mineros en pequeña escala o asociaciones que representen sus intereses, ONG, mineros en gran escala, especialistas y otros proveedores de salud, compradores de oro, instituciones académicas y otros. En particular, los mineros y los miembros de las comunidades mineras tienen una conexión personal con las cuestiones relacionadas con la extracción de oro artesanal y en pequeña escala y comprenden la complejidad del funcionamiento real del sector. La incorporación de sus conocimientos a la estructura del plan de acción nacional garantizará que los objetivos del proyecto son viables y aumentará la probabilidad de que los miembros de la comunidad estén dispuestos a participar en su aplicación. El gobierno local, los proveedores de servicios sanitarios locales, las organizaciones basadas en la comunidad y otros interesados también pueden ser asociados importantes en la aplicación sobre el terreno de programas relacionados con el plan de acción nacional y, por lo tanto, deberían participar en su diseño y su plan de aplicación desde el principio, a fin de asegurar que el plan es práctico y viable. El sector de la minería en gran escala también debería considerarse seriamente como interesado en su papel de orientadores técnicos y también en lo que respecta a los conflictos de utilización de la tierra y el acceso a las zonas mineras. </w:t>
      </w:r>
    </w:p>
    <w:p w:rsidR="00332B40" w:rsidRPr="00945EC6" w:rsidRDefault="00151D90" w:rsidP="00151D90">
      <w:pPr>
        <w:widowControl w:val="0"/>
        <w:tabs>
          <w:tab w:val="clear" w:pos="1247"/>
          <w:tab w:val="clear" w:pos="1814"/>
          <w:tab w:val="clear" w:pos="2381"/>
          <w:tab w:val="clear" w:pos="2948"/>
          <w:tab w:val="clear" w:pos="3515"/>
        </w:tabs>
        <w:autoSpaceDE w:val="0"/>
        <w:autoSpaceDN w:val="0"/>
        <w:adjustRightInd w:val="0"/>
        <w:spacing w:line="276" w:lineRule="auto"/>
        <w:ind w:right="144"/>
        <w:jc w:val="both"/>
        <w:rPr>
          <w:rFonts w:ascii="Calibri" w:hAnsi="Calibri"/>
          <w:sz w:val="24"/>
          <w:szCs w:val="24"/>
          <w:lang w:val="es-ES"/>
        </w:rPr>
      </w:pPr>
      <w:r w:rsidRPr="00945EC6">
        <w:rPr>
          <w:noProof/>
          <w:lang w:val="es-ES" w:eastAsia="es-ES"/>
        </w:rPr>
        <mc:AlternateContent>
          <mc:Choice Requires="wps">
            <w:drawing>
              <wp:inline distT="0" distB="0" distL="0" distR="0" wp14:anchorId="5F1C83AA" wp14:editId="63F40558">
                <wp:extent cx="5837555" cy="2891790"/>
                <wp:effectExtent l="101600" t="25400" r="29845" b="105410"/>
                <wp:docPr id="25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7555" cy="289179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11172C" w:rsidRPr="001C337C" w:rsidRDefault="0011172C" w:rsidP="00151D90">
                            <w:pPr>
                              <w:widowControl w:val="0"/>
                              <w:autoSpaceDE w:val="0"/>
                              <w:autoSpaceDN w:val="0"/>
                              <w:adjustRightInd w:val="0"/>
                              <w:ind w:right="144"/>
                              <w:jc w:val="both"/>
                              <w:rPr>
                                <w:rFonts w:ascii="Garamond" w:hAnsi="Garamond"/>
                                <w:b/>
                                <w:color w:val="365F91"/>
                                <w:sz w:val="24"/>
                                <w:szCs w:val="24"/>
                                <w:lang w:val="es-ES"/>
                              </w:rPr>
                            </w:pPr>
                            <w:r w:rsidRPr="001C337C">
                              <w:rPr>
                                <w:rFonts w:ascii="Garamond" w:hAnsi="Garamond"/>
                                <w:b/>
                                <w:color w:val="365F91"/>
                                <w:sz w:val="24"/>
                                <w:szCs w:val="24"/>
                                <w:lang w:val="es-ES"/>
                              </w:rPr>
                              <w:t>Participación de los mineros</w:t>
                            </w:r>
                          </w:p>
                          <w:p w:rsidR="0011172C" w:rsidRDefault="0011172C" w:rsidP="00151D90">
                            <w:pPr>
                              <w:widowControl w:val="0"/>
                              <w:autoSpaceDE w:val="0"/>
                              <w:autoSpaceDN w:val="0"/>
                              <w:adjustRightInd w:val="0"/>
                              <w:ind w:right="144"/>
                              <w:jc w:val="both"/>
                              <w:rPr>
                                <w:rFonts w:ascii="Garamond" w:hAnsi="Garamond"/>
                                <w:color w:val="365F91"/>
                                <w:sz w:val="24"/>
                                <w:szCs w:val="24"/>
                                <w:lang w:val="es-ES"/>
                              </w:rPr>
                            </w:pPr>
                            <w:r w:rsidRPr="001C337C">
                              <w:rPr>
                                <w:rFonts w:ascii="Garamond" w:hAnsi="Garamond"/>
                                <w:color w:val="365F91"/>
                                <w:sz w:val="24"/>
                                <w:szCs w:val="24"/>
                                <w:lang w:val="es-ES"/>
                              </w:rPr>
                              <w:t>En la mayoría de las zonas del mundo, las comunidades mineras suelen estar geográficamente aisladas de los órganos de gobierno centrales. Esto es simplemente consecuencia de dónde se producen naturalmente los recursos minerales. Además, la mayoría de esas comunidades no están estrechamente conectadas con la estructura social urbana y no reconocen ni utilizan las vías o medios de comunicación que se suelen emplear en las campañas gubernamentales.</w:t>
                            </w:r>
                          </w:p>
                          <w:p w:rsidR="0011172C" w:rsidRDefault="0011172C" w:rsidP="00151D90">
                            <w:pPr>
                              <w:widowControl w:val="0"/>
                              <w:autoSpaceDE w:val="0"/>
                              <w:autoSpaceDN w:val="0"/>
                              <w:adjustRightInd w:val="0"/>
                              <w:ind w:right="144"/>
                              <w:jc w:val="both"/>
                              <w:rPr>
                                <w:rFonts w:ascii="Garamond" w:hAnsi="Garamond"/>
                                <w:color w:val="365F91"/>
                                <w:sz w:val="24"/>
                                <w:szCs w:val="24"/>
                                <w:lang w:val="es-ES"/>
                              </w:rPr>
                            </w:pPr>
                          </w:p>
                          <w:p w:rsidR="0011172C" w:rsidRPr="001C337C" w:rsidRDefault="0011172C" w:rsidP="00151D90">
                            <w:pPr>
                              <w:jc w:val="both"/>
                              <w:rPr>
                                <w:rFonts w:ascii="Garamond" w:hAnsi="Garamond"/>
                                <w:color w:val="365F91"/>
                                <w:sz w:val="24"/>
                                <w:szCs w:val="24"/>
                                <w:lang w:val="es-ES"/>
                              </w:rPr>
                            </w:pPr>
                            <w:r w:rsidRPr="001C337C">
                              <w:rPr>
                                <w:rFonts w:ascii="Garamond" w:hAnsi="Garamond"/>
                                <w:color w:val="365F91"/>
                                <w:sz w:val="24"/>
                                <w:szCs w:val="24"/>
                                <w:lang w:val="es-ES"/>
                              </w:rPr>
                              <w:t>También, en muchas jurisdicciones los mineros operan ilícitamente. En este caso, su situación ilegal puede hacer que para los gobiernos resulte difícil hacerlos participar y viceversa. No obstante, el compromiso y la participación eficaz y significativa con los mineros en pequeña escala aumentarán la probabilidad de que las estrategias elegidas funcionen sobre el terreno en las comunidades mineras. Los gobiernos deberían estudiar el modo de superar este obstáculo y encontrar vías de diálogo con los mineros. La participación de los mineros en la elaboración y aplicación del plan de acción nacional ayudará a garantizar su éxito a largo plazo.</w:t>
                            </w:r>
                          </w:p>
                        </w:txbxContent>
                      </wps:txbx>
                      <wps:bodyPr rot="0" vert="horz" wrap="square" lIns="91440" tIns="45720" rIns="91440" bIns="45720" anchor="t" anchorCtr="0">
                        <a:noAutofit/>
                      </wps:bodyPr>
                    </wps:wsp>
                  </a:graphicData>
                </a:graphic>
              </wp:inline>
            </w:drawing>
          </mc:Choice>
          <mc:Fallback>
            <w:pict>
              <v:shape id="_x0000_s1053" type="#_x0000_t202" style="width:459.65pt;height:227.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" fillcolor="#dce6f2" stroked="f">
                <v:shadow on="t" color="black" opacity="26214f" origin=".5,-.5" offset="-.74836mm,.74836mm"/>
                <v:textbox>
                  <w:txbxContent>
                    <w:p w:rsidR="0011172C" w:rsidRPr="001C337C" w:rsidRDefault="0011172C" w:rsidP="00151D90">
                      <w:pPr>
                        <w:widowControl w:val="0"/>
                        <w:autoSpaceDE w:val="0"/>
                        <w:autoSpaceDN w:val="0"/>
                        <w:adjustRightInd w:val="0"/>
                        <w:ind w:right="144"/>
                        <w:jc w:val="both"/>
                        <w:rPr>
                          <w:rFonts w:ascii="Garamond" w:hAnsi="Garamond"/>
                          <w:b/>
                          <w:color w:val="365F91"/>
                          <w:sz w:val="24"/>
                          <w:szCs w:val="24"/>
                          <w:lang w:val="es-ES"/>
                        </w:rPr>
                      </w:pPr>
                      <w:r w:rsidRPr="001C337C">
                        <w:rPr>
                          <w:rFonts w:ascii="Garamond" w:hAnsi="Garamond"/>
                          <w:b/>
                          <w:color w:val="365F91"/>
                          <w:sz w:val="24"/>
                          <w:szCs w:val="24"/>
                          <w:lang w:val="es-ES"/>
                        </w:rPr>
                        <w:t>Participación de los mineros</w:t>
                      </w:r>
                    </w:p>
                    <w:p w:rsidR="0011172C" w:rsidRDefault="0011172C" w:rsidP="00151D90">
                      <w:pPr>
                        <w:widowControl w:val="0"/>
                        <w:autoSpaceDE w:val="0"/>
                        <w:autoSpaceDN w:val="0"/>
                        <w:adjustRightInd w:val="0"/>
                        <w:ind w:right="144"/>
                        <w:jc w:val="both"/>
                        <w:rPr>
                          <w:rFonts w:ascii="Garamond" w:hAnsi="Garamond"/>
                          <w:color w:val="365F91"/>
                          <w:sz w:val="24"/>
                          <w:szCs w:val="24"/>
                          <w:lang w:val="es-ES"/>
                        </w:rPr>
                      </w:pPr>
                      <w:r w:rsidRPr="001C337C">
                        <w:rPr>
                          <w:rFonts w:ascii="Garamond" w:hAnsi="Garamond"/>
                          <w:color w:val="365F91"/>
                          <w:sz w:val="24"/>
                          <w:szCs w:val="24"/>
                          <w:lang w:val="es-ES"/>
                        </w:rPr>
                        <w:t>En la mayoría de las zonas del mundo, las comunidades mineras suelen estar geográficamente aisladas de los órganos de gobierno centrales. Esto es simplemente consecuencia de dónde se producen naturalmente los recursos minerales. Además, la mayoría de esas comunidades no están estrechamente conectadas con la estructura social urbana y no reconocen ni utilizan las vías o medios de comunicación que se suelen emplear en las campañas gubernamentales.</w:t>
                      </w:r>
                    </w:p>
                    <w:p w:rsidR="0011172C" w:rsidRDefault="0011172C" w:rsidP="00151D90">
                      <w:pPr>
                        <w:widowControl w:val="0"/>
                        <w:autoSpaceDE w:val="0"/>
                        <w:autoSpaceDN w:val="0"/>
                        <w:adjustRightInd w:val="0"/>
                        <w:ind w:right="144"/>
                        <w:jc w:val="both"/>
                        <w:rPr>
                          <w:rFonts w:ascii="Garamond" w:hAnsi="Garamond"/>
                          <w:color w:val="365F91"/>
                          <w:sz w:val="24"/>
                          <w:szCs w:val="24"/>
                          <w:lang w:val="es-ES"/>
                        </w:rPr>
                      </w:pPr>
                    </w:p>
                    <w:p w:rsidR="0011172C" w:rsidRPr="001C337C" w:rsidRDefault="0011172C" w:rsidP="00151D90">
                      <w:pPr>
                        <w:jc w:val="both"/>
                        <w:rPr>
                          <w:rFonts w:ascii="Garamond" w:hAnsi="Garamond"/>
                          <w:color w:val="365F91"/>
                          <w:sz w:val="24"/>
                          <w:szCs w:val="24"/>
                          <w:lang w:val="es-ES"/>
                        </w:rPr>
                      </w:pPr>
                      <w:r w:rsidRPr="001C337C">
                        <w:rPr>
                          <w:rFonts w:ascii="Garamond" w:hAnsi="Garamond"/>
                          <w:color w:val="365F91"/>
                          <w:sz w:val="24"/>
                          <w:szCs w:val="24"/>
                          <w:lang w:val="es-ES"/>
                        </w:rPr>
                        <w:t>También, en muchas jurisdicciones los mineros operan ilícitamente. En este caso, su situación ilegal puede hacer que para los gobiernos resulte difícil hacerlos participar y viceversa. No obstante, el compromiso y la participación eficaz y significativa con los mineros en pequeña escala aumentarán la probabilidad de que las estrategias elegidas funcionen sobre el terreno en las comunidades mineras. Los gobiernos deberían estudiar el modo de superar este obstáculo y encontrar vías de diálogo con los mineros. La participación de los mineros en la elaboración y aplicación del plan de acción nacional ayudará a garantizar su éxito a largo plazo.</w:t>
                      </w:r>
                    </w:p>
                  </w:txbxContent>
                </v:textbox>
                <w10:anchorlock/>
              </v:shape>
            </w:pict>
          </mc:Fallback>
        </mc:AlternateContent>
      </w:r>
    </w:p>
    <w:p w:rsidR="00151D90" w:rsidRPr="00945EC6" w:rsidRDefault="00151D90" w:rsidP="00151D90">
      <w:pPr>
        <w:widowControl w:val="0"/>
        <w:tabs>
          <w:tab w:val="clear" w:pos="1247"/>
          <w:tab w:val="clear" w:pos="1814"/>
          <w:tab w:val="clear" w:pos="2381"/>
          <w:tab w:val="clear" w:pos="2948"/>
          <w:tab w:val="clear" w:pos="3515"/>
        </w:tabs>
        <w:autoSpaceDE w:val="0"/>
        <w:autoSpaceDN w:val="0"/>
        <w:adjustRightInd w:val="0"/>
        <w:spacing w:line="276" w:lineRule="auto"/>
        <w:ind w:right="264"/>
        <w:jc w:val="both"/>
        <w:rPr>
          <w:rFonts w:asciiTheme="majorHAnsi" w:hAnsiTheme="majorHAnsi"/>
          <w:spacing w:val="12"/>
          <w:sz w:val="24"/>
          <w:szCs w:val="24"/>
          <w:lang w:val="es-ES"/>
        </w:rPr>
      </w:pPr>
      <w:r w:rsidRPr="00945EC6">
        <w:rPr>
          <w:rFonts w:asciiTheme="majorHAnsi" w:hAnsiTheme="majorHAnsi"/>
          <w:sz w:val="24"/>
          <w:szCs w:val="24"/>
          <w:lang w:val="es-ES"/>
        </w:rPr>
        <w:t xml:space="preserve">La implicación y la inversión de los principales interesados en la aplicación y el perfeccionamiento del plan de acción nacional </w:t>
      </w:r>
      <w:r w:rsidR="00EB0AB2" w:rsidRPr="00945EC6">
        <w:rPr>
          <w:rFonts w:asciiTheme="majorHAnsi" w:hAnsiTheme="majorHAnsi"/>
          <w:sz w:val="24"/>
          <w:szCs w:val="24"/>
          <w:lang w:val="es-ES"/>
        </w:rPr>
        <w:t>ayudarán</w:t>
      </w:r>
      <w:r w:rsidRPr="00945EC6">
        <w:rPr>
          <w:rFonts w:asciiTheme="majorHAnsi" w:hAnsiTheme="majorHAnsi"/>
          <w:sz w:val="24"/>
          <w:szCs w:val="24"/>
          <w:lang w:val="es-ES"/>
        </w:rPr>
        <w:t xml:space="preserve"> a garantizar su éxito a largo plazo. Los mecanismos para ello habrán de ser específicos para cada país y será algo que el grupo de trabajo y su grupo consultivo puedan decidir colectivamente. No existe un enfoque único, pero algunas ideas y métodos para tener en cuenta son: </w:t>
      </w:r>
    </w:p>
    <w:p w:rsidR="00151D90" w:rsidRPr="00945EC6" w:rsidRDefault="00151D90" w:rsidP="00B663A7">
      <w:pPr>
        <w:widowControl w:val="0"/>
        <w:numPr>
          <w:ilvl w:val="0"/>
          <w:numId w:val="38"/>
        </w:numPr>
        <w:tabs>
          <w:tab w:val="clear" w:pos="1247"/>
          <w:tab w:val="clear" w:pos="1814"/>
          <w:tab w:val="clear" w:pos="2381"/>
          <w:tab w:val="clear" w:pos="2948"/>
          <w:tab w:val="clear" w:pos="3515"/>
        </w:tabs>
        <w:autoSpaceDE w:val="0"/>
        <w:autoSpaceDN w:val="0"/>
        <w:adjustRightInd w:val="0"/>
        <w:spacing w:before="120" w:after="200" w:line="276" w:lineRule="auto"/>
        <w:ind w:left="1565" w:right="-23" w:hanging="357"/>
        <w:jc w:val="both"/>
        <w:rPr>
          <w:rFonts w:asciiTheme="majorHAnsi" w:hAnsiTheme="majorHAnsi"/>
          <w:spacing w:val="7"/>
          <w:sz w:val="24"/>
          <w:szCs w:val="24"/>
          <w:lang w:val="es-ES"/>
        </w:rPr>
      </w:pPr>
      <w:r w:rsidRPr="00945EC6">
        <w:rPr>
          <w:rFonts w:asciiTheme="majorHAnsi" w:hAnsiTheme="majorHAnsi"/>
          <w:sz w:val="24"/>
          <w:szCs w:val="24"/>
          <w:lang w:val="es-ES"/>
        </w:rPr>
        <w:t>Proporcionar un espacio neutral como lugar de celebración de las consultas;</w:t>
      </w:r>
    </w:p>
    <w:p w:rsidR="00151D90" w:rsidRPr="00945EC6" w:rsidRDefault="00151D90" w:rsidP="00B663A7">
      <w:pPr>
        <w:widowControl w:val="0"/>
        <w:numPr>
          <w:ilvl w:val="0"/>
          <w:numId w:val="38"/>
        </w:numPr>
        <w:tabs>
          <w:tab w:val="clear" w:pos="1247"/>
          <w:tab w:val="clear" w:pos="1814"/>
          <w:tab w:val="clear" w:pos="2381"/>
          <w:tab w:val="clear" w:pos="2948"/>
          <w:tab w:val="clear" w:pos="3515"/>
        </w:tabs>
        <w:autoSpaceDE w:val="0"/>
        <w:autoSpaceDN w:val="0"/>
        <w:adjustRightInd w:val="0"/>
        <w:spacing w:before="120" w:after="200" w:line="276" w:lineRule="auto"/>
        <w:ind w:left="1565" w:right="-23" w:hanging="357"/>
        <w:jc w:val="both"/>
        <w:rPr>
          <w:rFonts w:asciiTheme="majorHAnsi" w:hAnsiTheme="majorHAnsi"/>
          <w:spacing w:val="7"/>
          <w:sz w:val="24"/>
          <w:szCs w:val="24"/>
          <w:lang w:val="es-ES"/>
        </w:rPr>
      </w:pPr>
      <w:r w:rsidRPr="00945EC6">
        <w:rPr>
          <w:rFonts w:asciiTheme="majorHAnsi" w:hAnsiTheme="majorHAnsi"/>
          <w:sz w:val="24"/>
          <w:szCs w:val="24"/>
          <w:lang w:val="es-ES"/>
        </w:rPr>
        <w:t>Ser transparentes con el proceso y el intercambio de información;</w:t>
      </w:r>
    </w:p>
    <w:p w:rsidR="00151D90" w:rsidRPr="00945EC6" w:rsidRDefault="00151D90" w:rsidP="00B663A7">
      <w:pPr>
        <w:widowControl w:val="0"/>
        <w:numPr>
          <w:ilvl w:val="0"/>
          <w:numId w:val="38"/>
        </w:numPr>
        <w:tabs>
          <w:tab w:val="clear" w:pos="1247"/>
          <w:tab w:val="clear" w:pos="1814"/>
          <w:tab w:val="clear" w:pos="2381"/>
          <w:tab w:val="clear" w:pos="2948"/>
          <w:tab w:val="clear" w:pos="3515"/>
        </w:tabs>
        <w:autoSpaceDE w:val="0"/>
        <w:autoSpaceDN w:val="0"/>
        <w:adjustRightInd w:val="0"/>
        <w:spacing w:before="120" w:after="200" w:line="276" w:lineRule="auto"/>
        <w:ind w:left="1565" w:right="-23" w:hanging="357"/>
        <w:jc w:val="both"/>
        <w:rPr>
          <w:rFonts w:asciiTheme="majorHAnsi" w:hAnsiTheme="majorHAnsi"/>
          <w:sz w:val="24"/>
          <w:szCs w:val="24"/>
          <w:lang w:val="es-ES"/>
        </w:rPr>
      </w:pPr>
      <w:r w:rsidRPr="00945EC6">
        <w:rPr>
          <w:rFonts w:asciiTheme="majorHAnsi" w:hAnsiTheme="majorHAnsi"/>
          <w:sz w:val="24"/>
          <w:szCs w:val="24"/>
          <w:lang w:val="es-ES"/>
        </w:rPr>
        <w:t>Proporcionar apoyo logístico o financiero para los mineros y otros interesados fundamentales para que participen en las sesiones de consultas;</w:t>
      </w:r>
    </w:p>
    <w:p w:rsidR="00151D90" w:rsidRPr="00945EC6" w:rsidRDefault="00151D90" w:rsidP="00B663A7">
      <w:pPr>
        <w:widowControl w:val="0"/>
        <w:numPr>
          <w:ilvl w:val="0"/>
          <w:numId w:val="38"/>
        </w:numPr>
        <w:tabs>
          <w:tab w:val="clear" w:pos="1247"/>
          <w:tab w:val="clear" w:pos="1814"/>
          <w:tab w:val="clear" w:pos="2381"/>
          <w:tab w:val="clear" w:pos="2948"/>
          <w:tab w:val="clear" w:pos="3515"/>
        </w:tabs>
        <w:autoSpaceDE w:val="0"/>
        <w:autoSpaceDN w:val="0"/>
        <w:adjustRightInd w:val="0"/>
        <w:spacing w:before="120" w:after="200" w:line="276" w:lineRule="auto"/>
        <w:ind w:left="1565" w:right="-23" w:hanging="357"/>
        <w:jc w:val="both"/>
        <w:rPr>
          <w:rFonts w:asciiTheme="majorHAnsi" w:hAnsiTheme="majorHAnsi"/>
          <w:sz w:val="24"/>
          <w:szCs w:val="24"/>
          <w:lang w:val="es-ES"/>
        </w:rPr>
      </w:pPr>
      <w:r w:rsidRPr="00945EC6">
        <w:rPr>
          <w:rFonts w:asciiTheme="majorHAnsi" w:hAnsiTheme="majorHAnsi"/>
          <w:sz w:val="24"/>
          <w:szCs w:val="24"/>
          <w:lang w:val="es-ES"/>
        </w:rPr>
        <w:t>Celebrar reuniones de consulta en comunidades mineras o cerca de ellas;</w:t>
      </w:r>
    </w:p>
    <w:p w:rsidR="00151D90" w:rsidRPr="00945EC6" w:rsidRDefault="00151D90" w:rsidP="00B663A7">
      <w:pPr>
        <w:widowControl w:val="0"/>
        <w:numPr>
          <w:ilvl w:val="0"/>
          <w:numId w:val="38"/>
        </w:numPr>
        <w:tabs>
          <w:tab w:val="clear" w:pos="1247"/>
          <w:tab w:val="clear" w:pos="1814"/>
          <w:tab w:val="clear" w:pos="2381"/>
          <w:tab w:val="clear" w:pos="2948"/>
          <w:tab w:val="clear" w:pos="3515"/>
        </w:tabs>
        <w:autoSpaceDE w:val="0"/>
        <w:autoSpaceDN w:val="0"/>
        <w:adjustRightInd w:val="0"/>
        <w:spacing w:before="120" w:after="200" w:line="276" w:lineRule="auto"/>
        <w:ind w:left="1565" w:right="-23" w:hanging="357"/>
        <w:jc w:val="both"/>
        <w:rPr>
          <w:rFonts w:asciiTheme="majorHAnsi" w:hAnsiTheme="majorHAnsi"/>
          <w:w w:val="102"/>
          <w:sz w:val="24"/>
          <w:szCs w:val="24"/>
          <w:lang w:val="es-ES"/>
        </w:rPr>
      </w:pPr>
      <w:r w:rsidRPr="00945EC6">
        <w:rPr>
          <w:rFonts w:asciiTheme="majorHAnsi" w:hAnsiTheme="majorHAnsi"/>
          <w:sz w:val="24"/>
          <w:szCs w:val="24"/>
          <w:lang w:val="es-ES"/>
        </w:rPr>
        <w:t>Fomentar la participación de los interesados a nivel de la comunidad invitando a los dirigentes y los ancianos de la comunidad, los prestadores de servicios de salud, los propietarios de las plantas de procesamiento, y otras entidades en la cadena de suministro de la minería de oro en la comunidad a las reuniones o bien haciendo que los representantes nacionales asistan a las reuniones de consulta con las comunidades;</w:t>
      </w:r>
    </w:p>
    <w:p w:rsidR="00151D90" w:rsidRPr="00945EC6" w:rsidRDefault="00151D90" w:rsidP="00B663A7">
      <w:pPr>
        <w:widowControl w:val="0"/>
        <w:numPr>
          <w:ilvl w:val="0"/>
          <w:numId w:val="38"/>
        </w:numPr>
        <w:tabs>
          <w:tab w:val="clear" w:pos="1247"/>
          <w:tab w:val="clear" w:pos="1814"/>
          <w:tab w:val="clear" w:pos="2381"/>
          <w:tab w:val="clear" w:pos="2948"/>
          <w:tab w:val="clear" w:pos="3515"/>
        </w:tabs>
        <w:autoSpaceDE w:val="0"/>
        <w:autoSpaceDN w:val="0"/>
        <w:adjustRightInd w:val="0"/>
        <w:spacing w:before="120" w:after="200" w:line="276" w:lineRule="auto"/>
        <w:ind w:left="1565" w:right="-23" w:hanging="357"/>
        <w:jc w:val="both"/>
        <w:rPr>
          <w:rFonts w:asciiTheme="majorHAnsi" w:hAnsiTheme="majorHAnsi"/>
          <w:w w:val="102"/>
          <w:sz w:val="24"/>
          <w:szCs w:val="24"/>
          <w:lang w:val="es-ES"/>
        </w:rPr>
      </w:pPr>
      <w:r w:rsidRPr="00945EC6">
        <w:rPr>
          <w:rFonts w:asciiTheme="majorHAnsi" w:hAnsiTheme="majorHAnsi"/>
          <w:sz w:val="24"/>
          <w:szCs w:val="24"/>
          <w:lang w:val="es-ES"/>
        </w:rPr>
        <w:t>Tratar de que los grupos infrarrepresentados (mujeres, jóvenes, comunidades afectadas, etc.) participen en las consultas;</w:t>
      </w:r>
    </w:p>
    <w:p w:rsidR="00151D90" w:rsidRPr="00945EC6" w:rsidRDefault="00447E85" w:rsidP="00B663A7">
      <w:pPr>
        <w:widowControl w:val="0"/>
        <w:numPr>
          <w:ilvl w:val="0"/>
          <w:numId w:val="38"/>
        </w:numPr>
        <w:tabs>
          <w:tab w:val="clear" w:pos="1247"/>
          <w:tab w:val="clear" w:pos="1814"/>
          <w:tab w:val="clear" w:pos="2381"/>
          <w:tab w:val="clear" w:pos="2948"/>
          <w:tab w:val="clear" w:pos="3515"/>
        </w:tabs>
        <w:autoSpaceDE w:val="0"/>
        <w:autoSpaceDN w:val="0"/>
        <w:adjustRightInd w:val="0"/>
        <w:spacing w:after="200" w:line="276" w:lineRule="auto"/>
        <w:ind w:left="1565" w:right="-23" w:hanging="357"/>
        <w:jc w:val="both"/>
        <w:rPr>
          <w:rFonts w:asciiTheme="majorHAnsi" w:hAnsiTheme="majorHAnsi"/>
          <w:sz w:val="24"/>
          <w:szCs w:val="24"/>
          <w:lang w:val="es-ES"/>
        </w:rPr>
      </w:pPr>
      <w:r w:rsidRPr="00945EC6">
        <w:rPr>
          <w:noProof/>
          <w:lang w:val="es-ES" w:eastAsia="es-ES"/>
        </w:rPr>
        <mc:AlternateContent>
          <mc:Choice Requires="wps">
            <w:drawing>
              <wp:anchor distT="0" distB="0" distL="114300" distR="114300" simplePos="0" relativeHeight="251801600" behindDoc="1" locked="0" layoutInCell="1" allowOverlap="1" wp14:anchorId="237DF316" wp14:editId="31E35EF8">
                <wp:simplePos x="0" y="0"/>
                <wp:positionH relativeFrom="column">
                  <wp:posOffset>-1371600</wp:posOffset>
                </wp:positionH>
                <wp:positionV relativeFrom="paragraph">
                  <wp:posOffset>760730</wp:posOffset>
                </wp:positionV>
                <wp:extent cx="4114800" cy="318770"/>
                <wp:effectExtent l="0" t="0" r="0" b="5080"/>
                <wp:wrapNone/>
                <wp:docPr id="253" name="Rectangle 3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114800" cy="31877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87" o:spid="_x0000_s1026" style="position:absolute;margin-left:-108pt;margin-top:59.9pt;width:324pt;height:25.1pt;z-index:-25151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" fillcolor="#d9d9d9" stroked="f" strokeweight="2.25pt">
                <v:path arrowok="t"/>
              </v:rect>
            </w:pict>
          </mc:Fallback>
        </mc:AlternateContent>
      </w:r>
      <w:r w:rsidR="00151D90" w:rsidRPr="00945EC6">
        <w:rPr>
          <w:rFonts w:asciiTheme="majorHAnsi" w:hAnsiTheme="majorHAnsi"/>
          <w:sz w:val="24"/>
          <w:szCs w:val="24"/>
          <w:lang w:val="es-ES"/>
        </w:rPr>
        <w:t>Asegurar que las asociaciones o entidades que representan una parte interesada o un conjunto de interesados participan activamente y defienden legítimamente el interés del sector que representan.</w:t>
      </w:r>
    </w:p>
    <w:p w:rsidR="00151D90" w:rsidRPr="00945EC6" w:rsidRDefault="00151D90" w:rsidP="00151D90">
      <w:pPr>
        <w:keepNext/>
        <w:keepLines/>
        <w:tabs>
          <w:tab w:val="clear" w:pos="1247"/>
          <w:tab w:val="clear" w:pos="1814"/>
          <w:tab w:val="clear" w:pos="2381"/>
          <w:tab w:val="clear" w:pos="2948"/>
          <w:tab w:val="clear" w:pos="3515"/>
        </w:tabs>
        <w:spacing w:before="200" w:after="240" w:line="276" w:lineRule="auto"/>
        <w:jc w:val="both"/>
        <w:outlineLvl w:val="1"/>
        <w:rPr>
          <w:rFonts w:eastAsia="SimSun"/>
          <w:b/>
          <w:bCs/>
          <w:sz w:val="28"/>
          <w:szCs w:val="28"/>
          <w:lang w:val="es-ES"/>
        </w:rPr>
      </w:pPr>
      <w:bookmarkStart w:id="153" w:name="_Toc427067380"/>
      <w:bookmarkStart w:id="154" w:name="_Toc485824338"/>
      <w:r w:rsidRPr="00945EC6">
        <w:rPr>
          <w:b/>
          <w:sz w:val="28"/>
          <w:szCs w:val="28"/>
          <w:lang w:val="es-ES"/>
        </w:rPr>
        <w:t>5.8</w:t>
      </w:r>
      <w:r w:rsidRPr="00945EC6">
        <w:rPr>
          <w:b/>
          <w:sz w:val="28"/>
          <w:szCs w:val="28"/>
          <w:lang w:val="es-ES"/>
        </w:rPr>
        <w:tab/>
        <w:t>Estrategia de salud pública</w:t>
      </w:r>
      <w:bookmarkEnd w:id="153"/>
      <w:bookmarkEnd w:id="154"/>
    </w:p>
    <w:p w:rsidR="00151D90" w:rsidRPr="00945EC6" w:rsidRDefault="00151D90" w:rsidP="00151D90">
      <w:pPr>
        <w:tabs>
          <w:tab w:val="clear" w:pos="1247"/>
          <w:tab w:val="clear" w:pos="1814"/>
          <w:tab w:val="clear" w:pos="2381"/>
          <w:tab w:val="clear" w:pos="2948"/>
          <w:tab w:val="clear" w:pos="3515"/>
        </w:tabs>
        <w:spacing w:after="240" w:line="276" w:lineRule="auto"/>
        <w:jc w:val="both"/>
        <w:rPr>
          <w:rFonts w:asciiTheme="majorHAnsi" w:hAnsiTheme="majorHAnsi"/>
          <w:sz w:val="24"/>
          <w:szCs w:val="24"/>
          <w:lang w:val="es-ES"/>
        </w:rPr>
      </w:pPr>
      <w:r w:rsidRPr="00945EC6">
        <w:rPr>
          <w:rFonts w:asciiTheme="majorHAnsi" w:hAnsiTheme="majorHAnsi"/>
          <w:sz w:val="24"/>
          <w:szCs w:val="24"/>
          <w:lang w:val="es-ES"/>
        </w:rPr>
        <w:t xml:space="preserve">En el anexo C, párrafo 1 h) se dispone que el plan de acción nacional incluya </w:t>
      </w:r>
      <w:r w:rsidR="00EB05B6" w:rsidRPr="00945EC6">
        <w:rPr>
          <w:rFonts w:asciiTheme="majorHAnsi" w:hAnsiTheme="majorHAnsi"/>
          <w:i/>
          <w:sz w:val="24"/>
          <w:szCs w:val="24"/>
          <w:lang w:val="es-ES"/>
        </w:rPr>
        <w:t>“</w:t>
      </w:r>
      <w:r w:rsidRPr="00945EC6">
        <w:rPr>
          <w:rFonts w:asciiTheme="majorHAnsi" w:hAnsiTheme="majorHAnsi"/>
          <w:sz w:val="24"/>
          <w:szCs w:val="24"/>
          <w:lang w:val="es-ES"/>
        </w:rPr>
        <w:t>una estrategia de salud pública sobre la exposición al mercurio de los mineros artesanales y que extraen oro en pequeña escala y sus comunidades</w:t>
      </w:r>
      <w:r w:rsidR="00EB05B6" w:rsidRPr="00945EC6">
        <w:rPr>
          <w:rFonts w:asciiTheme="majorHAnsi" w:hAnsiTheme="majorHAnsi"/>
          <w:i/>
          <w:sz w:val="24"/>
          <w:szCs w:val="24"/>
          <w:lang w:val="es-ES"/>
        </w:rPr>
        <w:t>”</w:t>
      </w:r>
      <w:r w:rsidRPr="00945EC6">
        <w:rPr>
          <w:rFonts w:asciiTheme="majorHAnsi" w:hAnsiTheme="majorHAnsi"/>
          <w:sz w:val="24"/>
          <w:szCs w:val="24"/>
          <w:lang w:val="es-ES"/>
        </w:rPr>
        <w:t>. Las personas de las comunidades que practican este tipo de minería o de comunidades cercanas pueden estar expuestas directamente al vapor de mercurio producido durante la quema de amalgama o indirectamente al metilmercurio de los peces capturados aguas abajo de estas zonas mineras.</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Los principales efectos adversos son neurológicos, renales, cardiovasculares e inmunitarios.</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En las personas que llevan a cabo la quema de amalgama se ha encontrado mercurio en orina en cantidades elevadas, asociadas a efectos renales y neurológicos, y en otras personas que viven en esas comunidades también se han encontrado niveles altos en orina (OMS, 2013).</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Los estudios relacionados con las personas que viven aguas abajo de las zonas de extracción de oro artesanal y en pequeña escala han encontrado altas concentraciones de mercurio en el cabello, y también se han registrado efectos neurológicos en esos consumidores de pescado (OMS, 2013).</w:t>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Calibri" w:hAnsi="Calibri"/>
          <w:sz w:val="24"/>
          <w:szCs w:val="24"/>
          <w:lang w:val="es-ES"/>
        </w:rPr>
      </w:pPr>
      <w:r w:rsidRPr="00945EC6">
        <w:rPr>
          <w:noProof/>
          <w:lang w:val="es-ES" w:eastAsia="es-ES"/>
        </w:rPr>
        <mc:AlternateContent>
          <mc:Choice Requires="wps">
            <w:drawing>
              <wp:inline distT="0" distB="0" distL="0" distR="0" wp14:anchorId="7ABF30F9" wp14:editId="13C6BB58">
                <wp:extent cx="5819140" cy="1120140"/>
                <wp:effectExtent l="101600" t="25400" r="22860" b="90170"/>
                <wp:docPr id="2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9140" cy="112014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11172C" w:rsidRPr="00BA4AA6" w:rsidRDefault="0011172C" w:rsidP="00151D90">
                            <w:pPr>
                              <w:jc w:val="both"/>
                              <w:rPr>
                                <w:rFonts w:ascii="Garamond" w:hAnsi="Garamond"/>
                                <w:b/>
                                <w:color w:val="365F91"/>
                                <w:sz w:val="24"/>
                                <w:szCs w:val="24"/>
                                <w:lang w:val="es-ES"/>
                              </w:rPr>
                            </w:pPr>
                            <w:r w:rsidRPr="00BA4AA6">
                              <w:rPr>
                                <w:rFonts w:ascii="Garamond" w:hAnsi="Garamond"/>
                                <w:b/>
                                <w:color w:val="365F91"/>
                                <w:sz w:val="24"/>
                                <w:szCs w:val="24"/>
                                <w:lang w:val="es-ES"/>
                              </w:rPr>
                              <w:t>Otros recursos:</w:t>
                            </w:r>
                          </w:p>
                          <w:p w:rsidR="0011172C" w:rsidRPr="00BA4AA6" w:rsidRDefault="0011172C" w:rsidP="00151D90">
                            <w:pPr>
                              <w:jc w:val="both"/>
                              <w:rPr>
                                <w:rFonts w:ascii="Garamond" w:hAnsi="Garamond"/>
                                <w:color w:val="365F91"/>
                                <w:sz w:val="24"/>
                                <w:szCs w:val="24"/>
                                <w:lang w:val="es-ES"/>
                              </w:rPr>
                            </w:pPr>
                            <w:r w:rsidRPr="00BA4AA6">
                              <w:rPr>
                                <w:rFonts w:ascii="Garamond" w:hAnsi="Garamond"/>
                                <w:color w:val="365F91"/>
                                <w:sz w:val="24"/>
                                <w:szCs w:val="24"/>
                                <w:lang w:val="es-ES"/>
                              </w:rPr>
                              <w:t xml:space="preserve">A petición de la Presidencia de la sexta sesión del CIN, y como se pide en la resolución de la Asamblea Mundial de la Salud de mayo de 2015 sobre la función de los ministerios de salud pública y de la Secretaría en apoyo de la aplicación del Convenio de </w:t>
                            </w:r>
                            <w:proofErr w:type="spellStart"/>
                            <w:r w:rsidRPr="00BA4AA6">
                              <w:rPr>
                                <w:rFonts w:ascii="Garamond" w:hAnsi="Garamond"/>
                                <w:color w:val="365F91"/>
                                <w:sz w:val="24"/>
                                <w:szCs w:val="24"/>
                                <w:lang w:val="es-ES"/>
                              </w:rPr>
                              <w:t>Minamata</w:t>
                            </w:r>
                            <w:proofErr w:type="spellEnd"/>
                            <w:r w:rsidRPr="00BA4AA6">
                              <w:rPr>
                                <w:rFonts w:ascii="Garamond" w:hAnsi="Garamond"/>
                                <w:color w:val="365F91"/>
                                <w:sz w:val="24"/>
                                <w:szCs w:val="24"/>
                                <w:lang w:val="es-ES"/>
                              </w:rPr>
                              <w:t xml:space="preserve"> sobre el mercurio, la Organización Mundial de la Salud (OMS) está elaborando recomendaciones sobre una estrategia de salud pública para el sector de la extracción de oro artesanal y en pequeña escala. Las directrices para los planes de acción nacional</w:t>
                            </w:r>
                            <w:r>
                              <w:rPr>
                                <w:rFonts w:ascii="Garamond" w:hAnsi="Garamond"/>
                                <w:color w:val="365F91"/>
                                <w:sz w:val="24"/>
                                <w:szCs w:val="24"/>
                                <w:lang w:val="es-ES"/>
                              </w:rPr>
                              <w:t>es</w:t>
                            </w:r>
                            <w:r w:rsidRPr="00BA4AA6">
                              <w:rPr>
                                <w:rFonts w:ascii="Garamond" w:hAnsi="Garamond"/>
                                <w:color w:val="365F91"/>
                                <w:sz w:val="24"/>
                                <w:szCs w:val="24"/>
                                <w:lang w:val="es-ES"/>
                              </w:rPr>
                              <w:t xml:space="preserve"> se actualizarán cuando se publiquen las recomendaciones de la OMS.</w:t>
                            </w:r>
                          </w:p>
                        </w:txbxContent>
                      </wps:txbx>
                      <wps:bodyPr rot="0" vert="horz" wrap="square" lIns="91440" tIns="45720" rIns="91440" bIns="45720" anchor="t" anchorCtr="0">
                        <a:spAutoFit/>
                      </wps:bodyPr>
                    </wps:wsp>
                  </a:graphicData>
                </a:graphic>
              </wp:inline>
            </w:drawing>
          </mc:Choice>
          <mc:Fallback>
            <w:pict>
              <v:shape id="_x0000_s1054" type="#_x0000_t202" style="width:458.2pt;height:88.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" fillcolor="#dce6f2" stroked="f">
                <v:shadow on="t" color="black" opacity="26214f" origin=".5,-.5" offset="-.74836mm,.74836mm"/>
                <v:textbox style="mso-fit-shape-to-text:t">
                  <w:txbxContent>
                    <w:p w:rsidR="0011172C" w:rsidRPr="00BA4AA6" w:rsidRDefault="0011172C" w:rsidP="00151D90">
                      <w:pPr>
                        <w:jc w:val="both"/>
                        <w:rPr>
                          <w:rFonts w:ascii="Garamond" w:hAnsi="Garamond"/>
                          <w:b/>
                          <w:color w:val="365F91"/>
                          <w:sz w:val="24"/>
                          <w:szCs w:val="24"/>
                          <w:lang w:val="es-ES"/>
                        </w:rPr>
                      </w:pPr>
                      <w:r w:rsidRPr="00BA4AA6">
                        <w:rPr>
                          <w:rFonts w:ascii="Garamond" w:hAnsi="Garamond"/>
                          <w:b/>
                          <w:color w:val="365F91"/>
                          <w:sz w:val="24"/>
                          <w:szCs w:val="24"/>
                          <w:lang w:val="es-ES"/>
                        </w:rPr>
                        <w:t>Otros recursos:</w:t>
                      </w:r>
                    </w:p>
                    <w:p w:rsidR="0011172C" w:rsidRPr="00BA4AA6" w:rsidRDefault="0011172C" w:rsidP="00151D90">
                      <w:pPr>
                        <w:jc w:val="both"/>
                        <w:rPr>
                          <w:rFonts w:ascii="Garamond" w:hAnsi="Garamond"/>
                          <w:color w:val="365F91"/>
                          <w:sz w:val="24"/>
                          <w:szCs w:val="24"/>
                          <w:lang w:val="es-ES"/>
                        </w:rPr>
                      </w:pPr>
                      <w:r w:rsidRPr="00BA4AA6">
                        <w:rPr>
                          <w:rFonts w:ascii="Garamond" w:hAnsi="Garamond"/>
                          <w:color w:val="365F91"/>
                          <w:sz w:val="24"/>
                          <w:szCs w:val="24"/>
                          <w:lang w:val="es-ES"/>
                        </w:rPr>
                        <w:t>A petición de la Presidencia de la sexta sesión del CIN, y como se pide en la resolución de la Asamblea Mundial de la Salud de mayo de 2015 sobre la función de los ministerios de salud pública y de la Secretaría en apoyo de la aplicación del Convenio de Minamata sobre el mercurio, la Organización Mundial de la Salud (OMS) está elaborando recomendaciones sobre una estrategia de salud pública para el sector de la extracción de oro artesanal y en pequeña escala. Las directrices para los planes de acción nacional</w:t>
                      </w:r>
                      <w:r>
                        <w:rPr>
                          <w:rFonts w:ascii="Garamond" w:hAnsi="Garamond"/>
                          <w:color w:val="365F91"/>
                          <w:sz w:val="24"/>
                          <w:szCs w:val="24"/>
                          <w:lang w:val="es-ES"/>
                        </w:rPr>
                        <w:t>es</w:t>
                      </w:r>
                      <w:r w:rsidRPr="00BA4AA6">
                        <w:rPr>
                          <w:rFonts w:ascii="Garamond" w:hAnsi="Garamond"/>
                          <w:color w:val="365F91"/>
                          <w:sz w:val="24"/>
                          <w:szCs w:val="24"/>
                          <w:lang w:val="es-ES"/>
                        </w:rPr>
                        <w:t xml:space="preserve"> se actualizarán cuando se publiquen las recomendaciones de la OMS.</w:t>
                      </w:r>
                    </w:p>
                  </w:txbxContent>
                </v:textbox>
                <w10:anchorlock/>
              </v:shape>
            </w:pict>
          </mc:Fallback>
        </mc:AlternateContent>
      </w:r>
    </w:p>
    <w:p w:rsidR="00151D90" w:rsidRPr="00945EC6" w:rsidRDefault="00151D90" w:rsidP="00151D90">
      <w:pPr>
        <w:tabs>
          <w:tab w:val="clear" w:pos="1247"/>
          <w:tab w:val="clear" w:pos="1814"/>
          <w:tab w:val="clear" w:pos="2381"/>
          <w:tab w:val="clear" w:pos="2948"/>
          <w:tab w:val="clear" w:pos="3515"/>
        </w:tabs>
        <w:spacing w:line="276" w:lineRule="auto"/>
        <w:jc w:val="both"/>
        <w:rPr>
          <w:rFonts w:asciiTheme="majorHAnsi" w:hAnsiTheme="majorHAnsi"/>
          <w:sz w:val="24"/>
          <w:szCs w:val="24"/>
          <w:lang w:val="es-ES"/>
        </w:rPr>
      </w:pPr>
      <w:r w:rsidRPr="00945EC6">
        <w:rPr>
          <w:rFonts w:asciiTheme="majorHAnsi" w:hAnsiTheme="majorHAnsi"/>
          <w:sz w:val="24"/>
          <w:szCs w:val="24"/>
          <w:lang w:val="es-ES"/>
        </w:rPr>
        <w:t xml:space="preserve">En el anexo C, párrafo h) se indica además que las estrategias de salud pública para hacer frente a esos efectos </w:t>
      </w:r>
    </w:p>
    <w:p w:rsidR="00332B40" w:rsidRPr="00945EC6" w:rsidRDefault="00EB05B6" w:rsidP="00151D90">
      <w:pPr>
        <w:tabs>
          <w:tab w:val="clear" w:pos="1247"/>
          <w:tab w:val="clear" w:pos="1814"/>
          <w:tab w:val="clear" w:pos="2381"/>
          <w:tab w:val="clear" w:pos="2948"/>
          <w:tab w:val="clear" w:pos="3515"/>
        </w:tabs>
        <w:spacing w:line="276" w:lineRule="auto"/>
        <w:jc w:val="both"/>
        <w:rPr>
          <w:rFonts w:asciiTheme="majorHAnsi" w:hAnsiTheme="majorHAnsi"/>
          <w:sz w:val="24"/>
          <w:szCs w:val="24"/>
          <w:lang w:val="es-ES"/>
        </w:rPr>
      </w:pPr>
      <w:r w:rsidRPr="00945EC6">
        <w:rPr>
          <w:rFonts w:asciiTheme="majorHAnsi" w:hAnsiTheme="majorHAnsi"/>
          <w:i/>
          <w:sz w:val="24"/>
          <w:szCs w:val="24"/>
          <w:lang w:val="es-ES"/>
        </w:rPr>
        <w:t>“</w:t>
      </w:r>
      <w:r w:rsidR="00151D90" w:rsidRPr="00945EC6">
        <w:rPr>
          <w:rFonts w:asciiTheme="majorHAnsi" w:hAnsiTheme="majorHAnsi"/>
          <w:sz w:val="24"/>
          <w:szCs w:val="24"/>
          <w:lang w:val="es-ES"/>
        </w:rPr>
        <w:t>deberían incluir, entre otras cosas, la reunión de datos de salud, la capacitación de trabajadores de la salud y campañas de sensibilización a través de los centros de salud</w:t>
      </w:r>
      <w:r w:rsidRPr="00945EC6">
        <w:rPr>
          <w:rFonts w:asciiTheme="majorHAnsi" w:hAnsiTheme="majorHAnsi"/>
          <w:i/>
          <w:sz w:val="24"/>
          <w:szCs w:val="24"/>
          <w:lang w:val="es-ES"/>
        </w:rPr>
        <w:t>”</w:t>
      </w:r>
      <w:r w:rsidR="00151D90" w:rsidRPr="00945EC6">
        <w:rPr>
          <w:rFonts w:asciiTheme="majorHAnsi" w:hAnsiTheme="majorHAnsi"/>
          <w:sz w:val="24"/>
          <w:szCs w:val="24"/>
          <w:lang w:val="es-ES"/>
        </w:rPr>
        <w:t>. Obsérvese que la ONUDI, en el marco de su Proyecto Mundial del Mercurio, ha publicado protocolos para la recopilación de datos ambientales y sa</w:t>
      </w:r>
      <w:r w:rsidR="00BA4AA6" w:rsidRPr="00945EC6">
        <w:rPr>
          <w:rFonts w:asciiTheme="majorHAnsi" w:hAnsiTheme="majorHAnsi"/>
          <w:sz w:val="24"/>
          <w:szCs w:val="24"/>
          <w:lang w:val="es-ES"/>
        </w:rPr>
        <w:t>nitarios (ONUDI, </w:t>
      </w:r>
      <w:r w:rsidR="00151D90" w:rsidRPr="00945EC6">
        <w:rPr>
          <w:rFonts w:asciiTheme="majorHAnsi" w:hAnsiTheme="majorHAnsi"/>
          <w:sz w:val="24"/>
          <w:szCs w:val="24"/>
          <w:lang w:val="es-ES"/>
        </w:rPr>
        <w:t>2004).</w:t>
      </w:r>
    </w:p>
    <w:p w:rsidR="00EB0AB2" w:rsidRPr="00945EC6" w:rsidRDefault="00EB0AB2" w:rsidP="00151D90">
      <w:pPr>
        <w:tabs>
          <w:tab w:val="clear" w:pos="1247"/>
          <w:tab w:val="clear" w:pos="1814"/>
          <w:tab w:val="clear" w:pos="2381"/>
          <w:tab w:val="clear" w:pos="2948"/>
          <w:tab w:val="clear" w:pos="3515"/>
        </w:tabs>
        <w:spacing w:line="276" w:lineRule="auto"/>
        <w:jc w:val="both"/>
        <w:rPr>
          <w:rFonts w:asciiTheme="majorHAnsi" w:hAnsiTheme="majorHAnsi"/>
          <w:color w:val="000000"/>
          <w:sz w:val="24"/>
          <w:szCs w:val="24"/>
          <w:lang w:val="es-ES"/>
        </w:rPr>
      </w:pPr>
    </w:p>
    <w:p w:rsidR="00151D90" w:rsidRPr="00945EC6" w:rsidRDefault="00151D90" w:rsidP="00151D90">
      <w:pPr>
        <w:tabs>
          <w:tab w:val="clear" w:pos="1247"/>
          <w:tab w:val="clear" w:pos="1814"/>
          <w:tab w:val="clear" w:pos="2381"/>
          <w:tab w:val="clear" w:pos="2948"/>
          <w:tab w:val="clear" w:pos="3515"/>
        </w:tabs>
        <w:spacing w:line="276" w:lineRule="auto"/>
        <w:jc w:val="both"/>
        <w:rPr>
          <w:rFonts w:asciiTheme="majorHAnsi" w:hAnsiTheme="majorHAnsi"/>
          <w:color w:val="000000"/>
          <w:sz w:val="24"/>
          <w:szCs w:val="24"/>
          <w:lang w:val="es-ES"/>
        </w:rPr>
      </w:pPr>
      <w:r w:rsidRPr="00945EC6">
        <w:rPr>
          <w:rFonts w:asciiTheme="majorHAnsi" w:hAnsiTheme="majorHAnsi"/>
          <w:sz w:val="24"/>
          <w:szCs w:val="24"/>
          <w:lang w:val="es-ES"/>
        </w:rPr>
        <w:t>Entre los factores importantes a la hora de elaborar una estrategia de salud pública para el sector de la extracción de oro artesanal y en pequeña escala se incluye:</w:t>
      </w:r>
    </w:p>
    <w:p w:rsidR="00151D90" w:rsidRPr="00945EC6" w:rsidRDefault="00151D90" w:rsidP="00B663A7">
      <w:pPr>
        <w:numPr>
          <w:ilvl w:val="0"/>
          <w:numId w:val="32"/>
        </w:numPr>
        <w:tabs>
          <w:tab w:val="clear" w:pos="1247"/>
          <w:tab w:val="clear" w:pos="1814"/>
          <w:tab w:val="clear" w:pos="2381"/>
          <w:tab w:val="clear" w:pos="2948"/>
          <w:tab w:val="clear" w:pos="3515"/>
        </w:tabs>
        <w:spacing w:before="120" w:after="200" w:line="276" w:lineRule="auto"/>
        <w:jc w:val="both"/>
        <w:rPr>
          <w:rFonts w:asciiTheme="majorHAnsi" w:hAnsiTheme="majorHAnsi"/>
          <w:color w:val="000000"/>
          <w:sz w:val="24"/>
          <w:szCs w:val="24"/>
          <w:lang w:val="es-ES"/>
        </w:rPr>
      </w:pPr>
      <w:r w:rsidRPr="00945EC6">
        <w:rPr>
          <w:rFonts w:asciiTheme="majorHAnsi" w:hAnsiTheme="majorHAnsi"/>
          <w:sz w:val="24"/>
          <w:szCs w:val="24"/>
          <w:lang w:val="es-ES"/>
        </w:rPr>
        <w:t>La recopilación de datos de salud no se limita necesariamente a los relacionados con el mercurio, sino que se debería evaluar el estado de salud pública de la comunidad en general. La adopción de un enfoque integrado de salud pública también puede brindar la oportunidad de aprovechar recursos compartidos (humanos, técnicos, financieros) que pueden utilizarse tanto para la recopilación de datos como para cualquier medida de seguimiento que sea necesaria.</w:t>
      </w:r>
    </w:p>
    <w:p w:rsidR="00151D90" w:rsidRPr="00945EC6" w:rsidRDefault="00151D90" w:rsidP="00B663A7">
      <w:pPr>
        <w:numPr>
          <w:ilvl w:val="0"/>
          <w:numId w:val="32"/>
        </w:numPr>
        <w:tabs>
          <w:tab w:val="clear" w:pos="1247"/>
          <w:tab w:val="clear" w:pos="1814"/>
          <w:tab w:val="clear" w:pos="2381"/>
          <w:tab w:val="clear" w:pos="2948"/>
          <w:tab w:val="clear" w:pos="3515"/>
        </w:tabs>
        <w:spacing w:before="120" w:after="200" w:line="276" w:lineRule="auto"/>
        <w:jc w:val="both"/>
        <w:rPr>
          <w:rFonts w:asciiTheme="majorHAnsi" w:hAnsiTheme="majorHAnsi"/>
          <w:color w:val="000000"/>
          <w:sz w:val="24"/>
          <w:szCs w:val="24"/>
          <w:lang w:val="es-ES"/>
        </w:rPr>
      </w:pPr>
      <w:r w:rsidRPr="00945EC6">
        <w:rPr>
          <w:rFonts w:asciiTheme="majorHAnsi" w:hAnsiTheme="majorHAnsi"/>
          <w:sz w:val="24"/>
          <w:szCs w:val="24"/>
          <w:lang w:val="es-ES"/>
        </w:rPr>
        <w:t>Puede ser necesario ofrecer capacitación a los trabajadores de atención sanitaria, ya que a menudo desconocen los efectos del mercurio y son incapaces de reconocer, diagnosticar y tratar la intoxicación por este elemento.</w:t>
      </w:r>
    </w:p>
    <w:p w:rsidR="00151D90" w:rsidRPr="00945EC6" w:rsidRDefault="00151D90" w:rsidP="00B663A7">
      <w:pPr>
        <w:numPr>
          <w:ilvl w:val="0"/>
          <w:numId w:val="32"/>
        </w:numPr>
        <w:tabs>
          <w:tab w:val="clear" w:pos="1247"/>
          <w:tab w:val="clear" w:pos="1814"/>
          <w:tab w:val="clear" w:pos="2381"/>
          <w:tab w:val="clear" w:pos="2948"/>
          <w:tab w:val="clear" w:pos="3515"/>
        </w:tabs>
        <w:spacing w:before="120" w:after="200" w:line="276" w:lineRule="auto"/>
        <w:jc w:val="both"/>
        <w:rPr>
          <w:rFonts w:asciiTheme="majorHAnsi" w:hAnsiTheme="majorHAnsi"/>
          <w:color w:val="000000"/>
          <w:sz w:val="24"/>
          <w:szCs w:val="24"/>
          <w:lang w:val="es-ES"/>
        </w:rPr>
      </w:pPr>
      <w:r w:rsidRPr="00945EC6">
        <w:rPr>
          <w:rFonts w:asciiTheme="majorHAnsi" w:hAnsiTheme="majorHAnsi"/>
          <w:sz w:val="24"/>
          <w:szCs w:val="24"/>
          <w:lang w:val="es-ES"/>
        </w:rPr>
        <w:t>Los sistemas de salud deben tener protocolos de tratamiento para los efectos del mercurio sobre la salud, incluidos los efectos para la salud de la exposición al mercurio en el sector de la extracción de oro artesanal y en pequeña escala.</w:t>
      </w:r>
    </w:p>
    <w:p w:rsidR="00151D90" w:rsidRPr="00945EC6" w:rsidRDefault="00151D90" w:rsidP="00B663A7">
      <w:pPr>
        <w:numPr>
          <w:ilvl w:val="0"/>
          <w:numId w:val="32"/>
        </w:numPr>
        <w:tabs>
          <w:tab w:val="clear" w:pos="1247"/>
          <w:tab w:val="clear" w:pos="1814"/>
          <w:tab w:val="clear" w:pos="2381"/>
          <w:tab w:val="clear" w:pos="2948"/>
          <w:tab w:val="clear" w:pos="3515"/>
        </w:tabs>
        <w:spacing w:before="120" w:after="200" w:line="276" w:lineRule="auto"/>
        <w:jc w:val="both"/>
        <w:rPr>
          <w:rFonts w:asciiTheme="majorHAnsi" w:hAnsiTheme="majorHAnsi"/>
          <w:color w:val="000000"/>
          <w:sz w:val="24"/>
          <w:szCs w:val="24"/>
          <w:lang w:val="es-ES"/>
        </w:rPr>
      </w:pPr>
      <w:r w:rsidRPr="00945EC6">
        <w:rPr>
          <w:rFonts w:asciiTheme="majorHAnsi" w:hAnsiTheme="majorHAnsi"/>
          <w:sz w:val="24"/>
          <w:szCs w:val="24"/>
          <w:lang w:val="es-ES"/>
        </w:rPr>
        <w:t>Las estructuras sanitarias existentes que ya están integradas en las comunidades y que cuentan con su confianza pueden proporcionar una plataforma fácil de activar para la concienciación sobre el mercurio y sus peligros.</w:t>
      </w:r>
    </w:p>
    <w:p w:rsidR="00151D90" w:rsidRPr="00945EC6" w:rsidRDefault="00151D90" w:rsidP="00B663A7">
      <w:pPr>
        <w:numPr>
          <w:ilvl w:val="0"/>
          <w:numId w:val="32"/>
        </w:numPr>
        <w:tabs>
          <w:tab w:val="clear" w:pos="1247"/>
          <w:tab w:val="clear" w:pos="1814"/>
          <w:tab w:val="clear" w:pos="2381"/>
          <w:tab w:val="clear" w:pos="2948"/>
          <w:tab w:val="clear" w:pos="3515"/>
        </w:tabs>
        <w:spacing w:before="120" w:after="200" w:line="276" w:lineRule="auto"/>
        <w:jc w:val="both"/>
        <w:rPr>
          <w:rFonts w:asciiTheme="majorHAnsi" w:hAnsiTheme="majorHAnsi"/>
          <w:color w:val="000000"/>
          <w:sz w:val="24"/>
          <w:szCs w:val="24"/>
          <w:lang w:val="es-ES"/>
        </w:rPr>
      </w:pPr>
      <w:r w:rsidRPr="00945EC6">
        <w:rPr>
          <w:rFonts w:asciiTheme="majorHAnsi" w:hAnsiTheme="majorHAnsi"/>
          <w:sz w:val="24"/>
          <w:szCs w:val="24"/>
          <w:lang w:val="es-ES"/>
        </w:rPr>
        <w:t>En muchos casos puede suponerse una exposición significativa al mercurio debido a la forma en que se utiliza y gestiona el mercurio en estos sitios.</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Las medidas necesarias para proteger la salud pública no necesariamente deberán retrasarse a causa de la falta de datos de exposición específicos del emplazamiento.</w:t>
      </w:r>
    </w:p>
    <w:p w:rsidR="00E63ED3" w:rsidRPr="00945EC6" w:rsidRDefault="00151D90" w:rsidP="00151D90">
      <w:pPr>
        <w:numPr>
          <w:ilvl w:val="0"/>
          <w:numId w:val="32"/>
        </w:numPr>
        <w:tabs>
          <w:tab w:val="clear" w:pos="1247"/>
          <w:tab w:val="clear" w:pos="1814"/>
          <w:tab w:val="clear" w:pos="2381"/>
          <w:tab w:val="clear" w:pos="2948"/>
          <w:tab w:val="clear" w:pos="3515"/>
        </w:tabs>
        <w:spacing w:before="120" w:after="120" w:line="276" w:lineRule="auto"/>
        <w:jc w:val="both"/>
        <w:rPr>
          <w:rFonts w:ascii="Calibri" w:eastAsia="SimSun" w:hAnsi="Calibri"/>
          <w:sz w:val="24"/>
          <w:szCs w:val="24"/>
          <w:lang w:val="es-ES" w:eastAsia="x-none"/>
        </w:rPr>
      </w:pPr>
      <w:r w:rsidRPr="00945EC6">
        <w:rPr>
          <w:rFonts w:asciiTheme="majorHAnsi" w:hAnsiTheme="majorHAnsi"/>
          <w:sz w:val="24"/>
          <w:szCs w:val="24"/>
          <w:lang w:val="es-ES"/>
        </w:rPr>
        <w:t>Una colaboración intersectorial eficaz entre el ministerio de salud y otros ministerios y organismos pertinentes es esencial para asegurar la aplicación efectiva de medidas para hacer frente a los efectos de la exposición al mercurio utilizado en este tipo de extracción sobre la salud pública. Es igualmente esencial para garantizar que se presta la debida atención a las cuestiones relacionadas con la salud como parte de las medidas adoptadas en otras es</w:t>
      </w:r>
      <w:r w:rsidR="00BA4AA6" w:rsidRPr="00945EC6">
        <w:rPr>
          <w:rFonts w:asciiTheme="majorHAnsi" w:hAnsiTheme="majorHAnsi"/>
          <w:sz w:val="24"/>
          <w:szCs w:val="24"/>
          <w:lang w:val="es-ES"/>
        </w:rPr>
        <w:t>feras distintas de la sanitaria</w:t>
      </w:r>
      <w:r w:rsidR="007D4B28" w:rsidRPr="00945EC6">
        <w:rPr>
          <w:rFonts w:asciiTheme="majorHAnsi" w:hAnsiTheme="majorHAnsi"/>
          <w:sz w:val="24"/>
          <w:szCs w:val="24"/>
          <w:lang w:val="es-ES"/>
        </w:rPr>
        <w:t>.</w:t>
      </w:r>
    </w:p>
    <w:p w:rsidR="00151D90" w:rsidRPr="00945EC6" w:rsidRDefault="00EB0AB2" w:rsidP="00945EC6">
      <w:pPr>
        <w:tabs>
          <w:tab w:val="clear" w:pos="1247"/>
          <w:tab w:val="clear" w:pos="1814"/>
          <w:tab w:val="clear" w:pos="2381"/>
          <w:tab w:val="clear" w:pos="2948"/>
          <w:tab w:val="clear" w:pos="3515"/>
        </w:tabs>
        <w:spacing w:before="120" w:after="120" w:line="276" w:lineRule="auto"/>
        <w:ind w:left="720"/>
        <w:jc w:val="both"/>
        <w:rPr>
          <w:rFonts w:ascii="Calibri" w:eastAsia="SimSun" w:hAnsi="Calibri"/>
          <w:sz w:val="24"/>
          <w:szCs w:val="24"/>
          <w:lang w:val="es-ES" w:eastAsia="x-none"/>
        </w:rPr>
      </w:pPr>
      <w:r w:rsidRPr="00945EC6">
        <w:rPr>
          <w:noProof/>
          <w:lang w:val="es-ES" w:eastAsia="es-ES"/>
        </w:rPr>
        <mc:AlternateContent>
          <mc:Choice Requires="wps">
            <w:drawing>
              <wp:anchor distT="0" distB="0" distL="114300" distR="114300" simplePos="0" relativeHeight="251802624" behindDoc="1" locked="0" layoutInCell="1" allowOverlap="1" wp14:anchorId="4A0DCE40" wp14:editId="0EAE3855">
                <wp:simplePos x="0" y="0"/>
                <wp:positionH relativeFrom="column">
                  <wp:posOffset>-1833880</wp:posOffset>
                </wp:positionH>
                <wp:positionV relativeFrom="paragraph">
                  <wp:posOffset>174625</wp:posOffset>
                </wp:positionV>
                <wp:extent cx="7286625" cy="914400"/>
                <wp:effectExtent l="0" t="0" r="9525" b="0"/>
                <wp:wrapNone/>
                <wp:docPr id="251" name="Rectangle 3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286625" cy="91440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88" o:spid="_x0000_s1026" style="position:absolute;margin-left:-144.4pt;margin-top:13.75pt;width:573.75pt;height:1in;z-index:-25151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" fillcolor="#d9d9d9" stroked="f" strokeweight="2.25pt">
                <v:path arrowok="t"/>
              </v:rect>
            </w:pict>
          </mc:Fallback>
        </mc:AlternateContent>
      </w:r>
    </w:p>
    <w:p w:rsidR="00332B40" w:rsidRPr="00945EC6" w:rsidRDefault="00151D90" w:rsidP="00E63ED3">
      <w:pPr>
        <w:keepNext/>
        <w:keepLines/>
        <w:tabs>
          <w:tab w:val="clear" w:pos="1247"/>
          <w:tab w:val="clear" w:pos="1814"/>
          <w:tab w:val="clear" w:pos="2381"/>
          <w:tab w:val="clear" w:pos="2948"/>
          <w:tab w:val="clear" w:pos="3515"/>
        </w:tabs>
        <w:spacing w:after="240" w:line="276" w:lineRule="auto"/>
        <w:ind w:left="567" w:right="1701" w:hanging="567"/>
        <w:jc w:val="both"/>
        <w:outlineLvl w:val="1"/>
        <w:rPr>
          <w:rFonts w:eastAsia="SimSun"/>
          <w:b/>
          <w:bCs/>
          <w:sz w:val="28"/>
          <w:szCs w:val="28"/>
          <w:lang w:val="es-ES"/>
        </w:rPr>
      </w:pPr>
      <w:bookmarkStart w:id="155" w:name="_Toc427067381"/>
      <w:bookmarkStart w:id="156" w:name="_Toc485824339"/>
      <w:r w:rsidRPr="00945EC6">
        <w:rPr>
          <w:b/>
          <w:sz w:val="28"/>
          <w:szCs w:val="28"/>
          <w:lang w:val="es-ES"/>
        </w:rPr>
        <w:t>5.9</w:t>
      </w:r>
      <w:r w:rsidRPr="00945EC6">
        <w:rPr>
          <w:b/>
          <w:sz w:val="28"/>
          <w:szCs w:val="28"/>
          <w:lang w:val="es-ES"/>
        </w:rPr>
        <w:tab/>
        <w:t>Prevención de la exposición</w:t>
      </w:r>
      <w:r w:rsidR="001C7DA2" w:rsidRPr="00945EC6">
        <w:rPr>
          <w:b/>
          <w:sz w:val="28"/>
          <w:szCs w:val="28"/>
          <w:lang w:val="es-ES"/>
        </w:rPr>
        <w:t xml:space="preserve"> de las poblaciones vulnerables</w:t>
      </w:r>
      <w:r w:rsidR="00BA4AA6" w:rsidRPr="00945EC6">
        <w:rPr>
          <w:b/>
          <w:sz w:val="28"/>
          <w:szCs w:val="28"/>
          <w:lang w:val="es-ES"/>
        </w:rPr>
        <w:t xml:space="preserve"> </w:t>
      </w:r>
      <w:r w:rsidRPr="00945EC6">
        <w:rPr>
          <w:b/>
          <w:sz w:val="28"/>
          <w:szCs w:val="28"/>
          <w:lang w:val="es-ES"/>
        </w:rPr>
        <w:t>al mercurio</w:t>
      </w:r>
      <w:bookmarkStart w:id="157" w:name="_Toc427067382"/>
      <w:bookmarkEnd w:id="155"/>
      <w:r w:rsidR="001C7DA2" w:rsidRPr="00945EC6">
        <w:rPr>
          <w:b/>
          <w:sz w:val="28"/>
          <w:szCs w:val="28"/>
          <w:lang w:val="es-ES"/>
        </w:rPr>
        <w:t xml:space="preserve"> </w:t>
      </w:r>
      <w:r w:rsidRPr="00945EC6">
        <w:rPr>
          <w:b/>
          <w:sz w:val="28"/>
          <w:szCs w:val="28"/>
          <w:lang w:val="es-ES"/>
        </w:rPr>
        <w:t>utilizado en la extracción de oro artesanal y en pequeña escala</w:t>
      </w:r>
      <w:bookmarkEnd w:id="157"/>
      <w:bookmarkEnd w:id="156"/>
    </w:p>
    <w:p w:rsidR="00151D90" w:rsidRPr="00945EC6" w:rsidRDefault="00151D90" w:rsidP="00151D90">
      <w:pPr>
        <w:tabs>
          <w:tab w:val="clear" w:pos="1247"/>
          <w:tab w:val="clear" w:pos="1814"/>
          <w:tab w:val="clear" w:pos="2381"/>
          <w:tab w:val="clear" w:pos="2948"/>
          <w:tab w:val="clear" w:pos="3515"/>
        </w:tabs>
        <w:spacing w:after="120"/>
        <w:jc w:val="both"/>
        <w:rPr>
          <w:rFonts w:ascii="Calibri" w:eastAsia="SimSun" w:hAnsi="Calibri"/>
          <w:sz w:val="24"/>
          <w:szCs w:val="24"/>
          <w:lang w:val="es-ES" w:eastAsia="x-none"/>
        </w:rPr>
      </w:pPr>
      <w:r w:rsidRPr="00945EC6">
        <w:rPr>
          <w:noProof/>
          <w:lang w:val="es-ES" w:eastAsia="es-ES"/>
        </w:rPr>
        <mc:AlternateContent>
          <mc:Choice Requires="wps">
            <w:drawing>
              <wp:inline distT="0" distB="0" distL="0" distR="0" wp14:anchorId="4CB3C881" wp14:editId="281FDC79">
                <wp:extent cx="5592445" cy="1062990"/>
                <wp:effectExtent l="101600" t="25400" r="20955" b="105410"/>
                <wp:docPr id="2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2445" cy="106299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11172C" w:rsidRPr="00BA4AA6" w:rsidRDefault="0011172C" w:rsidP="00151D90">
                            <w:pPr>
                              <w:rPr>
                                <w:rFonts w:ascii="Garamond" w:hAnsi="Garamond"/>
                                <w:b/>
                                <w:color w:val="365F91"/>
                                <w:sz w:val="24"/>
                                <w:szCs w:val="24"/>
                                <w:lang w:val="es-ES"/>
                              </w:rPr>
                            </w:pPr>
                            <w:r w:rsidRPr="00BA4AA6">
                              <w:rPr>
                                <w:rFonts w:ascii="Garamond" w:hAnsi="Garamond"/>
                                <w:b/>
                                <w:color w:val="365F91"/>
                                <w:sz w:val="24"/>
                                <w:szCs w:val="24"/>
                                <w:lang w:val="es-ES"/>
                              </w:rPr>
                              <w:t>Otros recursos:</w:t>
                            </w:r>
                          </w:p>
                          <w:p w:rsidR="0011172C" w:rsidRPr="00BA4AA6" w:rsidRDefault="0011172C" w:rsidP="00151D90">
                            <w:pPr>
                              <w:rPr>
                                <w:rFonts w:ascii="Garamond" w:hAnsi="Garamond"/>
                                <w:color w:val="365F91"/>
                                <w:sz w:val="24"/>
                                <w:szCs w:val="24"/>
                                <w:lang w:val="es-ES"/>
                              </w:rPr>
                            </w:pPr>
                            <w:r w:rsidRPr="00BA4AA6">
                              <w:rPr>
                                <w:rFonts w:ascii="Garamond" w:hAnsi="Garamond"/>
                                <w:color w:val="365F91"/>
                                <w:sz w:val="24"/>
                                <w:szCs w:val="24"/>
                                <w:lang w:val="es-ES"/>
                              </w:rPr>
                              <w:t>La Organización Mundial de la Salud está elaborando recomendaciones para prevenir la exposición de las poblaciones vulnerables. Las directrices para los planes de acción nacionales se actualizarán cuando se publiquen las recomendaciones de la OMS.</w:t>
                            </w:r>
                          </w:p>
                        </w:txbxContent>
                      </wps:txbx>
                      <wps:bodyPr rot="0" vert="horz" wrap="square" lIns="91440" tIns="45720" rIns="91440" bIns="45720" anchor="t" anchorCtr="0">
                        <a:noAutofit/>
                      </wps:bodyPr>
                    </wps:wsp>
                  </a:graphicData>
                </a:graphic>
              </wp:inline>
            </w:drawing>
          </mc:Choice>
          <mc:Fallback>
            <w:pict>
              <v:shape id="_x0000_s1055" type="#_x0000_t202" style="width:440.35pt;height:83.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" fillcolor="#dce6f2" stroked="f">
                <v:shadow on="t" color="black" opacity="26214f" origin=".5,-.5" offset="-.74836mm,.74836mm"/>
                <v:textbox>
                  <w:txbxContent>
                    <w:p w:rsidR="0011172C" w:rsidRPr="00BA4AA6" w:rsidRDefault="0011172C" w:rsidP="00151D90">
                      <w:pPr>
                        <w:rPr>
                          <w:rFonts w:ascii="Garamond" w:hAnsi="Garamond"/>
                          <w:b/>
                          <w:color w:val="365F91"/>
                          <w:sz w:val="24"/>
                          <w:szCs w:val="24"/>
                          <w:lang w:val="es-ES"/>
                        </w:rPr>
                      </w:pPr>
                      <w:r w:rsidRPr="00BA4AA6">
                        <w:rPr>
                          <w:rFonts w:ascii="Garamond" w:hAnsi="Garamond"/>
                          <w:b/>
                          <w:color w:val="365F91"/>
                          <w:sz w:val="24"/>
                          <w:szCs w:val="24"/>
                          <w:lang w:val="es-ES"/>
                        </w:rPr>
                        <w:t>Otros recursos:</w:t>
                      </w:r>
                    </w:p>
                    <w:p w:rsidR="0011172C" w:rsidRPr="00BA4AA6" w:rsidRDefault="0011172C" w:rsidP="00151D90">
                      <w:pPr>
                        <w:rPr>
                          <w:rFonts w:ascii="Garamond" w:hAnsi="Garamond"/>
                          <w:color w:val="365F91"/>
                          <w:sz w:val="24"/>
                          <w:szCs w:val="24"/>
                          <w:lang w:val="es-ES"/>
                        </w:rPr>
                      </w:pPr>
                      <w:r w:rsidRPr="00BA4AA6">
                        <w:rPr>
                          <w:rFonts w:ascii="Garamond" w:hAnsi="Garamond"/>
                          <w:color w:val="365F91"/>
                          <w:sz w:val="24"/>
                          <w:szCs w:val="24"/>
                          <w:lang w:val="es-ES"/>
                        </w:rPr>
                        <w:t>La Organización Mundial de la Salud está elaborando recomendaciones para prevenir la exposición de las poblaciones vulnerables. Las directrices para los planes de acción nacionales se actualizarán cuando se publiquen las recomendaciones de la OMS.</w:t>
                      </w:r>
                    </w:p>
                  </w:txbxContent>
                </v:textbox>
                <w10:anchorlock/>
              </v:shape>
            </w:pict>
          </mc:Fallback>
        </mc:AlternateContent>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color w:val="000000"/>
          <w:sz w:val="24"/>
          <w:szCs w:val="24"/>
          <w:lang w:val="es-ES"/>
        </w:rPr>
      </w:pPr>
      <w:r w:rsidRPr="00945EC6">
        <w:rPr>
          <w:rFonts w:asciiTheme="majorHAnsi" w:hAnsiTheme="majorHAnsi"/>
          <w:sz w:val="24"/>
          <w:szCs w:val="24"/>
          <w:lang w:val="es-ES"/>
        </w:rPr>
        <w:t xml:space="preserve">En el anexo C, párrafo i) se dispone que los países incluyan en el plan de acción nacional </w:t>
      </w:r>
      <w:r w:rsidR="00EB05B6" w:rsidRPr="00945EC6">
        <w:rPr>
          <w:rFonts w:asciiTheme="majorHAnsi" w:hAnsiTheme="majorHAnsi"/>
          <w:i/>
          <w:sz w:val="24"/>
          <w:szCs w:val="24"/>
          <w:lang w:val="es-ES"/>
        </w:rPr>
        <w:t>“</w:t>
      </w:r>
      <w:r w:rsidRPr="00945EC6">
        <w:rPr>
          <w:rFonts w:asciiTheme="majorHAnsi" w:hAnsiTheme="majorHAnsi"/>
          <w:sz w:val="24"/>
          <w:szCs w:val="24"/>
          <w:lang w:val="es-ES"/>
        </w:rPr>
        <w:t xml:space="preserve">estrategias para prevenir la exposición de las poblaciones vulnerables al mercurio utilizado en la extracción de oro artesanal y en pequeña escala, en particular los niños y las </w:t>
      </w:r>
      <w:r w:rsidR="00ED0674" w:rsidRPr="00945EC6">
        <w:rPr>
          <w:rFonts w:asciiTheme="majorHAnsi" w:hAnsiTheme="majorHAnsi"/>
          <w:sz w:val="24"/>
          <w:szCs w:val="24"/>
          <w:lang w:val="es-ES"/>
        </w:rPr>
        <w:t xml:space="preserve">mujeres en edad fértil, </w:t>
      </w:r>
      <w:r w:rsidRPr="00945EC6">
        <w:rPr>
          <w:rFonts w:asciiTheme="majorHAnsi" w:hAnsiTheme="majorHAnsi"/>
          <w:sz w:val="24"/>
          <w:szCs w:val="24"/>
          <w:lang w:val="es-ES"/>
        </w:rPr>
        <w:t>especialmente las embarazadas</w:t>
      </w:r>
      <w:r w:rsidR="00EB05B6" w:rsidRPr="00945EC6">
        <w:rPr>
          <w:rFonts w:asciiTheme="majorHAnsi" w:hAnsiTheme="majorHAnsi"/>
          <w:i/>
          <w:sz w:val="24"/>
          <w:szCs w:val="24"/>
          <w:lang w:val="es-ES"/>
        </w:rPr>
        <w:t>”</w:t>
      </w:r>
      <w:r w:rsidRPr="00945EC6">
        <w:rPr>
          <w:rFonts w:asciiTheme="majorHAnsi" w:hAnsiTheme="majorHAnsi"/>
          <w:sz w:val="24"/>
          <w:szCs w:val="24"/>
          <w:lang w:val="es-ES"/>
        </w:rPr>
        <w:t>. Las poblaciones vulnerables también pueden incluir a los que dependen en gran medida de comer pescado</w:t>
      </w:r>
      <w:r w:rsidR="000E4422" w:rsidRPr="00945EC6">
        <w:rPr>
          <w:rFonts w:asciiTheme="majorHAnsi" w:hAnsiTheme="majorHAnsi"/>
          <w:sz w:val="24"/>
          <w:szCs w:val="24"/>
          <w:lang w:val="es-ES"/>
        </w:rPr>
        <w:t xml:space="preserve"> que puede estar</w:t>
      </w:r>
      <w:r w:rsidRPr="00945EC6">
        <w:rPr>
          <w:rFonts w:asciiTheme="majorHAnsi" w:hAnsiTheme="majorHAnsi"/>
          <w:sz w:val="24"/>
          <w:szCs w:val="24"/>
          <w:lang w:val="es-ES"/>
        </w:rPr>
        <w:t xml:space="preserve"> contaminado por esas actividades de extracción.</w:t>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Theme="majorHAnsi" w:hAnsiTheme="majorHAnsi"/>
          <w:sz w:val="24"/>
          <w:szCs w:val="24"/>
          <w:lang w:val="es-ES"/>
        </w:rPr>
        <w:t>En estas zonas, los niños suelen dedicarse a la extracción, y la utilización del trabajo infantil es una cuestión delicada e importante en el sector. La Organización Internacional del T</w:t>
      </w:r>
      <w:r w:rsidR="00ED0674" w:rsidRPr="00945EC6">
        <w:rPr>
          <w:rFonts w:asciiTheme="majorHAnsi" w:hAnsiTheme="majorHAnsi"/>
          <w:sz w:val="24"/>
          <w:szCs w:val="24"/>
          <w:lang w:val="es-ES"/>
        </w:rPr>
        <w:t>rabajo estima que alrededor de un</w:t>
      </w:r>
      <w:r w:rsidRPr="00945EC6">
        <w:rPr>
          <w:rFonts w:asciiTheme="majorHAnsi" w:hAnsiTheme="majorHAnsi"/>
          <w:sz w:val="24"/>
          <w:szCs w:val="24"/>
          <w:lang w:val="es-ES"/>
        </w:rPr>
        <w:t xml:space="preserve"> millón de niños de entre 5 y 17 años se dedican a la minería en pequeña escala y la explotación de canteras en todo el mundo (esta cifra incluye todo tipo de minería, no solo la extracción de oro con mercurio)</w:t>
      </w:r>
      <w:r w:rsidR="007C3DF2" w:rsidRPr="00945EC6">
        <w:rPr>
          <w:rFonts w:asciiTheme="majorHAnsi" w:hAnsiTheme="majorHAnsi"/>
          <w:sz w:val="24"/>
          <w:szCs w:val="24"/>
          <w:vertAlign w:val="superscript"/>
          <w:lang w:val="es-ES"/>
        </w:rPr>
        <w:footnoteReference w:id="23"/>
      </w:r>
      <w:r w:rsidR="00ED0674" w:rsidRPr="00945EC6">
        <w:rPr>
          <w:rFonts w:asciiTheme="majorHAnsi" w:hAnsiTheme="majorHAnsi"/>
          <w:sz w:val="24"/>
          <w:szCs w:val="24"/>
          <w:lang w:val="es-ES"/>
        </w:rPr>
        <w:t>.</w:t>
      </w:r>
      <w:r w:rsidRPr="00945EC6">
        <w:rPr>
          <w:rFonts w:asciiTheme="majorHAnsi" w:hAnsiTheme="majorHAnsi"/>
          <w:sz w:val="24"/>
          <w:szCs w:val="24"/>
          <w:lang w:val="es-ES"/>
        </w:rPr>
        <w:t xml:space="preserve"> También hay pruebas de que los niños participan tanto en la amalgamación como en la quema de amalgama, lo que los pone en una situación de alto riesgo de exposición al mercurio (Bose-O'Reilly </w:t>
      </w:r>
      <w:r w:rsidR="00545743" w:rsidRPr="00945EC6">
        <w:rPr>
          <w:rFonts w:asciiTheme="majorHAnsi" w:hAnsiTheme="majorHAnsi"/>
          <w:i/>
          <w:sz w:val="24"/>
          <w:szCs w:val="24"/>
          <w:lang w:val="es-ES"/>
        </w:rPr>
        <w:t>et al.</w:t>
      </w:r>
      <w:r w:rsidR="00BA4AA6" w:rsidRPr="00945EC6">
        <w:rPr>
          <w:rFonts w:asciiTheme="majorHAnsi" w:hAnsiTheme="majorHAnsi"/>
          <w:i/>
          <w:sz w:val="24"/>
          <w:szCs w:val="24"/>
          <w:lang w:val="es-ES"/>
        </w:rPr>
        <w:t>,</w:t>
      </w:r>
      <w:r w:rsidR="00545743" w:rsidRPr="00945EC6">
        <w:rPr>
          <w:rFonts w:asciiTheme="majorHAnsi" w:hAnsiTheme="majorHAnsi"/>
          <w:i/>
          <w:sz w:val="24"/>
          <w:szCs w:val="24"/>
          <w:lang w:val="es-ES"/>
        </w:rPr>
        <w:t xml:space="preserve"> </w:t>
      </w:r>
      <w:r w:rsidRPr="00945EC6">
        <w:rPr>
          <w:rFonts w:asciiTheme="majorHAnsi" w:hAnsiTheme="majorHAnsi"/>
          <w:sz w:val="24"/>
          <w:szCs w:val="24"/>
          <w:lang w:val="es-ES"/>
        </w:rPr>
        <w:t>2008; HRW</w:t>
      </w:r>
      <w:r w:rsidR="000E4422" w:rsidRPr="00945EC6">
        <w:rPr>
          <w:rFonts w:asciiTheme="majorHAnsi" w:hAnsiTheme="majorHAnsi"/>
          <w:sz w:val="24"/>
          <w:szCs w:val="24"/>
          <w:lang w:val="es-ES"/>
        </w:rPr>
        <w:t>,</w:t>
      </w:r>
      <w:r w:rsidRPr="00945EC6">
        <w:rPr>
          <w:rFonts w:asciiTheme="majorHAnsi" w:hAnsiTheme="majorHAnsi"/>
          <w:sz w:val="24"/>
          <w:szCs w:val="24"/>
          <w:lang w:val="es-ES"/>
        </w:rPr>
        <w:t xml:space="preserve"> 2011, 2013; Kippenberg</w:t>
      </w:r>
      <w:r w:rsidR="00BA4AA6" w:rsidRPr="00945EC6">
        <w:rPr>
          <w:rFonts w:asciiTheme="majorHAnsi" w:hAnsiTheme="majorHAnsi"/>
          <w:sz w:val="24"/>
          <w:szCs w:val="24"/>
          <w:lang w:val="es-ES"/>
        </w:rPr>
        <w:t>,</w:t>
      </w:r>
      <w:r w:rsidRPr="00945EC6">
        <w:rPr>
          <w:rFonts w:asciiTheme="majorHAnsi" w:hAnsiTheme="majorHAnsi"/>
          <w:sz w:val="24"/>
          <w:szCs w:val="24"/>
          <w:lang w:val="es-ES"/>
        </w:rPr>
        <w:t xml:space="preserve"> 2014). Por lo tanto, las estrategias para prevenir la exposición de los niños al mercurio también deberían </w:t>
      </w:r>
      <w:r w:rsidR="00BF19F3" w:rsidRPr="00945EC6">
        <w:rPr>
          <w:rFonts w:asciiTheme="majorHAnsi" w:hAnsiTheme="majorHAnsi"/>
          <w:sz w:val="24"/>
          <w:szCs w:val="24"/>
          <w:lang w:val="es-ES"/>
        </w:rPr>
        <w:t>incluir</w:t>
      </w:r>
      <w:r w:rsidRPr="00945EC6">
        <w:rPr>
          <w:rFonts w:asciiTheme="majorHAnsi" w:hAnsiTheme="majorHAnsi"/>
          <w:sz w:val="24"/>
          <w:szCs w:val="24"/>
          <w:lang w:val="es-ES"/>
        </w:rPr>
        <w:t xml:space="preserve"> estrategias para eliminar el trabajo infantil en la extracción de oro artesanal y en pequeña escala. Además, los niveles de mercurio en el aire pueden ser elevados en las comunidades, incluidos los pueblos y ciudades en los que se comercializa y procesa amalgama de mercurio, y donde la población local, incluidos los niños, puede estar expuesta a niveles peligrosos de mercurio.</w:t>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Theme="majorHAnsi" w:hAnsiTheme="majorHAnsi"/>
          <w:sz w:val="24"/>
          <w:szCs w:val="24"/>
          <w:lang w:val="es-ES"/>
        </w:rPr>
        <w:t xml:space="preserve">Con arreglo al Convenio 182 de la OIT sobre las peores formas de trabajo infantil (C182), que ha sido ratificado por 179 países, las peores formas de trabajo infantil están prohibidas para toda persona menor de 18 años. Entre ellas cabe mencionar las formas de trabajo infantil que exponen a los niños a sustancias peligrosas y probablemente causan daños en </w:t>
      </w:r>
      <w:r w:rsidR="00BF19F3" w:rsidRPr="00945EC6">
        <w:rPr>
          <w:rFonts w:asciiTheme="majorHAnsi" w:hAnsiTheme="majorHAnsi"/>
          <w:sz w:val="24"/>
          <w:szCs w:val="24"/>
          <w:lang w:val="es-ES"/>
        </w:rPr>
        <w:t>su</w:t>
      </w:r>
      <w:r w:rsidRPr="00945EC6">
        <w:rPr>
          <w:rFonts w:asciiTheme="majorHAnsi" w:hAnsiTheme="majorHAnsi"/>
          <w:sz w:val="24"/>
          <w:szCs w:val="24"/>
          <w:lang w:val="es-ES"/>
        </w:rPr>
        <w:t xml:space="preserve"> salud. Muchos países cuentan con legislación nacional que prohíbe el trabajo infantil en condiciones peligrosas para toda persona </w:t>
      </w:r>
      <w:r w:rsidR="00BF19F3" w:rsidRPr="00945EC6">
        <w:rPr>
          <w:rFonts w:asciiTheme="majorHAnsi" w:hAnsiTheme="majorHAnsi"/>
          <w:sz w:val="24"/>
          <w:szCs w:val="24"/>
          <w:lang w:val="es-ES"/>
        </w:rPr>
        <w:t>menor</w:t>
      </w:r>
      <w:r w:rsidRPr="00945EC6">
        <w:rPr>
          <w:rFonts w:asciiTheme="majorHAnsi" w:hAnsiTheme="majorHAnsi"/>
          <w:sz w:val="24"/>
          <w:szCs w:val="24"/>
          <w:lang w:val="es-ES"/>
        </w:rPr>
        <w:t xml:space="preserve"> de 18 años. Por lo tanto, los planes de acción nacionales tienen un papel fundamental en la reducción del trabajo infantil con mercurio. Algunas estrategias útiles para cumplir este objetivo pueden ser:</w:t>
      </w:r>
    </w:p>
    <w:p w:rsidR="00151D90" w:rsidRPr="00945EC6" w:rsidRDefault="00151D90" w:rsidP="00B663A7">
      <w:pPr>
        <w:numPr>
          <w:ilvl w:val="0"/>
          <w:numId w:val="36"/>
        </w:numPr>
        <w:tabs>
          <w:tab w:val="clear" w:pos="1247"/>
          <w:tab w:val="clear" w:pos="1814"/>
          <w:tab w:val="clear" w:pos="2381"/>
          <w:tab w:val="clear" w:pos="2948"/>
          <w:tab w:val="clear" w:pos="3515"/>
        </w:tabs>
        <w:spacing w:before="120" w:after="200" w:line="276" w:lineRule="auto"/>
        <w:jc w:val="both"/>
        <w:rPr>
          <w:rFonts w:asciiTheme="majorHAnsi" w:hAnsiTheme="majorHAnsi"/>
          <w:sz w:val="24"/>
          <w:szCs w:val="24"/>
          <w:lang w:val="es-ES"/>
        </w:rPr>
      </w:pPr>
      <w:r w:rsidRPr="00945EC6">
        <w:rPr>
          <w:rFonts w:asciiTheme="majorHAnsi" w:hAnsiTheme="majorHAnsi"/>
          <w:sz w:val="24"/>
          <w:szCs w:val="24"/>
          <w:lang w:val="es-ES"/>
        </w:rPr>
        <w:t xml:space="preserve">Actividades de divulgación y sensibilización sobre los riesgos del trabajo infantil con mercurio en las comunidades dedicadas a la extracción de oro artesanal y en pequeña escala, con objetivos específicos, en particular los dirigentes de las comunidades, los padres y los niños; </w:t>
      </w:r>
    </w:p>
    <w:p w:rsidR="00151D90" w:rsidRPr="00945EC6" w:rsidRDefault="00151D90" w:rsidP="00B663A7">
      <w:pPr>
        <w:numPr>
          <w:ilvl w:val="0"/>
          <w:numId w:val="36"/>
        </w:numPr>
        <w:tabs>
          <w:tab w:val="clear" w:pos="1247"/>
          <w:tab w:val="clear" w:pos="1814"/>
          <w:tab w:val="clear" w:pos="2381"/>
          <w:tab w:val="clear" w:pos="2948"/>
          <w:tab w:val="clear" w:pos="3515"/>
        </w:tabs>
        <w:spacing w:before="120" w:after="200" w:line="276" w:lineRule="auto"/>
        <w:jc w:val="both"/>
        <w:rPr>
          <w:rFonts w:asciiTheme="majorHAnsi" w:hAnsiTheme="majorHAnsi"/>
          <w:sz w:val="24"/>
          <w:szCs w:val="24"/>
          <w:lang w:val="es-ES"/>
        </w:rPr>
      </w:pPr>
      <w:r w:rsidRPr="00945EC6">
        <w:rPr>
          <w:rFonts w:asciiTheme="majorHAnsi" w:hAnsiTheme="majorHAnsi"/>
          <w:sz w:val="24"/>
          <w:szCs w:val="24"/>
          <w:lang w:val="es-ES"/>
        </w:rPr>
        <w:t>La aplicación de reglamentos ambientales y de minería que prohíben el uso de mercurio (o el trabajo infantil en la minería) por</w:t>
      </w:r>
      <w:r w:rsidR="00BF19F3" w:rsidRPr="00945EC6">
        <w:rPr>
          <w:rFonts w:asciiTheme="majorHAnsi" w:hAnsiTheme="majorHAnsi"/>
          <w:sz w:val="24"/>
          <w:szCs w:val="24"/>
          <w:lang w:val="es-ES"/>
        </w:rPr>
        <w:t xml:space="preserve"> parte de</w:t>
      </w:r>
      <w:r w:rsidRPr="00945EC6">
        <w:rPr>
          <w:rFonts w:asciiTheme="majorHAnsi" w:hAnsiTheme="majorHAnsi"/>
          <w:sz w:val="24"/>
          <w:szCs w:val="24"/>
          <w:lang w:val="es-ES"/>
        </w:rPr>
        <w:t xml:space="preserve"> los niños mediante, entre otras cosas, sanciones a los empleadores;</w:t>
      </w:r>
    </w:p>
    <w:p w:rsidR="00151D90" w:rsidRPr="00945EC6" w:rsidRDefault="00151D90" w:rsidP="00B663A7">
      <w:pPr>
        <w:numPr>
          <w:ilvl w:val="0"/>
          <w:numId w:val="36"/>
        </w:numPr>
        <w:tabs>
          <w:tab w:val="clear" w:pos="1247"/>
          <w:tab w:val="clear" w:pos="1814"/>
          <w:tab w:val="clear" w:pos="2381"/>
          <w:tab w:val="clear" w:pos="2948"/>
          <w:tab w:val="clear" w:pos="3515"/>
        </w:tabs>
        <w:spacing w:before="120" w:after="200" w:line="276" w:lineRule="auto"/>
        <w:jc w:val="both"/>
        <w:rPr>
          <w:rFonts w:asciiTheme="majorHAnsi" w:hAnsiTheme="majorHAnsi"/>
          <w:sz w:val="24"/>
          <w:szCs w:val="24"/>
          <w:lang w:val="es-ES"/>
        </w:rPr>
      </w:pPr>
      <w:r w:rsidRPr="00945EC6">
        <w:rPr>
          <w:rFonts w:asciiTheme="majorHAnsi" w:hAnsiTheme="majorHAnsi"/>
          <w:sz w:val="24"/>
          <w:szCs w:val="24"/>
          <w:lang w:val="es-ES"/>
        </w:rPr>
        <w:t xml:space="preserve">Inspecciones en busca de trabajo infantil o exposición de los niños al mercurio por funcionarios gubernamentales tales como inspectores de minas, inspectores ambientales e inspectores de trabajo; </w:t>
      </w:r>
    </w:p>
    <w:p w:rsidR="00151D90" w:rsidRPr="00945EC6" w:rsidRDefault="00151D90" w:rsidP="00B663A7">
      <w:pPr>
        <w:numPr>
          <w:ilvl w:val="0"/>
          <w:numId w:val="36"/>
        </w:numPr>
        <w:tabs>
          <w:tab w:val="clear" w:pos="1247"/>
          <w:tab w:val="clear" w:pos="1814"/>
          <w:tab w:val="clear" w:pos="2381"/>
          <w:tab w:val="clear" w:pos="2948"/>
          <w:tab w:val="clear" w:pos="3515"/>
        </w:tabs>
        <w:spacing w:before="120" w:after="200" w:line="276" w:lineRule="auto"/>
        <w:jc w:val="both"/>
        <w:rPr>
          <w:rFonts w:asciiTheme="majorHAnsi" w:hAnsiTheme="majorHAnsi"/>
          <w:sz w:val="24"/>
          <w:szCs w:val="24"/>
          <w:lang w:val="es-ES"/>
        </w:rPr>
      </w:pPr>
      <w:r w:rsidRPr="00945EC6">
        <w:rPr>
          <w:rFonts w:asciiTheme="majorHAnsi" w:hAnsiTheme="majorHAnsi"/>
          <w:sz w:val="24"/>
          <w:szCs w:val="24"/>
          <w:lang w:val="es-ES"/>
        </w:rPr>
        <w:t xml:space="preserve">La incorporación de las cuestiones de trabajo infantil en los programas para el sector de la extracción de oro artesanal y en pequeña escala, y el intercambio de información sobre trabajo infantil con los departamentos gubernamentales y los organismos </w:t>
      </w:r>
      <w:r w:rsidR="00BF19F3" w:rsidRPr="00945EC6">
        <w:rPr>
          <w:rFonts w:asciiTheme="majorHAnsi" w:hAnsiTheme="majorHAnsi"/>
          <w:sz w:val="24"/>
          <w:szCs w:val="24"/>
          <w:lang w:val="es-ES"/>
        </w:rPr>
        <w:t xml:space="preserve">competentes </w:t>
      </w:r>
      <w:r w:rsidRPr="00945EC6">
        <w:rPr>
          <w:rFonts w:asciiTheme="majorHAnsi" w:hAnsiTheme="majorHAnsi"/>
          <w:sz w:val="24"/>
          <w:szCs w:val="24"/>
          <w:lang w:val="es-ES"/>
        </w:rPr>
        <w:t xml:space="preserve">de las </w:t>
      </w:r>
      <w:r w:rsidR="00545743" w:rsidRPr="00945EC6">
        <w:rPr>
          <w:rFonts w:asciiTheme="majorHAnsi" w:hAnsiTheme="majorHAnsi"/>
          <w:sz w:val="24"/>
          <w:szCs w:val="24"/>
          <w:lang w:val="es-ES"/>
        </w:rPr>
        <w:t>Naciones Unidas</w:t>
      </w:r>
      <w:r w:rsidRPr="00945EC6">
        <w:rPr>
          <w:rFonts w:asciiTheme="majorHAnsi" w:hAnsiTheme="majorHAnsi"/>
          <w:sz w:val="24"/>
          <w:szCs w:val="24"/>
          <w:lang w:val="es-ES"/>
        </w:rPr>
        <w:t>.</w:t>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Theme="majorHAnsi" w:hAnsiTheme="majorHAnsi"/>
          <w:sz w:val="24"/>
          <w:szCs w:val="24"/>
          <w:lang w:val="es-ES"/>
        </w:rPr>
        <w:t>Otro problema relacionado es la exposición de los niños que</w:t>
      </w:r>
      <w:r w:rsidR="00BF19F3" w:rsidRPr="00945EC6">
        <w:rPr>
          <w:rFonts w:asciiTheme="majorHAnsi" w:hAnsiTheme="majorHAnsi"/>
          <w:sz w:val="24"/>
          <w:szCs w:val="24"/>
          <w:lang w:val="es-ES"/>
        </w:rPr>
        <w:t xml:space="preserve"> no trabajan, pero que está</w:t>
      </w:r>
      <w:r w:rsidRPr="00945EC6">
        <w:rPr>
          <w:rFonts w:asciiTheme="majorHAnsi" w:hAnsiTheme="majorHAnsi"/>
          <w:sz w:val="24"/>
          <w:szCs w:val="24"/>
          <w:lang w:val="es-ES"/>
        </w:rPr>
        <w:t xml:space="preserve">n presentes en las zonas de extracción porque </w:t>
      </w:r>
      <w:r w:rsidR="0061165E" w:rsidRPr="00945EC6">
        <w:rPr>
          <w:rFonts w:asciiTheme="majorHAnsi" w:hAnsiTheme="majorHAnsi"/>
          <w:sz w:val="24"/>
          <w:szCs w:val="24"/>
          <w:lang w:val="es-ES"/>
        </w:rPr>
        <w:t xml:space="preserve">las </w:t>
      </w:r>
      <w:r w:rsidRPr="00945EC6">
        <w:rPr>
          <w:rFonts w:asciiTheme="majorHAnsi" w:hAnsiTheme="majorHAnsi"/>
          <w:sz w:val="24"/>
          <w:szCs w:val="24"/>
          <w:lang w:val="es-ES"/>
        </w:rPr>
        <w:t xml:space="preserve">madres carecen de </w:t>
      </w:r>
      <w:r w:rsidR="00BF19F3" w:rsidRPr="00945EC6">
        <w:rPr>
          <w:rFonts w:asciiTheme="majorHAnsi" w:hAnsiTheme="majorHAnsi"/>
          <w:sz w:val="24"/>
          <w:szCs w:val="24"/>
          <w:lang w:val="es-ES"/>
        </w:rPr>
        <w:t>lugares donde</w:t>
      </w:r>
      <w:r w:rsidRPr="00945EC6">
        <w:rPr>
          <w:rFonts w:asciiTheme="majorHAnsi" w:hAnsiTheme="majorHAnsi"/>
          <w:sz w:val="24"/>
          <w:szCs w:val="24"/>
          <w:lang w:val="es-ES"/>
        </w:rPr>
        <w:t xml:space="preserve"> dejar a sus hijos, y la exposición del feto durante el embarazo. El plan de acción nacional puede abordar esta cuestión asegurando que:</w:t>
      </w:r>
    </w:p>
    <w:p w:rsidR="00151D90" w:rsidRPr="00945EC6" w:rsidRDefault="00151D90" w:rsidP="00B663A7">
      <w:pPr>
        <w:numPr>
          <w:ilvl w:val="0"/>
          <w:numId w:val="36"/>
        </w:numPr>
        <w:tabs>
          <w:tab w:val="clear" w:pos="1247"/>
          <w:tab w:val="clear" w:pos="1814"/>
          <w:tab w:val="clear" w:pos="2381"/>
          <w:tab w:val="clear" w:pos="2948"/>
          <w:tab w:val="clear" w:pos="3515"/>
        </w:tabs>
        <w:spacing w:before="120" w:after="200" w:line="276" w:lineRule="auto"/>
        <w:jc w:val="both"/>
        <w:rPr>
          <w:rFonts w:asciiTheme="majorHAnsi" w:hAnsiTheme="majorHAnsi"/>
          <w:sz w:val="24"/>
          <w:szCs w:val="24"/>
          <w:lang w:val="es-ES"/>
        </w:rPr>
      </w:pPr>
      <w:r w:rsidRPr="00945EC6">
        <w:rPr>
          <w:rFonts w:asciiTheme="majorHAnsi" w:hAnsiTheme="majorHAnsi"/>
          <w:sz w:val="24"/>
          <w:szCs w:val="24"/>
          <w:lang w:val="es-ES"/>
        </w:rPr>
        <w:t xml:space="preserve">Hay una labor de divulgación y sensibilización sobre los riesgos de la exposición al mercurio para los fetos y los niños en estas comunidades, con objetivos específicos, en particular los dirigentes comunitarios y las mujeres, con respecto a la cuestión de la utilización del mercurio por parte de los niños; </w:t>
      </w:r>
    </w:p>
    <w:p w:rsidR="00151D90" w:rsidRPr="00945EC6" w:rsidRDefault="00151D90" w:rsidP="00B663A7">
      <w:pPr>
        <w:numPr>
          <w:ilvl w:val="0"/>
          <w:numId w:val="36"/>
        </w:numPr>
        <w:tabs>
          <w:tab w:val="clear" w:pos="1247"/>
          <w:tab w:val="clear" w:pos="1814"/>
          <w:tab w:val="clear" w:pos="2381"/>
          <w:tab w:val="clear" w:pos="2948"/>
          <w:tab w:val="clear" w:pos="3515"/>
        </w:tabs>
        <w:spacing w:before="120" w:after="200" w:line="276" w:lineRule="auto"/>
        <w:jc w:val="both"/>
        <w:rPr>
          <w:rFonts w:asciiTheme="majorHAnsi" w:hAnsiTheme="majorHAnsi"/>
          <w:sz w:val="24"/>
          <w:szCs w:val="24"/>
          <w:lang w:val="es-ES"/>
        </w:rPr>
      </w:pPr>
      <w:r w:rsidRPr="00945EC6">
        <w:rPr>
          <w:rFonts w:asciiTheme="majorHAnsi" w:hAnsiTheme="majorHAnsi"/>
          <w:sz w:val="24"/>
          <w:szCs w:val="24"/>
          <w:lang w:val="es-ES"/>
        </w:rPr>
        <w:t>Los agentes no gubernamentales que se ocupan de los asuntos relacionados con la extracción de oro artesanal y en pequeña escala incluyen la cuestión de la exposición de los niños al mercurio en sus programas, y comparten la información</w:t>
      </w:r>
      <w:r w:rsidR="0061165E" w:rsidRPr="00945EC6">
        <w:rPr>
          <w:rFonts w:asciiTheme="majorHAnsi" w:hAnsiTheme="majorHAnsi"/>
          <w:sz w:val="24"/>
          <w:szCs w:val="24"/>
          <w:lang w:val="es-ES"/>
        </w:rPr>
        <w:t xml:space="preserve"> sobre el trabajo infantil</w:t>
      </w:r>
      <w:r w:rsidRPr="00945EC6">
        <w:rPr>
          <w:rFonts w:asciiTheme="majorHAnsi" w:hAnsiTheme="majorHAnsi"/>
          <w:sz w:val="24"/>
          <w:szCs w:val="24"/>
          <w:lang w:val="es-ES"/>
        </w:rPr>
        <w:t xml:space="preserve"> con los departamentos gubernamentales y los organismos de las </w:t>
      </w:r>
      <w:r w:rsidR="00545743" w:rsidRPr="00945EC6">
        <w:rPr>
          <w:rFonts w:asciiTheme="majorHAnsi" w:hAnsiTheme="majorHAnsi"/>
          <w:sz w:val="24"/>
          <w:szCs w:val="24"/>
          <w:lang w:val="es-ES"/>
        </w:rPr>
        <w:t>Naciones Unidas</w:t>
      </w:r>
      <w:r w:rsidRPr="00945EC6">
        <w:rPr>
          <w:rFonts w:asciiTheme="majorHAnsi" w:hAnsiTheme="majorHAnsi"/>
          <w:sz w:val="24"/>
          <w:szCs w:val="24"/>
          <w:lang w:val="es-ES"/>
        </w:rPr>
        <w:t xml:space="preserve"> competentes;</w:t>
      </w:r>
    </w:p>
    <w:p w:rsidR="00332B40" w:rsidRPr="00945EC6" w:rsidRDefault="00151D90" w:rsidP="00B663A7">
      <w:pPr>
        <w:numPr>
          <w:ilvl w:val="0"/>
          <w:numId w:val="36"/>
        </w:numPr>
        <w:tabs>
          <w:tab w:val="clear" w:pos="1247"/>
          <w:tab w:val="clear" w:pos="1814"/>
          <w:tab w:val="clear" w:pos="2381"/>
          <w:tab w:val="clear" w:pos="2948"/>
          <w:tab w:val="clear" w:pos="3515"/>
        </w:tabs>
        <w:spacing w:before="120" w:after="200" w:line="276" w:lineRule="auto"/>
        <w:jc w:val="both"/>
        <w:rPr>
          <w:rFonts w:asciiTheme="majorHAnsi" w:hAnsiTheme="majorHAnsi"/>
          <w:sz w:val="24"/>
          <w:szCs w:val="24"/>
          <w:lang w:val="es-ES"/>
        </w:rPr>
      </w:pPr>
      <w:r w:rsidRPr="00945EC6">
        <w:rPr>
          <w:rFonts w:asciiTheme="majorHAnsi" w:hAnsiTheme="majorHAnsi"/>
          <w:sz w:val="24"/>
          <w:szCs w:val="24"/>
          <w:lang w:val="es-ES"/>
        </w:rPr>
        <w:t>Los ministerios de educación y familia son conscientes de l</w:t>
      </w:r>
      <w:r w:rsidR="004F1202" w:rsidRPr="00945EC6">
        <w:rPr>
          <w:rFonts w:asciiTheme="majorHAnsi" w:hAnsiTheme="majorHAnsi"/>
          <w:sz w:val="24"/>
          <w:szCs w:val="24"/>
          <w:lang w:val="es-ES"/>
        </w:rPr>
        <w:t>os riesgos que supone el mercurio para el desarrollo infantil en áreas de minería de oro artesanal y en pequeña escala y l</w:t>
      </w:r>
      <w:r w:rsidRPr="00945EC6">
        <w:rPr>
          <w:rFonts w:asciiTheme="majorHAnsi" w:hAnsiTheme="majorHAnsi"/>
          <w:sz w:val="24"/>
          <w:szCs w:val="24"/>
          <w:lang w:val="es-ES"/>
        </w:rPr>
        <w:t xml:space="preserve">a necesidad de </w:t>
      </w:r>
      <w:r w:rsidR="004F1202" w:rsidRPr="00945EC6">
        <w:rPr>
          <w:rFonts w:asciiTheme="majorHAnsi" w:hAnsiTheme="majorHAnsi"/>
          <w:sz w:val="24"/>
          <w:szCs w:val="24"/>
          <w:lang w:val="es-ES"/>
        </w:rPr>
        <w:t>considerar la prestación de apoyo a las familias que contribuiría a impedir la exposición de los niños al mercurio</w:t>
      </w:r>
      <w:r w:rsidRPr="00945EC6">
        <w:rPr>
          <w:rFonts w:asciiTheme="majorHAnsi" w:hAnsiTheme="majorHAnsi"/>
          <w:sz w:val="24"/>
          <w:szCs w:val="24"/>
          <w:lang w:val="es-ES"/>
        </w:rPr>
        <w:t>.</w:t>
      </w:r>
    </w:p>
    <w:p w:rsidR="00151D90" w:rsidRPr="00945EC6" w:rsidRDefault="00151D90" w:rsidP="00151D90">
      <w:pPr>
        <w:tabs>
          <w:tab w:val="clear" w:pos="1247"/>
          <w:tab w:val="clear" w:pos="1814"/>
          <w:tab w:val="clear" w:pos="2381"/>
          <w:tab w:val="clear" w:pos="2948"/>
          <w:tab w:val="clear" w:pos="3515"/>
        </w:tabs>
        <w:spacing w:line="276" w:lineRule="auto"/>
        <w:jc w:val="both"/>
        <w:rPr>
          <w:rFonts w:asciiTheme="majorHAnsi" w:hAnsiTheme="majorHAnsi"/>
          <w:sz w:val="24"/>
          <w:szCs w:val="24"/>
          <w:lang w:val="es-ES"/>
        </w:rPr>
      </w:pPr>
      <w:r w:rsidRPr="00945EC6">
        <w:rPr>
          <w:rFonts w:asciiTheme="majorHAnsi" w:hAnsiTheme="majorHAnsi"/>
          <w:sz w:val="24"/>
          <w:szCs w:val="24"/>
          <w:lang w:val="es-ES"/>
        </w:rPr>
        <w:t>La resolución de la Asamblea Mundial de la Salud sobre el papel de la OMS y los ministerios de salud pública en la aplicación del Convenio de Minamata</w:t>
      </w:r>
      <w:r w:rsidR="00BF19F3" w:rsidRPr="00945EC6">
        <w:rPr>
          <w:rFonts w:asciiTheme="majorHAnsi" w:hAnsiTheme="majorHAnsi"/>
          <w:sz w:val="24"/>
          <w:szCs w:val="24"/>
          <w:vertAlign w:val="superscript"/>
          <w:lang w:val="es-ES"/>
        </w:rPr>
        <w:footnoteReference w:id="24"/>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 xml:space="preserve">exhorta a los Estados Miembros a, entre otras cosas, </w:t>
      </w:r>
      <w:r w:rsidR="00EB05B6" w:rsidRPr="00945EC6">
        <w:rPr>
          <w:rFonts w:asciiTheme="majorHAnsi" w:hAnsiTheme="majorHAnsi"/>
          <w:i/>
          <w:sz w:val="24"/>
          <w:szCs w:val="24"/>
          <w:lang w:val="es-ES"/>
        </w:rPr>
        <w:t>“</w:t>
      </w:r>
      <w:r w:rsidRPr="00945EC6">
        <w:rPr>
          <w:rFonts w:asciiTheme="majorHAnsi" w:hAnsiTheme="majorHAnsi"/>
          <w:sz w:val="24"/>
          <w:szCs w:val="24"/>
          <w:lang w:val="es-ES"/>
        </w:rPr>
        <w:t>promover servicios de atención a la salud adecuados para la prevención, el tratamiento y el cuidado de las poblaciones afectadas por la exposición a mercurio o compuestos de mercurio, incluidas las estrategias de comunicación de</w:t>
      </w:r>
      <w:r w:rsidR="00BF19F3" w:rsidRPr="00945EC6">
        <w:rPr>
          <w:rFonts w:asciiTheme="majorHAnsi" w:hAnsiTheme="majorHAnsi"/>
          <w:sz w:val="24"/>
          <w:szCs w:val="24"/>
          <w:lang w:val="es-ES"/>
        </w:rPr>
        <w:t>l</w:t>
      </w:r>
      <w:r w:rsidRPr="00945EC6">
        <w:rPr>
          <w:rFonts w:asciiTheme="majorHAnsi" w:hAnsiTheme="majorHAnsi"/>
          <w:sz w:val="24"/>
          <w:szCs w:val="24"/>
          <w:lang w:val="es-ES"/>
        </w:rPr>
        <w:t xml:space="preserve"> riesgo eficaces orientadas a los grupos vulnerables, como los niños y l</w:t>
      </w:r>
      <w:r w:rsidR="00BF19F3" w:rsidRPr="00945EC6">
        <w:rPr>
          <w:rFonts w:asciiTheme="majorHAnsi" w:hAnsiTheme="majorHAnsi"/>
          <w:sz w:val="24"/>
          <w:szCs w:val="24"/>
          <w:lang w:val="es-ES"/>
        </w:rPr>
        <w:t xml:space="preserve">as mujeres en edad de fértil, </w:t>
      </w:r>
      <w:r w:rsidRPr="00945EC6">
        <w:rPr>
          <w:rFonts w:asciiTheme="majorHAnsi" w:hAnsiTheme="majorHAnsi"/>
          <w:sz w:val="24"/>
          <w:szCs w:val="24"/>
          <w:lang w:val="es-ES"/>
        </w:rPr>
        <w:t>especialmente las mujeres embarazadas</w:t>
      </w:r>
      <w:r w:rsidR="00EB05B6" w:rsidRPr="00945EC6">
        <w:rPr>
          <w:rFonts w:asciiTheme="majorHAnsi" w:hAnsiTheme="majorHAnsi"/>
          <w:i/>
          <w:sz w:val="24"/>
          <w:szCs w:val="24"/>
          <w:lang w:val="es-ES"/>
        </w:rPr>
        <w:t>”</w:t>
      </w:r>
      <w:r w:rsidRPr="00945EC6">
        <w:rPr>
          <w:rFonts w:asciiTheme="majorHAnsi" w:hAnsiTheme="majorHAnsi"/>
          <w:sz w:val="24"/>
          <w:szCs w:val="24"/>
          <w:lang w:val="es-ES"/>
        </w:rPr>
        <w:t>. Se prevé que la OMS incluya orientaciones sobre la elaboración de estrategias para evitar la exposición de esas poblaciones vulnerables, como parte de sus directrices para la elaboración de la estrategia de salud pública</w:t>
      </w:r>
      <w:r w:rsidR="00BF19F3" w:rsidRPr="00945EC6">
        <w:rPr>
          <w:rFonts w:asciiTheme="majorHAnsi" w:hAnsiTheme="majorHAnsi"/>
          <w:sz w:val="24"/>
          <w:szCs w:val="24"/>
          <w:lang w:val="es-ES"/>
        </w:rPr>
        <w:t>, y se recomienda a los países</w:t>
      </w:r>
      <w:r w:rsidRPr="00945EC6">
        <w:rPr>
          <w:rFonts w:asciiTheme="majorHAnsi" w:hAnsiTheme="majorHAnsi"/>
          <w:sz w:val="24"/>
          <w:szCs w:val="24"/>
          <w:lang w:val="es-ES"/>
        </w:rPr>
        <w:t xml:space="preserve"> que consulten esas directrices cuando se publiquen. Este documento de orientación se actualizará para reflejar la información a medida que se disponga de ella.</w:t>
      </w:r>
    </w:p>
    <w:p w:rsidR="00E63ED3" w:rsidRPr="00945EC6" w:rsidRDefault="00E63ED3">
      <w:pPr>
        <w:tabs>
          <w:tab w:val="clear" w:pos="1247"/>
          <w:tab w:val="clear" w:pos="1814"/>
          <w:tab w:val="clear" w:pos="2381"/>
          <w:tab w:val="clear" w:pos="2948"/>
          <w:tab w:val="clear" w:pos="3515"/>
        </w:tabs>
        <w:rPr>
          <w:rFonts w:asciiTheme="majorHAnsi" w:hAnsiTheme="majorHAnsi"/>
          <w:sz w:val="24"/>
          <w:szCs w:val="24"/>
          <w:lang w:val="es-ES"/>
        </w:rPr>
      </w:pPr>
      <w:r w:rsidRPr="00945EC6">
        <w:rPr>
          <w:rFonts w:asciiTheme="majorHAnsi" w:hAnsiTheme="majorHAnsi"/>
          <w:sz w:val="24"/>
          <w:szCs w:val="24"/>
          <w:lang w:val="es-ES"/>
        </w:rPr>
        <w:br w:type="page"/>
      </w:r>
    </w:p>
    <w:p w:rsidR="00332B40" w:rsidRPr="00945EC6" w:rsidRDefault="001C7DA2" w:rsidP="00945EC6">
      <w:pPr>
        <w:tabs>
          <w:tab w:val="clear" w:pos="1247"/>
          <w:tab w:val="clear" w:pos="1814"/>
          <w:tab w:val="clear" w:pos="2381"/>
          <w:tab w:val="clear" w:pos="2948"/>
          <w:tab w:val="clear" w:pos="3515"/>
        </w:tabs>
        <w:spacing w:after="200" w:line="276" w:lineRule="auto"/>
        <w:jc w:val="both"/>
        <w:rPr>
          <w:rFonts w:eastAsia="SimSun"/>
          <w:b/>
          <w:bCs/>
          <w:sz w:val="28"/>
          <w:szCs w:val="28"/>
          <w:lang w:val="es-ES"/>
        </w:rPr>
      </w:pPr>
      <w:r w:rsidRPr="00945EC6">
        <w:rPr>
          <w:b/>
          <w:noProof/>
          <w:sz w:val="28"/>
          <w:szCs w:val="28"/>
          <w:lang w:val="es-ES" w:eastAsia="es-ES"/>
        </w:rPr>
        <mc:AlternateContent>
          <mc:Choice Requires="wps">
            <w:drawing>
              <wp:anchor distT="0" distB="0" distL="114300" distR="114300" simplePos="0" relativeHeight="251803648" behindDoc="1" locked="0" layoutInCell="1" allowOverlap="1" wp14:anchorId="6959DF1A" wp14:editId="37D0DDC9">
                <wp:simplePos x="0" y="0"/>
                <wp:positionH relativeFrom="column">
                  <wp:posOffset>-1011555</wp:posOffset>
                </wp:positionH>
                <wp:positionV relativeFrom="paragraph">
                  <wp:posOffset>-64135</wp:posOffset>
                </wp:positionV>
                <wp:extent cx="7200900" cy="566058"/>
                <wp:effectExtent l="0" t="0" r="0" b="5715"/>
                <wp:wrapNone/>
                <wp:docPr id="249" name="Rectangle 3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200900" cy="566058"/>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89" o:spid="_x0000_s1026" style="position:absolute;margin-left:-79.65pt;margin-top:-5.05pt;width:567pt;height:44.55pt;z-index:-25151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" fillcolor="#d9d9d9" stroked="f" strokeweight="2.25pt">
                <v:path arrowok="t"/>
              </v:rect>
            </w:pict>
          </mc:Fallback>
        </mc:AlternateContent>
      </w:r>
      <w:bookmarkStart w:id="158" w:name="_Toc427067383"/>
      <w:bookmarkStart w:id="159" w:name="_Toc485824340"/>
      <w:r w:rsidR="00151D90" w:rsidRPr="00945EC6">
        <w:rPr>
          <w:b/>
          <w:sz w:val="28"/>
          <w:szCs w:val="28"/>
          <w:lang w:val="es-ES"/>
        </w:rPr>
        <w:t>5.10</w:t>
      </w:r>
      <w:r w:rsidR="00151D90" w:rsidRPr="00945EC6">
        <w:rPr>
          <w:b/>
          <w:sz w:val="28"/>
          <w:szCs w:val="28"/>
          <w:lang w:val="es-ES"/>
        </w:rPr>
        <w:tab/>
        <w:t>Estrategias para proporcionar información a la minería artesanal y</w:t>
      </w:r>
      <w:r w:rsidR="00BA4AA6" w:rsidRPr="00945EC6">
        <w:rPr>
          <w:b/>
          <w:sz w:val="28"/>
          <w:szCs w:val="28"/>
          <w:lang w:val="es-ES"/>
        </w:rPr>
        <w:t xml:space="preserve"> </w:t>
      </w:r>
      <w:r w:rsidR="00151D90" w:rsidRPr="00945EC6">
        <w:rPr>
          <w:b/>
          <w:sz w:val="28"/>
          <w:szCs w:val="28"/>
          <w:lang w:val="es-ES"/>
        </w:rPr>
        <w:t>en pequeña escala</w:t>
      </w:r>
      <w:bookmarkStart w:id="160" w:name="_Toc427067384"/>
      <w:bookmarkEnd w:id="158"/>
      <w:r w:rsidRPr="00945EC6">
        <w:rPr>
          <w:b/>
          <w:sz w:val="28"/>
          <w:szCs w:val="28"/>
          <w:lang w:val="es-ES"/>
        </w:rPr>
        <w:t xml:space="preserve">, </w:t>
      </w:r>
      <w:r w:rsidR="00151D90" w:rsidRPr="00945EC6">
        <w:rPr>
          <w:b/>
          <w:sz w:val="28"/>
          <w:szCs w:val="28"/>
          <w:lang w:val="es-ES"/>
        </w:rPr>
        <w:t>los procesadores de oro y las comunidades</w:t>
      </w:r>
      <w:r w:rsidR="00BA4AA6" w:rsidRPr="00945EC6">
        <w:rPr>
          <w:b/>
          <w:sz w:val="28"/>
          <w:szCs w:val="28"/>
          <w:lang w:val="es-ES"/>
        </w:rPr>
        <w:t xml:space="preserve"> </w:t>
      </w:r>
      <w:r w:rsidR="00151D90" w:rsidRPr="00945EC6">
        <w:rPr>
          <w:b/>
          <w:sz w:val="28"/>
          <w:szCs w:val="28"/>
          <w:lang w:val="es-ES"/>
        </w:rPr>
        <w:t>afectadas</w:t>
      </w:r>
      <w:bookmarkEnd w:id="70"/>
      <w:bookmarkEnd w:id="71"/>
      <w:bookmarkEnd w:id="72"/>
      <w:bookmarkEnd w:id="73"/>
      <w:bookmarkEnd w:id="160"/>
      <w:bookmarkEnd w:id="159"/>
    </w:p>
    <w:p w:rsidR="00332B40" w:rsidRPr="00945EC6" w:rsidRDefault="00151D90" w:rsidP="00151D90">
      <w:pPr>
        <w:widowControl w:val="0"/>
        <w:tabs>
          <w:tab w:val="clear" w:pos="1247"/>
          <w:tab w:val="clear" w:pos="1814"/>
          <w:tab w:val="clear" w:pos="2381"/>
          <w:tab w:val="clear" w:pos="2948"/>
          <w:tab w:val="clear" w:pos="3515"/>
          <w:tab w:val="left" w:pos="9360"/>
        </w:tabs>
        <w:autoSpaceDE w:val="0"/>
        <w:autoSpaceDN w:val="0"/>
        <w:adjustRightInd w:val="0"/>
        <w:spacing w:line="276" w:lineRule="auto"/>
        <w:rPr>
          <w:rFonts w:ascii="Calibri" w:hAnsi="Calibri"/>
          <w:color w:val="000000"/>
          <w:w w:val="102"/>
          <w:sz w:val="24"/>
          <w:szCs w:val="24"/>
          <w:lang w:val="es-ES"/>
        </w:rPr>
      </w:pPr>
      <w:r w:rsidRPr="00945EC6">
        <w:rPr>
          <w:noProof/>
          <w:lang w:val="es-ES" w:eastAsia="es-ES"/>
        </w:rPr>
        <mc:AlternateContent>
          <mc:Choice Requires="wps">
            <w:drawing>
              <wp:inline distT="0" distB="0" distL="0" distR="0" wp14:anchorId="62D92CBA" wp14:editId="4095CB10">
                <wp:extent cx="5784215" cy="1992086"/>
                <wp:effectExtent l="95250" t="38100" r="45085" b="103505"/>
                <wp:docPr id="2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4215" cy="1992086"/>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11172C" w:rsidRPr="002B1499" w:rsidRDefault="0011172C" w:rsidP="00151D90">
                            <w:pPr>
                              <w:rPr>
                                <w:rFonts w:ascii="Garamond" w:hAnsi="Garamond"/>
                                <w:b/>
                                <w:color w:val="365F91"/>
                                <w:sz w:val="24"/>
                                <w:szCs w:val="24"/>
                                <w:lang w:val="es-ES"/>
                              </w:rPr>
                            </w:pPr>
                            <w:r w:rsidRPr="002B1499">
                              <w:rPr>
                                <w:rFonts w:ascii="Garamond" w:hAnsi="Garamond"/>
                                <w:b/>
                                <w:color w:val="365F91"/>
                                <w:sz w:val="24"/>
                                <w:szCs w:val="24"/>
                                <w:lang w:val="es-ES"/>
                              </w:rPr>
                              <w:t>Medidas que se proponen:</w:t>
                            </w:r>
                          </w:p>
                          <w:p w:rsidR="0011172C" w:rsidRPr="002B1499" w:rsidRDefault="0011172C" w:rsidP="00B663A7">
                            <w:pPr>
                              <w:pStyle w:val="ListParagraph"/>
                              <w:numPr>
                                <w:ilvl w:val="0"/>
                                <w:numId w:val="48"/>
                              </w:numPr>
                              <w:spacing w:before="120"/>
                              <w:ind w:left="714" w:hanging="357"/>
                              <w:contextualSpacing w:val="0"/>
                              <w:rPr>
                                <w:rFonts w:ascii="Garamond" w:hAnsi="Garamond"/>
                                <w:color w:val="365F91"/>
                                <w:sz w:val="24"/>
                                <w:szCs w:val="24"/>
                                <w:lang w:val="es-ES"/>
                              </w:rPr>
                            </w:pPr>
                            <w:r w:rsidRPr="002B1499">
                              <w:rPr>
                                <w:rFonts w:ascii="Garamond" w:hAnsi="Garamond"/>
                                <w:color w:val="365F91"/>
                                <w:sz w:val="24"/>
                                <w:szCs w:val="24"/>
                                <w:lang w:val="es-ES"/>
                              </w:rPr>
                              <w:t>Elaborar un plan de divulgación específico para las comunidades afectadas;</w:t>
                            </w:r>
                          </w:p>
                          <w:p w:rsidR="0011172C" w:rsidRPr="002B1499" w:rsidRDefault="0011172C" w:rsidP="00B663A7">
                            <w:pPr>
                              <w:pStyle w:val="ListParagraph"/>
                              <w:numPr>
                                <w:ilvl w:val="0"/>
                                <w:numId w:val="48"/>
                              </w:numPr>
                              <w:spacing w:before="120"/>
                              <w:ind w:left="714" w:hanging="357"/>
                              <w:contextualSpacing w:val="0"/>
                              <w:rPr>
                                <w:rFonts w:ascii="Garamond" w:hAnsi="Garamond"/>
                                <w:color w:val="365F91"/>
                                <w:sz w:val="24"/>
                                <w:szCs w:val="24"/>
                                <w:lang w:val="es-ES"/>
                              </w:rPr>
                            </w:pPr>
                            <w:r w:rsidRPr="002B1499">
                              <w:rPr>
                                <w:rFonts w:ascii="Garamond" w:hAnsi="Garamond"/>
                                <w:color w:val="365F91"/>
                                <w:sz w:val="24"/>
                                <w:szCs w:val="24"/>
                                <w:lang w:val="es-ES"/>
                              </w:rPr>
                              <w:t>Establecer programas de capacitación de los mineros acerca de prácticas mineras con cantidades reducidas de mercurio y sin esta sustancia;</w:t>
                            </w:r>
                          </w:p>
                          <w:p w:rsidR="0011172C" w:rsidRPr="002B1499" w:rsidRDefault="0011172C" w:rsidP="00B663A7">
                            <w:pPr>
                              <w:pStyle w:val="ListParagraph"/>
                              <w:numPr>
                                <w:ilvl w:val="0"/>
                                <w:numId w:val="48"/>
                              </w:numPr>
                              <w:spacing w:before="120"/>
                              <w:ind w:left="714" w:hanging="357"/>
                              <w:contextualSpacing w:val="0"/>
                              <w:rPr>
                                <w:rFonts w:ascii="Garamond" w:hAnsi="Garamond"/>
                                <w:color w:val="365F91"/>
                                <w:sz w:val="24"/>
                                <w:szCs w:val="24"/>
                                <w:lang w:val="es-ES"/>
                              </w:rPr>
                            </w:pPr>
                            <w:r w:rsidRPr="002B1499">
                              <w:rPr>
                                <w:rFonts w:ascii="Garamond" w:hAnsi="Garamond"/>
                                <w:color w:val="365F91"/>
                                <w:sz w:val="24"/>
                                <w:szCs w:val="24"/>
                                <w:lang w:val="es-ES"/>
                              </w:rPr>
                              <w:t>Determinar los medios de comunicación adecuados para enviar los mensajes a los mineros, procesadores de oro, y miembros de la comunidad;</w:t>
                            </w:r>
                          </w:p>
                          <w:p w:rsidR="0011172C" w:rsidRPr="002B1499" w:rsidRDefault="0011172C" w:rsidP="00B663A7">
                            <w:pPr>
                              <w:pStyle w:val="ListParagraph"/>
                              <w:numPr>
                                <w:ilvl w:val="0"/>
                                <w:numId w:val="48"/>
                              </w:numPr>
                              <w:spacing w:before="120"/>
                              <w:ind w:left="714" w:hanging="357"/>
                              <w:contextualSpacing w:val="0"/>
                              <w:rPr>
                                <w:rFonts w:ascii="Garamond" w:hAnsi="Garamond"/>
                                <w:b/>
                                <w:color w:val="365F91"/>
                                <w:sz w:val="24"/>
                                <w:szCs w:val="24"/>
                                <w:lang w:val="es-ES"/>
                              </w:rPr>
                            </w:pPr>
                            <w:r w:rsidRPr="002B1499">
                              <w:rPr>
                                <w:rFonts w:ascii="Garamond" w:hAnsi="Garamond"/>
                                <w:color w:val="365F91"/>
                                <w:sz w:val="24"/>
                                <w:szCs w:val="24"/>
                                <w:lang w:val="es-ES"/>
                              </w:rPr>
                              <w:t>Establecer vínculos con otras actividades de desarrollo en curso.</w:t>
                            </w:r>
                          </w:p>
                        </w:txbxContent>
                      </wps:txbx>
                      <wps:bodyPr rot="0" vert="horz" wrap="square" lIns="91440" tIns="45720" rIns="91440" bIns="45720" anchor="t" anchorCtr="0">
                        <a:noAutofit/>
                      </wps:bodyPr>
                    </wps:wsp>
                  </a:graphicData>
                </a:graphic>
              </wp:inline>
            </w:drawing>
          </mc:Choice>
          <mc:Fallback>
            <w:pict>
              <v:shape id="_x0000_s1056" type="#_x0000_t202" style="width:455.45pt;height:156.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" fillcolor="#dce6f2" stroked="f">
                <v:shadow on="t" color="black" opacity="26214f" origin=".5,-.5" offset="-.74836mm,.74836mm"/>
                <v:textbox>
                  <w:txbxContent>
                    <w:p w:rsidR="0011172C" w:rsidRPr="002B1499" w:rsidRDefault="0011172C" w:rsidP="00151D90">
                      <w:pPr>
                        <w:rPr>
                          <w:rFonts w:ascii="Garamond" w:hAnsi="Garamond"/>
                          <w:b/>
                          <w:color w:val="365F91"/>
                          <w:sz w:val="24"/>
                          <w:szCs w:val="24"/>
                          <w:lang w:val="es-ES"/>
                        </w:rPr>
                      </w:pPr>
                      <w:r w:rsidRPr="002B1499">
                        <w:rPr>
                          <w:rFonts w:ascii="Garamond" w:hAnsi="Garamond"/>
                          <w:b/>
                          <w:color w:val="365F91"/>
                          <w:sz w:val="24"/>
                          <w:szCs w:val="24"/>
                          <w:lang w:val="es-ES"/>
                        </w:rPr>
                        <w:t>Medidas que se proponen:</w:t>
                      </w:r>
                    </w:p>
                    <w:p w:rsidR="0011172C" w:rsidRPr="002B1499" w:rsidRDefault="0011172C" w:rsidP="00B663A7">
                      <w:pPr>
                        <w:pStyle w:val="ListParagraph"/>
                        <w:numPr>
                          <w:ilvl w:val="0"/>
                          <w:numId w:val="48"/>
                        </w:numPr>
                        <w:spacing w:before="120"/>
                        <w:ind w:left="714" w:hanging="357"/>
                        <w:contextualSpacing w:val="0"/>
                        <w:rPr>
                          <w:rFonts w:ascii="Garamond" w:hAnsi="Garamond"/>
                          <w:color w:val="365F91"/>
                          <w:sz w:val="24"/>
                          <w:szCs w:val="24"/>
                          <w:lang w:val="es-ES"/>
                        </w:rPr>
                      </w:pPr>
                      <w:r w:rsidRPr="002B1499">
                        <w:rPr>
                          <w:rFonts w:ascii="Garamond" w:hAnsi="Garamond"/>
                          <w:color w:val="365F91"/>
                          <w:sz w:val="24"/>
                          <w:szCs w:val="24"/>
                          <w:lang w:val="es-ES"/>
                        </w:rPr>
                        <w:t>Elaborar un plan de divulgación específico para las comunidades afectadas;</w:t>
                      </w:r>
                    </w:p>
                    <w:p w:rsidR="0011172C" w:rsidRPr="002B1499" w:rsidRDefault="0011172C" w:rsidP="00B663A7">
                      <w:pPr>
                        <w:pStyle w:val="ListParagraph"/>
                        <w:numPr>
                          <w:ilvl w:val="0"/>
                          <w:numId w:val="48"/>
                        </w:numPr>
                        <w:spacing w:before="120"/>
                        <w:ind w:left="714" w:hanging="357"/>
                        <w:contextualSpacing w:val="0"/>
                        <w:rPr>
                          <w:rFonts w:ascii="Garamond" w:hAnsi="Garamond"/>
                          <w:color w:val="365F91"/>
                          <w:sz w:val="24"/>
                          <w:szCs w:val="24"/>
                          <w:lang w:val="es-ES"/>
                        </w:rPr>
                      </w:pPr>
                      <w:r w:rsidRPr="002B1499">
                        <w:rPr>
                          <w:rFonts w:ascii="Garamond" w:hAnsi="Garamond"/>
                          <w:color w:val="365F91"/>
                          <w:sz w:val="24"/>
                          <w:szCs w:val="24"/>
                          <w:lang w:val="es-ES"/>
                        </w:rPr>
                        <w:t>Establecer programas de capacitación de los mineros acerca de prácticas mineras con cantidades reducidas de mercurio y sin esta sustancia;</w:t>
                      </w:r>
                    </w:p>
                    <w:p w:rsidR="0011172C" w:rsidRPr="002B1499" w:rsidRDefault="0011172C" w:rsidP="00B663A7">
                      <w:pPr>
                        <w:pStyle w:val="ListParagraph"/>
                        <w:numPr>
                          <w:ilvl w:val="0"/>
                          <w:numId w:val="48"/>
                        </w:numPr>
                        <w:spacing w:before="120"/>
                        <w:ind w:left="714" w:hanging="357"/>
                        <w:contextualSpacing w:val="0"/>
                        <w:rPr>
                          <w:rFonts w:ascii="Garamond" w:hAnsi="Garamond"/>
                          <w:color w:val="365F91"/>
                          <w:sz w:val="24"/>
                          <w:szCs w:val="24"/>
                          <w:lang w:val="es-ES"/>
                        </w:rPr>
                      </w:pPr>
                      <w:r w:rsidRPr="002B1499">
                        <w:rPr>
                          <w:rFonts w:ascii="Garamond" w:hAnsi="Garamond"/>
                          <w:color w:val="365F91"/>
                          <w:sz w:val="24"/>
                          <w:szCs w:val="24"/>
                          <w:lang w:val="es-ES"/>
                        </w:rPr>
                        <w:t>Determinar los medios de comunicación adecuados para enviar los mensajes a los mineros, procesadores de oro, y miembros de la comunidad;</w:t>
                      </w:r>
                    </w:p>
                    <w:p w:rsidR="0011172C" w:rsidRPr="002B1499" w:rsidRDefault="0011172C" w:rsidP="00B663A7">
                      <w:pPr>
                        <w:pStyle w:val="ListParagraph"/>
                        <w:numPr>
                          <w:ilvl w:val="0"/>
                          <w:numId w:val="48"/>
                        </w:numPr>
                        <w:spacing w:before="120"/>
                        <w:ind w:left="714" w:hanging="357"/>
                        <w:contextualSpacing w:val="0"/>
                        <w:rPr>
                          <w:rFonts w:ascii="Garamond" w:hAnsi="Garamond"/>
                          <w:b/>
                          <w:color w:val="365F91"/>
                          <w:sz w:val="24"/>
                          <w:szCs w:val="24"/>
                          <w:lang w:val="es-ES"/>
                        </w:rPr>
                      </w:pPr>
                      <w:r w:rsidRPr="002B1499">
                        <w:rPr>
                          <w:rFonts w:ascii="Garamond" w:hAnsi="Garamond"/>
                          <w:color w:val="365F91"/>
                          <w:sz w:val="24"/>
                          <w:szCs w:val="24"/>
                          <w:lang w:val="es-ES"/>
                        </w:rPr>
                        <w:t>Establecer vínculos con otras actividades de desarrollo en curso.</w:t>
                      </w:r>
                    </w:p>
                  </w:txbxContent>
                </v:textbox>
                <w10:anchorlock/>
              </v:shape>
            </w:pict>
          </mc:Fallback>
        </mc:AlternateContent>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Theme="majorHAnsi" w:hAnsiTheme="majorHAnsi"/>
          <w:sz w:val="24"/>
          <w:szCs w:val="24"/>
          <w:lang w:val="es-ES"/>
        </w:rPr>
        <w:t>La comunicación con los mineros y las comunidades afectadas sobre cuestiones relacionadas con el mercurio y la extracción de oro artesanal y en pequeña escala requiere un conocimiento detallado del contexto sociocultural,</w:t>
      </w:r>
      <w:r w:rsidR="00BF19F3" w:rsidRPr="00945EC6">
        <w:rPr>
          <w:rFonts w:asciiTheme="majorHAnsi" w:hAnsiTheme="majorHAnsi"/>
          <w:sz w:val="24"/>
          <w:szCs w:val="24"/>
          <w:lang w:val="es-ES"/>
        </w:rPr>
        <w:t xml:space="preserve"> económico e institucional. Este</w:t>
      </w:r>
      <w:r w:rsidRPr="00945EC6">
        <w:rPr>
          <w:rFonts w:asciiTheme="majorHAnsi" w:hAnsiTheme="majorHAnsi"/>
          <w:sz w:val="24"/>
          <w:szCs w:val="24"/>
          <w:lang w:val="es-ES"/>
        </w:rPr>
        <w:t xml:space="preserve"> suele ser específico de cada zona, especialmente en las regiones y los países donde los patrones migratorios han traído personas procedentes de múltiples entornos culturales. Las aptitudes y las técnicas que se necesitan son similares a las que se mencionan en el capítulo 4.4</w:t>
      </w:r>
      <w:r w:rsidR="00BF19F3" w:rsidRPr="00945EC6">
        <w:rPr>
          <w:rFonts w:asciiTheme="majorHAnsi" w:hAnsiTheme="majorHAnsi"/>
          <w:sz w:val="24"/>
          <w:szCs w:val="24"/>
          <w:lang w:val="es-ES"/>
        </w:rPr>
        <w:t xml:space="preserve"> </w:t>
      </w:r>
      <w:r w:rsidRPr="00945EC6">
        <w:rPr>
          <w:rFonts w:asciiTheme="majorHAnsi" w:hAnsiTheme="majorHAnsi"/>
          <w:sz w:val="24"/>
          <w:szCs w:val="24"/>
          <w:lang w:val="es-ES"/>
        </w:rPr>
        <w:t>b), a saber:</w:t>
      </w:r>
    </w:p>
    <w:p w:rsidR="00151D90" w:rsidRPr="00945EC6" w:rsidRDefault="00151D90" w:rsidP="00B663A7">
      <w:pPr>
        <w:numPr>
          <w:ilvl w:val="0"/>
          <w:numId w:val="51"/>
        </w:numPr>
        <w:tabs>
          <w:tab w:val="clear" w:pos="1247"/>
          <w:tab w:val="clear" w:pos="1814"/>
          <w:tab w:val="clear" w:pos="2381"/>
          <w:tab w:val="clear" w:pos="2948"/>
          <w:tab w:val="clear" w:pos="3515"/>
        </w:tabs>
        <w:spacing w:before="120" w:after="200" w:line="276" w:lineRule="auto"/>
        <w:ind w:left="714" w:hanging="357"/>
        <w:rPr>
          <w:rFonts w:asciiTheme="majorHAnsi" w:hAnsiTheme="majorHAnsi"/>
          <w:sz w:val="24"/>
          <w:szCs w:val="24"/>
          <w:lang w:val="es-ES"/>
        </w:rPr>
      </w:pPr>
      <w:r w:rsidRPr="00945EC6">
        <w:rPr>
          <w:rFonts w:asciiTheme="majorHAnsi" w:hAnsiTheme="majorHAnsi"/>
          <w:sz w:val="24"/>
          <w:szCs w:val="24"/>
          <w:lang w:val="es-ES"/>
        </w:rPr>
        <w:t>Trazar objetivos de las actividades de divulgación;</w:t>
      </w:r>
    </w:p>
    <w:p w:rsidR="00151D90" w:rsidRPr="00945EC6" w:rsidRDefault="00151D90" w:rsidP="00B663A7">
      <w:pPr>
        <w:numPr>
          <w:ilvl w:val="0"/>
          <w:numId w:val="51"/>
        </w:numPr>
        <w:tabs>
          <w:tab w:val="clear" w:pos="1247"/>
          <w:tab w:val="clear" w:pos="1814"/>
          <w:tab w:val="clear" w:pos="2381"/>
          <w:tab w:val="clear" w:pos="2948"/>
          <w:tab w:val="clear" w:pos="3515"/>
        </w:tabs>
        <w:spacing w:before="120" w:after="200" w:line="276" w:lineRule="auto"/>
        <w:ind w:left="714" w:hanging="357"/>
        <w:rPr>
          <w:rFonts w:asciiTheme="majorHAnsi" w:hAnsiTheme="majorHAnsi"/>
          <w:sz w:val="24"/>
          <w:szCs w:val="24"/>
          <w:lang w:val="es-ES"/>
        </w:rPr>
      </w:pPr>
      <w:r w:rsidRPr="00945EC6">
        <w:rPr>
          <w:rFonts w:asciiTheme="majorHAnsi" w:hAnsiTheme="majorHAnsi"/>
          <w:sz w:val="24"/>
          <w:szCs w:val="24"/>
          <w:lang w:val="es-ES"/>
        </w:rPr>
        <w:t>Identifica</w:t>
      </w:r>
      <w:r w:rsidR="00BF19F3" w:rsidRPr="00945EC6">
        <w:rPr>
          <w:rFonts w:asciiTheme="majorHAnsi" w:hAnsiTheme="majorHAnsi"/>
          <w:sz w:val="24"/>
          <w:szCs w:val="24"/>
          <w:lang w:val="es-ES"/>
        </w:rPr>
        <w:t>r</w:t>
      </w:r>
      <w:r w:rsidRPr="00945EC6">
        <w:rPr>
          <w:rFonts w:asciiTheme="majorHAnsi" w:hAnsiTheme="majorHAnsi"/>
          <w:sz w:val="24"/>
          <w:szCs w:val="24"/>
          <w:lang w:val="es-ES"/>
        </w:rPr>
        <w:t xml:space="preserve"> a los destinatarios;</w:t>
      </w:r>
    </w:p>
    <w:p w:rsidR="00151D90" w:rsidRPr="00945EC6" w:rsidRDefault="00151D90" w:rsidP="00B663A7">
      <w:pPr>
        <w:numPr>
          <w:ilvl w:val="0"/>
          <w:numId w:val="51"/>
        </w:numPr>
        <w:tabs>
          <w:tab w:val="clear" w:pos="1247"/>
          <w:tab w:val="clear" w:pos="1814"/>
          <w:tab w:val="clear" w:pos="2381"/>
          <w:tab w:val="clear" w:pos="2948"/>
          <w:tab w:val="clear" w:pos="3515"/>
        </w:tabs>
        <w:spacing w:before="120" w:after="200" w:line="276" w:lineRule="auto"/>
        <w:ind w:left="714" w:hanging="357"/>
        <w:rPr>
          <w:rFonts w:asciiTheme="majorHAnsi" w:hAnsiTheme="majorHAnsi"/>
          <w:sz w:val="24"/>
          <w:szCs w:val="24"/>
          <w:lang w:val="es-ES"/>
        </w:rPr>
      </w:pPr>
      <w:r w:rsidRPr="00945EC6">
        <w:rPr>
          <w:rFonts w:asciiTheme="majorHAnsi" w:hAnsiTheme="majorHAnsi"/>
          <w:sz w:val="24"/>
          <w:szCs w:val="24"/>
          <w:lang w:val="es-ES"/>
        </w:rPr>
        <w:t>Definir el mensaje central que se comunica;</w:t>
      </w:r>
    </w:p>
    <w:p w:rsidR="00151D90" w:rsidRPr="00945EC6" w:rsidRDefault="00151D90" w:rsidP="00B663A7">
      <w:pPr>
        <w:numPr>
          <w:ilvl w:val="0"/>
          <w:numId w:val="51"/>
        </w:numPr>
        <w:tabs>
          <w:tab w:val="clear" w:pos="1247"/>
          <w:tab w:val="clear" w:pos="1814"/>
          <w:tab w:val="clear" w:pos="2381"/>
          <w:tab w:val="clear" w:pos="2948"/>
          <w:tab w:val="clear" w:pos="3515"/>
        </w:tabs>
        <w:spacing w:before="120" w:after="200" w:line="276" w:lineRule="auto"/>
        <w:ind w:left="714" w:hanging="357"/>
        <w:rPr>
          <w:rFonts w:asciiTheme="majorHAnsi" w:hAnsiTheme="majorHAnsi"/>
          <w:sz w:val="24"/>
          <w:szCs w:val="24"/>
          <w:lang w:val="es-ES"/>
        </w:rPr>
      </w:pPr>
      <w:r w:rsidRPr="00945EC6">
        <w:rPr>
          <w:rFonts w:asciiTheme="majorHAnsi" w:hAnsiTheme="majorHAnsi"/>
          <w:sz w:val="24"/>
          <w:szCs w:val="24"/>
          <w:lang w:val="es-ES"/>
        </w:rPr>
        <w:t>Analizar cuáles son los tipos apropiados de medios y otras técnicas para obtener la participación de los destinatarios;</w:t>
      </w:r>
    </w:p>
    <w:p w:rsidR="00151D90" w:rsidRPr="00945EC6" w:rsidRDefault="00151D90" w:rsidP="00B663A7">
      <w:pPr>
        <w:numPr>
          <w:ilvl w:val="0"/>
          <w:numId w:val="51"/>
        </w:numPr>
        <w:tabs>
          <w:tab w:val="clear" w:pos="1247"/>
          <w:tab w:val="clear" w:pos="1814"/>
          <w:tab w:val="clear" w:pos="2381"/>
          <w:tab w:val="clear" w:pos="2948"/>
          <w:tab w:val="clear" w:pos="3515"/>
        </w:tabs>
        <w:spacing w:before="120" w:after="200" w:line="276" w:lineRule="auto"/>
        <w:ind w:left="714" w:hanging="357"/>
        <w:rPr>
          <w:rFonts w:asciiTheme="majorHAnsi" w:hAnsiTheme="majorHAnsi"/>
          <w:sz w:val="24"/>
          <w:szCs w:val="24"/>
          <w:lang w:val="es-ES"/>
        </w:rPr>
      </w:pPr>
      <w:r w:rsidRPr="00945EC6">
        <w:rPr>
          <w:rFonts w:asciiTheme="majorHAnsi" w:hAnsiTheme="majorHAnsi"/>
          <w:sz w:val="24"/>
          <w:szCs w:val="24"/>
          <w:lang w:val="es-ES"/>
        </w:rPr>
        <w:t>Proporcionar un medio de evaluar la eficacia de la comunicación.</w:t>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Theme="majorHAnsi" w:hAnsiTheme="majorHAnsi"/>
          <w:sz w:val="24"/>
          <w:szCs w:val="24"/>
          <w:lang w:val="es-ES"/>
        </w:rPr>
        <w:t>No obstante, las comunicaciones directas con los mineros y las comunidades afectadas pueden requerir un enfoque más matizado que tenga la finalidad de informar a la población, pero también de cambiar los comportamientos.</w:t>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Theme="majorHAnsi" w:hAnsiTheme="majorHAnsi"/>
          <w:sz w:val="24"/>
          <w:szCs w:val="24"/>
          <w:lang w:val="es-ES"/>
        </w:rPr>
        <w:t xml:space="preserve">En el contexto del Convenio de Minamata y el proceso del plan de acción nacional, los objetivos de comunicación variarán de un país a otro y evolucionarán a lo largo de todo ese proceso. Los esfuerzos de difusión iniciales pueden centrarse en aportar información a las comunidades para crear conciencia general sobre los problemas del mercurio y las metas del propio Convenio de Minamata, en tanto que la divulgación posterior podrá abordar aspectos específicos relacionados con la salud pública, </w:t>
      </w:r>
      <w:r w:rsidR="00502DBF" w:rsidRPr="00945EC6">
        <w:rPr>
          <w:rFonts w:asciiTheme="majorHAnsi" w:hAnsiTheme="majorHAnsi"/>
          <w:sz w:val="24"/>
          <w:szCs w:val="24"/>
          <w:lang w:val="es-ES"/>
        </w:rPr>
        <w:t xml:space="preserve">las </w:t>
      </w:r>
      <w:r w:rsidRPr="00945EC6">
        <w:rPr>
          <w:rFonts w:asciiTheme="majorHAnsi" w:hAnsiTheme="majorHAnsi"/>
          <w:sz w:val="24"/>
          <w:szCs w:val="24"/>
          <w:lang w:val="es-ES"/>
        </w:rPr>
        <w:t>técnicas de extracción</w:t>
      </w:r>
      <w:r w:rsidR="00502DBF" w:rsidRPr="00945EC6">
        <w:rPr>
          <w:rFonts w:asciiTheme="majorHAnsi" w:hAnsiTheme="majorHAnsi"/>
          <w:sz w:val="24"/>
          <w:szCs w:val="24"/>
          <w:lang w:val="es-ES"/>
        </w:rPr>
        <w:t xml:space="preserve"> adecuadas</w:t>
      </w:r>
      <w:r w:rsidRPr="00945EC6">
        <w:rPr>
          <w:rFonts w:asciiTheme="majorHAnsi" w:hAnsiTheme="majorHAnsi"/>
          <w:sz w:val="24"/>
          <w:szCs w:val="24"/>
          <w:lang w:val="es-ES"/>
        </w:rPr>
        <w:t xml:space="preserve">, </w:t>
      </w:r>
      <w:r w:rsidR="00502DBF" w:rsidRPr="00945EC6">
        <w:rPr>
          <w:rFonts w:asciiTheme="majorHAnsi" w:hAnsiTheme="majorHAnsi"/>
          <w:sz w:val="24"/>
          <w:szCs w:val="24"/>
          <w:lang w:val="es-ES"/>
        </w:rPr>
        <w:t xml:space="preserve">cambios relativos a </w:t>
      </w:r>
      <w:r w:rsidRPr="00945EC6">
        <w:rPr>
          <w:rFonts w:asciiTheme="majorHAnsi" w:hAnsiTheme="majorHAnsi"/>
          <w:sz w:val="24"/>
          <w:szCs w:val="24"/>
          <w:lang w:val="es-ES"/>
        </w:rPr>
        <w:t>la legislación y los reglamentos u otros aspectos de formalización, medios de vida alternativos y cuestiones de ordenación de los recursos naturales. Además, los países pueden optar por utilizar las interacciones con los mineros y las comunidades afectadas para abarcar un mayor abanico de temas de salud, sociales y económicos que son importantes para esas comunidades. Por ejemplo, un programa de comunicación sobre la salud podría proporcionar información sobre la mejora general de la higiene y el saneamiento, así como ofrecer importantes mensajes sobre la prevención de la exposición al mercurio (Artisanal Gold Council, 2014).</w:t>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Theme="majorHAnsi" w:hAnsiTheme="majorHAnsi"/>
          <w:sz w:val="24"/>
          <w:szCs w:val="24"/>
          <w:lang w:val="es-ES"/>
        </w:rPr>
        <w:t xml:space="preserve">El suministro de información a los mineros y las comunidades afectadas se beneficiará de un plan o una estrategia de comunicación cuidadosamente elaborados. Un plan de comunicación es el proceso </w:t>
      </w:r>
      <w:r w:rsidR="00BF19F3" w:rsidRPr="00945EC6">
        <w:rPr>
          <w:rFonts w:asciiTheme="majorHAnsi" w:hAnsiTheme="majorHAnsi"/>
          <w:sz w:val="24"/>
          <w:szCs w:val="24"/>
          <w:lang w:val="es-ES"/>
        </w:rPr>
        <w:t>para determinar</w:t>
      </w:r>
      <w:r w:rsidRPr="00945EC6">
        <w:rPr>
          <w:rFonts w:asciiTheme="majorHAnsi" w:hAnsiTheme="majorHAnsi"/>
          <w:sz w:val="24"/>
          <w:szCs w:val="24"/>
          <w:lang w:val="es-ES"/>
        </w:rPr>
        <w:t xml:space="preserve"> qué medios de comunicación (la prensa escrita, la radio, la televisión, los teléfonos móviles</w:t>
      </w:r>
      <w:r w:rsidR="00BF19F3" w:rsidRPr="00945EC6">
        <w:rPr>
          <w:rFonts w:asciiTheme="majorHAnsi" w:hAnsiTheme="majorHAnsi"/>
          <w:sz w:val="24"/>
          <w:szCs w:val="24"/>
          <w:lang w:val="es-ES"/>
        </w:rPr>
        <w:t>,</w:t>
      </w:r>
      <w:r w:rsidRPr="00945EC6">
        <w:rPr>
          <w:rFonts w:asciiTheme="majorHAnsi" w:hAnsiTheme="majorHAnsi"/>
          <w:sz w:val="24"/>
          <w:szCs w:val="24"/>
          <w:lang w:val="es-ES"/>
        </w:rPr>
        <w:t xml:space="preserve"> los medios sociales), así como otras técnicas (seminarios, sesiones de formación, debates públicos, concursos de arte, festivales y ferias u otros actos comunitarios, etc.), son los más adecuados para mandar el mensaje a estas comunidades, y quién será el mensajero más verosímil, teniendo en cuenta sus condiciones sociales y culturales. El uso de las redes sociales existentes puede ser una de las formas menos costosas y más eficaces de transmitir información sobre el mercurio.</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Esas redes pueden utilizarse de diversas maneras:</w:t>
      </w:r>
    </w:p>
    <w:p w:rsidR="00151D90" w:rsidRPr="00945EC6" w:rsidRDefault="00151D90" w:rsidP="00B663A7">
      <w:pPr>
        <w:widowControl w:val="0"/>
        <w:numPr>
          <w:ilvl w:val="0"/>
          <w:numId w:val="37"/>
        </w:numPr>
        <w:tabs>
          <w:tab w:val="clear" w:pos="1247"/>
          <w:tab w:val="clear" w:pos="1814"/>
          <w:tab w:val="clear" w:pos="2381"/>
          <w:tab w:val="clear" w:pos="2948"/>
          <w:tab w:val="clear" w:pos="3515"/>
        </w:tabs>
        <w:autoSpaceDE w:val="0"/>
        <w:autoSpaceDN w:val="0"/>
        <w:adjustRightInd w:val="0"/>
        <w:spacing w:before="120" w:after="200" w:line="276" w:lineRule="auto"/>
        <w:ind w:left="714" w:hanging="357"/>
        <w:jc w:val="both"/>
        <w:rPr>
          <w:rFonts w:asciiTheme="majorHAnsi" w:hAnsiTheme="majorHAnsi"/>
          <w:color w:val="000000"/>
          <w:spacing w:val="16"/>
          <w:sz w:val="24"/>
          <w:szCs w:val="24"/>
          <w:lang w:val="es-ES"/>
        </w:rPr>
      </w:pPr>
      <w:r w:rsidRPr="00945EC6">
        <w:rPr>
          <w:rFonts w:asciiTheme="majorHAnsi" w:hAnsiTheme="majorHAnsi"/>
          <w:sz w:val="24"/>
          <w:szCs w:val="24"/>
          <w:lang w:val="es-ES"/>
        </w:rPr>
        <w:t>Los oradores puedan visitar las escuelas y</w:t>
      </w:r>
      <w:r w:rsidR="00E55632" w:rsidRPr="00945EC6">
        <w:rPr>
          <w:rFonts w:asciiTheme="majorHAnsi" w:hAnsiTheme="majorHAnsi"/>
          <w:sz w:val="24"/>
          <w:szCs w:val="24"/>
          <w:lang w:val="es-ES"/>
        </w:rPr>
        <w:t xml:space="preserve"> los</w:t>
      </w:r>
      <w:r w:rsidRPr="00945EC6">
        <w:rPr>
          <w:rFonts w:asciiTheme="majorHAnsi" w:hAnsiTheme="majorHAnsi"/>
          <w:sz w:val="24"/>
          <w:szCs w:val="24"/>
          <w:lang w:val="es-ES"/>
        </w:rPr>
        <w:t xml:space="preserve"> estudiantes pueden elaborar materiales que después pueden llevar a casa de sus padres;</w:t>
      </w:r>
    </w:p>
    <w:p w:rsidR="00151D90" w:rsidRPr="00945EC6" w:rsidRDefault="00151D90" w:rsidP="00B663A7">
      <w:pPr>
        <w:widowControl w:val="0"/>
        <w:numPr>
          <w:ilvl w:val="0"/>
          <w:numId w:val="37"/>
        </w:numPr>
        <w:tabs>
          <w:tab w:val="clear" w:pos="1247"/>
          <w:tab w:val="clear" w:pos="1814"/>
          <w:tab w:val="clear" w:pos="2381"/>
          <w:tab w:val="clear" w:pos="2948"/>
          <w:tab w:val="clear" w:pos="3515"/>
        </w:tabs>
        <w:autoSpaceDE w:val="0"/>
        <w:autoSpaceDN w:val="0"/>
        <w:adjustRightInd w:val="0"/>
        <w:spacing w:before="120" w:after="200" w:line="276" w:lineRule="auto"/>
        <w:ind w:left="714" w:hanging="357"/>
        <w:jc w:val="both"/>
        <w:rPr>
          <w:rFonts w:asciiTheme="majorHAnsi" w:hAnsiTheme="majorHAnsi"/>
          <w:color w:val="000000"/>
          <w:sz w:val="24"/>
          <w:szCs w:val="24"/>
          <w:lang w:val="es-ES"/>
        </w:rPr>
      </w:pPr>
      <w:r w:rsidRPr="00945EC6">
        <w:rPr>
          <w:rFonts w:asciiTheme="majorHAnsi" w:hAnsiTheme="majorHAnsi"/>
          <w:sz w:val="24"/>
          <w:szCs w:val="24"/>
          <w:lang w:val="es-ES"/>
        </w:rPr>
        <w:t xml:space="preserve">Se puede apelar a los líderes religiosos para que ayuden a comunicar la información, pues sus consejos suelen ser respetados; </w:t>
      </w:r>
    </w:p>
    <w:p w:rsidR="00332B40" w:rsidRPr="00945EC6" w:rsidRDefault="00151D90" w:rsidP="00B663A7">
      <w:pPr>
        <w:widowControl w:val="0"/>
        <w:numPr>
          <w:ilvl w:val="0"/>
          <w:numId w:val="37"/>
        </w:numPr>
        <w:tabs>
          <w:tab w:val="clear" w:pos="1247"/>
          <w:tab w:val="clear" w:pos="1814"/>
          <w:tab w:val="clear" w:pos="2381"/>
          <w:tab w:val="clear" w:pos="2948"/>
          <w:tab w:val="clear" w:pos="3515"/>
        </w:tabs>
        <w:autoSpaceDE w:val="0"/>
        <w:autoSpaceDN w:val="0"/>
        <w:adjustRightInd w:val="0"/>
        <w:spacing w:before="120" w:after="200" w:line="276" w:lineRule="auto"/>
        <w:ind w:left="714" w:hanging="357"/>
        <w:jc w:val="both"/>
        <w:rPr>
          <w:rFonts w:asciiTheme="majorHAnsi" w:hAnsiTheme="majorHAnsi"/>
          <w:color w:val="000000"/>
          <w:w w:val="102"/>
          <w:sz w:val="24"/>
          <w:szCs w:val="24"/>
          <w:lang w:val="es-ES"/>
        </w:rPr>
      </w:pPr>
      <w:r w:rsidRPr="00945EC6">
        <w:rPr>
          <w:rFonts w:asciiTheme="majorHAnsi" w:hAnsiTheme="majorHAnsi"/>
          <w:sz w:val="24"/>
          <w:szCs w:val="24"/>
          <w:lang w:val="es-ES"/>
        </w:rPr>
        <w:t>Las organizaciones basadas en la comunidad cuyos estatutos incluyen la difusión de información sobre la salud pública o el desarrollo económico de la comunidad pueden poner en práctica programas. Las organizaciones basadas en la comunidad suelen comunicarse regularmente con otros grupos con objetivos similares.</w:t>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Theme="majorHAnsi" w:hAnsiTheme="majorHAnsi"/>
          <w:sz w:val="24"/>
          <w:szCs w:val="24"/>
          <w:lang w:val="es-ES"/>
        </w:rPr>
        <w:t>Se deben hacer esfuerzos para coordinarse con otras iniciativas de conservación y desarrollo que se están llevando a cabo en las zonas mineras, a fin de garantizar que se trabaja en los programas de manera concertada y se aprovechan los recursos disponibles.</w:t>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Theme="majorHAnsi" w:hAnsiTheme="majorHAnsi"/>
          <w:sz w:val="24"/>
          <w:szCs w:val="24"/>
          <w:lang w:val="es-ES"/>
        </w:rPr>
        <w:t xml:space="preserve">Un obstáculo significativo a la hora de comunicarse con los mineros y otros actores acerca de los posibles efectos de la contaminación por mercurio sobre el medio ambiente y la salud humana es que tales efectos no suelen ser visibles inmediatamente. Las vías de la exposición al mercurio son complejas, y las respuestas en los seres humanos pueden abarcar desde problemas neurológicos observables (como temblores) a problemas cardiovasculares, donde los efectos son más sutiles. Además, la respuesta a la contaminación por mercurio en los ecosistemas puede variar en función de múltiples factores bióticos y abióticos. El reto de la comunicación es transformar estos temas complejos en mensajes convincentes y fáciles de comprender y relacionar por parte de los destinatarios. </w:t>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eastAsia="MS Mincho" w:hAnsiTheme="majorHAnsi"/>
          <w:sz w:val="24"/>
          <w:szCs w:val="24"/>
          <w:lang w:val="es-ES"/>
        </w:rPr>
      </w:pPr>
      <w:r w:rsidRPr="00945EC6">
        <w:rPr>
          <w:rFonts w:asciiTheme="majorHAnsi" w:hAnsiTheme="majorHAnsi"/>
          <w:sz w:val="24"/>
          <w:szCs w:val="24"/>
          <w:lang w:val="es-ES"/>
        </w:rPr>
        <w:t xml:space="preserve">Los </w:t>
      </w:r>
      <w:r w:rsidR="004F1202" w:rsidRPr="00945EC6">
        <w:rPr>
          <w:rFonts w:asciiTheme="majorHAnsi" w:hAnsiTheme="majorHAnsi"/>
          <w:sz w:val="24"/>
          <w:szCs w:val="24"/>
          <w:lang w:val="es-ES"/>
        </w:rPr>
        <w:t>países quizá deseen incluir información de contacto de proveedores sanitarios cualificados en sus planes de acción nacional, así como garantizar que la información rewsulta accesible para las comunidades que puedan verse afectadas por el mercurio</w:t>
      </w:r>
      <w:r w:rsidRPr="00945EC6">
        <w:rPr>
          <w:rFonts w:asciiTheme="majorHAnsi" w:hAnsiTheme="majorHAnsi"/>
          <w:sz w:val="24"/>
          <w:szCs w:val="24"/>
          <w:lang w:val="es-ES"/>
        </w:rPr>
        <w:t>.</w:t>
      </w:r>
    </w:p>
    <w:p w:rsidR="00151D9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Theme="majorHAnsi" w:hAnsiTheme="majorHAnsi"/>
          <w:sz w:val="24"/>
          <w:szCs w:val="24"/>
          <w:lang w:val="es-ES"/>
        </w:rPr>
        <w:t>Además de la necesidad de proporcionar información sobre los efectos del mercurio en la salud humana y los ecosistemas, es probable que haya una necesidad de proporcionar actividades de educación y capacitación destinadas especialmente a los mineros y procesadores de oro sobre las técnicas para reducir la exposición, así como las</w:t>
      </w:r>
      <w:r w:rsidR="00BF19F3" w:rsidRPr="00945EC6">
        <w:rPr>
          <w:rFonts w:asciiTheme="majorHAnsi" w:hAnsiTheme="majorHAnsi"/>
          <w:sz w:val="24"/>
          <w:szCs w:val="24"/>
          <w:lang w:val="es-ES"/>
        </w:rPr>
        <w:t xml:space="preserve"> técnicas de producción de oro </w:t>
      </w:r>
      <w:r w:rsidRPr="00945EC6">
        <w:rPr>
          <w:rFonts w:asciiTheme="majorHAnsi" w:hAnsiTheme="majorHAnsi"/>
          <w:sz w:val="24"/>
          <w:szCs w:val="24"/>
          <w:lang w:val="es-ES"/>
        </w:rPr>
        <w:t xml:space="preserve">sin mercurio o con cantidades reducidas de esta sustancia. Los talleres de capacitación pueden proporcionar información a los mineros sobre mejoras en la trituración y molienda del mineral, métodos sencillos y a la vez más avanzados tecnológicamente para concentrar la mena y eliminar los minerales que no son de interés, y sobre mejores prácticas de gestión para crear una zona minera más segura y productiva. La capacitación directa entre mineros es un enfoque que ha resultado especialmente positivo, ya que los mineros tienen mucha credibilidad entre sus compañeros. </w:t>
      </w:r>
      <w:r w:rsidR="00BF19F3" w:rsidRPr="00945EC6">
        <w:rPr>
          <w:rFonts w:asciiTheme="majorHAnsi" w:hAnsiTheme="majorHAnsi"/>
          <w:sz w:val="24"/>
          <w:szCs w:val="24"/>
          <w:lang w:val="es-ES"/>
        </w:rPr>
        <w:t>Los p</w:t>
      </w:r>
      <w:r w:rsidRPr="00945EC6">
        <w:rPr>
          <w:rFonts w:asciiTheme="majorHAnsi" w:hAnsiTheme="majorHAnsi"/>
          <w:sz w:val="24"/>
          <w:szCs w:val="24"/>
          <w:lang w:val="es-ES"/>
        </w:rPr>
        <w:t>rocesadores de oro pueden capacitarse en el uso de tecnologías para reducir las emisiones de mercurio.</w:t>
      </w:r>
    </w:p>
    <w:p w:rsidR="00332B40" w:rsidRPr="00945EC6" w:rsidRDefault="00151D90" w:rsidP="00151D90">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Theme="majorHAnsi" w:hAnsiTheme="majorHAnsi"/>
          <w:sz w:val="24"/>
          <w:szCs w:val="24"/>
          <w:lang w:val="es-ES"/>
        </w:rPr>
        <w:t xml:space="preserve">La ONUDI ha elaborado </w:t>
      </w:r>
      <w:r w:rsidR="00BF19F3" w:rsidRPr="00945EC6">
        <w:rPr>
          <w:rFonts w:asciiTheme="majorHAnsi" w:hAnsiTheme="majorHAnsi"/>
          <w:sz w:val="24"/>
          <w:szCs w:val="24"/>
          <w:lang w:val="es-ES"/>
        </w:rPr>
        <w:t>un</w:t>
      </w:r>
      <w:r w:rsidRPr="00945EC6">
        <w:rPr>
          <w:rFonts w:asciiTheme="majorHAnsi" w:hAnsiTheme="majorHAnsi"/>
          <w:sz w:val="24"/>
          <w:szCs w:val="24"/>
          <w:lang w:val="es-ES"/>
        </w:rPr>
        <w:t xml:space="preserve"> manual para la capacitación de los mineros de oro artesanales y en pequeña escala (</w:t>
      </w:r>
      <w:r w:rsidRPr="00945EC6">
        <w:rPr>
          <w:rFonts w:asciiTheme="majorHAnsi" w:hAnsiTheme="majorHAnsi"/>
          <w:i/>
          <w:sz w:val="24"/>
          <w:szCs w:val="24"/>
          <w:lang w:val="es-ES"/>
        </w:rPr>
        <w:t>Manual for Training Artisanal and Small-Scale Gold Miners</w:t>
      </w:r>
      <w:r w:rsidRPr="00945EC6">
        <w:rPr>
          <w:rFonts w:asciiTheme="majorHAnsi" w:hAnsiTheme="majorHAnsi"/>
          <w:sz w:val="24"/>
          <w:szCs w:val="24"/>
          <w:lang w:val="es-ES"/>
        </w:rPr>
        <w:t>), que proporciona amplia información sobre cómo llevar a cabo talleres de capacitación a los mineros, quién debería participar y el tipo de plan de estudios que debería presentarse (ONUDI, 2006).</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 xml:space="preserve">El Laboratorio Nacional Argonne y </w:t>
      </w:r>
      <w:r w:rsidR="00E55632" w:rsidRPr="00945EC6">
        <w:rPr>
          <w:rFonts w:asciiTheme="majorHAnsi" w:hAnsiTheme="majorHAnsi"/>
          <w:sz w:val="24"/>
          <w:szCs w:val="24"/>
          <w:lang w:val="es-ES"/>
        </w:rPr>
        <w:t>la Agencia de Protección Ambiental de los Estados Unidos</w:t>
      </w:r>
      <w:r w:rsidRPr="00945EC6">
        <w:rPr>
          <w:rFonts w:asciiTheme="majorHAnsi" w:hAnsiTheme="majorHAnsi"/>
          <w:sz w:val="24"/>
          <w:szCs w:val="24"/>
          <w:lang w:val="es-ES"/>
        </w:rPr>
        <w:t xml:space="preserve"> han proporcionado capacitación para los propietarios de tiendas de oro sobre la utilización de un sistema de captura de mercurio (Laboratorio Nacional Argonne, 2013).</w:t>
      </w:r>
    </w:p>
    <w:p w:rsidR="00151D90" w:rsidRPr="00945EC6" w:rsidRDefault="00151D90" w:rsidP="00151D90">
      <w:pPr>
        <w:widowControl w:val="0"/>
        <w:tabs>
          <w:tab w:val="clear" w:pos="1247"/>
          <w:tab w:val="clear" w:pos="1814"/>
          <w:tab w:val="clear" w:pos="2381"/>
          <w:tab w:val="clear" w:pos="2948"/>
          <w:tab w:val="clear" w:pos="3515"/>
          <w:tab w:val="left" w:pos="9360"/>
        </w:tabs>
        <w:autoSpaceDE w:val="0"/>
        <w:autoSpaceDN w:val="0"/>
        <w:adjustRightInd w:val="0"/>
        <w:spacing w:line="276" w:lineRule="auto"/>
        <w:rPr>
          <w:rFonts w:ascii="Calibri" w:hAnsi="Calibri"/>
          <w:color w:val="000000"/>
          <w:w w:val="102"/>
          <w:sz w:val="24"/>
          <w:szCs w:val="24"/>
          <w:lang w:val="es-ES"/>
        </w:rPr>
      </w:pPr>
      <w:r w:rsidRPr="00945EC6">
        <w:rPr>
          <w:noProof/>
          <w:lang w:val="es-ES" w:eastAsia="es-ES"/>
        </w:rPr>
        <mc:AlternateContent>
          <mc:Choice Requires="wps">
            <w:drawing>
              <wp:inline distT="0" distB="0" distL="0" distR="0" wp14:anchorId="4D9C0971" wp14:editId="76230BB7">
                <wp:extent cx="5943600" cy="3271158"/>
                <wp:effectExtent l="95250" t="38100" r="38100" b="100965"/>
                <wp:docPr id="24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271158"/>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11172C" w:rsidRPr="00BF19F3" w:rsidRDefault="0011172C" w:rsidP="00151D90">
                            <w:pPr>
                              <w:rPr>
                                <w:rFonts w:ascii="Garamond" w:hAnsi="Garamond"/>
                                <w:b/>
                                <w:color w:val="365F91"/>
                                <w:sz w:val="24"/>
                                <w:szCs w:val="24"/>
                                <w:lang w:val="es-ES_tradnl"/>
                              </w:rPr>
                            </w:pPr>
                            <w:r w:rsidRPr="00BF19F3">
                              <w:rPr>
                                <w:rFonts w:ascii="Garamond" w:hAnsi="Garamond"/>
                                <w:b/>
                                <w:color w:val="365F91"/>
                                <w:sz w:val="24"/>
                                <w:szCs w:val="24"/>
                                <w:lang w:val="es-ES_tradnl"/>
                              </w:rPr>
                              <w:t>Cursos de</w:t>
                            </w:r>
                            <w:r>
                              <w:rPr>
                                <w:rFonts w:ascii="Garamond" w:hAnsi="Garamond"/>
                                <w:b/>
                                <w:color w:val="365F91"/>
                                <w:sz w:val="24"/>
                                <w:szCs w:val="24"/>
                                <w:lang w:val="es-ES_tradnl"/>
                              </w:rPr>
                              <w:t xml:space="preserve"> capacitación de mineros (de </w:t>
                            </w:r>
                            <w:r w:rsidRPr="00BF19F3">
                              <w:rPr>
                                <w:rFonts w:ascii="Garamond" w:hAnsi="Garamond"/>
                                <w:b/>
                                <w:color w:val="365F91"/>
                                <w:sz w:val="24"/>
                                <w:szCs w:val="24"/>
                                <w:lang w:val="es-ES_tradnl"/>
                              </w:rPr>
                              <w:t>ONUDI 2006):</w:t>
                            </w:r>
                          </w:p>
                          <w:p w:rsidR="0011172C" w:rsidRPr="00BF19F3" w:rsidRDefault="0011172C" w:rsidP="00151D90">
                            <w:pPr>
                              <w:ind w:firstLine="720"/>
                              <w:rPr>
                                <w:rFonts w:ascii="Garamond" w:hAnsi="Garamond"/>
                                <w:color w:val="365F91"/>
                                <w:sz w:val="24"/>
                                <w:szCs w:val="24"/>
                                <w:lang w:val="es-ES_tradnl"/>
                              </w:rPr>
                            </w:pPr>
                            <w:r w:rsidRPr="00BF19F3">
                              <w:rPr>
                                <w:rFonts w:ascii="Garamond" w:hAnsi="Garamond"/>
                                <w:color w:val="365F91"/>
                                <w:sz w:val="24"/>
                                <w:szCs w:val="24"/>
                                <w:lang w:val="es-ES_tradnl"/>
                              </w:rPr>
                              <w:t>Un curso de capacitación eficaz debe incorporar los conceptos siguientes:</w:t>
                            </w:r>
                          </w:p>
                          <w:p w:rsidR="0011172C" w:rsidRPr="00BF19F3" w:rsidRDefault="0011172C" w:rsidP="00B663A7">
                            <w:pPr>
                              <w:pStyle w:val="ListParagraph"/>
                              <w:numPr>
                                <w:ilvl w:val="0"/>
                                <w:numId w:val="49"/>
                              </w:numPr>
                              <w:spacing w:before="120" w:after="0" w:line="240" w:lineRule="auto"/>
                              <w:ind w:left="1434" w:hanging="357"/>
                              <w:contextualSpacing w:val="0"/>
                              <w:rPr>
                                <w:rFonts w:ascii="Garamond" w:hAnsi="Garamond"/>
                                <w:color w:val="365F91"/>
                                <w:sz w:val="24"/>
                                <w:szCs w:val="24"/>
                                <w:lang w:val="es-ES_tradnl"/>
                              </w:rPr>
                            </w:pPr>
                            <w:r w:rsidRPr="00BF19F3">
                              <w:rPr>
                                <w:rFonts w:ascii="Garamond" w:hAnsi="Garamond"/>
                                <w:color w:val="365F91"/>
                                <w:sz w:val="24"/>
                                <w:szCs w:val="24"/>
                                <w:lang w:val="es-ES_tradnl"/>
                              </w:rPr>
                              <w:t xml:space="preserve">Centrarse en conceptos singulares, como la salud y la seguridad de los mineros o la mejora de la recuperación de oro: un enfoque demasiado amplio </w:t>
                            </w:r>
                            <w:r>
                              <w:rPr>
                                <w:rFonts w:ascii="Garamond" w:hAnsi="Garamond"/>
                                <w:color w:val="365F91"/>
                                <w:sz w:val="24"/>
                                <w:szCs w:val="24"/>
                                <w:lang w:val="es-ES_tradnl"/>
                              </w:rPr>
                              <w:t>dificultará la transmisión d</w:t>
                            </w:r>
                            <w:r w:rsidRPr="00BF19F3">
                              <w:rPr>
                                <w:rFonts w:ascii="Garamond" w:hAnsi="Garamond"/>
                                <w:color w:val="365F91"/>
                                <w:sz w:val="24"/>
                                <w:szCs w:val="24"/>
                                <w:lang w:val="es-ES_tradnl"/>
                              </w:rPr>
                              <w:t>el mensaje</w:t>
                            </w:r>
                          </w:p>
                          <w:p w:rsidR="0011172C" w:rsidRPr="00BF19F3" w:rsidRDefault="0011172C" w:rsidP="00B663A7">
                            <w:pPr>
                              <w:pStyle w:val="ListParagraph"/>
                              <w:numPr>
                                <w:ilvl w:val="0"/>
                                <w:numId w:val="49"/>
                              </w:numPr>
                              <w:spacing w:before="120" w:after="0" w:line="240" w:lineRule="auto"/>
                              <w:ind w:left="1434" w:hanging="357"/>
                              <w:contextualSpacing w:val="0"/>
                              <w:rPr>
                                <w:rFonts w:ascii="Garamond" w:hAnsi="Garamond"/>
                                <w:color w:val="365F91"/>
                                <w:sz w:val="24"/>
                                <w:szCs w:val="24"/>
                                <w:lang w:val="es-ES_tradnl"/>
                              </w:rPr>
                            </w:pPr>
                            <w:r w:rsidRPr="00BF19F3">
                              <w:rPr>
                                <w:rFonts w:ascii="Garamond" w:hAnsi="Garamond"/>
                                <w:color w:val="365F91"/>
                                <w:sz w:val="24"/>
                                <w:szCs w:val="24"/>
                                <w:lang w:val="es-ES_tradnl"/>
                              </w:rPr>
                              <w:t xml:space="preserve">Incorporar estrategias docentes múltiples para comunicar ideas y conceptos similares (por ejemplo, pequeños grupos de debate, simulaciones, utilización de </w:t>
                            </w:r>
                            <w:r>
                              <w:rPr>
                                <w:rFonts w:ascii="Garamond" w:hAnsi="Garamond"/>
                                <w:color w:val="365F91"/>
                                <w:sz w:val="24"/>
                                <w:szCs w:val="24"/>
                                <w:lang w:val="es-ES_tradnl"/>
                              </w:rPr>
                              <w:t xml:space="preserve">nuevos </w:t>
                            </w:r>
                            <w:r w:rsidRPr="00BF19F3">
                              <w:rPr>
                                <w:rFonts w:ascii="Garamond" w:hAnsi="Garamond"/>
                                <w:color w:val="365F91"/>
                                <w:sz w:val="24"/>
                                <w:szCs w:val="24"/>
                                <w:lang w:val="es-ES_tradnl"/>
                              </w:rPr>
                              <w:t>equipos de seguridad y de extracción, vídeos y otros medios de comunicación, escenificación de situaciones, etc.)</w:t>
                            </w:r>
                          </w:p>
                          <w:p w:rsidR="0011172C" w:rsidRPr="00BF19F3" w:rsidRDefault="0011172C" w:rsidP="00B663A7">
                            <w:pPr>
                              <w:pStyle w:val="ListParagraph"/>
                              <w:numPr>
                                <w:ilvl w:val="0"/>
                                <w:numId w:val="49"/>
                              </w:numPr>
                              <w:spacing w:before="120" w:after="0" w:line="240" w:lineRule="auto"/>
                              <w:ind w:left="1434" w:hanging="357"/>
                              <w:contextualSpacing w:val="0"/>
                              <w:rPr>
                                <w:rFonts w:ascii="Garamond" w:hAnsi="Garamond"/>
                                <w:color w:val="365F91"/>
                                <w:sz w:val="24"/>
                                <w:szCs w:val="24"/>
                                <w:lang w:val="es-ES_tradnl"/>
                              </w:rPr>
                            </w:pPr>
                            <w:r w:rsidRPr="00BF19F3">
                              <w:rPr>
                                <w:rFonts w:ascii="Garamond" w:hAnsi="Garamond"/>
                                <w:color w:val="365F91"/>
                                <w:sz w:val="24"/>
                                <w:szCs w:val="24"/>
                                <w:lang w:val="es-ES_tradnl"/>
                              </w:rPr>
                              <w:t>Hacer frente a las presiones sociales relacionadas con malas prácticas (por ejemplo, el uso de indumentaria de protección)</w:t>
                            </w:r>
                          </w:p>
                          <w:p w:rsidR="0011172C" w:rsidRPr="00BF19F3" w:rsidRDefault="0011172C" w:rsidP="00B663A7">
                            <w:pPr>
                              <w:pStyle w:val="ListParagraph"/>
                              <w:numPr>
                                <w:ilvl w:val="0"/>
                                <w:numId w:val="49"/>
                              </w:numPr>
                              <w:spacing w:before="120" w:after="0" w:line="240" w:lineRule="auto"/>
                              <w:ind w:left="1434" w:hanging="357"/>
                              <w:contextualSpacing w:val="0"/>
                              <w:rPr>
                                <w:rFonts w:ascii="Garamond" w:hAnsi="Garamond"/>
                                <w:color w:val="365F91"/>
                                <w:sz w:val="24"/>
                                <w:szCs w:val="24"/>
                                <w:lang w:val="es-ES_tradnl"/>
                              </w:rPr>
                            </w:pPr>
                            <w:r w:rsidRPr="00BF19F3">
                              <w:rPr>
                                <w:rFonts w:ascii="Garamond" w:hAnsi="Garamond"/>
                                <w:color w:val="365F91"/>
                                <w:sz w:val="24"/>
                                <w:szCs w:val="24"/>
                                <w:lang w:val="es-ES_tradnl"/>
                              </w:rPr>
                              <w:t>Reforzar los valores comunes (por ejemplo, la salud y la seguridad de los niños)</w:t>
                            </w:r>
                          </w:p>
                          <w:p w:rsidR="0011172C" w:rsidRPr="00BF19F3" w:rsidRDefault="0011172C" w:rsidP="00B663A7">
                            <w:pPr>
                              <w:pStyle w:val="ListParagraph"/>
                              <w:numPr>
                                <w:ilvl w:val="0"/>
                                <w:numId w:val="49"/>
                              </w:numPr>
                              <w:spacing w:before="120" w:after="0" w:line="240" w:lineRule="auto"/>
                              <w:ind w:left="1434" w:hanging="357"/>
                              <w:contextualSpacing w:val="0"/>
                              <w:rPr>
                                <w:rFonts w:ascii="Garamond" w:hAnsi="Garamond"/>
                                <w:color w:val="365F91"/>
                                <w:sz w:val="24"/>
                                <w:szCs w:val="24"/>
                                <w:lang w:val="es-ES_tradnl"/>
                              </w:rPr>
                            </w:pPr>
                            <w:r w:rsidRPr="00BF19F3">
                              <w:rPr>
                                <w:rFonts w:ascii="Garamond" w:hAnsi="Garamond"/>
                                <w:color w:val="365F91"/>
                                <w:sz w:val="24"/>
                                <w:szCs w:val="24"/>
                                <w:lang w:val="es-ES_tradnl"/>
                              </w:rPr>
                              <w:t>Proporcionar experiencia con las nuevas tecnologías a fin de poner en práctica nuevas aptitudes</w:t>
                            </w:r>
                          </w:p>
                          <w:p w:rsidR="0011172C" w:rsidRDefault="0011172C" w:rsidP="00B663A7">
                            <w:pPr>
                              <w:pStyle w:val="ListParagraph"/>
                              <w:numPr>
                                <w:ilvl w:val="0"/>
                                <w:numId w:val="49"/>
                              </w:numPr>
                              <w:spacing w:before="120" w:after="0" w:line="240" w:lineRule="auto"/>
                              <w:ind w:left="1434" w:hanging="357"/>
                              <w:contextualSpacing w:val="0"/>
                              <w:rPr>
                                <w:rFonts w:ascii="Garamond" w:hAnsi="Garamond"/>
                                <w:color w:val="365F91"/>
                                <w:sz w:val="24"/>
                                <w:szCs w:val="24"/>
                                <w:lang w:val="es-ES"/>
                              </w:rPr>
                            </w:pPr>
                            <w:r w:rsidRPr="002B1499">
                              <w:rPr>
                                <w:rFonts w:ascii="Garamond" w:hAnsi="Garamond"/>
                                <w:color w:val="365F91"/>
                                <w:sz w:val="24"/>
                                <w:szCs w:val="24"/>
                                <w:lang w:val="es-ES"/>
                              </w:rPr>
                              <w:t>Elaborar un sistema para capacitar instructores de las comunidades locales</w:t>
                            </w:r>
                          </w:p>
                          <w:p w:rsidR="0011172C" w:rsidRPr="00910338" w:rsidRDefault="0011172C" w:rsidP="00151D90">
                            <w:pPr>
                              <w:rPr>
                                <w:lang w:val="es-ES"/>
                              </w:rPr>
                            </w:pPr>
                          </w:p>
                        </w:txbxContent>
                      </wps:txbx>
                      <wps:bodyPr rot="0" vert="horz" wrap="square" lIns="91440" tIns="45720" rIns="91440" bIns="45720" anchor="t" anchorCtr="0">
                        <a:noAutofit/>
                      </wps:bodyPr>
                    </wps:wsp>
                  </a:graphicData>
                </a:graphic>
              </wp:inline>
            </w:drawing>
          </mc:Choice>
          <mc:Fallback>
            <w:pict>
              <v:shape id="_x0000_s1057" type="#_x0000_t202" style="width:468pt;height:25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" fillcolor="#dce6f2" stroked="f">
                <v:shadow on="t" color="black" opacity="26214f" origin=".5,-.5" offset="-.74836mm,.74836mm"/>
                <v:textbox>
                  <w:txbxContent>
                    <w:p w:rsidR="0011172C" w:rsidRPr="00BF19F3" w:rsidRDefault="0011172C" w:rsidP="00151D90">
                      <w:pPr>
                        <w:rPr>
                          <w:rFonts w:ascii="Garamond" w:hAnsi="Garamond"/>
                          <w:b/>
                          <w:color w:val="365F91"/>
                          <w:sz w:val="24"/>
                          <w:szCs w:val="24"/>
                          <w:lang w:val="es-ES_tradnl"/>
                        </w:rPr>
                      </w:pPr>
                      <w:r w:rsidRPr="00BF19F3">
                        <w:rPr>
                          <w:rFonts w:ascii="Garamond" w:hAnsi="Garamond"/>
                          <w:b/>
                          <w:color w:val="365F91"/>
                          <w:sz w:val="24"/>
                          <w:szCs w:val="24"/>
                          <w:lang w:val="es-ES_tradnl"/>
                        </w:rPr>
                        <w:t>Cursos de</w:t>
                      </w:r>
                      <w:r>
                        <w:rPr>
                          <w:rFonts w:ascii="Garamond" w:hAnsi="Garamond"/>
                          <w:b/>
                          <w:color w:val="365F91"/>
                          <w:sz w:val="24"/>
                          <w:szCs w:val="24"/>
                          <w:lang w:val="es-ES_tradnl"/>
                        </w:rPr>
                        <w:t xml:space="preserve"> capacitación de mineros (de </w:t>
                      </w:r>
                      <w:r w:rsidRPr="00BF19F3">
                        <w:rPr>
                          <w:rFonts w:ascii="Garamond" w:hAnsi="Garamond"/>
                          <w:b/>
                          <w:color w:val="365F91"/>
                          <w:sz w:val="24"/>
                          <w:szCs w:val="24"/>
                          <w:lang w:val="es-ES_tradnl"/>
                        </w:rPr>
                        <w:t>ONUDI 2006):</w:t>
                      </w:r>
                    </w:p>
                    <w:p w:rsidR="0011172C" w:rsidRPr="00BF19F3" w:rsidRDefault="0011172C" w:rsidP="00151D90">
                      <w:pPr>
                        <w:ind w:firstLine="720"/>
                        <w:rPr>
                          <w:rFonts w:ascii="Garamond" w:hAnsi="Garamond"/>
                          <w:color w:val="365F91"/>
                          <w:sz w:val="24"/>
                          <w:szCs w:val="24"/>
                          <w:lang w:val="es-ES_tradnl"/>
                        </w:rPr>
                      </w:pPr>
                      <w:r w:rsidRPr="00BF19F3">
                        <w:rPr>
                          <w:rFonts w:ascii="Garamond" w:hAnsi="Garamond"/>
                          <w:color w:val="365F91"/>
                          <w:sz w:val="24"/>
                          <w:szCs w:val="24"/>
                          <w:lang w:val="es-ES_tradnl"/>
                        </w:rPr>
                        <w:t>Un curso de capacitación eficaz debe incorporar los conceptos siguientes:</w:t>
                      </w:r>
                    </w:p>
                    <w:p w:rsidR="0011172C" w:rsidRPr="00BF19F3" w:rsidRDefault="0011172C" w:rsidP="00B663A7">
                      <w:pPr>
                        <w:pStyle w:val="ListParagraph"/>
                        <w:numPr>
                          <w:ilvl w:val="0"/>
                          <w:numId w:val="49"/>
                        </w:numPr>
                        <w:spacing w:before="120" w:after="0" w:line="240" w:lineRule="auto"/>
                        <w:ind w:left="1434" w:hanging="357"/>
                        <w:contextualSpacing w:val="0"/>
                        <w:rPr>
                          <w:rFonts w:ascii="Garamond" w:hAnsi="Garamond"/>
                          <w:color w:val="365F91"/>
                          <w:sz w:val="24"/>
                          <w:szCs w:val="24"/>
                          <w:lang w:val="es-ES_tradnl"/>
                        </w:rPr>
                      </w:pPr>
                      <w:r w:rsidRPr="00BF19F3">
                        <w:rPr>
                          <w:rFonts w:ascii="Garamond" w:hAnsi="Garamond"/>
                          <w:color w:val="365F91"/>
                          <w:sz w:val="24"/>
                          <w:szCs w:val="24"/>
                          <w:lang w:val="es-ES_tradnl"/>
                        </w:rPr>
                        <w:t xml:space="preserve">Centrarse en conceptos singulares, como la salud y la seguridad de los mineros o la mejora de la recuperación de oro: un enfoque demasiado amplio </w:t>
                      </w:r>
                      <w:r>
                        <w:rPr>
                          <w:rFonts w:ascii="Garamond" w:hAnsi="Garamond"/>
                          <w:color w:val="365F91"/>
                          <w:sz w:val="24"/>
                          <w:szCs w:val="24"/>
                          <w:lang w:val="es-ES_tradnl"/>
                        </w:rPr>
                        <w:t>dificultará la transmisión d</w:t>
                      </w:r>
                      <w:r w:rsidRPr="00BF19F3">
                        <w:rPr>
                          <w:rFonts w:ascii="Garamond" w:hAnsi="Garamond"/>
                          <w:color w:val="365F91"/>
                          <w:sz w:val="24"/>
                          <w:szCs w:val="24"/>
                          <w:lang w:val="es-ES_tradnl"/>
                        </w:rPr>
                        <w:t>el mensaje</w:t>
                      </w:r>
                    </w:p>
                    <w:p w:rsidR="0011172C" w:rsidRPr="00BF19F3" w:rsidRDefault="0011172C" w:rsidP="00B663A7">
                      <w:pPr>
                        <w:pStyle w:val="ListParagraph"/>
                        <w:numPr>
                          <w:ilvl w:val="0"/>
                          <w:numId w:val="49"/>
                        </w:numPr>
                        <w:spacing w:before="120" w:after="0" w:line="240" w:lineRule="auto"/>
                        <w:ind w:left="1434" w:hanging="357"/>
                        <w:contextualSpacing w:val="0"/>
                        <w:rPr>
                          <w:rFonts w:ascii="Garamond" w:hAnsi="Garamond"/>
                          <w:color w:val="365F91"/>
                          <w:sz w:val="24"/>
                          <w:szCs w:val="24"/>
                          <w:lang w:val="es-ES_tradnl"/>
                        </w:rPr>
                      </w:pPr>
                      <w:r w:rsidRPr="00BF19F3">
                        <w:rPr>
                          <w:rFonts w:ascii="Garamond" w:hAnsi="Garamond"/>
                          <w:color w:val="365F91"/>
                          <w:sz w:val="24"/>
                          <w:szCs w:val="24"/>
                          <w:lang w:val="es-ES_tradnl"/>
                        </w:rPr>
                        <w:t xml:space="preserve">Incorporar estrategias docentes múltiples para comunicar ideas y conceptos similares (por ejemplo, pequeños grupos de debate, simulaciones, utilización de </w:t>
                      </w:r>
                      <w:r>
                        <w:rPr>
                          <w:rFonts w:ascii="Garamond" w:hAnsi="Garamond"/>
                          <w:color w:val="365F91"/>
                          <w:sz w:val="24"/>
                          <w:szCs w:val="24"/>
                          <w:lang w:val="es-ES_tradnl"/>
                        </w:rPr>
                        <w:t xml:space="preserve">nuevos </w:t>
                      </w:r>
                      <w:r w:rsidRPr="00BF19F3">
                        <w:rPr>
                          <w:rFonts w:ascii="Garamond" w:hAnsi="Garamond"/>
                          <w:color w:val="365F91"/>
                          <w:sz w:val="24"/>
                          <w:szCs w:val="24"/>
                          <w:lang w:val="es-ES_tradnl"/>
                        </w:rPr>
                        <w:t>equipos de seguridad y de extracción, vídeos y otros medios de comunicación, escenificación de situaciones, etc.)</w:t>
                      </w:r>
                    </w:p>
                    <w:p w:rsidR="0011172C" w:rsidRPr="00BF19F3" w:rsidRDefault="0011172C" w:rsidP="00B663A7">
                      <w:pPr>
                        <w:pStyle w:val="ListParagraph"/>
                        <w:numPr>
                          <w:ilvl w:val="0"/>
                          <w:numId w:val="49"/>
                        </w:numPr>
                        <w:spacing w:before="120" w:after="0" w:line="240" w:lineRule="auto"/>
                        <w:ind w:left="1434" w:hanging="357"/>
                        <w:contextualSpacing w:val="0"/>
                        <w:rPr>
                          <w:rFonts w:ascii="Garamond" w:hAnsi="Garamond"/>
                          <w:color w:val="365F91"/>
                          <w:sz w:val="24"/>
                          <w:szCs w:val="24"/>
                          <w:lang w:val="es-ES_tradnl"/>
                        </w:rPr>
                      </w:pPr>
                      <w:r w:rsidRPr="00BF19F3">
                        <w:rPr>
                          <w:rFonts w:ascii="Garamond" w:hAnsi="Garamond"/>
                          <w:color w:val="365F91"/>
                          <w:sz w:val="24"/>
                          <w:szCs w:val="24"/>
                          <w:lang w:val="es-ES_tradnl"/>
                        </w:rPr>
                        <w:t>Hacer frente a las presiones sociales relacionadas con malas prácticas (por ejemplo, el uso de indumentaria de protección)</w:t>
                      </w:r>
                    </w:p>
                    <w:p w:rsidR="0011172C" w:rsidRPr="00BF19F3" w:rsidRDefault="0011172C" w:rsidP="00B663A7">
                      <w:pPr>
                        <w:pStyle w:val="ListParagraph"/>
                        <w:numPr>
                          <w:ilvl w:val="0"/>
                          <w:numId w:val="49"/>
                        </w:numPr>
                        <w:spacing w:before="120" w:after="0" w:line="240" w:lineRule="auto"/>
                        <w:ind w:left="1434" w:hanging="357"/>
                        <w:contextualSpacing w:val="0"/>
                        <w:rPr>
                          <w:rFonts w:ascii="Garamond" w:hAnsi="Garamond"/>
                          <w:color w:val="365F91"/>
                          <w:sz w:val="24"/>
                          <w:szCs w:val="24"/>
                          <w:lang w:val="es-ES_tradnl"/>
                        </w:rPr>
                      </w:pPr>
                      <w:r w:rsidRPr="00BF19F3">
                        <w:rPr>
                          <w:rFonts w:ascii="Garamond" w:hAnsi="Garamond"/>
                          <w:color w:val="365F91"/>
                          <w:sz w:val="24"/>
                          <w:szCs w:val="24"/>
                          <w:lang w:val="es-ES_tradnl"/>
                        </w:rPr>
                        <w:t>Reforzar los valores comunes (por ejemplo, la salud y la seguridad de los niños)</w:t>
                      </w:r>
                    </w:p>
                    <w:p w:rsidR="0011172C" w:rsidRPr="00BF19F3" w:rsidRDefault="0011172C" w:rsidP="00B663A7">
                      <w:pPr>
                        <w:pStyle w:val="ListParagraph"/>
                        <w:numPr>
                          <w:ilvl w:val="0"/>
                          <w:numId w:val="49"/>
                        </w:numPr>
                        <w:spacing w:before="120" w:after="0" w:line="240" w:lineRule="auto"/>
                        <w:ind w:left="1434" w:hanging="357"/>
                        <w:contextualSpacing w:val="0"/>
                        <w:rPr>
                          <w:rFonts w:ascii="Garamond" w:hAnsi="Garamond"/>
                          <w:color w:val="365F91"/>
                          <w:sz w:val="24"/>
                          <w:szCs w:val="24"/>
                          <w:lang w:val="es-ES_tradnl"/>
                        </w:rPr>
                      </w:pPr>
                      <w:r w:rsidRPr="00BF19F3">
                        <w:rPr>
                          <w:rFonts w:ascii="Garamond" w:hAnsi="Garamond"/>
                          <w:color w:val="365F91"/>
                          <w:sz w:val="24"/>
                          <w:szCs w:val="24"/>
                          <w:lang w:val="es-ES_tradnl"/>
                        </w:rPr>
                        <w:t>Proporcionar experiencia con las nuevas tecnologías a fin de poner en práctica nuevas aptitudes</w:t>
                      </w:r>
                    </w:p>
                    <w:p w:rsidR="0011172C" w:rsidRDefault="0011172C" w:rsidP="00B663A7">
                      <w:pPr>
                        <w:pStyle w:val="ListParagraph"/>
                        <w:numPr>
                          <w:ilvl w:val="0"/>
                          <w:numId w:val="49"/>
                        </w:numPr>
                        <w:spacing w:before="120" w:after="0" w:line="240" w:lineRule="auto"/>
                        <w:ind w:left="1434" w:hanging="357"/>
                        <w:contextualSpacing w:val="0"/>
                        <w:rPr>
                          <w:rFonts w:ascii="Garamond" w:hAnsi="Garamond"/>
                          <w:color w:val="365F91"/>
                          <w:sz w:val="24"/>
                          <w:szCs w:val="24"/>
                          <w:lang w:val="es-ES"/>
                        </w:rPr>
                      </w:pPr>
                      <w:r w:rsidRPr="002B1499">
                        <w:rPr>
                          <w:rFonts w:ascii="Garamond" w:hAnsi="Garamond"/>
                          <w:color w:val="365F91"/>
                          <w:sz w:val="24"/>
                          <w:szCs w:val="24"/>
                          <w:lang w:val="es-ES"/>
                        </w:rPr>
                        <w:t>Elaborar un sistema para capacitar instructores de las comunidades locales</w:t>
                      </w:r>
                    </w:p>
                    <w:p w:rsidR="0011172C" w:rsidRPr="00910338" w:rsidRDefault="0011172C" w:rsidP="00151D90">
                      <w:pPr>
                        <w:rPr>
                          <w:lang w:val="es-ES"/>
                        </w:rPr>
                      </w:pPr>
                    </w:p>
                  </w:txbxContent>
                </v:textbox>
                <w10:anchorlock/>
              </v:shape>
            </w:pict>
          </mc:Fallback>
        </mc:AlternateContent>
      </w:r>
    </w:p>
    <w:p w:rsidR="00151D90" w:rsidRPr="00945EC6" w:rsidRDefault="00151D90" w:rsidP="00151D90">
      <w:pPr>
        <w:tabs>
          <w:tab w:val="clear" w:pos="1247"/>
          <w:tab w:val="clear" w:pos="1814"/>
          <w:tab w:val="clear" w:pos="2381"/>
          <w:tab w:val="clear" w:pos="2948"/>
          <w:tab w:val="clear" w:pos="3515"/>
        </w:tabs>
        <w:spacing w:after="120" w:line="276" w:lineRule="auto"/>
        <w:jc w:val="both"/>
        <w:rPr>
          <w:rFonts w:ascii="Calibri" w:eastAsia="SimSun" w:hAnsi="Calibri"/>
          <w:sz w:val="24"/>
          <w:szCs w:val="24"/>
          <w:lang w:val="es-ES" w:eastAsia="x-none"/>
        </w:rPr>
      </w:pPr>
      <w:r w:rsidRPr="00945EC6">
        <w:rPr>
          <w:rFonts w:ascii="Calibri" w:eastAsia="SimSun" w:hAnsi="Calibri"/>
          <w:sz w:val="24"/>
          <w:szCs w:val="24"/>
          <w:lang w:val="es-ES" w:eastAsia="x-none"/>
        </w:rPr>
        <w:br w:type="page"/>
      </w:r>
    </w:p>
    <w:bookmarkStart w:id="161" w:name="_Toc427067385"/>
    <w:bookmarkStart w:id="162" w:name="_Toc485824341"/>
    <w:p w:rsidR="00332B40" w:rsidRPr="00945EC6" w:rsidRDefault="00151D90" w:rsidP="00E63ED3">
      <w:pPr>
        <w:keepNext/>
        <w:keepLines/>
        <w:tabs>
          <w:tab w:val="clear" w:pos="1247"/>
          <w:tab w:val="clear" w:pos="1814"/>
          <w:tab w:val="clear" w:pos="2381"/>
          <w:tab w:val="clear" w:pos="2948"/>
          <w:tab w:val="clear" w:pos="3515"/>
        </w:tabs>
        <w:spacing w:after="240" w:line="276" w:lineRule="auto"/>
        <w:ind w:left="709" w:right="2835" w:hanging="709"/>
        <w:outlineLvl w:val="1"/>
        <w:rPr>
          <w:rFonts w:eastAsia="SimSun"/>
          <w:b/>
          <w:bCs/>
          <w:sz w:val="28"/>
          <w:szCs w:val="28"/>
          <w:lang w:val="es-ES"/>
        </w:rPr>
      </w:pPr>
      <w:r w:rsidRPr="00945EC6">
        <w:rPr>
          <w:b/>
          <w:noProof/>
          <w:sz w:val="28"/>
          <w:szCs w:val="28"/>
          <w:lang w:val="es-ES" w:eastAsia="es-ES"/>
        </w:rPr>
        <mc:AlternateContent>
          <mc:Choice Requires="wps">
            <w:drawing>
              <wp:anchor distT="0" distB="0" distL="114300" distR="114300" simplePos="0" relativeHeight="251804672" behindDoc="1" locked="0" layoutInCell="1" allowOverlap="1" wp14:anchorId="39855940" wp14:editId="4BBDCA22">
                <wp:simplePos x="0" y="0"/>
                <wp:positionH relativeFrom="page">
                  <wp:posOffset>-295275</wp:posOffset>
                </wp:positionH>
                <wp:positionV relativeFrom="paragraph">
                  <wp:posOffset>-118745</wp:posOffset>
                </wp:positionV>
                <wp:extent cx="5676900" cy="542925"/>
                <wp:effectExtent l="0" t="0" r="0" b="9525"/>
                <wp:wrapNone/>
                <wp:docPr id="246" name="Rectangle 3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76900" cy="54292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0" o:spid="_x0000_s1026" style="position:absolute;margin-left:-23.25pt;margin-top:-9.35pt;width:447pt;height:42.75pt;z-index:-2515118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" fillcolor="#d9d9d9" stroked="f" strokeweight="2.25pt">
                <v:path arrowok="t"/>
                <w10:wrap anchorx="page"/>
              </v:rect>
            </w:pict>
          </mc:Fallback>
        </mc:AlternateContent>
      </w:r>
      <w:r w:rsidRPr="00945EC6">
        <w:rPr>
          <w:b/>
          <w:sz w:val="28"/>
          <w:szCs w:val="28"/>
          <w:lang w:val="es-ES"/>
        </w:rPr>
        <w:t>5.11</w:t>
      </w:r>
      <w:r w:rsidRPr="00945EC6">
        <w:rPr>
          <w:b/>
          <w:sz w:val="28"/>
          <w:szCs w:val="28"/>
          <w:lang w:val="es-ES"/>
        </w:rPr>
        <w:tab/>
        <w:t>Calendario de aplicación</w:t>
      </w:r>
      <w:bookmarkStart w:id="163" w:name="_Toc427067386"/>
      <w:bookmarkEnd w:id="161"/>
      <w:r w:rsidR="002B1499" w:rsidRPr="00945EC6">
        <w:rPr>
          <w:b/>
          <w:sz w:val="28"/>
          <w:szCs w:val="28"/>
          <w:lang w:val="es-ES"/>
        </w:rPr>
        <w:t xml:space="preserve"> </w:t>
      </w:r>
      <w:r w:rsidRPr="00945EC6">
        <w:rPr>
          <w:b/>
          <w:sz w:val="28"/>
          <w:szCs w:val="28"/>
          <w:lang w:val="es-ES"/>
        </w:rPr>
        <w:t>del plan de acción nacional</w:t>
      </w:r>
      <w:bookmarkEnd w:id="163"/>
      <w:bookmarkEnd w:id="162"/>
    </w:p>
    <w:p w:rsidR="00332B40" w:rsidRPr="00945EC6" w:rsidRDefault="00151D90" w:rsidP="00151D90">
      <w:pPr>
        <w:widowControl w:val="0"/>
        <w:tabs>
          <w:tab w:val="clear" w:pos="1247"/>
          <w:tab w:val="clear" w:pos="1814"/>
          <w:tab w:val="clear" w:pos="2381"/>
          <w:tab w:val="clear" w:pos="2948"/>
          <w:tab w:val="clear" w:pos="3515"/>
        </w:tabs>
        <w:autoSpaceDE w:val="0"/>
        <w:autoSpaceDN w:val="0"/>
        <w:adjustRightInd w:val="0"/>
        <w:spacing w:line="276" w:lineRule="auto"/>
        <w:ind w:right="264"/>
        <w:jc w:val="both"/>
        <w:rPr>
          <w:rFonts w:ascii="Calibri" w:hAnsi="Calibri"/>
          <w:sz w:val="24"/>
          <w:szCs w:val="24"/>
          <w:lang w:val="es-ES"/>
        </w:rPr>
      </w:pPr>
      <w:r w:rsidRPr="00945EC6">
        <w:rPr>
          <w:noProof/>
          <w:lang w:val="es-ES" w:eastAsia="es-ES"/>
        </w:rPr>
        <mc:AlternateContent>
          <mc:Choice Requires="wps">
            <w:drawing>
              <wp:inline distT="0" distB="0" distL="0" distR="0" wp14:anchorId="4B006B0B" wp14:editId="6A176607">
                <wp:extent cx="5443855" cy="1368540"/>
                <wp:effectExtent l="101600" t="25400" r="17145" b="104775"/>
                <wp:docPr id="245"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3855" cy="136854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11172C" w:rsidRPr="002B1499" w:rsidRDefault="0011172C" w:rsidP="00151D90">
                            <w:pPr>
                              <w:rPr>
                                <w:rFonts w:ascii="Garamond" w:hAnsi="Garamond"/>
                                <w:b/>
                                <w:color w:val="365F91"/>
                                <w:sz w:val="24"/>
                                <w:szCs w:val="24"/>
                                <w:lang w:val="es-ES"/>
                              </w:rPr>
                            </w:pPr>
                            <w:r w:rsidRPr="002B1499">
                              <w:rPr>
                                <w:rFonts w:ascii="Garamond" w:hAnsi="Garamond"/>
                                <w:b/>
                                <w:color w:val="365F91"/>
                                <w:sz w:val="24"/>
                                <w:szCs w:val="24"/>
                                <w:lang w:val="es-ES"/>
                              </w:rPr>
                              <w:t>Medidas que se proponen:</w:t>
                            </w:r>
                          </w:p>
                          <w:p w:rsidR="0011172C" w:rsidRPr="002B1499" w:rsidRDefault="0011172C" w:rsidP="00B663A7">
                            <w:pPr>
                              <w:pStyle w:val="ListParagraph"/>
                              <w:numPr>
                                <w:ilvl w:val="0"/>
                                <w:numId w:val="50"/>
                              </w:numPr>
                              <w:spacing w:before="120" w:after="0"/>
                              <w:ind w:left="714" w:hanging="357"/>
                              <w:contextualSpacing w:val="0"/>
                              <w:rPr>
                                <w:rFonts w:ascii="Garamond" w:hAnsi="Garamond"/>
                                <w:color w:val="365F91"/>
                                <w:sz w:val="24"/>
                                <w:szCs w:val="24"/>
                                <w:lang w:val="es-ES"/>
                              </w:rPr>
                            </w:pPr>
                            <w:r w:rsidRPr="002B1499">
                              <w:rPr>
                                <w:rFonts w:ascii="Garamond" w:hAnsi="Garamond"/>
                                <w:color w:val="365F91"/>
                                <w:sz w:val="24"/>
                                <w:szCs w:val="24"/>
                                <w:lang w:val="es-ES"/>
                              </w:rPr>
                              <w:t>Determinar los plazos para los objetivos principales y las tareas relacionadas con esos objetivos;</w:t>
                            </w:r>
                          </w:p>
                          <w:p w:rsidR="0011172C" w:rsidRPr="002B1499" w:rsidRDefault="0011172C" w:rsidP="00B663A7">
                            <w:pPr>
                              <w:pStyle w:val="ListParagraph"/>
                              <w:numPr>
                                <w:ilvl w:val="0"/>
                                <w:numId w:val="50"/>
                              </w:numPr>
                              <w:spacing w:before="120" w:after="0"/>
                              <w:ind w:left="714" w:hanging="357"/>
                              <w:contextualSpacing w:val="0"/>
                              <w:rPr>
                                <w:rFonts w:ascii="Garamond" w:hAnsi="Garamond"/>
                                <w:color w:val="365F91"/>
                                <w:sz w:val="24"/>
                                <w:szCs w:val="24"/>
                                <w:lang w:val="es-ES"/>
                              </w:rPr>
                            </w:pPr>
                            <w:r w:rsidRPr="002B1499">
                              <w:rPr>
                                <w:rFonts w:ascii="Garamond" w:hAnsi="Garamond"/>
                                <w:color w:val="365F91"/>
                                <w:sz w:val="24"/>
                                <w:szCs w:val="24"/>
                                <w:lang w:val="es-ES"/>
                              </w:rPr>
                              <w:t>Realizar exámenes periódicos para asegurar que las actividades de aplicación se van completando.</w:t>
                            </w:r>
                          </w:p>
                        </w:txbxContent>
                      </wps:txbx>
                      <wps:bodyPr rot="0" vert="horz" wrap="square" lIns="91440" tIns="45720" rIns="91440" bIns="45720" anchor="t" anchorCtr="0">
                        <a:noAutofit/>
                      </wps:bodyPr>
                    </wps:wsp>
                  </a:graphicData>
                </a:graphic>
              </wp:inline>
            </w:drawing>
          </mc:Choice>
          <mc:Fallback>
            <w:pict>
              <v:shape id="Text Box 19" o:spid="_x0000_s1058" type="#_x0000_t202" style="width:428.65pt;height:107.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" fillcolor="#dce6f2" stroked="f">
                <v:shadow on="t" color="black" opacity="26214f" origin=".5,-.5" offset="-.74836mm,.74836mm"/>
                <v:textbox>
                  <w:txbxContent>
                    <w:p w:rsidR="0011172C" w:rsidRPr="002B1499" w:rsidRDefault="0011172C" w:rsidP="00151D90">
                      <w:pPr>
                        <w:rPr>
                          <w:rFonts w:ascii="Garamond" w:hAnsi="Garamond"/>
                          <w:b/>
                          <w:color w:val="365F91"/>
                          <w:sz w:val="24"/>
                          <w:szCs w:val="24"/>
                          <w:lang w:val="es-ES"/>
                        </w:rPr>
                      </w:pPr>
                      <w:r w:rsidRPr="002B1499">
                        <w:rPr>
                          <w:rFonts w:ascii="Garamond" w:hAnsi="Garamond"/>
                          <w:b/>
                          <w:color w:val="365F91"/>
                          <w:sz w:val="24"/>
                          <w:szCs w:val="24"/>
                          <w:lang w:val="es-ES"/>
                        </w:rPr>
                        <w:t>Medidas que se proponen:</w:t>
                      </w:r>
                    </w:p>
                    <w:p w:rsidR="0011172C" w:rsidRPr="002B1499" w:rsidRDefault="0011172C" w:rsidP="00B663A7">
                      <w:pPr>
                        <w:pStyle w:val="ListParagraph"/>
                        <w:numPr>
                          <w:ilvl w:val="0"/>
                          <w:numId w:val="50"/>
                        </w:numPr>
                        <w:spacing w:before="120" w:after="0"/>
                        <w:ind w:left="714" w:hanging="357"/>
                        <w:contextualSpacing w:val="0"/>
                        <w:rPr>
                          <w:rFonts w:ascii="Garamond" w:hAnsi="Garamond"/>
                          <w:color w:val="365F91"/>
                          <w:sz w:val="24"/>
                          <w:szCs w:val="24"/>
                          <w:lang w:val="es-ES"/>
                        </w:rPr>
                      </w:pPr>
                      <w:r w:rsidRPr="002B1499">
                        <w:rPr>
                          <w:rFonts w:ascii="Garamond" w:hAnsi="Garamond"/>
                          <w:color w:val="365F91"/>
                          <w:sz w:val="24"/>
                          <w:szCs w:val="24"/>
                          <w:lang w:val="es-ES"/>
                        </w:rPr>
                        <w:t>Determinar los plazos para los objetivos principales y las tareas relacionadas con esos objetivos;</w:t>
                      </w:r>
                    </w:p>
                    <w:p w:rsidR="0011172C" w:rsidRPr="002B1499" w:rsidRDefault="0011172C" w:rsidP="00B663A7">
                      <w:pPr>
                        <w:pStyle w:val="ListParagraph"/>
                        <w:numPr>
                          <w:ilvl w:val="0"/>
                          <w:numId w:val="50"/>
                        </w:numPr>
                        <w:spacing w:before="120" w:after="0"/>
                        <w:ind w:left="714" w:hanging="357"/>
                        <w:contextualSpacing w:val="0"/>
                        <w:rPr>
                          <w:rFonts w:ascii="Garamond" w:hAnsi="Garamond"/>
                          <w:color w:val="365F91"/>
                          <w:sz w:val="24"/>
                          <w:szCs w:val="24"/>
                          <w:lang w:val="es-ES"/>
                        </w:rPr>
                      </w:pPr>
                      <w:r w:rsidRPr="002B1499">
                        <w:rPr>
                          <w:rFonts w:ascii="Garamond" w:hAnsi="Garamond"/>
                          <w:color w:val="365F91"/>
                          <w:sz w:val="24"/>
                          <w:szCs w:val="24"/>
                          <w:lang w:val="es-ES"/>
                        </w:rPr>
                        <w:t>Realizar exámenes periódicos para asegurar que las actividades de aplicación se van completando.</w:t>
                      </w:r>
                    </w:p>
                  </w:txbxContent>
                </v:textbox>
                <w10:anchorlock/>
              </v:shape>
            </w:pict>
          </mc:Fallback>
        </mc:AlternateContent>
      </w:r>
    </w:p>
    <w:p w:rsidR="00332B40" w:rsidRPr="00945EC6" w:rsidRDefault="00151D90" w:rsidP="00E63ED3">
      <w:pPr>
        <w:widowControl w:val="0"/>
        <w:tabs>
          <w:tab w:val="clear" w:pos="1247"/>
          <w:tab w:val="clear" w:pos="1814"/>
          <w:tab w:val="clear" w:pos="2381"/>
          <w:tab w:val="clear" w:pos="2948"/>
          <w:tab w:val="clear" w:pos="3515"/>
        </w:tabs>
        <w:autoSpaceDE w:val="0"/>
        <w:autoSpaceDN w:val="0"/>
        <w:adjustRightInd w:val="0"/>
        <w:spacing w:after="120"/>
        <w:ind w:right="266"/>
        <w:jc w:val="both"/>
        <w:rPr>
          <w:rFonts w:asciiTheme="majorHAnsi" w:hAnsiTheme="majorHAnsi"/>
          <w:sz w:val="24"/>
          <w:szCs w:val="24"/>
          <w:lang w:val="es-ES"/>
        </w:rPr>
      </w:pPr>
      <w:r w:rsidRPr="00945EC6">
        <w:rPr>
          <w:rFonts w:asciiTheme="majorHAnsi" w:hAnsiTheme="majorHAnsi"/>
          <w:sz w:val="24"/>
          <w:szCs w:val="24"/>
          <w:lang w:val="es-ES"/>
        </w:rPr>
        <w:t>Un calendario de aplicación del plan de acción nacional implica convertir las metas y los objetivos descritos en los capítulos anteriores en tareas y actividades específicas (véase la sección 4.4). El calendario que se desarrolla en el plan de acción nacional debería incluir los plazos de aplicación</w:t>
      </w:r>
      <w:r w:rsidR="00780EE8" w:rsidRPr="00945EC6">
        <w:rPr>
          <w:rFonts w:asciiTheme="majorHAnsi" w:hAnsiTheme="majorHAnsi"/>
          <w:sz w:val="24"/>
          <w:szCs w:val="24"/>
          <w:lang w:val="es-ES"/>
        </w:rPr>
        <w:t xml:space="preserve"> y cumplimiento</w:t>
      </w:r>
      <w:r w:rsidRPr="00945EC6">
        <w:rPr>
          <w:rFonts w:asciiTheme="majorHAnsi" w:hAnsiTheme="majorHAnsi"/>
          <w:sz w:val="24"/>
          <w:szCs w:val="24"/>
          <w:lang w:val="es-ES"/>
        </w:rPr>
        <w:t xml:space="preserve"> de cada fase o medida, así como el organismo gubernamental, la organización o los otros grupos de interesados que se encargarán de la aplicación de la actividad. También es posible desglosar el calendario de actividades en plazos más pequeños que faciliten el seguimiento de los progresos.</w:t>
      </w:r>
    </w:p>
    <w:p w:rsidR="00332B40" w:rsidRPr="00945EC6" w:rsidRDefault="00151D90" w:rsidP="00E63ED3">
      <w:pPr>
        <w:widowControl w:val="0"/>
        <w:tabs>
          <w:tab w:val="clear" w:pos="1247"/>
          <w:tab w:val="clear" w:pos="1814"/>
          <w:tab w:val="clear" w:pos="2381"/>
          <w:tab w:val="clear" w:pos="2948"/>
          <w:tab w:val="clear" w:pos="3515"/>
        </w:tabs>
        <w:autoSpaceDE w:val="0"/>
        <w:autoSpaceDN w:val="0"/>
        <w:adjustRightInd w:val="0"/>
        <w:spacing w:after="120"/>
        <w:ind w:right="266"/>
        <w:jc w:val="both"/>
        <w:rPr>
          <w:rFonts w:asciiTheme="majorHAnsi" w:hAnsiTheme="majorHAnsi"/>
          <w:sz w:val="24"/>
          <w:szCs w:val="24"/>
          <w:lang w:val="es-ES"/>
        </w:rPr>
      </w:pPr>
      <w:r w:rsidRPr="00945EC6">
        <w:rPr>
          <w:rFonts w:asciiTheme="majorHAnsi" w:hAnsiTheme="majorHAnsi"/>
          <w:sz w:val="24"/>
          <w:szCs w:val="24"/>
          <w:lang w:val="es-ES"/>
        </w:rPr>
        <w:t>Al elaborar el calendario para la aplicación del plan de acción nacional, tal vez sea útil recurrir a los grupos de interesados que tienen amplia experiencia con medidas específicas. De esta forma, se aprovecharán mejor las ventajas de contar con un grupo más amplio de interesados para facilitar, aplicar y examinar los progresos logrados. La programación detallada de las actividades para la aplicación del plan de acción nacional puede complementarse con el establecimiento de objetivos provis</w:t>
      </w:r>
      <w:r w:rsidR="0018633F" w:rsidRPr="00945EC6">
        <w:rPr>
          <w:rFonts w:asciiTheme="majorHAnsi" w:hAnsiTheme="majorHAnsi"/>
          <w:sz w:val="24"/>
          <w:szCs w:val="24"/>
          <w:lang w:val="es-ES"/>
        </w:rPr>
        <w:t>ionales o subtareas. Esto</w:t>
      </w:r>
      <w:r w:rsidRPr="00945EC6">
        <w:rPr>
          <w:rFonts w:asciiTheme="majorHAnsi" w:hAnsiTheme="majorHAnsi"/>
          <w:sz w:val="24"/>
          <w:szCs w:val="24"/>
          <w:lang w:val="es-ES"/>
        </w:rPr>
        <w:t xml:space="preserve">s </w:t>
      </w:r>
      <w:r w:rsidR="0018633F" w:rsidRPr="00945EC6">
        <w:rPr>
          <w:rFonts w:asciiTheme="majorHAnsi" w:hAnsiTheme="majorHAnsi"/>
          <w:sz w:val="24"/>
          <w:szCs w:val="24"/>
          <w:lang w:val="es-ES"/>
        </w:rPr>
        <w:t>objetivos</w:t>
      </w:r>
      <w:r w:rsidRPr="00945EC6">
        <w:rPr>
          <w:rFonts w:asciiTheme="majorHAnsi" w:hAnsiTheme="majorHAnsi"/>
          <w:sz w:val="24"/>
          <w:szCs w:val="24"/>
          <w:lang w:val="es-ES"/>
        </w:rPr>
        <w:t xml:space="preserve"> provisionales debe considerarse como 'lo que hay que hacer para llevar a cabo la actividad'. En lo que respecta a cada una de las tareas y actividades, deben tenerse en cuenta factores económicos, sociales y ambientales. </w:t>
      </w:r>
    </w:p>
    <w:p w:rsidR="00332B40" w:rsidRPr="00945EC6" w:rsidRDefault="00151D90" w:rsidP="00151D90">
      <w:pPr>
        <w:widowControl w:val="0"/>
        <w:tabs>
          <w:tab w:val="clear" w:pos="1247"/>
          <w:tab w:val="clear" w:pos="1814"/>
          <w:tab w:val="clear" w:pos="2381"/>
          <w:tab w:val="clear" w:pos="2948"/>
          <w:tab w:val="clear" w:pos="3515"/>
        </w:tabs>
        <w:autoSpaceDE w:val="0"/>
        <w:autoSpaceDN w:val="0"/>
        <w:adjustRightInd w:val="0"/>
        <w:spacing w:line="276" w:lineRule="auto"/>
        <w:ind w:right="264"/>
        <w:jc w:val="both"/>
        <w:rPr>
          <w:rFonts w:ascii="Calibri" w:hAnsi="Calibri"/>
          <w:sz w:val="24"/>
          <w:szCs w:val="24"/>
          <w:lang w:val="es-ES"/>
        </w:rPr>
      </w:pPr>
      <w:r w:rsidRPr="00945EC6">
        <w:rPr>
          <w:noProof/>
          <w:lang w:val="es-ES" w:eastAsia="es-ES"/>
        </w:rPr>
        <mc:AlternateContent>
          <mc:Choice Requires="wps">
            <w:drawing>
              <wp:inline distT="0" distB="0" distL="0" distR="0" wp14:anchorId="1EB1FD00" wp14:editId="2D43B667">
                <wp:extent cx="5762625" cy="1460500"/>
                <wp:effectExtent l="101600" t="25400" r="28575" b="114300"/>
                <wp:docPr id="24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2625" cy="146050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11172C" w:rsidRPr="00BF19F3" w:rsidRDefault="0011172C" w:rsidP="00151D90">
                            <w:pPr>
                              <w:jc w:val="both"/>
                              <w:rPr>
                                <w:rFonts w:ascii="Garamond" w:hAnsi="Garamond"/>
                                <w:b/>
                                <w:color w:val="365F91"/>
                                <w:sz w:val="24"/>
                                <w:szCs w:val="24"/>
                                <w:lang w:val="es-ES_tradnl"/>
                              </w:rPr>
                            </w:pPr>
                            <w:r w:rsidRPr="00BF19F3">
                              <w:rPr>
                                <w:rFonts w:ascii="Garamond" w:hAnsi="Garamond"/>
                                <w:b/>
                                <w:color w:val="365F91"/>
                                <w:sz w:val="24"/>
                                <w:szCs w:val="24"/>
                                <w:lang w:val="es-ES_tradnl"/>
                              </w:rPr>
                              <w:t>Calendario de aplicación</w:t>
                            </w:r>
                          </w:p>
                          <w:p w:rsidR="0011172C" w:rsidRPr="00BF19F3" w:rsidRDefault="0011172C" w:rsidP="00151D90">
                            <w:pPr>
                              <w:jc w:val="both"/>
                              <w:rPr>
                                <w:rFonts w:ascii="Garamond" w:hAnsi="Garamond"/>
                                <w:color w:val="365F91"/>
                                <w:sz w:val="24"/>
                                <w:szCs w:val="24"/>
                                <w:lang w:val="es-ES_tradnl"/>
                              </w:rPr>
                            </w:pPr>
                            <w:r w:rsidRPr="00BF19F3">
                              <w:rPr>
                                <w:rFonts w:ascii="Garamond" w:hAnsi="Garamond"/>
                                <w:color w:val="365F91"/>
                                <w:sz w:val="24"/>
                                <w:szCs w:val="24"/>
                                <w:lang w:val="es-ES_tradnl"/>
                              </w:rPr>
                              <w:t xml:space="preserve">En virtud del Convenio de </w:t>
                            </w:r>
                            <w:proofErr w:type="spellStart"/>
                            <w:r w:rsidRPr="00BF19F3">
                              <w:rPr>
                                <w:rFonts w:ascii="Garamond" w:hAnsi="Garamond"/>
                                <w:color w:val="365F91"/>
                                <w:sz w:val="24"/>
                                <w:szCs w:val="24"/>
                                <w:lang w:val="es-ES_tradnl"/>
                              </w:rPr>
                              <w:t>Minamata</w:t>
                            </w:r>
                            <w:proofErr w:type="spellEnd"/>
                            <w:r w:rsidRPr="00BF19F3">
                              <w:rPr>
                                <w:rFonts w:ascii="Garamond" w:hAnsi="Garamond"/>
                                <w:color w:val="365F91"/>
                                <w:sz w:val="24"/>
                                <w:szCs w:val="24"/>
                                <w:lang w:val="es-ES_tradnl"/>
                              </w:rPr>
                              <w:t xml:space="preserve">, los gobiernos con un sector de extracción de oro artesanal y en pequeña escala más que insignificante están obligados a presentar sus planes de acción nacionales en los tres años siguientes a la entrada en vigor del Convenio. Después, son necesarios informes </w:t>
                            </w:r>
                            <w:r>
                              <w:rPr>
                                <w:rFonts w:ascii="Garamond" w:hAnsi="Garamond"/>
                                <w:color w:val="365F91"/>
                                <w:sz w:val="24"/>
                                <w:szCs w:val="24"/>
                                <w:lang w:val="es-ES_tradnl"/>
                              </w:rPr>
                              <w:t>sucesivos</w:t>
                            </w:r>
                            <w:r w:rsidRPr="00BF19F3">
                              <w:rPr>
                                <w:rFonts w:ascii="Garamond" w:hAnsi="Garamond"/>
                                <w:color w:val="365F91"/>
                                <w:sz w:val="24"/>
                                <w:szCs w:val="24"/>
                                <w:lang w:val="es-ES_tradnl"/>
                              </w:rPr>
                              <w:t xml:space="preserve"> cada tres años. Por lo tanto, el calendario inicial de aplicación del plan de acción nacional debería incorporar la obligación del examen y la presentación de informes con periodicidad trienal.</w:t>
                            </w:r>
                          </w:p>
                        </w:txbxContent>
                      </wps:txbx>
                      <wps:bodyPr rot="0" vert="horz" wrap="square" lIns="91440" tIns="45720" rIns="91440" bIns="45720" anchor="t" anchorCtr="0">
                        <a:noAutofit/>
                      </wps:bodyPr>
                    </wps:wsp>
                  </a:graphicData>
                </a:graphic>
              </wp:inline>
            </w:drawing>
          </mc:Choice>
          <mc:Fallback>
            <w:pict>
              <v:shape id="_x0000_s1059" type="#_x0000_t202" style="width:453.75pt;height: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" fillcolor="#dce6f2" stroked="f">
                <v:shadow on="t" color="black" opacity="26214f" origin=".5,-.5" offset="-.74836mm,.74836mm"/>
                <v:textbox>
                  <w:txbxContent>
                    <w:p w:rsidR="0011172C" w:rsidRPr="00BF19F3" w:rsidRDefault="0011172C" w:rsidP="00151D90">
                      <w:pPr>
                        <w:jc w:val="both"/>
                        <w:rPr>
                          <w:rFonts w:ascii="Garamond" w:hAnsi="Garamond"/>
                          <w:b/>
                          <w:color w:val="365F91"/>
                          <w:sz w:val="24"/>
                          <w:szCs w:val="24"/>
                          <w:lang w:val="es-ES_tradnl"/>
                        </w:rPr>
                      </w:pPr>
                      <w:r w:rsidRPr="00BF19F3">
                        <w:rPr>
                          <w:rFonts w:ascii="Garamond" w:hAnsi="Garamond"/>
                          <w:b/>
                          <w:color w:val="365F91"/>
                          <w:sz w:val="24"/>
                          <w:szCs w:val="24"/>
                          <w:lang w:val="es-ES_tradnl"/>
                        </w:rPr>
                        <w:t>Calendario de aplicación</w:t>
                      </w:r>
                    </w:p>
                    <w:p w:rsidR="0011172C" w:rsidRPr="00BF19F3" w:rsidRDefault="0011172C" w:rsidP="00151D90">
                      <w:pPr>
                        <w:jc w:val="both"/>
                        <w:rPr>
                          <w:rFonts w:ascii="Garamond" w:hAnsi="Garamond"/>
                          <w:color w:val="365F91"/>
                          <w:sz w:val="24"/>
                          <w:szCs w:val="24"/>
                          <w:lang w:val="es-ES_tradnl"/>
                        </w:rPr>
                      </w:pPr>
                      <w:r w:rsidRPr="00BF19F3">
                        <w:rPr>
                          <w:rFonts w:ascii="Garamond" w:hAnsi="Garamond"/>
                          <w:color w:val="365F91"/>
                          <w:sz w:val="24"/>
                          <w:szCs w:val="24"/>
                          <w:lang w:val="es-ES_tradnl"/>
                        </w:rPr>
                        <w:t xml:space="preserve">En virtud del Convenio de Minamata, los gobiernos con un sector de extracción de oro artesanal y en pequeña escala más que insignificante están obligados a presentar sus planes de acción nacionales en los tres años siguientes a la entrada en vigor del Convenio. Después, son necesarios informes </w:t>
                      </w:r>
                      <w:r>
                        <w:rPr>
                          <w:rFonts w:ascii="Garamond" w:hAnsi="Garamond"/>
                          <w:color w:val="365F91"/>
                          <w:sz w:val="24"/>
                          <w:szCs w:val="24"/>
                          <w:lang w:val="es-ES_tradnl"/>
                        </w:rPr>
                        <w:t>sucesivos</w:t>
                      </w:r>
                      <w:r w:rsidRPr="00BF19F3">
                        <w:rPr>
                          <w:rFonts w:ascii="Garamond" w:hAnsi="Garamond"/>
                          <w:color w:val="365F91"/>
                          <w:sz w:val="24"/>
                          <w:szCs w:val="24"/>
                          <w:lang w:val="es-ES_tradnl"/>
                        </w:rPr>
                        <w:t xml:space="preserve"> cada tres años. Por lo tanto, el calendario inicial de aplicación del plan de acción nacional debería incorporar la obligación del examen y la presentación de informes con periodicidad trienal.</w:t>
                      </w:r>
                    </w:p>
                  </w:txbxContent>
                </v:textbox>
                <w10:anchorlock/>
              </v:shape>
            </w:pict>
          </mc:Fallback>
        </mc:AlternateContent>
      </w:r>
    </w:p>
    <w:p w:rsidR="00B52A15" w:rsidRPr="00945EC6" w:rsidRDefault="00151D90" w:rsidP="00151D90">
      <w:pPr>
        <w:tabs>
          <w:tab w:val="clear" w:pos="1247"/>
          <w:tab w:val="clear" w:pos="1814"/>
          <w:tab w:val="clear" w:pos="2381"/>
          <w:tab w:val="clear" w:pos="2948"/>
          <w:tab w:val="clear" w:pos="3515"/>
        </w:tabs>
        <w:autoSpaceDE w:val="0"/>
        <w:autoSpaceDN w:val="0"/>
        <w:adjustRightInd w:val="0"/>
        <w:spacing w:line="276" w:lineRule="auto"/>
        <w:ind w:right="266"/>
        <w:jc w:val="both"/>
        <w:rPr>
          <w:rFonts w:asciiTheme="majorHAnsi" w:hAnsiTheme="majorHAnsi"/>
          <w:sz w:val="24"/>
          <w:szCs w:val="24"/>
          <w:lang w:val="es-ES"/>
        </w:rPr>
      </w:pPr>
      <w:r w:rsidRPr="00945EC6">
        <w:rPr>
          <w:rFonts w:asciiTheme="majorHAnsi" w:hAnsiTheme="majorHAnsi"/>
          <w:sz w:val="24"/>
          <w:szCs w:val="24"/>
          <w:lang w:val="es-ES"/>
        </w:rPr>
        <w:t>El calendario de aplicación debe incluir también información sobre los criterios que se utilizarán para determinar si se están logrando los objetivos y las metas. Estos criterios pueden ser una combinación de medidas cualitativas y cuantitativas; lo importante es que se comuniquen fácilmente a las diversas partes interesadas. Esos criterios deben servir también como instrumento de evaluación. Si no se cumplen los criterios dentro de un plazo razonable, tal vez sea necesario reconsiderar el método de aplicación.</w:t>
      </w:r>
    </w:p>
    <w:p w:rsidR="00BF19F3" w:rsidRPr="00945EC6" w:rsidRDefault="00BF19F3" w:rsidP="00151D90">
      <w:pPr>
        <w:tabs>
          <w:tab w:val="clear" w:pos="1247"/>
          <w:tab w:val="clear" w:pos="1814"/>
          <w:tab w:val="clear" w:pos="2381"/>
          <w:tab w:val="clear" w:pos="2948"/>
          <w:tab w:val="clear" w:pos="3515"/>
        </w:tabs>
        <w:autoSpaceDE w:val="0"/>
        <w:autoSpaceDN w:val="0"/>
        <w:adjustRightInd w:val="0"/>
        <w:spacing w:line="276" w:lineRule="auto"/>
        <w:ind w:right="266"/>
        <w:jc w:val="both"/>
        <w:rPr>
          <w:rFonts w:asciiTheme="majorHAnsi" w:hAnsiTheme="majorHAnsi"/>
          <w:sz w:val="24"/>
          <w:szCs w:val="24"/>
          <w:lang w:val="es-ES"/>
        </w:rPr>
        <w:sectPr w:rsidR="00BF19F3" w:rsidRPr="00945EC6" w:rsidSect="00BB4300">
          <w:pgSz w:w="11906" w:h="16838"/>
          <w:pgMar w:top="907" w:right="992" w:bottom="1418" w:left="1418" w:header="539" w:footer="975" w:gutter="0"/>
          <w:cols w:space="708"/>
          <w:titlePg/>
          <w:docGrid w:linePitch="360"/>
        </w:sectPr>
      </w:pPr>
    </w:p>
    <w:p w:rsidR="00151D90" w:rsidRPr="00945EC6" w:rsidRDefault="00B52A15" w:rsidP="00151D90">
      <w:pPr>
        <w:tabs>
          <w:tab w:val="clear" w:pos="1247"/>
          <w:tab w:val="clear" w:pos="1814"/>
          <w:tab w:val="clear" w:pos="2381"/>
          <w:tab w:val="clear" w:pos="2948"/>
          <w:tab w:val="clear" w:pos="3515"/>
        </w:tabs>
        <w:autoSpaceDE w:val="0"/>
        <w:autoSpaceDN w:val="0"/>
        <w:adjustRightInd w:val="0"/>
        <w:spacing w:line="276" w:lineRule="auto"/>
        <w:ind w:right="266"/>
        <w:jc w:val="both"/>
        <w:rPr>
          <w:rFonts w:asciiTheme="majorHAnsi" w:hAnsiTheme="majorHAnsi"/>
          <w:sz w:val="24"/>
          <w:szCs w:val="24"/>
          <w:lang w:val="es-ES"/>
        </w:rPr>
      </w:pPr>
      <w:r w:rsidRPr="00945EC6">
        <w:rPr>
          <w:noProof/>
          <w:lang w:val="es-ES" w:eastAsia="es-ES"/>
        </w:rPr>
        <mc:AlternateContent>
          <mc:Choice Requires="wps">
            <w:drawing>
              <wp:anchor distT="0" distB="0" distL="114300" distR="114300" simplePos="0" relativeHeight="251823104" behindDoc="0" locked="0" layoutInCell="1" allowOverlap="1" wp14:anchorId="19B95940" wp14:editId="76A198D4">
                <wp:simplePos x="0" y="0"/>
                <wp:positionH relativeFrom="column">
                  <wp:posOffset>5304790</wp:posOffset>
                </wp:positionH>
                <wp:positionV relativeFrom="paragraph">
                  <wp:posOffset>8877300</wp:posOffset>
                </wp:positionV>
                <wp:extent cx="1583690" cy="265430"/>
                <wp:effectExtent l="0" t="0" r="0" b="0"/>
                <wp:wrapNone/>
                <wp:docPr id="243" name="Text Box 4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83690" cy="265430"/>
                        </a:xfrm>
                        <a:prstGeom prst="rect">
                          <a:avLst/>
                        </a:prstGeom>
                        <a:noFill/>
                        <a:ln w="6350">
                          <a:noFill/>
                        </a:ln>
                        <a:effectLst/>
                      </wps:spPr>
                      <wps:txbx>
                        <w:txbxContent>
                          <w:p w:rsidR="0011172C" w:rsidRPr="003F15BC" w:rsidRDefault="0011172C" w:rsidP="00B52A15">
                            <w:pPr>
                              <w:rPr>
                                <w:b/>
                                <w:bCs/>
                                <w:color w:val="FFFFFF"/>
                                <w:lang w:val="fr-CH"/>
                              </w:rPr>
                            </w:pPr>
                            <w:proofErr w:type="spellStart"/>
                            <w:r>
                              <w:rPr>
                                <w:b/>
                                <w:bCs/>
                                <w:color w:val="FFFFFF"/>
                                <w:lang w:val="fr-CH"/>
                              </w:rPr>
                              <w:t>F</w:t>
                            </w:r>
                            <w:r w:rsidRPr="003F15BC">
                              <w:rPr>
                                <w:b/>
                                <w:bCs/>
                                <w:color w:val="FFFFFF"/>
                                <w:lang w:val="fr-CH"/>
                              </w:rPr>
                              <w:t>oto</w:t>
                            </w:r>
                            <w:proofErr w:type="spellEnd"/>
                            <w:r w:rsidRPr="003F15BC">
                              <w:rPr>
                                <w:b/>
                                <w:bCs/>
                                <w:color w:val="FFFFFF"/>
                                <w:lang w:val="fr-CH"/>
                              </w:rPr>
                              <w:t xml:space="preserve"> : Kevin </w:t>
                            </w:r>
                            <w:proofErr w:type="spellStart"/>
                            <w:r w:rsidRPr="003F15BC">
                              <w:rPr>
                                <w:b/>
                                <w:bCs/>
                                <w:color w:val="FFFFFF"/>
                                <w:lang w:val="fr-CH"/>
                              </w:rPr>
                              <w:t>Telmer</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04" o:spid="_x0000_s1060" type="#_x0000_t202" style="position:absolute;left:0;text-align:left;margin-left:417.7pt;margin-top:699pt;width:124.7pt;height:20.9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" filled="f" stroked="f" strokeweight=".5pt">
                <v:path arrowok="t"/>
                <v:textbox>
                  <w:txbxContent>
                    <w:p w:rsidR="0011172C" w:rsidRPr="003F15BC" w:rsidRDefault="0011172C" w:rsidP="00B52A15">
                      <w:pPr>
                        <w:rPr>
                          <w:b/>
                          <w:bCs/>
                          <w:color w:val="FFFFFF"/>
                          <w:lang w:val="fr-CH"/>
                        </w:rPr>
                      </w:pPr>
                      <w:proofErr w:type="spellStart"/>
                      <w:r>
                        <w:rPr>
                          <w:b/>
                          <w:bCs/>
                          <w:color w:val="FFFFFF"/>
                          <w:lang w:val="fr-CH"/>
                        </w:rPr>
                        <w:t>F</w:t>
                      </w:r>
                      <w:r w:rsidRPr="003F15BC">
                        <w:rPr>
                          <w:b/>
                          <w:bCs/>
                          <w:color w:val="FFFFFF"/>
                          <w:lang w:val="fr-CH"/>
                        </w:rPr>
                        <w:t>oto</w:t>
                      </w:r>
                      <w:proofErr w:type="spellEnd"/>
                      <w:r w:rsidRPr="003F15BC">
                        <w:rPr>
                          <w:b/>
                          <w:bCs/>
                          <w:color w:val="FFFFFF"/>
                          <w:lang w:val="fr-CH"/>
                        </w:rPr>
                        <w:t xml:space="preserve"> : Kevin </w:t>
                      </w:r>
                      <w:proofErr w:type="spellStart"/>
                      <w:r w:rsidRPr="003F15BC">
                        <w:rPr>
                          <w:b/>
                          <w:bCs/>
                          <w:color w:val="FFFFFF"/>
                          <w:lang w:val="fr-CH"/>
                        </w:rPr>
                        <w:t>Telmer</w:t>
                      </w:r>
                      <w:proofErr w:type="spellEnd"/>
                    </w:p>
                  </w:txbxContent>
                </v:textbox>
              </v:shape>
            </w:pict>
          </mc:Fallback>
        </mc:AlternateContent>
      </w:r>
      <w:r w:rsidRPr="00945EC6">
        <w:rPr>
          <w:noProof/>
          <w:lang w:val="es-ES" w:eastAsia="es-ES"/>
        </w:rPr>
        <w:drawing>
          <wp:anchor distT="0" distB="0" distL="114300" distR="114300" simplePos="0" relativeHeight="251807744" behindDoc="1" locked="0" layoutInCell="1" allowOverlap="1" wp14:anchorId="30710024" wp14:editId="7A1F39F8">
            <wp:simplePos x="0" y="0"/>
            <wp:positionH relativeFrom="column">
              <wp:posOffset>-1828800</wp:posOffset>
            </wp:positionH>
            <wp:positionV relativeFrom="paragraph">
              <wp:posOffset>-800100</wp:posOffset>
            </wp:positionV>
            <wp:extent cx="8114665" cy="10058400"/>
            <wp:effectExtent l="0" t="0" r="0" b="0"/>
            <wp:wrapThrough wrapText="bothSides">
              <wp:wrapPolygon edited="0">
                <wp:start x="0" y="0"/>
                <wp:lineTo x="0" y="21545"/>
                <wp:lineTo x="21500" y="21545"/>
                <wp:lineTo x="21500" y="0"/>
                <wp:lineTo x="0" y="0"/>
              </wp:wrapPolygon>
            </wp:wrapThrough>
            <wp:docPr id="240" name="Picture 410" descr="Descripción: Close ups of sponge gold-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Descripción: Close ups of sponge gold-K"/>
                    <pic:cNvPicPr>
                      <a:picLocks noChangeAspect="1" noChangeArrowheads="1"/>
                    </pic:cNvPicPr>
                  </pic:nvPicPr>
                  <pic:blipFill>
                    <a:blip r:embed="rId40">
                      <a:extLst>
                        <a:ext uri="{28A0092B-C50C-407E-A947-70E740481C1C}">
                          <a14:useLocalDpi xmlns:a14="http://schemas.microsoft.com/office/drawing/2010/main" val="0"/>
                        </a:ext>
                      </a:extLst>
                    </a:blip>
                    <a:srcRect l="4167" r="35577" b="427"/>
                    <a:stretch>
                      <a:fillRect/>
                    </a:stretch>
                  </pic:blipFill>
                  <pic:spPr bwMode="auto">
                    <a:xfrm>
                      <a:off x="0" y="0"/>
                      <a:ext cx="8114665" cy="10058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45EC6">
        <w:rPr>
          <w:noProof/>
          <w:lang w:val="es-ES" w:eastAsia="es-ES"/>
        </w:rPr>
        <mc:AlternateContent>
          <mc:Choice Requires="wps">
            <w:drawing>
              <wp:anchor distT="0" distB="0" distL="114300" distR="114300" simplePos="0" relativeHeight="251809792" behindDoc="0" locked="0" layoutInCell="1" allowOverlap="1" wp14:anchorId="1AFFD795" wp14:editId="63FE259A">
                <wp:simplePos x="0" y="0"/>
                <wp:positionH relativeFrom="column">
                  <wp:posOffset>-1143000</wp:posOffset>
                </wp:positionH>
                <wp:positionV relativeFrom="paragraph">
                  <wp:posOffset>3886200</wp:posOffset>
                </wp:positionV>
                <wp:extent cx="8115300" cy="2743200"/>
                <wp:effectExtent l="0" t="0" r="12700" b="0"/>
                <wp:wrapNone/>
                <wp:docPr id="241" name="Text Box 2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115300" cy="2743200"/>
                        </a:xfrm>
                        <a:prstGeom prst="rect">
                          <a:avLst/>
                        </a:prstGeom>
                        <a:solidFill>
                          <a:srgbClr val="EEECE1">
                            <a:lumMod val="90000"/>
                            <a:alpha val="55000"/>
                          </a:srgbClr>
                        </a:solidFill>
                        <a:ln w="6350">
                          <a:noFill/>
                        </a:ln>
                        <a:effectLst/>
                      </wps:spPr>
                      <wps:txbx>
                        <w:txbxContent>
                          <w:p w:rsidR="0011172C" w:rsidRPr="00910338" w:rsidRDefault="0011172C" w:rsidP="002B1499">
                            <w:pPr>
                              <w:ind w:left="851" w:right="851"/>
                              <w:jc w:val="center"/>
                              <w:rPr>
                                <w:b/>
                                <w:bCs/>
                                <w:color w:val="244061"/>
                                <w:sz w:val="72"/>
                                <w:szCs w:val="72"/>
                                <w:lang w:val="es-ES"/>
                              </w:rPr>
                            </w:pPr>
                            <w:r w:rsidRPr="00B52A15">
                              <w:rPr>
                                <w:b/>
                                <w:bCs/>
                                <w:color w:val="F7F093"/>
                                <w:sz w:val="72"/>
                                <w:szCs w:val="72"/>
                                <w:lang w:val="es-ES_tradnl"/>
                              </w:rPr>
                              <w:t>Mecanismos de mercado para fomentar el uso reducido de mercurio en la extracción de oro artesanal y en pequeña escala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8" o:spid="_x0000_s1061" type="#_x0000_t202" style="position:absolute;left:0;text-align:left;margin-left:-90pt;margin-top:306pt;width:639pt;height:3in;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" fillcolor="#ddd9c3" stroked="f" strokeweight=".5pt">
                <v:fill opacity="35980f"/>
                <v:path arrowok="t"/>
                <v:textbox>
                  <w:txbxContent>
                    <w:p w:rsidR="0011172C" w:rsidRPr="00910338" w:rsidRDefault="0011172C" w:rsidP="002B1499">
                      <w:pPr>
                        <w:ind w:left="851" w:right="851"/>
                        <w:jc w:val="center"/>
                        <w:rPr>
                          <w:b/>
                          <w:bCs/>
                          <w:color w:val="244061"/>
                          <w:sz w:val="72"/>
                          <w:szCs w:val="72"/>
                          <w:lang w:val="es-ES"/>
                        </w:rPr>
                      </w:pPr>
                      <w:r w:rsidRPr="00B52A15">
                        <w:rPr>
                          <w:b/>
                          <w:bCs/>
                          <w:color w:val="F7F093"/>
                          <w:sz w:val="72"/>
                          <w:szCs w:val="72"/>
                          <w:lang w:val="es-ES_tradnl"/>
                        </w:rPr>
                        <w:t>Mecanismos de mercado para fomentar el uso reducido de mercurio en la extracción de oro artesanal y en pequeña escala</w:t>
                      </w:r>
                    </w:p>
                  </w:txbxContent>
                </v:textbox>
              </v:shape>
            </w:pict>
          </mc:Fallback>
        </mc:AlternateContent>
      </w:r>
      <w:r w:rsidRPr="00945EC6">
        <w:rPr>
          <w:noProof/>
          <w:lang w:val="es-ES" w:eastAsia="es-ES"/>
        </w:rPr>
        <mc:AlternateContent>
          <mc:Choice Requires="wps">
            <w:drawing>
              <wp:anchor distT="0" distB="0" distL="114300" distR="114300" simplePos="0" relativeHeight="251811840" behindDoc="0" locked="0" layoutInCell="1" allowOverlap="1" wp14:anchorId="27F560CF" wp14:editId="0B8FB334">
                <wp:simplePos x="0" y="0"/>
                <wp:positionH relativeFrom="column">
                  <wp:posOffset>-1143000</wp:posOffset>
                </wp:positionH>
                <wp:positionV relativeFrom="paragraph">
                  <wp:posOffset>3886200</wp:posOffset>
                </wp:positionV>
                <wp:extent cx="866775" cy="2743200"/>
                <wp:effectExtent l="0" t="0" r="0" b="0"/>
                <wp:wrapNone/>
                <wp:docPr id="242" name="Text Box 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6775" cy="2743200"/>
                        </a:xfrm>
                        <a:prstGeom prst="rect">
                          <a:avLst/>
                        </a:prstGeom>
                        <a:solidFill>
                          <a:srgbClr val="F7F093"/>
                        </a:solidFill>
                        <a:ln w="6350">
                          <a:noFill/>
                        </a:ln>
                        <a:effectLst/>
                      </wps:spPr>
                      <wps:txbx>
                        <w:txbxContent>
                          <w:p w:rsidR="0011172C" w:rsidRPr="003F15BC" w:rsidRDefault="0011172C" w:rsidP="00B52A15">
                            <w:pPr>
                              <w:jc w:val="center"/>
                              <w:rPr>
                                <w:b/>
                                <w:bCs/>
                                <w:color w:val="595959"/>
                                <w:sz w:val="96"/>
                                <w:szCs w:val="96"/>
                              </w:rPr>
                            </w:pPr>
                            <w:r w:rsidRPr="003F15BC">
                              <w:rPr>
                                <w:b/>
                                <w:bCs/>
                                <w:color w:val="595959"/>
                                <w:sz w:val="96"/>
                                <w:szCs w:val="96"/>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9" o:spid="_x0000_s1062" type="#_x0000_t202" style="position:absolute;left:0;text-align:left;margin-left:-90pt;margin-top:306pt;width:68.25pt;height:3in;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" fillcolor="#f7f093" stroked="f" strokeweight=".5pt">
                <v:path arrowok="t"/>
                <v:textbox>
                  <w:txbxContent>
                    <w:p w:rsidR="0011172C" w:rsidRPr="003F15BC" w:rsidRDefault="0011172C" w:rsidP="00B52A15">
                      <w:pPr>
                        <w:jc w:val="center"/>
                        <w:rPr>
                          <w:b/>
                          <w:bCs/>
                          <w:color w:val="595959"/>
                          <w:sz w:val="96"/>
                          <w:szCs w:val="96"/>
                        </w:rPr>
                      </w:pPr>
                      <w:r w:rsidRPr="003F15BC">
                        <w:rPr>
                          <w:b/>
                          <w:bCs/>
                          <w:color w:val="595959"/>
                          <w:sz w:val="96"/>
                          <w:szCs w:val="96"/>
                        </w:rPr>
                        <w:t>6</w:t>
                      </w:r>
                    </w:p>
                  </w:txbxContent>
                </v:textbox>
              </v:shape>
            </w:pict>
          </mc:Fallback>
        </mc:AlternateContent>
      </w:r>
    </w:p>
    <w:bookmarkStart w:id="164" w:name="_Toc485824342"/>
    <w:bookmarkStart w:id="165" w:name="_Toc427067387"/>
    <w:p w:rsidR="00B52A15" w:rsidRPr="00945EC6" w:rsidRDefault="00B52A15" w:rsidP="00B52A15">
      <w:pPr>
        <w:keepNext/>
        <w:keepLines/>
        <w:tabs>
          <w:tab w:val="clear" w:pos="1247"/>
          <w:tab w:val="clear" w:pos="1814"/>
          <w:tab w:val="clear" w:pos="2381"/>
          <w:tab w:val="clear" w:pos="2948"/>
          <w:tab w:val="clear" w:pos="3515"/>
        </w:tabs>
        <w:spacing w:before="480" w:after="240" w:line="276" w:lineRule="auto"/>
        <w:jc w:val="both"/>
        <w:outlineLvl w:val="0"/>
        <w:rPr>
          <w:rFonts w:eastAsia="SimSun"/>
          <w:b/>
          <w:bCs/>
          <w:sz w:val="32"/>
          <w:szCs w:val="32"/>
          <w:lang w:val="es-ES"/>
        </w:rPr>
      </w:pPr>
      <w:r w:rsidRPr="00945EC6">
        <w:rPr>
          <w:b/>
          <w:noProof/>
          <w:sz w:val="32"/>
          <w:szCs w:val="32"/>
          <w:lang w:val="es-ES" w:eastAsia="es-ES"/>
        </w:rPr>
        <mc:AlternateContent>
          <mc:Choice Requires="wps">
            <w:drawing>
              <wp:anchor distT="0" distB="0" distL="114300" distR="114300" simplePos="0" relativeHeight="251813888" behindDoc="1" locked="0" layoutInCell="1" allowOverlap="1" wp14:anchorId="22DA88BE" wp14:editId="34BC9300">
                <wp:simplePos x="0" y="0"/>
                <wp:positionH relativeFrom="column">
                  <wp:posOffset>-909955</wp:posOffset>
                </wp:positionH>
                <wp:positionV relativeFrom="paragraph">
                  <wp:posOffset>-4445</wp:posOffset>
                </wp:positionV>
                <wp:extent cx="6847840" cy="361950"/>
                <wp:effectExtent l="0" t="0" r="0" b="0"/>
                <wp:wrapNone/>
                <wp:docPr id="239" name="Rectangle 3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47840" cy="361950"/>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1" o:spid="_x0000_s1026" style="position:absolute;margin-left:-71.65pt;margin-top:-.35pt;width:539.2pt;height:28.5pt;z-index:-25150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" fillcolor="#f7f093" stroked="f" strokeweight="2pt">
                <v:path arrowok="t"/>
              </v:rect>
            </w:pict>
          </mc:Fallback>
        </mc:AlternateContent>
      </w:r>
      <w:r w:rsidRPr="00945EC6">
        <w:rPr>
          <w:b/>
          <w:sz w:val="32"/>
          <w:szCs w:val="32"/>
          <w:lang w:val="es-ES"/>
        </w:rPr>
        <w:t>6.</w:t>
      </w:r>
      <w:r w:rsidRPr="00945EC6">
        <w:rPr>
          <w:b/>
          <w:sz w:val="32"/>
          <w:szCs w:val="32"/>
          <w:lang w:val="es-ES"/>
        </w:rPr>
        <w:tab/>
        <w:t>Mecanismos para fomentar el mercado del oro sin mercurio</w:t>
      </w:r>
      <w:bookmarkEnd w:id="164"/>
      <w:r w:rsidRPr="00945EC6">
        <w:rPr>
          <w:b/>
          <w:sz w:val="32"/>
          <w:szCs w:val="32"/>
          <w:lang w:val="es-ES"/>
        </w:rPr>
        <w:t xml:space="preserve"> </w:t>
      </w:r>
      <w:bookmarkEnd w:id="165"/>
    </w:p>
    <w:p w:rsidR="00B52A15" w:rsidRPr="00945EC6" w:rsidRDefault="00B52A15" w:rsidP="00B52A15">
      <w:pPr>
        <w:tabs>
          <w:tab w:val="clear" w:pos="1247"/>
          <w:tab w:val="clear" w:pos="1814"/>
          <w:tab w:val="clear" w:pos="2381"/>
          <w:tab w:val="clear" w:pos="2948"/>
          <w:tab w:val="clear" w:pos="3515"/>
        </w:tabs>
        <w:spacing w:after="240" w:line="276" w:lineRule="auto"/>
        <w:jc w:val="both"/>
        <w:rPr>
          <w:rFonts w:asciiTheme="majorHAnsi" w:hAnsiTheme="majorHAnsi"/>
          <w:sz w:val="24"/>
          <w:szCs w:val="24"/>
          <w:lang w:val="es-ES"/>
        </w:rPr>
      </w:pPr>
      <w:r w:rsidRPr="00945EC6">
        <w:rPr>
          <w:rFonts w:asciiTheme="majorHAnsi" w:hAnsiTheme="majorHAnsi"/>
          <w:sz w:val="24"/>
          <w:szCs w:val="24"/>
          <w:lang w:val="es-ES"/>
        </w:rPr>
        <w:t xml:space="preserve">El anexo C, párrafo 2, del Convenio establece que cada </w:t>
      </w:r>
      <w:r w:rsidR="0018633F" w:rsidRPr="00945EC6">
        <w:rPr>
          <w:rFonts w:asciiTheme="majorHAnsi" w:hAnsiTheme="majorHAnsi"/>
          <w:sz w:val="24"/>
          <w:szCs w:val="24"/>
          <w:lang w:val="es-ES"/>
        </w:rPr>
        <w:t>país</w:t>
      </w:r>
      <w:r w:rsidRPr="00945EC6">
        <w:rPr>
          <w:rFonts w:asciiTheme="majorHAnsi" w:hAnsiTheme="majorHAnsi"/>
          <w:sz w:val="24"/>
          <w:szCs w:val="24"/>
          <w:lang w:val="es-ES"/>
        </w:rPr>
        <w:t xml:space="preserve"> podrá incluir en su plan de acción nacional estrategias adicionales para alcanzar sus objetivos, por ejemplo </w:t>
      </w:r>
      <w:r w:rsidR="00EB05B6" w:rsidRPr="00945EC6">
        <w:rPr>
          <w:rFonts w:asciiTheme="majorHAnsi" w:hAnsiTheme="majorHAnsi"/>
          <w:i/>
          <w:sz w:val="24"/>
          <w:szCs w:val="24"/>
          <w:lang w:val="es-ES"/>
        </w:rPr>
        <w:t>“</w:t>
      </w:r>
      <w:r w:rsidRPr="00945EC6">
        <w:rPr>
          <w:rFonts w:asciiTheme="majorHAnsi" w:hAnsiTheme="majorHAnsi"/>
          <w:sz w:val="24"/>
          <w:szCs w:val="24"/>
          <w:lang w:val="es-ES"/>
        </w:rPr>
        <w:t>la utilización o introducción de normas para la extracción de oro artesanal y en pequeña escala sin mercurio y mecanismos de mercado o herramientas de comercialización</w:t>
      </w:r>
      <w:r w:rsidR="00EB05B6" w:rsidRPr="00945EC6">
        <w:rPr>
          <w:rFonts w:asciiTheme="majorHAnsi" w:hAnsiTheme="majorHAnsi"/>
          <w:i/>
          <w:sz w:val="24"/>
          <w:szCs w:val="24"/>
          <w:lang w:val="es-ES"/>
        </w:rPr>
        <w:t>”</w:t>
      </w:r>
      <w:r w:rsidRPr="00945EC6">
        <w:rPr>
          <w:rFonts w:asciiTheme="majorHAnsi" w:hAnsiTheme="majorHAnsi"/>
          <w:sz w:val="24"/>
          <w:szCs w:val="24"/>
          <w:lang w:val="es-ES"/>
        </w:rPr>
        <w:t xml:space="preserve">. </w:t>
      </w:r>
    </w:p>
    <w:p w:rsidR="00B52A15" w:rsidRPr="00945EC6" w:rsidRDefault="00B52A15" w:rsidP="00B52A15">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Theme="majorHAnsi" w:hAnsiTheme="majorHAnsi"/>
          <w:sz w:val="24"/>
          <w:szCs w:val="24"/>
          <w:lang w:val="es-ES"/>
        </w:rPr>
        <w:t>Hay un mercado mundial emergente en torno a un interés creciente en la compra o venta de oro sin mercurio o con una cantidad reducida de este. Pueden existir determinados segmentos del mercado (por ejemplo, joyeros cuya posición de mercado se basa en artículos más sostenibles) en los que los compradores están dispuestos a pagar más por un oro sin mercurio que satisfaga una norma de certificación. Las normas y otros mecanismos basados en el mercado pueden proporcionar incentivos a los mineros para alejarse de las técnicas con mercurio y las malas prácticas específicas y cambiar a prácticas ambiental y socialmente más sostenibles.</w:t>
      </w:r>
      <w:r w:rsidR="00F85844" w:rsidRPr="00945EC6">
        <w:rPr>
          <w:rFonts w:asciiTheme="majorHAnsi" w:hAnsiTheme="majorHAnsi"/>
          <w:sz w:val="24"/>
          <w:szCs w:val="24"/>
          <w:lang w:val="es-ES"/>
        </w:rPr>
        <w:t xml:space="preserve"> </w:t>
      </w:r>
    </w:p>
    <w:p w:rsidR="00B52A15" w:rsidRPr="00945EC6" w:rsidRDefault="00B52A15" w:rsidP="00B52A15">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Theme="majorHAnsi" w:hAnsiTheme="majorHAnsi"/>
          <w:sz w:val="24"/>
          <w:szCs w:val="24"/>
          <w:lang w:val="es-ES"/>
        </w:rPr>
        <w:t>Las normas y otros mecanismos basados en el mercado suelen tener dos elementos: algún tipo de proceso de verificación o certificación para asegurar que el proveedor utiliza métodos sin mercurio (o, en algunos casos, cantidades reducidas de este); y transparencia y rastreabilidad de la cadena de suministro. Las descripciones y los ejemplos de las normas y los mecanismos para el oro se incluyen a continuación.</w:t>
      </w:r>
    </w:p>
    <w:p w:rsidR="00B52A15" w:rsidRPr="00945EC6" w:rsidRDefault="00B52A15" w:rsidP="00B52A15">
      <w:pPr>
        <w:numPr>
          <w:ilvl w:val="0"/>
          <w:numId w:val="54"/>
        </w:numPr>
        <w:tabs>
          <w:tab w:val="clear" w:pos="1247"/>
          <w:tab w:val="clear" w:pos="1814"/>
          <w:tab w:val="clear" w:pos="2381"/>
          <w:tab w:val="clear" w:pos="2948"/>
          <w:tab w:val="clear" w:pos="3515"/>
        </w:tabs>
        <w:spacing w:before="120" w:after="200" w:line="276" w:lineRule="auto"/>
        <w:ind w:left="357" w:hanging="357"/>
        <w:jc w:val="both"/>
        <w:rPr>
          <w:rFonts w:asciiTheme="majorHAnsi" w:hAnsiTheme="majorHAnsi"/>
          <w:sz w:val="24"/>
          <w:szCs w:val="24"/>
          <w:lang w:val="es-ES"/>
        </w:rPr>
      </w:pPr>
      <w:r w:rsidRPr="00945EC6">
        <w:rPr>
          <w:rFonts w:ascii="Calibri" w:hAnsi="Calibri"/>
          <w:b/>
          <w:bCs/>
          <w:color w:val="365F91"/>
          <w:sz w:val="24"/>
          <w:szCs w:val="24"/>
          <w:lang w:val="es-ES"/>
        </w:rPr>
        <w:t>Norma para el oro procedente de la extracción artesanal y en pequeña escala.</w:t>
      </w:r>
      <w:r w:rsidRPr="00945EC6">
        <w:rPr>
          <w:rFonts w:asciiTheme="majorHAnsi" w:hAnsiTheme="majorHAnsi"/>
          <w:sz w:val="24"/>
          <w:szCs w:val="24"/>
          <w:lang w:val="es-ES"/>
        </w:rPr>
        <w:t xml:space="preserve"> Por regla general, las normas para la producción de oro sin mercurio requerirán un proceso de certificación para asegurar que el proveedor utiliza métodos sin mercurio. El proceso de certificación constituye una oportunidad para la participación de las comunidades mineras que deseen obtener la certificación del cumplimiento con la norma. La participación en el sistema de certificación alienta a los mineros a operar en el sector estructurado de la economía y desarrollar relaciones a largo plazo con sus socios comerciales. Como una norma también puede incluir necesidades sociales y laborales, los mineros también pueden beneficiarse de mejores condiciones de trabajo. </w:t>
      </w:r>
    </w:p>
    <w:p w:rsidR="00B52A15" w:rsidRPr="00945EC6" w:rsidRDefault="00B52A15" w:rsidP="00B52A15">
      <w:pPr>
        <w:numPr>
          <w:ilvl w:val="0"/>
          <w:numId w:val="54"/>
        </w:numPr>
        <w:tabs>
          <w:tab w:val="clear" w:pos="1247"/>
          <w:tab w:val="clear" w:pos="1814"/>
          <w:tab w:val="clear" w:pos="2381"/>
          <w:tab w:val="clear" w:pos="2948"/>
          <w:tab w:val="clear" w:pos="3515"/>
        </w:tabs>
        <w:autoSpaceDE w:val="0"/>
        <w:autoSpaceDN w:val="0"/>
        <w:adjustRightInd w:val="0"/>
        <w:spacing w:before="120" w:after="200" w:line="276" w:lineRule="auto"/>
        <w:ind w:left="357" w:hanging="357"/>
        <w:jc w:val="both"/>
        <w:rPr>
          <w:rFonts w:asciiTheme="majorHAnsi" w:hAnsiTheme="majorHAnsi"/>
          <w:color w:val="000000"/>
          <w:sz w:val="24"/>
          <w:szCs w:val="24"/>
          <w:lang w:val="es-ES"/>
        </w:rPr>
      </w:pPr>
      <w:r w:rsidRPr="00945EC6">
        <w:rPr>
          <w:rFonts w:ascii="Calibri" w:hAnsi="Calibri"/>
          <w:b/>
          <w:bCs/>
          <w:color w:val="365F91"/>
          <w:sz w:val="24"/>
          <w:szCs w:val="24"/>
          <w:lang w:val="es-ES"/>
        </w:rPr>
        <w:t>Requisitos de la diligencia debida.</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Las iniciativas de diligencia debida requieren que los compradores de oro traten de obtener el oro de proveedores que cumplan determinados criterios, en concreto proveedores que acaten las leyes y los requisitos relacionados con la producción de oro procedente de la extracción artesanal y en pequeña escala. Por ejemplo, la Ley Dodd-Frank</w:t>
      </w:r>
      <w:r w:rsidRPr="00945EC6">
        <w:rPr>
          <w:rFonts w:asciiTheme="majorHAnsi" w:hAnsiTheme="majorHAnsi"/>
          <w:color w:val="000000"/>
          <w:sz w:val="24"/>
          <w:szCs w:val="24"/>
          <w:vertAlign w:val="superscript"/>
          <w:lang w:val="es-ES"/>
        </w:rPr>
        <w:footnoteReference w:id="25"/>
      </w:r>
      <w:r w:rsidRPr="00945EC6">
        <w:rPr>
          <w:rFonts w:asciiTheme="majorHAnsi" w:hAnsiTheme="majorHAnsi"/>
          <w:sz w:val="24"/>
          <w:szCs w:val="24"/>
          <w:lang w:val="es-ES"/>
        </w:rPr>
        <w:t xml:space="preserve"> de los Estados Unidos exige a las empresas estadounidenses revelar si </w:t>
      </w:r>
      <w:r w:rsidR="00BF19F3" w:rsidRPr="00945EC6">
        <w:rPr>
          <w:rFonts w:asciiTheme="majorHAnsi" w:hAnsiTheme="majorHAnsi"/>
          <w:sz w:val="24"/>
          <w:szCs w:val="24"/>
          <w:lang w:val="es-ES"/>
        </w:rPr>
        <w:t>obtienen</w:t>
      </w:r>
      <w:r w:rsidRPr="00945EC6">
        <w:rPr>
          <w:rFonts w:asciiTheme="majorHAnsi" w:hAnsiTheme="majorHAnsi"/>
          <w:sz w:val="24"/>
          <w:szCs w:val="24"/>
          <w:lang w:val="es-ES"/>
        </w:rPr>
        <w:t xml:space="preserve"> oro, estaño, tántalo o tungsteno de los países afectados en la Región de los Grandes Lagos de África y si los minerales contribuyen al conflicto. Además, la Organización de Cooperación y Desarrollo Económicos (OCDE)</w:t>
      </w:r>
      <w:r w:rsidRPr="00945EC6">
        <w:rPr>
          <w:rFonts w:asciiTheme="majorHAnsi" w:hAnsiTheme="majorHAnsi"/>
          <w:color w:val="000000"/>
          <w:sz w:val="24"/>
          <w:szCs w:val="24"/>
          <w:vertAlign w:val="superscript"/>
          <w:lang w:val="es-ES"/>
        </w:rPr>
        <w:footnoteReference w:id="26"/>
      </w:r>
      <w:r w:rsidRPr="00945EC6">
        <w:rPr>
          <w:rFonts w:asciiTheme="majorHAnsi" w:hAnsiTheme="majorHAnsi"/>
          <w:sz w:val="24"/>
          <w:szCs w:val="24"/>
          <w:lang w:val="es-ES"/>
        </w:rPr>
        <w:t xml:space="preserve"> ha elaborado unas directrices sobre la diligencia debida para la gestión responsable de las cadenas de suministro de minerales procedentes de </w:t>
      </w:r>
      <w:r w:rsidR="00EB05B6" w:rsidRPr="00945EC6">
        <w:rPr>
          <w:rFonts w:asciiTheme="majorHAnsi" w:hAnsiTheme="majorHAnsi"/>
          <w:i/>
          <w:sz w:val="24"/>
          <w:szCs w:val="24"/>
          <w:lang w:val="es-ES"/>
        </w:rPr>
        <w:t>“</w:t>
      </w:r>
      <w:r w:rsidRPr="00945EC6">
        <w:rPr>
          <w:rFonts w:asciiTheme="majorHAnsi" w:hAnsiTheme="majorHAnsi"/>
          <w:sz w:val="24"/>
          <w:szCs w:val="24"/>
          <w:lang w:val="es-ES"/>
        </w:rPr>
        <w:t>zonas afectadas por conflictos y zonas de alto riesgo</w:t>
      </w:r>
      <w:r w:rsidR="00EB05B6" w:rsidRPr="00945EC6">
        <w:rPr>
          <w:rFonts w:asciiTheme="majorHAnsi" w:hAnsiTheme="majorHAnsi"/>
          <w:i/>
          <w:sz w:val="24"/>
          <w:szCs w:val="24"/>
          <w:lang w:val="es-ES"/>
        </w:rPr>
        <w:t>”</w:t>
      </w:r>
      <w:r w:rsidRPr="00945EC6">
        <w:rPr>
          <w:rFonts w:asciiTheme="majorHAnsi" w:hAnsiTheme="majorHAnsi"/>
          <w:sz w:val="24"/>
          <w:szCs w:val="24"/>
          <w:lang w:val="es-ES"/>
        </w:rPr>
        <w:t xml:space="preserve">. Las directrices de la OCDE incluyen un apéndice sobre la extracción de oro artesanal y en pequeña escala, lo que sugiere que los interesados apoyan la formalización y la legalización, y ayudan a los mineros a crear cadenas de suministro verificables. A medida que los países desarrollen más reglamentos y restricciones sobre el uso del mercurio en este sector, esas iniciativas sobre la diligencia debida ejercerán influencia en los compradores de oro y les harán asegurarse de que las fuentes de oro de sus cadenas de suministro no utilizan mercurio o utilizan cantidades reducidas de esta sustancia. </w:t>
      </w:r>
    </w:p>
    <w:p w:rsidR="00B52A15" w:rsidRPr="00945EC6" w:rsidRDefault="00B52A15" w:rsidP="00B52A15">
      <w:pPr>
        <w:numPr>
          <w:ilvl w:val="0"/>
          <w:numId w:val="54"/>
        </w:numPr>
        <w:shd w:val="clear" w:color="auto" w:fill="FFFFFF"/>
        <w:tabs>
          <w:tab w:val="clear" w:pos="1247"/>
          <w:tab w:val="clear" w:pos="1814"/>
          <w:tab w:val="clear" w:pos="2381"/>
          <w:tab w:val="clear" w:pos="2948"/>
          <w:tab w:val="clear" w:pos="3515"/>
        </w:tabs>
        <w:spacing w:before="120" w:after="100" w:afterAutospacing="1" w:line="276" w:lineRule="auto"/>
        <w:ind w:left="357" w:hanging="357"/>
        <w:jc w:val="both"/>
        <w:rPr>
          <w:rFonts w:asciiTheme="majorHAnsi" w:hAnsiTheme="majorHAnsi"/>
          <w:sz w:val="24"/>
          <w:szCs w:val="24"/>
          <w:lang w:val="es-ES"/>
        </w:rPr>
      </w:pPr>
      <w:r w:rsidRPr="00945EC6">
        <w:rPr>
          <w:rFonts w:ascii="Calibri" w:hAnsi="Calibri"/>
          <w:b/>
          <w:bCs/>
          <w:color w:val="365F91"/>
          <w:sz w:val="24"/>
          <w:szCs w:val="24"/>
          <w:lang w:val="es-ES"/>
        </w:rPr>
        <w:t xml:space="preserve">Mecanismos </w:t>
      </w:r>
      <w:r w:rsidR="00BF19F3" w:rsidRPr="00945EC6">
        <w:rPr>
          <w:rFonts w:ascii="Calibri" w:hAnsi="Calibri"/>
          <w:b/>
          <w:bCs/>
          <w:color w:val="365F91"/>
          <w:sz w:val="24"/>
          <w:szCs w:val="24"/>
          <w:lang w:val="es-ES"/>
        </w:rPr>
        <w:t xml:space="preserve">voluntarios </w:t>
      </w:r>
      <w:r w:rsidRPr="00945EC6">
        <w:rPr>
          <w:rFonts w:ascii="Calibri" w:hAnsi="Calibri"/>
          <w:b/>
          <w:bCs/>
          <w:color w:val="365F91"/>
          <w:sz w:val="24"/>
          <w:szCs w:val="24"/>
          <w:lang w:val="es-ES"/>
        </w:rPr>
        <w:t>basados en el mercado y herramientas de comercialización.</w:t>
      </w:r>
      <w:r w:rsidRPr="00945EC6">
        <w:rPr>
          <w:rFonts w:asciiTheme="majorHAnsi" w:hAnsiTheme="majorHAnsi"/>
          <w:sz w:val="24"/>
          <w:szCs w:val="24"/>
          <w:lang w:val="es-ES"/>
        </w:rPr>
        <w:t xml:space="preserve"> Se han elaborado iniciativas de carácter voluntario para ayudar a los mineros a mejorar la producción y reducir los efectos ambientales, y a aumentar la trazabilidad creando un suministro de oro producido sin mercurio para el mercado. Este tipo de iniciativas pueden contener componentes relativos a una mejor producción, transparencia y rastreabilidad, que son vitales para obtener y mantener el acceso a los mercados del oro extraído sin mercurio. Este mecanismo también puede ayudar a crear demanda y conecta a los productores certificados o que desean serlo con el mercado</w:t>
      </w:r>
      <w:r w:rsidR="007C3DF2" w:rsidRPr="00945EC6">
        <w:rPr>
          <w:rFonts w:asciiTheme="majorHAnsi" w:hAnsiTheme="majorHAnsi"/>
          <w:sz w:val="24"/>
          <w:szCs w:val="24"/>
          <w:vertAlign w:val="superscript"/>
          <w:lang w:val="es-ES"/>
        </w:rPr>
        <w:footnoteReference w:id="27"/>
      </w:r>
      <w:r w:rsidRPr="00945EC6">
        <w:rPr>
          <w:rFonts w:asciiTheme="majorHAnsi" w:hAnsiTheme="majorHAnsi"/>
          <w:sz w:val="24"/>
          <w:szCs w:val="24"/>
          <w:lang w:val="es-ES"/>
        </w:rPr>
        <w:t xml:space="preserve">. </w:t>
      </w:r>
    </w:p>
    <w:p w:rsidR="00B52A15" w:rsidRPr="00945EC6" w:rsidRDefault="00B52A15" w:rsidP="00B52A15">
      <w:pPr>
        <w:numPr>
          <w:ilvl w:val="0"/>
          <w:numId w:val="54"/>
        </w:numPr>
        <w:tabs>
          <w:tab w:val="clear" w:pos="1247"/>
          <w:tab w:val="clear" w:pos="1814"/>
          <w:tab w:val="clear" w:pos="2381"/>
          <w:tab w:val="clear" w:pos="2948"/>
          <w:tab w:val="clear" w:pos="3515"/>
        </w:tabs>
        <w:spacing w:before="120" w:after="200" w:line="276" w:lineRule="auto"/>
        <w:ind w:left="357" w:hanging="357"/>
        <w:jc w:val="both"/>
        <w:rPr>
          <w:rFonts w:asciiTheme="majorHAnsi" w:hAnsiTheme="majorHAnsi"/>
          <w:sz w:val="24"/>
          <w:szCs w:val="24"/>
          <w:lang w:val="es-ES"/>
        </w:rPr>
      </w:pPr>
      <w:r w:rsidRPr="00945EC6">
        <w:rPr>
          <w:rFonts w:ascii="Calibri" w:hAnsi="Calibri"/>
          <w:b/>
          <w:bCs/>
          <w:color w:val="365F91"/>
          <w:sz w:val="24"/>
          <w:szCs w:val="24"/>
          <w:lang w:val="es-ES"/>
        </w:rPr>
        <w:t>Políticas de la cadena de suministro de los minoristas.</w:t>
      </w:r>
      <w:r w:rsidRPr="00945EC6">
        <w:rPr>
          <w:rFonts w:asciiTheme="majorHAnsi" w:hAnsiTheme="majorHAnsi"/>
          <w:sz w:val="24"/>
          <w:szCs w:val="24"/>
          <w:lang w:val="es-ES"/>
        </w:rPr>
        <w:t xml:space="preserve"> Algunos importantes minoristas de oro han adoptado sus propias políticas de suministro, que requieren buenas prácticas ambientales en la producción del oro. Si bien esas políticas suelen estar dirigidas a la minería en gran escala, también pueden adaptarse para crear mercados para los productores </w:t>
      </w:r>
      <w:r w:rsidR="00BF19F3" w:rsidRPr="00945EC6">
        <w:rPr>
          <w:rFonts w:asciiTheme="majorHAnsi" w:hAnsiTheme="majorHAnsi"/>
          <w:sz w:val="24"/>
          <w:szCs w:val="24"/>
          <w:lang w:val="es-ES"/>
        </w:rPr>
        <w:t xml:space="preserve">de oro </w:t>
      </w:r>
      <w:r w:rsidRPr="00945EC6">
        <w:rPr>
          <w:rFonts w:asciiTheme="majorHAnsi" w:hAnsiTheme="majorHAnsi"/>
          <w:sz w:val="24"/>
          <w:szCs w:val="24"/>
          <w:lang w:val="es-ES"/>
        </w:rPr>
        <w:t xml:space="preserve">en pequeña escala. Estos programas pueden recompensar la extracción mediante técnicas sin mercurio a través de compras preferentes, y pueden incluir programas de capacitación y educación para los mineros artesanales, así como equipamiento y acceso a los mercados. </w:t>
      </w:r>
    </w:p>
    <w:p w:rsidR="00B52A15" w:rsidRPr="00945EC6" w:rsidRDefault="00B52A15" w:rsidP="00B52A15">
      <w:pPr>
        <w:numPr>
          <w:ilvl w:val="0"/>
          <w:numId w:val="54"/>
        </w:numPr>
        <w:tabs>
          <w:tab w:val="clear" w:pos="1247"/>
          <w:tab w:val="clear" w:pos="1814"/>
          <w:tab w:val="clear" w:pos="2381"/>
          <w:tab w:val="clear" w:pos="2948"/>
          <w:tab w:val="clear" w:pos="3515"/>
        </w:tabs>
        <w:spacing w:before="120" w:after="200" w:line="276" w:lineRule="auto"/>
        <w:ind w:left="357" w:hanging="357"/>
        <w:jc w:val="both"/>
        <w:rPr>
          <w:rFonts w:asciiTheme="majorHAnsi" w:hAnsiTheme="majorHAnsi"/>
          <w:b/>
          <w:bCs/>
          <w:color w:val="365F91"/>
          <w:sz w:val="24"/>
          <w:szCs w:val="24"/>
          <w:lang w:val="es-ES"/>
        </w:rPr>
      </w:pPr>
      <w:r w:rsidRPr="00945EC6">
        <w:rPr>
          <w:rFonts w:ascii="Calibri" w:hAnsi="Calibri"/>
          <w:b/>
          <w:bCs/>
          <w:color w:val="365F91"/>
          <w:sz w:val="24"/>
          <w:szCs w:val="24"/>
          <w:lang w:val="es-ES"/>
        </w:rPr>
        <w:t>El desarrollo de empresas locales para diseñar y formular joyas peculiares es otra forma de aumentar la distribución de la riqueza en las zonas rurales.</w:t>
      </w:r>
    </w:p>
    <w:p w:rsidR="00B52A15" w:rsidRPr="00945EC6" w:rsidRDefault="00B52A15" w:rsidP="00B52A15">
      <w:pPr>
        <w:tabs>
          <w:tab w:val="clear" w:pos="1247"/>
          <w:tab w:val="clear" w:pos="1814"/>
          <w:tab w:val="clear" w:pos="2381"/>
          <w:tab w:val="clear" w:pos="2948"/>
          <w:tab w:val="clear" w:pos="3515"/>
        </w:tabs>
        <w:spacing w:before="240" w:after="200" w:line="276" w:lineRule="auto"/>
        <w:jc w:val="center"/>
        <w:rPr>
          <w:rFonts w:asciiTheme="majorHAnsi" w:hAnsiTheme="majorHAnsi"/>
          <w:color w:val="365F91"/>
          <w:sz w:val="24"/>
          <w:szCs w:val="24"/>
          <w:lang w:val="es-ES"/>
        </w:rPr>
      </w:pPr>
      <w:r w:rsidRPr="00945EC6">
        <w:rPr>
          <w:rFonts w:ascii="Calibri" w:hAnsi="Calibri"/>
          <w:b/>
          <w:bCs/>
          <w:color w:val="365F91"/>
          <w:sz w:val="24"/>
          <w:szCs w:val="24"/>
          <w:lang w:val="es-ES"/>
        </w:rPr>
        <w:t>Fondos de inversión socialmente responsables</w:t>
      </w:r>
    </w:p>
    <w:p w:rsidR="00B52A15" w:rsidRPr="00945EC6" w:rsidRDefault="00B52A15" w:rsidP="00B52A15">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Theme="majorHAnsi" w:hAnsiTheme="majorHAnsi"/>
          <w:sz w:val="24"/>
          <w:szCs w:val="24"/>
          <w:lang w:val="es-ES"/>
        </w:rPr>
        <w:t>En los últimos decenios se ha observado la creación y la expansión de los instrumentos de inversión que centran las inversiones en empresas socialmente responsables.</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El mercado de la inversión socialmente responsable (ISR) representa en la actualidad billones de dólares de inversión</w:t>
      </w:r>
      <w:r w:rsidR="007C3DF2" w:rsidRPr="00945EC6">
        <w:rPr>
          <w:rFonts w:asciiTheme="majorHAnsi" w:hAnsiTheme="majorHAnsi"/>
          <w:sz w:val="24"/>
          <w:szCs w:val="24"/>
          <w:vertAlign w:val="superscript"/>
          <w:lang w:val="es-ES"/>
        </w:rPr>
        <w:footnoteReference w:id="28"/>
      </w:r>
      <w:r w:rsidRPr="00945EC6">
        <w:rPr>
          <w:rFonts w:asciiTheme="majorHAnsi" w:hAnsiTheme="majorHAnsi"/>
          <w:sz w:val="24"/>
          <w:szCs w:val="24"/>
          <w:lang w:val="es-ES"/>
        </w:rPr>
        <w:t>.</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 xml:space="preserve">Es posible que el sector privado pueda desarrollar instrumentos que incluyan a los productores de oro artesanal sin mercurio en el mercado de la ISR. </w:t>
      </w:r>
    </w:p>
    <w:p w:rsidR="00B52A15" w:rsidRPr="00945EC6" w:rsidRDefault="00B52A15" w:rsidP="00B52A15">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Theme="majorHAnsi" w:hAnsiTheme="majorHAnsi"/>
          <w:sz w:val="24"/>
          <w:szCs w:val="24"/>
          <w:lang w:val="es-ES"/>
        </w:rPr>
        <w:t>Los gobiernos pueden fomentar el establecimiento de mecanismos basados en el mercado con las siguientes medidas:</w:t>
      </w:r>
    </w:p>
    <w:p w:rsidR="00B52A15" w:rsidRPr="00945EC6" w:rsidRDefault="00B52A15" w:rsidP="00B52A15">
      <w:pPr>
        <w:numPr>
          <w:ilvl w:val="0"/>
          <w:numId w:val="53"/>
        </w:numPr>
        <w:tabs>
          <w:tab w:val="clear" w:pos="1247"/>
          <w:tab w:val="clear" w:pos="1814"/>
          <w:tab w:val="clear" w:pos="2381"/>
          <w:tab w:val="clear" w:pos="2948"/>
          <w:tab w:val="clear" w:pos="3515"/>
          <w:tab w:val="num" w:pos="720"/>
        </w:tabs>
        <w:spacing w:before="120" w:after="120" w:line="276" w:lineRule="auto"/>
        <w:ind w:left="357" w:hanging="357"/>
        <w:jc w:val="both"/>
        <w:rPr>
          <w:rFonts w:asciiTheme="majorHAnsi" w:hAnsiTheme="majorHAnsi"/>
          <w:sz w:val="24"/>
          <w:szCs w:val="24"/>
          <w:lang w:val="es-ES"/>
        </w:rPr>
      </w:pPr>
      <w:r w:rsidRPr="00945EC6">
        <w:rPr>
          <w:rFonts w:asciiTheme="majorHAnsi" w:hAnsiTheme="majorHAnsi"/>
          <w:sz w:val="24"/>
          <w:szCs w:val="24"/>
          <w:lang w:val="es-ES"/>
        </w:rPr>
        <w:t>Demostrando la aplicación rigurosa, la supervisión y el control del cumplimiento de los planes de acción nacionales y la capacidad de asegurar la rastreabilidad y la certificación de las prácticas;</w:t>
      </w:r>
    </w:p>
    <w:p w:rsidR="00B52A15" w:rsidRPr="00945EC6" w:rsidRDefault="00B52A15" w:rsidP="00B52A15">
      <w:pPr>
        <w:numPr>
          <w:ilvl w:val="0"/>
          <w:numId w:val="53"/>
        </w:numPr>
        <w:tabs>
          <w:tab w:val="clear" w:pos="1247"/>
          <w:tab w:val="clear" w:pos="1814"/>
          <w:tab w:val="clear" w:pos="2381"/>
          <w:tab w:val="clear" w:pos="2948"/>
          <w:tab w:val="clear" w:pos="3515"/>
        </w:tabs>
        <w:spacing w:before="120" w:after="120" w:line="276" w:lineRule="auto"/>
        <w:ind w:left="357" w:hanging="357"/>
        <w:jc w:val="both"/>
        <w:rPr>
          <w:rFonts w:asciiTheme="majorHAnsi" w:hAnsiTheme="majorHAnsi"/>
          <w:sz w:val="24"/>
          <w:szCs w:val="24"/>
          <w:lang w:val="es-ES"/>
        </w:rPr>
      </w:pPr>
      <w:r w:rsidRPr="00945EC6">
        <w:rPr>
          <w:rFonts w:asciiTheme="majorHAnsi" w:hAnsiTheme="majorHAnsi"/>
          <w:sz w:val="24"/>
          <w:szCs w:val="24"/>
          <w:lang w:val="es-ES"/>
        </w:rPr>
        <w:t>Ofreciendo estímulos a las empresas mineras a escala industrial para que trabajen con el sector de la extracción de oro artesanal y en pequeña escala en la certificación y la trazabilidad de la cadena de suministro mediante incentivos fiscales y de otros tipos;</w:t>
      </w:r>
    </w:p>
    <w:p w:rsidR="00B52A15" w:rsidRPr="00945EC6" w:rsidRDefault="00B52A15" w:rsidP="00B52A15">
      <w:pPr>
        <w:numPr>
          <w:ilvl w:val="0"/>
          <w:numId w:val="52"/>
        </w:numPr>
        <w:tabs>
          <w:tab w:val="clear" w:pos="1247"/>
          <w:tab w:val="clear" w:pos="1814"/>
          <w:tab w:val="clear" w:pos="2381"/>
          <w:tab w:val="clear" w:pos="2948"/>
          <w:tab w:val="clear" w:pos="3515"/>
        </w:tabs>
        <w:spacing w:before="120" w:after="120" w:line="276" w:lineRule="auto"/>
        <w:ind w:left="357" w:hanging="357"/>
        <w:jc w:val="both"/>
        <w:rPr>
          <w:rFonts w:asciiTheme="majorHAnsi" w:hAnsiTheme="majorHAnsi"/>
          <w:sz w:val="24"/>
          <w:szCs w:val="24"/>
          <w:lang w:val="es-ES"/>
        </w:rPr>
      </w:pPr>
      <w:r w:rsidRPr="00945EC6">
        <w:rPr>
          <w:rFonts w:asciiTheme="majorHAnsi" w:hAnsiTheme="majorHAnsi"/>
          <w:sz w:val="24"/>
          <w:szCs w:val="24"/>
          <w:lang w:val="es-ES"/>
        </w:rPr>
        <w:t>Convocando a los interesados a debatir la elaboración de un mecanismo basado en el mercado, por ejemplo en las conferencias regionales sobre minería;</w:t>
      </w:r>
    </w:p>
    <w:p w:rsidR="00B52A15" w:rsidRPr="00945EC6" w:rsidRDefault="00B52A15" w:rsidP="00B52A15">
      <w:pPr>
        <w:numPr>
          <w:ilvl w:val="0"/>
          <w:numId w:val="52"/>
        </w:numPr>
        <w:tabs>
          <w:tab w:val="clear" w:pos="1247"/>
          <w:tab w:val="clear" w:pos="1814"/>
          <w:tab w:val="clear" w:pos="2381"/>
          <w:tab w:val="clear" w:pos="2948"/>
          <w:tab w:val="clear" w:pos="3515"/>
        </w:tabs>
        <w:spacing w:before="120" w:after="120" w:line="276" w:lineRule="auto"/>
        <w:ind w:left="357" w:hanging="357"/>
        <w:jc w:val="both"/>
        <w:rPr>
          <w:rFonts w:asciiTheme="majorHAnsi" w:hAnsiTheme="majorHAnsi"/>
          <w:sz w:val="24"/>
          <w:szCs w:val="24"/>
          <w:lang w:val="es-ES"/>
        </w:rPr>
      </w:pPr>
      <w:r w:rsidRPr="00945EC6">
        <w:rPr>
          <w:rFonts w:asciiTheme="majorHAnsi" w:hAnsiTheme="majorHAnsi"/>
          <w:sz w:val="24"/>
          <w:szCs w:val="24"/>
          <w:lang w:val="es-ES"/>
        </w:rPr>
        <w:t>Ofrec</w:t>
      </w:r>
      <w:r w:rsidR="00BF19F3" w:rsidRPr="00945EC6">
        <w:rPr>
          <w:rFonts w:asciiTheme="majorHAnsi" w:hAnsiTheme="majorHAnsi"/>
          <w:sz w:val="24"/>
          <w:szCs w:val="24"/>
          <w:lang w:val="es-ES"/>
        </w:rPr>
        <w:t>iendo</w:t>
      </w:r>
      <w:r w:rsidRPr="00945EC6">
        <w:rPr>
          <w:rFonts w:asciiTheme="majorHAnsi" w:hAnsiTheme="majorHAnsi"/>
          <w:sz w:val="24"/>
          <w:szCs w:val="24"/>
          <w:lang w:val="es-ES"/>
        </w:rPr>
        <w:t xml:space="preserve"> incentivos fiscales al sector de la extracción de oro artesanal y en pequeña escala para que participe en un proceso de certificación;</w:t>
      </w:r>
    </w:p>
    <w:p w:rsidR="00B52A15" w:rsidRPr="00945EC6" w:rsidRDefault="00B52A15" w:rsidP="00B52A15">
      <w:pPr>
        <w:numPr>
          <w:ilvl w:val="0"/>
          <w:numId w:val="52"/>
        </w:numPr>
        <w:tabs>
          <w:tab w:val="clear" w:pos="1247"/>
          <w:tab w:val="clear" w:pos="1814"/>
          <w:tab w:val="clear" w:pos="2381"/>
          <w:tab w:val="clear" w:pos="2948"/>
          <w:tab w:val="clear" w:pos="3515"/>
        </w:tabs>
        <w:spacing w:before="120" w:after="120" w:line="276" w:lineRule="auto"/>
        <w:ind w:left="357" w:hanging="357"/>
        <w:jc w:val="both"/>
        <w:rPr>
          <w:rFonts w:asciiTheme="majorHAnsi" w:hAnsiTheme="majorHAnsi"/>
          <w:sz w:val="24"/>
          <w:szCs w:val="24"/>
          <w:lang w:val="es-ES"/>
        </w:rPr>
      </w:pPr>
      <w:r w:rsidRPr="00945EC6">
        <w:rPr>
          <w:rFonts w:asciiTheme="majorHAnsi" w:hAnsiTheme="majorHAnsi"/>
          <w:sz w:val="24"/>
          <w:szCs w:val="24"/>
          <w:lang w:val="es-ES"/>
        </w:rPr>
        <w:t>Los países en los que el oro es adquirido por una entidad gubernamental nacional pueden estudiar la posibilidad de elaborar programas especiales para la compra a los mineros artesanales y en pequeña escala que cumplan determinados criterios de producción de oro sin utilizar mercurio.</w:t>
      </w:r>
    </w:p>
    <w:p w:rsidR="00B52A15" w:rsidRPr="00945EC6" w:rsidRDefault="00B52A15" w:rsidP="00B52A15">
      <w:pPr>
        <w:tabs>
          <w:tab w:val="clear" w:pos="1247"/>
          <w:tab w:val="clear" w:pos="1814"/>
          <w:tab w:val="clear" w:pos="2381"/>
          <w:tab w:val="clear" w:pos="2948"/>
          <w:tab w:val="clear" w:pos="3515"/>
        </w:tabs>
        <w:spacing w:line="276" w:lineRule="auto"/>
        <w:jc w:val="both"/>
        <w:rPr>
          <w:rFonts w:asciiTheme="majorHAnsi" w:hAnsiTheme="majorHAnsi"/>
          <w:sz w:val="24"/>
          <w:szCs w:val="24"/>
          <w:lang w:val="es-ES"/>
        </w:rPr>
      </w:pPr>
      <w:r w:rsidRPr="00945EC6">
        <w:rPr>
          <w:rFonts w:asciiTheme="majorHAnsi" w:hAnsiTheme="majorHAnsi"/>
          <w:sz w:val="24"/>
          <w:szCs w:val="24"/>
          <w:lang w:val="es-ES"/>
        </w:rPr>
        <w:t>Para tener éxito, estos mecanismos suelen requerir una intervención sostenida y sólida; verificación y certificación independientes; y seguimiento permanente.</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Este tipo de intervención puede resultar difícil de aplicar a gran escala y llevar mucho tiempo.</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 xml:space="preserve">En el proceso de los planes de acción nacionales, los países pueden tomar la decisión de centrarse en primer lugar en el cumplimiento de las prioridades principales de asistencia para el cumplimiento básico y </w:t>
      </w:r>
      <w:r w:rsidR="00BF19F3" w:rsidRPr="00945EC6">
        <w:rPr>
          <w:rFonts w:asciiTheme="majorHAnsi" w:hAnsiTheme="majorHAnsi"/>
          <w:sz w:val="24"/>
          <w:szCs w:val="24"/>
          <w:lang w:val="es-ES"/>
        </w:rPr>
        <w:t xml:space="preserve">la </w:t>
      </w:r>
      <w:r w:rsidRPr="00945EC6">
        <w:rPr>
          <w:rFonts w:asciiTheme="majorHAnsi" w:hAnsiTheme="majorHAnsi"/>
          <w:sz w:val="24"/>
          <w:szCs w:val="24"/>
          <w:lang w:val="es-ES"/>
        </w:rPr>
        <w:t>formalización, a la vez que se evalúa dónde pueden los mecanismos basados en el mercado proporcionar los incentivos complementarios necesarios para estimular el cambio</w:t>
      </w:r>
      <w:r w:rsidR="007C3DF2" w:rsidRPr="00945EC6">
        <w:rPr>
          <w:rFonts w:asciiTheme="majorHAnsi" w:hAnsiTheme="majorHAnsi"/>
          <w:sz w:val="24"/>
          <w:szCs w:val="24"/>
          <w:vertAlign w:val="superscript"/>
          <w:lang w:val="es-ES"/>
        </w:rPr>
        <w:footnoteReference w:id="29"/>
      </w:r>
      <w:r w:rsidRPr="00945EC6">
        <w:rPr>
          <w:rFonts w:asciiTheme="majorHAnsi" w:hAnsiTheme="majorHAnsi"/>
          <w:sz w:val="24"/>
          <w:szCs w:val="24"/>
          <w:lang w:val="es-ES"/>
        </w:rPr>
        <w:t>.</w:t>
      </w:r>
    </w:p>
    <w:p w:rsidR="00B52A15" w:rsidRPr="00945EC6" w:rsidRDefault="00B52A15" w:rsidP="00B52A15">
      <w:pPr>
        <w:tabs>
          <w:tab w:val="clear" w:pos="1247"/>
          <w:tab w:val="clear" w:pos="1814"/>
          <w:tab w:val="clear" w:pos="2381"/>
          <w:tab w:val="clear" w:pos="2948"/>
          <w:tab w:val="clear" w:pos="3515"/>
        </w:tabs>
        <w:spacing w:line="276" w:lineRule="auto"/>
        <w:jc w:val="both"/>
        <w:rPr>
          <w:rFonts w:asciiTheme="majorHAnsi" w:hAnsiTheme="majorHAnsi"/>
          <w:sz w:val="24"/>
          <w:szCs w:val="24"/>
          <w:lang w:val="es-ES"/>
        </w:rPr>
        <w:sectPr w:rsidR="00B52A15" w:rsidRPr="00945EC6" w:rsidSect="00BB4300">
          <w:pgSz w:w="11906" w:h="16838"/>
          <w:pgMar w:top="907" w:right="992" w:bottom="1418" w:left="1418" w:header="539" w:footer="975" w:gutter="0"/>
          <w:cols w:space="720"/>
          <w:titlePg/>
          <w:docGrid w:linePitch="360"/>
        </w:sectPr>
      </w:pPr>
    </w:p>
    <w:bookmarkStart w:id="166" w:name="_Toc427067388"/>
    <w:bookmarkStart w:id="167" w:name="_Toc438553051"/>
    <w:bookmarkStart w:id="168" w:name="_Toc438554944"/>
    <w:bookmarkStart w:id="169" w:name="_Toc485824343"/>
    <w:bookmarkStart w:id="170" w:name="_Toc396139898"/>
    <w:p w:rsidR="00B52A15" w:rsidRPr="00945EC6" w:rsidRDefault="00550548" w:rsidP="00B52A15">
      <w:pPr>
        <w:keepNext/>
        <w:keepLines/>
        <w:tabs>
          <w:tab w:val="clear" w:pos="1247"/>
          <w:tab w:val="clear" w:pos="1814"/>
          <w:tab w:val="clear" w:pos="2381"/>
          <w:tab w:val="clear" w:pos="2948"/>
          <w:tab w:val="clear" w:pos="3515"/>
        </w:tabs>
        <w:spacing w:before="480" w:line="276" w:lineRule="auto"/>
        <w:outlineLvl w:val="0"/>
        <w:rPr>
          <w:rFonts w:asciiTheme="majorHAnsi" w:eastAsia="SimSun" w:hAnsiTheme="majorHAnsi"/>
          <w:b/>
          <w:bCs/>
          <w:spacing w:val="-1"/>
          <w:sz w:val="24"/>
          <w:szCs w:val="24"/>
          <w:lang w:val="es-ES"/>
        </w:rPr>
      </w:pPr>
      <w:r w:rsidRPr="00945EC6">
        <w:rPr>
          <w:rFonts w:asciiTheme="majorHAnsi" w:hAnsiTheme="majorHAnsi"/>
          <w:noProof/>
          <w:sz w:val="24"/>
          <w:szCs w:val="24"/>
          <w:lang w:val="es-ES" w:eastAsia="es-ES"/>
        </w:rPr>
        <mc:AlternateContent>
          <mc:Choice Requires="wps">
            <w:drawing>
              <wp:anchor distT="0" distB="0" distL="114300" distR="114300" simplePos="0" relativeHeight="251820032" behindDoc="0" locked="0" layoutInCell="1" allowOverlap="1" wp14:anchorId="416046C2" wp14:editId="25875F90">
                <wp:simplePos x="0" y="0"/>
                <wp:positionH relativeFrom="column">
                  <wp:posOffset>-914400</wp:posOffset>
                </wp:positionH>
                <wp:positionV relativeFrom="paragraph">
                  <wp:posOffset>-5685155</wp:posOffset>
                </wp:positionV>
                <wp:extent cx="791210" cy="1688465"/>
                <wp:effectExtent l="0" t="0" r="0" b="0"/>
                <wp:wrapNone/>
                <wp:docPr id="235"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91210" cy="1688465"/>
                        </a:xfrm>
                        <a:prstGeom prst="rect">
                          <a:avLst/>
                        </a:prstGeom>
                        <a:solidFill>
                          <a:srgbClr val="F7F093"/>
                        </a:solidFill>
                        <a:ln w="6350">
                          <a:noFill/>
                        </a:ln>
                        <a:effectLst/>
                      </wps:spPr>
                      <wps:txbx>
                        <w:txbxContent>
                          <w:p w:rsidR="0011172C" w:rsidRPr="003F15BC" w:rsidRDefault="0011172C" w:rsidP="00550548">
                            <w:pPr>
                              <w:jc w:val="center"/>
                              <w:rPr>
                                <w:b/>
                                <w:bCs/>
                                <w:color w:val="595959"/>
                                <w:sz w:val="96"/>
                                <w:szCs w:val="96"/>
                              </w:rPr>
                            </w:pPr>
                            <w:r>
                              <w:rPr>
                                <w:b/>
                                <w:bCs/>
                                <w:color w:val="595959"/>
                                <w:sz w:val="96"/>
                                <w:szCs w:val="96"/>
                              </w:rPr>
                              <w:t>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67" o:spid="_x0000_s1063" type="#_x0000_t202" style="position:absolute;margin-left:-1in;margin-top:-447.65pt;width:62.3pt;height:132.9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" fillcolor="#f7f093" stroked="f" strokeweight=".5pt">
                <v:path arrowok="t"/>
                <v:textbox>
                  <w:txbxContent>
                    <w:p w:rsidR="0011172C" w:rsidRPr="003F15BC" w:rsidRDefault="0011172C" w:rsidP="00550548">
                      <w:pPr>
                        <w:jc w:val="center"/>
                        <w:rPr>
                          <w:b/>
                          <w:bCs/>
                          <w:color w:val="595959"/>
                          <w:sz w:val="96"/>
                          <w:szCs w:val="96"/>
                        </w:rPr>
                      </w:pPr>
                      <w:r>
                        <w:rPr>
                          <w:b/>
                          <w:bCs/>
                          <w:color w:val="595959"/>
                          <w:sz w:val="96"/>
                          <w:szCs w:val="96"/>
                        </w:rPr>
                        <w:t>7</w:t>
                      </w:r>
                    </w:p>
                  </w:txbxContent>
                </v:textbox>
              </v:shape>
            </w:pict>
          </mc:Fallback>
        </mc:AlternateContent>
      </w:r>
      <w:r w:rsidRPr="00945EC6">
        <w:rPr>
          <w:rFonts w:asciiTheme="majorHAnsi" w:hAnsiTheme="majorHAnsi"/>
          <w:noProof/>
          <w:sz w:val="24"/>
          <w:szCs w:val="24"/>
          <w:lang w:val="es-ES" w:eastAsia="es-ES"/>
        </w:rPr>
        <mc:AlternateContent>
          <mc:Choice Requires="wps">
            <w:drawing>
              <wp:anchor distT="0" distB="0" distL="114300" distR="114300" simplePos="0" relativeHeight="251819008" behindDoc="0" locked="0" layoutInCell="1" allowOverlap="1" wp14:anchorId="5569DE0B" wp14:editId="597837D1">
                <wp:simplePos x="0" y="0"/>
                <wp:positionH relativeFrom="column">
                  <wp:posOffset>-1143000</wp:posOffset>
                </wp:positionH>
                <wp:positionV relativeFrom="paragraph">
                  <wp:posOffset>-5685155</wp:posOffset>
                </wp:positionV>
                <wp:extent cx="7790180" cy="1693545"/>
                <wp:effectExtent l="0" t="0" r="7620" b="8255"/>
                <wp:wrapNone/>
                <wp:docPr id="237" name="Text Box 3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790180" cy="1693545"/>
                        </a:xfrm>
                        <a:prstGeom prst="rect">
                          <a:avLst/>
                        </a:prstGeom>
                        <a:solidFill>
                          <a:srgbClr val="EEECE1">
                            <a:lumMod val="90000"/>
                            <a:alpha val="55000"/>
                          </a:srgbClr>
                        </a:solidFill>
                        <a:ln w="6350">
                          <a:noFill/>
                        </a:ln>
                        <a:effectLst/>
                      </wps:spPr>
                      <wps:txbx>
                        <w:txbxContent>
                          <w:p w:rsidR="0011172C" w:rsidRPr="00DC2615" w:rsidRDefault="0011172C" w:rsidP="00DC2615">
                            <w:pPr>
                              <w:ind w:left="1758" w:right="1247"/>
                              <w:jc w:val="center"/>
                              <w:rPr>
                                <w:b/>
                                <w:color w:val="FFFF99"/>
                                <w:sz w:val="72"/>
                                <w:szCs w:val="72"/>
                                <w:lang w:val="es-ES"/>
                              </w:rPr>
                            </w:pPr>
                            <w:r w:rsidRPr="00DC2615">
                              <w:rPr>
                                <w:b/>
                                <w:color w:val="FFFF99"/>
                                <w:sz w:val="72"/>
                                <w:szCs w:val="72"/>
                                <w:lang w:val="es-ES"/>
                              </w:rPr>
                              <w:t>Género, trabajo infantil y extracción de oro artesanal y en pequeña escala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66" o:spid="_x0000_s1064" type="#_x0000_t202" style="position:absolute;margin-left:-90pt;margin-top:-447.65pt;width:613.4pt;height:133.3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" fillcolor="#ddd9c3" stroked="f" strokeweight=".5pt">
                <v:fill opacity="35980f"/>
                <v:path arrowok="t"/>
                <v:textbox>
                  <w:txbxContent>
                    <w:p w:rsidR="0011172C" w:rsidRPr="00DC2615" w:rsidRDefault="0011172C" w:rsidP="00DC2615">
                      <w:pPr>
                        <w:ind w:left="1758" w:right="1247"/>
                        <w:jc w:val="center"/>
                        <w:rPr>
                          <w:b/>
                          <w:color w:val="FFFF99"/>
                          <w:sz w:val="72"/>
                          <w:szCs w:val="72"/>
                          <w:lang w:val="es-ES"/>
                        </w:rPr>
                      </w:pPr>
                      <w:r w:rsidRPr="00DC2615">
                        <w:rPr>
                          <w:b/>
                          <w:color w:val="FFFF99"/>
                          <w:sz w:val="72"/>
                          <w:szCs w:val="72"/>
                          <w:lang w:val="es-ES"/>
                        </w:rPr>
                        <w:t>Género, trabajo infantil y extracción de oro artesanal y en pequeña escala</w:t>
                      </w:r>
                    </w:p>
                  </w:txbxContent>
                </v:textbox>
              </v:shape>
            </w:pict>
          </mc:Fallback>
        </mc:AlternateContent>
      </w:r>
      <w:r w:rsidR="00B52A15" w:rsidRPr="00945EC6">
        <w:rPr>
          <w:rFonts w:asciiTheme="majorHAnsi" w:hAnsiTheme="majorHAnsi"/>
          <w:noProof/>
          <w:sz w:val="24"/>
          <w:szCs w:val="24"/>
          <w:lang w:val="es-ES" w:eastAsia="es-ES"/>
        </w:rPr>
        <mc:AlternateContent>
          <mc:Choice Requires="wps">
            <w:drawing>
              <wp:anchor distT="0" distB="0" distL="114300" distR="114300" simplePos="0" relativeHeight="251821056" behindDoc="0" locked="0" layoutInCell="1" allowOverlap="1" wp14:anchorId="7402355F" wp14:editId="13C685A9">
                <wp:simplePos x="0" y="0"/>
                <wp:positionH relativeFrom="column">
                  <wp:posOffset>5293360</wp:posOffset>
                </wp:positionH>
                <wp:positionV relativeFrom="paragraph">
                  <wp:posOffset>659765</wp:posOffset>
                </wp:positionV>
                <wp:extent cx="1583690" cy="265430"/>
                <wp:effectExtent l="0" t="0" r="0" b="0"/>
                <wp:wrapNone/>
                <wp:docPr id="238" name="Text Box 4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83690" cy="265430"/>
                        </a:xfrm>
                        <a:prstGeom prst="rect">
                          <a:avLst/>
                        </a:prstGeom>
                        <a:noFill/>
                        <a:ln w="6350">
                          <a:noFill/>
                        </a:ln>
                        <a:effectLst/>
                      </wps:spPr>
                      <wps:txbx>
                        <w:txbxContent>
                          <w:p w:rsidR="0011172C" w:rsidRPr="003F15BC" w:rsidRDefault="0011172C" w:rsidP="00B52A15">
                            <w:pPr>
                              <w:rPr>
                                <w:b/>
                                <w:bCs/>
                                <w:color w:val="FFFFFF"/>
                              </w:rPr>
                            </w:pPr>
                            <w:r>
                              <w:rPr>
                                <w:lang w:val="es-ES"/>
                              </w:rPr>
                              <w:t>Foto: ONUDI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05" o:spid="_x0000_s1065" type="#_x0000_t202" style="position:absolute;margin-left:416.8pt;margin-top:51.95pt;width:124.7pt;height:20.9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" filled="f" stroked="f" strokeweight=".5pt">
                <v:path arrowok="t"/>
                <v:textbox>
                  <w:txbxContent>
                    <w:p w:rsidR="0011172C" w:rsidRPr="003F15BC" w:rsidRDefault="0011172C" w:rsidP="00B52A15">
                      <w:pPr>
                        <w:rPr>
                          <w:b/>
                          <w:bCs/>
                          <w:color w:val="FFFFFF"/>
                        </w:rPr>
                      </w:pPr>
                      <w:r>
                        <w:rPr>
                          <w:lang w:val="es-ES"/>
                        </w:rPr>
                        <w:t>Foto: ONUDI</w:t>
                      </w:r>
                    </w:p>
                  </w:txbxContent>
                </v:textbox>
              </v:shape>
            </w:pict>
          </mc:Fallback>
        </mc:AlternateContent>
      </w:r>
      <w:r w:rsidR="00B52A15" w:rsidRPr="00945EC6">
        <w:rPr>
          <w:rFonts w:asciiTheme="majorHAnsi" w:hAnsiTheme="majorHAnsi"/>
          <w:noProof/>
          <w:sz w:val="24"/>
          <w:szCs w:val="24"/>
          <w:lang w:val="es-ES" w:eastAsia="es-ES"/>
        </w:rPr>
        <w:drawing>
          <wp:anchor distT="0" distB="0" distL="114300" distR="114300" simplePos="0" relativeHeight="251817984" behindDoc="0" locked="0" layoutInCell="1" allowOverlap="1" wp14:anchorId="42025985" wp14:editId="6F3114D6">
            <wp:simplePos x="0" y="0"/>
            <wp:positionH relativeFrom="margin">
              <wp:posOffset>-913765</wp:posOffset>
            </wp:positionH>
            <wp:positionV relativeFrom="margin">
              <wp:posOffset>-941070</wp:posOffset>
            </wp:positionV>
            <wp:extent cx="7786370" cy="10323195"/>
            <wp:effectExtent l="0" t="0" r="11430" b="0"/>
            <wp:wrapSquare wrapText="bothSides"/>
            <wp:docPr id="236" name="Picture 411" descr="Descripción: UNIDO-Gold panning in Lao P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Descripción: UNIDO-Gold panning in Lao PDR"/>
                    <pic:cNvPicPr>
                      <a:picLocks noChangeAspect="1" noChangeArrowheads="1"/>
                    </pic:cNvPicPr>
                  </pic:nvPicPr>
                  <pic:blipFill>
                    <a:blip r:embed="rId41">
                      <a:extLst>
                        <a:ext uri="{28A0092B-C50C-407E-A947-70E740481C1C}">
                          <a14:useLocalDpi xmlns:a14="http://schemas.microsoft.com/office/drawing/2010/main" val="0"/>
                        </a:ext>
                      </a:extLst>
                    </a:blip>
                    <a:srcRect l="37579" r="5885"/>
                    <a:stretch>
                      <a:fillRect/>
                    </a:stretch>
                  </pic:blipFill>
                  <pic:spPr bwMode="auto">
                    <a:xfrm>
                      <a:off x="0" y="0"/>
                      <a:ext cx="7786370" cy="10323195"/>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166"/>
      <w:bookmarkEnd w:id="167"/>
      <w:bookmarkEnd w:id="168"/>
      <w:bookmarkEnd w:id="169"/>
    </w:p>
    <w:bookmarkStart w:id="171" w:name="_Toc427067389"/>
    <w:bookmarkStart w:id="172" w:name="_Toc485824344"/>
    <w:p w:rsidR="00B52A15" w:rsidRPr="00945EC6" w:rsidRDefault="00B52A15" w:rsidP="00DA7498">
      <w:pPr>
        <w:keepNext/>
        <w:keepLines/>
        <w:tabs>
          <w:tab w:val="clear" w:pos="1247"/>
          <w:tab w:val="clear" w:pos="1814"/>
          <w:tab w:val="clear" w:pos="2381"/>
          <w:tab w:val="clear" w:pos="2948"/>
          <w:tab w:val="clear" w:pos="3515"/>
        </w:tabs>
        <w:spacing w:before="480" w:line="276" w:lineRule="auto"/>
        <w:ind w:left="709" w:right="1701" w:hanging="709"/>
        <w:outlineLvl w:val="0"/>
        <w:rPr>
          <w:sz w:val="28"/>
          <w:szCs w:val="28"/>
          <w:lang w:val="es-ES"/>
        </w:rPr>
      </w:pPr>
      <w:r w:rsidRPr="00945EC6">
        <w:rPr>
          <w:b/>
          <w:noProof/>
          <w:sz w:val="28"/>
          <w:szCs w:val="28"/>
          <w:lang w:val="es-ES" w:eastAsia="es-ES"/>
        </w:rPr>
        <mc:AlternateContent>
          <mc:Choice Requires="wps">
            <w:drawing>
              <wp:anchor distT="0" distB="0" distL="114300" distR="114300" simplePos="0" relativeHeight="251814912" behindDoc="1" locked="0" layoutInCell="1" allowOverlap="1" wp14:anchorId="48F9478F" wp14:editId="1E3B0F7E">
                <wp:simplePos x="0" y="0"/>
                <wp:positionH relativeFrom="column">
                  <wp:posOffset>-1367155</wp:posOffset>
                </wp:positionH>
                <wp:positionV relativeFrom="paragraph">
                  <wp:posOffset>-42545</wp:posOffset>
                </wp:positionV>
                <wp:extent cx="6743700" cy="560070"/>
                <wp:effectExtent l="0" t="0" r="0" b="0"/>
                <wp:wrapNone/>
                <wp:docPr id="234" name="Rectangle 3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43700" cy="560070"/>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2" o:spid="_x0000_s1026" style="position:absolute;margin-left:-107.65pt;margin-top:-3.35pt;width:531pt;height:44.1pt;z-index:-25150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" fillcolor="#f7f093" stroked="f" strokeweight="2pt">
                <v:path arrowok="t"/>
              </v:rect>
            </w:pict>
          </mc:Fallback>
        </mc:AlternateContent>
      </w:r>
      <w:r w:rsidRPr="00945EC6">
        <w:rPr>
          <w:b/>
          <w:sz w:val="28"/>
          <w:szCs w:val="28"/>
          <w:lang w:val="es-ES"/>
        </w:rPr>
        <w:t>7.</w:t>
      </w:r>
      <w:r w:rsidRPr="00945EC6">
        <w:rPr>
          <w:b/>
          <w:sz w:val="28"/>
          <w:szCs w:val="28"/>
          <w:lang w:val="es-ES"/>
        </w:rPr>
        <w:tab/>
        <w:t>Género, trabajo infantil y extracción de oro artesanal y en</w:t>
      </w:r>
      <w:r w:rsidR="00DA7498" w:rsidRPr="00945EC6">
        <w:rPr>
          <w:b/>
          <w:sz w:val="28"/>
          <w:szCs w:val="28"/>
          <w:lang w:val="es-ES"/>
        </w:rPr>
        <w:t xml:space="preserve"> </w:t>
      </w:r>
      <w:r w:rsidRPr="00945EC6">
        <w:rPr>
          <w:b/>
          <w:sz w:val="28"/>
          <w:szCs w:val="28"/>
          <w:lang w:val="es-ES"/>
        </w:rPr>
        <w:t>pequeña escala</w:t>
      </w:r>
      <w:bookmarkEnd w:id="171"/>
      <w:bookmarkEnd w:id="172"/>
    </w:p>
    <w:p w:rsidR="00B52A15" w:rsidRPr="00945EC6" w:rsidRDefault="00B52A15" w:rsidP="00DA7498">
      <w:pPr>
        <w:tabs>
          <w:tab w:val="clear" w:pos="1247"/>
          <w:tab w:val="clear" w:pos="1814"/>
          <w:tab w:val="clear" w:pos="2381"/>
          <w:tab w:val="clear" w:pos="2948"/>
          <w:tab w:val="clear" w:pos="3515"/>
        </w:tabs>
        <w:spacing w:before="120" w:after="200" w:line="276" w:lineRule="auto"/>
        <w:jc w:val="both"/>
        <w:rPr>
          <w:rFonts w:asciiTheme="majorHAnsi" w:hAnsiTheme="majorHAnsi"/>
          <w:sz w:val="24"/>
          <w:szCs w:val="24"/>
          <w:lang w:val="es-ES"/>
        </w:rPr>
      </w:pPr>
      <w:r w:rsidRPr="00945EC6">
        <w:rPr>
          <w:rFonts w:asciiTheme="majorHAnsi" w:hAnsiTheme="majorHAnsi"/>
          <w:sz w:val="24"/>
          <w:szCs w:val="24"/>
          <w:lang w:val="es-ES"/>
        </w:rPr>
        <w:t xml:space="preserve">En general, las mujeres desempeñan un papel mucho mayor en las comunidades dedicadas a la extracción de oro artesanal y en pequeña escala que en la minería en gran escala, y en ambos sectores, independientemente de su capacidad, son esenciales para la estabilidad y el crecimiento de la comunidad. Debido a la falta de investigación y documentación, es difícil determinar el alcance exacto de la participación de la mujer en este sector a lo largo de los años. No obstante, un estudio concluido en 2003 indicó que entre los más de 20 millones de mineros del sector y mineros activos en pequeña escala, la proporción de mujeres se estima en un 30% (Hinton </w:t>
      </w:r>
      <w:r w:rsidRPr="00945EC6">
        <w:rPr>
          <w:rFonts w:asciiTheme="majorHAnsi" w:hAnsiTheme="majorHAnsi"/>
          <w:i/>
          <w:sz w:val="24"/>
          <w:szCs w:val="24"/>
          <w:lang w:val="es-ES"/>
        </w:rPr>
        <w:t>et al</w:t>
      </w:r>
      <w:r w:rsidRPr="00945EC6">
        <w:rPr>
          <w:rFonts w:asciiTheme="majorHAnsi" w:hAnsiTheme="majorHAnsi"/>
          <w:sz w:val="24"/>
          <w:szCs w:val="24"/>
          <w:lang w:val="es-ES"/>
        </w:rPr>
        <w:t>., 2003).</w:t>
      </w:r>
    </w:p>
    <w:p w:rsidR="00B52A15" w:rsidRPr="00945EC6" w:rsidRDefault="00B52A15" w:rsidP="00B52A15">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Theme="majorHAnsi" w:hAnsiTheme="majorHAnsi"/>
          <w:sz w:val="24"/>
          <w:szCs w:val="24"/>
          <w:lang w:val="es-ES"/>
        </w:rPr>
        <w:t>Las funciones de la mujer en la extracción de oro artesanal y en pequeña escala varían entre países y dentro de ellos, en función de la proximidad a los pueblos o los hogares y del mineral que se está extrayendo. Debido a su papel tradicional como transportadoras y procesadoras de materiales, a menudo no se identifica a las mujeres como mineras. Con frecuencia su participación es invisible, ya que se encuentran normalmente en el hogar; por lo tanto, puede existir una discrepancia importante entre las cifras reales y las estimadas de mujeres que participan en la extracción de oro artesanal y en pequeña escala.</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En Uganda, tanto los hombres como las mujeres trabajan un promedio de 7 a 8 horas diarias</w:t>
      </w:r>
      <w:r w:rsidR="00237BD4" w:rsidRPr="00945EC6">
        <w:rPr>
          <w:rFonts w:asciiTheme="majorHAnsi" w:hAnsiTheme="majorHAnsi"/>
          <w:sz w:val="24"/>
          <w:szCs w:val="24"/>
          <w:lang w:val="es-ES"/>
        </w:rPr>
        <w:t>,</w:t>
      </w:r>
      <w:r w:rsidRPr="00945EC6">
        <w:rPr>
          <w:rFonts w:asciiTheme="majorHAnsi" w:hAnsiTheme="majorHAnsi"/>
          <w:sz w:val="24"/>
          <w:szCs w:val="24"/>
          <w:lang w:val="es-ES"/>
        </w:rPr>
        <w:t xml:space="preserve"> y </w:t>
      </w:r>
      <w:r w:rsidR="00237BD4" w:rsidRPr="00945EC6">
        <w:rPr>
          <w:rFonts w:asciiTheme="majorHAnsi" w:hAnsiTheme="majorHAnsi"/>
          <w:sz w:val="24"/>
          <w:szCs w:val="24"/>
          <w:lang w:val="es-ES"/>
        </w:rPr>
        <w:t xml:space="preserve">las </w:t>
      </w:r>
      <w:r w:rsidRPr="00945EC6">
        <w:rPr>
          <w:rFonts w:asciiTheme="majorHAnsi" w:hAnsiTheme="majorHAnsi"/>
          <w:sz w:val="24"/>
          <w:szCs w:val="24"/>
          <w:lang w:val="es-ES"/>
        </w:rPr>
        <w:t>mujeres después siguen trabajando entre 5 y 8 hora</w:t>
      </w:r>
      <w:r w:rsidR="00237BD4" w:rsidRPr="00945EC6">
        <w:rPr>
          <w:rFonts w:asciiTheme="majorHAnsi" w:hAnsiTheme="majorHAnsi"/>
          <w:sz w:val="24"/>
          <w:szCs w:val="24"/>
          <w:lang w:val="es-ES"/>
        </w:rPr>
        <w:t>s</w:t>
      </w:r>
      <w:r w:rsidRPr="00945EC6">
        <w:rPr>
          <w:rFonts w:asciiTheme="majorHAnsi" w:hAnsiTheme="majorHAnsi"/>
          <w:sz w:val="24"/>
          <w:szCs w:val="24"/>
          <w:lang w:val="es-ES"/>
        </w:rPr>
        <w:t xml:space="preserve"> más a causa de sus responsabilidades domésticas.</w:t>
      </w:r>
    </w:p>
    <w:p w:rsidR="00B52A15" w:rsidRPr="00945EC6" w:rsidRDefault="00B52A15" w:rsidP="00B52A15">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Theme="majorHAnsi" w:hAnsiTheme="majorHAnsi"/>
          <w:sz w:val="24"/>
          <w:szCs w:val="24"/>
          <w:lang w:val="es-ES"/>
        </w:rPr>
        <w:t>Las funciones que desempeñan los hombres y las mujeres pueden tener distintas consecuencias sociales, ambientales y económicas, con repercusiones peligrosas específicamente para las mujeres. En las comunidades en las que las mujeres y las niñas son las únicas recolectoras de agua, una actividad de extracción de oro artesanal y en pequeña escala que contamina las fuentes de agua locales puede obligarlas a desplazarse mucho más lejos en busca de agua; en algunos países, esto puede ser peligroso. Además, la falta de orden público en algunas zonas mineras hace que las mujeres sean más vulnerables a los delitos y los escasos ingresos les obligan a ejercer la prostitución (Buxton</w:t>
      </w:r>
      <w:r w:rsidR="00DA7498" w:rsidRPr="00945EC6">
        <w:rPr>
          <w:rFonts w:asciiTheme="majorHAnsi" w:hAnsiTheme="majorHAnsi"/>
          <w:sz w:val="24"/>
          <w:szCs w:val="24"/>
          <w:lang w:val="es-ES"/>
        </w:rPr>
        <w:t>,</w:t>
      </w:r>
      <w:r w:rsidRPr="00945EC6">
        <w:rPr>
          <w:rFonts w:asciiTheme="majorHAnsi" w:hAnsiTheme="majorHAnsi"/>
          <w:sz w:val="24"/>
          <w:szCs w:val="24"/>
          <w:lang w:val="es-ES"/>
        </w:rPr>
        <w:t xml:space="preserve"> 2013).</w:t>
      </w:r>
    </w:p>
    <w:p w:rsidR="00B52A15" w:rsidRPr="00945EC6" w:rsidRDefault="00B52A15" w:rsidP="00945EC6">
      <w:pPr>
        <w:pStyle w:val="CH1"/>
        <w:tabs>
          <w:tab w:val="clear" w:pos="624"/>
        </w:tabs>
        <w:autoSpaceDE/>
        <w:autoSpaceDN/>
        <w:adjustRightInd/>
        <w:ind w:left="709" w:hanging="85"/>
        <w:rPr>
          <w:rFonts w:ascii="Calibri" w:eastAsia="Times New Roman" w:hAnsi="Calibri"/>
          <w:sz w:val="24"/>
          <w:szCs w:val="24"/>
          <w:lang w:val="es-ES"/>
        </w:rPr>
      </w:pPr>
      <w:r w:rsidRPr="00945EC6">
        <w:rPr>
          <w:rFonts w:ascii="Calibri" w:eastAsia="Times New Roman" w:hAnsi="Calibri"/>
          <w:sz w:val="24"/>
          <w:szCs w:val="24"/>
          <w:lang w:val="es-ES"/>
        </w:rPr>
        <w:t>El hecho de que las mujeres participen en el procesamiento y la eliminación de desechos las expone a productos químicos perjudiciales, con graves consecuencias para el bienestar y la salud de la familia, incluidos los embarazos. El riesgo de exposición durante el embarazo, y en consecuencia la exposición del feto al mercurio es también significativo en estas comunidades.</w:t>
      </w:r>
    </w:p>
    <w:p w:rsidR="00B52A15" w:rsidRPr="00945EC6" w:rsidRDefault="00B52A15" w:rsidP="00B52A15">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Theme="majorHAnsi" w:hAnsiTheme="majorHAnsi"/>
          <w:sz w:val="24"/>
          <w:szCs w:val="24"/>
          <w:lang w:val="es-ES"/>
        </w:rPr>
        <w:t xml:space="preserve">El trabajo infantil está estrechamente vinculado a las cargas que deben soportar las mujeres (tanto en la mina </w:t>
      </w:r>
      <w:r w:rsidR="00550548" w:rsidRPr="00945EC6">
        <w:rPr>
          <w:rFonts w:asciiTheme="majorHAnsi" w:hAnsiTheme="majorHAnsi"/>
          <w:sz w:val="24"/>
          <w:szCs w:val="24"/>
          <w:lang w:val="es-ES"/>
        </w:rPr>
        <w:t>como</w:t>
      </w:r>
      <w:r w:rsidRPr="00945EC6">
        <w:rPr>
          <w:rFonts w:asciiTheme="majorHAnsi" w:hAnsiTheme="majorHAnsi"/>
          <w:sz w:val="24"/>
          <w:szCs w:val="24"/>
          <w:lang w:val="es-ES"/>
        </w:rPr>
        <w:t xml:space="preserve"> en el hogar) y a su pobreza extrema, la falta de educación y la falta de control de los ingresos. Por desgracia, el trabajo infantil es muy frecuente en las comunidades dedicadas a este tipo de extracción. Los niños llevan a cabo arduas tareas tales como el levantamiento, la excavación, el acarreo de la mena y el transporte. También trabajan con mercurio (Bose-O'Reilly</w:t>
      </w:r>
      <w:r w:rsidR="00DA7498" w:rsidRPr="00945EC6">
        <w:rPr>
          <w:rFonts w:asciiTheme="majorHAnsi" w:hAnsiTheme="majorHAnsi"/>
          <w:sz w:val="24"/>
          <w:szCs w:val="24"/>
          <w:lang w:val="es-ES"/>
        </w:rPr>
        <w:t>,</w:t>
      </w:r>
      <w:r w:rsidRPr="00945EC6">
        <w:rPr>
          <w:rFonts w:asciiTheme="majorHAnsi" w:hAnsiTheme="majorHAnsi"/>
          <w:sz w:val="24"/>
          <w:szCs w:val="24"/>
          <w:lang w:val="es-ES"/>
        </w:rPr>
        <w:t xml:space="preserve"> 2008; HRW</w:t>
      </w:r>
      <w:r w:rsidR="00DA7498" w:rsidRPr="00945EC6">
        <w:rPr>
          <w:rFonts w:asciiTheme="majorHAnsi" w:hAnsiTheme="majorHAnsi"/>
          <w:sz w:val="24"/>
          <w:szCs w:val="24"/>
          <w:lang w:val="es-ES"/>
        </w:rPr>
        <w:t>,</w:t>
      </w:r>
      <w:r w:rsidRPr="00945EC6">
        <w:rPr>
          <w:rFonts w:asciiTheme="majorHAnsi" w:hAnsiTheme="majorHAnsi"/>
          <w:sz w:val="24"/>
          <w:szCs w:val="24"/>
          <w:lang w:val="es-ES"/>
        </w:rPr>
        <w:t xml:space="preserve"> 2011; HRW</w:t>
      </w:r>
      <w:r w:rsidR="00DA7498" w:rsidRPr="00945EC6">
        <w:rPr>
          <w:rFonts w:asciiTheme="majorHAnsi" w:hAnsiTheme="majorHAnsi"/>
          <w:sz w:val="24"/>
          <w:szCs w:val="24"/>
          <w:lang w:val="es-ES"/>
        </w:rPr>
        <w:t>,</w:t>
      </w:r>
      <w:r w:rsidRPr="00945EC6">
        <w:rPr>
          <w:rFonts w:asciiTheme="majorHAnsi" w:hAnsiTheme="majorHAnsi"/>
          <w:sz w:val="24"/>
          <w:szCs w:val="24"/>
          <w:lang w:val="es-ES"/>
        </w:rPr>
        <w:t xml:space="preserve"> 2013; Kippenberg</w:t>
      </w:r>
      <w:r w:rsidR="00DA7498" w:rsidRPr="00945EC6">
        <w:rPr>
          <w:rFonts w:asciiTheme="majorHAnsi" w:hAnsiTheme="majorHAnsi"/>
          <w:sz w:val="24"/>
          <w:szCs w:val="24"/>
          <w:lang w:val="es-ES"/>
        </w:rPr>
        <w:t>,</w:t>
      </w:r>
      <w:r w:rsidRPr="00945EC6">
        <w:rPr>
          <w:rFonts w:asciiTheme="majorHAnsi" w:hAnsiTheme="majorHAnsi"/>
          <w:sz w:val="24"/>
          <w:szCs w:val="24"/>
          <w:lang w:val="es-ES"/>
        </w:rPr>
        <w:t xml:space="preserve"> 2014). Las edades van de tan solo 6 a 9 años y debido a su menor tamaño tienen un acceso más fácil a los túneles.</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También se sabe que caen en la prostitución, la drogadicción y el alcoholismo y la violencia (Buxton</w:t>
      </w:r>
      <w:r w:rsidR="00DA7498" w:rsidRPr="00945EC6">
        <w:rPr>
          <w:rFonts w:asciiTheme="majorHAnsi" w:hAnsiTheme="majorHAnsi"/>
          <w:sz w:val="24"/>
          <w:szCs w:val="24"/>
          <w:lang w:val="es-ES"/>
        </w:rPr>
        <w:t>,</w:t>
      </w:r>
      <w:r w:rsidRPr="00945EC6">
        <w:rPr>
          <w:rFonts w:asciiTheme="majorHAnsi" w:hAnsiTheme="majorHAnsi"/>
          <w:sz w:val="24"/>
          <w:szCs w:val="24"/>
          <w:lang w:val="es-ES"/>
        </w:rPr>
        <w:t xml:space="preserve"> 2013). </w:t>
      </w:r>
    </w:p>
    <w:p w:rsidR="00B52A15" w:rsidRPr="00945EC6" w:rsidRDefault="00B52A15" w:rsidP="00B52A15">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Theme="majorHAnsi" w:hAnsiTheme="majorHAnsi"/>
          <w:sz w:val="24"/>
          <w:szCs w:val="24"/>
          <w:lang w:val="es-ES"/>
        </w:rPr>
        <w:t xml:space="preserve">En virtud del Convenio 182 de la OIT sobre las peores formas de trabajo infantil (C182), que ha sido ratificado por 179 países, las peores formas de trabajo infantil están prohibidas para toda persona menor de 18 años. Entre ellas cabe mencionar las formas de trabajo infantil que exponen a los niños a sustancias peligrosas y probablemente provocan daños en </w:t>
      </w:r>
      <w:r w:rsidR="001B645E" w:rsidRPr="00945EC6">
        <w:rPr>
          <w:rFonts w:asciiTheme="majorHAnsi" w:hAnsiTheme="majorHAnsi"/>
          <w:sz w:val="24"/>
          <w:szCs w:val="24"/>
          <w:lang w:val="es-ES"/>
        </w:rPr>
        <w:t>su</w:t>
      </w:r>
      <w:r w:rsidRPr="00945EC6">
        <w:rPr>
          <w:rFonts w:asciiTheme="majorHAnsi" w:hAnsiTheme="majorHAnsi"/>
          <w:sz w:val="24"/>
          <w:szCs w:val="24"/>
          <w:lang w:val="es-ES"/>
        </w:rPr>
        <w:t xml:space="preserve"> salud. Muchos países cuentan con legislación nacional que prohíbe el trabajo infantil en condiciones peligrosas para cualquier persona menor de 18 años, incluido el trabajo infantil en la minería.</w:t>
      </w:r>
    </w:p>
    <w:p w:rsidR="00B52A15" w:rsidRPr="00945EC6" w:rsidRDefault="00B52A15" w:rsidP="00B52A15">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Theme="majorHAnsi" w:hAnsiTheme="majorHAnsi"/>
          <w:sz w:val="24"/>
          <w:szCs w:val="24"/>
          <w:lang w:val="es-ES"/>
        </w:rPr>
        <w:t>La lucha contra el trabajo infantil en la minería es un proceso complejo. Las medidas a largo plazo deben abordar las causas subyacentes del trabajo infantil, en particular la pobreza en los hogar</w:t>
      </w:r>
      <w:r w:rsidR="001B645E" w:rsidRPr="00945EC6">
        <w:rPr>
          <w:rFonts w:asciiTheme="majorHAnsi" w:hAnsiTheme="majorHAnsi"/>
          <w:sz w:val="24"/>
          <w:szCs w:val="24"/>
          <w:lang w:val="es-ES"/>
        </w:rPr>
        <w:t>es y el abandono de los niños; e</w:t>
      </w:r>
      <w:r w:rsidRPr="00945EC6">
        <w:rPr>
          <w:rFonts w:asciiTheme="majorHAnsi" w:hAnsiTheme="majorHAnsi"/>
          <w:sz w:val="24"/>
          <w:szCs w:val="24"/>
          <w:lang w:val="es-ES"/>
        </w:rPr>
        <w:t>ntre las medidas eficaces cabe citar, por ejemplo, los sueldos de asistencia a la escuela y otras medidas de protección social.</w:t>
      </w:r>
    </w:p>
    <w:p w:rsidR="00B52A15" w:rsidRPr="00945EC6" w:rsidRDefault="00B52A15" w:rsidP="00B52A15">
      <w:pPr>
        <w:tabs>
          <w:tab w:val="clear" w:pos="1247"/>
          <w:tab w:val="clear" w:pos="1814"/>
          <w:tab w:val="clear" w:pos="2381"/>
          <w:tab w:val="clear" w:pos="2948"/>
          <w:tab w:val="clear" w:pos="3515"/>
        </w:tabs>
        <w:spacing w:after="200" w:line="276" w:lineRule="auto"/>
        <w:jc w:val="both"/>
        <w:rPr>
          <w:rFonts w:asciiTheme="majorHAnsi" w:hAnsiTheme="majorHAnsi"/>
          <w:color w:val="365F91"/>
          <w:sz w:val="24"/>
          <w:szCs w:val="24"/>
          <w:lang w:val="es-ES"/>
        </w:rPr>
      </w:pPr>
      <w:r w:rsidRPr="00945EC6">
        <w:rPr>
          <w:rFonts w:ascii="Calibri" w:hAnsi="Calibri"/>
          <w:color w:val="365F91"/>
          <w:sz w:val="24"/>
          <w:szCs w:val="24"/>
          <w:lang w:val="es-ES"/>
        </w:rPr>
        <w:t>Los planes de acción nacionales sobre el sector de la extracción de oro artesanal y en pequeña escala pueden ayudar a abordar las cuestiones relacionadas con la exposición de los niños a través de diversos mecanismos potenciales. Entre otros, cabría citar los siguientes:</w:t>
      </w:r>
    </w:p>
    <w:p w:rsidR="00B52A15" w:rsidRPr="00945EC6" w:rsidRDefault="00B52A15" w:rsidP="00B52A15">
      <w:pPr>
        <w:numPr>
          <w:ilvl w:val="0"/>
          <w:numId w:val="58"/>
        </w:numPr>
        <w:tabs>
          <w:tab w:val="clear" w:pos="1247"/>
          <w:tab w:val="clear" w:pos="1814"/>
          <w:tab w:val="clear" w:pos="2381"/>
          <w:tab w:val="clear" w:pos="2948"/>
          <w:tab w:val="clear" w:pos="3515"/>
        </w:tabs>
        <w:spacing w:before="120" w:after="200" w:line="276" w:lineRule="auto"/>
        <w:ind w:left="714" w:hanging="357"/>
        <w:jc w:val="both"/>
        <w:rPr>
          <w:rFonts w:asciiTheme="majorHAnsi" w:hAnsiTheme="majorHAnsi"/>
          <w:sz w:val="24"/>
          <w:szCs w:val="24"/>
          <w:lang w:val="es-ES"/>
        </w:rPr>
      </w:pPr>
      <w:r w:rsidRPr="00945EC6">
        <w:rPr>
          <w:rFonts w:asciiTheme="majorHAnsi" w:hAnsiTheme="majorHAnsi"/>
          <w:sz w:val="24"/>
          <w:szCs w:val="24"/>
          <w:lang w:val="es-ES"/>
        </w:rPr>
        <w:t>Actividades de divulgación y de concienciación</w:t>
      </w:r>
      <w:r w:rsidR="005D396D" w:rsidRPr="00945EC6">
        <w:rPr>
          <w:rFonts w:asciiTheme="majorHAnsi" w:hAnsiTheme="majorHAnsi"/>
          <w:sz w:val="24"/>
          <w:szCs w:val="24"/>
          <w:lang w:val="es-ES"/>
        </w:rPr>
        <w:t xml:space="preserve"> seleccionadas</w:t>
      </w:r>
      <w:r w:rsidRPr="00945EC6">
        <w:rPr>
          <w:rFonts w:asciiTheme="majorHAnsi" w:hAnsiTheme="majorHAnsi"/>
          <w:sz w:val="24"/>
          <w:szCs w:val="24"/>
          <w:lang w:val="es-ES"/>
        </w:rPr>
        <w:t xml:space="preserve"> sobre los riesgos de que los niños trabajen con mercurio en las comunidades que se dedican a la extracción de oro artesanal y en pequeña escala;</w:t>
      </w:r>
    </w:p>
    <w:p w:rsidR="00B52A15" w:rsidRPr="00945EC6" w:rsidRDefault="00B52A15" w:rsidP="00B52A15">
      <w:pPr>
        <w:numPr>
          <w:ilvl w:val="0"/>
          <w:numId w:val="58"/>
        </w:numPr>
        <w:tabs>
          <w:tab w:val="clear" w:pos="1247"/>
          <w:tab w:val="clear" w:pos="1814"/>
          <w:tab w:val="clear" w:pos="2381"/>
          <w:tab w:val="clear" w:pos="2948"/>
          <w:tab w:val="clear" w:pos="3515"/>
        </w:tabs>
        <w:spacing w:before="120" w:after="200" w:line="276" w:lineRule="auto"/>
        <w:ind w:left="714" w:hanging="357"/>
        <w:jc w:val="both"/>
        <w:rPr>
          <w:rFonts w:asciiTheme="majorHAnsi" w:hAnsiTheme="majorHAnsi"/>
          <w:sz w:val="24"/>
          <w:szCs w:val="24"/>
          <w:lang w:val="es-ES"/>
        </w:rPr>
      </w:pPr>
      <w:r w:rsidRPr="00945EC6">
        <w:rPr>
          <w:rFonts w:asciiTheme="majorHAnsi" w:hAnsiTheme="majorHAnsi"/>
          <w:sz w:val="24"/>
          <w:szCs w:val="24"/>
          <w:lang w:val="es-ES"/>
        </w:rPr>
        <w:t>Aplicación de reglamentos mineros que prohíben el uso de mercurio por parte de los niños (o el trabajo infantil en la minería);</w:t>
      </w:r>
    </w:p>
    <w:p w:rsidR="00B52A15" w:rsidRPr="00945EC6" w:rsidRDefault="00B52A15" w:rsidP="00B52A15">
      <w:pPr>
        <w:numPr>
          <w:ilvl w:val="0"/>
          <w:numId w:val="58"/>
        </w:numPr>
        <w:tabs>
          <w:tab w:val="clear" w:pos="1247"/>
          <w:tab w:val="clear" w:pos="1814"/>
          <w:tab w:val="clear" w:pos="2381"/>
          <w:tab w:val="clear" w:pos="2948"/>
          <w:tab w:val="clear" w:pos="3515"/>
        </w:tabs>
        <w:spacing w:before="120" w:after="200" w:line="276" w:lineRule="auto"/>
        <w:ind w:left="714" w:hanging="357"/>
        <w:jc w:val="both"/>
        <w:rPr>
          <w:rFonts w:asciiTheme="majorHAnsi" w:hAnsiTheme="majorHAnsi"/>
          <w:sz w:val="24"/>
          <w:szCs w:val="24"/>
          <w:lang w:val="es-ES"/>
        </w:rPr>
      </w:pPr>
      <w:r w:rsidRPr="00945EC6">
        <w:rPr>
          <w:rFonts w:asciiTheme="majorHAnsi" w:hAnsiTheme="majorHAnsi"/>
          <w:sz w:val="24"/>
          <w:szCs w:val="24"/>
          <w:lang w:val="es-ES"/>
        </w:rPr>
        <w:t>Inclusión del trabajo infantil en el sector como parte de las inspecciones rutinarias de las zonas mineras;</w:t>
      </w:r>
    </w:p>
    <w:p w:rsidR="00B52A15" w:rsidRPr="00945EC6" w:rsidRDefault="00B52A15" w:rsidP="00B52A15">
      <w:pPr>
        <w:numPr>
          <w:ilvl w:val="0"/>
          <w:numId w:val="58"/>
        </w:numPr>
        <w:tabs>
          <w:tab w:val="clear" w:pos="1247"/>
          <w:tab w:val="clear" w:pos="1814"/>
          <w:tab w:val="clear" w:pos="2381"/>
          <w:tab w:val="clear" w:pos="2948"/>
          <w:tab w:val="clear" w:pos="3515"/>
        </w:tabs>
        <w:spacing w:before="120" w:after="200" w:line="276" w:lineRule="auto"/>
        <w:ind w:left="714" w:hanging="357"/>
        <w:jc w:val="both"/>
        <w:rPr>
          <w:rFonts w:asciiTheme="majorHAnsi" w:hAnsiTheme="majorHAnsi"/>
          <w:sz w:val="24"/>
          <w:szCs w:val="24"/>
          <w:lang w:val="es-ES"/>
        </w:rPr>
      </w:pPr>
      <w:r w:rsidRPr="00945EC6">
        <w:rPr>
          <w:rFonts w:asciiTheme="majorHAnsi" w:hAnsiTheme="majorHAnsi"/>
          <w:sz w:val="24"/>
          <w:szCs w:val="24"/>
          <w:lang w:val="es-ES"/>
        </w:rPr>
        <w:t xml:space="preserve">Colaboración con los ministerios de educación y </w:t>
      </w:r>
      <w:r w:rsidR="005D396D" w:rsidRPr="00945EC6">
        <w:rPr>
          <w:rFonts w:asciiTheme="majorHAnsi" w:hAnsiTheme="majorHAnsi"/>
          <w:sz w:val="24"/>
          <w:szCs w:val="24"/>
          <w:lang w:val="es-ES"/>
        </w:rPr>
        <w:t xml:space="preserve">las </w:t>
      </w:r>
      <w:r w:rsidRPr="00945EC6">
        <w:rPr>
          <w:rFonts w:asciiTheme="majorHAnsi" w:hAnsiTheme="majorHAnsi"/>
          <w:sz w:val="24"/>
          <w:szCs w:val="24"/>
          <w:lang w:val="es-ES"/>
        </w:rPr>
        <w:t>familia</w:t>
      </w:r>
      <w:r w:rsidR="005D396D" w:rsidRPr="00945EC6">
        <w:rPr>
          <w:rFonts w:asciiTheme="majorHAnsi" w:hAnsiTheme="majorHAnsi"/>
          <w:sz w:val="24"/>
          <w:szCs w:val="24"/>
          <w:lang w:val="es-ES"/>
        </w:rPr>
        <w:t>s</w:t>
      </w:r>
      <w:r w:rsidRPr="00945EC6">
        <w:rPr>
          <w:rFonts w:asciiTheme="majorHAnsi" w:hAnsiTheme="majorHAnsi"/>
          <w:sz w:val="24"/>
          <w:szCs w:val="24"/>
          <w:lang w:val="es-ES"/>
        </w:rPr>
        <w:t>, así como con agentes no gubernamentales para promover las instituciones para la primera infancia en estas comunidades e inclu</w:t>
      </w:r>
      <w:r w:rsidR="001B645E" w:rsidRPr="00945EC6">
        <w:rPr>
          <w:rFonts w:asciiTheme="majorHAnsi" w:hAnsiTheme="majorHAnsi"/>
          <w:sz w:val="24"/>
          <w:szCs w:val="24"/>
          <w:lang w:val="es-ES"/>
        </w:rPr>
        <w:t>ir</w:t>
      </w:r>
      <w:r w:rsidRPr="00945EC6">
        <w:rPr>
          <w:rFonts w:asciiTheme="majorHAnsi" w:hAnsiTheme="majorHAnsi"/>
          <w:sz w:val="24"/>
          <w:szCs w:val="24"/>
          <w:lang w:val="es-ES"/>
        </w:rPr>
        <w:t xml:space="preserve"> componentes de divulgación centrados en cuestiones de trabajo infantil en los proyectos actuales y futuros que se estén llevando a cabo en las comunidades.</w:t>
      </w:r>
    </w:p>
    <w:p w:rsidR="00B52A15" w:rsidRPr="00945EC6" w:rsidRDefault="00B52A15" w:rsidP="00B52A15">
      <w:pPr>
        <w:tabs>
          <w:tab w:val="clear" w:pos="1247"/>
          <w:tab w:val="clear" w:pos="1814"/>
          <w:tab w:val="clear" w:pos="2381"/>
          <w:tab w:val="clear" w:pos="2948"/>
          <w:tab w:val="clear" w:pos="3515"/>
        </w:tabs>
        <w:spacing w:after="200" w:line="276" w:lineRule="auto"/>
        <w:jc w:val="both"/>
        <w:rPr>
          <w:rFonts w:asciiTheme="majorHAnsi" w:hAnsiTheme="majorHAnsi"/>
          <w:sz w:val="24"/>
          <w:szCs w:val="24"/>
          <w:lang w:val="es-ES"/>
        </w:rPr>
      </w:pPr>
      <w:r w:rsidRPr="00945EC6">
        <w:rPr>
          <w:rFonts w:asciiTheme="majorHAnsi" w:hAnsiTheme="majorHAnsi"/>
          <w:sz w:val="24"/>
          <w:szCs w:val="24"/>
          <w:lang w:val="es-ES"/>
        </w:rPr>
        <w:t>Es importante invertir más tiempo en comprender la división del trabajo que las mujeres, los niños y los hombres realizan en el sector de la extracción de oro artesanal y en pequeña escala, ya que todos ellos desempeñan funciones fundamental</w:t>
      </w:r>
      <w:r w:rsidR="001B645E" w:rsidRPr="00945EC6">
        <w:rPr>
          <w:rFonts w:asciiTheme="majorHAnsi" w:hAnsiTheme="majorHAnsi"/>
          <w:sz w:val="24"/>
          <w:szCs w:val="24"/>
          <w:lang w:val="es-ES"/>
        </w:rPr>
        <w:t>es</w:t>
      </w:r>
      <w:r w:rsidRPr="00945EC6">
        <w:rPr>
          <w:rFonts w:asciiTheme="majorHAnsi" w:hAnsiTheme="majorHAnsi"/>
          <w:sz w:val="24"/>
          <w:szCs w:val="24"/>
          <w:lang w:val="es-ES"/>
        </w:rPr>
        <w:t xml:space="preserve"> en el seno de sus comunidades.</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Se pueden hacer cambios para</w:t>
      </w:r>
      <w:r w:rsidR="001B645E" w:rsidRPr="00945EC6">
        <w:rPr>
          <w:rFonts w:asciiTheme="majorHAnsi" w:hAnsiTheme="majorHAnsi"/>
          <w:sz w:val="24"/>
          <w:szCs w:val="24"/>
          <w:lang w:val="es-ES"/>
        </w:rPr>
        <w:t xml:space="preserve"> mejorar la economía local, el g</w:t>
      </w:r>
      <w:r w:rsidRPr="00945EC6">
        <w:rPr>
          <w:rFonts w:asciiTheme="majorHAnsi" w:hAnsiTheme="majorHAnsi"/>
          <w:sz w:val="24"/>
          <w:szCs w:val="24"/>
          <w:lang w:val="es-ES"/>
        </w:rPr>
        <w:t>obierno, los hogares y, lo que es más importante, la seguridad de las personas que trabajan en estas comunidades y sus alrededores.</w:t>
      </w:r>
    </w:p>
    <w:bookmarkEnd w:id="170"/>
    <w:p w:rsidR="00B52A15" w:rsidRPr="00945EC6" w:rsidRDefault="00B52A15" w:rsidP="00B52A15">
      <w:pPr>
        <w:tabs>
          <w:tab w:val="clear" w:pos="1247"/>
          <w:tab w:val="clear" w:pos="1814"/>
          <w:tab w:val="clear" w:pos="2381"/>
          <w:tab w:val="clear" w:pos="2948"/>
          <w:tab w:val="clear" w:pos="3515"/>
        </w:tabs>
        <w:spacing w:after="200" w:line="276" w:lineRule="auto"/>
        <w:rPr>
          <w:rFonts w:asciiTheme="majorHAnsi" w:hAnsiTheme="majorHAnsi"/>
          <w:sz w:val="24"/>
          <w:szCs w:val="24"/>
          <w:lang w:val="es-ES"/>
        </w:rPr>
      </w:pPr>
      <w:r w:rsidRPr="00945EC6">
        <w:rPr>
          <w:rFonts w:asciiTheme="majorHAnsi" w:hAnsiTheme="majorHAnsi"/>
          <w:sz w:val="24"/>
          <w:szCs w:val="24"/>
          <w:lang w:val="es-ES"/>
        </w:rPr>
        <w:br w:type="page"/>
      </w:r>
    </w:p>
    <w:bookmarkStart w:id="173" w:name="_Toc427067390"/>
    <w:bookmarkStart w:id="174" w:name="_Toc485824345"/>
    <w:p w:rsidR="00332B40" w:rsidRPr="00945EC6" w:rsidRDefault="00B52A15" w:rsidP="00B52A15">
      <w:pPr>
        <w:keepNext/>
        <w:keepLines/>
        <w:tabs>
          <w:tab w:val="clear" w:pos="1247"/>
          <w:tab w:val="clear" w:pos="1814"/>
          <w:tab w:val="clear" w:pos="2381"/>
          <w:tab w:val="clear" w:pos="2948"/>
          <w:tab w:val="clear" w:pos="3515"/>
        </w:tabs>
        <w:spacing w:before="480" w:line="276" w:lineRule="auto"/>
        <w:outlineLvl w:val="0"/>
        <w:rPr>
          <w:rFonts w:eastAsia="SimSun"/>
          <w:b/>
          <w:bCs/>
          <w:sz w:val="32"/>
          <w:szCs w:val="32"/>
          <w:lang w:val="es-ES"/>
        </w:rPr>
      </w:pPr>
      <w:r w:rsidRPr="00945EC6">
        <w:rPr>
          <w:b/>
          <w:noProof/>
          <w:sz w:val="32"/>
          <w:szCs w:val="32"/>
          <w:lang w:val="es-ES" w:eastAsia="es-ES"/>
        </w:rPr>
        <mc:AlternateContent>
          <mc:Choice Requires="wps">
            <w:drawing>
              <wp:anchor distT="0" distB="0" distL="114300" distR="114300" simplePos="0" relativeHeight="251815936" behindDoc="1" locked="0" layoutInCell="1" allowOverlap="1" wp14:anchorId="5ACE26BE" wp14:editId="31B13C4A">
                <wp:simplePos x="0" y="0"/>
                <wp:positionH relativeFrom="column">
                  <wp:posOffset>-1138555</wp:posOffset>
                </wp:positionH>
                <wp:positionV relativeFrom="paragraph">
                  <wp:posOffset>-33021</wp:posOffset>
                </wp:positionV>
                <wp:extent cx="5257800" cy="329565"/>
                <wp:effectExtent l="0" t="0" r="0" b="0"/>
                <wp:wrapNone/>
                <wp:docPr id="233" name="Rectangle 3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257800" cy="329565"/>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3" o:spid="_x0000_s1026" style="position:absolute;margin-left:-89.65pt;margin-top:-2.6pt;width:414pt;height:25.95pt;z-index:-25150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" fillcolor="#f7f093" stroked="f" strokeweight="2pt">
                <v:path arrowok="t"/>
              </v:rect>
            </w:pict>
          </mc:Fallback>
        </mc:AlternateContent>
      </w:r>
      <w:r w:rsidRPr="00945EC6">
        <w:rPr>
          <w:b/>
          <w:sz w:val="32"/>
          <w:szCs w:val="32"/>
          <w:lang w:val="es-ES"/>
        </w:rPr>
        <w:t>Recursos fundamentales y referencias citadas</w:t>
      </w:r>
      <w:bookmarkEnd w:id="173"/>
      <w:bookmarkEnd w:id="174"/>
    </w:p>
    <w:p w:rsidR="00A059B7" w:rsidRPr="00945EC6" w:rsidRDefault="00A059B7" w:rsidP="00B52A15">
      <w:pPr>
        <w:tabs>
          <w:tab w:val="clear" w:pos="1247"/>
          <w:tab w:val="clear" w:pos="1814"/>
          <w:tab w:val="clear" w:pos="2381"/>
          <w:tab w:val="clear" w:pos="2948"/>
          <w:tab w:val="clear" w:pos="3515"/>
        </w:tabs>
        <w:autoSpaceDE w:val="0"/>
        <w:autoSpaceDN w:val="0"/>
        <w:adjustRightInd w:val="0"/>
        <w:rPr>
          <w:rFonts w:asciiTheme="majorHAnsi" w:eastAsia="Calibri" w:hAnsiTheme="majorHAnsi"/>
          <w:b/>
          <w:sz w:val="24"/>
          <w:szCs w:val="24"/>
          <w:lang w:val="es-ES"/>
        </w:rPr>
      </w:pPr>
    </w:p>
    <w:p w:rsidR="00B52A15" w:rsidRPr="00945EC6" w:rsidRDefault="00B52A15" w:rsidP="00B52A15">
      <w:pPr>
        <w:tabs>
          <w:tab w:val="clear" w:pos="1247"/>
          <w:tab w:val="clear" w:pos="1814"/>
          <w:tab w:val="clear" w:pos="2381"/>
          <w:tab w:val="clear" w:pos="2948"/>
          <w:tab w:val="clear" w:pos="3515"/>
        </w:tabs>
        <w:autoSpaceDE w:val="0"/>
        <w:autoSpaceDN w:val="0"/>
        <w:adjustRightInd w:val="0"/>
        <w:rPr>
          <w:rFonts w:asciiTheme="majorHAnsi" w:eastAsia="Calibri" w:hAnsiTheme="majorHAnsi"/>
          <w:b/>
          <w:sz w:val="24"/>
          <w:szCs w:val="24"/>
          <w:lang w:val="es-ES"/>
        </w:rPr>
      </w:pPr>
      <w:r w:rsidRPr="00945EC6">
        <w:rPr>
          <w:rFonts w:asciiTheme="majorHAnsi" w:hAnsiTheme="majorHAnsi"/>
          <w:noProof/>
          <w:sz w:val="24"/>
          <w:szCs w:val="24"/>
          <w:lang w:val="es-ES" w:eastAsia="es-ES"/>
        </w:rPr>
        <mc:AlternateContent>
          <mc:Choice Requires="wps">
            <w:drawing>
              <wp:anchor distT="0" distB="0" distL="114300" distR="114300" simplePos="0" relativeHeight="251816960" behindDoc="1" locked="0" layoutInCell="1" allowOverlap="1" wp14:anchorId="7762A09F" wp14:editId="1DB8E761">
                <wp:simplePos x="0" y="0"/>
                <wp:positionH relativeFrom="column">
                  <wp:posOffset>-1142366</wp:posOffset>
                </wp:positionH>
                <wp:positionV relativeFrom="paragraph">
                  <wp:posOffset>120650</wp:posOffset>
                </wp:positionV>
                <wp:extent cx="2856865" cy="308610"/>
                <wp:effectExtent l="0" t="0" r="0" b="0"/>
                <wp:wrapNone/>
                <wp:docPr id="232" name="Rectangle 3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56865" cy="30861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id="Rectangle 394" o:spid="_x0000_s1026" style="position:absolute;margin-left:-89.9pt;margin-top:9.5pt;width:224.95pt;height:24.3pt;z-index:-25149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" fillcolor="#d9d9d9" stroked="f" strokeweight="2.25pt">
                <v:path arrowok="t"/>
                <w10:wrap side="largest"/>
              </v:rect>
            </w:pict>
          </mc:Fallback>
        </mc:AlternateContent>
      </w:r>
    </w:p>
    <w:p w:rsidR="00332B40" w:rsidRPr="00945EC6" w:rsidRDefault="00B52A15" w:rsidP="00E63ED3">
      <w:pPr>
        <w:tabs>
          <w:tab w:val="clear" w:pos="1247"/>
          <w:tab w:val="clear" w:pos="1814"/>
          <w:tab w:val="clear" w:pos="2381"/>
          <w:tab w:val="clear" w:pos="2948"/>
          <w:tab w:val="clear" w:pos="3515"/>
        </w:tabs>
        <w:autoSpaceDE w:val="0"/>
        <w:autoSpaceDN w:val="0"/>
        <w:adjustRightInd w:val="0"/>
        <w:spacing w:after="240"/>
        <w:rPr>
          <w:rFonts w:eastAsia="Calibri"/>
          <w:b/>
          <w:sz w:val="24"/>
          <w:szCs w:val="24"/>
          <w:lang w:val="es-ES"/>
        </w:rPr>
      </w:pPr>
      <w:r w:rsidRPr="00945EC6">
        <w:rPr>
          <w:b/>
          <w:sz w:val="24"/>
          <w:szCs w:val="24"/>
          <w:lang w:val="es-ES"/>
        </w:rPr>
        <w:t>Recursos fundamentales</w:t>
      </w:r>
    </w:p>
    <w:p w:rsidR="00332B40" w:rsidRPr="00945EC6" w:rsidRDefault="00B52A15" w:rsidP="00B52A15">
      <w:pPr>
        <w:tabs>
          <w:tab w:val="clear" w:pos="1247"/>
          <w:tab w:val="clear" w:pos="1814"/>
          <w:tab w:val="clear" w:pos="2381"/>
          <w:tab w:val="clear" w:pos="2948"/>
          <w:tab w:val="clear" w:pos="3515"/>
        </w:tabs>
        <w:spacing w:line="276" w:lineRule="auto"/>
        <w:jc w:val="both"/>
        <w:rPr>
          <w:rFonts w:asciiTheme="majorHAnsi" w:eastAsia="MS Mincho" w:hAnsiTheme="majorHAnsi"/>
          <w:sz w:val="24"/>
          <w:szCs w:val="24"/>
          <w:lang w:val="es-ES"/>
        </w:rPr>
      </w:pPr>
      <w:r w:rsidRPr="00945EC6">
        <w:rPr>
          <w:rFonts w:asciiTheme="majorHAnsi" w:hAnsiTheme="majorHAnsi"/>
          <w:sz w:val="24"/>
          <w:szCs w:val="24"/>
          <w:lang w:val="es-ES"/>
        </w:rPr>
        <w:t>En la presente sección se ofrece un panorama general de los recursos fundamentales, que se organizan en cuatro categorías: aspectos técnicos, formalización y cer</w:t>
      </w:r>
      <w:r w:rsidR="001B645E" w:rsidRPr="00945EC6">
        <w:rPr>
          <w:rFonts w:asciiTheme="majorHAnsi" w:hAnsiTheme="majorHAnsi"/>
          <w:sz w:val="24"/>
          <w:szCs w:val="24"/>
          <w:lang w:val="es-ES"/>
        </w:rPr>
        <w:t>tificaciones de oro responsable</w:t>
      </w:r>
      <w:r w:rsidRPr="00945EC6">
        <w:rPr>
          <w:rFonts w:asciiTheme="majorHAnsi" w:hAnsiTheme="majorHAnsi"/>
          <w:sz w:val="24"/>
          <w:szCs w:val="24"/>
          <w:lang w:val="es-ES"/>
        </w:rPr>
        <w:t xml:space="preserve">, salud, y género y trabajo infantil. La siguiente sección, referencias, contiene otras publicaciones importantes. </w:t>
      </w:r>
    </w:p>
    <w:p w:rsidR="00B52A15" w:rsidRPr="00945EC6" w:rsidRDefault="00B52A15" w:rsidP="00B52A15">
      <w:pPr>
        <w:tabs>
          <w:tab w:val="clear" w:pos="1247"/>
          <w:tab w:val="clear" w:pos="1814"/>
          <w:tab w:val="clear" w:pos="2381"/>
          <w:tab w:val="clear" w:pos="2948"/>
          <w:tab w:val="clear" w:pos="3515"/>
        </w:tabs>
        <w:spacing w:after="240"/>
        <w:jc w:val="center"/>
        <w:rPr>
          <w:rFonts w:asciiTheme="majorHAnsi" w:eastAsia="MS Mincho" w:hAnsiTheme="majorHAnsi"/>
          <w:b/>
          <w:sz w:val="24"/>
          <w:szCs w:val="24"/>
          <w:lang w:val="es-ES"/>
        </w:rPr>
      </w:pPr>
      <w:r w:rsidRPr="00945EC6">
        <w:rPr>
          <w:rFonts w:asciiTheme="majorHAnsi" w:hAnsiTheme="majorHAnsi"/>
          <w:b/>
          <w:sz w:val="24"/>
          <w:szCs w:val="24"/>
          <w:lang w:val="es-ES"/>
        </w:rPr>
        <w:t>Aspectos técnicos</w:t>
      </w:r>
    </w:p>
    <w:p w:rsidR="00B52A15" w:rsidRPr="00945EC6" w:rsidRDefault="00B52A15" w:rsidP="00B52A15">
      <w:pPr>
        <w:numPr>
          <w:ilvl w:val="0"/>
          <w:numId w:val="55"/>
        </w:numPr>
        <w:tabs>
          <w:tab w:val="clear" w:pos="1247"/>
          <w:tab w:val="clear" w:pos="1814"/>
          <w:tab w:val="clear" w:pos="2381"/>
          <w:tab w:val="clear" w:pos="2948"/>
          <w:tab w:val="clear" w:pos="3515"/>
        </w:tabs>
        <w:spacing w:before="120" w:after="200" w:line="276" w:lineRule="auto"/>
        <w:jc w:val="both"/>
        <w:rPr>
          <w:rFonts w:asciiTheme="majorHAnsi" w:eastAsia="MS Mincho" w:hAnsiTheme="majorHAnsi"/>
          <w:sz w:val="24"/>
          <w:szCs w:val="24"/>
          <w:lang w:val="es-ES"/>
        </w:rPr>
      </w:pPr>
      <w:r w:rsidRPr="00945EC6">
        <w:rPr>
          <w:rFonts w:asciiTheme="majorHAnsi" w:hAnsiTheme="majorHAnsi"/>
          <w:sz w:val="24"/>
          <w:szCs w:val="24"/>
          <w:lang w:val="es-ES"/>
        </w:rPr>
        <w:t xml:space="preserve">La </w:t>
      </w:r>
      <w:r w:rsidR="00EB05B6" w:rsidRPr="00945EC6">
        <w:rPr>
          <w:rFonts w:asciiTheme="majorHAnsi" w:hAnsiTheme="majorHAnsi"/>
          <w:i/>
          <w:sz w:val="24"/>
          <w:szCs w:val="24"/>
          <w:lang w:val="es-ES"/>
        </w:rPr>
        <w:t>“</w:t>
      </w:r>
      <w:r w:rsidRPr="00945EC6">
        <w:rPr>
          <w:rFonts w:asciiTheme="majorHAnsi" w:hAnsiTheme="majorHAnsi"/>
          <w:sz w:val="24"/>
          <w:szCs w:val="24"/>
          <w:lang w:val="es-ES"/>
        </w:rPr>
        <w:t>Guía práctica</w:t>
      </w:r>
      <w:r w:rsidR="00EB05B6" w:rsidRPr="00945EC6">
        <w:rPr>
          <w:rFonts w:asciiTheme="majorHAnsi" w:hAnsiTheme="majorHAnsi"/>
          <w:i/>
          <w:sz w:val="24"/>
          <w:szCs w:val="24"/>
          <w:lang w:val="es-ES"/>
        </w:rPr>
        <w:t>”</w:t>
      </w:r>
      <w:r w:rsidRPr="00945EC6">
        <w:rPr>
          <w:rFonts w:asciiTheme="majorHAnsi" w:hAnsiTheme="majorHAnsi"/>
          <w:sz w:val="24"/>
          <w:szCs w:val="24"/>
          <w:lang w:val="es-ES"/>
        </w:rPr>
        <w:t xml:space="preserve"> del PNUMA ofrece una excelente sinopsis de las prácticas de la extracción de oro artesanal y en pequeña escala y proporciona un examen exhaustivo con ejemplos de formas para reducir la dependencia del mercurio, incluido el procesamiento de oro con técnicas sin mercurio. </w:t>
      </w:r>
    </w:p>
    <w:p w:rsidR="00B52A15" w:rsidRPr="00945EC6" w:rsidRDefault="00B52A15" w:rsidP="00B52A15">
      <w:pPr>
        <w:tabs>
          <w:tab w:val="clear" w:pos="1247"/>
          <w:tab w:val="clear" w:pos="1814"/>
          <w:tab w:val="clear" w:pos="2381"/>
          <w:tab w:val="clear" w:pos="2948"/>
          <w:tab w:val="clear" w:pos="3515"/>
        </w:tabs>
        <w:spacing w:before="120"/>
        <w:ind w:left="720"/>
        <w:jc w:val="both"/>
        <w:rPr>
          <w:rFonts w:asciiTheme="majorHAnsi" w:eastAsia="MS Mincho" w:hAnsiTheme="majorHAnsi"/>
          <w:sz w:val="24"/>
          <w:szCs w:val="24"/>
          <w:lang w:val="es-ES"/>
        </w:rPr>
      </w:pPr>
      <w:r w:rsidRPr="00D8262D">
        <w:rPr>
          <w:rFonts w:ascii="Calibri" w:eastAsia="MS Mincho" w:hAnsi="Calibri"/>
          <w:b/>
          <w:bCs/>
          <w:color w:val="365F91"/>
          <w:sz w:val="24"/>
          <w:szCs w:val="24"/>
          <w:lang w:eastAsia="ja-JP"/>
        </w:rPr>
        <w:t>PNUMA.</w:t>
      </w:r>
      <w:r w:rsidRPr="00D8262D">
        <w:rPr>
          <w:rFonts w:asciiTheme="majorHAnsi" w:hAnsiTheme="majorHAnsi"/>
          <w:sz w:val="24"/>
          <w:szCs w:val="24"/>
        </w:rPr>
        <w:t xml:space="preserve"> 2012a. </w:t>
      </w:r>
      <w:r w:rsidRPr="00D8262D">
        <w:rPr>
          <w:rFonts w:ascii="Calibri" w:eastAsia="MS Mincho" w:hAnsi="Calibri"/>
          <w:b/>
          <w:bCs/>
          <w:color w:val="365F91"/>
          <w:sz w:val="24"/>
          <w:szCs w:val="24"/>
          <w:lang w:eastAsia="ja-JP"/>
        </w:rPr>
        <w:t>A Practical Guide: Reducing Mercury Use in Artisanal and Small-scale Gold Mining.</w:t>
      </w:r>
      <w:r w:rsidRPr="00D8262D">
        <w:rPr>
          <w:rFonts w:asciiTheme="majorHAnsi" w:hAnsiTheme="majorHAnsi"/>
          <w:sz w:val="24"/>
          <w:szCs w:val="24"/>
        </w:rPr>
        <w:t xml:space="preserve"> </w:t>
      </w:r>
      <w:r w:rsidRPr="00945EC6">
        <w:rPr>
          <w:rFonts w:asciiTheme="majorHAnsi" w:hAnsiTheme="majorHAnsi"/>
          <w:sz w:val="24"/>
          <w:szCs w:val="24"/>
          <w:lang w:val="es-ES"/>
        </w:rPr>
        <w:t xml:space="preserve">Programa de las </w:t>
      </w:r>
      <w:r w:rsidR="00545743" w:rsidRPr="00945EC6">
        <w:rPr>
          <w:rFonts w:asciiTheme="majorHAnsi" w:hAnsiTheme="majorHAnsi"/>
          <w:sz w:val="24"/>
          <w:szCs w:val="24"/>
          <w:lang w:val="es-ES"/>
        </w:rPr>
        <w:t>Naciones Unidas</w:t>
      </w:r>
      <w:r w:rsidRPr="00945EC6">
        <w:rPr>
          <w:rFonts w:asciiTheme="majorHAnsi" w:hAnsiTheme="majorHAnsi"/>
          <w:sz w:val="24"/>
          <w:szCs w:val="24"/>
          <w:lang w:val="es-ES"/>
        </w:rPr>
        <w:t xml:space="preserve"> para el Medio Ambiente. 76 págs. Última consulta el 30/09/</w:t>
      </w:r>
      <w:r w:rsidR="009B07EC" w:rsidRPr="00945EC6">
        <w:rPr>
          <w:rFonts w:asciiTheme="majorHAnsi" w:hAnsiTheme="majorHAnsi"/>
          <w:sz w:val="24"/>
          <w:szCs w:val="24"/>
          <w:lang w:val="es-ES"/>
        </w:rPr>
        <w:t>20</w:t>
      </w:r>
      <w:r w:rsidRPr="00945EC6">
        <w:rPr>
          <w:rFonts w:asciiTheme="majorHAnsi" w:hAnsiTheme="majorHAnsi"/>
          <w:sz w:val="24"/>
          <w:szCs w:val="24"/>
          <w:lang w:val="es-ES"/>
        </w:rPr>
        <w:t xml:space="preserve">14. </w:t>
      </w:r>
    </w:p>
    <w:p w:rsidR="0078699F" w:rsidRPr="00945EC6" w:rsidRDefault="0078699F" w:rsidP="0078699F">
      <w:pPr>
        <w:tabs>
          <w:tab w:val="clear" w:pos="1247"/>
          <w:tab w:val="clear" w:pos="1814"/>
          <w:tab w:val="clear" w:pos="2381"/>
          <w:tab w:val="clear" w:pos="2948"/>
          <w:tab w:val="clear" w:pos="3515"/>
        </w:tabs>
        <w:spacing w:before="120"/>
        <w:ind w:left="720"/>
        <w:jc w:val="both"/>
        <w:rPr>
          <w:rFonts w:asciiTheme="majorHAnsi" w:hAnsiTheme="majorHAnsi"/>
          <w:color w:val="548DD4" w:themeColor="text2" w:themeTint="99"/>
          <w:sz w:val="24"/>
          <w:szCs w:val="24"/>
          <w:u w:val="single"/>
          <w:lang w:val="es-ES"/>
        </w:rPr>
      </w:pPr>
      <w:r w:rsidRPr="00945EC6">
        <w:rPr>
          <w:rFonts w:asciiTheme="majorHAnsi" w:hAnsiTheme="majorHAnsi"/>
          <w:color w:val="548DD4" w:themeColor="text2" w:themeTint="99"/>
          <w:sz w:val="24"/>
          <w:szCs w:val="24"/>
          <w:u w:val="single"/>
          <w:lang w:val="es-ES"/>
        </w:rPr>
        <w:t>http://www.unep.org/chemicalsandwaste/Portals/9/Mercury/Documents/ASGM/Techdoc/UNEP%20Tech%20Doc%20APRIL%202012_120608b_web.pdf</w:t>
      </w:r>
    </w:p>
    <w:p w:rsidR="00B52A15" w:rsidRPr="00945EC6" w:rsidRDefault="00B52A15" w:rsidP="00B52A15">
      <w:pPr>
        <w:numPr>
          <w:ilvl w:val="0"/>
          <w:numId w:val="55"/>
        </w:numPr>
        <w:tabs>
          <w:tab w:val="clear" w:pos="1247"/>
          <w:tab w:val="clear" w:pos="1814"/>
          <w:tab w:val="clear" w:pos="2381"/>
          <w:tab w:val="clear" w:pos="2948"/>
          <w:tab w:val="clear" w:pos="3515"/>
        </w:tabs>
        <w:spacing w:before="120" w:after="200" w:line="276" w:lineRule="auto"/>
        <w:jc w:val="both"/>
        <w:rPr>
          <w:rFonts w:asciiTheme="majorHAnsi" w:hAnsiTheme="majorHAnsi"/>
          <w:color w:val="000000"/>
          <w:sz w:val="24"/>
          <w:szCs w:val="24"/>
          <w:lang w:val="es-ES"/>
        </w:rPr>
      </w:pPr>
      <w:r w:rsidRPr="00945EC6">
        <w:rPr>
          <w:rFonts w:asciiTheme="majorHAnsi" w:hAnsiTheme="majorHAnsi"/>
          <w:sz w:val="24"/>
          <w:szCs w:val="24"/>
          <w:lang w:val="es-ES"/>
        </w:rPr>
        <w:t xml:space="preserve">El proyecto mundial sobre el mercurio de la ONUDI ha realizado una amplia labor sobre el terreno en varios países con extracción de oro artesanal y en pequeña escala, y ha elaborado un manual sobre el modo de colaborar con los mineros y sus comunidades acerca de cuestiones relacionadas con el uso del mercurio, </w:t>
      </w:r>
      <w:r w:rsidR="001B645E" w:rsidRPr="00945EC6">
        <w:rPr>
          <w:rFonts w:asciiTheme="majorHAnsi" w:hAnsiTheme="majorHAnsi"/>
          <w:sz w:val="24"/>
          <w:szCs w:val="24"/>
          <w:lang w:val="es-ES"/>
        </w:rPr>
        <w:t>nuevas tecnologías para mineros</w:t>
      </w:r>
      <w:r w:rsidRPr="00945EC6">
        <w:rPr>
          <w:rFonts w:asciiTheme="majorHAnsi" w:hAnsiTheme="majorHAnsi"/>
          <w:sz w:val="24"/>
          <w:szCs w:val="24"/>
          <w:lang w:val="es-ES"/>
        </w:rPr>
        <w:t xml:space="preserve"> y asuntos de salud pública. El manual es un recurso fundamental que debe consultarse antes de</w:t>
      </w:r>
      <w:r w:rsidR="001B645E" w:rsidRPr="00945EC6">
        <w:rPr>
          <w:rFonts w:asciiTheme="majorHAnsi" w:hAnsiTheme="majorHAnsi"/>
          <w:sz w:val="24"/>
          <w:szCs w:val="24"/>
          <w:lang w:val="es-ES"/>
        </w:rPr>
        <w:t xml:space="preserve"> emprender</w:t>
      </w:r>
      <w:r w:rsidRPr="00945EC6">
        <w:rPr>
          <w:rFonts w:asciiTheme="majorHAnsi" w:hAnsiTheme="majorHAnsi"/>
          <w:sz w:val="24"/>
          <w:szCs w:val="24"/>
          <w:lang w:val="es-ES"/>
        </w:rPr>
        <w:t xml:space="preserve"> cualquier trabajo en este sector. </w:t>
      </w:r>
    </w:p>
    <w:p w:rsidR="00B52A15" w:rsidRPr="00945EC6" w:rsidRDefault="00B52A15" w:rsidP="00B52A15">
      <w:pPr>
        <w:tabs>
          <w:tab w:val="clear" w:pos="1247"/>
          <w:tab w:val="clear" w:pos="1814"/>
          <w:tab w:val="clear" w:pos="2381"/>
          <w:tab w:val="clear" w:pos="2948"/>
          <w:tab w:val="clear" w:pos="3515"/>
        </w:tabs>
        <w:autoSpaceDE w:val="0"/>
        <w:autoSpaceDN w:val="0"/>
        <w:adjustRightInd w:val="0"/>
        <w:spacing w:before="120"/>
        <w:ind w:left="720"/>
        <w:jc w:val="both"/>
        <w:rPr>
          <w:rFonts w:asciiTheme="majorHAnsi" w:eastAsia="Calibri" w:hAnsiTheme="majorHAnsi"/>
          <w:sz w:val="24"/>
          <w:szCs w:val="24"/>
          <w:lang w:val="es-ES"/>
        </w:rPr>
      </w:pPr>
      <w:r w:rsidRPr="00D8262D">
        <w:rPr>
          <w:rFonts w:ascii="Calibri" w:eastAsia="MS Mincho" w:hAnsi="Calibri"/>
          <w:b/>
          <w:bCs/>
          <w:color w:val="365F91"/>
          <w:sz w:val="24"/>
          <w:szCs w:val="24"/>
          <w:lang w:eastAsia="ja-JP"/>
        </w:rPr>
        <w:t>ONUDI. 2006. Manual for Training Artisanal and Small-scale Gold Miners.</w:t>
      </w:r>
      <w:r w:rsidRPr="00D8262D">
        <w:rPr>
          <w:rFonts w:asciiTheme="majorHAnsi" w:hAnsiTheme="majorHAnsi"/>
          <w:sz w:val="24"/>
          <w:szCs w:val="24"/>
        </w:rPr>
        <w:t xml:space="preserve"> </w:t>
      </w:r>
      <w:r w:rsidRPr="00945EC6">
        <w:rPr>
          <w:rFonts w:asciiTheme="majorHAnsi" w:hAnsiTheme="majorHAnsi"/>
          <w:sz w:val="24"/>
          <w:szCs w:val="24"/>
          <w:lang w:val="es-ES"/>
        </w:rPr>
        <w:t xml:space="preserve">Proyecto Mundial del Mercurio, Organización de las </w:t>
      </w:r>
      <w:r w:rsidR="00545743" w:rsidRPr="00945EC6">
        <w:rPr>
          <w:rFonts w:asciiTheme="majorHAnsi" w:hAnsiTheme="majorHAnsi"/>
          <w:sz w:val="24"/>
          <w:szCs w:val="24"/>
          <w:lang w:val="es-ES"/>
        </w:rPr>
        <w:t>Naciones Unidas</w:t>
      </w:r>
      <w:r w:rsidRPr="00945EC6">
        <w:rPr>
          <w:rFonts w:asciiTheme="majorHAnsi" w:hAnsiTheme="majorHAnsi"/>
          <w:sz w:val="24"/>
          <w:szCs w:val="24"/>
          <w:lang w:val="es-ES"/>
        </w:rPr>
        <w:t xml:space="preserve"> para el Desarrollo Industrial (ONUDI), Viena (Austria). 144 págs. Última consulta el 30/09/</w:t>
      </w:r>
      <w:r w:rsidR="009B07EC" w:rsidRPr="00945EC6">
        <w:rPr>
          <w:rFonts w:asciiTheme="majorHAnsi" w:hAnsiTheme="majorHAnsi"/>
          <w:sz w:val="24"/>
          <w:szCs w:val="24"/>
          <w:lang w:val="es-ES"/>
        </w:rPr>
        <w:t>20</w:t>
      </w:r>
      <w:r w:rsidRPr="00945EC6">
        <w:rPr>
          <w:rFonts w:asciiTheme="majorHAnsi" w:hAnsiTheme="majorHAnsi"/>
          <w:sz w:val="24"/>
          <w:szCs w:val="24"/>
          <w:lang w:val="es-ES"/>
        </w:rPr>
        <w:t xml:space="preserve">14. </w:t>
      </w:r>
      <w:r w:rsidRPr="00945EC6">
        <w:rPr>
          <w:rFonts w:asciiTheme="majorHAnsi" w:hAnsiTheme="majorHAnsi"/>
          <w:color w:val="365F91" w:themeColor="accent1" w:themeShade="BF"/>
          <w:sz w:val="24"/>
          <w:szCs w:val="24"/>
          <w:u w:val="single"/>
          <w:lang w:val="es-ES"/>
        </w:rPr>
        <w:t>http://www.communitymining.org/attachments/221_training%20manual%20for%20miners%20GMP%20Marcelo%20Veiga.pdf%3FphpMyAdmin=cde87b62947d46938306c1d6ab7a0420</w:t>
      </w:r>
      <w:r w:rsidRPr="00945EC6">
        <w:rPr>
          <w:rFonts w:asciiTheme="majorHAnsi" w:hAnsiTheme="majorHAnsi"/>
          <w:sz w:val="24"/>
          <w:szCs w:val="24"/>
          <w:lang w:val="es-ES"/>
        </w:rPr>
        <w:t xml:space="preserve"> </w:t>
      </w:r>
    </w:p>
    <w:p w:rsidR="00B52A15" w:rsidRPr="00945EC6" w:rsidRDefault="00B52A15" w:rsidP="00B52A15">
      <w:pPr>
        <w:numPr>
          <w:ilvl w:val="0"/>
          <w:numId w:val="55"/>
        </w:numPr>
        <w:tabs>
          <w:tab w:val="clear" w:pos="1247"/>
          <w:tab w:val="clear" w:pos="1814"/>
          <w:tab w:val="clear" w:pos="2381"/>
          <w:tab w:val="clear" w:pos="2948"/>
          <w:tab w:val="clear" w:pos="3515"/>
        </w:tabs>
        <w:autoSpaceDE w:val="0"/>
        <w:autoSpaceDN w:val="0"/>
        <w:adjustRightInd w:val="0"/>
        <w:spacing w:before="120" w:after="200" w:line="276" w:lineRule="auto"/>
        <w:jc w:val="both"/>
        <w:rPr>
          <w:rFonts w:asciiTheme="majorHAnsi" w:eastAsia="Calibri" w:hAnsiTheme="majorHAnsi"/>
          <w:sz w:val="24"/>
          <w:szCs w:val="24"/>
          <w:lang w:val="es-ES"/>
        </w:rPr>
      </w:pPr>
      <w:r w:rsidRPr="00945EC6">
        <w:rPr>
          <w:rFonts w:asciiTheme="majorHAnsi" w:hAnsiTheme="majorHAnsi"/>
          <w:sz w:val="24"/>
          <w:szCs w:val="24"/>
          <w:lang w:val="es-ES"/>
        </w:rPr>
        <w:t>La ONUDI elaboró directrices para la gestión del mercurio que pueden ayudar a los gobiernos en la elaboración de nuevas políticas, leyes y reglamentos. Las directrices abarcan una amplia variedad de temas y proporcionan lo que debería considerarse normas mínimas que pueden formar parte de una estrategia a largo plazo para la eliminación del mercurio.</w:t>
      </w:r>
    </w:p>
    <w:p w:rsidR="00B52A15" w:rsidRPr="00945EC6" w:rsidRDefault="00B52A15" w:rsidP="00945EC6">
      <w:pPr>
        <w:tabs>
          <w:tab w:val="clear" w:pos="1247"/>
          <w:tab w:val="clear" w:pos="1814"/>
          <w:tab w:val="clear" w:pos="2381"/>
          <w:tab w:val="clear" w:pos="2948"/>
          <w:tab w:val="clear" w:pos="3515"/>
        </w:tabs>
        <w:spacing w:before="120" w:after="200"/>
        <w:ind w:left="720"/>
        <w:rPr>
          <w:rFonts w:asciiTheme="majorHAnsi" w:hAnsiTheme="majorHAnsi"/>
          <w:color w:val="000000"/>
          <w:sz w:val="24"/>
          <w:szCs w:val="24"/>
          <w:lang w:val="es-ES"/>
        </w:rPr>
      </w:pPr>
      <w:r w:rsidRPr="00D8262D">
        <w:rPr>
          <w:rFonts w:ascii="Calibri" w:eastAsia="MS Mincho" w:hAnsi="Calibri"/>
          <w:b/>
          <w:bCs/>
          <w:color w:val="365F91"/>
          <w:sz w:val="24"/>
          <w:szCs w:val="24"/>
          <w:lang w:eastAsia="ja-JP"/>
        </w:rPr>
        <w:t>ONUDI. 2008. UNIDO Technical Guidelines on Mercury Management in Artisanal and Small-scale Gold Mining.</w:t>
      </w:r>
      <w:r w:rsidRPr="00D8262D">
        <w:rPr>
          <w:rFonts w:asciiTheme="majorHAnsi" w:hAnsiTheme="majorHAnsi"/>
          <w:sz w:val="24"/>
          <w:szCs w:val="24"/>
        </w:rPr>
        <w:t xml:space="preserve"> </w:t>
      </w:r>
      <w:r w:rsidRPr="00945EC6">
        <w:rPr>
          <w:rFonts w:asciiTheme="majorHAnsi" w:hAnsiTheme="majorHAnsi"/>
          <w:sz w:val="24"/>
          <w:szCs w:val="24"/>
          <w:lang w:val="es-ES"/>
        </w:rPr>
        <w:t xml:space="preserve">Organización de las </w:t>
      </w:r>
      <w:r w:rsidR="00545743" w:rsidRPr="00945EC6">
        <w:rPr>
          <w:rFonts w:asciiTheme="majorHAnsi" w:hAnsiTheme="majorHAnsi"/>
          <w:sz w:val="24"/>
          <w:szCs w:val="24"/>
          <w:lang w:val="es-ES"/>
        </w:rPr>
        <w:t>Naciones Unidas</w:t>
      </w:r>
      <w:r w:rsidRPr="00945EC6">
        <w:rPr>
          <w:rFonts w:asciiTheme="majorHAnsi" w:hAnsiTheme="majorHAnsi"/>
          <w:sz w:val="24"/>
          <w:szCs w:val="24"/>
          <w:lang w:val="es-ES"/>
        </w:rPr>
        <w:t xml:space="preserve"> para el Desarrollo Industrial (ONUDI). 5 págs. Última consulta el 30/09/</w:t>
      </w:r>
      <w:r w:rsidR="001F35D1" w:rsidRPr="00945EC6">
        <w:rPr>
          <w:rFonts w:asciiTheme="majorHAnsi" w:hAnsiTheme="majorHAnsi"/>
          <w:sz w:val="24"/>
          <w:szCs w:val="24"/>
          <w:lang w:val="es-ES"/>
        </w:rPr>
        <w:t>20</w:t>
      </w:r>
      <w:r w:rsidRPr="00945EC6">
        <w:rPr>
          <w:rFonts w:asciiTheme="majorHAnsi" w:hAnsiTheme="majorHAnsi"/>
          <w:sz w:val="24"/>
          <w:szCs w:val="24"/>
          <w:lang w:val="es-ES"/>
        </w:rPr>
        <w:t xml:space="preserve">14. </w:t>
      </w:r>
      <w:r w:rsidRPr="00945EC6">
        <w:rPr>
          <w:rFonts w:asciiTheme="majorHAnsi" w:hAnsiTheme="majorHAnsi"/>
          <w:color w:val="365F91" w:themeColor="accent1" w:themeShade="BF"/>
          <w:sz w:val="24"/>
          <w:szCs w:val="24"/>
          <w:u w:val="single"/>
          <w:lang w:val="es-ES"/>
        </w:rPr>
        <w:t>http://www.unep.org/chemicalsandwaste/Portals/9/Mercury/Documents/ASGM/UNIDO%20Guidelines%20on%20Mercury%20Management%20April08.pdf</w:t>
      </w:r>
    </w:p>
    <w:p w:rsidR="00B52A15" w:rsidRPr="00945EC6" w:rsidRDefault="00B52A15" w:rsidP="00B52A15">
      <w:pPr>
        <w:numPr>
          <w:ilvl w:val="0"/>
          <w:numId w:val="55"/>
        </w:numPr>
        <w:tabs>
          <w:tab w:val="clear" w:pos="1247"/>
          <w:tab w:val="clear" w:pos="1814"/>
          <w:tab w:val="clear" w:pos="2381"/>
          <w:tab w:val="clear" w:pos="2948"/>
          <w:tab w:val="clear" w:pos="3515"/>
        </w:tabs>
        <w:spacing w:before="120" w:after="240" w:line="276" w:lineRule="auto"/>
        <w:jc w:val="both"/>
        <w:rPr>
          <w:rFonts w:asciiTheme="majorHAnsi" w:eastAsia="MS Mincho" w:hAnsiTheme="majorHAnsi"/>
          <w:sz w:val="24"/>
          <w:szCs w:val="24"/>
          <w:u w:val="single"/>
          <w:lang w:val="es-ES"/>
        </w:rPr>
      </w:pPr>
      <w:r w:rsidRPr="00945EC6">
        <w:rPr>
          <w:rFonts w:ascii="Calibri" w:eastAsia="MS Mincho" w:hAnsi="Calibri"/>
          <w:b/>
          <w:bCs/>
          <w:color w:val="365F91"/>
          <w:sz w:val="24"/>
          <w:szCs w:val="24"/>
          <w:lang w:val="es-ES" w:eastAsia="ja-JP"/>
        </w:rPr>
        <w:t>El Código Internacional para el Manejo del Cianuro</w:t>
      </w:r>
      <w:r w:rsidRPr="00945EC6">
        <w:rPr>
          <w:rFonts w:asciiTheme="majorHAnsi" w:hAnsiTheme="majorHAnsi"/>
          <w:sz w:val="24"/>
          <w:szCs w:val="24"/>
          <w:lang w:val="es-ES"/>
        </w:rPr>
        <w:t xml:space="preserve"> para la Fabricación, el Transporte y el Uso de Cianuro en la Producción de Oro (Código) es un programa voluntario de la industria elaborado por el PNUMA y el ex Consejo Internacional de Metales y Medio Ambiente (ICME). Promueve la gestión segura del uso del cianuro en la minería de oro. Para más información, visite el sitio web: </w:t>
      </w:r>
      <w:r w:rsidRPr="00945EC6">
        <w:rPr>
          <w:rFonts w:asciiTheme="majorHAnsi" w:hAnsiTheme="majorHAnsi"/>
          <w:color w:val="365F91" w:themeColor="accent1" w:themeShade="BF"/>
          <w:sz w:val="24"/>
          <w:szCs w:val="24"/>
          <w:u w:val="single"/>
          <w:lang w:val="es-ES"/>
        </w:rPr>
        <w:t xml:space="preserve">http://www.cyanidecode.org/ </w:t>
      </w:r>
    </w:p>
    <w:p w:rsidR="00B52A15" w:rsidRPr="00945EC6" w:rsidRDefault="00B52A15" w:rsidP="00945EC6">
      <w:pPr>
        <w:numPr>
          <w:ilvl w:val="0"/>
          <w:numId w:val="55"/>
        </w:numPr>
        <w:tabs>
          <w:tab w:val="clear" w:pos="1247"/>
          <w:tab w:val="clear" w:pos="1814"/>
          <w:tab w:val="clear" w:pos="2381"/>
          <w:tab w:val="clear" w:pos="2948"/>
          <w:tab w:val="clear" w:pos="3515"/>
        </w:tabs>
        <w:autoSpaceDE w:val="0"/>
        <w:autoSpaceDN w:val="0"/>
        <w:adjustRightInd w:val="0"/>
        <w:spacing w:before="120" w:after="200" w:line="276" w:lineRule="auto"/>
        <w:ind w:left="714" w:hanging="357"/>
        <w:rPr>
          <w:rFonts w:asciiTheme="majorHAnsi" w:eastAsia="Calibri" w:hAnsiTheme="majorHAnsi"/>
          <w:sz w:val="24"/>
          <w:szCs w:val="24"/>
          <w:lang w:val="es-ES"/>
        </w:rPr>
      </w:pPr>
      <w:r w:rsidRPr="00945EC6">
        <w:rPr>
          <w:rFonts w:ascii="Calibri" w:eastAsia="MS Mincho" w:hAnsi="Calibri"/>
          <w:b/>
          <w:bCs/>
          <w:color w:val="365F91"/>
          <w:sz w:val="24"/>
          <w:szCs w:val="24"/>
          <w:lang w:val="es-ES" w:eastAsia="ja-JP"/>
        </w:rPr>
        <w:t>El Plan Estratégico Nacional elaborado por Filipinas</w:t>
      </w:r>
      <w:r w:rsidRPr="00945EC6">
        <w:rPr>
          <w:rFonts w:asciiTheme="majorHAnsi" w:hAnsiTheme="majorHAnsi"/>
          <w:sz w:val="24"/>
          <w:szCs w:val="24"/>
          <w:lang w:val="es-ES"/>
        </w:rPr>
        <w:t xml:space="preserve"> formaba parte de un Programa de inicio rápido del PNUMA para poner a prueba el documento de orientación para la elaboración de planes estratégicos nacionales sobre la extracción de oro artesanal y en pequeña escala de 2011. En el plan se identifican y describen actividades que se consideran alcanzables para la eliminación del uso de mercurio en este tipo de extracción. El documento puede consultarse aquí: </w:t>
      </w:r>
      <w:r w:rsidRPr="00945EC6">
        <w:rPr>
          <w:rFonts w:asciiTheme="majorHAnsi" w:hAnsiTheme="majorHAnsi"/>
          <w:color w:val="365F91" w:themeColor="accent1" w:themeShade="BF"/>
          <w:sz w:val="24"/>
          <w:szCs w:val="24"/>
          <w:u w:val="single"/>
          <w:lang w:val="es-ES"/>
        </w:rPr>
        <w:t xml:space="preserve">http://www.unep.org/chemicalsandwaste/Portals/9/2011-06-03%20NSP-ASGM.FINAL.2011.pdf </w:t>
      </w:r>
      <w:r w:rsidRPr="00945EC6">
        <w:rPr>
          <w:rFonts w:asciiTheme="majorHAnsi" w:hAnsiTheme="majorHAnsi"/>
          <w:sz w:val="24"/>
          <w:szCs w:val="24"/>
          <w:lang w:val="es-ES"/>
        </w:rPr>
        <w:t xml:space="preserve">(consultado por última vez el 30/09/2014) </w:t>
      </w:r>
    </w:p>
    <w:p w:rsidR="00B52A15" w:rsidRPr="00945EC6" w:rsidRDefault="00B52A15" w:rsidP="00B52A15">
      <w:pPr>
        <w:tabs>
          <w:tab w:val="clear" w:pos="1247"/>
          <w:tab w:val="clear" w:pos="1814"/>
          <w:tab w:val="clear" w:pos="2381"/>
          <w:tab w:val="clear" w:pos="2948"/>
          <w:tab w:val="clear" w:pos="3515"/>
        </w:tabs>
        <w:autoSpaceDE w:val="0"/>
        <w:autoSpaceDN w:val="0"/>
        <w:adjustRightInd w:val="0"/>
        <w:spacing w:after="200"/>
        <w:jc w:val="center"/>
        <w:rPr>
          <w:rFonts w:asciiTheme="majorHAnsi" w:eastAsia="Calibri" w:hAnsiTheme="majorHAnsi"/>
          <w:b/>
          <w:sz w:val="24"/>
          <w:szCs w:val="24"/>
          <w:lang w:val="es-ES"/>
        </w:rPr>
      </w:pPr>
      <w:r w:rsidRPr="00945EC6">
        <w:rPr>
          <w:rFonts w:asciiTheme="majorHAnsi" w:hAnsiTheme="majorHAnsi"/>
          <w:b/>
          <w:sz w:val="24"/>
          <w:szCs w:val="24"/>
          <w:lang w:val="es-ES"/>
        </w:rPr>
        <w:t>Formalización y certificaciones de oro responsable</w:t>
      </w:r>
    </w:p>
    <w:p w:rsidR="00B52A15" w:rsidRPr="00945EC6" w:rsidRDefault="00B52A15" w:rsidP="00B52A15">
      <w:pPr>
        <w:numPr>
          <w:ilvl w:val="0"/>
          <w:numId w:val="55"/>
        </w:numPr>
        <w:tabs>
          <w:tab w:val="clear" w:pos="1247"/>
          <w:tab w:val="clear" w:pos="1814"/>
          <w:tab w:val="clear" w:pos="2381"/>
          <w:tab w:val="clear" w:pos="2948"/>
          <w:tab w:val="clear" w:pos="3515"/>
        </w:tabs>
        <w:spacing w:after="200" w:line="276" w:lineRule="auto"/>
        <w:jc w:val="both"/>
        <w:rPr>
          <w:rFonts w:asciiTheme="majorHAnsi" w:eastAsia="MS Mincho" w:hAnsiTheme="majorHAnsi"/>
          <w:sz w:val="24"/>
          <w:szCs w:val="24"/>
          <w:lang w:val="es-ES"/>
        </w:rPr>
      </w:pPr>
      <w:r w:rsidRPr="00945EC6">
        <w:rPr>
          <w:rFonts w:asciiTheme="majorHAnsi" w:hAnsiTheme="majorHAnsi"/>
          <w:sz w:val="24"/>
          <w:szCs w:val="24"/>
          <w:lang w:val="es-ES"/>
        </w:rPr>
        <w:t xml:space="preserve">La formalización es un factor clave que permite la divulgación sobre </w:t>
      </w:r>
      <w:r w:rsidR="001B645E" w:rsidRPr="00945EC6">
        <w:rPr>
          <w:rFonts w:asciiTheme="majorHAnsi" w:hAnsiTheme="majorHAnsi"/>
          <w:sz w:val="24"/>
          <w:szCs w:val="24"/>
          <w:lang w:val="es-ES"/>
        </w:rPr>
        <w:t>la</w:t>
      </w:r>
      <w:r w:rsidRPr="00945EC6">
        <w:rPr>
          <w:rFonts w:asciiTheme="majorHAnsi" w:hAnsiTheme="majorHAnsi"/>
          <w:sz w:val="24"/>
          <w:szCs w:val="24"/>
          <w:lang w:val="es-ES"/>
        </w:rPr>
        <w:t xml:space="preserve"> gestión del mercurio y otras preocupaciones sociales en las comunidades que se dedican a la extracción de oro artesanal y en pequeña escala. Si bien la formalización del sector sigue siendo un reto significativo, la falta de formalización se considera, en general, un obstáculo para los mineros en la aplicación del cambio. El documento del PNUMA sobre la formalización ofrece una excelente sinopsis de los diferentes enfoques.</w:t>
      </w:r>
    </w:p>
    <w:p w:rsidR="00B52A15" w:rsidRPr="00945EC6" w:rsidRDefault="00B52A15" w:rsidP="00470798">
      <w:pPr>
        <w:tabs>
          <w:tab w:val="clear" w:pos="1247"/>
          <w:tab w:val="clear" w:pos="1814"/>
          <w:tab w:val="clear" w:pos="2381"/>
          <w:tab w:val="clear" w:pos="2948"/>
          <w:tab w:val="clear" w:pos="3515"/>
        </w:tabs>
        <w:spacing w:line="276" w:lineRule="auto"/>
        <w:ind w:left="720"/>
        <w:jc w:val="both"/>
        <w:rPr>
          <w:rFonts w:asciiTheme="majorHAnsi" w:eastAsia="MS Mincho" w:hAnsiTheme="majorHAnsi"/>
          <w:sz w:val="24"/>
          <w:szCs w:val="24"/>
          <w:lang w:val="es-ES"/>
        </w:rPr>
      </w:pPr>
      <w:r w:rsidRPr="00945EC6">
        <w:rPr>
          <w:rFonts w:ascii="Calibri" w:eastAsia="MS Mincho" w:hAnsi="Calibri"/>
          <w:b/>
          <w:bCs/>
          <w:color w:val="365F91"/>
          <w:sz w:val="24"/>
          <w:szCs w:val="24"/>
          <w:lang w:val="es-ES" w:eastAsia="ja-JP"/>
        </w:rPr>
        <w:t>El sitio web de la Asociación de mineros de oro artesanales y en pequeña escala</w:t>
      </w:r>
      <w:r w:rsidRPr="00945EC6">
        <w:rPr>
          <w:rFonts w:asciiTheme="majorHAnsi" w:hAnsiTheme="majorHAnsi"/>
          <w:sz w:val="24"/>
          <w:szCs w:val="24"/>
          <w:lang w:val="es-ES"/>
        </w:rPr>
        <w:t xml:space="preserve"> contiene amplia información sobre la formalización, incluido un breve análisis de casos de formalizaci</w:t>
      </w:r>
      <w:r w:rsidR="001B645E" w:rsidRPr="00945EC6">
        <w:rPr>
          <w:rFonts w:asciiTheme="majorHAnsi" w:hAnsiTheme="majorHAnsi"/>
          <w:sz w:val="24"/>
          <w:szCs w:val="24"/>
          <w:lang w:val="es-ES"/>
        </w:rPr>
        <w:t>ón en cinco países diferentes: e</w:t>
      </w:r>
      <w:r w:rsidRPr="00945EC6">
        <w:rPr>
          <w:rFonts w:asciiTheme="majorHAnsi" w:hAnsiTheme="majorHAnsi"/>
          <w:sz w:val="24"/>
          <w:szCs w:val="24"/>
          <w:lang w:val="es-ES"/>
        </w:rPr>
        <w:t xml:space="preserve">l Ecuador, Mongolia, el Perú, la República Unida de Tanzanía y Uganda. El documento de síntesis de esos casos se utilizó como base para gran parte de la información presentada en el documento de orientación de los planes de acción nacional. El sitio web y los enlaces asociados pueden consultarse en: </w:t>
      </w:r>
      <w:r w:rsidRPr="00945EC6">
        <w:rPr>
          <w:rFonts w:asciiTheme="majorHAnsi" w:hAnsiTheme="majorHAnsi"/>
          <w:color w:val="365F91" w:themeColor="accent1" w:themeShade="BF"/>
          <w:sz w:val="24"/>
          <w:szCs w:val="24"/>
          <w:u w:val="single"/>
          <w:lang w:val="es-ES"/>
        </w:rPr>
        <w:t>http://www.unep.org/chemicalsandwaste/Mercury/PrioritiesforAction/ArtisanalandSmallScaleGoldMining/FormalizationoftheASGMSector/tabid/79426/Default.aspx</w:t>
      </w:r>
      <w:r w:rsidRPr="00945EC6">
        <w:rPr>
          <w:rFonts w:asciiTheme="majorHAnsi" w:hAnsiTheme="majorHAnsi"/>
          <w:sz w:val="24"/>
          <w:szCs w:val="24"/>
          <w:lang w:val="es-ES"/>
        </w:rPr>
        <w:t xml:space="preserve"> (último acceso el 30/09/</w:t>
      </w:r>
      <w:r w:rsidR="001F35D1" w:rsidRPr="00945EC6">
        <w:rPr>
          <w:rFonts w:asciiTheme="majorHAnsi" w:hAnsiTheme="majorHAnsi"/>
          <w:sz w:val="24"/>
          <w:szCs w:val="24"/>
          <w:lang w:val="es-ES"/>
        </w:rPr>
        <w:t>20</w:t>
      </w:r>
      <w:r w:rsidRPr="00945EC6">
        <w:rPr>
          <w:rFonts w:asciiTheme="majorHAnsi" w:hAnsiTheme="majorHAnsi"/>
          <w:sz w:val="24"/>
          <w:szCs w:val="24"/>
          <w:lang w:val="es-ES"/>
        </w:rPr>
        <w:t xml:space="preserve">14). </w:t>
      </w:r>
    </w:p>
    <w:p w:rsidR="00B52A15" w:rsidRPr="00945EC6" w:rsidRDefault="00B52A15" w:rsidP="00B52A15">
      <w:pPr>
        <w:numPr>
          <w:ilvl w:val="0"/>
          <w:numId w:val="55"/>
        </w:numPr>
        <w:tabs>
          <w:tab w:val="clear" w:pos="1247"/>
          <w:tab w:val="clear" w:pos="1814"/>
          <w:tab w:val="clear" w:pos="2381"/>
          <w:tab w:val="clear" w:pos="2948"/>
          <w:tab w:val="clear" w:pos="3515"/>
        </w:tabs>
        <w:spacing w:before="240" w:after="200" w:line="276" w:lineRule="auto"/>
        <w:contextualSpacing/>
        <w:rPr>
          <w:rFonts w:asciiTheme="majorHAnsi" w:hAnsiTheme="majorHAnsi"/>
          <w:sz w:val="24"/>
          <w:szCs w:val="24"/>
          <w:lang w:val="es-ES"/>
        </w:rPr>
      </w:pPr>
      <w:r w:rsidRPr="00945EC6">
        <w:rPr>
          <w:rFonts w:ascii="Calibri" w:eastAsia="MS Mincho" w:hAnsi="Calibri"/>
          <w:b/>
          <w:bCs/>
          <w:color w:val="365F91"/>
          <w:sz w:val="24"/>
          <w:szCs w:val="24"/>
          <w:lang w:val="es-ES" w:eastAsia="ja-JP"/>
        </w:rPr>
        <w:t>La Agencia Suiza para el Desarrollo y la Cooperación</w:t>
      </w:r>
      <w:r w:rsidRPr="00945EC6">
        <w:rPr>
          <w:rFonts w:asciiTheme="majorHAnsi" w:hAnsiTheme="majorHAnsi"/>
          <w:sz w:val="24"/>
          <w:szCs w:val="24"/>
          <w:lang w:val="es-ES"/>
        </w:rPr>
        <w:t xml:space="preserve"> (COSUDE) publicó un documento sobre sus experiencias con la formalización y las prácticas ambientales responsables en la </w:t>
      </w:r>
      <w:r w:rsidR="001B645E" w:rsidRPr="00945EC6">
        <w:rPr>
          <w:rFonts w:asciiTheme="majorHAnsi" w:hAnsiTheme="majorHAnsi"/>
          <w:sz w:val="24"/>
          <w:szCs w:val="24"/>
          <w:lang w:val="es-ES"/>
        </w:rPr>
        <w:t>extracción de oro</w:t>
      </w:r>
      <w:r w:rsidRPr="00945EC6">
        <w:rPr>
          <w:rFonts w:asciiTheme="majorHAnsi" w:hAnsiTheme="majorHAnsi"/>
          <w:sz w:val="24"/>
          <w:szCs w:val="24"/>
          <w:lang w:val="es-ES"/>
        </w:rPr>
        <w:t xml:space="preserve"> artesanal y en pequeña escala en América Latina y Asia (Mongolia): </w:t>
      </w:r>
      <w:r w:rsidRPr="00945EC6">
        <w:rPr>
          <w:rFonts w:asciiTheme="majorHAnsi" w:hAnsiTheme="majorHAnsi"/>
          <w:i/>
          <w:sz w:val="24"/>
          <w:szCs w:val="24"/>
          <w:lang w:val="es-ES"/>
        </w:rPr>
        <w:t>SDC experiences with Formalization and Responsible Environmental Practices in Artisanal and Small-scale Gold Mining in Latin America and Asia (Mongolia)</w:t>
      </w:r>
      <w:r w:rsidRPr="00945EC6">
        <w:rPr>
          <w:rFonts w:asciiTheme="majorHAnsi" w:hAnsiTheme="majorHAnsi"/>
          <w:sz w:val="24"/>
          <w:szCs w:val="24"/>
          <w:lang w:val="es-ES"/>
        </w:rPr>
        <w:t>. Departamento Federal de Asuntos Exteriores, Berna (Suiza). 54 págs. (2011) Último acceso el 30/09/</w:t>
      </w:r>
      <w:r w:rsidR="001F35D1" w:rsidRPr="00945EC6">
        <w:rPr>
          <w:rFonts w:asciiTheme="majorHAnsi" w:hAnsiTheme="majorHAnsi"/>
          <w:sz w:val="24"/>
          <w:szCs w:val="24"/>
          <w:lang w:val="es-ES"/>
        </w:rPr>
        <w:t>20</w:t>
      </w:r>
      <w:r w:rsidRPr="00945EC6">
        <w:rPr>
          <w:rFonts w:asciiTheme="majorHAnsi" w:hAnsiTheme="majorHAnsi"/>
          <w:sz w:val="24"/>
          <w:szCs w:val="24"/>
          <w:lang w:val="es-ES"/>
        </w:rPr>
        <w:t xml:space="preserve">14. </w:t>
      </w:r>
      <w:r w:rsidRPr="00945EC6">
        <w:rPr>
          <w:rFonts w:asciiTheme="majorHAnsi" w:hAnsiTheme="majorHAnsi"/>
          <w:color w:val="365F91" w:themeColor="accent1" w:themeShade="BF"/>
          <w:sz w:val="24"/>
          <w:szCs w:val="24"/>
          <w:u w:val="single"/>
          <w:lang w:val="es-ES"/>
        </w:rPr>
        <w:t>https://www.eda.admin.ch/content/dam/deza/en/documents/Laender/resource_en_223065.pdf</w:t>
      </w:r>
    </w:p>
    <w:p w:rsidR="00B52A15" w:rsidRPr="00945EC6" w:rsidRDefault="00B52A15" w:rsidP="00B52A15">
      <w:pPr>
        <w:numPr>
          <w:ilvl w:val="0"/>
          <w:numId w:val="55"/>
        </w:numPr>
        <w:tabs>
          <w:tab w:val="clear" w:pos="1247"/>
          <w:tab w:val="clear" w:pos="1814"/>
          <w:tab w:val="clear" w:pos="2381"/>
          <w:tab w:val="clear" w:pos="2948"/>
          <w:tab w:val="clear" w:pos="3515"/>
        </w:tabs>
        <w:spacing w:before="120" w:after="200" w:line="276" w:lineRule="auto"/>
        <w:jc w:val="both"/>
        <w:rPr>
          <w:rFonts w:asciiTheme="majorHAnsi" w:eastAsia="MS Mincho" w:hAnsiTheme="majorHAnsi"/>
          <w:sz w:val="24"/>
          <w:szCs w:val="24"/>
          <w:lang w:val="es-ES"/>
        </w:rPr>
      </w:pPr>
      <w:r w:rsidRPr="00945EC6">
        <w:rPr>
          <w:rFonts w:ascii="Calibri" w:eastAsia="MS Mincho" w:hAnsi="Calibri"/>
          <w:b/>
          <w:bCs/>
          <w:color w:val="365F91"/>
          <w:sz w:val="24"/>
          <w:szCs w:val="24"/>
          <w:lang w:val="es-ES" w:eastAsia="ja-JP"/>
        </w:rPr>
        <w:t>La iniciativa Fairmined</w:t>
      </w:r>
      <w:r w:rsidRPr="00945EC6">
        <w:rPr>
          <w:rFonts w:asciiTheme="majorHAnsi" w:hAnsiTheme="majorHAnsi"/>
          <w:sz w:val="24"/>
          <w:szCs w:val="24"/>
          <w:lang w:val="es-ES"/>
        </w:rPr>
        <w:t xml:space="preserve"> fue creada por la Alianza para una Minería Responsable (ARM) y es una etiqueta que asegura las prácticas responsables en la extracción de oro en el sector de la extracción artesanal y en pequeña escala. Para más información, visite el sitio web: </w:t>
      </w:r>
      <w:r w:rsidRPr="00945EC6">
        <w:rPr>
          <w:rFonts w:asciiTheme="majorHAnsi" w:hAnsiTheme="majorHAnsi"/>
          <w:color w:val="365F91" w:themeColor="accent1" w:themeShade="BF"/>
          <w:sz w:val="24"/>
          <w:szCs w:val="24"/>
          <w:u w:val="single"/>
          <w:lang w:val="es-ES"/>
        </w:rPr>
        <w:t>http://www.fairmined.org/</w:t>
      </w:r>
    </w:p>
    <w:p w:rsidR="00332B40" w:rsidRPr="00945EC6" w:rsidRDefault="00B52A15" w:rsidP="00B52A15">
      <w:pPr>
        <w:numPr>
          <w:ilvl w:val="0"/>
          <w:numId w:val="55"/>
        </w:numPr>
        <w:tabs>
          <w:tab w:val="clear" w:pos="1247"/>
          <w:tab w:val="clear" w:pos="1814"/>
          <w:tab w:val="clear" w:pos="2381"/>
          <w:tab w:val="clear" w:pos="2948"/>
          <w:tab w:val="clear" w:pos="3515"/>
        </w:tabs>
        <w:spacing w:before="120" w:after="200" w:line="276" w:lineRule="auto"/>
        <w:jc w:val="both"/>
        <w:rPr>
          <w:rFonts w:asciiTheme="majorHAnsi" w:eastAsia="MS Mincho" w:hAnsiTheme="majorHAnsi"/>
          <w:sz w:val="24"/>
          <w:szCs w:val="24"/>
          <w:lang w:val="es-ES"/>
        </w:rPr>
      </w:pPr>
      <w:r w:rsidRPr="00945EC6">
        <w:rPr>
          <w:rFonts w:ascii="Calibri" w:eastAsia="MS Mincho" w:hAnsi="Calibri"/>
          <w:b/>
          <w:bCs/>
          <w:color w:val="365F91"/>
          <w:sz w:val="24"/>
          <w:szCs w:val="24"/>
          <w:lang w:val="es-ES" w:eastAsia="ja-JP"/>
        </w:rPr>
        <w:t>Responsible Jewel</w:t>
      </w:r>
      <w:r w:rsidR="00470798" w:rsidRPr="00945EC6">
        <w:rPr>
          <w:rFonts w:ascii="Calibri" w:eastAsia="MS Mincho" w:hAnsi="Calibri"/>
          <w:b/>
          <w:bCs/>
          <w:color w:val="365F91"/>
          <w:sz w:val="24"/>
          <w:szCs w:val="24"/>
          <w:lang w:val="es-ES" w:eastAsia="ja-JP"/>
        </w:rPr>
        <w:t>le</w:t>
      </w:r>
      <w:r w:rsidRPr="00945EC6">
        <w:rPr>
          <w:rFonts w:ascii="Calibri" w:eastAsia="MS Mincho" w:hAnsi="Calibri"/>
          <w:b/>
          <w:bCs/>
          <w:color w:val="365F91"/>
          <w:sz w:val="24"/>
          <w:szCs w:val="24"/>
          <w:lang w:val="es-ES" w:eastAsia="ja-JP"/>
        </w:rPr>
        <w:t>ry Council</w:t>
      </w:r>
      <w:r w:rsidRPr="00945EC6">
        <w:rPr>
          <w:rFonts w:asciiTheme="majorHAnsi" w:hAnsiTheme="majorHAnsi"/>
          <w:sz w:val="24"/>
          <w:szCs w:val="24"/>
          <w:lang w:val="es-ES"/>
        </w:rPr>
        <w:t xml:space="preserve"> es una conocida organización de elaboración de normas y certificaciones que promueve unas prácticas y una cadena de suministros responsables para el sector de la joyería de oro.</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 xml:space="preserve">Para obtener más información, visite el sitio web </w:t>
      </w:r>
      <w:r w:rsidRPr="00945EC6">
        <w:rPr>
          <w:rFonts w:asciiTheme="majorHAnsi" w:hAnsiTheme="majorHAnsi"/>
          <w:color w:val="365F91" w:themeColor="accent1" w:themeShade="BF"/>
          <w:sz w:val="24"/>
          <w:szCs w:val="24"/>
          <w:u w:val="single"/>
          <w:lang w:val="es-ES"/>
        </w:rPr>
        <w:t>http://www.responsiblejewellery.com/rjc-standards-committee/</w:t>
      </w:r>
      <w:r w:rsidRPr="00945EC6">
        <w:rPr>
          <w:rFonts w:asciiTheme="majorHAnsi" w:hAnsiTheme="majorHAnsi"/>
          <w:sz w:val="24"/>
          <w:szCs w:val="24"/>
          <w:lang w:val="es-ES"/>
        </w:rPr>
        <w:t xml:space="preserve"> </w:t>
      </w:r>
    </w:p>
    <w:p w:rsidR="00B52A15" w:rsidRPr="00945EC6" w:rsidRDefault="00B52A15" w:rsidP="00B52A15">
      <w:pPr>
        <w:tabs>
          <w:tab w:val="clear" w:pos="1247"/>
          <w:tab w:val="clear" w:pos="1814"/>
          <w:tab w:val="clear" w:pos="2381"/>
          <w:tab w:val="clear" w:pos="2948"/>
          <w:tab w:val="clear" w:pos="3515"/>
        </w:tabs>
        <w:autoSpaceDE w:val="0"/>
        <w:autoSpaceDN w:val="0"/>
        <w:adjustRightInd w:val="0"/>
        <w:spacing w:after="200"/>
        <w:jc w:val="center"/>
        <w:rPr>
          <w:rFonts w:asciiTheme="majorHAnsi" w:eastAsia="Calibri" w:hAnsiTheme="majorHAnsi"/>
          <w:b/>
          <w:sz w:val="24"/>
          <w:szCs w:val="24"/>
          <w:lang w:val="es-ES"/>
        </w:rPr>
      </w:pPr>
      <w:r w:rsidRPr="00945EC6">
        <w:rPr>
          <w:rFonts w:asciiTheme="majorHAnsi" w:hAnsiTheme="majorHAnsi"/>
          <w:b/>
          <w:sz w:val="24"/>
          <w:szCs w:val="24"/>
          <w:lang w:val="es-ES"/>
        </w:rPr>
        <w:t>Salud</w:t>
      </w:r>
    </w:p>
    <w:p w:rsidR="00B52A15" w:rsidRPr="00945EC6" w:rsidRDefault="00B52A15" w:rsidP="00B52A15">
      <w:pPr>
        <w:numPr>
          <w:ilvl w:val="0"/>
          <w:numId w:val="57"/>
        </w:numPr>
        <w:tabs>
          <w:tab w:val="clear" w:pos="1247"/>
          <w:tab w:val="clear" w:pos="1814"/>
          <w:tab w:val="clear" w:pos="2381"/>
          <w:tab w:val="clear" w:pos="2948"/>
          <w:tab w:val="clear" w:pos="3515"/>
        </w:tabs>
        <w:autoSpaceDE w:val="0"/>
        <w:autoSpaceDN w:val="0"/>
        <w:adjustRightInd w:val="0"/>
        <w:spacing w:after="200" w:line="276" w:lineRule="auto"/>
        <w:jc w:val="both"/>
        <w:rPr>
          <w:rFonts w:asciiTheme="majorHAnsi" w:eastAsia="Calibri" w:hAnsiTheme="majorHAnsi"/>
          <w:sz w:val="24"/>
          <w:szCs w:val="24"/>
          <w:lang w:val="es-ES"/>
        </w:rPr>
      </w:pPr>
      <w:r w:rsidRPr="00945EC6">
        <w:rPr>
          <w:rFonts w:asciiTheme="majorHAnsi" w:hAnsiTheme="majorHAnsi"/>
          <w:sz w:val="24"/>
          <w:szCs w:val="24"/>
          <w:lang w:val="es-ES"/>
        </w:rPr>
        <w:t xml:space="preserve">Los materiales siguientes están disponibles en la </w:t>
      </w:r>
      <w:r w:rsidRPr="00945EC6">
        <w:rPr>
          <w:rFonts w:ascii="Calibri" w:eastAsia="MS Mincho" w:hAnsi="Calibri"/>
          <w:b/>
          <w:bCs/>
          <w:color w:val="365F91"/>
          <w:sz w:val="24"/>
          <w:szCs w:val="24"/>
          <w:lang w:val="es-ES" w:eastAsia="ja-JP"/>
        </w:rPr>
        <w:t>Organización Mundial de la Salud</w:t>
      </w:r>
      <w:r w:rsidRPr="00945EC6">
        <w:rPr>
          <w:rFonts w:asciiTheme="majorHAnsi" w:hAnsiTheme="majorHAnsi"/>
          <w:sz w:val="24"/>
          <w:szCs w:val="24"/>
          <w:lang w:val="es-ES"/>
        </w:rPr>
        <w:t>:</w:t>
      </w:r>
    </w:p>
    <w:p w:rsidR="00332B40" w:rsidRPr="00945EC6" w:rsidRDefault="00B52A15" w:rsidP="00B52A15">
      <w:pPr>
        <w:numPr>
          <w:ilvl w:val="1"/>
          <w:numId w:val="57"/>
        </w:numPr>
        <w:tabs>
          <w:tab w:val="clear" w:pos="1247"/>
          <w:tab w:val="clear" w:pos="1814"/>
          <w:tab w:val="clear" w:pos="2381"/>
          <w:tab w:val="clear" w:pos="2948"/>
          <w:tab w:val="clear" w:pos="3515"/>
        </w:tabs>
        <w:spacing w:after="200" w:line="276" w:lineRule="auto"/>
        <w:contextualSpacing/>
        <w:rPr>
          <w:rFonts w:asciiTheme="majorHAnsi" w:hAnsiTheme="majorHAnsi"/>
          <w:sz w:val="24"/>
          <w:szCs w:val="24"/>
          <w:lang w:val="es-ES"/>
        </w:rPr>
      </w:pPr>
      <w:r w:rsidRPr="00945EC6">
        <w:rPr>
          <w:rFonts w:asciiTheme="majorHAnsi" w:hAnsiTheme="majorHAnsi"/>
          <w:sz w:val="24"/>
          <w:szCs w:val="24"/>
          <w:lang w:val="es-ES"/>
        </w:rPr>
        <w:t xml:space="preserve">Orientación sobre la identificación de las poblaciones en riesgo por exposición al mercurio, elaborado conjuntamente por la OMS y el PNUMA en 2008. El documento está disponible en inglés en: </w:t>
      </w:r>
      <w:r w:rsidRPr="00945EC6">
        <w:rPr>
          <w:rFonts w:asciiTheme="majorHAnsi" w:hAnsiTheme="majorHAnsi"/>
          <w:color w:val="365F91" w:themeColor="accent1" w:themeShade="BF"/>
          <w:sz w:val="24"/>
          <w:szCs w:val="24"/>
          <w:u w:val="single"/>
          <w:lang w:val="es-ES"/>
        </w:rPr>
        <w:t xml:space="preserve">http://www.who.int/foodsafety/publications/chem/mercuryexposure.pdf </w:t>
      </w:r>
    </w:p>
    <w:p w:rsidR="00B52A15" w:rsidRPr="00945EC6" w:rsidRDefault="00B52A15" w:rsidP="00977B31">
      <w:pPr>
        <w:numPr>
          <w:ilvl w:val="1"/>
          <w:numId w:val="57"/>
        </w:numPr>
        <w:tabs>
          <w:tab w:val="clear" w:pos="1247"/>
          <w:tab w:val="clear" w:pos="1814"/>
          <w:tab w:val="clear" w:pos="2381"/>
          <w:tab w:val="clear" w:pos="2948"/>
          <w:tab w:val="clear" w:pos="3515"/>
        </w:tabs>
        <w:autoSpaceDE w:val="0"/>
        <w:autoSpaceDN w:val="0"/>
        <w:adjustRightInd w:val="0"/>
        <w:spacing w:after="200" w:line="276" w:lineRule="auto"/>
        <w:ind w:left="1434" w:hanging="357"/>
        <w:jc w:val="both"/>
        <w:rPr>
          <w:rFonts w:asciiTheme="majorHAnsi" w:eastAsia="Calibri" w:hAnsiTheme="majorHAnsi"/>
          <w:sz w:val="24"/>
          <w:szCs w:val="24"/>
          <w:lang w:val="es-ES"/>
        </w:rPr>
      </w:pPr>
      <w:r w:rsidRPr="00945EC6">
        <w:rPr>
          <w:rFonts w:asciiTheme="majorHAnsi" w:hAnsiTheme="majorHAnsi"/>
          <w:sz w:val="24"/>
          <w:szCs w:val="24"/>
          <w:lang w:val="es-ES"/>
        </w:rPr>
        <w:t>Ficha sobre las vías de exposición al mercurio, los correspondientes efectos para la salud y las posibilidades de reducir la exposición de las personas a las fuentes de mercurio. Está disponible en chino, español, francés, inglés y ruso en:</w:t>
      </w:r>
    </w:p>
    <w:p w:rsidR="00DD0675" w:rsidRPr="00945EC6" w:rsidRDefault="00B52A15" w:rsidP="00DD0675">
      <w:pPr>
        <w:tabs>
          <w:tab w:val="clear" w:pos="1247"/>
          <w:tab w:val="clear" w:pos="1814"/>
          <w:tab w:val="clear" w:pos="2381"/>
          <w:tab w:val="clear" w:pos="2948"/>
          <w:tab w:val="clear" w:pos="3515"/>
        </w:tabs>
        <w:spacing w:before="120" w:after="240"/>
        <w:ind w:left="1418"/>
        <w:jc w:val="both"/>
        <w:rPr>
          <w:rFonts w:asciiTheme="majorHAnsi" w:eastAsia="Calibri" w:hAnsiTheme="majorHAnsi"/>
          <w:b/>
          <w:bCs/>
          <w:sz w:val="24"/>
          <w:szCs w:val="24"/>
          <w:lang w:val="es-ES"/>
        </w:rPr>
      </w:pPr>
      <w:r w:rsidRPr="00945EC6">
        <w:rPr>
          <w:rFonts w:asciiTheme="majorHAnsi" w:hAnsiTheme="majorHAnsi"/>
          <w:sz w:val="24"/>
          <w:szCs w:val="24"/>
          <w:lang w:val="es-ES"/>
        </w:rPr>
        <w:t xml:space="preserve"> </w:t>
      </w:r>
      <w:r w:rsidRPr="00945EC6">
        <w:rPr>
          <w:rFonts w:asciiTheme="majorHAnsi" w:hAnsiTheme="majorHAnsi"/>
          <w:color w:val="365F91" w:themeColor="accent1" w:themeShade="BF"/>
          <w:sz w:val="24"/>
          <w:szCs w:val="24"/>
          <w:u w:val="single"/>
          <w:lang w:val="es-ES"/>
        </w:rPr>
        <w:t>http://www.who.int/mediacentre/factsheets/fs361/en/</w:t>
      </w:r>
      <w:r w:rsidRPr="00945EC6">
        <w:rPr>
          <w:rFonts w:asciiTheme="majorHAnsi" w:hAnsiTheme="majorHAnsi"/>
          <w:sz w:val="24"/>
          <w:szCs w:val="24"/>
          <w:lang w:val="es-ES"/>
        </w:rPr>
        <w:t xml:space="preserve"> </w:t>
      </w:r>
    </w:p>
    <w:p w:rsidR="00332B40" w:rsidRPr="00945EC6" w:rsidRDefault="00B52A15" w:rsidP="00DD0675">
      <w:pPr>
        <w:numPr>
          <w:ilvl w:val="1"/>
          <w:numId w:val="57"/>
        </w:numPr>
        <w:tabs>
          <w:tab w:val="clear" w:pos="1247"/>
          <w:tab w:val="clear" w:pos="1814"/>
          <w:tab w:val="clear" w:pos="2381"/>
          <w:tab w:val="clear" w:pos="2948"/>
          <w:tab w:val="clear" w:pos="3515"/>
        </w:tabs>
        <w:autoSpaceDE w:val="0"/>
        <w:autoSpaceDN w:val="0"/>
        <w:adjustRightInd w:val="0"/>
        <w:spacing w:after="200" w:line="276" w:lineRule="auto"/>
        <w:ind w:left="1434" w:hanging="357"/>
        <w:jc w:val="both"/>
        <w:rPr>
          <w:rFonts w:asciiTheme="majorHAnsi" w:eastAsia="Calibri" w:hAnsiTheme="majorHAnsi"/>
          <w:sz w:val="24"/>
          <w:szCs w:val="24"/>
          <w:lang w:val="es-ES"/>
        </w:rPr>
      </w:pPr>
      <w:r w:rsidRPr="00945EC6">
        <w:rPr>
          <w:rFonts w:asciiTheme="majorHAnsi" w:hAnsiTheme="majorHAnsi"/>
          <w:sz w:val="24"/>
          <w:szCs w:val="24"/>
          <w:lang w:val="es-ES"/>
        </w:rPr>
        <w:t xml:space="preserve">En 2014, la OMS encargó un examen de la bibliografía sobre los efectos del mercurio en la salud de los que trabajan o viven cerca de las comunidades que se dedican a la extracción de oro artesanal y en pequeña escala. La publicación científica completa de este estudio encargado por la OMS se puede consultar en: Environmental Health </w:t>
      </w:r>
      <w:r w:rsidR="00DD0675" w:rsidRPr="00945EC6">
        <w:rPr>
          <w:rFonts w:asciiTheme="majorHAnsi" w:hAnsiTheme="majorHAnsi"/>
          <w:sz w:val="24"/>
          <w:szCs w:val="24"/>
          <w:lang w:val="es-ES"/>
        </w:rPr>
        <w:t>Perspectives, DOI: 10.1289/ehp.</w:t>
      </w:r>
      <w:r w:rsidRPr="00945EC6">
        <w:rPr>
          <w:rFonts w:asciiTheme="majorHAnsi" w:hAnsiTheme="majorHAnsi"/>
          <w:sz w:val="24"/>
          <w:szCs w:val="24"/>
          <w:lang w:val="es-ES"/>
        </w:rPr>
        <w:t xml:space="preserve">1307864 </w:t>
      </w:r>
      <w:hyperlink r:id="rId42" w:history="1">
        <w:r w:rsidR="00DD0675" w:rsidRPr="00945EC6">
          <w:rPr>
            <w:rFonts w:ascii="Calibri" w:hAnsi="Calibri"/>
            <w:color w:val="0000FF"/>
            <w:sz w:val="22"/>
            <w:szCs w:val="22"/>
            <w:u w:val="single"/>
            <w:lang w:val="es-ES"/>
          </w:rPr>
          <w:t>http://ehp.niehs.nih.gov/1307864/</w:t>
        </w:r>
      </w:hyperlink>
    </w:p>
    <w:p w:rsidR="00B52A15" w:rsidRPr="00945EC6" w:rsidRDefault="00B52A15" w:rsidP="00B52A15">
      <w:pPr>
        <w:numPr>
          <w:ilvl w:val="1"/>
          <w:numId w:val="57"/>
        </w:numPr>
        <w:tabs>
          <w:tab w:val="clear" w:pos="1247"/>
          <w:tab w:val="clear" w:pos="1814"/>
          <w:tab w:val="clear" w:pos="2381"/>
          <w:tab w:val="clear" w:pos="2948"/>
          <w:tab w:val="clear" w:pos="3515"/>
        </w:tabs>
        <w:autoSpaceDE w:val="0"/>
        <w:autoSpaceDN w:val="0"/>
        <w:adjustRightInd w:val="0"/>
        <w:spacing w:after="200" w:line="276" w:lineRule="auto"/>
        <w:jc w:val="both"/>
        <w:rPr>
          <w:rFonts w:asciiTheme="majorHAnsi" w:eastAsia="Calibri" w:hAnsiTheme="majorHAnsi"/>
          <w:sz w:val="24"/>
          <w:szCs w:val="24"/>
          <w:lang w:val="es-ES"/>
        </w:rPr>
      </w:pPr>
      <w:r w:rsidRPr="00945EC6">
        <w:rPr>
          <w:rFonts w:asciiTheme="majorHAnsi" w:hAnsiTheme="majorHAnsi"/>
          <w:sz w:val="24"/>
          <w:szCs w:val="24"/>
          <w:lang w:val="es-ES"/>
        </w:rPr>
        <w:t xml:space="preserve">La OMS también está elaborando un conjunto de materiales sobre extracción de oro artesanal y en pequeña escala y salud pública que incluye aplicaciones necesarias en virtud del artículo 7 del Convenio de Minamata sobre el Mercurio. Entre ellos: </w:t>
      </w:r>
    </w:p>
    <w:p w:rsidR="00B52A15" w:rsidRPr="00945EC6" w:rsidRDefault="001B645E" w:rsidP="00B52A15">
      <w:pPr>
        <w:numPr>
          <w:ilvl w:val="2"/>
          <w:numId w:val="57"/>
        </w:numPr>
        <w:tabs>
          <w:tab w:val="clear" w:pos="1247"/>
          <w:tab w:val="clear" w:pos="1814"/>
          <w:tab w:val="clear" w:pos="2381"/>
          <w:tab w:val="clear" w:pos="2948"/>
          <w:tab w:val="clear" w:pos="3515"/>
        </w:tabs>
        <w:autoSpaceDE w:val="0"/>
        <w:autoSpaceDN w:val="0"/>
        <w:adjustRightInd w:val="0"/>
        <w:spacing w:after="200" w:line="276" w:lineRule="auto"/>
        <w:jc w:val="both"/>
        <w:rPr>
          <w:rFonts w:asciiTheme="majorHAnsi" w:eastAsia="Calibri" w:hAnsiTheme="majorHAnsi"/>
          <w:sz w:val="24"/>
          <w:szCs w:val="24"/>
          <w:lang w:val="es-ES"/>
        </w:rPr>
      </w:pPr>
      <w:r w:rsidRPr="00945EC6">
        <w:rPr>
          <w:rFonts w:asciiTheme="majorHAnsi" w:hAnsiTheme="majorHAnsi"/>
          <w:sz w:val="24"/>
          <w:szCs w:val="24"/>
          <w:lang w:val="es-ES"/>
        </w:rPr>
        <w:t>a) M</w:t>
      </w:r>
      <w:r w:rsidR="00B52A15" w:rsidRPr="00945EC6">
        <w:rPr>
          <w:rFonts w:asciiTheme="majorHAnsi" w:hAnsiTheme="majorHAnsi"/>
          <w:sz w:val="24"/>
          <w:szCs w:val="24"/>
          <w:lang w:val="es-ES"/>
        </w:rPr>
        <w:t xml:space="preserve">ateriales de formación para fomentar la capacidad de los profesionales de la salud para determinar y afrontar los problemas en materia de salud medioambiental y ocupacional asociados a la extracción de oro artesanal y en pequeña escala. Se presta especial atención a la identificación, el tratamiento y la sensibilización acerca de la prevención y la gestión de la exposición al mercurio; </w:t>
      </w:r>
    </w:p>
    <w:p w:rsidR="00B52A15" w:rsidRPr="00945EC6" w:rsidRDefault="001B645E" w:rsidP="00B52A15">
      <w:pPr>
        <w:numPr>
          <w:ilvl w:val="2"/>
          <w:numId w:val="57"/>
        </w:numPr>
        <w:tabs>
          <w:tab w:val="clear" w:pos="1247"/>
          <w:tab w:val="clear" w:pos="1814"/>
          <w:tab w:val="clear" w:pos="2381"/>
          <w:tab w:val="clear" w:pos="2948"/>
          <w:tab w:val="clear" w:pos="3515"/>
        </w:tabs>
        <w:autoSpaceDE w:val="0"/>
        <w:autoSpaceDN w:val="0"/>
        <w:adjustRightInd w:val="0"/>
        <w:spacing w:after="200" w:line="276" w:lineRule="auto"/>
        <w:jc w:val="both"/>
        <w:rPr>
          <w:rFonts w:asciiTheme="majorHAnsi" w:eastAsia="Calibri" w:hAnsiTheme="majorHAnsi"/>
          <w:sz w:val="24"/>
          <w:szCs w:val="24"/>
          <w:lang w:val="es-ES"/>
        </w:rPr>
      </w:pPr>
      <w:r w:rsidRPr="00945EC6">
        <w:rPr>
          <w:rFonts w:asciiTheme="majorHAnsi" w:hAnsiTheme="majorHAnsi"/>
          <w:sz w:val="24"/>
          <w:szCs w:val="24"/>
          <w:lang w:val="es-ES"/>
        </w:rPr>
        <w:t>b) O</w:t>
      </w:r>
      <w:r w:rsidR="00B52A15" w:rsidRPr="00945EC6">
        <w:rPr>
          <w:rFonts w:asciiTheme="majorHAnsi" w:hAnsiTheme="majorHAnsi"/>
          <w:sz w:val="24"/>
          <w:szCs w:val="24"/>
          <w:lang w:val="es-ES"/>
        </w:rPr>
        <w:t xml:space="preserve">rientación sobre la elaboración de una estrategia nacional de salud pública sobre el sector de la extracción de oro artesanal y en pequeña escala, en particular en el contexto del Convenio; </w:t>
      </w:r>
    </w:p>
    <w:p w:rsidR="00B52A15" w:rsidRPr="00945EC6" w:rsidRDefault="001B645E" w:rsidP="00B52A15">
      <w:pPr>
        <w:numPr>
          <w:ilvl w:val="2"/>
          <w:numId w:val="57"/>
        </w:numPr>
        <w:tabs>
          <w:tab w:val="clear" w:pos="1247"/>
          <w:tab w:val="clear" w:pos="1814"/>
          <w:tab w:val="clear" w:pos="2381"/>
          <w:tab w:val="clear" w:pos="2948"/>
          <w:tab w:val="clear" w:pos="3515"/>
        </w:tabs>
        <w:autoSpaceDE w:val="0"/>
        <w:autoSpaceDN w:val="0"/>
        <w:adjustRightInd w:val="0"/>
        <w:spacing w:after="200" w:line="276" w:lineRule="auto"/>
        <w:jc w:val="both"/>
        <w:rPr>
          <w:rFonts w:asciiTheme="majorHAnsi" w:eastAsia="Calibri" w:hAnsiTheme="majorHAnsi"/>
          <w:sz w:val="24"/>
          <w:szCs w:val="24"/>
          <w:lang w:val="es-ES"/>
        </w:rPr>
      </w:pPr>
      <w:r w:rsidRPr="00945EC6">
        <w:rPr>
          <w:rFonts w:asciiTheme="majorHAnsi" w:hAnsiTheme="majorHAnsi"/>
          <w:sz w:val="24"/>
          <w:szCs w:val="24"/>
          <w:lang w:val="es-ES"/>
        </w:rPr>
        <w:t>c) R</w:t>
      </w:r>
      <w:r w:rsidR="00B52A15" w:rsidRPr="00945EC6">
        <w:rPr>
          <w:rFonts w:asciiTheme="majorHAnsi" w:hAnsiTheme="majorHAnsi"/>
          <w:sz w:val="24"/>
          <w:szCs w:val="24"/>
          <w:lang w:val="es-ES"/>
        </w:rPr>
        <w:t xml:space="preserve">ealización de una rápida evaluación de la situación sanitaria en una comunidad que se dedica a este tipo de extracción; y </w:t>
      </w:r>
    </w:p>
    <w:p w:rsidR="00B52A15" w:rsidRPr="00945EC6" w:rsidRDefault="001B645E" w:rsidP="00B52A15">
      <w:pPr>
        <w:numPr>
          <w:ilvl w:val="2"/>
          <w:numId w:val="57"/>
        </w:numPr>
        <w:tabs>
          <w:tab w:val="clear" w:pos="1247"/>
          <w:tab w:val="clear" w:pos="1814"/>
          <w:tab w:val="clear" w:pos="2381"/>
          <w:tab w:val="clear" w:pos="2948"/>
          <w:tab w:val="clear" w:pos="3515"/>
        </w:tabs>
        <w:autoSpaceDE w:val="0"/>
        <w:autoSpaceDN w:val="0"/>
        <w:adjustRightInd w:val="0"/>
        <w:spacing w:after="200" w:line="276" w:lineRule="auto"/>
        <w:jc w:val="both"/>
        <w:rPr>
          <w:rFonts w:asciiTheme="majorHAnsi" w:eastAsia="Calibri" w:hAnsiTheme="majorHAnsi"/>
          <w:sz w:val="24"/>
          <w:szCs w:val="24"/>
          <w:lang w:val="es-ES"/>
        </w:rPr>
      </w:pPr>
      <w:r w:rsidRPr="00945EC6">
        <w:rPr>
          <w:rFonts w:asciiTheme="majorHAnsi" w:hAnsiTheme="majorHAnsi"/>
          <w:sz w:val="24"/>
          <w:szCs w:val="24"/>
          <w:lang w:val="es-ES"/>
        </w:rPr>
        <w:t>d) P</w:t>
      </w:r>
      <w:r w:rsidR="00B52A15" w:rsidRPr="00945EC6">
        <w:rPr>
          <w:rFonts w:asciiTheme="majorHAnsi" w:hAnsiTheme="majorHAnsi"/>
          <w:sz w:val="24"/>
          <w:szCs w:val="24"/>
          <w:lang w:val="es-ES"/>
        </w:rPr>
        <w:t>rincipios de buenas prácticas sobre el uso de la vigilancia biológica en las personas en un contexto de extracción de oro artesanal y en pequeña escala.</w:t>
      </w:r>
    </w:p>
    <w:p w:rsidR="00332B40" w:rsidRPr="00945EC6" w:rsidRDefault="00B52A15" w:rsidP="00E63ED3">
      <w:pPr>
        <w:tabs>
          <w:tab w:val="clear" w:pos="1247"/>
          <w:tab w:val="clear" w:pos="1814"/>
          <w:tab w:val="clear" w:pos="2381"/>
          <w:tab w:val="clear" w:pos="2948"/>
          <w:tab w:val="clear" w:pos="3515"/>
        </w:tabs>
        <w:autoSpaceDE w:val="0"/>
        <w:autoSpaceDN w:val="0"/>
        <w:adjustRightInd w:val="0"/>
        <w:spacing w:after="240"/>
        <w:ind w:left="1797"/>
        <w:jc w:val="both"/>
        <w:rPr>
          <w:rFonts w:asciiTheme="majorHAnsi" w:eastAsia="Calibri" w:hAnsiTheme="majorHAnsi"/>
          <w:sz w:val="24"/>
          <w:szCs w:val="24"/>
          <w:lang w:val="es-ES"/>
        </w:rPr>
      </w:pPr>
      <w:r w:rsidRPr="00945EC6">
        <w:rPr>
          <w:rFonts w:asciiTheme="majorHAnsi" w:hAnsiTheme="majorHAnsi"/>
          <w:sz w:val="24"/>
          <w:szCs w:val="24"/>
          <w:lang w:val="es-ES"/>
        </w:rPr>
        <w:t>Se espera que los materiales arriba mencionados se publiquen en la próxima reunión del CIN en la primavera de 2016.</w:t>
      </w:r>
      <w:r w:rsidR="00F85844" w:rsidRPr="00945EC6">
        <w:rPr>
          <w:rFonts w:asciiTheme="majorHAnsi" w:hAnsiTheme="majorHAnsi"/>
          <w:sz w:val="24"/>
          <w:szCs w:val="24"/>
          <w:lang w:val="es-ES"/>
        </w:rPr>
        <w:t xml:space="preserve"> </w:t>
      </w:r>
    </w:p>
    <w:p w:rsidR="00B52A15" w:rsidRPr="00945EC6" w:rsidRDefault="00B52A15" w:rsidP="00B52A15">
      <w:pPr>
        <w:numPr>
          <w:ilvl w:val="0"/>
          <w:numId w:val="56"/>
        </w:numPr>
        <w:tabs>
          <w:tab w:val="clear" w:pos="1247"/>
          <w:tab w:val="clear" w:pos="1814"/>
          <w:tab w:val="clear" w:pos="2381"/>
          <w:tab w:val="clear" w:pos="2948"/>
          <w:tab w:val="clear" w:pos="3515"/>
        </w:tabs>
        <w:autoSpaceDE w:val="0"/>
        <w:autoSpaceDN w:val="0"/>
        <w:adjustRightInd w:val="0"/>
        <w:spacing w:after="200" w:line="276" w:lineRule="auto"/>
        <w:jc w:val="both"/>
        <w:rPr>
          <w:rFonts w:asciiTheme="majorHAnsi" w:eastAsia="Calibri" w:hAnsiTheme="majorHAnsi"/>
          <w:sz w:val="24"/>
          <w:szCs w:val="24"/>
          <w:lang w:val="es-ES"/>
        </w:rPr>
      </w:pPr>
      <w:r w:rsidRPr="00945EC6">
        <w:rPr>
          <w:rFonts w:ascii="Calibri" w:eastAsia="MS Mincho" w:hAnsi="Calibri"/>
          <w:b/>
          <w:bCs/>
          <w:color w:val="365F91"/>
          <w:sz w:val="24"/>
          <w:szCs w:val="24"/>
          <w:lang w:val="es-ES" w:eastAsia="ja-JP"/>
        </w:rPr>
        <w:t>El Artisanal Gold Council</w:t>
      </w:r>
      <w:r w:rsidRPr="00945EC6">
        <w:rPr>
          <w:rFonts w:asciiTheme="majorHAnsi" w:hAnsiTheme="majorHAnsi"/>
          <w:sz w:val="24"/>
          <w:szCs w:val="24"/>
          <w:lang w:val="es-ES"/>
        </w:rPr>
        <w:t xml:space="preserve"> (AGC), en colaboración con la ONUDI, ha elaborado una guía que puede utilizarse para proporcionar capacitación a los profesionales sanitarios sobre los riesgos para la salud comunes en el sector de la extracción de oro artesanal y en pequeña escala.</w:t>
      </w:r>
    </w:p>
    <w:p w:rsidR="00B52A15" w:rsidRPr="00945EC6" w:rsidRDefault="00B52A15" w:rsidP="00B52A15">
      <w:pPr>
        <w:tabs>
          <w:tab w:val="clear" w:pos="1247"/>
          <w:tab w:val="clear" w:pos="1814"/>
          <w:tab w:val="clear" w:pos="2381"/>
          <w:tab w:val="clear" w:pos="2948"/>
          <w:tab w:val="clear" w:pos="3515"/>
        </w:tabs>
        <w:autoSpaceDE w:val="0"/>
        <w:autoSpaceDN w:val="0"/>
        <w:adjustRightInd w:val="0"/>
        <w:ind w:left="720"/>
        <w:jc w:val="both"/>
        <w:rPr>
          <w:rFonts w:asciiTheme="majorHAnsi" w:eastAsia="Calibri" w:hAnsiTheme="majorHAnsi"/>
          <w:sz w:val="24"/>
          <w:szCs w:val="24"/>
          <w:lang w:val="es-ES"/>
        </w:rPr>
      </w:pPr>
      <w:r w:rsidRPr="00945EC6">
        <w:rPr>
          <w:rFonts w:ascii="Calibri" w:eastAsia="MS Mincho" w:hAnsi="Calibri"/>
          <w:b/>
          <w:bCs/>
          <w:color w:val="365F91"/>
          <w:sz w:val="24"/>
          <w:szCs w:val="24"/>
          <w:lang w:val="es-ES" w:eastAsia="ja-JP"/>
        </w:rPr>
        <w:t>Artisanal Gold Council</w:t>
      </w:r>
      <w:r w:rsidRPr="00945EC6">
        <w:rPr>
          <w:rFonts w:asciiTheme="majorHAnsi" w:hAnsiTheme="majorHAnsi"/>
          <w:sz w:val="24"/>
          <w:szCs w:val="24"/>
          <w:lang w:val="es-ES"/>
        </w:rPr>
        <w:t xml:space="preserve"> (2014), Richard M., Moher P., </w:t>
      </w:r>
      <w:r w:rsidR="006E5B3C" w:rsidRPr="00945EC6">
        <w:rPr>
          <w:rFonts w:asciiTheme="majorHAnsi" w:hAnsiTheme="majorHAnsi"/>
          <w:sz w:val="24"/>
          <w:szCs w:val="24"/>
          <w:lang w:val="es-ES"/>
        </w:rPr>
        <w:t>y</w:t>
      </w:r>
      <w:r w:rsidRPr="00945EC6">
        <w:rPr>
          <w:rFonts w:asciiTheme="majorHAnsi" w:hAnsiTheme="majorHAnsi"/>
          <w:sz w:val="24"/>
          <w:szCs w:val="24"/>
          <w:lang w:val="es-ES"/>
        </w:rPr>
        <w:t xml:space="preserve"> Telmer K.; </w:t>
      </w:r>
      <w:r w:rsidRPr="00945EC6">
        <w:rPr>
          <w:rFonts w:ascii="Calibri" w:eastAsia="MS Mincho" w:hAnsi="Calibri"/>
          <w:b/>
          <w:bCs/>
          <w:color w:val="365F91"/>
          <w:sz w:val="24"/>
          <w:szCs w:val="24"/>
          <w:lang w:val="es-ES" w:eastAsia="ja-JP"/>
        </w:rPr>
        <w:t>Health Issues in Artisanal and Small-Scale Gold Mining</w:t>
      </w:r>
      <w:r w:rsidRPr="00945EC6">
        <w:rPr>
          <w:rFonts w:asciiTheme="majorHAnsi" w:hAnsiTheme="majorHAnsi"/>
          <w:sz w:val="24"/>
          <w:szCs w:val="24"/>
          <w:lang w:val="es-ES"/>
        </w:rPr>
        <w:t>- versión Beta 0.8, disponible en línea en: wwwartisanalgoldorg (consultado por última vez el 30/09/</w:t>
      </w:r>
      <w:r w:rsidR="006E5B3C" w:rsidRPr="00945EC6">
        <w:rPr>
          <w:rFonts w:asciiTheme="majorHAnsi" w:hAnsiTheme="majorHAnsi"/>
          <w:sz w:val="24"/>
          <w:szCs w:val="24"/>
          <w:lang w:val="es-ES"/>
        </w:rPr>
        <w:t>20</w:t>
      </w:r>
      <w:r w:rsidRPr="00945EC6">
        <w:rPr>
          <w:rFonts w:asciiTheme="majorHAnsi" w:hAnsiTheme="majorHAnsi"/>
          <w:sz w:val="24"/>
          <w:szCs w:val="24"/>
          <w:lang w:val="es-ES"/>
        </w:rPr>
        <w:t xml:space="preserve">14). </w:t>
      </w:r>
    </w:p>
    <w:p w:rsidR="00332B40" w:rsidRPr="00945EC6" w:rsidRDefault="00B52A15" w:rsidP="00BB79D9">
      <w:pPr>
        <w:numPr>
          <w:ilvl w:val="0"/>
          <w:numId w:val="57"/>
        </w:numPr>
        <w:tabs>
          <w:tab w:val="clear" w:pos="1247"/>
          <w:tab w:val="clear" w:pos="1814"/>
          <w:tab w:val="clear" w:pos="2381"/>
          <w:tab w:val="clear" w:pos="2948"/>
          <w:tab w:val="clear" w:pos="3515"/>
        </w:tabs>
        <w:autoSpaceDE w:val="0"/>
        <w:autoSpaceDN w:val="0"/>
        <w:adjustRightInd w:val="0"/>
        <w:spacing w:before="120" w:after="200" w:line="276" w:lineRule="auto"/>
        <w:ind w:left="714" w:hanging="357"/>
        <w:rPr>
          <w:rFonts w:asciiTheme="majorHAnsi" w:eastAsia="Calibri" w:hAnsiTheme="majorHAnsi"/>
          <w:sz w:val="24"/>
          <w:szCs w:val="24"/>
          <w:lang w:val="es-ES"/>
        </w:rPr>
      </w:pPr>
      <w:r w:rsidRPr="00D8262D">
        <w:rPr>
          <w:rFonts w:ascii="Calibri" w:eastAsia="MS Mincho" w:hAnsi="Calibri"/>
          <w:b/>
          <w:bCs/>
          <w:color w:val="365F91"/>
          <w:sz w:val="24"/>
          <w:szCs w:val="24"/>
          <w:lang w:eastAsia="ja-JP"/>
        </w:rPr>
        <w:t>La ONUDI</w:t>
      </w:r>
      <w:r w:rsidRPr="00D8262D">
        <w:rPr>
          <w:rFonts w:asciiTheme="majorHAnsi" w:hAnsiTheme="majorHAnsi"/>
          <w:sz w:val="24"/>
          <w:szCs w:val="24"/>
        </w:rPr>
        <w:t xml:space="preserve"> publicó un documento: </w:t>
      </w:r>
      <w:r w:rsidRPr="00D8262D">
        <w:rPr>
          <w:rFonts w:asciiTheme="majorHAnsi" w:hAnsiTheme="majorHAnsi"/>
          <w:i/>
          <w:sz w:val="24"/>
          <w:szCs w:val="24"/>
        </w:rPr>
        <w:t xml:space="preserve">Protocols for Environmental and Health Assessment of Mercury Released by Artisanal and Small-scale Gold Miners. </w:t>
      </w:r>
      <w:r w:rsidRPr="00945EC6">
        <w:rPr>
          <w:rFonts w:asciiTheme="majorHAnsi" w:hAnsiTheme="majorHAnsi"/>
          <w:sz w:val="24"/>
          <w:szCs w:val="24"/>
          <w:lang w:val="es-ES"/>
        </w:rPr>
        <w:t xml:space="preserve">Organización de las </w:t>
      </w:r>
      <w:r w:rsidR="00545743" w:rsidRPr="00945EC6">
        <w:rPr>
          <w:rFonts w:asciiTheme="majorHAnsi" w:hAnsiTheme="majorHAnsi"/>
          <w:sz w:val="24"/>
          <w:szCs w:val="24"/>
          <w:lang w:val="es-ES"/>
        </w:rPr>
        <w:t>Naciones Unidas</w:t>
      </w:r>
      <w:r w:rsidRPr="00945EC6">
        <w:rPr>
          <w:rFonts w:asciiTheme="majorHAnsi" w:hAnsiTheme="majorHAnsi"/>
          <w:sz w:val="24"/>
          <w:szCs w:val="24"/>
          <w:lang w:val="es-ES"/>
        </w:rPr>
        <w:t xml:space="preserve"> para el Desarrollo Industrial, Viena (Austria). 294 págs. (2004) Consultado por última vez el 30/09/</w:t>
      </w:r>
      <w:r w:rsidR="006E5B3C" w:rsidRPr="00945EC6">
        <w:rPr>
          <w:rFonts w:asciiTheme="majorHAnsi" w:hAnsiTheme="majorHAnsi"/>
          <w:sz w:val="24"/>
          <w:szCs w:val="24"/>
          <w:lang w:val="es-ES"/>
        </w:rPr>
        <w:t>20</w:t>
      </w:r>
      <w:r w:rsidRPr="00945EC6">
        <w:rPr>
          <w:rFonts w:asciiTheme="majorHAnsi" w:hAnsiTheme="majorHAnsi"/>
          <w:sz w:val="24"/>
          <w:szCs w:val="24"/>
          <w:lang w:val="es-ES"/>
        </w:rPr>
        <w:t xml:space="preserve">14. </w:t>
      </w:r>
      <w:r w:rsidRPr="00945EC6">
        <w:rPr>
          <w:rFonts w:asciiTheme="majorHAnsi" w:hAnsiTheme="majorHAnsi"/>
          <w:color w:val="365F91" w:themeColor="accent1" w:themeShade="BF"/>
          <w:sz w:val="24"/>
          <w:szCs w:val="24"/>
          <w:u w:val="single"/>
          <w:lang w:val="es-ES"/>
        </w:rPr>
        <w:t>http://www.unep.org/chemicalsandwaste/Portals/9/Mercury/Documents/ASGM/PROTOCOLS%20FOR%20ENVIRONMENTAL%20ASSESSMENT%20REVISION%2018-FINAL%20BOOK%20sb.pdf</w:t>
      </w:r>
    </w:p>
    <w:p w:rsidR="00B52A15" w:rsidRPr="00945EC6" w:rsidRDefault="00B52A15" w:rsidP="00B52A15">
      <w:pPr>
        <w:tabs>
          <w:tab w:val="clear" w:pos="1247"/>
          <w:tab w:val="clear" w:pos="1814"/>
          <w:tab w:val="clear" w:pos="2381"/>
          <w:tab w:val="clear" w:pos="2948"/>
          <w:tab w:val="clear" w:pos="3515"/>
        </w:tabs>
        <w:spacing w:after="200"/>
        <w:jc w:val="center"/>
        <w:rPr>
          <w:rFonts w:asciiTheme="majorHAnsi" w:eastAsia="Calibri" w:hAnsiTheme="majorHAnsi"/>
          <w:b/>
          <w:sz w:val="24"/>
          <w:szCs w:val="24"/>
          <w:lang w:val="es-ES"/>
        </w:rPr>
      </w:pPr>
      <w:r w:rsidRPr="00945EC6">
        <w:rPr>
          <w:rFonts w:asciiTheme="majorHAnsi" w:hAnsiTheme="majorHAnsi"/>
          <w:b/>
          <w:sz w:val="24"/>
          <w:szCs w:val="24"/>
          <w:lang w:val="es-ES"/>
        </w:rPr>
        <w:t>Las cuestiones de género y el trabajo infantil</w:t>
      </w:r>
    </w:p>
    <w:p w:rsidR="00B52A15" w:rsidRPr="00945EC6" w:rsidRDefault="00B52A15" w:rsidP="00B52A15">
      <w:pPr>
        <w:numPr>
          <w:ilvl w:val="0"/>
          <w:numId w:val="57"/>
        </w:numPr>
        <w:tabs>
          <w:tab w:val="clear" w:pos="1247"/>
          <w:tab w:val="clear" w:pos="1814"/>
          <w:tab w:val="clear" w:pos="2381"/>
          <w:tab w:val="clear" w:pos="2948"/>
          <w:tab w:val="clear" w:pos="3515"/>
        </w:tabs>
        <w:spacing w:before="120" w:after="200" w:line="276" w:lineRule="auto"/>
        <w:jc w:val="both"/>
        <w:rPr>
          <w:rFonts w:asciiTheme="majorHAnsi" w:hAnsiTheme="majorHAnsi"/>
          <w:sz w:val="24"/>
          <w:szCs w:val="24"/>
          <w:lang w:val="es-ES"/>
        </w:rPr>
      </w:pPr>
      <w:r w:rsidRPr="00945EC6">
        <w:rPr>
          <w:rFonts w:asciiTheme="majorHAnsi" w:hAnsiTheme="majorHAnsi"/>
          <w:sz w:val="24"/>
          <w:szCs w:val="24"/>
          <w:lang w:val="es-ES"/>
        </w:rPr>
        <w:t xml:space="preserve">Los investigadores de la Unidad de Gas, Petróleo y Minería (SEGOM) del Banco Mundial han publicado un documento, destinado a servir como un conjunto de herramientas, que se centra en los niveles complejos de las funciones de género en las comunidades dedicadas a la minería artesanal y en pequeña escala. </w:t>
      </w:r>
      <w:r w:rsidRPr="00945EC6">
        <w:rPr>
          <w:rFonts w:ascii="Calibri" w:eastAsia="MS Mincho" w:hAnsi="Calibri"/>
          <w:b/>
          <w:bCs/>
          <w:color w:val="365F91"/>
          <w:sz w:val="24"/>
          <w:szCs w:val="24"/>
          <w:lang w:val="es-ES" w:eastAsia="ja-JP"/>
        </w:rPr>
        <w:t>Gender Dimensions of Artisanal and Small-Scale Mining: a Rapid Assessment Toolkit</w:t>
      </w:r>
      <w:r w:rsidRPr="00945EC6">
        <w:rPr>
          <w:rFonts w:asciiTheme="majorHAnsi" w:hAnsiTheme="majorHAnsi"/>
          <w:sz w:val="24"/>
          <w:szCs w:val="24"/>
          <w:lang w:val="es-ES"/>
        </w:rPr>
        <w:t xml:space="preserve"> hace una introducción breve pero exhaustiva al tema del género y la minería artesanal y en pequeña escala, y luego se sumerge en la importancia de esta herramienta y cómo utilizarla en evaluaciones sobre el terreno.</w:t>
      </w:r>
    </w:p>
    <w:p w:rsidR="00B52A15" w:rsidRPr="00945EC6" w:rsidRDefault="00B52A15" w:rsidP="00B52A15">
      <w:pPr>
        <w:numPr>
          <w:ilvl w:val="0"/>
          <w:numId w:val="57"/>
        </w:numPr>
        <w:tabs>
          <w:tab w:val="clear" w:pos="1247"/>
          <w:tab w:val="clear" w:pos="1814"/>
          <w:tab w:val="clear" w:pos="2381"/>
          <w:tab w:val="clear" w:pos="2948"/>
          <w:tab w:val="clear" w:pos="3515"/>
        </w:tabs>
        <w:spacing w:before="120" w:after="200" w:line="276" w:lineRule="auto"/>
        <w:jc w:val="both"/>
        <w:rPr>
          <w:rFonts w:asciiTheme="majorHAnsi" w:hAnsiTheme="majorHAnsi"/>
          <w:color w:val="365F91" w:themeColor="accent1" w:themeShade="BF"/>
          <w:sz w:val="24"/>
          <w:szCs w:val="24"/>
          <w:u w:val="single"/>
          <w:lang w:val="es-ES"/>
        </w:rPr>
      </w:pPr>
      <w:r w:rsidRPr="00945EC6">
        <w:rPr>
          <w:rFonts w:ascii="Calibri" w:eastAsia="MS Mincho" w:hAnsi="Calibri"/>
          <w:b/>
          <w:bCs/>
          <w:color w:val="365F91"/>
          <w:sz w:val="24"/>
          <w:szCs w:val="24"/>
          <w:lang w:val="es-ES" w:eastAsia="ja-JP"/>
        </w:rPr>
        <w:t>El Departamento de Trabajo de los Estados Unidos</w:t>
      </w:r>
      <w:r w:rsidRPr="00945EC6">
        <w:rPr>
          <w:rFonts w:asciiTheme="majorHAnsi" w:hAnsiTheme="majorHAnsi"/>
          <w:sz w:val="24"/>
          <w:szCs w:val="24"/>
          <w:lang w:val="es-ES"/>
        </w:rPr>
        <w:t xml:space="preserve"> ha publicado el instrumento interactivo: </w:t>
      </w:r>
      <w:r w:rsidR="00EB05B6" w:rsidRPr="00945EC6">
        <w:rPr>
          <w:rFonts w:asciiTheme="majorHAnsi" w:hAnsiTheme="majorHAnsi"/>
          <w:i/>
          <w:sz w:val="24"/>
          <w:szCs w:val="24"/>
          <w:lang w:val="es-ES"/>
        </w:rPr>
        <w:t>“</w:t>
      </w:r>
      <w:r w:rsidRPr="00945EC6">
        <w:rPr>
          <w:rFonts w:asciiTheme="majorHAnsi" w:hAnsiTheme="majorHAnsi"/>
          <w:sz w:val="24"/>
          <w:szCs w:val="24"/>
          <w:lang w:val="es-ES"/>
        </w:rPr>
        <w:t>Reducing Child Labor and Forced Labor: A Toolkit for Responsible Businesses</w:t>
      </w:r>
      <w:r w:rsidR="00EB05B6" w:rsidRPr="00945EC6">
        <w:rPr>
          <w:rFonts w:asciiTheme="majorHAnsi" w:hAnsiTheme="majorHAnsi"/>
          <w:i/>
          <w:sz w:val="24"/>
          <w:szCs w:val="24"/>
          <w:lang w:val="es-ES"/>
        </w:rPr>
        <w:t>”</w:t>
      </w:r>
      <w:r w:rsidRPr="00945EC6">
        <w:rPr>
          <w:rFonts w:asciiTheme="majorHAnsi" w:hAnsiTheme="majorHAnsi"/>
          <w:sz w:val="24"/>
          <w:szCs w:val="24"/>
          <w:lang w:val="es-ES"/>
        </w:rPr>
        <w:t xml:space="preserve"> (Reducción del trabajo infantil y forzado: Una herramienta para empresas responsables) que puede utilizarse en todos los sectores y las industrias para ayudar a afrontar el trabajo infantil y forzado en toda la cadena de suministro.</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 xml:space="preserve">El documento puede consultarse en inglés aquí: </w:t>
      </w:r>
      <w:r w:rsidRPr="00945EC6">
        <w:rPr>
          <w:rFonts w:asciiTheme="majorHAnsi" w:hAnsiTheme="majorHAnsi"/>
          <w:color w:val="365F91" w:themeColor="accent1" w:themeShade="BF"/>
          <w:sz w:val="24"/>
          <w:szCs w:val="24"/>
          <w:u w:val="single"/>
          <w:lang w:val="es-ES"/>
        </w:rPr>
        <w:t>http://www.dol.gov/ilab/child-forced-labor/index.htm.</w:t>
      </w:r>
    </w:p>
    <w:p w:rsidR="00B52A15" w:rsidRPr="00945EC6" w:rsidRDefault="00B52A15" w:rsidP="00B52A15">
      <w:pPr>
        <w:numPr>
          <w:ilvl w:val="0"/>
          <w:numId w:val="57"/>
        </w:numPr>
        <w:tabs>
          <w:tab w:val="clear" w:pos="1247"/>
          <w:tab w:val="clear" w:pos="1814"/>
          <w:tab w:val="clear" w:pos="2381"/>
          <w:tab w:val="clear" w:pos="2948"/>
          <w:tab w:val="clear" w:pos="3515"/>
        </w:tabs>
        <w:spacing w:before="120" w:after="200" w:line="276" w:lineRule="auto"/>
        <w:rPr>
          <w:rFonts w:asciiTheme="majorHAnsi" w:hAnsiTheme="majorHAnsi"/>
          <w:sz w:val="24"/>
          <w:szCs w:val="24"/>
          <w:lang w:val="es-ES"/>
        </w:rPr>
      </w:pPr>
      <w:r w:rsidRPr="00945EC6">
        <w:rPr>
          <w:rFonts w:asciiTheme="majorHAnsi" w:hAnsiTheme="majorHAnsi"/>
          <w:sz w:val="24"/>
          <w:szCs w:val="24"/>
          <w:lang w:val="es-ES"/>
        </w:rPr>
        <w:t xml:space="preserve">Documento de la </w:t>
      </w:r>
      <w:r w:rsidRPr="00945EC6">
        <w:rPr>
          <w:rFonts w:ascii="Calibri" w:eastAsia="MS Mincho" w:hAnsi="Calibri"/>
          <w:b/>
          <w:bCs/>
          <w:color w:val="365F91"/>
          <w:sz w:val="24"/>
          <w:szCs w:val="24"/>
          <w:lang w:val="es-ES" w:eastAsia="ja-JP"/>
        </w:rPr>
        <w:t>OIT</w:t>
      </w:r>
      <w:r w:rsidRPr="00945EC6">
        <w:rPr>
          <w:rFonts w:asciiTheme="majorHAnsi" w:hAnsiTheme="majorHAnsi"/>
          <w:sz w:val="24"/>
          <w:szCs w:val="24"/>
          <w:lang w:val="es-ES"/>
        </w:rPr>
        <w:t xml:space="preserve"> (2007) sobre las niñas en la minería: </w:t>
      </w:r>
      <w:r w:rsidRPr="00945EC6">
        <w:rPr>
          <w:rFonts w:asciiTheme="majorHAnsi" w:hAnsiTheme="majorHAnsi"/>
          <w:color w:val="365F91" w:themeColor="accent1" w:themeShade="BF"/>
          <w:sz w:val="24"/>
          <w:szCs w:val="24"/>
          <w:u w:val="single"/>
          <w:lang w:val="es-ES"/>
        </w:rPr>
        <w:t>http://www.ilo.org/public/portugue/region/eurpro/lisbon/pdf/girlsmining.pdf.</w:t>
      </w:r>
      <w:r w:rsidRPr="00945EC6">
        <w:rPr>
          <w:rFonts w:asciiTheme="majorHAnsi" w:hAnsiTheme="majorHAnsi"/>
          <w:sz w:val="24"/>
          <w:szCs w:val="24"/>
          <w:lang w:val="es-ES"/>
        </w:rPr>
        <w:t xml:space="preserve"> </w:t>
      </w:r>
    </w:p>
    <w:p w:rsidR="00B52A15" w:rsidRPr="00945EC6" w:rsidRDefault="00B52A15" w:rsidP="00B52A15">
      <w:pPr>
        <w:numPr>
          <w:ilvl w:val="0"/>
          <w:numId w:val="57"/>
        </w:numPr>
        <w:tabs>
          <w:tab w:val="clear" w:pos="1247"/>
          <w:tab w:val="clear" w:pos="1814"/>
          <w:tab w:val="clear" w:pos="2381"/>
          <w:tab w:val="clear" w:pos="2948"/>
          <w:tab w:val="clear" w:pos="3515"/>
        </w:tabs>
        <w:spacing w:before="120" w:after="200" w:line="276" w:lineRule="auto"/>
        <w:rPr>
          <w:rFonts w:asciiTheme="majorHAnsi" w:hAnsiTheme="majorHAnsi"/>
          <w:sz w:val="24"/>
          <w:szCs w:val="24"/>
          <w:lang w:val="es-ES"/>
        </w:rPr>
      </w:pPr>
      <w:r w:rsidRPr="00945EC6">
        <w:rPr>
          <w:rFonts w:asciiTheme="majorHAnsi" w:hAnsiTheme="majorHAnsi"/>
          <w:sz w:val="24"/>
          <w:szCs w:val="24"/>
          <w:lang w:val="es-ES"/>
        </w:rPr>
        <w:t xml:space="preserve"> Documento de </w:t>
      </w:r>
      <w:r w:rsidRPr="00945EC6">
        <w:rPr>
          <w:rFonts w:ascii="Calibri" w:eastAsia="MS Mincho" w:hAnsi="Calibri"/>
          <w:b/>
          <w:bCs/>
          <w:color w:val="365F91"/>
          <w:sz w:val="24"/>
          <w:szCs w:val="24"/>
          <w:lang w:val="es-ES" w:eastAsia="ja-JP"/>
        </w:rPr>
        <w:t>PACT</w:t>
      </w:r>
      <w:r w:rsidRPr="00945EC6">
        <w:rPr>
          <w:rFonts w:asciiTheme="majorHAnsi" w:hAnsiTheme="majorHAnsi"/>
          <w:sz w:val="24"/>
          <w:szCs w:val="24"/>
          <w:lang w:val="es-ES"/>
        </w:rPr>
        <w:t xml:space="preserve"> (Poole, Hayes y Kacapor) (2013): </w:t>
      </w:r>
      <w:r w:rsidRPr="00945EC6">
        <w:rPr>
          <w:rFonts w:asciiTheme="majorHAnsi" w:hAnsiTheme="majorHAnsi"/>
          <w:i/>
          <w:sz w:val="24"/>
          <w:szCs w:val="24"/>
          <w:lang w:val="es-ES"/>
        </w:rPr>
        <w:t>Breaking the chain: Ending the supply of child-mined minerals</w:t>
      </w:r>
      <w:r w:rsidRPr="00945EC6">
        <w:rPr>
          <w:rFonts w:asciiTheme="majorHAnsi" w:hAnsiTheme="majorHAnsi"/>
          <w:sz w:val="24"/>
          <w:szCs w:val="24"/>
          <w:lang w:val="es-ES"/>
        </w:rPr>
        <w:t xml:space="preserve"> (Romper la cadena de suministro: poner fin a los minerales extraídos por niños) </w:t>
      </w:r>
      <w:r w:rsidRPr="00945EC6">
        <w:rPr>
          <w:rFonts w:asciiTheme="majorHAnsi" w:hAnsiTheme="majorHAnsi"/>
          <w:color w:val="365F91" w:themeColor="accent1" w:themeShade="BF"/>
          <w:sz w:val="24"/>
          <w:szCs w:val="24"/>
          <w:u w:val="single"/>
          <w:lang w:val="es-ES"/>
        </w:rPr>
        <w:t>http://www.pactworld.org/sites/default/files/PACT%20Child%20Labor%20Report%20English%202013.pdf</w:t>
      </w:r>
      <w:r w:rsidRPr="00945EC6">
        <w:rPr>
          <w:rFonts w:asciiTheme="majorHAnsi" w:hAnsiTheme="majorHAnsi"/>
          <w:sz w:val="24"/>
          <w:szCs w:val="24"/>
          <w:lang w:val="es-ES"/>
        </w:rPr>
        <w:t xml:space="preserve"> </w:t>
      </w:r>
    </w:p>
    <w:p w:rsidR="00B52A15" w:rsidRPr="00945EC6" w:rsidRDefault="00B52A15" w:rsidP="00B52A15">
      <w:pPr>
        <w:numPr>
          <w:ilvl w:val="0"/>
          <w:numId w:val="57"/>
        </w:numPr>
        <w:tabs>
          <w:tab w:val="clear" w:pos="1247"/>
          <w:tab w:val="clear" w:pos="1814"/>
          <w:tab w:val="clear" w:pos="2381"/>
          <w:tab w:val="clear" w:pos="2948"/>
          <w:tab w:val="clear" w:pos="3515"/>
        </w:tabs>
        <w:spacing w:before="120" w:after="200" w:line="276" w:lineRule="auto"/>
        <w:rPr>
          <w:rFonts w:asciiTheme="majorHAnsi" w:hAnsiTheme="majorHAnsi"/>
          <w:sz w:val="24"/>
          <w:szCs w:val="24"/>
          <w:lang w:val="es-ES"/>
        </w:rPr>
      </w:pPr>
      <w:r w:rsidRPr="00945EC6">
        <w:rPr>
          <w:rFonts w:asciiTheme="majorHAnsi" w:hAnsiTheme="majorHAnsi"/>
          <w:sz w:val="24"/>
          <w:szCs w:val="24"/>
          <w:lang w:val="es-ES"/>
        </w:rPr>
        <w:t xml:space="preserve">Documento de </w:t>
      </w:r>
      <w:r w:rsidRPr="00945EC6">
        <w:rPr>
          <w:rFonts w:ascii="Calibri" w:eastAsia="MS Mincho" w:hAnsi="Calibri"/>
          <w:b/>
          <w:bCs/>
          <w:color w:val="365F91"/>
          <w:sz w:val="24"/>
          <w:szCs w:val="24"/>
          <w:lang w:val="es-ES" w:eastAsia="ja-JP"/>
        </w:rPr>
        <w:t>UNICEF</w:t>
      </w:r>
      <w:r w:rsidRPr="00945EC6">
        <w:rPr>
          <w:rFonts w:asciiTheme="majorHAnsi" w:hAnsiTheme="majorHAnsi"/>
          <w:sz w:val="24"/>
          <w:szCs w:val="24"/>
          <w:lang w:val="es-ES"/>
        </w:rPr>
        <w:t xml:space="preserve"> (2012) sobre los niños que trabajan en las minas: </w:t>
      </w:r>
      <w:r w:rsidRPr="00945EC6">
        <w:rPr>
          <w:rFonts w:asciiTheme="majorHAnsi" w:hAnsiTheme="majorHAnsi"/>
          <w:i/>
          <w:sz w:val="24"/>
          <w:szCs w:val="24"/>
          <w:lang w:val="es-ES"/>
        </w:rPr>
        <w:t>Children working on mines</w:t>
      </w:r>
      <w:r w:rsidRPr="00945EC6">
        <w:rPr>
          <w:rFonts w:asciiTheme="majorHAnsi" w:hAnsiTheme="majorHAnsi"/>
          <w:sz w:val="24"/>
          <w:szCs w:val="24"/>
          <w:lang w:val="es-ES"/>
        </w:rPr>
        <w:t xml:space="preserve"> </w:t>
      </w:r>
      <w:r w:rsidRPr="00945EC6">
        <w:rPr>
          <w:rFonts w:asciiTheme="majorHAnsi" w:hAnsiTheme="majorHAnsi"/>
          <w:color w:val="365F91" w:themeColor="accent1" w:themeShade="BF"/>
          <w:sz w:val="24"/>
          <w:szCs w:val="24"/>
          <w:u w:val="single"/>
          <w:lang w:val="es-ES"/>
        </w:rPr>
        <w:t>http://www.unicef.org/wcaro/english/Briefing_paper_No_4_-_children_working_in_mines_and_quarries.pdf</w:t>
      </w:r>
    </w:p>
    <w:p w:rsidR="00332B40" w:rsidRPr="00945EC6" w:rsidRDefault="00B52A15" w:rsidP="006E5B3C">
      <w:pPr>
        <w:pStyle w:val="ListParagraph"/>
        <w:numPr>
          <w:ilvl w:val="0"/>
          <w:numId w:val="57"/>
        </w:numPr>
        <w:rPr>
          <w:rFonts w:asciiTheme="majorHAnsi" w:hAnsiTheme="majorHAnsi"/>
          <w:sz w:val="24"/>
          <w:szCs w:val="24"/>
          <w:lang w:val="es-ES"/>
        </w:rPr>
      </w:pPr>
      <w:r w:rsidRPr="00945EC6">
        <w:rPr>
          <w:rFonts w:asciiTheme="majorHAnsi" w:hAnsiTheme="majorHAnsi"/>
          <w:sz w:val="24"/>
          <w:szCs w:val="24"/>
          <w:lang w:val="es-ES"/>
        </w:rPr>
        <w:t xml:space="preserve">Documento del </w:t>
      </w:r>
      <w:r w:rsidRPr="00945EC6">
        <w:rPr>
          <w:rFonts w:eastAsia="MS Mincho"/>
          <w:b/>
          <w:bCs/>
          <w:color w:val="365F91"/>
          <w:sz w:val="24"/>
          <w:szCs w:val="24"/>
          <w:lang w:val="es-ES" w:eastAsia="ja-JP"/>
        </w:rPr>
        <w:t>Banco Mundial</w:t>
      </w:r>
      <w:r w:rsidRPr="00945EC6">
        <w:rPr>
          <w:rFonts w:asciiTheme="majorHAnsi" w:hAnsiTheme="majorHAnsi"/>
          <w:sz w:val="24"/>
          <w:szCs w:val="24"/>
          <w:lang w:val="es-ES"/>
        </w:rPr>
        <w:t xml:space="preserve"> (2012): </w:t>
      </w:r>
      <w:r w:rsidRPr="00945EC6">
        <w:rPr>
          <w:rFonts w:asciiTheme="majorHAnsi" w:hAnsiTheme="majorHAnsi"/>
          <w:i/>
          <w:sz w:val="24"/>
          <w:szCs w:val="24"/>
          <w:lang w:val="es-ES"/>
        </w:rPr>
        <w:t>Gender Dimensions of Artisanal and Small-Scale Mining: A Rapid Assessment Toolki</w:t>
      </w:r>
      <w:r w:rsidR="006E5B3C" w:rsidRPr="00945EC6">
        <w:rPr>
          <w:rFonts w:asciiTheme="majorHAnsi" w:hAnsiTheme="majorHAnsi"/>
          <w:i/>
          <w:sz w:val="24"/>
          <w:szCs w:val="24"/>
          <w:lang w:val="es-ES"/>
        </w:rPr>
        <w:t>t</w:t>
      </w:r>
      <w:r w:rsidRPr="00945EC6">
        <w:rPr>
          <w:rFonts w:asciiTheme="majorHAnsi" w:hAnsiTheme="majorHAnsi"/>
          <w:sz w:val="24"/>
          <w:szCs w:val="24"/>
          <w:lang w:val="es-ES"/>
        </w:rPr>
        <w:t xml:space="preserve"> (Dimensiones de género en la minería artesanal y en pequeña escala: Herramienta de evaluación rápida) </w:t>
      </w:r>
      <w:r w:rsidRPr="00945EC6">
        <w:rPr>
          <w:rFonts w:asciiTheme="majorHAnsi" w:hAnsiTheme="majorHAnsi"/>
          <w:color w:val="365F91" w:themeColor="accent1" w:themeShade="BF"/>
          <w:sz w:val="24"/>
          <w:szCs w:val="24"/>
          <w:u w:val="single"/>
          <w:lang w:val="es-ES"/>
        </w:rPr>
        <w:t>http://siteresources.worldbank.org/INTEXTINDWOM/Resources/Gender_and_ASM_Toolkit.pdf</w:t>
      </w:r>
    </w:p>
    <w:p w:rsidR="00E63ED3" w:rsidRPr="00945EC6" w:rsidRDefault="00E63ED3">
      <w:pPr>
        <w:tabs>
          <w:tab w:val="clear" w:pos="1247"/>
          <w:tab w:val="clear" w:pos="1814"/>
          <w:tab w:val="clear" w:pos="2381"/>
          <w:tab w:val="clear" w:pos="2948"/>
          <w:tab w:val="clear" w:pos="3515"/>
        </w:tabs>
        <w:rPr>
          <w:rFonts w:ascii="Calibri" w:eastAsia="Calibri" w:hAnsi="Calibri"/>
          <w:b/>
          <w:sz w:val="24"/>
          <w:szCs w:val="24"/>
          <w:lang w:val="es-ES"/>
        </w:rPr>
      </w:pPr>
      <w:r w:rsidRPr="00945EC6">
        <w:rPr>
          <w:rFonts w:ascii="Calibri" w:eastAsia="Calibri" w:hAnsi="Calibri"/>
          <w:b/>
          <w:sz w:val="24"/>
          <w:szCs w:val="24"/>
          <w:lang w:val="es-ES"/>
        </w:rPr>
        <w:br w:type="page"/>
      </w:r>
    </w:p>
    <w:p w:rsidR="00332B40" w:rsidRPr="00D8262D" w:rsidRDefault="00EF40BD" w:rsidP="00E63ED3">
      <w:pPr>
        <w:tabs>
          <w:tab w:val="clear" w:pos="1247"/>
          <w:tab w:val="clear" w:pos="1814"/>
          <w:tab w:val="clear" w:pos="2381"/>
          <w:tab w:val="clear" w:pos="2948"/>
          <w:tab w:val="clear" w:pos="3515"/>
        </w:tabs>
        <w:autoSpaceDE w:val="0"/>
        <w:autoSpaceDN w:val="0"/>
        <w:adjustRightInd w:val="0"/>
        <w:spacing w:after="240"/>
        <w:rPr>
          <w:rFonts w:ascii="Calibri" w:eastAsia="Calibri" w:hAnsi="Calibri"/>
          <w:b/>
          <w:sz w:val="24"/>
          <w:szCs w:val="24"/>
        </w:rPr>
      </w:pPr>
      <w:r w:rsidRPr="00945EC6">
        <w:rPr>
          <w:noProof/>
          <w:lang w:val="es-ES" w:eastAsia="es-ES"/>
        </w:rPr>
        <mc:AlternateContent>
          <mc:Choice Requires="wps">
            <w:drawing>
              <wp:anchor distT="0" distB="0" distL="114300" distR="114300" simplePos="0" relativeHeight="251825152" behindDoc="1" locked="0" layoutInCell="1" allowOverlap="1" wp14:anchorId="59913234" wp14:editId="323FD70C">
                <wp:simplePos x="0" y="0"/>
                <wp:positionH relativeFrom="column">
                  <wp:posOffset>-938530</wp:posOffset>
                </wp:positionH>
                <wp:positionV relativeFrom="paragraph">
                  <wp:posOffset>-52705</wp:posOffset>
                </wp:positionV>
                <wp:extent cx="2113280" cy="308610"/>
                <wp:effectExtent l="0" t="0" r="0" b="0"/>
                <wp:wrapNone/>
                <wp:docPr id="231" name="Rectangle 3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13280" cy="30861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id="Rectangle 395" o:spid="_x0000_s1026" style="position:absolute;margin-left:-73.85pt;margin-top:-4.1pt;width:166.4pt;height:24.3pt;z-index:-25149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" fillcolor="#d9d9d9" stroked="f" strokeweight="2.25pt">
                <v:path arrowok="t"/>
                <w10:wrap side="largest"/>
              </v:rect>
            </w:pict>
          </mc:Fallback>
        </mc:AlternateContent>
      </w:r>
      <w:r w:rsidRPr="00D8262D">
        <w:rPr>
          <w:rFonts w:ascii="Calibri" w:eastAsia="Calibri" w:hAnsi="Calibri"/>
          <w:b/>
          <w:sz w:val="24"/>
          <w:szCs w:val="24"/>
        </w:rPr>
        <w:t>Referenc</w:t>
      </w:r>
      <w:r w:rsidR="007402F7" w:rsidRPr="00D8262D">
        <w:rPr>
          <w:rFonts w:ascii="Calibri" w:eastAsia="Calibri" w:hAnsi="Calibri"/>
          <w:b/>
          <w:sz w:val="24"/>
          <w:szCs w:val="24"/>
        </w:rPr>
        <w:t>ias</w:t>
      </w:r>
    </w:p>
    <w:p w:rsidR="00332B40" w:rsidRPr="00D8262D" w:rsidRDefault="00EF40BD" w:rsidP="00EF40BD">
      <w:pPr>
        <w:tabs>
          <w:tab w:val="clear" w:pos="1247"/>
          <w:tab w:val="clear" w:pos="1814"/>
          <w:tab w:val="clear" w:pos="2381"/>
          <w:tab w:val="clear" w:pos="2948"/>
          <w:tab w:val="clear" w:pos="3515"/>
        </w:tabs>
        <w:autoSpaceDE w:val="0"/>
        <w:autoSpaceDN w:val="0"/>
        <w:adjustRightInd w:val="0"/>
        <w:rPr>
          <w:rFonts w:ascii="Calibri" w:eastAsia="Calibri" w:hAnsi="Calibri"/>
          <w:sz w:val="24"/>
          <w:szCs w:val="24"/>
        </w:rPr>
      </w:pPr>
      <w:r w:rsidRPr="00D8262D">
        <w:rPr>
          <w:rFonts w:ascii="Calibri" w:eastAsia="Calibri" w:hAnsi="Calibri"/>
          <w:b/>
          <w:bCs/>
          <w:sz w:val="24"/>
          <w:szCs w:val="24"/>
        </w:rPr>
        <w:t>Artisanal Gold Council</w:t>
      </w:r>
      <w:r w:rsidRPr="00D8262D">
        <w:rPr>
          <w:rFonts w:ascii="Calibri" w:eastAsia="Calibri" w:hAnsi="Calibri"/>
          <w:sz w:val="24"/>
          <w:szCs w:val="24"/>
        </w:rPr>
        <w:t xml:space="preserve"> (</w:t>
      </w:r>
      <w:r w:rsidR="00A26B6E" w:rsidRPr="00D8262D">
        <w:rPr>
          <w:rFonts w:ascii="Calibri" w:eastAsia="Calibri" w:hAnsi="Calibri"/>
          <w:sz w:val="24"/>
          <w:szCs w:val="24"/>
        </w:rPr>
        <w:t>2014), Richard M., Moher P. y</w:t>
      </w:r>
      <w:r w:rsidRPr="00D8262D">
        <w:rPr>
          <w:rFonts w:ascii="Calibri" w:eastAsia="Calibri" w:hAnsi="Calibri"/>
          <w:sz w:val="24"/>
          <w:szCs w:val="24"/>
        </w:rPr>
        <w:t xml:space="preserve"> Telmer K.; </w:t>
      </w:r>
      <w:r w:rsidRPr="00D8262D">
        <w:rPr>
          <w:rFonts w:ascii="Calibri" w:eastAsia="Calibri" w:hAnsi="Calibri"/>
          <w:i/>
          <w:iCs/>
          <w:sz w:val="24"/>
          <w:szCs w:val="24"/>
        </w:rPr>
        <w:t xml:space="preserve">Health Issues in Artisanal and Small-Scale Gold Mining- </w:t>
      </w:r>
      <w:r w:rsidR="00A26B6E" w:rsidRPr="00D8262D">
        <w:rPr>
          <w:rFonts w:ascii="Calibri" w:eastAsia="Calibri" w:hAnsi="Calibri"/>
          <w:i/>
          <w:iCs/>
          <w:sz w:val="24"/>
          <w:szCs w:val="24"/>
        </w:rPr>
        <w:t xml:space="preserve">Versión </w:t>
      </w:r>
      <w:r w:rsidRPr="00D8262D">
        <w:rPr>
          <w:rFonts w:ascii="Calibri" w:eastAsia="Calibri" w:hAnsi="Calibri"/>
          <w:i/>
          <w:iCs/>
          <w:sz w:val="24"/>
          <w:szCs w:val="24"/>
        </w:rPr>
        <w:t>Beta 0.8</w:t>
      </w:r>
      <w:r w:rsidRPr="00D8262D">
        <w:rPr>
          <w:rFonts w:ascii="Calibri" w:eastAsia="Calibri" w:hAnsi="Calibri"/>
          <w:sz w:val="24"/>
          <w:szCs w:val="24"/>
        </w:rPr>
        <w:t xml:space="preserve">, </w:t>
      </w:r>
      <w:r w:rsidR="00A26B6E" w:rsidRPr="00D8262D">
        <w:rPr>
          <w:rFonts w:ascii="Calibri" w:eastAsia="Calibri" w:hAnsi="Calibri"/>
          <w:sz w:val="24"/>
          <w:szCs w:val="24"/>
        </w:rPr>
        <w:t>disponible en línea en</w:t>
      </w:r>
      <w:r w:rsidRPr="00D8262D">
        <w:rPr>
          <w:rFonts w:ascii="Calibri" w:eastAsia="Calibri" w:hAnsi="Calibri"/>
          <w:sz w:val="24"/>
          <w:szCs w:val="24"/>
        </w:rPr>
        <w:t xml:space="preserve">: </w:t>
      </w:r>
      <w:hyperlink r:id="rId43" w:history="1">
        <w:r w:rsidRPr="00D8262D">
          <w:rPr>
            <w:rFonts w:ascii="Calibri" w:eastAsia="Calibri" w:hAnsi="Calibri"/>
            <w:color w:val="0000FF"/>
            <w:sz w:val="24"/>
            <w:szCs w:val="24"/>
            <w:u w:val="single"/>
          </w:rPr>
          <w:t>www.artisanalgold.org</w:t>
        </w:r>
      </w:hyperlink>
      <w:r w:rsidRPr="00D8262D">
        <w:rPr>
          <w:rFonts w:ascii="Calibri" w:eastAsia="Calibri" w:hAnsi="Calibri"/>
          <w:sz w:val="24"/>
          <w:szCs w:val="24"/>
        </w:rPr>
        <w:t>.</w:t>
      </w:r>
    </w:p>
    <w:p w:rsidR="00A059B7" w:rsidRPr="00D8262D" w:rsidRDefault="00A059B7" w:rsidP="00EF40BD">
      <w:pPr>
        <w:tabs>
          <w:tab w:val="clear" w:pos="1247"/>
          <w:tab w:val="clear" w:pos="1814"/>
          <w:tab w:val="clear" w:pos="2381"/>
          <w:tab w:val="clear" w:pos="2948"/>
          <w:tab w:val="clear" w:pos="3515"/>
        </w:tabs>
        <w:autoSpaceDE w:val="0"/>
        <w:autoSpaceDN w:val="0"/>
        <w:adjustRightInd w:val="0"/>
        <w:rPr>
          <w:rFonts w:ascii="Calibri" w:eastAsia="Calibri" w:hAnsi="Calibri"/>
          <w:b/>
          <w:bCs/>
          <w:sz w:val="24"/>
          <w:szCs w:val="24"/>
        </w:rPr>
      </w:pPr>
    </w:p>
    <w:p w:rsidR="00332B40" w:rsidRPr="00945EC6" w:rsidRDefault="00B14B03" w:rsidP="00EF40BD">
      <w:pPr>
        <w:tabs>
          <w:tab w:val="clear" w:pos="1247"/>
          <w:tab w:val="clear" w:pos="1814"/>
          <w:tab w:val="clear" w:pos="2381"/>
          <w:tab w:val="clear" w:pos="2948"/>
          <w:tab w:val="clear" w:pos="3515"/>
        </w:tabs>
        <w:autoSpaceDE w:val="0"/>
        <w:autoSpaceDN w:val="0"/>
        <w:adjustRightInd w:val="0"/>
        <w:rPr>
          <w:rFonts w:ascii="Calibri" w:hAnsi="Calibri"/>
          <w:sz w:val="24"/>
          <w:szCs w:val="24"/>
          <w:lang w:val="es-ES"/>
        </w:rPr>
      </w:pPr>
      <w:r w:rsidRPr="00D8262D">
        <w:rPr>
          <w:rFonts w:ascii="Calibri" w:eastAsia="Calibri" w:hAnsi="Calibri"/>
          <w:b/>
          <w:bCs/>
          <w:sz w:val="24"/>
          <w:szCs w:val="24"/>
        </w:rPr>
        <w:t>POEA</w:t>
      </w:r>
      <w:r w:rsidR="00EF40BD" w:rsidRPr="00D8262D">
        <w:rPr>
          <w:rFonts w:ascii="Calibri" w:eastAsia="Calibri" w:hAnsi="Calibri"/>
          <w:b/>
          <w:bCs/>
          <w:sz w:val="24"/>
          <w:szCs w:val="24"/>
        </w:rPr>
        <w:t>/</w:t>
      </w:r>
      <w:r w:rsidRPr="00D8262D">
        <w:rPr>
          <w:rFonts w:ascii="Calibri" w:eastAsia="Calibri" w:hAnsi="Calibri"/>
          <w:b/>
          <w:bCs/>
          <w:sz w:val="24"/>
          <w:szCs w:val="24"/>
        </w:rPr>
        <w:t>PNUMA</w:t>
      </w:r>
      <w:r w:rsidR="00EF40BD" w:rsidRPr="00D8262D">
        <w:rPr>
          <w:rFonts w:ascii="Calibri" w:eastAsia="Calibri" w:hAnsi="Calibri"/>
          <w:sz w:val="24"/>
          <w:szCs w:val="24"/>
        </w:rPr>
        <w:t xml:space="preserve"> (2013) </w:t>
      </w:r>
      <w:r w:rsidR="00EF40BD" w:rsidRPr="00D8262D">
        <w:rPr>
          <w:rFonts w:ascii="Calibri" w:eastAsia="Calibri" w:hAnsi="Calibri"/>
          <w:i/>
          <w:iCs/>
          <w:sz w:val="24"/>
          <w:szCs w:val="24"/>
        </w:rPr>
        <w:t>Technical Background Report</w:t>
      </w:r>
      <w:r w:rsidR="00EF40BD" w:rsidRPr="00D8262D">
        <w:rPr>
          <w:rFonts w:ascii="Calibri" w:hAnsi="Calibri"/>
          <w:i/>
          <w:iCs/>
          <w:sz w:val="24"/>
          <w:szCs w:val="24"/>
        </w:rPr>
        <w:t xml:space="preserve"> </w:t>
      </w:r>
      <w:r w:rsidR="00EF40BD" w:rsidRPr="00D8262D">
        <w:rPr>
          <w:rFonts w:ascii="Calibri" w:eastAsia="Calibri" w:hAnsi="Calibri"/>
          <w:i/>
          <w:iCs/>
          <w:sz w:val="24"/>
          <w:szCs w:val="24"/>
        </w:rPr>
        <w:t xml:space="preserve">for the Global Mercury Assessment 2013. </w:t>
      </w:r>
      <w:r w:rsidR="00EF40BD" w:rsidRPr="00945EC6">
        <w:rPr>
          <w:rFonts w:ascii="Calibri" w:eastAsia="Calibri" w:hAnsi="Calibri"/>
          <w:i/>
          <w:iCs/>
          <w:sz w:val="24"/>
          <w:szCs w:val="24"/>
          <w:lang w:val="es-ES"/>
        </w:rPr>
        <w:t>Arctic Monitoring</w:t>
      </w:r>
      <w:r w:rsidR="00EF40BD" w:rsidRPr="00945EC6">
        <w:rPr>
          <w:rFonts w:ascii="Calibri" w:hAnsi="Calibri"/>
          <w:i/>
          <w:iCs/>
          <w:sz w:val="24"/>
          <w:szCs w:val="24"/>
          <w:lang w:val="es-ES"/>
        </w:rPr>
        <w:t xml:space="preserve"> </w:t>
      </w:r>
      <w:r w:rsidR="00EF40BD" w:rsidRPr="00945EC6">
        <w:rPr>
          <w:rFonts w:ascii="Calibri" w:eastAsia="Calibri" w:hAnsi="Calibri"/>
          <w:i/>
          <w:iCs/>
          <w:sz w:val="24"/>
          <w:szCs w:val="24"/>
          <w:lang w:val="es-ES"/>
        </w:rPr>
        <w:t>and Assessment Programme</w:t>
      </w:r>
      <w:r w:rsidR="00EF40BD" w:rsidRPr="00945EC6">
        <w:rPr>
          <w:rFonts w:ascii="Calibri" w:eastAsia="Calibri" w:hAnsi="Calibri"/>
          <w:sz w:val="24"/>
          <w:szCs w:val="24"/>
          <w:lang w:val="es-ES"/>
        </w:rPr>
        <w:t xml:space="preserve">, Oslo </w:t>
      </w:r>
      <w:r w:rsidR="00EB4478" w:rsidRPr="00945EC6">
        <w:rPr>
          <w:rFonts w:ascii="Calibri" w:eastAsia="Calibri" w:hAnsi="Calibri"/>
          <w:sz w:val="24"/>
          <w:szCs w:val="24"/>
          <w:lang w:val="es-ES"/>
        </w:rPr>
        <w:t>(</w:t>
      </w:r>
      <w:r w:rsidR="00EF40BD" w:rsidRPr="00945EC6">
        <w:rPr>
          <w:rFonts w:ascii="Calibri" w:eastAsia="Calibri" w:hAnsi="Calibri"/>
          <w:sz w:val="24"/>
          <w:szCs w:val="24"/>
          <w:lang w:val="es-ES"/>
        </w:rPr>
        <w:t>Nor</w:t>
      </w:r>
      <w:r w:rsidR="00EB4478" w:rsidRPr="00945EC6">
        <w:rPr>
          <w:rFonts w:ascii="Calibri" w:eastAsia="Calibri" w:hAnsi="Calibri"/>
          <w:sz w:val="24"/>
          <w:szCs w:val="24"/>
          <w:lang w:val="es-ES"/>
        </w:rPr>
        <w:t>uega)</w:t>
      </w:r>
      <w:r w:rsidR="00EF40BD" w:rsidRPr="00945EC6">
        <w:rPr>
          <w:rFonts w:ascii="Calibri" w:eastAsia="Calibri" w:hAnsi="Calibri"/>
          <w:sz w:val="24"/>
          <w:szCs w:val="24"/>
          <w:lang w:val="es-ES"/>
        </w:rPr>
        <w:t>/</w:t>
      </w:r>
      <w:r w:rsidR="00EB4478" w:rsidRPr="00945EC6">
        <w:rPr>
          <w:rFonts w:ascii="Calibri" w:eastAsia="Calibri" w:hAnsi="Calibri"/>
          <w:sz w:val="24"/>
          <w:szCs w:val="24"/>
          <w:lang w:val="es-ES"/>
        </w:rPr>
        <w:t xml:space="preserve">División de Productos Químicos </w:t>
      </w:r>
      <w:r w:rsidR="00CD2AC8" w:rsidRPr="00945EC6">
        <w:rPr>
          <w:rFonts w:ascii="Calibri" w:eastAsia="Calibri" w:hAnsi="Calibri"/>
          <w:sz w:val="24"/>
          <w:szCs w:val="24"/>
          <w:lang w:val="es-ES"/>
        </w:rPr>
        <w:t xml:space="preserve">del </w:t>
      </w:r>
      <w:r w:rsidR="00EB4478" w:rsidRPr="00945EC6">
        <w:rPr>
          <w:rFonts w:ascii="Calibri" w:eastAsia="Calibri" w:hAnsi="Calibri"/>
          <w:sz w:val="24"/>
          <w:szCs w:val="24"/>
          <w:lang w:val="es-ES"/>
        </w:rPr>
        <w:t>PNUMA</w:t>
      </w:r>
      <w:r w:rsidR="00EF40BD" w:rsidRPr="00945EC6">
        <w:rPr>
          <w:rFonts w:ascii="Calibri" w:eastAsia="Calibri" w:hAnsi="Calibri"/>
          <w:sz w:val="24"/>
          <w:szCs w:val="24"/>
          <w:lang w:val="es-ES"/>
        </w:rPr>
        <w:t>, G</w:t>
      </w:r>
      <w:r w:rsidR="00EB4478" w:rsidRPr="00945EC6">
        <w:rPr>
          <w:rFonts w:ascii="Calibri" w:eastAsia="Calibri" w:hAnsi="Calibri"/>
          <w:sz w:val="24"/>
          <w:szCs w:val="24"/>
          <w:lang w:val="es-ES"/>
        </w:rPr>
        <w:t>inebra (Suiza)</w:t>
      </w:r>
      <w:r w:rsidR="00EF40BD" w:rsidRPr="00945EC6">
        <w:rPr>
          <w:rFonts w:ascii="Calibri" w:eastAsia="Calibri" w:hAnsi="Calibri"/>
          <w:sz w:val="24"/>
          <w:szCs w:val="24"/>
          <w:lang w:val="es-ES"/>
        </w:rPr>
        <w:t>. vi + 263 p</w:t>
      </w:r>
      <w:r w:rsidR="00EB4478" w:rsidRPr="00945EC6">
        <w:rPr>
          <w:rFonts w:ascii="Calibri" w:eastAsia="Calibri" w:hAnsi="Calibri"/>
          <w:sz w:val="24"/>
          <w:szCs w:val="24"/>
          <w:lang w:val="es-ES"/>
        </w:rPr>
        <w:t>ágs</w:t>
      </w:r>
      <w:r w:rsidR="00EF40BD" w:rsidRPr="00945EC6">
        <w:rPr>
          <w:rFonts w:ascii="Calibri" w:eastAsia="Calibri" w:hAnsi="Calibri"/>
          <w:sz w:val="24"/>
          <w:szCs w:val="24"/>
          <w:lang w:val="es-ES"/>
        </w:rPr>
        <w:t>.</w:t>
      </w:r>
      <w:r w:rsidR="00EF40BD" w:rsidRPr="00945EC6">
        <w:rPr>
          <w:rFonts w:ascii="Calibri" w:hAnsi="Calibri"/>
          <w:sz w:val="24"/>
          <w:szCs w:val="24"/>
          <w:lang w:val="es-ES"/>
        </w:rPr>
        <w:t xml:space="preserve"> </w:t>
      </w:r>
      <w:r w:rsidR="00504E19" w:rsidRPr="00945EC6">
        <w:rPr>
          <w:rFonts w:ascii="Calibri" w:hAnsi="Calibri"/>
          <w:sz w:val="24"/>
          <w:szCs w:val="24"/>
          <w:lang w:val="es-ES"/>
        </w:rPr>
        <w:t>Consultado por última vez el</w:t>
      </w:r>
      <w:r w:rsidR="00EF40BD" w:rsidRPr="00945EC6">
        <w:rPr>
          <w:rFonts w:ascii="Calibri" w:hAnsi="Calibri"/>
          <w:sz w:val="24"/>
          <w:szCs w:val="24"/>
          <w:lang w:val="es-ES"/>
        </w:rPr>
        <w:t xml:space="preserve"> 30</w:t>
      </w:r>
      <w:r w:rsidR="00504E19" w:rsidRPr="00945EC6">
        <w:rPr>
          <w:rFonts w:ascii="Calibri" w:hAnsi="Calibri"/>
          <w:sz w:val="24"/>
          <w:szCs w:val="24"/>
          <w:lang w:val="es-ES"/>
        </w:rPr>
        <w:t>/09</w:t>
      </w:r>
      <w:r w:rsidR="00EF40BD" w:rsidRPr="00945EC6">
        <w:rPr>
          <w:rFonts w:ascii="Calibri" w:hAnsi="Calibri"/>
          <w:sz w:val="24"/>
          <w:szCs w:val="24"/>
          <w:lang w:val="es-ES"/>
        </w:rPr>
        <w:t xml:space="preserve">/2014. </w:t>
      </w:r>
      <w:hyperlink r:id="rId44" w:history="1">
        <w:r w:rsidR="00EF40BD" w:rsidRPr="00945EC6">
          <w:rPr>
            <w:rFonts w:ascii="Calibri" w:hAnsi="Calibri"/>
            <w:color w:val="0000FF"/>
            <w:sz w:val="24"/>
            <w:szCs w:val="24"/>
            <w:u w:val="single"/>
            <w:lang w:val="es-ES"/>
          </w:rPr>
          <w:t>http://www.amap.no/documents/doc/technical-background-report-for-the-global-mercury-assessment-2013/848</w:t>
        </w:r>
      </w:hyperlink>
    </w:p>
    <w:p w:rsidR="00A059B7" w:rsidRPr="00945EC6" w:rsidRDefault="00A059B7" w:rsidP="00EF40BD">
      <w:pPr>
        <w:tabs>
          <w:tab w:val="clear" w:pos="1247"/>
          <w:tab w:val="clear" w:pos="1814"/>
          <w:tab w:val="clear" w:pos="2381"/>
          <w:tab w:val="clear" w:pos="2948"/>
          <w:tab w:val="clear" w:pos="3515"/>
        </w:tabs>
        <w:spacing w:after="200"/>
        <w:rPr>
          <w:rFonts w:ascii="Calibri" w:hAnsi="Calibri"/>
          <w:b/>
          <w:bCs/>
          <w:color w:val="000000"/>
          <w:sz w:val="24"/>
          <w:szCs w:val="24"/>
          <w:lang w:val="es-ES"/>
        </w:rPr>
      </w:pPr>
    </w:p>
    <w:p w:rsidR="00EF40BD" w:rsidRPr="00945EC6" w:rsidRDefault="00B14B03" w:rsidP="00EF40BD">
      <w:pPr>
        <w:tabs>
          <w:tab w:val="clear" w:pos="1247"/>
          <w:tab w:val="clear" w:pos="1814"/>
          <w:tab w:val="clear" w:pos="2381"/>
          <w:tab w:val="clear" w:pos="2948"/>
          <w:tab w:val="clear" w:pos="3515"/>
        </w:tabs>
        <w:spacing w:after="200"/>
        <w:rPr>
          <w:rFonts w:ascii="Calibri" w:hAnsi="Calibri"/>
          <w:color w:val="0000FF"/>
          <w:sz w:val="24"/>
          <w:szCs w:val="24"/>
          <w:lang w:val="es-ES"/>
        </w:rPr>
      </w:pPr>
      <w:r w:rsidRPr="00D8262D">
        <w:rPr>
          <w:rFonts w:ascii="Calibri" w:hAnsi="Calibri"/>
          <w:b/>
          <w:bCs/>
          <w:color w:val="000000"/>
          <w:sz w:val="24"/>
          <w:szCs w:val="24"/>
        </w:rPr>
        <w:t xml:space="preserve">Laboratorio Nacional </w:t>
      </w:r>
      <w:r w:rsidR="00EF40BD" w:rsidRPr="00D8262D">
        <w:rPr>
          <w:rFonts w:ascii="Calibri" w:hAnsi="Calibri"/>
          <w:b/>
          <w:bCs/>
          <w:color w:val="000000"/>
          <w:sz w:val="24"/>
          <w:szCs w:val="24"/>
        </w:rPr>
        <w:t xml:space="preserve">Argonne </w:t>
      </w:r>
      <w:r w:rsidR="00EF40BD" w:rsidRPr="00D8262D">
        <w:rPr>
          <w:rFonts w:ascii="Calibri" w:hAnsi="Calibri"/>
          <w:color w:val="000000"/>
          <w:sz w:val="24"/>
          <w:szCs w:val="24"/>
        </w:rPr>
        <w:t xml:space="preserve">(2013) </w:t>
      </w:r>
      <w:r w:rsidR="00EF40BD" w:rsidRPr="00D8262D">
        <w:rPr>
          <w:rFonts w:ascii="Calibri" w:hAnsi="Calibri"/>
          <w:i/>
          <w:iCs/>
          <w:color w:val="000000"/>
          <w:sz w:val="24"/>
          <w:szCs w:val="24"/>
        </w:rPr>
        <w:t>Manual for the construction of a mercury capture system for use in gold processing shops.</w:t>
      </w:r>
      <w:r w:rsidR="00EF40BD" w:rsidRPr="00D8262D">
        <w:rPr>
          <w:rFonts w:ascii="Calibri" w:hAnsi="Calibri"/>
          <w:color w:val="000000"/>
          <w:sz w:val="24"/>
          <w:szCs w:val="24"/>
        </w:rPr>
        <w:t xml:space="preserve"> </w:t>
      </w:r>
      <w:r w:rsidRPr="00945EC6">
        <w:rPr>
          <w:rFonts w:ascii="Calibri" w:hAnsi="Calibri"/>
          <w:color w:val="000000"/>
          <w:sz w:val="24"/>
          <w:szCs w:val="24"/>
          <w:lang w:val="es-ES"/>
        </w:rPr>
        <w:t>Agencia de Protección Ambiental de los Estados Unidos, Oficina de Asuntos Internacionales y Tribales</w:t>
      </w:r>
      <w:r w:rsidR="00EF40BD" w:rsidRPr="00945EC6">
        <w:rPr>
          <w:rFonts w:ascii="Calibri" w:hAnsi="Calibri"/>
          <w:color w:val="000000"/>
          <w:sz w:val="24"/>
          <w:szCs w:val="24"/>
          <w:lang w:val="es-ES"/>
        </w:rPr>
        <w:t>. 31 p</w:t>
      </w:r>
      <w:r w:rsidRPr="00945EC6">
        <w:rPr>
          <w:rFonts w:ascii="Calibri" w:hAnsi="Calibri"/>
          <w:color w:val="000000"/>
          <w:sz w:val="24"/>
          <w:szCs w:val="24"/>
          <w:lang w:val="es-ES"/>
        </w:rPr>
        <w:t>ágs.</w:t>
      </w:r>
      <w:r w:rsidR="00EF40BD" w:rsidRPr="00945EC6">
        <w:rPr>
          <w:rFonts w:ascii="Calibri" w:hAnsi="Calibri"/>
          <w:color w:val="000000"/>
          <w:sz w:val="24"/>
          <w:szCs w:val="24"/>
          <w:lang w:val="es-ES"/>
        </w:rPr>
        <w:t xml:space="preserve"> </w:t>
      </w:r>
      <w:r w:rsidR="00D61247" w:rsidRPr="00945EC6">
        <w:rPr>
          <w:rFonts w:ascii="Calibri" w:hAnsi="Calibri"/>
          <w:sz w:val="24"/>
          <w:szCs w:val="24"/>
          <w:lang w:val="es-ES"/>
        </w:rPr>
        <w:t>Consultado por última vez el 30/09/2014</w:t>
      </w:r>
      <w:r w:rsidR="00EF40BD" w:rsidRPr="00945EC6">
        <w:rPr>
          <w:rFonts w:ascii="Calibri" w:hAnsi="Calibri"/>
          <w:color w:val="000000"/>
          <w:sz w:val="24"/>
          <w:szCs w:val="24"/>
          <w:lang w:val="es-ES"/>
        </w:rPr>
        <w:t>.</w:t>
      </w:r>
      <w:r w:rsidR="00EF40BD" w:rsidRPr="00945EC6">
        <w:rPr>
          <w:rFonts w:ascii="Calibri" w:hAnsi="Calibri"/>
          <w:color w:val="0000FF"/>
          <w:sz w:val="24"/>
          <w:szCs w:val="24"/>
          <w:lang w:val="es-ES"/>
        </w:rPr>
        <w:t xml:space="preserve"> </w:t>
      </w:r>
      <w:r w:rsidR="00D61247" w:rsidRPr="00945EC6">
        <w:rPr>
          <w:rFonts w:ascii="Calibri" w:hAnsi="Calibri"/>
          <w:color w:val="0000FF"/>
          <w:sz w:val="24"/>
          <w:szCs w:val="24"/>
          <w:lang w:val="es-ES"/>
        </w:rPr>
        <w:br/>
      </w:r>
      <w:hyperlink r:id="rId45" w:history="1">
        <w:r w:rsidR="00EF40BD" w:rsidRPr="00945EC6">
          <w:rPr>
            <w:rFonts w:ascii="Calibri" w:hAnsi="Calibri"/>
            <w:color w:val="0000FF"/>
            <w:sz w:val="24"/>
            <w:szCs w:val="24"/>
            <w:u w:val="single"/>
            <w:lang w:val="es-ES"/>
          </w:rPr>
          <w:t>http://www2.epa.gov/sites/production/files/2014-07/documents/manual_for_mcs_construction_for_gold_shop_4-18-13_final_for_web_site__0.pdf</w:t>
        </w:r>
      </w:hyperlink>
    </w:p>
    <w:p w:rsidR="00EF40BD" w:rsidRPr="00D8262D" w:rsidRDefault="00EF40BD" w:rsidP="00EF40BD">
      <w:pPr>
        <w:tabs>
          <w:tab w:val="clear" w:pos="1247"/>
          <w:tab w:val="clear" w:pos="1814"/>
          <w:tab w:val="clear" w:pos="2381"/>
          <w:tab w:val="clear" w:pos="2948"/>
          <w:tab w:val="clear" w:pos="3515"/>
        </w:tabs>
        <w:spacing w:after="200"/>
        <w:rPr>
          <w:rFonts w:ascii="Calibri" w:hAnsi="Calibri"/>
          <w:sz w:val="24"/>
          <w:szCs w:val="24"/>
        </w:rPr>
      </w:pPr>
      <w:r w:rsidRPr="00D8262D">
        <w:rPr>
          <w:rFonts w:ascii="Calibri" w:hAnsi="Calibri"/>
          <w:b/>
          <w:bCs/>
          <w:sz w:val="24"/>
          <w:szCs w:val="24"/>
        </w:rPr>
        <w:t>Bose O’Reilly</w:t>
      </w:r>
      <w:r w:rsidRPr="00D8262D">
        <w:rPr>
          <w:rFonts w:ascii="Calibri" w:hAnsi="Calibri"/>
          <w:sz w:val="24"/>
          <w:szCs w:val="24"/>
        </w:rPr>
        <w:t>, S., B. Lettmeier, R.M. Gothe, C. Beinhoff, U. Siebert</w:t>
      </w:r>
      <w:r w:rsidR="00D61247" w:rsidRPr="00D8262D">
        <w:rPr>
          <w:rFonts w:ascii="Calibri" w:hAnsi="Calibri"/>
          <w:sz w:val="24"/>
          <w:szCs w:val="24"/>
        </w:rPr>
        <w:t xml:space="preserve"> y</w:t>
      </w:r>
      <w:r w:rsidRPr="00D8262D">
        <w:rPr>
          <w:rFonts w:ascii="Calibri" w:hAnsi="Calibri"/>
          <w:sz w:val="24"/>
          <w:szCs w:val="24"/>
        </w:rPr>
        <w:t xml:space="preserve"> G. Drasch (2008) </w:t>
      </w:r>
      <w:r w:rsidRPr="00D8262D">
        <w:rPr>
          <w:rFonts w:ascii="Calibri" w:hAnsi="Calibri"/>
          <w:i/>
          <w:iCs/>
          <w:sz w:val="24"/>
          <w:szCs w:val="24"/>
        </w:rPr>
        <w:t>Mercury as a serious health hazard for children in gold mining areas</w:t>
      </w:r>
      <w:r w:rsidRPr="00D8262D">
        <w:rPr>
          <w:rFonts w:ascii="Calibri" w:hAnsi="Calibri"/>
          <w:sz w:val="24"/>
          <w:szCs w:val="24"/>
        </w:rPr>
        <w:t xml:space="preserve">. Environmental Research 107: 89-97. </w:t>
      </w:r>
    </w:p>
    <w:p w:rsidR="00EF40BD" w:rsidRPr="00D8262D" w:rsidRDefault="00EF40BD" w:rsidP="00EF40BD">
      <w:pPr>
        <w:tabs>
          <w:tab w:val="clear" w:pos="1247"/>
          <w:tab w:val="clear" w:pos="1814"/>
          <w:tab w:val="clear" w:pos="2381"/>
          <w:tab w:val="clear" w:pos="2948"/>
          <w:tab w:val="clear" w:pos="3515"/>
        </w:tabs>
        <w:spacing w:after="200"/>
        <w:rPr>
          <w:rFonts w:ascii="Calibri" w:hAnsi="Calibri"/>
          <w:sz w:val="24"/>
          <w:szCs w:val="24"/>
        </w:rPr>
      </w:pPr>
      <w:r w:rsidRPr="00D8262D">
        <w:rPr>
          <w:rFonts w:ascii="Calibri" w:hAnsi="Calibri"/>
          <w:b/>
          <w:bCs/>
          <w:sz w:val="24"/>
          <w:szCs w:val="24"/>
        </w:rPr>
        <w:t>Buxton</w:t>
      </w:r>
      <w:r w:rsidRPr="00D8262D">
        <w:rPr>
          <w:rFonts w:ascii="Calibri" w:hAnsi="Calibri"/>
          <w:sz w:val="24"/>
          <w:szCs w:val="24"/>
        </w:rPr>
        <w:t xml:space="preserve">, A. (2013) </w:t>
      </w:r>
      <w:r w:rsidRPr="00D8262D">
        <w:rPr>
          <w:rFonts w:ascii="Calibri" w:hAnsi="Calibri"/>
          <w:i/>
          <w:sz w:val="24"/>
          <w:szCs w:val="24"/>
        </w:rPr>
        <w:t>Responding to the Challenge of Artisanal and Small-Scale Mining. How can knowledge networks help?</w:t>
      </w:r>
      <w:r w:rsidRPr="00D8262D">
        <w:rPr>
          <w:rFonts w:ascii="Calibri" w:hAnsi="Calibri"/>
          <w:sz w:val="24"/>
          <w:szCs w:val="24"/>
        </w:rPr>
        <w:t xml:space="preserve"> IIED. </w:t>
      </w:r>
    </w:p>
    <w:p w:rsidR="00EF40BD" w:rsidRPr="00945EC6" w:rsidRDefault="00EF40BD" w:rsidP="00EF40BD">
      <w:pPr>
        <w:tabs>
          <w:tab w:val="clear" w:pos="1247"/>
          <w:tab w:val="clear" w:pos="1814"/>
          <w:tab w:val="clear" w:pos="2381"/>
          <w:tab w:val="clear" w:pos="2948"/>
          <w:tab w:val="clear" w:pos="3515"/>
        </w:tabs>
        <w:spacing w:after="200"/>
        <w:rPr>
          <w:rFonts w:ascii="Calibri" w:hAnsi="Calibri"/>
          <w:sz w:val="24"/>
          <w:szCs w:val="24"/>
          <w:lang w:val="es-ES"/>
        </w:rPr>
      </w:pPr>
      <w:r w:rsidRPr="00D8262D">
        <w:rPr>
          <w:rFonts w:ascii="Calibri" w:hAnsi="Calibri"/>
          <w:b/>
          <w:bCs/>
          <w:sz w:val="24"/>
          <w:szCs w:val="24"/>
        </w:rPr>
        <w:t>Hinton</w:t>
      </w:r>
      <w:r w:rsidRPr="00D8262D">
        <w:rPr>
          <w:rFonts w:ascii="Calibri" w:hAnsi="Calibri"/>
          <w:sz w:val="24"/>
          <w:szCs w:val="24"/>
        </w:rPr>
        <w:t>, J., M. Viega</w:t>
      </w:r>
      <w:r w:rsidR="00D61247" w:rsidRPr="00D8262D">
        <w:rPr>
          <w:rFonts w:ascii="Calibri" w:hAnsi="Calibri"/>
          <w:sz w:val="24"/>
          <w:szCs w:val="24"/>
        </w:rPr>
        <w:t xml:space="preserve"> y</w:t>
      </w:r>
      <w:r w:rsidRPr="00D8262D">
        <w:rPr>
          <w:rFonts w:ascii="Calibri" w:hAnsi="Calibri"/>
          <w:sz w:val="24"/>
          <w:szCs w:val="24"/>
        </w:rPr>
        <w:t xml:space="preserve"> C. Beinhoff. (2003) </w:t>
      </w:r>
      <w:r w:rsidRPr="00D8262D">
        <w:rPr>
          <w:rFonts w:ascii="Calibri" w:hAnsi="Calibri"/>
          <w:i/>
          <w:sz w:val="24"/>
          <w:szCs w:val="24"/>
        </w:rPr>
        <w:t>Women and Artisanal Mining: Gender Roles and the Road Ahead.</w:t>
      </w:r>
      <w:r w:rsidRPr="00D8262D">
        <w:rPr>
          <w:rFonts w:ascii="Calibri" w:hAnsi="Calibri"/>
          <w:sz w:val="24"/>
          <w:szCs w:val="24"/>
        </w:rPr>
        <w:t xml:space="preserve"> Socio-economic Impacts of Artisanal and Small-scale Mining in Developing Countries, ed. </w:t>
      </w:r>
      <w:r w:rsidRPr="00945EC6">
        <w:rPr>
          <w:rFonts w:ascii="Calibri" w:hAnsi="Calibri"/>
          <w:sz w:val="24"/>
          <w:szCs w:val="24"/>
          <w:lang w:val="es-ES"/>
        </w:rPr>
        <w:t>G. Hilson, c</w:t>
      </w:r>
      <w:r w:rsidR="00D61247" w:rsidRPr="00945EC6">
        <w:rPr>
          <w:rFonts w:ascii="Calibri" w:hAnsi="Calibri"/>
          <w:sz w:val="24"/>
          <w:szCs w:val="24"/>
          <w:lang w:val="es-ES"/>
        </w:rPr>
        <w:t>ap</w:t>
      </w:r>
      <w:r w:rsidRPr="00945EC6">
        <w:rPr>
          <w:rFonts w:ascii="Calibri" w:hAnsi="Calibri"/>
          <w:sz w:val="24"/>
          <w:szCs w:val="24"/>
          <w:lang w:val="es-ES"/>
        </w:rPr>
        <w:t>.</w:t>
      </w:r>
      <w:r w:rsidR="00D61247" w:rsidRPr="00945EC6">
        <w:rPr>
          <w:rFonts w:ascii="Calibri" w:hAnsi="Calibri"/>
          <w:sz w:val="24"/>
          <w:szCs w:val="24"/>
          <w:lang w:val="es-ES"/>
        </w:rPr>
        <w:t xml:space="preserve"> </w:t>
      </w:r>
      <w:r w:rsidRPr="00945EC6">
        <w:rPr>
          <w:rFonts w:ascii="Calibri" w:hAnsi="Calibri"/>
          <w:sz w:val="24"/>
          <w:szCs w:val="24"/>
          <w:lang w:val="es-ES"/>
        </w:rPr>
        <w:t>11. Rotterdam: Balkema.</w:t>
      </w:r>
    </w:p>
    <w:p w:rsidR="00EF40BD" w:rsidRPr="00945EC6" w:rsidRDefault="00EF40BD" w:rsidP="00EF40BD">
      <w:pPr>
        <w:tabs>
          <w:tab w:val="clear" w:pos="1247"/>
          <w:tab w:val="clear" w:pos="1814"/>
          <w:tab w:val="clear" w:pos="2381"/>
          <w:tab w:val="clear" w:pos="2948"/>
          <w:tab w:val="clear" w:pos="3515"/>
        </w:tabs>
        <w:spacing w:after="200"/>
        <w:rPr>
          <w:rFonts w:ascii="Calibri" w:hAnsi="Calibri"/>
          <w:sz w:val="24"/>
          <w:szCs w:val="24"/>
          <w:lang w:val="es-ES"/>
        </w:rPr>
      </w:pPr>
      <w:r w:rsidRPr="00D8262D">
        <w:rPr>
          <w:rFonts w:ascii="Calibri" w:hAnsi="Calibri"/>
          <w:b/>
          <w:bCs/>
          <w:sz w:val="24"/>
          <w:szCs w:val="24"/>
        </w:rPr>
        <w:t>Human Rights Watch - HRW</w:t>
      </w:r>
      <w:r w:rsidRPr="00D8262D">
        <w:rPr>
          <w:rFonts w:ascii="Calibri" w:hAnsi="Calibri"/>
          <w:sz w:val="24"/>
          <w:szCs w:val="24"/>
        </w:rPr>
        <w:t xml:space="preserve"> ( 2013) </w:t>
      </w:r>
      <w:r w:rsidRPr="00D8262D">
        <w:rPr>
          <w:rFonts w:ascii="Calibri" w:hAnsi="Calibri"/>
          <w:i/>
          <w:iCs/>
          <w:sz w:val="24"/>
          <w:szCs w:val="24"/>
        </w:rPr>
        <w:t>Toxic toil. Child labor and mercury exposure in Tanzania’s small-scale gold mines</w:t>
      </w:r>
      <w:r w:rsidRPr="00D8262D">
        <w:rPr>
          <w:rFonts w:ascii="Calibri" w:hAnsi="Calibri"/>
          <w:sz w:val="24"/>
          <w:szCs w:val="24"/>
        </w:rPr>
        <w:t xml:space="preserve">. </w:t>
      </w:r>
      <w:r w:rsidR="00D61247" w:rsidRPr="00945EC6">
        <w:rPr>
          <w:rFonts w:ascii="Calibri" w:hAnsi="Calibri"/>
          <w:sz w:val="24"/>
          <w:szCs w:val="24"/>
          <w:lang w:val="es-ES"/>
        </w:rPr>
        <w:t>Consultado por última vez el 30/09/2014</w:t>
      </w:r>
      <w:r w:rsidRPr="00945EC6">
        <w:rPr>
          <w:rFonts w:ascii="Calibri" w:hAnsi="Calibri"/>
          <w:sz w:val="24"/>
          <w:szCs w:val="24"/>
          <w:lang w:val="es-ES"/>
        </w:rPr>
        <w:t xml:space="preserve">. </w:t>
      </w:r>
      <w:hyperlink r:id="rId46" w:history="1">
        <w:r w:rsidRPr="00945EC6">
          <w:rPr>
            <w:rFonts w:ascii="Calibri" w:hAnsi="Calibri"/>
            <w:color w:val="0000FF"/>
            <w:sz w:val="24"/>
            <w:szCs w:val="24"/>
            <w:u w:val="single"/>
            <w:lang w:val="es-ES"/>
          </w:rPr>
          <w:t>http://www.hrw.org/sites/default/files/reports/tanzania0813_ForUpload_0.pdf</w:t>
        </w:r>
      </w:hyperlink>
      <w:r w:rsidRPr="00945EC6">
        <w:rPr>
          <w:rFonts w:ascii="Calibri" w:hAnsi="Calibri"/>
          <w:sz w:val="24"/>
          <w:szCs w:val="24"/>
          <w:lang w:val="es-ES"/>
        </w:rPr>
        <w:t xml:space="preserve"> </w:t>
      </w:r>
    </w:p>
    <w:p w:rsidR="00EF40BD" w:rsidRPr="00D8262D" w:rsidRDefault="00EF40BD" w:rsidP="00EF40BD">
      <w:pPr>
        <w:tabs>
          <w:tab w:val="clear" w:pos="1247"/>
          <w:tab w:val="clear" w:pos="1814"/>
          <w:tab w:val="clear" w:pos="2381"/>
          <w:tab w:val="clear" w:pos="2948"/>
          <w:tab w:val="clear" w:pos="3515"/>
        </w:tabs>
        <w:spacing w:after="200"/>
        <w:rPr>
          <w:rFonts w:ascii="Calibri" w:hAnsi="Calibri"/>
          <w:sz w:val="24"/>
          <w:szCs w:val="24"/>
        </w:rPr>
      </w:pPr>
      <w:r w:rsidRPr="00D8262D">
        <w:rPr>
          <w:rFonts w:ascii="Calibri" w:hAnsi="Calibri"/>
          <w:b/>
          <w:bCs/>
          <w:sz w:val="24"/>
          <w:szCs w:val="24"/>
        </w:rPr>
        <w:t>Human Rights Watch - HRW</w:t>
      </w:r>
      <w:r w:rsidRPr="00D8262D">
        <w:rPr>
          <w:rFonts w:ascii="Calibri" w:hAnsi="Calibri"/>
          <w:sz w:val="24"/>
          <w:szCs w:val="24"/>
        </w:rPr>
        <w:t xml:space="preserve"> (2011) </w:t>
      </w:r>
      <w:r w:rsidRPr="00D8262D">
        <w:rPr>
          <w:rFonts w:ascii="Calibri" w:hAnsi="Calibri"/>
          <w:i/>
          <w:sz w:val="24"/>
          <w:szCs w:val="24"/>
        </w:rPr>
        <w:t xml:space="preserve">Poisonous Mix: Child Labor, Mercury and Artisanal Gold Mining in Mali. </w:t>
      </w:r>
      <w:r w:rsidRPr="00D8262D">
        <w:rPr>
          <w:rFonts w:ascii="Calibri" w:hAnsi="Calibri"/>
          <w:i/>
          <w:color w:val="0000FF"/>
          <w:sz w:val="24"/>
          <w:szCs w:val="24"/>
          <w:u w:val="single"/>
        </w:rPr>
        <w:t>https://www.hrw.org/report/2011/12/06/poisonous-mix/child-labor-mercury-and-artisanal-gold-mining-mali</w:t>
      </w:r>
    </w:p>
    <w:p w:rsidR="00EF40BD" w:rsidRPr="00D8262D" w:rsidRDefault="00EF40BD" w:rsidP="00EF40BD">
      <w:pPr>
        <w:tabs>
          <w:tab w:val="clear" w:pos="1247"/>
          <w:tab w:val="clear" w:pos="1814"/>
          <w:tab w:val="clear" w:pos="2381"/>
          <w:tab w:val="clear" w:pos="2948"/>
          <w:tab w:val="clear" w:pos="3515"/>
        </w:tabs>
        <w:spacing w:after="200"/>
        <w:rPr>
          <w:rFonts w:ascii="Calibri" w:hAnsi="Calibri"/>
          <w:sz w:val="24"/>
          <w:szCs w:val="24"/>
        </w:rPr>
      </w:pPr>
      <w:r w:rsidRPr="00D8262D">
        <w:rPr>
          <w:rFonts w:ascii="Calibri" w:hAnsi="Calibri"/>
          <w:b/>
          <w:bCs/>
          <w:sz w:val="24"/>
          <w:szCs w:val="24"/>
        </w:rPr>
        <w:t>Kippenberg</w:t>
      </w:r>
      <w:r w:rsidRPr="00D8262D">
        <w:rPr>
          <w:rFonts w:ascii="Calibri" w:hAnsi="Calibri"/>
          <w:sz w:val="24"/>
          <w:szCs w:val="24"/>
        </w:rPr>
        <w:t xml:space="preserve">, J. (2014). </w:t>
      </w:r>
      <w:r w:rsidRPr="00D8262D">
        <w:rPr>
          <w:rFonts w:ascii="Calibri" w:hAnsi="Calibri"/>
          <w:i/>
          <w:sz w:val="24"/>
          <w:szCs w:val="24"/>
        </w:rPr>
        <w:t xml:space="preserve">Mercury, Ghana’s Poisonous Problem. </w:t>
      </w:r>
      <w:hyperlink r:id="rId47" w:history="1">
        <w:r w:rsidRPr="00D8262D">
          <w:rPr>
            <w:rFonts w:ascii="Calibri" w:hAnsi="Calibri"/>
            <w:color w:val="0000FF"/>
            <w:sz w:val="24"/>
            <w:szCs w:val="24"/>
            <w:u w:val="single"/>
          </w:rPr>
          <w:t>https://www.hrw.org/news/2014/10/10/mercury-ghanas-poisonous-problem</w:t>
        </w:r>
      </w:hyperlink>
    </w:p>
    <w:p w:rsidR="00EF40BD" w:rsidRPr="00D8262D" w:rsidRDefault="00EF40BD" w:rsidP="00EF40BD">
      <w:pPr>
        <w:tabs>
          <w:tab w:val="clear" w:pos="1247"/>
          <w:tab w:val="clear" w:pos="1814"/>
          <w:tab w:val="clear" w:pos="2381"/>
          <w:tab w:val="clear" w:pos="2948"/>
          <w:tab w:val="clear" w:pos="3515"/>
        </w:tabs>
        <w:spacing w:after="200"/>
        <w:rPr>
          <w:rFonts w:ascii="Calibri" w:hAnsi="Calibri"/>
          <w:sz w:val="24"/>
          <w:szCs w:val="24"/>
        </w:rPr>
      </w:pPr>
      <w:r w:rsidRPr="00D8262D">
        <w:rPr>
          <w:rFonts w:ascii="Calibri" w:hAnsi="Calibri"/>
          <w:b/>
          <w:bCs/>
          <w:sz w:val="24"/>
          <w:szCs w:val="24"/>
        </w:rPr>
        <w:t>Sousa</w:t>
      </w:r>
      <w:r w:rsidRPr="00D8262D">
        <w:rPr>
          <w:rFonts w:ascii="Calibri" w:hAnsi="Calibri"/>
          <w:sz w:val="24"/>
          <w:szCs w:val="24"/>
        </w:rPr>
        <w:t>, R.N., M.M. Veiga, B. Klein, K. Telmer, A.J. Gnson</w:t>
      </w:r>
      <w:r w:rsidR="00D61247" w:rsidRPr="00D8262D">
        <w:rPr>
          <w:rFonts w:ascii="Calibri" w:hAnsi="Calibri"/>
          <w:sz w:val="24"/>
          <w:szCs w:val="24"/>
        </w:rPr>
        <w:t xml:space="preserve"> y</w:t>
      </w:r>
      <w:r w:rsidRPr="00D8262D">
        <w:rPr>
          <w:rFonts w:ascii="Calibri" w:hAnsi="Calibri"/>
          <w:sz w:val="24"/>
          <w:szCs w:val="24"/>
        </w:rPr>
        <w:t xml:space="preserve"> L. Bernaudat. (2010) </w:t>
      </w:r>
      <w:r w:rsidRPr="00D8262D">
        <w:rPr>
          <w:rFonts w:ascii="Calibri" w:hAnsi="Calibri"/>
          <w:i/>
          <w:iCs/>
          <w:sz w:val="24"/>
          <w:szCs w:val="24"/>
        </w:rPr>
        <w:t>Strategies for reducing the environmental impact of reprocessing mercury-contaminated tailings in the artisanal and small-scale gold mining sector: insights from Tapajos River Basin</w:t>
      </w:r>
      <w:r w:rsidRPr="00D8262D">
        <w:rPr>
          <w:rFonts w:ascii="Calibri" w:hAnsi="Calibri"/>
          <w:sz w:val="24"/>
          <w:szCs w:val="24"/>
        </w:rPr>
        <w:t>, Bra</w:t>
      </w:r>
      <w:r w:rsidR="00D61247" w:rsidRPr="00D8262D">
        <w:rPr>
          <w:rFonts w:ascii="Calibri" w:hAnsi="Calibri"/>
          <w:sz w:val="24"/>
          <w:szCs w:val="24"/>
        </w:rPr>
        <w:t>s</w:t>
      </w:r>
      <w:r w:rsidRPr="00D8262D">
        <w:rPr>
          <w:rFonts w:ascii="Calibri" w:hAnsi="Calibri"/>
          <w:sz w:val="24"/>
          <w:szCs w:val="24"/>
        </w:rPr>
        <w:t>il. Journal of Cleaner Production 18: 1757-1766.</w:t>
      </w:r>
    </w:p>
    <w:p w:rsidR="00EF40BD" w:rsidRPr="00D8262D" w:rsidRDefault="00EF40BD" w:rsidP="00EF40BD">
      <w:pPr>
        <w:tabs>
          <w:tab w:val="clear" w:pos="1247"/>
          <w:tab w:val="clear" w:pos="1814"/>
          <w:tab w:val="clear" w:pos="2381"/>
          <w:tab w:val="clear" w:pos="2948"/>
          <w:tab w:val="clear" w:pos="3515"/>
        </w:tabs>
        <w:spacing w:after="120"/>
        <w:rPr>
          <w:rFonts w:ascii="Calibri" w:eastAsia="MS Mincho" w:hAnsi="Calibri"/>
          <w:sz w:val="24"/>
          <w:szCs w:val="24"/>
          <w:lang w:eastAsia="ja-JP"/>
        </w:rPr>
      </w:pPr>
      <w:r w:rsidRPr="00D8262D">
        <w:rPr>
          <w:rFonts w:ascii="Calibri" w:eastAsia="MS Mincho" w:hAnsi="Calibri"/>
          <w:b/>
          <w:bCs/>
          <w:sz w:val="24"/>
          <w:szCs w:val="24"/>
          <w:lang w:eastAsia="ja-JP"/>
        </w:rPr>
        <w:t>Telmer</w:t>
      </w:r>
      <w:r w:rsidRPr="00D8262D">
        <w:rPr>
          <w:rFonts w:ascii="Calibri" w:eastAsia="MS Mincho" w:hAnsi="Calibri"/>
          <w:sz w:val="24"/>
          <w:szCs w:val="24"/>
          <w:lang w:eastAsia="ja-JP"/>
        </w:rPr>
        <w:t xml:space="preserve">, K.H. </w:t>
      </w:r>
      <w:r w:rsidR="00D61247" w:rsidRPr="00D8262D">
        <w:rPr>
          <w:rFonts w:ascii="Calibri" w:eastAsia="MS Mincho" w:hAnsi="Calibri"/>
          <w:sz w:val="24"/>
          <w:szCs w:val="24"/>
          <w:lang w:eastAsia="ja-JP"/>
        </w:rPr>
        <w:t>y</w:t>
      </w:r>
      <w:r w:rsidRPr="00D8262D">
        <w:rPr>
          <w:rFonts w:ascii="Calibri" w:eastAsia="MS Mincho" w:hAnsi="Calibri"/>
          <w:sz w:val="24"/>
          <w:szCs w:val="24"/>
          <w:lang w:eastAsia="ja-JP"/>
        </w:rPr>
        <w:t xml:space="preserve"> M.M. Veiga. (2009) </w:t>
      </w:r>
      <w:r w:rsidRPr="00D8262D">
        <w:rPr>
          <w:rFonts w:ascii="Calibri" w:eastAsia="MS Mincho" w:hAnsi="Calibri"/>
          <w:i/>
          <w:iCs/>
          <w:sz w:val="24"/>
          <w:szCs w:val="24"/>
          <w:lang w:eastAsia="ja-JP"/>
        </w:rPr>
        <w:t>World Emissions of Mercury from Artisanal and Small Scale Gold Mining. N. Pirrone and R. Mason</w:t>
      </w:r>
      <w:r w:rsidRPr="00D8262D">
        <w:rPr>
          <w:rFonts w:ascii="Calibri" w:eastAsia="MS Mincho" w:hAnsi="Calibri"/>
          <w:sz w:val="24"/>
          <w:szCs w:val="24"/>
          <w:lang w:eastAsia="ja-JP"/>
        </w:rPr>
        <w:t xml:space="preserve"> (eds.), Mercury Fate and Transport in the Global Atmosphere: Emissions, Measurements and Models. N</w:t>
      </w:r>
      <w:r w:rsidR="00D61247" w:rsidRPr="00D8262D">
        <w:rPr>
          <w:rFonts w:ascii="Calibri" w:eastAsia="MS Mincho" w:hAnsi="Calibri"/>
          <w:sz w:val="24"/>
          <w:szCs w:val="24"/>
          <w:lang w:eastAsia="ja-JP"/>
        </w:rPr>
        <w:t>ueva</w:t>
      </w:r>
      <w:r w:rsidRPr="00D8262D">
        <w:rPr>
          <w:rFonts w:ascii="Calibri" w:eastAsia="MS Mincho" w:hAnsi="Calibri"/>
          <w:sz w:val="24"/>
          <w:szCs w:val="24"/>
          <w:lang w:eastAsia="ja-JP"/>
        </w:rPr>
        <w:t xml:space="preserve"> York, Springer. P</w:t>
      </w:r>
      <w:r w:rsidR="00D61247" w:rsidRPr="00D8262D">
        <w:rPr>
          <w:rFonts w:ascii="Calibri" w:eastAsia="MS Mincho" w:hAnsi="Calibri"/>
          <w:sz w:val="24"/>
          <w:szCs w:val="24"/>
          <w:lang w:eastAsia="ja-JP"/>
        </w:rPr>
        <w:t>ágs</w:t>
      </w:r>
      <w:r w:rsidRPr="00D8262D">
        <w:rPr>
          <w:rFonts w:ascii="Calibri" w:eastAsia="MS Mincho" w:hAnsi="Calibri"/>
          <w:sz w:val="24"/>
          <w:szCs w:val="24"/>
          <w:lang w:eastAsia="ja-JP"/>
        </w:rPr>
        <w:t>. 131 – 172. DOI: 10.1007/978-0-387-93958-2_6.</w:t>
      </w:r>
    </w:p>
    <w:p w:rsidR="00EF40BD" w:rsidRPr="00D8262D" w:rsidRDefault="00D61247" w:rsidP="00EF40BD">
      <w:pPr>
        <w:tabs>
          <w:tab w:val="clear" w:pos="1247"/>
          <w:tab w:val="clear" w:pos="1814"/>
          <w:tab w:val="clear" w:pos="2381"/>
          <w:tab w:val="clear" w:pos="2948"/>
          <w:tab w:val="clear" w:pos="3515"/>
        </w:tabs>
        <w:spacing w:after="120"/>
        <w:rPr>
          <w:rFonts w:ascii="Calibri" w:eastAsia="MS Mincho" w:hAnsi="Calibri"/>
          <w:sz w:val="24"/>
          <w:szCs w:val="24"/>
          <w:lang w:eastAsia="ja-JP"/>
        </w:rPr>
      </w:pPr>
      <w:r w:rsidRPr="00D8262D">
        <w:rPr>
          <w:rFonts w:ascii="Calibri" w:eastAsia="MS Mincho" w:hAnsi="Calibri"/>
          <w:b/>
          <w:bCs/>
          <w:sz w:val="24"/>
          <w:szCs w:val="24"/>
          <w:lang w:eastAsia="ja-JP"/>
        </w:rPr>
        <w:t>PNUMA</w:t>
      </w:r>
      <w:r w:rsidR="00EF40BD" w:rsidRPr="00D8262D">
        <w:rPr>
          <w:rFonts w:ascii="Calibri" w:eastAsia="MS Mincho" w:hAnsi="Calibri"/>
          <w:sz w:val="24"/>
          <w:szCs w:val="24"/>
          <w:lang w:eastAsia="ja-JP"/>
        </w:rPr>
        <w:t xml:space="preserve"> (2011) Developing a National Strategic Plan to Reduce Mercury Use in Artisanal and Small Scale Gold Mining</w:t>
      </w:r>
      <w:r w:rsidR="00EF40BD" w:rsidRPr="00D8262D">
        <w:rPr>
          <w:rFonts w:ascii="Calibri" w:eastAsia="MS Mincho" w:hAnsi="Calibri"/>
          <w:lang w:eastAsia="ja-JP"/>
        </w:rPr>
        <w:t xml:space="preserve"> </w:t>
      </w:r>
      <w:r w:rsidR="00EF40BD" w:rsidRPr="00D8262D">
        <w:rPr>
          <w:rFonts w:ascii="Calibri" w:eastAsia="MS Mincho" w:hAnsi="Calibri"/>
          <w:sz w:val="24"/>
          <w:szCs w:val="24"/>
          <w:lang w:eastAsia="ja-JP"/>
        </w:rPr>
        <w:t>Version 2.0: 11</w:t>
      </w:r>
      <w:r w:rsidRPr="00D8262D">
        <w:rPr>
          <w:rFonts w:ascii="Calibri" w:eastAsia="MS Mincho" w:hAnsi="Calibri"/>
          <w:sz w:val="24"/>
          <w:szCs w:val="24"/>
          <w:lang w:eastAsia="ja-JP"/>
        </w:rPr>
        <w:t xml:space="preserve"> de julio de</w:t>
      </w:r>
      <w:r w:rsidR="00EF40BD" w:rsidRPr="00D8262D">
        <w:rPr>
          <w:rFonts w:ascii="Calibri" w:eastAsia="MS Mincho" w:hAnsi="Calibri"/>
          <w:sz w:val="24"/>
          <w:szCs w:val="24"/>
          <w:lang w:eastAsia="ja-JP"/>
        </w:rPr>
        <w:t xml:space="preserve"> 2011. </w:t>
      </w:r>
      <w:hyperlink r:id="rId48" w:history="1">
        <w:r w:rsidR="00EF40BD" w:rsidRPr="00D8262D">
          <w:rPr>
            <w:rFonts w:ascii="Calibri" w:eastAsia="MS Mincho" w:hAnsi="Calibri"/>
            <w:color w:val="0000FF"/>
            <w:sz w:val="24"/>
            <w:szCs w:val="24"/>
            <w:u w:val="single"/>
            <w:lang w:eastAsia="ja-JP"/>
          </w:rPr>
          <w:t>http://www.unep.org/chemicalsandwaste/Portals/9/Mercury/Documents/ASGM/Guidance%20document/Version%202.0%20Guidance%20Document.pdf</w:t>
        </w:r>
      </w:hyperlink>
      <w:r w:rsidR="00EF40BD" w:rsidRPr="00D8262D">
        <w:rPr>
          <w:rFonts w:ascii="Calibri" w:eastAsia="MS Mincho" w:hAnsi="Calibri"/>
          <w:sz w:val="24"/>
          <w:szCs w:val="24"/>
          <w:lang w:eastAsia="ja-JP"/>
        </w:rPr>
        <w:t xml:space="preserve"> </w:t>
      </w:r>
    </w:p>
    <w:p w:rsidR="00EF40BD" w:rsidRPr="00945EC6" w:rsidRDefault="00D61247" w:rsidP="00EF40BD">
      <w:pPr>
        <w:tabs>
          <w:tab w:val="clear" w:pos="1247"/>
          <w:tab w:val="clear" w:pos="1814"/>
          <w:tab w:val="clear" w:pos="2381"/>
          <w:tab w:val="clear" w:pos="2948"/>
          <w:tab w:val="clear" w:pos="3515"/>
        </w:tabs>
        <w:spacing w:after="120"/>
        <w:rPr>
          <w:rFonts w:ascii="Calibri" w:hAnsi="Calibri"/>
          <w:color w:val="0000FF"/>
          <w:sz w:val="24"/>
          <w:szCs w:val="24"/>
          <w:u w:val="single"/>
          <w:lang w:val="es-ES"/>
        </w:rPr>
      </w:pPr>
      <w:r w:rsidRPr="00D8262D">
        <w:rPr>
          <w:rFonts w:ascii="Calibri" w:eastAsia="MS Mincho" w:hAnsi="Calibri"/>
          <w:b/>
          <w:bCs/>
          <w:sz w:val="24"/>
          <w:szCs w:val="24"/>
          <w:lang w:eastAsia="ja-JP"/>
        </w:rPr>
        <w:t>PNUMA</w:t>
      </w:r>
      <w:r w:rsidR="00EF40BD" w:rsidRPr="00D8262D">
        <w:rPr>
          <w:rFonts w:ascii="Calibri" w:eastAsia="MS Mincho" w:hAnsi="Calibri"/>
          <w:sz w:val="24"/>
          <w:szCs w:val="24"/>
          <w:lang w:eastAsia="ja-JP"/>
        </w:rPr>
        <w:t xml:space="preserve"> (2012a) </w:t>
      </w:r>
      <w:r w:rsidR="00EF40BD" w:rsidRPr="00D8262D">
        <w:rPr>
          <w:rFonts w:ascii="Calibri" w:eastAsia="MS Mincho" w:hAnsi="Calibri"/>
          <w:i/>
          <w:iCs/>
          <w:sz w:val="24"/>
          <w:szCs w:val="24"/>
          <w:lang w:eastAsia="ja-JP"/>
        </w:rPr>
        <w:t>A Practical Guide: Reducing Mercury Use in Artisanal and Small-scale Gold Mining</w:t>
      </w:r>
      <w:r w:rsidR="00EF40BD" w:rsidRPr="00D8262D">
        <w:rPr>
          <w:rFonts w:ascii="Calibri" w:eastAsia="MS Mincho" w:hAnsi="Calibri"/>
          <w:sz w:val="24"/>
          <w:szCs w:val="24"/>
          <w:lang w:eastAsia="ja-JP"/>
        </w:rPr>
        <w:t xml:space="preserve">. </w:t>
      </w:r>
      <w:r w:rsidRPr="00945EC6">
        <w:rPr>
          <w:rFonts w:ascii="Calibri" w:eastAsia="MS Mincho" w:hAnsi="Calibri"/>
          <w:sz w:val="24"/>
          <w:szCs w:val="24"/>
          <w:lang w:val="es-ES" w:eastAsia="ja-JP"/>
        </w:rPr>
        <w:t>Programa de las Naciones Unidas para el Medio Ambiente</w:t>
      </w:r>
      <w:r w:rsidR="00EF40BD" w:rsidRPr="00945EC6">
        <w:rPr>
          <w:rFonts w:ascii="Calibri" w:eastAsia="MS Mincho" w:hAnsi="Calibri"/>
          <w:sz w:val="24"/>
          <w:szCs w:val="24"/>
          <w:lang w:val="es-ES" w:eastAsia="ja-JP"/>
        </w:rPr>
        <w:t>. 76</w:t>
      </w:r>
      <w:r w:rsidRPr="00945EC6">
        <w:rPr>
          <w:rFonts w:ascii="Calibri" w:eastAsia="MS Mincho" w:hAnsi="Calibri"/>
          <w:sz w:val="24"/>
          <w:szCs w:val="24"/>
          <w:lang w:val="es-ES" w:eastAsia="ja-JP"/>
        </w:rPr>
        <w:t xml:space="preserve"> págs.</w:t>
      </w:r>
      <w:r w:rsidR="00EF40BD" w:rsidRPr="00945EC6">
        <w:rPr>
          <w:rFonts w:ascii="Calibri" w:eastAsia="MS Mincho" w:hAnsi="Calibri"/>
          <w:sz w:val="24"/>
          <w:szCs w:val="24"/>
          <w:lang w:val="es-ES" w:eastAsia="ja-JP"/>
        </w:rPr>
        <w:t xml:space="preserve"> </w:t>
      </w:r>
      <w:r w:rsidRPr="00945EC6">
        <w:rPr>
          <w:rFonts w:ascii="Calibri" w:hAnsi="Calibri"/>
          <w:sz w:val="24"/>
          <w:szCs w:val="24"/>
          <w:lang w:val="es-ES"/>
        </w:rPr>
        <w:t>Consultado por última vez el 30/09/2014</w:t>
      </w:r>
      <w:r w:rsidR="00EF40BD" w:rsidRPr="00945EC6">
        <w:rPr>
          <w:rFonts w:ascii="Calibri" w:eastAsia="MS Mincho" w:hAnsi="Calibri"/>
          <w:sz w:val="24"/>
          <w:szCs w:val="24"/>
          <w:lang w:val="es-ES" w:eastAsia="ja-JP"/>
        </w:rPr>
        <w:t xml:space="preserve">. </w:t>
      </w:r>
      <w:hyperlink r:id="rId49" w:history="1">
        <w:r w:rsidR="00EF40BD" w:rsidRPr="00945EC6">
          <w:rPr>
            <w:rFonts w:ascii="Calibri" w:hAnsi="Calibri"/>
            <w:color w:val="0000FF"/>
            <w:sz w:val="24"/>
            <w:szCs w:val="24"/>
            <w:u w:val="single"/>
            <w:lang w:val="es-ES"/>
          </w:rPr>
          <w:t>http://www.unep.org/chemicalsandwaste/Portals/9/Mercury/Documents/ASGM/Techdoc/UNEP%20Tech%20Doc%20APRIL%202012_120608b_web.pdf</w:t>
        </w:r>
      </w:hyperlink>
    </w:p>
    <w:p w:rsidR="00EF40BD" w:rsidRPr="00945EC6" w:rsidRDefault="00D61247" w:rsidP="00EF40BD">
      <w:pPr>
        <w:tabs>
          <w:tab w:val="clear" w:pos="1247"/>
          <w:tab w:val="clear" w:pos="1814"/>
          <w:tab w:val="clear" w:pos="2381"/>
          <w:tab w:val="clear" w:pos="2948"/>
          <w:tab w:val="clear" w:pos="3515"/>
        </w:tabs>
        <w:spacing w:after="120"/>
        <w:rPr>
          <w:rFonts w:ascii="Calibri" w:hAnsi="Calibri"/>
          <w:sz w:val="24"/>
          <w:szCs w:val="24"/>
          <w:lang w:val="es-ES"/>
        </w:rPr>
      </w:pPr>
      <w:r w:rsidRPr="00D8262D">
        <w:rPr>
          <w:rFonts w:ascii="Calibri" w:hAnsi="Calibri"/>
          <w:b/>
          <w:bCs/>
          <w:sz w:val="24"/>
          <w:szCs w:val="24"/>
        </w:rPr>
        <w:t>PNUMA</w:t>
      </w:r>
      <w:r w:rsidR="00EF40BD" w:rsidRPr="00D8262D">
        <w:rPr>
          <w:rFonts w:ascii="Calibri" w:hAnsi="Calibri"/>
          <w:sz w:val="24"/>
          <w:szCs w:val="24"/>
        </w:rPr>
        <w:t xml:space="preserve"> (2012b) </w:t>
      </w:r>
      <w:r w:rsidR="00EF40BD" w:rsidRPr="00D8262D">
        <w:rPr>
          <w:rFonts w:ascii="Calibri" w:hAnsi="Calibri"/>
          <w:i/>
          <w:iCs/>
          <w:sz w:val="24"/>
          <w:szCs w:val="24"/>
        </w:rPr>
        <w:t>Analysis of formalization approaches in the artisanal and small-scale gold mining sector based on experiences in Ecuador, Mongolia, Peru, Tanzania, and Uganda, version 1.0.</w:t>
      </w:r>
      <w:r w:rsidR="00EF40BD" w:rsidRPr="00D8262D">
        <w:rPr>
          <w:rFonts w:ascii="Calibri" w:hAnsi="Calibri"/>
          <w:sz w:val="24"/>
          <w:szCs w:val="24"/>
        </w:rPr>
        <w:t xml:space="preserve"> </w:t>
      </w:r>
      <w:r w:rsidR="00EF40BD" w:rsidRPr="00945EC6">
        <w:rPr>
          <w:rFonts w:ascii="Calibri" w:hAnsi="Calibri"/>
          <w:sz w:val="24"/>
          <w:szCs w:val="24"/>
          <w:lang w:val="es-ES"/>
        </w:rPr>
        <w:t>Divisi</w:t>
      </w:r>
      <w:r w:rsidR="000E4004" w:rsidRPr="00945EC6">
        <w:rPr>
          <w:rFonts w:ascii="Calibri" w:hAnsi="Calibri"/>
          <w:sz w:val="24"/>
          <w:szCs w:val="24"/>
          <w:lang w:val="es-ES"/>
        </w:rPr>
        <w:t>ó</w:t>
      </w:r>
      <w:r w:rsidR="00EF40BD" w:rsidRPr="00945EC6">
        <w:rPr>
          <w:rFonts w:ascii="Calibri" w:hAnsi="Calibri"/>
          <w:sz w:val="24"/>
          <w:szCs w:val="24"/>
          <w:lang w:val="es-ES"/>
        </w:rPr>
        <w:t>n</w:t>
      </w:r>
      <w:r w:rsidR="000E4004" w:rsidRPr="00945EC6">
        <w:rPr>
          <w:rFonts w:ascii="Calibri" w:hAnsi="Calibri"/>
          <w:sz w:val="24"/>
          <w:szCs w:val="24"/>
          <w:lang w:val="es-ES"/>
        </w:rPr>
        <w:t xml:space="preserve"> de Tecnología, Industria y Economía</w:t>
      </w:r>
      <w:r w:rsidR="00EF40BD" w:rsidRPr="00945EC6">
        <w:rPr>
          <w:rFonts w:ascii="Calibri" w:hAnsi="Calibri"/>
          <w:sz w:val="24"/>
          <w:szCs w:val="24"/>
          <w:lang w:val="es-ES"/>
        </w:rPr>
        <w:t xml:space="preserve">. </w:t>
      </w:r>
      <w:r w:rsidR="000E4004" w:rsidRPr="00945EC6">
        <w:rPr>
          <w:rFonts w:ascii="Calibri" w:hAnsi="Calibri"/>
          <w:sz w:val="24"/>
          <w:szCs w:val="24"/>
          <w:lang w:val="es-ES"/>
        </w:rPr>
        <w:t>División de Productos Quí</w:t>
      </w:r>
      <w:r w:rsidR="00CD2AC8" w:rsidRPr="00945EC6">
        <w:rPr>
          <w:rFonts w:ascii="Calibri" w:hAnsi="Calibri"/>
          <w:sz w:val="24"/>
          <w:szCs w:val="24"/>
          <w:lang w:val="es-ES"/>
        </w:rPr>
        <w:t>mi</w:t>
      </w:r>
      <w:r w:rsidR="000E4004" w:rsidRPr="00945EC6">
        <w:rPr>
          <w:rFonts w:ascii="Calibri" w:hAnsi="Calibri"/>
          <w:sz w:val="24"/>
          <w:szCs w:val="24"/>
          <w:lang w:val="es-ES"/>
        </w:rPr>
        <w:t>cos</w:t>
      </w:r>
      <w:r w:rsidR="00EF40BD" w:rsidRPr="00945EC6">
        <w:rPr>
          <w:rFonts w:ascii="Calibri" w:hAnsi="Calibri"/>
          <w:sz w:val="24"/>
          <w:szCs w:val="24"/>
          <w:lang w:val="es-ES"/>
        </w:rPr>
        <w:t>, G</w:t>
      </w:r>
      <w:r w:rsidR="000E4004" w:rsidRPr="00945EC6">
        <w:rPr>
          <w:rFonts w:ascii="Calibri" w:hAnsi="Calibri"/>
          <w:sz w:val="24"/>
          <w:szCs w:val="24"/>
          <w:lang w:val="es-ES"/>
        </w:rPr>
        <w:t>inebra</w:t>
      </w:r>
      <w:r w:rsidR="00EF40BD" w:rsidRPr="00945EC6">
        <w:rPr>
          <w:rFonts w:ascii="Calibri" w:hAnsi="Calibri"/>
          <w:sz w:val="24"/>
          <w:szCs w:val="24"/>
          <w:lang w:val="es-ES"/>
        </w:rPr>
        <w:t xml:space="preserve"> </w:t>
      </w:r>
      <w:r w:rsidR="000E4004" w:rsidRPr="00945EC6">
        <w:rPr>
          <w:rFonts w:ascii="Calibri" w:hAnsi="Calibri"/>
          <w:sz w:val="24"/>
          <w:szCs w:val="24"/>
          <w:lang w:val="es-ES"/>
        </w:rPr>
        <w:t>(Suiza)</w:t>
      </w:r>
      <w:r w:rsidR="00EF40BD" w:rsidRPr="00945EC6">
        <w:rPr>
          <w:rFonts w:ascii="Calibri" w:hAnsi="Calibri"/>
          <w:sz w:val="24"/>
          <w:szCs w:val="24"/>
          <w:lang w:val="es-ES"/>
        </w:rPr>
        <w:t>. 15 p</w:t>
      </w:r>
      <w:r w:rsidR="000E4004" w:rsidRPr="00945EC6">
        <w:rPr>
          <w:rFonts w:ascii="Calibri" w:hAnsi="Calibri"/>
          <w:sz w:val="24"/>
          <w:szCs w:val="24"/>
          <w:lang w:val="es-ES"/>
        </w:rPr>
        <w:t>ágs</w:t>
      </w:r>
      <w:r w:rsidR="00EF40BD" w:rsidRPr="00945EC6">
        <w:rPr>
          <w:rFonts w:ascii="Calibri" w:hAnsi="Calibri"/>
          <w:sz w:val="24"/>
          <w:szCs w:val="24"/>
          <w:lang w:val="es-ES"/>
        </w:rPr>
        <w:t xml:space="preserve">. </w:t>
      </w:r>
      <w:r w:rsidR="000E4004" w:rsidRPr="00945EC6">
        <w:rPr>
          <w:rFonts w:ascii="Calibri" w:hAnsi="Calibri"/>
          <w:sz w:val="24"/>
          <w:szCs w:val="24"/>
          <w:lang w:val="es-ES"/>
        </w:rPr>
        <w:t>Consultado por última vez el 30/09/2014</w:t>
      </w:r>
      <w:r w:rsidR="00EF40BD" w:rsidRPr="00945EC6">
        <w:rPr>
          <w:rFonts w:ascii="Calibri" w:hAnsi="Calibri"/>
          <w:sz w:val="24"/>
          <w:szCs w:val="24"/>
          <w:lang w:val="es-ES"/>
        </w:rPr>
        <w:t xml:space="preserve">. </w:t>
      </w:r>
      <w:hyperlink r:id="rId50" w:history="1">
        <w:r w:rsidR="00EF40BD" w:rsidRPr="00945EC6">
          <w:rPr>
            <w:rFonts w:ascii="Calibri" w:hAnsi="Calibri"/>
            <w:color w:val="0000FF"/>
            <w:sz w:val="24"/>
            <w:szCs w:val="24"/>
            <w:u w:val="single"/>
            <w:lang w:val="es-ES"/>
          </w:rPr>
          <w:t>http://www.unep.org/chemicalsandwaste/Portals/9/Mercury/Documents/ASGM/Formalization_ARM/Formalization%20Document%20Final%20June%202012.pdf</w:t>
        </w:r>
      </w:hyperlink>
    </w:p>
    <w:p w:rsidR="00EF40BD" w:rsidRPr="00D8262D" w:rsidRDefault="00CD2AC8" w:rsidP="00EF40BD">
      <w:pPr>
        <w:tabs>
          <w:tab w:val="clear" w:pos="1247"/>
          <w:tab w:val="clear" w:pos="1814"/>
          <w:tab w:val="clear" w:pos="2381"/>
          <w:tab w:val="clear" w:pos="2948"/>
          <w:tab w:val="clear" w:pos="3515"/>
        </w:tabs>
        <w:spacing w:after="200"/>
        <w:rPr>
          <w:rFonts w:ascii="Calibri" w:hAnsi="Calibri"/>
          <w:sz w:val="24"/>
          <w:szCs w:val="24"/>
        </w:rPr>
      </w:pPr>
      <w:r w:rsidRPr="00D8262D">
        <w:rPr>
          <w:rFonts w:ascii="Calibri" w:hAnsi="Calibri"/>
          <w:b/>
          <w:bCs/>
          <w:sz w:val="24"/>
          <w:szCs w:val="24"/>
        </w:rPr>
        <w:t>PNUMA</w:t>
      </w:r>
      <w:r w:rsidR="00EF40BD" w:rsidRPr="00D8262D">
        <w:rPr>
          <w:rFonts w:ascii="Calibri" w:hAnsi="Calibri"/>
          <w:b/>
          <w:bCs/>
          <w:sz w:val="24"/>
          <w:szCs w:val="24"/>
        </w:rPr>
        <w:t xml:space="preserve"> </w:t>
      </w:r>
      <w:r w:rsidR="00EF40BD" w:rsidRPr="00D8262D">
        <w:rPr>
          <w:rFonts w:ascii="Calibri" w:hAnsi="Calibri"/>
          <w:sz w:val="24"/>
          <w:szCs w:val="24"/>
        </w:rPr>
        <w:t xml:space="preserve">(2013) </w:t>
      </w:r>
      <w:r w:rsidR="00EF40BD" w:rsidRPr="00D8262D">
        <w:rPr>
          <w:rFonts w:ascii="Calibri" w:hAnsi="Calibri"/>
          <w:i/>
          <w:iCs/>
          <w:sz w:val="24"/>
          <w:szCs w:val="24"/>
        </w:rPr>
        <w:t>Toolkit for Identification and Quantification of Mercury Sources, Reference Report and Guideline for Inventory Level 2, Version 1.2</w:t>
      </w:r>
      <w:r w:rsidRPr="00D8262D">
        <w:rPr>
          <w:rFonts w:ascii="Calibri" w:hAnsi="Calibri"/>
          <w:sz w:val="24"/>
          <w:szCs w:val="24"/>
        </w:rPr>
        <w:t>, abril de</w:t>
      </w:r>
      <w:r w:rsidR="00EF40BD" w:rsidRPr="00D8262D">
        <w:rPr>
          <w:rFonts w:ascii="Calibri" w:hAnsi="Calibri"/>
          <w:sz w:val="24"/>
          <w:szCs w:val="24"/>
        </w:rPr>
        <w:t xml:space="preserve"> 2013. </w:t>
      </w:r>
      <w:r w:rsidRPr="00945EC6">
        <w:rPr>
          <w:rFonts w:ascii="Calibri" w:hAnsi="Calibri"/>
          <w:sz w:val="24"/>
          <w:szCs w:val="24"/>
          <w:lang w:val="es-ES"/>
        </w:rPr>
        <w:t>División de Productos Químicos del PNUMA</w:t>
      </w:r>
      <w:r w:rsidR="00EF40BD" w:rsidRPr="00945EC6">
        <w:rPr>
          <w:rFonts w:ascii="Calibri" w:hAnsi="Calibri"/>
          <w:sz w:val="24"/>
          <w:szCs w:val="24"/>
          <w:lang w:val="es-ES"/>
        </w:rPr>
        <w:t>, G</w:t>
      </w:r>
      <w:r w:rsidRPr="00945EC6">
        <w:rPr>
          <w:rFonts w:ascii="Calibri" w:hAnsi="Calibri"/>
          <w:sz w:val="24"/>
          <w:szCs w:val="24"/>
          <w:lang w:val="es-ES"/>
        </w:rPr>
        <w:t>inebra (Suiza)</w:t>
      </w:r>
      <w:r w:rsidR="00EF40BD" w:rsidRPr="00945EC6">
        <w:rPr>
          <w:rFonts w:ascii="Calibri" w:hAnsi="Calibri"/>
          <w:sz w:val="24"/>
          <w:szCs w:val="24"/>
          <w:lang w:val="es-ES"/>
        </w:rPr>
        <w:t>. 338</w:t>
      </w:r>
      <w:r w:rsidRPr="00945EC6">
        <w:rPr>
          <w:rFonts w:ascii="Calibri" w:hAnsi="Calibri"/>
          <w:sz w:val="24"/>
          <w:szCs w:val="24"/>
          <w:lang w:val="es-ES"/>
        </w:rPr>
        <w:t xml:space="preserve"> págs.</w:t>
      </w:r>
      <w:r w:rsidR="00EF40BD" w:rsidRPr="00945EC6">
        <w:rPr>
          <w:rFonts w:ascii="Calibri" w:hAnsi="Calibri"/>
          <w:sz w:val="24"/>
          <w:szCs w:val="24"/>
          <w:lang w:val="es-ES"/>
        </w:rPr>
        <w:t xml:space="preserve"> </w:t>
      </w:r>
      <w:r w:rsidRPr="00945EC6">
        <w:rPr>
          <w:rFonts w:ascii="Calibri" w:hAnsi="Calibri"/>
          <w:sz w:val="24"/>
          <w:szCs w:val="24"/>
          <w:lang w:val="es-ES"/>
        </w:rPr>
        <w:t>Consultado por última vez el 30/09/2014</w:t>
      </w:r>
      <w:r w:rsidR="00EF40BD" w:rsidRPr="00945EC6">
        <w:rPr>
          <w:rFonts w:ascii="Calibri" w:hAnsi="Calibri"/>
          <w:sz w:val="24"/>
          <w:szCs w:val="24"/>
          <w:lang w:val="es-ES"/>
        </w:rPr>
        <w:t xml:space="preserve">. </w:t>
      </w:r>
      <w:hyperlink r:id="rId51" w:history="1">
        <w:r w:rsidR="00EF40BD" w:rsidRPr="00D8262D">
          <w:rPr>
            <w:rFonts w:ascii="Calibri" w:hAnsi="Calibri"/>
            <w:color w:val="0000FF"/>
            <w:sz w:val="24"/>
            <w:szCs w:val="24"/>
            <w:u w:val="single"/>
          </w:rPr>
          <w:t>http://www.unep.org/chemicalsandwaste/Mercury/MercuryPublications/GuidanceTrainingMaterialToolkits/MercuryToolkit/tabid/4566/language/en-US/Default.aspx</w:t>
        </w:r>
      </w:hyperlink>
    </w:p>
    <w:p w:rsidR="00EF40BD" w:rsidRPr="00945EC6" w:rsidRDefault="00CD2AC8" w:rsidP="00EF40BD">
      <w:pPr>
        <w:tabs>
          <w:tab w:val="clear" w:pos="1247"/>
          <w:tab w:val="clear" w:pos="1814"/>
          <w:tab w:val="clear" w:pos="2381"/>
          <w:tab w:val="clear" w:pos="2948"/>
          <w:tab w:val="clear" w:pos="3515"/>
        </w:tabs>
        <w:spacing w:after="200"/>
        <w:rPr>
          <w:rFonts w:ascii="Calibri" w:hAnsi="Calibri"/>
          <w:color w:val="000000"/>
          <w:sz w:val="24"/>
          <w:szCs w:val="24"/>
          <w:lang w:val="es-ES"/>
        </w:rPr>
      </w:pPr>
      <w:r w:rsidRPr="00D8262D">
        <w:rPr>
          <w:rFonts w:ascii="Calibri" w:hAnsi="Calibri"/>
          <w:b/>
          <w:bCs/>
          <w:color w:val="000000"/>
          <w:sz w:val="24"/>
          <w:szCs w:val="24"/>
        </w:rPr>
        <w:t>ONUDI</w:t>
      </w:r>
      <w:r w:rsidR="00EF40BD" w:rsidRPr="00D8262D">
        <w:rPr>
          <w:rFonts w:ascii="Calibri" w:hAnsi="Calibri"/>
          <w:color w:val="000000"/>
          <w:sz w:val="24"/>
          <w:szCs w:val="24"/>
        </w:rPr>
        <w:t xml:space="preserve"> (2006) </w:t>
      </w:r>
      <w:r w:rsidR="00EF40BD" w:rsidRPr="00D8262D">
        <w:rPr>
          <w:rFonts w:ascii="Calibri" w:hAnsi="Calibri"/>
          <w:i/>
          <w:iCs/>
          <w:color w:val="000000"/>
          <w:sz w:val="24"/>
          <w:szCs w:val="24"/>
        </w:rPr>
        <w:t>Manual for Training Artisanal and Small-scale Gold Miners.</w:t>
      </w:r>
      <w:r w:rsidR="00EF40BD" w:rsidRPr="00D8262D">
        <w:rPr>
          <w:rFonts w:ascii="Calibri" w:hAnsi="Calibri"/>
          <w:color w:val="000000"/>
          <w:sz w:val="24"/>
          <w:szCs w:val="24"/>
        </w:rPr>
        <w:t xml:space="preserve"> </w:t>
      </w:r>
      <w:r w:rsidR="0068381F" w:rsidRPr="00945EC6">
        <w:rPr>
          <w:rFonts w:ascii="Calibri" w:hAnsi="Calibri"/>
          <w:color w:val="000000"/>
          <w:sz w:val="24"/>
          <w:szCs w:val="24"/>
          <w:lang w:val="es-ES"/>
        </w:rPr>
        <w:t>Proyecto</w:t>
      </w:r>
      <w:r w:rsidR="00945EC6" w:rsidRPr="00945EC6">
        <w:rPr>
          <w:rFonts w:ascii="Calibri" w:hAnsi="Calibri"/>
          <w:color w:val="000000"/>
          <w:sz w:val="24"/>
          <w:szCs w:val="24"/>
          <w:lang w:val="es-ES"/>
        </w:rPr>
        <w:t xml:space="preserve"> </w:t>
      </w:r>
      <w:r w:rsidR="0068381F" w:rsidRPr="00945EC6">
        <w:rPr>
          <w:rFonts w:ascii="Calibri" w:hAnsi="Calibri"/>
          <w:color w:val="000000"/>
          <w:sz w:val="24"/>
          <w:szCs w:val="24"/>
          <w:lang w:val="es-ES"/>
        </w:rPr>
        <w:t>Mundial del Mercurio</w:t>
      </w:r>
      <w:r w:rsidR="00EF40BD" w:rsidRPr="00945EC6">
        <w:rPr>
          <w:rFonts w:ascii="Calibri" w:hAnsi="Calibri"/>
          <w:color w:val="000000"/>
          <w:sz w:val="24"/>
          <w:szCs w:val="24"/>
          <w:lang w:val="es-ES"/>
        </w:rPr>
        <w:t xml:space="preserve">, </w:t>
      </w:r>
      <w:r w:rsidR="0068381F" w:rsidRPr="00945EC6">
        <w:rPr>
          <w:rFonts w:ascii="Calibri" w:hAnsi="Calibri"/>
          <w:color w:val="000000"/>
          <w:sz w:val="24"/>
          <w:szCs w:val="24"/>
          <w:lang w:val="es-ES"/>
        </w:rPr>
        <w:t>Organización de las Naciones Unidas para el Desarrollo Industrial (ONUDI), Viena (Austria)</w:t>
      </w:r>
      <w:r w:rsidR="00EF40BD" w:rsidRPr="00945EC6">
        <w:rPr>
          <w:rFonts w:ascii="Calibri" w:hAnsi="Calibri"/>
          <w:color w:val="000000"/>
          <w:sz w:val="24"/>
          <w:szCs w:val="24"/>
          <w:lang w:val="es-ES"/>
        </w:rPr>
        <w:t>. 144</w:t>
      </w:r>
      <w:r w:rsidR="0068381F" w:rsidRPr="00945EC6">
        <w:rPr>
          <w:rFonts w:ascii="Calibri" w:hAnsi="Calibri"/>
          <w:color w:val="000000"/>
          <w:sz w:val="24"/>
          <w:szCs w:val="24"/>
          <w:lang w:val="es-ES"/>
        </w:rPr>
        <w:t xml:space="preserve"> págs.</w:t>
      </w:r>
      <w:r w:rsidR="00EF40BD" w:rsidRPr="00945EC6">
        <w:rPr>
          <w:rFonts w:ascii="Calibri" w:hAnsi="Calibri"/>
          <w:color w:val="000000"/>
          <w:sz w:val="24"/>
          <w:szCs w:val="24"/>
          <w:lang w:val="es-ES"/>
        </w:rPr>
        <w:t xml:space="preserve"> </w:t>
      </w:r>
      <w:r w:rsidR="00FF57A9" w:rsidRPr="00945EC6">
        <w:rPr>
          <w:rFonts w:ascii="Calibri" w:hAnsi="Calibri"/>
          <w:sz w:val="24"/>
          <w:szCs w:val="24"/>
          <w:lang w:val="es-ES"/>
        </w:rPr>
        <w:t>Consultado por última vez el 30/09/2014</w:t>
      </w:r>
      <w:r w:rsidR="00EF40BD" w:rsidRPr="00945EC6">
        <w:rPr>
          <w:rFonts w:ascii="Calibri" w:hAnsi="Calibri"/>
          <w:color w:val="000000"/>
          <w:sz w:val="24"/>
          <w:szCs w:val="24"/>
          <w:lang w:val="es-ES"/>
        </w:rPr>
        <w:t xml:space="preserve">. </w:t>
      </w:r>
      <w:hyperlink r:id="rId52" w:history="1">
        <w:r w:rsidR="00EF40BD" w:rsidRPr="00945EC6">
          <w:rPr>
            <w:rFonts w:ascii="Calibri" w:hAnsi="Calibri"/>
            <w:color w:val="0000FF"/>
            <w:sz w:val="24"/>
            <w:szCs w:val="24"/>
            <w:u w:val="single"/>
            <w:lang w:val="es-ES"/>
          </w:rPr>
          <w:t>http://www.communitymining.org/attachments/221_training%20manual%20for%20miners%20GMP%20Marcelo%20Veiga.pdf%3FphpMyAdmin=cde87b62947d46938306c1d6ab7a0420</w:t>
        </w:r>
      </w:hyperlink>
    </w:p>
    <w:p w:rsidR="00EF40BD" w:rsidRPr="00945EC6" w:rsidRDefault="00FF57A9" w:rsidP="00EF40BD">
      <w:pPr>
        <w:tabs>
          <w:tab w:val="clear" w:pos="1247"/>
          <w:tab w:val="clear" w:pos="1814"/>
          <w:tab w:val="clear" w:pos="2381"/>
          <w:tab w:val="clear" w:pos="2948"/>
          <w:tab w:val="clear" w:pos="3515"/>
        </w:tabs>
        <w:spacing w:after="200"/>
        <w:rPr>
          <w:rFonts w:ascii="Calibri" w:hAnsi="Calibri"/>
          <w:color w:val="000000"/>
          <w:sz w:val="24"/>
          <w:szCs w:val="24"/>
          <w:lang w:val="es-ES"/>
        </w:rPr>
      </w:pPr>
      <w:r w:rsidRPr="00D8262D">
        <w:rPr>
          <w:rFonts w:ascii="Calibri" w:hAnsi="Calibri"/>
          <w:b/>
          <w:bCs/>
          <w:color w:val="000000"/>
          <w:sz w:val="24"/>
          <w:szCs w:val="24"/>
        </w:rPr>
        <w:t>ONUDI</w:t>
      </w:r>
      <w:r w:rsidR="00EF40BD" w:rsidRPr="00D8262D">
        <w:rPr>
          <w:rFonts w:ascii="Calibri" w:hAnsi="Calibri"/>
          <w:b/>
          <w:bCs/>
          <w:color w:val="000000"/>
          <w:sz w:val="24"/>
          <w:szCs w:val="24"/>
        </w:rPr>
        <w:t xml:space="preserve"> (</w:t>
      </w:r>
      <w:r w:rsidR="00EF40BD" w:rsidRPr="00D8262D">
        <w:rPr>
          <w:rFonts w:ascii="Calibri" w:hAnsi="Calibri"/>
          <w:color w:val="000000"/>
          <w:sz w:val="24"/>
          <w:szCs w:val="24"/>
        </w:rPr>
        <w:t xml:space="preserve">2008) </w:t>
      </w:r>
      <w:r w:rsidR="00EF40BD" w:rsidRPr="00D8262D">
        <w:rPr>
          <w:rFonts w:ascii="Calibri" w:hAnsi="Calibri"/>
          <w:i/>
          <w:iCs/>
          <w:color w:val="000000"/>
          <w:sz w:val="24"/>
          <w:szCs w:val="24"/>
        </w:rPr>
        <w:t>UNIDO Technical Guidelines on Mercury Management in Artisanal and Small-scale Gold Mining.</w:t>
      </w:r>
      <w:r w:rsidR="00EF40BD" w:rsidRPr="00D8262D">
        <w:rPr>
          <w:rFonts w:ascii="Calibri" w:hAnsi="Calibri"/>
          <w:color w:val="000000"/>
          <w:sz w:val="24"/>
          <w:szCs w:val="24"/>
        </w:rPr>
        <w:t xml:space="preserve"> </w:t>
      </w:r>
      <w:r w:rsidRPr="00945EC6">
        <w:rPr>
          <w:rFonts w:ascii="Calibri" w:hAnsi="Calibri"/>
          <w:color w:val="000000"/>
          <w:sz w:val="24"/>
          <w:szCs w:val="24"/>
          <w:lang w:val="es-ES"/>
        </w:rPr>
        <w:t>Organización de las Naciones Unidas para el Desarrollo Industrial.</w:t>
      </w:r>
      <w:r w:rsidR="00EF40BD" w:rsidRPr="00945EC6">
        <w:rPr>
          <w:rFonts w:ascii="Calibri" w:hAnsi="Calibri"/>
          <w:color w:val="000000"/>
          <w:sz w:val="24"/>
          <w:szCs w:val="24"/>
          <w:lang w:val="es-ES"/>
        </w:rPr>
        <w:t xml:space="preserve"> 5</w:t>
      </w:r>
      <w:r w:rsidRPr="00945EC6">
        <w:rPr>
          <w:rFonts w:ascii="Calibri" w:hAnsi="Calibri"/>
          <w:color w:val="000000"/>
          <w:sz w:val="24"/>
          <w:szCs w:val="24"/>
          <w:lang w:val="es-ES"/>
        </w:rPr>
        <w:t xml:space="preserve"> </w:t>
      </w:r>
      <w:r w:rsidR="00EF40BD" w:rsidRPr="00945EC6">
        <w:rPr>
          <w:rFonts w:ascii="Calibri" w:hAnsi="Calibri"/>
          <w:color w:val="000000"/>
          <w:sz w:val="24"/>
          <w:szCs w:val="24"/>
          <w:lang w:val="es-ES"/>
        </w:rPr>
        <w:t>p</w:t>
      </w:r>
      <w:r w:rsidRPr="00945EC6">
        <w:rPr>
          <w:rFonts w:ascii="Calibri" w:hAnsi="Calibri"/>
          <w:color w:val="000000"/>
          <w:sz w:val="24"/>
          <w:szCs w:val="24"/>
          <w:lang w:val="es-ES"/>
        </w:rPr>
        <w:t xml:space="preserve">ágs. </w:t>
      </w:r>
      <w:r w:rsidRPr="00945EC6">
        <w:rPr>
          <w:rFonts w:ascii="Calibri" w:hAnsi="Calibri"/>
          <w:sz w:val="24"/>
          <w:szCs w:val="24"/>
          <w:lang w:val="es-ES"/>
        </w:rPr>
        <w:t>Consultado por última vez el 30/09/2014</w:t>
      </w:r>
      <w:r w:rsidR="00EF40BD" w:rsidRPr="00945EC6">
        <w:rPr>
          <w:rFonts w:ascii="Calibri" w:hAnsi="Calibri"/>
          <w:color w:val="000000"/>
          <w:sz w:val="24"/>
          <w:szCs w:val="24"/>
          <w:lang w:val="es-ES"/>
        </w:rPr>
        <w:t xml:space="preserve">. </w:t>
      </w:r>
      <w:hyperlink r:id="rId53" w:history="1">
        <w:r w:rsidR="00EF40BD" w:rsidRPr="00945EC6">
          <w:rPr>
            <w:rFonts w:ascii="Calibri" w:hAnsi="Calibri"/>
            <w:color w:val="0000FF"/>
            <w:sz w:val="24"/>
            <w:szCs w:val="24"/>
            <w:u w:val="single"/>
            <w:lang w:val="es-ES"/>
          </w:rPr>
          <w:t>http://www.unep.org/chemicalsandwaste/Portals/9/Mercury/Documents/ASGM/UNIDO%20Guidelines%20on%20Mercury%20Management%20April08.pdf</w:t>
        </w:r>
      </w:hyperlink>
    </w:p>
    <w:p w:rsidR="00EF40BD" w:rsidRPr="00D8262D" w:rsidRDefault="00EF40BD" w:rsidP="00EF40BD">
      <w:pPr>
        <w:tabs>
          <w:tab w:val="clear" w:pos="1247"/>
          <w:tab w:val="clear" w:pos="1814"/>
          <w:tab w:val="clear" w:pos="2381"/>
          <w:tab w:val="clear" w:pos="2948"/>
          <w:tab w:val="clear" w:pos="3515"/>
        </w:tabs>
        <w:spacing w:after="200"/>
        <w:rPr>
          <w:rFonts w:ascii="Calibri" w:hAnsi="Calibri"/>
          <w:sz w:val="24"/>
          <w:szCs w:val="24"/>
        </w:rPr>
      </w:pPr>
      <w:r w:rsidRPr="00D8262D">
        <w:rPr>
          <w:rFonts w:ascii="Calibri" w:hAnsi="Calibri"/>
          <w:b/>
          <w:bCs/>
          <w:sz w:val="24"/>
          <w:szCs w:val="24"/>
        </w:rPr>
        <w:t>Veiga</w:t>
      </w:r>
      <w:r w:rsidRPr="00D8262D">
        <w:rPr>
          <w:rFonts w:ascii="Calibri" w:hAnsi="Calibri"/>
          <w:sz w:val="24"/>
          <w:szCs w:val="24"/>
        </w:rPr>
        <w:t xml:space="preserve">, M.M. </w:t>
      </w:r>
      <w:r w:rsidR="00FF57A9" w:rsidRPr="00D8262D">
        <w:rPr>
          <w:rFonts w:ascii="Calibri" w:hAnsi="Calibri"/>
          <w:sz w:val="24"/>
          <w:szCs w:val="24"/>
        </w:rPr>
        <w:t>y</w:t>
      </w:r>
      <w:r w:rsidRPr="00D8262D">
        <w:rPr>
          <w:rFonts w:ascii="Calibri" w:hAnsi="Calibri"/>
          <w:sz w:val="24"/>
          <w:szCs w:val="24"/>
        </w:rPr>
        <w:t xml:space="preserve"> J.J. Hinton (2002) </w:t>
      </w:r>
      <w:r w:rsidRPr="00D8262D">
        <w:rPr>
          <w:rFonts w:ascii="Calibri" w:hAnsi="Calibri"/>
          <w:i/>
          <w:iCs/>
          <w:sz w:val="24"/>
          <w:szCs w:val="24"/>
        </w:rPr>
        <w:t>Abandoned artisanal gold mines in the Brazilian Amazon: a legacy of mercury pollution.</w:t>
      </w:r>
      <w:r w:rsidR="00FF57A9" w:rsidRPr="00D8262D">
        <w:rPr>
          <w:rFonts w:ascii="Calibri" w:hAnsi="Calibri"/>
          <w:sz w:val="24"/>
          <w:szCs w:val="24"/>
        </w:rPr>
        <w:t xml:space="preserve"> Natural Resources Forum (Gé</w:t>
      </w:r>
      <w:r w:rsidRPr="00D8262D">
        <w:rPr>
          <w:rFonts w:ascii="Calibri" w:hAnsi="Calibri"/>
          <w:sz w:val="24"/>
          <w:szCs w:val="24"/>
        </w:rPr>
        <w:t>nova) 26: 15-26.</w:t>
      </w:r>
    </w:p>
    <w:p w:rsidR="007F0892" w:rsidRPr="00945EC6" w:rsidRDefault="00FF57A9" w:rsidP="00EF40BD">
      <w:pPr>
        <w:tabs>
          <w:tab w:val="clear" w:pos="1247"/>
          <w:tab w:val="clear" w:pos="1814"/>
          <w:tab w:val="clear" w:pos="2381"/>
          <w:tab w:val="clear" w:pos="2948"/>
          <w:tab w:val="clear" w:pos="3515"/>
        </w:tabs>
        <w:spacing w:after="200"/>
        <w:rPr>
          <w:rFonts w:ascii="Calibri" w:hAnsi="Calibri"/>
          <w:color w:val="0000FF"/>
          <w:sz w:val="24"/>
          <w:szCs w:val="24"/>
          <w:u w:val="single"/>
          <w:lang w:val="es-ES"/>
        </w:rPr>
      </w:pPr>
      <w:r w:rsidRPr="00D8262D">
        <w:rPr>
          <w:rFonts w:ascii="Calibri" w:hAnsi="Calibri"/>
          <w:b/>
          <w:bCs/>
          <w:sz w:val="24"/>
          <w:szCs w:val="24"/>
        </w:rPr>
        <w:t>OMS</w:t>
      </w:r>
      <w:r w:rsidR="00EF40BD" w:rsidRPr="00D8262D">
        <w:rPr>
          <w:rFonts w:ascii="Calibri" w:hAnsi="Calibri"/>
          <w:sz w:val="24"/>
          <w:szCs w:val="24"/>
        </w:rPr>
        <w:t xml:space="preserve"> (2013</w:t>
      </w:r>
      <w:r w:rsidR="00EF40BD" w:rsidRPr="00D8262D">
        <w:rPr>
          <w:rFonts w:ascii="Calibri" w:hAnsi="Calibri"/>
          <w:i/>
          <w:iCs/>
          <w:sz w:val="24"/>
          <w:szCs w:val="24"/>
        </w:rPr>
        <w:t>) Mercury Exposure and Health Impacts among Individuals in the Artisanal and Small-scale Gold Mining (ASGM) Community</w:t>
      </w:r>
      <w:r w:rsidR="00EF40BD" w:rsidRPr="00D8262D">
        <w:rPr>
          <w:rFonts w:ascii="Calibri" w:hAnsi="Calibri"/>
          <w:sz w:val="24"/>
          <w:szCs w:val="24"/>
        </w:rPr>
        <w:t xml:space="preserve">. </w:t>
      </w:r>
      <w:r w:rsidRPr="00945EC6">
        <w:rPr>
          <w:rFonts w:ascii="Calibri" w:hAnsi="Calibri"/>
          <w:sz w:val="24"/>
          <w:szCs w:val="24"/>
          <w:lang w:val="es-ES"/>
        </w:rPr>
        <w:t>Organización Mundial de la Salud.</w:t>
      </w:r>
      <w:r w:rsidR="00EF40BD" w:rsidRPr="00945EC6">
        <w:rPr>
          <w:rFonts w:ascii="Calibri" w:hAnsi="Calibri"/>
          <w:sz w:val="24"/>
          <w:szCs w:val="24"/>
          <w:lang w:val="es-ES"/>
        </w:rPr>
        <w:t xml:space="preserve"> 7 p</w:t>
      </w:r>
      <w:r w:rsidRPr="00945EC6">
        <w:rPr>
          <w:rFonts w:ascii="Calibri" w:hAnsi="Calibri"/>
          <w:sz w:val="24"/>
          <w:szCs w:val="24"/>
          <w:lang w:val="es-ES"/>
        </w:rPr>
        <w:t>ágs.</w:t>
      </w:r>
      <w:r w:rsidR="00EF40BD" w:rsidRPr="00945EC6">
        <w:rPr>
          <w:rFonts w:ascii="Calibri" w:hAnsi="Calibri"/>
          <w:sz w:val="24"/>
          <w:szCs w:val="24"/>
          <w:lang w:val="es-ES"/>
        </w:rPr>
        <w:t xml:space="preserve"> </w:t>
      </w:r>
      <w:r w:rsidRPr="00945EC6">
        <w:rPr>
          <w:rFonts w:ascii="Calibri" w:hAnsi="Calibri"/>
          <w:sz w:val="24"/>
          <w:szCs w:val="24"/>
          <w:lang w:val="es-ES"/>
        </w:rPr>
        <w:t>Consultado por última vez el 30/09/2014</w:t>
      </w:r>
      <w:r w:rsidR="00EF40BD" w:rsidRPr="00945EC6">
        <w:rPr>
          <w:rFonts w:ascii="Calibri" w:hAnsi="Calibri"/>
          <w:sz w:val="24"/>
          <w:szCs w:val="24"/>
          <w:lang w:val="es-ES"/>
        </w:rPr>
        <w:t xml:space="preserve">. </w:t>
      </w:r>
      <w:hyperlink r:id="rId54" w:history="1">
        <w:r w:rsidR="00EF40BD" w:rsidRPr="00945EC6">
          <w:rPr>
            <w:rFonts w:ascii="Calibri" w:hAnsi="Calibri"/>
            <w:color w:val="0000FF"/>
            <w:sz w:val="24"/>
            <w:szCs w:val="24"/>
            <w:u w:val="single"/>
            <w:lang w:val="es-ES"/>
          </w:rPr>
          <w:t>http://www.who.int/ipcs/assessment/public_health/mercury_asgm.pdf</w:t>
        </w:r>
      </w:hyperlink>
    </w:p>
    <w:p w:rsidR="007F0892" w:rsidRPr="00945EC6" w:rsidRDefault="007F0892">
      <w:pPr>
        <w:tabs>
          <w:tab w:val="clear" w:pos="1247"/>
          <w:tab w:val="clear" w:pos="1814"/>
          <w:tab w:val="clear" w:pos="2381"/>
          <w:tab w:val="clear" w:pos="2948"/>
          <w:tab w:val="clear" w:pos="3515"/>
        </w:tabs>
        <w:rPr>
          <w:rFonts w:ascii="Calibri" w:hAnsi="Calibri"/>
          <w:color w:val="0000FF"/>
          <w:sz w:val="24"/>
          <w:szCs w:val="24"/>
          <w:u w:val="single"/>
          <w:lang w:val="es-ES"/>
        </w:rPr>
      </w:pPr>
      <w:r w:rsidRPr="00945EC6">
        <w:rPr>
          <w:rFonts w:ascii="Calibri" w:hAnsi="Calibri"/>
          <w:color w:val="0000FF"/>
          <w:sz w:val="24"/>
          <w:szCs w:val="24"/>
          <w:u w:val="single"/>
          <w:lang w:val="es-ES"/>
        </w:rPr>
        <w:br w:type="page"/>
      </w:r>
    </w:p>
    <w:bookmarkStart w:id="175" w:name="_Toc485824346"/>
    <w:p w:rsidR="007F0892" w:rsidRPr="00945EC6" w:rsidRDefault="007F0892" w:rsidP="00E63ED3">
      <w:pPr>
        <w:keepNext/>
        <w:keepLines/>
        <w:tabs>
          <w:tab w:val="clear" w:pos="1247"/>
          <w:tab w:val="clear" w:pos="1814"/>
          <w:tab w:val="clear" w:pos="2381"/>
          <w:tab w:val="clear" w:pos="2948"/>
          <w:tab w:val="clear" w:pos="3515"/>
        </w:tabs>
        <w:spacing w:before="480" w:after="240" w:line="276" w:lineRule="auto"/>
        <w:outlineLvl w:val="0"/>
        <w:rPr>
          <w:b/>
          <w:sz w:val="28"/>
          <w:szCs w:val="28"/>
          <w:lang w:val="es-ES"/>
        </w:rPr>
      </w:pPr>
      <w:r w:rsidRPr="00945EC6">
        <w:rPr>
          <w:b/>
          <w:noProof/>
          <w:sz w:val="28"/>
          <w:szCs w:val="28"/>
          <w:lang w:val="es-ES" w:eastAsia="es-ES"/>
        </w:rPr>
        <mc:AlternateContent>
          <mc:Choice Requires="wps">
            <w:drawing>
              <wp:anchor distT="0" distB="0" distL="114300" distR="114300" simplePos="0" relativeHeight="251827200" behindDoc="1" locked="0" layoutInCell="1" allowOverlap="1" wp14:anchorId="5629BF40" wp14:editId="1A9AD690">
                <wp:simplePos x="0" y="0"/>
                <wp:positionH relativeFrom="column">
                  <wp:posOffset>-938530</wp:posOffset>
                </wp:positionH>
                <wp:positionV relativeFrom="paragraph">
                  <wp:posOffset>-42545</wp:posOffset>
                </wp:positionV>
                <wp:extent cx="8479155" cy="523875"/>
                <wp:effectExtent l="0" t="0" r="0" b="9525"/>
                <wp:wrapNone/>
                <wp:docPr id="230" name="Rectangle 3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479155" cy="523875"/>
                        </a:xfrm>
                        <a:prstGeom prst="rect">
                          <a:avLst/>
                        </a:prstGeom>
                        <a:solidFill>
                          <a:srgbClr val="4F81BD">
                            <a:lumMod val="20000"/>
                            <a:lumOff val="80000"/>
                          </a:srgb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6" o:spid="_x0000_s1026" style="position:absolute;margin-left:-73.9pt;margin-top:-3.35pt;width:667.65pt;height:41.25pt;z-index:-25148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" fillcolor="#dce6f2" stroked="f" strokeweight="2.25pt">
                <v:path arrowok="t"/>
              </v:rect>
            </w:pict>
          </mc:Fallback>
        </mc:AlternateContent>
      </w:r>
      <w:r w:rsidRPr="00945EC6">
        <w:rPr>
          <w:b/>
          <w:sz w:val="28"/>
          <w:szCs w:val="28"/>
          <w:lang w:val="es-ES"/>
        </w:rPr>
        <w:t>ANEXO 1: El artículo 7 y el anexo C del Convenio de Minamata sobre el Mercurio</w:t>
      </w:r>
      <w:bookmarkEnd w:id="175"/>
    </w:p>
    <w:p w:rsidR="007F0892" w:rsidRPr="00945EC6" w:rsidRDefault="007F0892" w:rsidP="007F0892">
      <w:pPr>
        <w:tabs>
          <w:tab w:val="clear" w:pos="1247"/>
          <w:tab w:val="clear" w:pos="1814"/>
          <w:tab w:val="clear" w:pos="2381"/>
          <w:tab w:val="clear" w:pos="2948"/>
          <w:tab w:val="clear" w:pos="3515"/>
        </w:tabs>
        <w:spacing w:after="200" w:line="276" w:lineRule="auto"/>
        <w:rPr>
          <w:rFonts w:asciiTheme="majorHAnsi" w:hAnsiTheme="majorHAnsi"/>
          <w:b/>
          <w:sz w:val="24"/>
          <w:szCs w:val="24"/>
          <w:lang w:val="es-ES"/>
        </w:rPr>
      </w:pPr>
      <w:r w:rsidRPr="00945EC6">
        <w:rPr>
          <w:rFonts w:asciiTheme="majorHAnsi" w:hAnsiTheme="majorHAnsi"/>
          <w:b/>
          <w:sz w:val="24"/>
          <w:szCs w:val="24"/>
          <w:lang w:val="es-ES"/>
        </w:rPr>
        <w:t xml:space="preserve">Artículo 7 </w:t>
      </w:r>
    </w:p>
    <w:p w:rsidR="007F0892" w:rsidRPr="00945EC6" w:rsidRDefault="007F0892" w:rsidP="007F0892">
      <w:pPr>
        <w:tabs>
          <w:tab w:val="clear" w:pos="1247"/>
          <w:tab w:val="clear" w:pos="1814"/>
          <w:tab w:val="clear" w:pos="2381"/>
          <w:tab w:val="clear" w:pos="2948"/>
          <w:tab w:val="clear" w:pos="3515"/>
        </w:tabs>
        <w:spacing w:after="200" w:line="276" w:lineRule="auto"/>
        <w:rPr>
          <w:rFonts w:asciiTheme="majorHAnsi" w:hAnsiTheme="majorHAnsi"/>
          <w:b/>
          <w:sz w:val="24"/>
          <w:szCs w:val="24"/>
          <w:lang w:val="es-ES"/>
        </w:rPr>
      </w:pPr>
      <w:r w:rsidRPr="00945EC6">
        <w:rPr>
          <w:rFonts w:asciiTheme="majorHAnsi" w:hAnsiTheme="majorHAnsi"/>
          <w:b/>
          <w:sz w:val="24"/>
          <w:szCs w:val="24"/>
          <w:lang w:val="es-ES"/>
        </w:rPr>
        <w:t xml:space="preserve">Extracción de oro artesanal y en pequeña escala </w:t>
      </w:r>
    </w:p>
    <w:p w:rsidR="00332B40" w:rsidRPr="00945EC6" w:rsidRDefault="007F0892" w:rsidP="007F0892">
      <w:pPr>
        <w:numPr>
          <w:ilvl w:val="0"/>
          <w:numId w:val="61"/>
        </w:numPr>
        <w:tabs>
          <w:tab w:val="clear" w:pos="1247"/>
          <w:tab w:val="clear" w:pos="1814"/>
          <w:tab w:val="clear" w:pos="2381"/>
          <w:tab w:val="clear" w:pos="2948"/>
          <w:tab w:val="clear" w:pos="3515"/>
        </w:tabs>
        <w:spacing w:after="200" w:line="276" w:lineRule="auto"/>
        <w:ind w:left="360"/>
        <w:contextualSpacing/>
        <w:rPr>
          <w:rFonts w:asciiTheme="majorHAnsi" w:hAnsiTheme="majorHAnsi"/>
          <w:sz w:val="24"/>
          <w:szCs w:val="24"/>
          <w:lang w:val="es-ES"/>
        </w:rPr>
      </w:pPr>
      <w:r w:rsidRPr="00945EC6">
        <w:rPr>
          <w:rFonts w:asciiTheme="majorHAnsi" w:hAnsiTheme="majorHAnsi"/>
          <w:sz w:val="24"/>
          <w:szCs w:val="24"/>
          <w:lang w:val="es-ES"/>
        </w:rPr>
        <w:t xml:space="preserve">Las medidas que figuran en el presente artículo y en el anexo C se aplicarán a las actividades de extracción y tratamiento de oro artesanales y en pequeña escala en las que se utilice amalgamación con mercurio para extraer oro de la mena. </w:t>
      </w:r>
    </w:p>
    <w:p w:rsidR="00332B40" w:rsidRPr="00945EC6" w:rsidRDefault="007F0892" w:rsidP="007F0892">
      <w:pPr>
        <w:numPr>
          <w:ilvl w:val="0"/>
          <w:numId w:val="61"/>
        </w:numPr>
        <w:tabs>
          <w:tab w:val="clear" w:pos="1247"/>
          <w:tab w:val="clear" w:pos="1814"/>
          <w:tab w:val="clear" w:pos="2381"/>
          <w:tab w:val="clear" w:pos="2948"/>
          <w:tab w:val="clear" w:pos="3515"/>
        </w:tabs>
        <w:spacing w:after="200" w:line="276" w:lineRule="auto"/>
        <w:ind w:left="360"/>
        <w:contextualSpacing/>
        <w:rPr>
          <w:rFonts w:asciiTheme="majorHAnsi" w:hAnsiTheme="majorHAnsi"/>
          <w:sz w:val="24"/>
          <w:szCs w:val="24"/>
          <w:lang w:val="es-ES"/>
        </w:rPr>
      </w:pPr>
      <w:r w:rsidRPr="00945EC6">
        <w:rPr>
          <w:rFonts w:asciiTheme="majorHAnsi" w:hAnsiTheme="majorHAnsi"/>
          <w:sz w:val="24"/>
          <w:szCs w:val="24"/>
          <w:lang w:val="es-ES"/>
        </w:rPr>
        <w:t xml:space="preserve">Cada Parte en cuyo territorio se realicen actividades de extracción y tratamiento de oro artesanales y en pequeña escala sujetas al presente artículo adoptará medidas para reducir y, cuando sea viable, eliminar el uso de mercurio y de compuestos de mercurio de esas actividades y las emisiones y liberaciones de mercurio en el medio ambiente provenientes de ellas. </w:t>
      </w:r>
    </w:p>
    <w:p w:rsidR="00332B40" w:rsidRPr="00945EC6" w:rsidRDefault="007F0892" w:rsidP="007F0892">
      <w:pPr>
        <w:numPr>
          <w:ilvl w:val="0"/>
          <w:numId w:val="61"/>
        </w:numPr>
        <w:tabs>
          <w:tab w:val="clear" w:pos="1247"/>
          <w:tab w:val="clear" w:pos="1814"/>
          <w:tab w:val="clear" w:pos="2381"/>
          <w:tab w:val="clear" w:pos="2948"/>
          <w:tab w:val="clear" w:pos="3515"/>
        </w:tabs>
        <w:spacing w:after="200" w:line="276" w:lineRule="auto"/>
        <w:ind w:left="360"/>
        <w:contextualSpacing/>
        <w:rPr>
          <w:rFonts w:asciiTheme="majorHAnsi" w:hAnsiTheme="majorHAnsi"/>
          <w:sz w:val="24"/>
          <w:szCs w:val="24"/>
          <w:lang w:val="es-ES"/>
        </w:rPr>
      </w:pPr>
      <w:r w:rsidRPr="00945EC6">
        <w:rPr>
          <w:rFonts w:asciiTheme="majorHAnsi" w:hAnsiTheme="majorHAnsi"/>
          <w:sz w:val="24"/>
          <w:szCs w:val="24"/>
          <w:lang w:val="es-ES"/>
        </w:rPr>
        <w:t xml:space="preserve">Cada Parte notificará a la Secretaría si en cualquier momento determina que las actividades de extracción y tratamiento de oro artesanales y en pequeña escala realizadas en su territorio son más que insignificantes. Si así lo determina, la Parte: </w:t>
      </w:r>
    </w:p>
    <w:p w:rsidR="00A059B7" w:rsidRPr="00945EC6" w:rsidRDefault="00A059B7" w:rsidP="00945EC6">
      <w:pPr>
        <w:tabs>
          <w:tab w:val="clear" w:pos="1247"/>
          <w:tab w:val="clear" w:pos="1814"/>
          <w:tab w:val="clear" w:pos="2381"/>
          <w:tab w:val="clear" w:pos="2948"/>
          <w:tab w:val="clear" w:pos="3515"/>
        </w:tabs>
        <w:spacing w:after="200" w:line="276" w:lineRule="auto"/>
        <w:ind w:left="360"/>
        <w:contextualSpacing/>
        <w:rPr>
          <w:rFonts w:asciiTheme="majorHAnsi" w:hAnsiTheme="majorHAnsi"/>
          <w:sz w:val="24"/>
          <w:szCs w:val="24"/>
          <w:lang w:val="es-ES"/>
        </w:rPr>
      </w:pPr>
    </w:p>
    <w:p w:rsidR="00332B40" w:rsidRPr="00945EC6" w:rsidRDefault="007F0892" w:rsidP="00945EC6">
      <w:pPr>
        <w:numPr>
          <w:ilvl w:val="0"/>
          <w:numId w:val="70"/>
        </w:numPr>
        <w:tabs>
          <w:tab w:val="clear" w:pos="1247"/>
          <w:tab w:val="clear" w:pos="1814"/>
          <w:tab w:val="clear" w:pos="2381"/>
          <w:tab w:val="clear" w:pos="2948"/>
          <w:tab w:val="clear" w:pos="3515"/>
        </w:tabs>
        <w:spacing w:after="120"/>
        <w:ind w:left="1276" w:hanging="559"/>
        <w:rPr>
          <w:rFonts w:ascii="Calibri" w:hAnsi="Calibri"/>
          <w:sz w:val="24"/>
          <w:szCs w:val="24"/>
          <w:lang w:val="es-ES"/>
        </w:rPr>
      </w:pPr>
      <w:r w:rsidRPr="00945EC6">
        <w:rPr>
          <w:rFonts w:ascii="Calibri" w:hAnsi="Calibri"/>
          <w:sz w:val="24"/>
          <w:szCs w:val="24"/>
          <w:lang w:val="es-ES"/>
        </w:rPr>
        <w:t xml:space="preserve">Elaborará y aplicará un plan de acción nacional de conformidad con el anexo C; </w:t>
      </w:r>
    </w:p>
    <w:p w:rsidR="00332B40" w:rsidRPr="00945EC6" w:rsidRDefault="007F0892" w:rsidP="00945EC6">
      <w:pPr>
        <w:numPr>
          <w:ilvl w:val="0"/>
          <w:numId w:val="70"/>
        </w:numPr>
        <w:tabs>
          <w:tab w:val="clear" w:pos="1247"/>
          <w:tab w:val="clear" w:pos="1814"/>
          <w:tab w:val="clear" w:pos="2381"/>
          <w:tab w:val="clear" w:pos="2948"/>
          <w:tab w:val="clear" w:pos="3515"/>
        </w:tabs>
        <w:spacing w:after="120"/>
        <w:ind w:left="1276" w:hanging="559"/>
        <w:rPr>
          <w:rFonts w:ascii="Calibri" w:hAnsi="Calibri"/>
          <w:sz w:val="24"/>
          <w:szCs w:val="24"/>
          <w:lang w:val="es-ES"/>
        </w:rPr>
      </w:pPr>
      <w:r w:rsidRPr="00945EC6">
        <w:rPr>
          <w:rFonts w:ascii="Calibri" w:hAnsi="Calibri"/>
          <w:sz w:val="24"/>
          <w:szCs w:val="24"/>
          <w:lang w:val="es-ES"/>
        </w:rPr>
        <w:t xml:space="preserve">Presentará su plan de acción nacional a la Secretaría a más tardar tres años después de la entrada en vigor del Convenio para esa Parte o tres años después de la notificación a la Secretaría, si esa fecha fuese posterior; y </w:t>
      </w:r>
    </w:p>
    <w:p w:rsidR="00332B40" w:rsidRPr="00945EC6" w:rsidRDefault="007F0892" w:rsidP="00945EC6">
      <w:pPr>
        <w:numPr>
          <w:ilvl w:val="0"/>
          <w:numId w:val="70"/>
        </w:numPr>
        <w:tabs>
          <w:tab w:val="clear" w:pos="1247"/>
          <w:tab w:val="clear" w:pos="1814"/>
          <w:tab w:val="clear" w:pos="2381"/>
          <w:tab w:val="clear" w:pos="2948"/>
          <w:tab w:val="clear" w:pos="3515"/>
        </w:tabs>
        <w:spacing w:after="120"/>
        <w:ind w:left="1276" w:hanging="559"/>
        <w:rPr>
          <w:rFonts w:ascii="Calibri" w:hAnsi="Calibri"/>
          <w:sz w:val="24"/>
          <w:szCs w:val="24"/>
          <w:lang w:val="es-ES"/>
        </w:rPr>
      </w:pPr>
      <w:r w:rsidRPr="00945EC6">
        <w:rPr>
          <w:rFonts w:ascii="Calibri" w:hAnsi="Calibri"/>
          <w:sz w:val="24"/>
          <w:szCs w:val="24"/>
          <w:lang w:val="es-ES"/>
        </w:rPr>
        <w:t>En lo sucesivo, presentará un examen, cada tres años, de los progresos realizados en el cumplimiento de las obligaciones contraídas en virtud del presente artículo e incluirá esos exámenes en los informes que presente</w:t>
      </w:r>
      <w:r w:rsidR="009D6C25" w:rsidRPr="00945EC6">
        <w:rPr>
          <w:rFonts w:ascii="Calibri" w:hAnsi="Calibri"/>
          <w:sz w:val="24"/>
          <w:szCs w:val="24"/>
          <w:lang w:val="es-ES"/>
        </w:rPr>
        <w:t xml:space="preserve"> de conformidad con el artículo </w:t>
      </w:r>
      <w:r w:rsidRPr="00945EC6">
        <w:rPr>
          <w:rFonts w:ascii="Calibri" w:hAnsi="Calibri"/>
          <w:sz w:val="24"/>
          <w:szCs w:val="24"/>
          <w:lang w:val="es-ES"/>
        </w:rPr>
        <w:t xml:space="preserve">21. </w:t>
      </w:r>
    </w:p>
    <w:p w:rsidR="00332B40" w:rsidRPr="00945EC6" w:rsidRDefault="007F0892" w:rsidP="007F0892">
      <w:pPr>
        <w:numPr>
          <w:ilvl w:val="0"/>
          <w:numId w:val="61"/>
        </w:numPr>
        <w:tabs>
          <w:tab w:val="clear" w:pos="1247"/>
          <w:tab w:val="clear" w:pos="1814"/>
          <w:tab w:val="clear" w:pos="2381"/>
          <w:tab w:val="clear" w:pos="2948"/>
          <w:tab w:val="clear" w:pos="3515"/>
        </w:tabs>
        <w:spacing w:after="200" w:line="276" w:lineRule="auto"/>
        <w:ind w:left="360"/>
        <w:contextualSpacing/>
        <w:rPr>
          <w:rFonts w:asciiTheme="majorHAnsi" w:hAnsiTheme="majorHAnsi"/>
          <w:sz w:val="24"/>
          <w:szCs w:val="24"/>
          <w:lang w:val="es-ES"/>
        </w:rPr>
      </w:pPr>
      <w:r w:rsidRPr="00945EC6">
        <w:rPr>
          <w:rFonts w:asciiTheme="majorHAnsi" w:hAnsiTheme="majorHAnsi"/>
          <w:sz w:val="24"/>
          <w:szCs w:val="24"/>
          <w:lang w:val="es-ES"/>
        </w:rPr>
        <w:t xml:space="preserve">Las Partes podrán cooperar entre sí y con las organizaciones intergubernamentales y otras entidades pertinentes, según proceda, para lograr los objetivos del presente artículo. Esa cooperación puede incluir: </w:t>
      </w:r>
    </w:p>
    <w:p w:rsidR="007F0892" w:rsidRPr="00945EC6" w:rsidRDefault="007F0892" w:rsidP="00945EC6">
      <w:pPr>
        <w:numPr>
          <w:ilvl w:val="0"/>
          <w:numId w:val="72"/>
        </w:numPr>
        <w:tabs>
          <w:tab w:val="clear" w:pos="1247"/>
          <w:tab w:val="clear" w:pos="1814"/>
          <w:tab w:val="clear" w:pos="2381"/>
          <w:tab w:val="clear" w:pos="2948"/>
          <w:tab w:val="clear" w:pos="3515"/>
        </w:tabs>
        <w:spacing w:after="120"/>
        <w:ind w:left="1276" w:hanging="556"/>
        <w:rPr>
          <w:rFonts w:asciiTheme="majorHAnsi" w:hAnsiTheme="majorHAnsi"/>
          <w:sz w:val="24"/>
          <w:szCs w:val="24"/>
          <w:lang w:val="es-ES"/>
        </w:rPr>
      </w:pPr>
      <w:r w:rsidRPr="00945EC6">
        <w:rPr>
          <w:rFonts w:ascii="Calibri" w:hAnsi="Calibri"/>
          <w:sz w:val="24"/>
          <w:szCs w:val="24"/>
          <w:lang w:val="es-ES"/>
        </w:rPr>
        <w:t>La formulación de estrategias para prevenir el desvío de mercurio o compuestos de mercurio para su uso en la extracción y el tratamiento de oro artesanales y en pequeña escala;</w:t>
      </w:r>
      <w:r w:rsidRPr="00945EC6">
        <w:rPr>
          <w:rFonts w:asciiTheme="majorHAnsi" w:hAnsiTheme="majorHAnsi"/>
          <w:sz w:val="24"/>
          <w:szCs w:val="24"/>
          <w:lang w:val="es-ES"/>
        </w:rPr>
        <w:t xml:space="preserve"> </w:t>
      </w:r>
    </w:p>
    <w:p w:rsidR="00332B40" w:rsidRPr="00945EC6" w:rsidRDefault="007F0892" w:rsidP="00945EC6">
      <w:pPr>
        <w:numPr>
          <w:ilvl w:val="0"/>
          <w:numId w:val="72"/>
        </w:numPr>
        <w:tabs>
          <w:tab w:val="clear" w:pos="1247"/>
          <w:tab w:val="clear" w:pos="1814"/>
          <w:tab w:val="clear" w:pos="2381"/>
          <w:tab w:val="clear" w:pos="2948"/>
          <w:tab w:val="clear" w:pos="3515"/>
        </w:tabs>
        <w:spacing w:after="120"/>
        <w:ind w:left="1276" w:hanging="556"/>
        <w:rPr>
          <w:rFonts w:ascii="Calibri" w:hAnsi="Calibri"/>
          <w:sz w:val="24"/>
          <w:szCs w:val="24"/>
          <w:lang w:val="es-ES"/>
        </w:rPr>
      </w:pPr>
      <w:r w:rsidRPr="00945EC6">
        <w:rPr>
          <w:rFonts w:ascii="Calibri" w:hAnsi="Calibri"/>
          <w:sz w:val="24"/>
          <w:szCs w:val="24"/>
          <w:lang w:val="es-ES"/>
        </w:rPr>
        <w:t xml:space="preserve">Las iniciativas de educación, divulgación y creación de capacidad; </w:t>
      </w:r>
    </w:p>
    <w:p w:rsidR="00332B40" w:rsidRPr="00945EC6" w:rsidRDefault="007F0892" w:rsidP="00945EC6">
      <w:pPr>
        <w:numPr>
          <w:ilvl w:val="0"/>
          <w:numId w:val="72"/>
        </w:numPr>
        <w:tabs>
          <w:tab w:val="clear" w:pos="1247"/>
          <w:tab w:val="clear" w:pos="1814"/>
          <w:tab w:val="clear" w:pos="2381"/>
          <w:tab w:val="clear" w:pos="2948"/>
          <w:tab w:val="clear" w:pos="3515"/>
        </w:tabs>
        <w:spacing w:after="120"/>
        <w:ind w:left="1276" w:hanging="556"/>
        <w:rPr>
          <w:rFonts w:asciiTheme="majorHAnsi" w:hAnsiTheme="majorHAnsi"/>
          <w:sz w:val="24"/>
          <w:szCs w:val="24"/>
          <w:lang w:val="es-ES"/>
        </w:rPr>
      </w:pPr>
      <w:r w:rsidRPr="00945EC6">
        <w:rPr>
          <w:rFonts w:asciiTheme="majorHAnsi" w:hAnsiTheme="majorHAnsi"/>
          <w:sz w:val="24"/>
          <w:szCs w:val="24"/>
          <w:lang w:val="es-ES"/>
        </w:rPr>
        <w:t xml:space="preserve">La promoción de </w:t>
      </w:r>
      <w:r w:rsidRPr="00945EC6">
        <w:rPr>
          <w:rFonts w:ascii="Calibri" w:hAnsi="Calibri"/>
          <w:sz w:val="24"/>
          <w:szCs w:val="24"/>
          <w:lang w:val="es-ES"/>
        </w:rPr>
        <w:t>investigaciones</w:t>
      </w:r>
      <w:r w:rsidRPr="00945EC6">
        <w:rPr>
          <w:rFonts w:asciiTheme="majorHAnsi" w:hAnsiTheme="majorHAnsi"/>
          <w:sz w:val="24"/>
          <w:szCs w:val="24"/>
          <w:lang w:val="es-ES"/>
        </w:rPr>
        <w:t xml:space="preserve"> sobre prácticas alternativas sostenibles en las que no se utilice mercurio; </w:t>
      </w:r>
    </w:p>
    <w:p w:rsidR="00332B40" w:rsidRPr="00945EC6" w:rsidRDefault="007F0892" w:rsidP="00945EC6">
      <w:pPr>
        <w:numPr>
          <w:ilvl w:val="0"/>
          <w:numId w:val="72"/>
        </w:numPr>
        <w:tabs>
          <w:tab w:val="clear" w:pos="1247"/>
          <w:tab w:val="clear" w:pos="1814"/>
          <w:tab w:val="clear" w:pos="2381"/>
          <w:tab w:val="clear" w:pos="2948"/>
          <w:tab w:val="clear" w:pos="3515"/>
        </w:tabs>
        <w:spacing w:after="120"/>
        <w:ind w:left="1276" w:hanging="556"/>
        <w:rPr>
          <w:rFonts w:asciiTheme="majorHAnsi" w:hAnsiTheme="majorHAnsi"/>
          <w:sz w:val="24"/>
          <w:szCs w:val="24"/>
          <w:lang w:val="es-ES"/>
        </w:rPr>
      </w:pPr>
      <w:r w:rsidRPr="00945EC6">
        <w:rPr>
          <w:rFonts w:asciiTheme="majorHAnsi" w:hAnsiTheme="majorHAnsi"/>
          <w:sz w:val="24"/>
          <w:szCs w:val="24"/>
          <w:lang w:val="es-ES"/>
        </w:rPr>
        <w:t xml:space="preserve">La prestación de </w:t>
      </w:r>
      <w:r w:rsidRPr="00945EC6">
        <w:rPr>
          <w:rFonts w:ascii="Calibri" w:hAnsi="Calibri"/>
          <w:sz w:val="24"/>
          <w:szCs w:val="24"/>
          <w:lang w:val="es-ES"/>
        </w:rPr>
        <w:t>asistencia</w:t>
      </w:r>
      <w:r w:rsidRPr="00945EC6">
        <w:rPr>
          <w:rFonts w:asciiTheme="majorHAnsi" w:hAnsiTheme="majorHAnsi"/>
          <w:sz w:val="24"/>
          <w:szCs w:val="24"/>
          <w:lang w:val="es-ES"/>
        </w:rPr>
        <w:t xml:space="preserve"> técnica y financiera; </w:t>
      </w:r>
    </w:p>
    <w:p w:rsidR="00332B40" w:rsidRPr="00945EC6" w:rsidRDefault="007F0892" w:rsidP="00945EC6">
      <w:pPr>
        <w:numPr>
          <w:ilvl w:val="0"/>
          <w:numId w:val="72"/>
        </w:numPr>
        <w:tabs>
          <w:tab w:val="clear" w:pos="1247"/>
          <w:tab w:val="clear" w:pos="1814"/>
          <w:tab w:val="clear" w:pos="2381"/>
          <w:tab w:val="clear" w:pos="2948"/>
          <w:tab w:val="clear" w:pos="3515"/>
        </w:tabs>
        <w:spacing w:after="120"/>
        <w:ind w:left="1276" w:hanging="556"/>
        <w:rPr>
          <w:rFonts w:asciiTheme="majorHAnsi" w:hAnsiTheme="majorHAnsi"/>
          <w:sz w:val="24"/>
          <w:szCs w:val="24"/>
          <w:lang w:val="es-ES"/>
        </w:rPr>
      </w:pPr>
      <w:r w:rsidRPr="00945EC6">
        <w:rPr>
          <w:rFonts w:asciiTheme="majorHAnsi" w:hAnsiTheme="majorHAnsi"/>
          <w:sz w:val="24"/>
          <w:szCs w:val="24"/>
          <w:lang w:val="es-ES"/>
        </w:rPr>
        <w:t xml:space="preserve">El establecimiento de modalidades de asociación para facilitar el cumplimiento de los compromisos contraídos en virtud del presente artículo; y </w:t>
      </w:r>
    </w:p>
    <w:p w:rsidR="007F0892" w:rsidRPr="00945EC6" w:rsidRDefault="007F0892" w:rsidP="00945EC6">
      <w:pPr>
        <w:numPr>
          <w:ilvl w:val="0"/>
          <w:numId w:val="72"/>
        </w:numPr>
        <w:tabs>
          <w:tab w:val="clear" w:pos="1247"/>
          <w:tab w:val="clear" w:pos="1814"/>
          <w:tab w:val="clear" w:pos="2381"/>
          <w:tab w:val="clear" w:pos="2948"/>
          <w:tab w:val="clear" w:pos="3515"/>
        </w:tabs>
        <w:spacing w:after="120"/>
        <w:ind w:left="1276" w:hanging="556"/>
        <w:rPr>
          <w:rFonts w:asciiTheme="majorHAnsi" w:hAnsiTheme="majorHAnsi"/>
          <w:sz w:val="24"/>
          <w:szCs w:val="24"/>
          <w:lang w:val="es-ES"/>
        </w:rPr>
      </w:pPr>
      <w:r w:rsidRPr="00945EC6">
        <w:rPr>
          <w:rFonts w:asciiTheme="majorHAnsi" w:hAnsiTheme="majorHAnsi"/>
          <w:sz w:val="24"/>
          <w:szCs w:val="24"/>
          <w:lang w:val="es-ES"/>
        </w:rPr>
        <w:t>El uso de los mecanismos de intercambio de información existentes para promover conocimientos, mejores prácticas ambientales y tecnologías alternativas que sean viables desde el punto de vista ambiental, técnico, social y económico.</w:t>
      </w:r>
    </w:p>
    <w:p w:rsidR="00BB79D9" w:rsidRDefault="00BB79D9">
      <w:pPr>
        <w:tabs>
          <w:tab w:val="clear" w:pos="1247"/>
          <w:tab w:val="clear" w:pos="1814"/>
          <w:tab w:val="clear" w:pos="2381"/>
          <w:tab w:val="clear" w:pos="2948"/>
          <w:tab w:val="clear" w:pos="3515"/>
        </w:tabs>
        <w:rPr>
          <w:rFonts w:asciiTheme="majorHAnsi" w:hAnsiTheme="majorHAnsi"/>
          <w:b/>
          <w:sz w:val="24"/>
          <w:szCs w:val="24"/>
          <w:lang w:val="es-ES"/>
        </w:rPr>
      </w:pPr>
      <w:r>
        <w:rPr>
          <w:rFonts w:asciiTheme="majorHAnsi" w:hAnsiTheme="majorHAnsi"/>
          <w:b/>
          <w:sz w:val="24"/>
          <w:szCs w:val="24"/>
          <w:lang w:val="es-ES"/>
        </w:rPr>
        <w:br w:type="page"/>
      </w:r>
    </w:p>
    <w:p w:rsidR="007F0892" w:rsidRPr="00945EC6" w:rsidRDefault="007F0892" w:rsidP="007F0892">
      <w:pPr>
        <w:tabs>
          <w:tab w:val="clear" w:pos="1247"/>
          <w:tab w:val="clear" w:pos="1814"/>
          <w:tab w:val="clear" w:pos="2381"/>
          <w:tab w:val="clear" w:pos="2948"/>
          <w:tab w:val="clear" w:pos="3515"/>
        </w:tabs>
        <w:spacing w:after="200" w:line="276" w:lineRule="auto"/>
        <w:rPr>
          <w:rFonts w:asciiTheme="majorHAnsi" w:hAnsiTheme="majorHAnsi"/>
          <w:b/>
          <w:sz w:val="24"/>
          <w:szCs w:val="24"/>
          <w:lang w:val="es-ES"/>
        </w:rPr>
      </w:pPr>
      <w:r w:rsidRPr="00945EC6">
        <w:rPr>
          <w:rFonts w:asciiTheme="majorHAnsi" w:hAnsiTheme="majorHAnsi"/>
          <w:b/>
          <w:sz w:val="24"/>
          <w:szCs w:val="24"/>
          <w:lang w:val="es-ES"/>
        </w:rPr>
        <w:t xml:space="preserve">Anexo C </w:t>
      </w:r>
    </w:p>
    <w:p w:rsidR="007F0892" w:rsidRPr="00945EC6" w:rsidRDefault="007F0892" w:rsidP="007F0892">
      <w:pPr>
        <w:tabs>
          <w:tab w:val="clear" w:pos="1247"/>
          <w:tab w:val="clear" w:pos="1814"/>
          <w:tab w:val="clear" w:pos="2381"/>
          <w:tab w:val="clear" w:pos="2948"/>
          <w:tab w:val="clear" w:pos="3515"/>
        </w:tabs>
        <w:spacing w:after="200"/>
        <w:ind w:firstLine="720"/>
        <w:rPr>
          <w:rFonts w:asciiTheme="majorHAnsi" w:hAnsiTheme="majorHAnsi"/>
          <w:b/>
          <w:sz w:val="24"/>
          <w:szCs w:val="24"/>
          <w:lang w:val="es-ES"/>
        </w:rPr>
      </w:pPr>
      <w:r w:rsidRPr="00945EC6">
        <w:rPr>
          <w:rFonts w:asciiTheme="majorHAnsi" w:hAnsiTheme="majorHAnsi"/>
          <w:b/>
          <w:sz w:val="24"/>
          <w:szCs w:val="24"/>
          <w:lang w:val="es-ES"/>
        </w:rPr>
        <w:t xml:space="preserve">Extracción de oro artesanal y en pequeña escala </w:t>
      </w:r>
    </w:p>
    <w:p w:rsidR="007F0892" w:rsidRPr="00945EC6" w:rsidRDefault="007F0892" w:rsidP="007F0892">
      <w:pPr>
        <w:tabs>
          <w:tab w:val="clear" w:pos="1247"/>
          <w:tab w:val="clear" w:pos="1814"/>
          <w:tab w:val="clear" w:pos="2381"/>
          <w:tab w:val="clear" w:pos="2948"/>
          <w:tab w:val="clear" w:pos="3515"/>
        </w:tabs>
        <w:spacing w:after="200"/>
        <w:ind w:firstLine="720"/>
        <w:rPr>
          <w:rFonts w:asciiTheme="majorHAnsi" w:hAnsiTheme="majorHAnsi"/>
          <w:b/>
          <w:sz w:val="24"/>
          <w:szCs w:val="24"/>
          <w:lang w:val="es-ES"/>
        </w:rPr>
      </w:pPr>
      <w:r w:rsidRPr="00945EC6">
        <w:rPr>
          <w:rFonts w:asciiTheme="majorHAnsi" w:hAnsiTheme="majorHAnsi"/>
          <w:b/>
          <w:sz w:val="24"/>
          <w:szCs w:val="24"/>
          <w:lang w:val="es-ES"/>
        </w:rPr>
        <w:t xml:space="preserve">Planes de acción nacionales </w:t>
      </w:r>
    </w:p>
    <w:p w:rsidR="007F0892" w:rsidRPr="00945EC6" w:rsidRDefault="007F0892" w:rsidP="007F0892">
      <w:pPr>
        <w:tabs>
          <w:tab w:val="clear" w:pos="1247"/>
          <w:tab w:val="clear" w:pos="1814"/>
          <w:tab w:val="clear" w:pos="2381"/>
          <w:tab w:val="clear" w:pos="2948"/>
          <w:tab w:val="clear" w:pos="3515"/>
        </w:tabs>
        <w:spacing w:after="200"/>
        <w:ind w:left="720"/>
        <w:rPr>
          <w:rFonts w:asciiTheme="majorHAnsi" w:hAnsiTheme="majorHAnsi"/>
          <w:sz w:val="24"/>
          <w:szCs w:val="24"/>
          <w:lang w:val="es-ES"/>
        </w:rPr>
      </w:pPr>
      <w:r w:rsidRPr="00945EC6">
        <w:rPr>
          <w:rFonts w:asciiTheme="majorHAnsi" w:hAnsiTheme="majorHAnsi"/>
          <w:sz w:val="24"/>
          <w:szCs w:val="24"/>
          <w:lang w:val="es-ES"/>
        </w:rPr>
        <w:t xml:space="preserve">1. Cada Parte que esté sujeta a las disposiciones del párrafo 3 del artículo 7 incluirá en su plan </w:t>
      </w:r>
      <w:r w:rsidR="00CB257B" w:rsidRPr="00945EC6">
        <w:rPr>
          <w:rFonts w:asciiTheme="majorHAnsi" w:hAnsiTheme="majorHAnsi"/>
          <w:sz w:val="24"/>
          <w:szCs w:val="24"/>
          <w:lang w:val="es-ES"/>
        </w:rPr>
        <w:t xml:space="preserve">de acción </w:t>
      </w:r>
      <w:r w:rsidRPr="00945EC6">
        <w:rPr>
          <w:rFonts w:asciiTheme="majorHAnsi" w:hAnsiTheme="majorHAnsi"/>
          <w:sz w:val="24"/>
          <w:szCs w:val="24"/>
          <w:lang w:val="es-ES"/>
        </w:rPr>
        <w:t xml:space="preserve">nacional: </w:t>
      </w:r>
    </w:p>
    <w:p w:rsidR="007F0892" w:rsidRPr="00945EC6" w:rsidRDefault="007F0892" w:rsidP="00945EC6">
      <w:pPr>
        <w:tabs>
          <w:tab w:val="clear" w:pos="1247"/>
          <w:tab w:val="clear" w:pos="1814"/>
          <w:tab w:val="clear" w:pos="2381"/>
          <w:tab w:val="clear" w:pos="2948"/>
          <w:tab w:val="clear" w:pos="3515"/>
        </w:tabs>
        <w:spacing w:after="200"/>
        <w:ind w:left="720"/>
        <w:rPr>
          <w:rFonts w:ascii="Calibri" w:hAnsi="Calibri"/>
          <w:sz w:val="24"/>
          <w:szCs w:val="24"/>
          <w:lang w:val="es-ES"/>
        </w:rPr>
      </w:pPr>
      <w:r w:rsidRPr="00945EC6">
        <w:rPr>
          <w:rFonts w:ascii="Calibri" w:hAnsi="Calibri"/>
          <w:sz w:val="24"/>
          <w:szCs w:val="24"/>
          <w:lang w:val="es-ES"/>
        </w:rPr>
        <w:t xml:space="preserve">a) Las </w:t>
      </w:r>
      <w:r w:rsidRPr="00945EC6">
        <w:rPr>
          <w:rFonts w:asciiTheme="majorHAnsi" w:hAnsiTheme="majorHAnsi"/>
          <w:sz w:val="24"/>
          <w:szCs w:val="24"/>
          <w:lang w:val="es-ES"/>
        </w:rPr>
        <w:t>metas</w:t>
      </w:r>
      <w:r w:rsidRPr="00945EC6">
        <w:rPr>
          <w:rFonts w:ascii="Calibri" w:hAnsi="Calibri"/>
          <w:sz w:val="24"/>
          <w:szCs w:val="24"/>
          <w:lang w:val="es-ES"/>
        </w:rPr>
        <w:t xml:space="preserve"> de reducción y los objetivos nacionales; </w:t>
      </w:r>
    </w:p>
    <w:p w:rsidR="007F0892" w:rsidRPr="00945EC6" w:rsidRDefault="007F0892" w:rsidP="00945EC6">
      <w:pPr>
        <w:tabs>
          <w:tab w:val="clear" w:pos="1247"/>
          <w:tab w:val="clear" w:pos="1814"/>
          <w:tab w:val="clear" w:pos="2381"/>
          <w:tab w:val="clear" w:pos="2948"/>
          <w:tab w:val="clear" w:pos="3515"/>
        </w:tabs>
        <w:spacing w:after="200"/>
        <w:ind w:left="720"/>
        <w:rPr>
          <w:rFonts w:ascii="Calibri" w:hAnsi="Calibri"/>
          <w:sz w:val="24"/>
          <w:szCs w:val="24"/>
          <w:lang w:val="es-ES"/>
        </w:rPr>
      </w:pPr>
      <w:r w:rsidRPr="00945EC6">
        <w:rPr>
          <w:rFonts w:ascii="Calibri" w:hAnsi="Calibri"/>
          <w:sz w:val="24"/>
          <w:szCs w:val="24"/>
          <w:lang w:val="es-ES"/>
        </w:rPr>
        <w:t xml:space="preserve">b) </w:t>
      </w:r>
      <w:r w:rsidRPr="00945EC6">
        <w:rPr>
          <w:rFonts w:asciiTheme="majorHAnsi" w:hAnsiTheme="majorHAnsi"/>
          <w:sz w:val="24"/>
          <w:szCs w:val="24"/>
          <w:lang w:val="es-ES"/>
        </w:rPr>
        <w:t>Medidas</w:t>
      </w:r>
      <w:r w:rsidRPr="00945EC6">
        <w:rPr>
          <w:rFonts w:ascii="Calibri" w:hAnsi="Calibri"/>
          <w:sz w:val="24"/>
          <w:szCs w:val="24"/>
          <w:lang w:val="es-ES"/>
        </w:rPr>
        <w:t xml:space="preserve"> para eliminar: </w:t>
      </w:r>
    </w:p>
    <w:p w:rsidR="007F0892" w:rsidRPr="00945EC6" w:rsidRDefault="007F0892" w:rsidP="007F0892">
      <w:pPr>
        <w:tabs>
          <w:tab w:val="clear" w:pos="1247"/>
          <w:tab w:val="clear" w:pos="1814"/>
          <w:tab w:val="clear" w:pos="2381"/>
          <w:tab w:val="clear" w:pos="2948"/>
          <w:tab w:val="clear" w:pos="3515"/>
        </w:tabs>
        <w:spacing w:after="200"/>
        <w:ind w:left="1440" w:firstLine="360"/>
        <w:rPr>
          <w:rFonts w:asciiTheme="majorHAnsi" w:hAnsiTheme="majorHAnsi"/>
          <w:sz w:val="24"/>
          <w:szCs w:val="24"/>
          <w:lang w:val="es-ES"/>
        </w:rPr>
      </w:pPr>
      <w:r w:rsidRPr="00945EC6">
        <w:rPr>
          <w:rFonts w:asciiTheme="majorHAnsi" w:hAnsiTheme="majorHAnsi"/>
          <w:sz w:val="24"/>
          <w:szCs w:val="24"/>
          <w:lang w:val="es-ES"/>
        </w:rPr>
        <w:t xml:space="preserve">i) La amalgamación del mineral en bruto; </w:t>
      </w:r>
    </w:p>
    <w:p w:rsidR="007F0892" w:rsidRPr="00945EC6" w:rsidRDefault="007F0892" w:rsidP="007F0892">
      <w:pPr>
        <w:tabs>
          <w:tab w:val="clear" w:pos="1247"/>
          <w:tab w:val="clear" w:pos="1814"/>
          <w:tab w:val="clear" w:pos="2381"/>
          <w:tab w:val="clear" w:pos="2948"/>
          <w:tab w:val="clear" w:pos="3515"/>
        </w:tabs>
        <w:spacing w:after="200"/>
        <w:ind w:left="1440" w:firstLine="360"/>
        <w:rPr>
          <w:rFonts w:asciiTheme="majorHAnsi" w:hAnsiTheme="majorHAnsi"/>
          <w:sz w:val="24"/>
          <w:szCs w:val="24"/>
          <w:lang w:val="es-ES"/>
        </w:rPr>
      </w:pPr>
      <w:r w:rsidRPr="00945EC6">
        <w:rPr>
          <w:rFonts w:asciiTheme="majorHAnsi" w:hAnsiTheme="majorHAnsi"/>
          <w:sz w:val="24"/>
          <w:szCs w:val="24"/>
          <w:lang w:val="es-ES"/>
        </w:rPr>
        <w:t xml:space="preserve">ii) La quema expuesta de la amalgama o amalgama procesada; </w:t>
      </w:r>
    </w:p>
    <w:p w:rsidR="007F0892" w:rsidRPr="00945EC6" w:rsidRDefault="007F0892" w:rsidP="007F0892">
      <w:pPr>
        <w:tabs>
          <w:tab w:val="clear" w:pos="1247"/>
          <w:tab w:val="clear" w:pos="1814"/>
          <w:tab w:val="clear" w:pos="2381"/>
          <w:tab w:val="clear" w:pos="2948"/>
          <w:tab w:val="clear" w:pos="3515"/>
        </w:tabs>
        <w:spacing w:after="200"/>
        <w:ind w:left="1440" w:firstLine="360"/>
        <w:rPr>
          <w:rFonts w:asciiTheme="majorHAnsi" w:hAnsiTheme="majorHAnsi"/>
          <w:sz w:val="24"/>
          <w:szCs w:val="24"/>
          <w:lang w:val="es-ES"/>
        </w:rPr>
      </w:pPr>
      <w:r w:rsidRPr="00945EC6">
        <w:rPr>
          <w:rFonts w:asciiTheme="majorHAnsi" w:hAnsiTheme="majorHAnsi"/>
          <w:sz w:val="24"/>
          <w:szCs w:val="24"/>
          <w:lang w:val="es-ES"/>
        </w:rPr>
        <w:t xml:space="preserve">iii) La quema de la amalgama en zonas residenciales; y </w:t>
      </w:r>
    </w:p>
    <w:p w:rsidR="007F0892" w:rsidRPr="00945EC6" w:rsidRDefault="007F0892" w:rsidP="007F0892">
      <w:pPr>
        <w:tabs>
          <w:tab w:val="clear" w:pos="1247"/>
          <w:tab w:val="clear" w:pos="1814"/>
          <w:tab w:val="clear" w:pos="2381"/>
          <w:tab w:val="clear" w:pos="2948"/>
          <w:tab w:val="clear" w:pos="3515"/>
        </w:tabs>
        <w:spacing w:after="200"/>
        <w:ind w:left="1800"/>
        <w:rPr>
          <w:rFonts w:asciiTheme="majorHAnsi" w:hAnsiTheme="majorHAnsi"/>
          <w:sz w:val="24"/>
          <w:szCs w:val="24"/>
          <w:lang w:val="es-ES"/>
        </w:rPr>
      </w:pPr>
      <w:r w:rsidRPr="00945EC6">
        <w:rPr>
          <w:rFonts w:asciiTheme="majorHAnsi" w:hAnsiTheme="majorHAnsi"/>
          <w:sz w:val="24"/>
          <w:szCs w:val="24"/>
          <w:lang w:val="es-ES"/>
        </w:rPr>
        <w:t xml:space="preserve">iv) La lixiviación de cianuro en sedimentos, mineral en bruto o rocas a los que se ha agregado mercurio, sin eliminar primero el mercurio; </w:t>
      </w:r>
    </w:p>
    <w:p w:rsidR="007F0892" w:rsidRPr="00945EC6" w:rsidRDefault="007F0892" w:rsidP="007F0892">
      <w:pPr>
        <w:tabs>
          <w:tab w:val="clear" w:pos="1247"/>
          <w:tab w:val="clear" w:pos="1814"/>
          <w:tab w:val="clear" w:pos="2381"/>
          <w:tab w:val="clear" w:pos="2948"/>
          <w:tab w:val="clear" w:pos="3515"/>
        </w:tabs>
        <w:spacing w:after="200"/>
        <w:ind w:left="720"/>
        <w:rPr>
          <w:rFonts w:asciiTheme="majorHAnsi" w:hAnsiTheme="majorHAnsi"/>
          <w:sz w:val="24"/>
          <w:szCs w:val="24"/>
          <w:lang w:val="es-ES"/>
        </w:rPr>
      </w:pPr>
      <w:r w:rsidRPr="00945EC6">
        <w:rPr>
          <w:rFonts w:asciiTheme="majorHAnsi" w:hAnsiTheme="majorHAnsi"/>
          <w:sz w:val="24"/>
          <w:szCs w:val="24"/>
          <w:lang w:val="es-ES"/>
        </w:rPr>
        <w:t xml:space="preserve">c) Medidas para facilitar la formalización o reglamentación del sector de la extracción de oro artesanal y en pequeña escala; </w:t>
      </w:r>
    </w:p>
    <w:p w:rsidR="007F0892" w:rsidRPr="00945EC6" w:rsidRDefault="007F0892" w:rsidP="007F0892">
      <w:pPr>
        <w:tabs>
          <w:tab w:val="clear" w:pos="1247"/>
          <w:tab w:val="clear" w:pos="1814"/>
          <w:tab w:val="clear" w:pos="2381"/>
          <w:tab w:val="clear" w:pos="2948"/>
          <w:tab w:val="clear" w:pos="3515"/>
        </w:tabs>
        <w:spacing w:after="200"/>
        <w:ind w:left="720"/>
        <w:rPr>
          <w:rFonts w:asciiTheme="majorHAnsi" w:hAnsiTheme="majorHAnsi"/>
          <w:sz w:val="24"/>
          <w:szCs w:val="24"/>
          <w:lang w:val="es-ES"/>
        </w:rPr>
      </w:pPr>
      <w:r w:rsidRPr="00945EC6">
        <w:rPr>
          <w:rFonts w:asciiTheme="majorHAnsi" w:hAnsiTheme="majorHAnsi"/>
          <w:sz w:val="24"/>
          <w:szCs w:val="24"/>
          <w:lang w:val="es-ES"/>
        </w:rPr>
        <w:t xml:space="preserve">d) Estimaciones de referencia de las cantidades de mercurio utilizadas y las prácticas empleadas en la extracción y el tratamiento de oro artesanales y en pequeña escala en su territorio; </w:t>
      </w:r>
    </w:p>
    <w:p w:rsidR="007F0892" w:rsidRPr="00945EC6" w:rsidRDefault="007F0892" w:rsidP="007F0892">
      <w:pPr>
        <w:tabs>
          <w:tab w:val="clear" w:pos="1247"/>
          <w:tab w:val="clear" w:pos="1814"/>
          <w:tab w:val="clear" w:pos="2381"/>
          <w:tab w:val="clear" w:pos="2948"/>
          <w:tab w:val="clear" w:pos="3515"/>
        </w:tabs>
        <w:spacing w:after="200"/>
        <w:ind w:left="720"/>
        <w:rPr>
          <w:rFonts w:asciiTheme="majorHAnsi" w:hAnsiTheme="majorHAnsi"/>
          <w:sz w:val="24"/>
          <w:szCs w:val="24"/>
          <w:lang w:val="es-ES"/>
        </w:rPr>
      </w:pPr>
      <w:r w:rsidRPr="00945EC6">
        <w:rPr>
          <w:rFonts w:asciiTheme="majorHAnsi" w:hAnsiTheme="majorHAnsi"/>
          <w:sz w:val="24"/>
          <w:szCs w:val="24"/>
          <w:lang w:val="es-ES"/>
        </w:rPr>
        <w:t xml:space="preserve">e) Estrategias para promover la reducción de emisiones y liberaciones de mercurio, y la exposición a esa sustancia, en la extracción y el tratamiento de oro artesanales y en pequeña escala, incluidos métodos sin mercurio; </w:t>
      </w:r>
    </w:p>
    <w:p w:rsidR="007F0892" w:rsidRPr="00945EC6" w:rsidRDefault="007F0892" w:rsidP="007F0892">
      <w:pPr>
        <w:tabs>
          <w:tab w:val="clear" w:pos="1247"/>
          <w:tab w:val="clear" w:pos="1814"/>
          <w:tab w:val="clear" w:pos="2381"/>
          <w:tab w:val="clear" w:pos="2948"/>
          <w:tab w:val="clear" w:pos="3515"/>
        </w:tabs>
        <w:spacing w:after="200"/>
        <w:ind w:left="720"/>
        <w:rPr>
          <w:rFonts w:asciiTheme="majorHAnsi" w:hAnsiTheme="majorHAnsi"/>
          <w:sz w:val="24"/>
          <w:szCs w:val="24"/>
          <w:lang w:val="es-ES"/>
        </w:rPr>
      </w:pPr>
      <w:r w:rsidRPr="00945EC6">
        <w:rPr>
          <w:rFonts w:asciiTheme="majorHAnsi" w:hAnsiTheme="majorHAnsi"/>
          <w:sz w:val="24"/>
          <w:szCs w:val="24"/>
          <w:lang w:val="es-ES"/>
        </w:rPr>
        <w:t xml:space="preserve">f) Estrategias para gestionar el comercio y prevenir el desvío de mercurio y compuestos de mercurio procedentes de fuentes extranjeras y nacionales para su uso en la extracción y el tratamiento de oro artesanales y en pequeña escala; </w:t>
      </w:r>
    </w:p>
    <w:p w:rsidR="007F0892" w:rsidRPr="00945EC6" w:rsidRDefault="007F0892" w:rsidP="007F0892">
      <w:pPr>
        <w:tabs>
          <w:tab w:val="clear" w:pos="1247"/>
          <w:tab w:val="clear" w:pos="1814"/>
          <w:tab w:val="clear" w:pos="2381"/>
          <w:tab w:val="clear" w:pos="2948"/>
          <w:tab w:val="clear" w:pos="3515"/>
        </w:tabs>
        <w:spacing w:after="200"/>
        <w:ind w:left="720"/>
        <w:rPr>
          <w:rFonts w:asciiTheme="majorHAnsi" w:hAnsiTheme="majorHAnsi"/>
          <w:sz w:val="24"/>
          <w:szCs w:val="24"/>
          <w:lang w:val="es-ES"/>
        </w:rPr>
      </w:pPr>
      <w:r w:rsidRPr="00945EC6">
        <w:rPr>
          <w:rFonts w:asciiTheme="majorHAnsi" w:hAnsiTheme="majorHAnsi"/>
          <w:sz w:val="24"/>
          <w:szCs w:val="24"/>
          <w:lang w:val="es-ES"/>
        </w:rPr>
        <w:t xml:space="preserve">g) Estrategias para atraer la participación de los grupos de interés en la aplicación y el perfeccionamiento permanente del plan de acción nacional; </w:t>
      </w:r>
    </w:p>
    <w:p w:rsidR="007F0892" w:rsidRPr="00945EC6" w:rsidRDefault="007F0892" w:rsidP="007F0892">
      <w:pPr>
        <w:tabs>
          <w:tab w:val="clear" w:pos="1247"/>
          <w:tab w:val="clear" w:pos="1814"/>
          <w:tab w:val="clear" w:pos="2381"/>
          <w:tab w:val="clear" w:pos="2948"/>
          <w:tab w:val="clear" w:pos="3515"/>
        </w:tabs>
        <w:spacing w:after="200"/>
        <w:ind w:left="720"/>
        <w:rPr>
          <w:rFonts w:asciiTheme="majorHAnsi" w:hAnsiTheme="majorHAnsi"/>
          <w:sz w:val="24"/>
          <w:szCs w:val="24"/>
          <w:lang w:val="es-ES"/>
        </w:rPr>
      </w:pPr>
      <w:r w:rsidRPr="00945EC6">
        <w:rPr>
          <w:rFonts w:asciiTheme="majorHAnsi" w:hAnsiTheme="majorHAnsi"/>
          <w:sz w:val="24"/>
          <w:szCs w:val="24"/>
          <w:lang w:val="es-ES"/>
        </w:rPr>
        <w:t xml:space="preserve">h) Una estrategia de salud pública sobre la exposición al mercurio de los mineros artesanales y que extraen oro en pequeña escala y sus comunidades. Dicha estrategia debería incluir, entre otras cosas, la reunión de datos de salud, la capacitación de trabajadores de la salud y campañas de sensibilización a través de los centros de salud; </w:t>
      </w:r>
    </w:p>
    <w:p w:rsidR="007F0892" w:rsidRPr="00945EC6" w:rsidRDefault="007F0892" w:rsidP="007F0892">
      <w:pPr>
        <w:tabs>
          <w:tab w:val="clear" w:pos="1247"/>
          <w:tab w:val="clear" w:pos="1814"/>
          <w:tab w:val="clear" w:pos="2381"/>
          <w:tab w:val="clear" w:pos="2948"/>
          <w:tab w:val="clear" w:pos="3515"/>
        </w:tabs>
        <w:spacing w:after="200"/>
        <w:ind w:left="720"/>
        <w:rPr>
          <w:rFonts w:asciiTheme="majorHAnsi" w:hAnsiTheme="majorHAnsi"/>
          <w:sz w:val="24"/>
          <w:szCs w:val="24"/>
          <w:lang w:val="es-ES"/>
        </w:rPr>
      </w:pPr>
      <w:r w:rsidRPr="00945EC6">
        <w:rPr>
          <w:rFonts w:asciiTheme="majorHAnsi" w:hAnsiTheme="majorHAnsi"/>
          <w:sz w:val="24"/>
          <w:szCs w:val="24"/>
          <w:lang w:val="es-ES"/>
        </w:rPr>
        <w:t xml:space="preserve">i) Estrategias para prevenir la exposición de las poblaciones vulnerables al mercurio utilizado en la extracción de oro artesanal y en pequeña escala, en particular los niños y las mujeres en edad fértil, especialmente las embarazadas; </w:t>
      </w:r>
    </w:p>
    <w:p w:rsidR="007F0892" w:rsidRPr="00945EC6" w:rsidRDefault="007F0892" w:rsidP="007F0892">
      <w:pPr>
        <w:tabs>
          <w:tab w:val="clear" w:pos="1247"/>
          <w:tab w:val="clear" w:pos="1814"/>
          <w:tab w:val="clear" w:pos="2381"/>
          <w:tab w:val="clear" w:pos="2948"/>
          <w:tab w:val="clear" w:pos="3515"/>
        </w:tabs>
        <w:spacing w:after="200"/>
        <w:ind w:left="720"/>
        <w:rPr>
          <w:rFonts w:asciiTheme="majorHAnsi" w:hAnsiTheme="majorHAnsi"/>
          <w:sz w:val="24"/>
          <w:szCs w:val="24"/>
          <w:lang w:val="es-ES"/>
        </w:rPr>
      </w:pPr>
      <w:r w:rsidRPr="00945EC6">
        <w:rPr>
          <w:rFonts w:asciiTheme="majorHAnsi" w:hAnsiTheme="majorHAnsi"/>
          <w:sz w:val="24"/>
          <w:szCs w:val="24"/>
          <w:lang w:val="es-ES"/>
        </w:rPr>
        <w:t xml:space="preserve">j) Estrategias para proporcionar información a los mineros artesanales y que extraen oro en pequeña escala y las comunidades afectadas; y </w:t>
      </w:r>
    </w:p>
    <w:p w:rsidR="007F0892" w:rsidRPr="00945EC6" w:rsidRDefault="007F0892" w:rsidP="007F0892">
      <w:pPr>
        <w:tabs>
          <w:tab w:val="clear" w:pos="1247"/>
          <w:tab w:val="clear" w:pos="1814"/>
          <w:tab w:val="clear" w:pos="2381"/>
          <w:tab w:val="clear" w:pos="2948"/>
          <w:tab w:val="clear" w:pos="3515"/>
        </w:tabs>
        <w:spacing w:after="200"/>
        <w:ind w:firstLine="720"/>
        <w:rPr>
          <w:rFonts w:asciiTheme="majorHAnsi" w:hAnsiTheme="majorHAnsi"/>
          <w:sz w:val="24"/>
          <w:szCs w:val="24"/>
          <w:lang w:val="es-ES"/>
        </w:rPr>
      </w:pPr>
      <w:r w:rsidRPr="00945EC6">
        <w:rPr>
          <w:rFonts w:asciiTheme="majorHAnsi" w:hAnsiTheme="majorHAnsi"/>
          <w:sz w:val="24"/>
          <w:szCs w:val="24"/>
          <w:lang w:val="es-ES"/>
        </w:rPr>
        <w:t xml:space="preserve">k) Un calendario de aplicación del plan de acción nacional. </w:t>
      </w:r>
    </w:p>
    <w:p w:rsidR="007F0892" w:rsidRPr="00945EC6" w:rsidRDefault="007F0892" w:rsidP="007F0892">
      <w:pPr>
        <w:tabs>
          <w:tab w:val="clear" w:pos="1247"/>
          <w:tab w:val="clear" w:pos="1814"/>
          <w:tab w:val="clear" w:pos="2381"/>
          <w:tab w:val="clear" w:pos="2948"/>
          <w:tab w:val="clear" w:pos="3515"/>
        </w:tabs>
        <w:spacing w:after="200"/>
        <w:rPr>
          <w:rFonts w:asciiTheme="majorHAnsi" w:hAnsiTheme="majorHAnsi"/>
          <w:sz w:val="24"/>
          <w:szCs w:val="24"/>
          <w:lang w:val="es-ES"/>
        </w:rPr>
      </w:pPr>
      <w:r w:rsidRPr="00945EC6">
        <w:rPr>
          <w:rFonts w:asciiTheme="majorHAnsi" w:hAnsiTheme="majorHAnsi"/>
          <w:sz w:val="24"/>
          <w:szCs w:val="24"/>
          <w:lang w:val="es-ES"/>
        </w:rPr>
        <w:t>2. Cada Parte podrá incluir en su plan de acción nacional estrategias adicionales para alcanzar sus objetivos, por ejemplo la utilización o introducción de normas para la extracción de oro artesanal y en pequeña escala sin mercurio y mecanismos de mercado o herramientas de comercialización.</w:t>
      </w:r>
    </w:p>
    <w:p w:rsidR="007F0892" w:rsidRPr="00945EC6" w:rsidRDefault="007F0892" w:rsidP="007F0892">
      <w:pPr>
        <w:tabs>
          <w:tab w:val="clear" w:pos="1247"/>
          <w:tab w:val="clear" w:pos="1814"/>
          <w:tab w:val="clear" w:pos="2381"/>
          <w:tab w:val="clear" w:pos="2948"/>
          <w:tab w:val="clear" w:pos="3515"/>
        </w:tabs>
        <w:spacing w:after="200"/>
        <w:rPr>
          <w:rFonts w:asciiTheme="majorHAnsi" w:hAnsiTheme="majorHAnsi"/>
          <w:sz w:val="24"/>
          <w:szCs w:val="24"/>
          <w:lang w:val="es-ES"/>
        </w:rPr>
      </w:pPr>
      <w:r w:rsidRPr="00945EC6">
        <w:rPr>
          <w:rFonts w:asciiTheme="majorHAnsi" w:hAnsiTheme="majorHAnsi"/>
          <w:sz w:val="24"/>
          <w:szCs w:val="24"/>
          <w:lang w:val="es-ES"/>
        </w:rPr>
        <w:br w:type="page"/>
      </w:r>
    </w:p>
    <w:p w:rsidR="00332B40" w:rsidRPr="00945EC6" w:rsidRDefault="007F0892" w:rsidP="00945EC6">
      <w:pPr>
        <w:tabs>
          <w:tab w:val="clear" w:pos="1247"/>
          <w:tab w:val="clear" w:pos="1814"/>
          <w:tab w:val="clear" w:pos="2381"/>
          <w:tab w:val="clear" w:pos="2948"/>
          <w:tab w:val="clear" w:pos="3515"/>
        </w:tabs>
        <w:spacing w:after="200"/>
        <w:rPr>
          <w:rFonts w:eastAsia="SimSun"/>
          <w:b/>
          <w:bCs/>
          <w:sz w:val="28"/>
          <w:szCs w:val="28"/>
          <w:lang w:val="es-ES"/>
        </w:rPr>
      </w:pPr>
      <w:r w:rsidRPr="00945EC6">
        <w:rPr>
          <w:noProof/>
          <w:sz w:val="28"/>
          <w:szCs w:val="28"/>
          <w:lang w:val="es-ES" w:eastAsia="es-ES"/>
        </w:rPr>
        <mc:AlternateContent>
          <mc:Choice Requires="wps">
            <w:drawing>
              <wp:anchor distT="0" distB="0" distL="114300" distR="114300" simplePos="0" relativeHeight="251828224" behindDoc="1" locked="0" layoutInCell="1" allowOverlap="1" wp14:anchorId="412623C3" wp14:editId="6F36B452">
                <wp:simplePos x="0" y="0"/>
                <wp:positionH relativeFrom="column">
                  <wp:posOffset>-995680</wp:posOffset>
                </wp:positionH>
                <wp:positionV relativeFrom="paragraph">
                  <wp:posOffset>-52070</wp:posOffset>
                </wp:positionV>
                <wp:extent cx="8478520" cy="342900"/>
                <wp:effectExtent l="0" t="0" r="0" b="0"/>
                <wp:wrapNone/>
                <wp:docPr id="229" name="Rectangle 3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478520" cy="342900"/>
                        </a:xfrm>
                        <a:prstGeom prst="rect">
                          <a:avLst/>
                        </a:prstGeom>
                        <a:solidFill>
                          <a:srgbClr val="4F81BD">
                            <a:lumMod val="20000"/>
                            <a:lumOff val="80000"/>
                          </a:srgb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7" o:spid="_x0000_s1026" style="position:absolute;margin-left:-78.4pt;margin-top:-4.1pt;width:667.6pt;height:27pt;z-index:-25148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" fillcolor="#dce6f2" stroked="f" strokeweight="2.25pt">
                <v:path arrowok="t"/>
              </v:rect>
            </w:pict>
          </mc:Fallback>
        </mc:AlternateContent>
      </w:r>
      <w:bookmarkStart w:id="176" w:name="_Toc427067391"/>
      <w:bookmarkStart w:id="177" w:name="_Toc485824347"/>
      <w:r w:rsidRPr="00945EC6">
        <w:rPr>
          <w:b/>
          <w:sz w:val="28"/>
          <w:szCs w:val="28"/>
          <w:lang w:val="es-ES"/>
        </w:rPr>
        <w:t>ANEXO 2: Índice propuesto para un plan de acción nacional</w:t>
      </w:r>
      <w:bookmarkEnd w:id="176"/>
      <w:bookmarkEnd w:id="177"/>
    </w:p>
    <w:p w:rsidR="00332B40" w:rsidRPr="00945EC6" w:rsidRDefault="007F0892" w:rsidP="0000187E">
      <w:pPr>
        <w:widowControl w:val="0"/>
        <w:tabs>
          <w:tab w:val="clear" w:pos="1247"/>
          <w:tab w:val="clear" w:pos="1814"/>
          <w:tab w:val="clear" w:pos="2381"/>
          <w:tab w:val="clear" w:pos="2948"/>
          <w:tab w:val="clear" w:pos="3515"/>
        </w:tabs>
        <w:autoSpaceDE w:val="0"/>
        <w:autoSpaceDN w:val="0"/>
        <w:adjustRightInd w:val="0"/>
        <w:spacing w:after="120"/>
        <w:ind w:left="152" w:right="-20"/>
        <w:rPr>
          <w:rFonts w:asciiTheme="majorHAnsi" w:hAnsiTheme="majorHAnsi"/>
          <w:sz w:val="24"/>
          <w:szCs w:val="24"/>
          <w:lang w:val="es-ES"/>
        </w:rPr>
      </w:pPr>
      <w:r w:rsidRPr="00945EC6">
        <w:rPr>
          <w:rFonts w:asciiTheme="majorHAnsi" w:hAnsiTheme="majorHAnsi"/>
          <w:sz w:val="24"/>
          <w:szCs w:val="24"/>
          <w:lang w:val="es-ES"/>
        </w:rPr>
        <w:t>1. Resumen</w:t>
      </w:r>
    </w:p>
    <w:p w:rsidR="007F0892" w:rsidRPr="00945EC6" w:rsidRDefault="007F0892" w:rsidP="0000187E">
      <w:pPr>
        <w:widowControl w:val="0"/>
        <w:tabs>
          <w:tab w:val="clear" w:pos="1247"/>
          <w:tab w:val="clear" w:pos="1814"/>
          <w:tab w:val="clear" w:pos="2381"/>
          <w:tab w:val="clear" w:pos="2948"/>
          <w:tab w:val="clear" w:pos="3515"/>
          <w:tab w:val="left" w:pos="1160"/>
        </w:tabs>
        <w:autoSpaceDE w:val="0"/>
        <w:autoSpaceDN w:val="0"/>
        <w:adjustRightInd w:val="0"/>
        <w:spacing w:after="120"/>
        <w:ind w:left="829" w:right="-20"/>
        <w:rPr>
          <w:rFonts w:asciiTheme="majorHAnsi" w:hAnsiTheme="majorHAnsi"/>
          <w:sz w:val="24"/>
          <w:szCs w:val="24"/>
          <w:lang w:val="es-ES"/>
        </w:rPr>
      </w:pPr>
      <w:r w:rsidRPr="00945EC6">
        <w:rPr>
          <w:rFonts w:asciiTheme="majorHAnsi" w:hAnsiTheme="majorHAnsi" w:cs="Arial"/>
          <w:w w:val="136"/>
          <w:sz w:val="24"/>
          <w:szCs w:val="24"/>
          <w:lang w:val="es-ES"/>
        </w:rPr>
        <w:t>•</w:t>
      </w:r>
      <w:r w:rsidRPr="00945EC6">
        <w:rPr>
          <w:rFonts w:asciiTheme="majorHAnsi" w:hAnsiTheme="majorHAnsi"/>
          <w:sz w:val="24"/>
          <w:szCs w:val="24"/>
          <w:lang w:val="es-ES"/>
        </w:rPr>
        <w:tab/>
        <w:t>Resumen del plan de acción nacional</w:t>
      </w:r>
    </w:p>
    <w:p w:rsidR="00332B40" w:rsidRPr="00945EC6" w:rsidRDefault="007F0892" w:rsidP="0000187E">
      <w:pPr>
        <w:widowControl w:val="0"/>
        <w:tabs>
          <w:tab w:val="clear" w:pos="1247"/>
          <w:tab w:val="clear" w:pos="1814"/>
          <w:tab w:val="clear" w:pos="2381"/>
          <w:tab w:val="clear" w:pos="2948"/>
          <w:tab w:val="clear" w:pos="3515"/>
          <w:tab w:val="left" w:pos="1160"/>
        </w:tabs>
        <w:autoSpaceDE w:val="0"/>
        <w:autoSpaceDN w:val="0"/>
        <w:adjustRightInd w:val="0"/>
        <w:spacing w:after="120"/>
        <w:ind w:left="829" w:right="-20"/>
        <w:rPr>
          <w:rFonts w:asciiTheme="majorHAnsi" w:hAnsiTheme="majorHAnsi"/>
          <w:sz w:val="24"/>
          <w:szCs w:val="24"/>
          <w:lang w:val="es-ES"/>
        </w:rPr>
      </w:pPr>
      <w:r w:rsidRPr="00945EC6">
        <w:rPr>
          <w:rFonts w:asciiTheme="majorHAnsi" w:hAnsiTheme="majorHAnsi" w:cs="Arial"/>
          <w:w w:val="136"/>
          <w:sz w:val="24"/>
          <w:szCs w:val="24"/>
          <w:lang w:val="es-ES"/>
        </w:rPr>
        <w:t>•</w:t>
      </w:r>
      <w:r w:rsidRPr="00945EC6">
        <w:rPr>
          <w:rFonts w:asciiTheme="majorHAnsi" w:hAnsiTheme="majorHAnsi"/>
          <w:sz w:val="24"/>
          <w:szCs w:val="24"/>
          <w:lang w:val="es-ES"/>
        </w:rPr>
        <w:tab/>
        <w:t>Ofrece una visión general para los encargados de la adopción de decisiones</w:t>
      </w:r>
    </w:p>
    <w:p w:rsidR="00A059B7" w:rsidRPr="00945EC6" w:rsidRDefault="00A059B7" w:rsidP="0000187E">
      <w:pPr>
        <w:widowControl w:val="0"/>
        <w:tabs>
          <w:tab w:val="clear" w:pos="1247"/>
          <w:tab w:val="clear" w:pos="1814"/>
          <w:tab w:val="clear" w:pos="2381"/>
          <w:tab w:val="clear" w:pos="2948"/>
          <w:tab w:val="clear" w:pos="3515"/>
          <w:tab w:val="left" w:pos="1160"/>
        </w:tabs>
        <w:autoSpaceDE w:val="0"/>
        <w:autoSpaceDN w:val="0"/>
        <w:adjustRightInd w:val="0"/>
        <w:spacing w:after="120"/>
        <w:ind w:left="829" w:right="-20"/>
        <w:rPr>
          <w:rFonts w:asciiTheme="majorHAnsi" w:hAnsiTheme="majorHAnsi"/>
          <w:sz w:val="24"/>
          <w:szCs w:val="24"/>
          <w:lang w:val="es-ES"/>
        </w:rPr>
      </w:pPr>
    </w:p>
    <w:p w:rsidR="00332B40" w:rsidRPr="00945EC6" w:rsidRDefault="007F0892" w:rsidP="0000187E">
      <w:pPr>
        <w:widowControl w:val="0"/>
        <w:tabs>
          <w:tab w:val="clear" w:pos="1247"/>
          <w:tab w:val="clear" w:pos="1814"/>
          <w:tab w:val="clear" w:pos="2381"/>
          <w:tab w:val="clear" w:pos="2948"/>
          <w:tab w:val="clear" w:pos="3515"/>
        </w:tabs>
        <w:autoSpaceDE w:val="0"/>
        <w:autoSpaceDN w:val="0"/>
        <w:adjustRightInd w:val="0"/>
        <w:spacing w:after="120"/>
        <w:ind w:left="152" w:right="-20"/>
        <w:rPr>
          <w:rFonts w:asciiTheme="majorHAnsi" w:hAnsiTheme="majorHAnsi"/>
          <w:sz w:val="24"/>
          <w:szCs w:val="24"/>
          <w:lang w:val="es-ES"/>
        </w:rPr>
      </w:pPr>
      <w:r w:rsidRPr="00945EC6">
        <w:rPr>
          <w:rFonts w:asciiTheme="majorHAnsi" w:hAnsiTheme="majorHAnsi"/>
          <w:sz w:val="24"/>
          <w:szCs w:val="24"/>
          <w:lang w:val="es-ES"/>
        </w:rPr>
        <w:t>2. Introducción y antecedentes</w:t>
      </w:r>
    </w:p>
    <w:p w:rsidR="007F0892" w:rsidRPr="00945EC6" w:rsidRDefault="007F0892" w:rsidP="0000187E">
      <w:pPr>
        <w:widowControl w:val="0"/>
        <w:tabs>
          <w:tab w:val="clear" w:pos="1247"/>
          <w:tab w:val="clear" w:pos="1814"/>
          <w:tab w:val="clear" w:pos="2381"/>
          <w:tab w:val="clear" w:pos="2948"/>
          <w:tab w:val="clear" w:pos="3515"/>
          <w:tab w:val="left" w:pos="1160"/>
        </w:tabs>
        <w:autoSpaceDE w:val="0"/>
        <w:autoSpaceDN w:val="0"/>
        <w:adjustRightInd w:val="0"/>
        <w:spacing w:after="120"/>
        <w:ind w:left="829" w:right="-20"/>
        <w:rPr>
          <w:rFonts w:asciiTheme="majorHAnsi" w:hAnsiTheme="majorHAnsi"/>
          <w:sz w:val="24"/>
          <w:szCs w:val="24"/>
          <w:lang w:val="es-ES"/>
        </w:rPr>
      </w:pPr>
      <w:r w:rsidRPr="00945EC6">
        <w:rPr>
          <w:rFonts w:asciiTheme="majorHAnsi" w:hAnsiTheme="majorHAnsi" w:cs="Arial"/>
          <w:w w:val="136"/>
          <w:sz w:val="24"/>
          <w:szCs w:val="24"/>
          <w:lang w:val="es-ES"/>
        </w:rPr>
        <w:t>•</w:t>
      </w:r>
      <w:r w:rsidRPr="00945EC6">
        <w:rPr>
          <w:rFonts w:asciiTheme="majorHAnsi" w:hAnsiTheme="majorHAnsi"/>
          <w:sz w:val="24"/>
          <w:szCs w:val="24"/>
          <w:lang w:val="es-ES"/>
        </w:rPr>
        <w:tab/>
        <w:t>Fundamentos y contexto</w:t>
      </w:r>
    </w:p>
    <w:p w:rsidR="00332B40" w:rsidRPr="00945EC6" w:rsidRDefault="007F0892" w:rsidP="0000187E">
      <w:pPr>
        <w:widowControl w:val="0"/>
        <w:tabs>
          <w:tab w:val="clear" w:pos="1247"/>
          <w:tab w:val="clear" w:pos="1814"/>
          <w:tab w:val="clear" w:pos="2381"/>
          <w:tab w:val="clear" w:pos="2948"/>
          <w:tab w:val="clear" w:pos="3515"/>
          <w:tab w:val="left" w:pos="1160"/>
        </w:tabs>
        <w:autoSpaceDE w:val="0"/>
        <w:autoSpaceDN w:val="0"/>
        <w:adjustRightInd w:val="0"/>
        <w:spacing w:after="120"/>
        <w:ind w:left="829" w:right="-20"/>
        <w:rPr>
          <w:rFonts w:asciiTheme="majorHAnsi" w:hAnsiTheme="majorHAnsi"/>
          <w:sz w:val="24"/>
          <w:szCs w:val="24"/>
          <w:lang w:val="es-ES"/>
        </w:rPr>
      </w:pPr>
      <w:r w:rsidRPr="00945EC6">
        <w:rPr>
          <w:rFonts w:asciiTheme="majorHAnsi" w:hAnsiTheme="majorHAnsi" w:cs="Arial"/>
          <w:w w:val="136"/>
          <w:sz w:val="24"/>
          <w:szCs w:val="24"/>
          <w:lang w:val="es-ES"/>
        </w:rPr>
        <w:t>•</w:t>
      </w:r>
      <w:r w:rsidRPr="00945EC6">
        <w:rPr>
          <w:rFonts w:asciiTheme="majorHAnsi" w:hAnsiTheme="majorHAnsi"/>
          <w:sz w:val="24"/>
          <w:szCs w:val="24"/>
          <w:lang w:val="es-ES"/>
        </w:rPr>
        <w:tab/>
        <w:t>Sinopsis del proceso de preparación (una página como máximo)</w:t>
      </w:r>
    </w:p>
    <w:p w:rsidR="00A059B7" w:rsidRPr="00945EC6" w:rsidRDefault="00A059B7" w:rsidP="0000187E">
      <w:pPr>
        <w:widowControl w:val="0"/>
        <w:tabs>
          <w:tab w:val="clear" w:pos="1247"/>
          <w:tab w:val="clear" w:pos="1814"/>
          <w:tab w:val="clear" w:pos="2381"/>
          <w:tab w:val="clear" w:pos="2948"/>
          <w:tab w:val="clear" w:pos="3515"/>
          <w:tab w:val="left" w:pos="1160"/>
        </w:tabs>
        <w:autoSpaceDE w:val="0"/>
        <w:autoSpaceDN w:val="0"/>
        <w:adjustRightInd w:val="0"/>
        <w:spacing w:after="120"/>
        <w:ind w:left="829" w:right="-20"/>
        <w:rPr>
          <w:rFonts w:asciiTheme="majorHAnsi" w:hAnsiTheme="majorHAnsi"/>
          <w:sz w:val="24"/>
          <w:szCs w:val="24"/>
          <w:lang w:val="es-ES"/>
        </w:rPr>
      </w:pPr>
    </w:p>
    <w:p w:rsidR="00332B40" w:rsidRPr="00945EC6" w:rsidRDefault="007F0892" w:rsidP="0000187E">
      <w:pPr>
        <w:widowControl w:val="0"/>
        <w:tabs>
          <w:tab w:val="clear" w:pos="1247"/>
          <w:tab w:val="clear" w:pos="1814"/>
          <w:tab w:val="clear" w:pos="2381"/>
          <w:tab w:val="clear" w:pos="2948"/>
          <w:tab w:val="clear" w:pos="3515"/>
        </w:tabs>
        <w:autoSpaceDE w:val="0"/>
        <w:autoSpaceDN w:val="0"/>
        <w:adjustRightInd w:val="0"/>
        <w:spacing w:after="120"/>
        <w:ind w:left="152" w:right="-20"/>
        <w:rPr>
          <w:rFonts w:asciiTheme="majorHAnsi" w:hAnsiTheme="majorHAnsi"/>
          <w:sz w:val="24"/>
          <w:szCs w:val="24"/>
          <w:lang w:val="es-ES"/>
        </w:rPr>
      </w:pPr>
      <w:r w:rsidRPr="00945EC6">
        <w:rPr>
          <w:rFonts w:asciiTheme="majorHAnsi" w:hAnsiTheme="majorHAnsi"/>
          <w:sz w:val="24"/>
          <w:szCs w:val="24"/>
          <w:lang w:val="es-ES"/>
        </w:rPr>
        <w:t>3. Panorama nacional</w:t>
      </w:r>
    </w:p>
    <w:p w:rsidR="00332B40" w:rsidRPr="00945EC6" w:rsidRDefault="007F0892" w:rsidP="0000187E">
      <w:pPr>
        <w:widowControl w:val="0"/>
        <w:tabs>
          <w:tab w:val="clear" w:pos="1247"/>
          <w:tab w:val="clear" w:pos="1814"/>
          <w:tab w:val="clear" w:pos="2381"/>
          <w:tab w:val="clear" w:pos="2948"/>
          <w:tab w:val="clear" w:pos="3515"/>
          <w:tab w:val="left" w:pos="1160"/>
        </w:tabs>
        <w:autoSpaceDE w:val="0"/>
        <w:autoSpaceDN w:val="0"/>
        <w:adjustRightInd w:val="0"/>
        <w:spacing w:after="120"/>
        <w:ind w:left="829" w:right="-20"/>
        <w:rPr>
          <w:rFonts w:asciiTheme="majorHAnsi" w:hAnsiTheme="majorHAnsi"/>
          <w:sz w:val="24"/>
          <w:szCs w:val="24"/>
          <w:lang w:val="es-ES"/>
        </w:rPr>
      </w:pPr>
      <w:r w:rsidRPr="00945EC6">
        <w:rPr>
          <w:rFonts w:asciiTheme="majorHAnsi" w:hAnsiTheme="majorHAnsi" w:cs="Arial"/>
          <w:w w:val="136"/>
          <w:sz w:val="24"/>
          <w:szCs w:val="24"/>
          <w:lang w:val="es-ES"/>
        </w:rPr>
        <w:t>•</w:t>
      </w:r>
      <w:r w:rsidRPr="00945EC6">
        <w:rPr>
          <w:rFonts w:asciiTheme="majorHAnsi" w:hAnsiTheme="majorHAnsi"/>
          <w:sz w:val="24"/>
          <w:szCs w:val="24"/>
          <w:lang w:val="es-ES"/>
        </w:rPr>
        <w:tab/>
        <w:t>Resumen del análisis de referencia nacional detallado (máximo de cinco páginas)</w:t>
      </w:r>
    </w:p>
    <w:p w:rsidR="007F0892" w:rsidRPr="00945EC6" w:rsidRDefault="007F0892" w:rsidP="0000187E">
      <w:pPr>
        <w:widowControl w:val="0"/>
        <w:numPr>
          <w:ilvl w:val="0"/>
          <w:numId w:val="60"/>
        </w:numPr>
        <w:tabs>
          <w:tab w:val="clear" w:pos="1247"/>
          <w:tab w:val="clear" w:pos="1814"/>
          <w:tab w:val="clear" w:pos="2381"/>
          <w:tab w:val="clear" w:pos="2948"/>
          <w:tab w:val="clear" w:pos="3515"/>
        </w:tabs>
        <w:autoSpaceDE w:val="0"/>
        <w:autoSpaceDN w:val="0"/>
        <w:adjustRightInd w:val="0"/>
        <w:spacing w:after="120" w:line="276" w:lineRule="auto"/>
        <w:ind w:right="-20"/>
        <w:contextualSpacing/>
        <w:rPr>
          <w:rFonts w:asciiTheme="majorHAnsi" w:hAnsiTheme="majorHAnsi"/>
          <w:sz w:val="24"/>
          <w:szCs w:val="24"/>
          <w:lang w:val="es-ES"/>
        </w:rPr>
      </w:pPr>
      <w:r w:rsidRPr="00945EC6">
        <w:rPr>
          <w:rFonts w:asciiTheme="majorHAnsi" w:hAnsiTheme="majorHAnsi"/>
          <w:sz w:val="24"/>
          <w:szCs w:val="24"/>
          <w:lang w:val="es-ES"/>
        </w:rPr>
        <w:t>Jurídico, incluido un examen de la condición jurídica y reglamentaria del sector de la extracción de oro artesanal y en pequeña escala.</w:t>
      </w:r>
    </w:p>
    <w:p w:rsidR="007F0892" w:rsidRPr="00945EC6" w:rsidRDefault="007F0892" w:rsidP="0000187E">
      <w:pPr>
        <w:widowControl w:val="0"/>
        <w:numPr>
          <w:ilvl w:val="0"/>
          <w:numId w:val="60"/>
        </w:numPr>
        <w:tabs>
          <w:tab w:val="clear" w:pos="1247"/>
          <w:tab w:val="clear" w:pos="1814"/>
          <w:tab w:val="clear" w:pos="2381"/>
          <w:tab w:val="clear" w:pos="2948"/>
          <w:tab w:val="clear" w:pos="3515"/>
        </w:tabs>
        <w:autoSpaceDE w:val="0"/>
        <w:autoSpaceDN w:val="0"/>
        <w:adjustRightInd w:val="0"/>
        <w:spacing w:after="120" w:line="276" w:lineRule="auto"/>
        <w:ind w:right="-20"/>
        <w:contextualSpacing/>
        <w:rPr>
          <w:rFonts w:asciiTheme="majorHAnsi" w:hAnsiTheme="majorHAnsi"/>
          <w:spacing w:val="-1"/>
          <w:w w:val="102"/>
          <w:sz w:val="24"/>
          <w:szCs w:val="24"/>
          <w:lang w:val="es-ES"/>
        </w:rPr>
      </w:pPr>
      <w:r w:rsidRPr="00945EC6">
        <w:rPr>
          <w:rFonts w:asciiTheme="majorHAnsi" w:hAnsiTheme="majorHAnsi"/>
          <w:sz w:val="24"/>
          <w:szCs w:val="24"/>
          <w:lang w:val="es-ES"/>
        </w:rPr>
        <w:t>Consideraciones geográficas y estadísticas pertinentes</w:t>
      </w:r>
      <w:r w:rsidR="00CB257B" w:rsidRPr="00945EC6">
        <w:rPr>
          <w:rFonts w:asciiTheme="majorHAnsi" w:hAnsiTheme="majorHAnsi"/>
          <w:sz w:val="24"/>
          <w:szCs w:val="24"/>
          <w:lang w:val="es-ES"/>
        </w:rPr>
        <w:t>.</w:t>
      </w:r>
    </w:p>
    <w:p w:rsidR="007F0892" w:rsidRPr="00945EC6" w:rsidRDefault="007F0892" w:rsidP="0000187E">
      <w:pPr>
        <w:widowControl w:val="0"/>
        <w:numPr>
          <w:ilvl w:val="0"/>
          <w:numId w:val="60"/>
        </w:numPr>
        <w:tabs>
          <w:tab w:val="clear" w:pos="1247"/>
          <w:tab w:val="clear" w:pos="1814"/>
          <w:tab w:val="clear" w:pos="2381"/>
          <w:tab w:val="clear" w:pos="2948"/>
          <w:tab w:val="clear" w:pos="3515"/>
        </w:tabs>
        <w:autoSpaceDE w:val="0"/>
        <w:autoSpaceDN w:val="0"/>
        <w:adjustRightInd w:val="0"/>
        <w:spacing w:after="120" w:line="276" w:lineRule="auto"/>
        <w:ind w:right="-20"/>
        <w:contextualSpacing/>
        <w:rPr>
          <w:rFonts w:asciiTheme="majorHAnsi" w:hAnsiTheme="majorHAnsi"/>
          <w:sz w:val="24"/>
          <w:szCs w:val="24"/>
          <w:lang w:val="es-ES"/>
        </w:rPr>
      </w:pPr>
      <w:r w:rsidRPr="00945EC6">
        <w:rPr>
          <w:rFonts w:asciiTheme="majorHAnsi" w:hAnsiTheme="majorHAnsi"/>
          <w:sz w:val="24"/>
          <w:szCs w:val="24"/>
          <w:lang w:val="es-ES"/>
        </w:rPr>
        <w:t>Información demográfica y de otro tipo sobre las comunidades mineras, incluida la situación educativa, el acceso a la sanidad y otros servicios sociales</w:t>
      </w:r>
      <w:r w:rsidR="00CB257B" w:rsidRPr="00945EC6">
        <w:rPr>
          <w:rFonts w:asciiTheme="majorHAnsi" w:hAnsiTheme="majorHAnsi"/>
          <w:sz w:val="24"/>
          <w:szCs w:val="24"/>
          <w:lang w:val="es-ES"/>
        </w:rPr>
        <w:t>.</w:t>
      </w:r>
    </w:p>
    <w:p w:rsidR="007F0892" w:rsidRPr="00945EC6" w:rsidRDefault="007F0892" w:rsidP="0000187E">
      <w:pPr>
        <w:widowControl w:val="0"/>
        <w:numPr>
          <w:ilvl w:val="0"/>
          <w:numId w:val="60"/>
        </w:numPr>
        <w:tabs>
          <w:tab w:val="clear" w:pos="1247"/>
          <w:tab w:val="clear" w:pos="1814"/>
          <w:tab w:val="clear" w:pos="2381"/>
          <w:tab w:val="clear" w:pos="2948"/>
          <w:tab w:val="clear" w:pos="3515"/>
        </w:tabs>
        <w:autoSpaceDE w:val="0"/>
        <w:autoSpaceDN w:val="0"/>
        <w:adjustRightInd w:val="0"/>
        <w:spacing w:after="120" w:line="245" w:lineRule="auto"/>
        <w:ind w:right="440"/>
        <w:contextualSpacing/>
        <w:rPr>
          <w:rFonts w:asciiTheme="majorHAnsi" w:hAnsiTheme="majorHAnsi"/>
          <w:spacing w:val="-2"/>
          <w:sz w:val="24"/>
          <w:szCs w:val="24"/>
          <w:lang w:val="es-ES"/>
        </w:rPr>
      </w:pPr>
      <w:r w:rsidRPr="00945EC6">
        <w:rPr>
          <w:rFonts w:asciiTheme="majorHAnsi" w:hAnsiTheme="majorHAnsi"/>
          <w:sz w:val="24"/>
          <w:szCs w:val="24"/>
          <w:lang w:val="es-ES"/>
        </w:rPr>
        <w:t>Económico, como los ingresos per cápita, la oferta de mercurio, el comercio y la exportación de oro</w:t>
      </w:r>
      <w:r w:rsidR="00CB257B" w:rsidRPr="00945EC6">
        <w:rPr>
          <w:rFonts w:asciiTheme="majorHAnsi" w:hAnsiTheme="majorHAnsi"/>
          <w:sz w:val="24"/>
          <w:szCs w:val="24"/>
          <w:lang w:val="es-ES"/>
        </w:rPr>
        <w:t>.</w:t>
      </w:r>
    </w:p>
    <w:p w:rsidR="007F0892" w:rsidRPr="00945EC6" w:rsidRDefault="007F0892" w:rsidP="0000187E">
      <w:pPr>
        <w:widowControl w:val="0"/>
        <w:numPr>
          <w:ilvl w:val="0"/>
          <w:numId w:val="60"/>
        </w:numPr>
        <w:tabs>
          <w:tab w:val="clear" w:pos="1247"/>
          <w:tab w:val="clear" w:pos="1814"/>
          <w:tab w:val="clear" w:pos="2381"/>
          <w:tab w:val="clear" w:pos="2948"/>
          <w:tab w:val="clear" w:pos="3515"/>
        </w:tabs>
        <w:autoSpaceDE w:val="0"/>
        <w:autoSpaceDN w:val="0"/>
        <w:adjustRightInd w:val="0"/>
        <w:spacing w:after="120" w:line="245" w:lineRule="auto"/>
        <w:ind w:right="246"/>
        <w:contextualSpacing/>
        <w:rPr>
          <w:rFonts w:asciiTheme="majorHAnsi" w:hAnsiTheme="majorHAnsi"/>
          <w:w w:val="102"/>
          <w:sz w:val="24"/>
          <w:szCs w:val="24"/>
          <w:lang w:val="es-ES"/>
        </w:rPr>
      </w:pPr>
      <w:r w:rsidRPr="00945EC6">
        <w:rPr>
          <w:rFonts w:asciiTheme="majorHAnsi" w:hAnsiTheme="majorHAnsi"/>
          <w:sz w:val="24"/>
          <w:szCs w:val="24"/>
          <w:lang w:val="es-ES"/>
        </w:rPr>
        <w:t>Datos sobre la minería, información sobre los yaci</w:t>
      </w:r>
      <w:r w:rsidR="00CB257B" w:rsidRPr="00945EC6">
        <w:rPr>
          <w:rFonts w:asciiTheme="majorHAnsi" w:hAnsiTheme="majorHAnsi"/>
          <w:sz w:val="24"/>
          <w:szCs w:val="24"/>
          <w:lang w:val="es-ES"/>
        </w:rPr>
        <w:t>mientos minerales, los procesos y</w:t>
      </w:r>
      <w:r w:rsidRPr="00945EC6">
        <w:rPr>
          <w:rFonts w:asciiTheme="majorHAnsi" w:hAnsiTheme="majorHAnsi"/>
          <w:sz w:val="24"/>
          <w:szCs w:val="24"/>
          <w:lang w:val="es-ES"/>
        </w:rPr>
        <w:t xml:space="preserve"> el número de personas relacionadas directa o indirectamente con la extracción de oro artesanal y en pequeña escala (incluidas las consideraciones de género y de edad)</w:t>
      </w:r>
      <w:r w:rsidR="00CB257B" w:rsidRPr="00945EC6">
        <w:rPr>
          <w:rFonts w:asciiTheme="majorHAnsi" w:hAnsiTheme="majorHAnsi"/>
          <w:sz w:val="24"/>
          <w:szCs w:val="24"/>
          <w:lang w:val="es-ES"/>
        </w:rPr>
        <w:t>.</w:t>
      </w:r>
    </w:p>
    <w:p w:rsidR="007F0892" w:rsidRPr="00945EC6" w:rsidRDefault="007F0892" w:rsidP="0000187E">
      <w:pPr>
        <w:widowControl w:val="0"/>
        <w:numPr>
          <w:ilvl w:val="0"/>
          <w:numId w:val="60"/>
        </w:numPr>
        <w:tabs>
          <w:tab w:val="clear" w:pos="1247"/>
          <w:tab w:val="clear" w:pos="1814"/>
          <w:tab w:val="clear" w:pos="2381"/>
          <w:tab w:val="clear" w:pos="2948"/>
          <w:tab w:val="clear" w:pos="3515"/>
        </w:tabs>
        <w:autoSpaceDE w:val="0"/>
        <w:autoSpaceDN w:val="0"/>
        <w:adjustRightInd w:val="0"/>
        <w:spacing w:after="120" w:line="245" w:lineRule="auto"/>
        <w:ind w:right="440"/>
        <w:contextualSpacing/>
        <w:rPr>
          <w:rFonts w:asciiTheme="majorHAnsi" w:hAnsiTheme="majorHAnsi"/>
          <w:spacing w:val="-2"/>
          <w:sz w:val="24"/>
          <w:szCs w:val="24"/>
          <w:lang w:val="es-ES"/>
        </w:rPr>
      </w:pPr>
      <w:r w:rsidRPr="00945EC6">
        <w:rPr>
          <w:rFonts w:asciiTheme="majorHAnsi" w:hAnsiTheme="majorHAnsi"/>
          <w:sz w:val="24"/>
          <w:szCs w:val="24"/>
          <w:lang w:val="es-ES"/>
        </w:rPr>
        <w:t>Estimaciones de referencia de la cantidad de mercurio utilizado en la extracción de oro artesanal y en pequeña escala, y de las prácticas de este tipo de extracción (</w:t>
      </w:r>
      <w:r w:rsidRPr="00945EC6">
        <w:rPr>
          <w:rFonts w:asciiTheme="majorHAnsi" w:hAnsiTheme="majorHAnsi"/>
          <w:i/>
          <w:sz w:val="24"/>
          <w:szCs w:val="24"/>
          <w:lang w:val="es-ES"/>
        </w:rPr>
        <w:t>anexo C, párr. 1</w:t>
      </w:r>
      <w:r w:rsidR="00CB257B" w:rsidRPr="00945EC6">
        <w:rPr>
          <w:rFonts w:asciiTheme="majorHAnsi" w:hAnsiTheme="majorHAnsi"/>
          <w:i/>
          <w:sz w:val="24"/>
          <w:szCs w:val="24"/>
          <w:lang w:val="es-ES"/>
        </w:rPr>
        <w:t xml:space="preserve"> </w:t>
      </w:r>
      <w:r w:rsidRPr="00945EC6">
        <w:rPr>
          <w:rFonts w:asciiTheme="majorHAnsi" w:hAnsiTheme="majorHAnsi"/>
          <w:i/>
          <w:sz w:val="24"/>
          <w:szCs w:val="24"/>
          <w:lang w:val="es-ES"/>
        </w:rPr>
        <w:t>d)</w:t>
      </w:r>
      <w:r w:rsidRPr="00945EC6">
        <w:rPr>
          <w:rFonts w:asciiTheme="majorHAnsi" w:hAnsiTheme="majorHAnsi"/>
          <w:sz w:val="24"/>
          <w:szCs w:val="24"/>
          <w:lang w:val="es-ES"/>
        </w:rPr>
        <w:t>).</w:t>
      </w:r>
    </w:p>
    <w:p w:rsidR="007F0892" w:rsidRPr="00945EC6" w:rsidRDefault="007F0892" w:rsidP="0000187E">
      <w:pPr>
        <w:widowControl w:val="0"/>
        <w:numPr>
          <w:ilvl w:val="0"/>
          <w:numId w:val="60"/>
        </w:numPr>
        <w:tabs>
          <w:tab w:val="clear" w:pos="1247"/>
          <w:tab w:val="clear" w:pos="1814"/>
          <w:tab w:val="clear" w:pos="2381"/>
          <w:tab w:val="clear" w:pos="2948"/>
          <w:tab w:val="clear" w:pos="3515"/>
        </w:tabs>
        <w:autoSpaceDE w:val="0"/>
        <w:autoSpaceDN w:val="0"/>
        <w:adjustRightInd w:val="0"/>
        <w:spacing w:after="120" w:line="245" w:lineRule="auto"/>
        <w:ind w:right="56"/>
        <w:contextualSpacing/>
        <w:rPr>
          <w:rFonts w:asciiTheme="majorHAnsi" w:hAnsiTheme="majorHAnsi"/>
          <w:sz w:val="24"/>
          <w:szCs w:val="24"/>
          <w:lang w:val="es-ES"/>
        </w:rPr>
      </w:pPr>
      <w:r w:rsidRPr="00945EC6">
        <w:rPr>
          <w:rFonts w:asciiTheme="majorHAnsi" w:hAnsiTheme="majorHAnsi"/>
          <w:sz w:val="24"/>
          <w:szCs w:val="24"/>
          <w:lang w:val="es-ES"/>
        </w:rPr>
        <w:t>Información ambiental, detallando la información conocida como la destrucción del medio ambiente, los sitios contaminados, las liberaciones de mercurio en el suelo, el aire y el agua.</w:t>
      </w:r>
    </w:p>
    <w:p w:rsidR="007F0892" w:rsidRPr="00945EC6" w:rsidRDefault="00CB257B" w:rsidP="0000187E">
      <w:pPr>
        <w:widowControl w:val="0"/>
        <w:numPr>
          <w:ilvl w:val="0"/>
          <w:numId w:val="60"/>
        </w:numPr>
        <w:tabs>
          <w:tab w:val="clear" w:pos="1247"/>
          <w:tab w:val="clear" w:pos="1814"/>
          <w:tab w:val="clear" w:pos="2381"/>
          <w:tab w:val="clear" w:pos="2948"/>
          <w:tab w:val="clear" w:pos="3515"/>
        </w:tabs>
        <w:autoSpaceDE w:val="0"/>
        <w:autoSpaceDN w:val="0"/>
        <w:adjustRightInd w:val="0"/>
        <w:spacing w:after="120" w:line="243" w:lineRule="auto"/>
        <w:ind w:right="245"/>
        <w:contextualSpacing/>
        <w:rPr>
          <w:rFonts w:asciiTheme="majorHAnsi" w:hAnsiTheme="majorHAnsi"/>
          <w:sz w:val="24"/>
          <w:szCs w:val="24"/>
          <w:lang w:val="es-ES"/>
        </w:rPr>
      </w:pPr>
      <w:r w:rsidRPr="00945EC6">
        <w:rPr>
          <w:rFonts w:asciiTheme="majorHAnsi" w:hAnsiTheme="majorHAnsi"/>
          <w:sz w:val="24"/>
          <w:szCs w:val="24"/>
          <w:lang w:val="es-ES"/>
        </w:rPr>
        <w:t>I</w:t>
      </w:r>
      <w:r w:rsidR="007F0892" w:rsidRPr="00945EC6">
        <w:rPr>
          <w:rFonts w:asciiTheme="majorHAnsi" w:hAnsiTheme="majorHAnsi"/>
          <w:sz w:val="24"/>
          <w:szCs w:val="24"/>
          <w:lang w:val="es-ES"/>
        </w:rPr>
        <w:t>nformación sobre los datos de que se dispone de los efectos en la salud y la exposición al mercurio a través de diversos medios.</w:t>
      </w:r>
    </w:p>
    <w:p w:rsidR="007F0892" w:rsidRPr="00945EC6" w:rsidRDefault="007F0892" w:rsidP="0000187E">
      <w:pPr>
        <w:widowControl w:val="0"/>
        <w:numPr>
          <w:ilvl w:val="0"/>
          <w:numId w:val="60"/>
        </w:numPr>
        <w:tabs>
          <w:tab w:val="clear" w:pos="1247"/>
          <w:tab w:val="clear" w:pos="1814"/>
          <w:tab w:val="clear" w:pos="2381"/>
          <w:tab w:val="clear" w:pos="2948"/>
          <w:tab w:val="clear" w:pos="3515"/>
        </w:tabs>
        <w:autoSpaceDE w:val="0"/>
        <w:autoSpaceDN w:val="0"/>
        <w:adjustRightInd w:val="0"/>
        <w:spacing w:after="120" w:line="276" w:lineRule="auto"/>
        <w:ind w:right="-20"/>
        <w:contextualSpacing/>
        <w:rPr>
          <w:rFonts w:asciiTheme="majorHAnsi" w:hAnsiTheme="majorHAnsi"/>
          <w:sz w:val="24"/>
          <w:szCs w:val="24"/>
          <w:lang w:val="es-ES"/>
        </w:rPr>
      </w:pPr>
      <w:r w:rsidRPr="00945EC6">
        <w:rPr>
          <w:rFonts w:asciiTheme="majorHAnsi" w:hAnsiTheme="majorHAnsi"/>
          <w:sz w:val="24"/>
          <w:szCs w:val="24"/>
          <w:lang w:val="es-ES"/>
        </w:rPr>
        <w:t>Liderazgo y organización del sector de la extracción de oro artesanal y en pequeña escala en los planos nacional y local.</w:t>
      </w:r>
    </w:p>
    <w:p w:rsidR="00332B40" w:rsidRPr="00945EC6" w:rsidRDefault="007F0892" w:rsidP="0000187E">
      <w:pPr>
        <w:widowControl w:val="0"/>
        <w:numPr>
          <w:ilvl w:val="0"/>
          <w:numId w:val="60"/>
        </w:numPr>
        <w:tabs>
          <w:tab w:val="clear" w:pos="1247"/>
          <w:tab w:val="clear" w:pos="1814"/>
          <w:tab w:val="clear" w:pos="2381"/>
          <w:tab w:val="clear" w:pos="2948"/>
          <w:tab w:val="clear" w:pos="3515"/>
        </w:tabs>
        <w:autoSpaceDE w:val="0"/>
        <w:autoSpaceDN w:val="0"/>
        <w:adjustRightInd w:val="0"/>
        <w:spacing w:after="120" w:line="276" w:lineRule="auto"/>
        <w:ind w:right="-20"/>
        <w:contextualSpacing/>
        <w:rPr>
          <w:rFonts w:asciiTheme="majorHAnsi" w:hAnsiTheme="majorHAnsi"/>
          <w:w w:val="102"/>
          <w:sz w:val="24"/>
          <w:szCs w:val="24"/>
          <w:lang w:val="es-ES"/>
        </w:rPr>
      </w:pPr>
      <w:r w:rsidRPr="00945EC6">
        <w:rPr>
          <w:rFonts w:asciiTheme="majorHAnsi" w:hAnsiTheme="majorHAnsi"/>
          <w:sz w:val="24"/>
          <w:szCs w:val="24"/>
          <w:lang w:val="es-ES"/>
        </w:rPr>
        <w:t>Experiencias innovadoras para abordar este tipo de extracción.</w:t>
      </w:r>
    </w:p>
    <w:p w:rsidR="00A059B7" w:rsidRPr="00945EC6" w:rsidRDefault="00A059B7" w:rsidP="00945EC6">
      <w:pPr>
        <w:widowControl w:val="0"/>
        <w:tabs>
          <w:tab w:val="clear" w:pos="1247"/>
          <w:tab w:val="clear" w:pos="1814"/>
          <w:tab w:val="clear" w:pos="2381"/>
          <w:tab w:val="clear" w:pos="2948"/>
          <w:tab w:val="clear" w:pos="3515"/>
        </w:tabs>
        <w:autoSpaceDE w:val="0"/>
        <w:autoSpaceDN w:val="0"/>
        <w:adjustRightInd w:val="0"/>
        <w:spacing w:after="120" w:line="276" w:lineRule="auto"/>
        <w:ind w:left="1080" w:right="-20"/>
        <w:contextualSpacing/>
        <w:rPr>
          <w:rFonts w:asciiTheme="majorHAnsi" w:hAnsiTheme="majorHAnsi"/>
          <w:w w:val="102"/>
          <w:sz w:val="24"/>
          <w:szCs w:val="24"/>
          <w:lang w:val="es-ES"/>
        </w:rPr>
      </w:pPr>
    </w:p>
    <w:p w:rsidR="00332B40" w:rsidRPr="00945EC6" w:rsidRDefault="007F0892" w:rsidP="0000187E">
      <w:pPr>
        <w:widowControl w:val="0"/>
        <w:tabs>
          <w:tab w:val="clear" w:pos="1247"/>
          <w:tab w:val="clear" w:pos="1814"/>
          <w:tab w:val="clear" w:pos="2381"/>
          <w:tab w:val="clear" w:pos="2948"/>
          <w:tab w:val="clear" w:pos="3515"/>
        </w:tabs>
        <w:autoSpaceDE w:val="0"/>
        <w:autoSpaceDN w:val="0"/>
        <w:adjustRightInd w:val="0"/>
        <w:spacing w:after="120"/>
        <w:ind w:left="152" w:right="-20"/>
        <w:rPr>
          <w:rFonts w:asciiTheme="majorHAnsi" w:hAnsiTheme="majorHAnsi"/>
          <w:sz w:val="24"/>
          <w:szCs w:val="24"/>
          <w:lang w:val="es-ES"/>
        </w:rPr>
      </w:pPr>
      <w:r w:rsidRPr="00945EC6">
        <w:rPr>
          <w:rFonts w:asciiTheme="majorHAnsi" w:hAnsiTheme="majorHAnsi"/>
          <w:sz w:val="24"/>
          <w:szCs w:val="24"/>
          <w:lang w:val="es-ES"/>
        </w:rPr>
        <w:t>4. Metas de reducción y objetivos nacionales (</w:t>
      </w:r>
      <w:r w:rsidR="00CB257B" w:rsidRPr="00945EC6">
        <w:rPr>
          <w:rFonts w:asciiTheme="majorHAnsi" w:hAnsiTheme="majorHAnsi"/>
          <w:i/>
          <w:sz w:val="24"/>
          <w:szCs w:val="24"/>
          <w:lang w:val="es-ES"/>
        </w:rPr>
        <w:t>a</w:t>
      </w:r>
      <w:r w:rsidRPr="00945EC6">
        <w:rPr>
          <w:rFonts w:asciiTheme="majorHAnsi" w:hAnsiTheme="majorHAnsi"/>
          <w:i/>
          <w:sz w:val="24"/>
          <w:szCs w:val="24"/>
          <w:lang w:val="es-ES"/>
        </w:rPr>
        <w:t>nexo C, párr. 1 a)</w:t>
      </w:r>
      <w:r w:rsidRPr="00945EC6">
        <w:rPr>
          <w:rFonts w:asciiTheme="majorHAnsi" w:hAnsiTheme="majorHAnsi"/>
          <w:sz w:val="24"/>
          <w:szCs w:val="24"/>
          <w:lang w:val="es-ES"/>
        </w:rPr>
        <w:t>)</w:t>
      </w:r>
    </w:p>
    <w:p w:rsidR="00332B40" w:rsidRPr="00945EC6" w:rsidRDefault="007F0892" w:rsidP="0000187E">
      <w:pPr>
        <w:widowControl w:val="0"/>
        <w:tabs>
          <w:tab w:val="clear" w:pos="1247"/>
          <w:tab w:val="clear" w:pos="1814"/>
          <w:tab w:val="clear" w:pos="2381"/>
          <w:tab w:val="clear" w:pos="2948"/>
          <w:tab w:val="clear" w:pos="3515"/>
          <w:tab w:val="left" w:pos="1160"/>
        </w:tabs>
        <w:autoSpaceDE w:val="0"/>
        <w:autoSpaceDN w:val="0"/>
        <w:adjustRightInd w:val="0"/>
        <w:spacing w:after="120"/>
        <w:ind w:left="829" w:right="-20"/>
        <w:rPr>
          <w:rFonts w:asciiTheme="majorHAnsi" w:hAnsiTheme="majorHAnsi"/>
          <w:sz w:val="24"/>
          <w:szCs w:val="24"/>
          <w:lang w:val="es-ES"/>
        </w:rPr>
      </w:pPr>
      <w:r w:rsidRPr="00945EC6">
        <w:rPr>
          <w:rFonts w:asciiTheme="majorHAnsi" w:hAnsiTheme="majorHAnsi" w:cs="Arial"/>
          <w:w w:val="136"/>
          <w:sz w:val="24"/>
          <w:szCs w:val="24"/>
          <w:lang w:val="es-ES"/>
        </w:rPr>
        <w:t>•</w:t>
      </w:r>
      <w:r w:rsidRPr="00945EC6">
        <w:rPr>
          <w:rFonts w:asciiTheme="majorHAnsi" w:hAnsiTheme="majorHAnsi"/>
          <w:sz w:val="24"/>
          <w:szCs w:val="24"/>
          <w:lang w:val="es-ES"/>
        </w:rPr>
        <w:tab/>
        <w:t>Listado del planteamiento del problema, finalidad, metas de reducción y objetivos nacionales (máximo una página)</w:t>
      </w:r>
    </w:p>
    <w:p w:rsidR="00A059B7" w:rsidRPr="00945EC6" w:rsidRDefault="00A059B7" w:rsidP="0000187E">
      <w:pPr>
        <w:widowControl w:val="0"/>
        <w:tabs>
          <w:tab w:val="clear" w:pos="1247"/>
          <w:tab w:val="clear" w:pos="1814"/>
          <w:tab w:val="clear" w:pos="2381"/>
          <w:tab w:val="clear" w:pos="2948"/>
          <w:tab w:val="clear" w:pos="3515"/>
          <w:tab w:val="left" w:pos="1160"/>
        </w:tabs>
        <w:autoSpaceDE w:val="0"/>
        <w:autoSpaceDN w:val="0"/>
        <w:adjustRightInd w:val="0"/>
        <w:spacing w:after="120"/>
        <w:ind w:left="829" w:right="-20"/>
        <w:rPr>
          <w:rFonts w:asciiTheme="majorHAnsi" w:hAnsiTheme="majorHAnsi"/>
          <w:sz w:val="24"/>
          <w:szCs w:val="24"/>
          <w:lang w:val="es-ES"/>
        </w:rPr>
      </w:pPr>
    </w:p>
    <w:p w:rsidR="00A059B7" w:rsidRPr="00945EC6" w:rsidRDefault="00A059B7">
      <w:pPr>
        <w:tabs>
          <w:tab w:val="clear" w:pos="1247"/>
          <w:tab w:val="clear" w:pos="1814"/>
          <w:tab w:val="clear" w:pos="2381"/>
          <w:tab w:val="clear" w:pos="2948"/>
          <w:tab w:val="clear" w:pos="3515"/>
        </w:tabs>
        <w:rPr>
          <w:rFonts w:asciiTheme="majorHAnsi" w:hAnsiTheme="majorHAnsi"/>
          <w:sz w:val="24"/>
          <w:szCs w:val="24"/>
          <w:lang w:val="es-ES"/>
        </w:rPr>
      </w:pPr>
      <w:r w:rsidRPr="00945EC6">
        <w:rPr>
          <w:rFonts w:asciiTheme="majorHAnsi" w:hAnsiTheme="majorHAnsi"/>
          <w:sz w:val="24"/>
          <w:szCs w:val="24"/>
          <w:lang w:val="es-ES"/>
        </w:rPr>
        <w:br w:type="page"/>
      </w:r>
    </w:p>
    <w:p w:rsidR="007F0892" w:rsidRPr="00945EC6" w:rsidRDefault="007F0892" w:rsidP="0000187E">
      <w:pPr>
        <w:widowControl w:val="0"/>
        <w:tabs>
          <w:tab w:val="clear" w:pos="1247"/>
          <w:tab w:val="clear" w:pos="1814"/>
          <w:tab w:val="clear" w:pos="2381"/>
          <w:tab w:val="clear" w:pos="2948"/>
          <w:tab w:val="clear" w:pos="3515"/>
        </w:tabs>
        <w:autoSpaceDE w:val="0"/>
        <w:autoSpaceDN w:val="0"/>
        <w:adjustRightInd w:val="0"/>
        <w:spacing w:after="120"/>
        <w:ind w:left="152" w:right="-20"/>
        <w:rPr>
          <w:rFonts w:asciiTheme="majorHAnsi" w:hAnsiTheme="majorHAnsi"/>
          <w:w w:val="102"/>
          <w:sz w:val="24"/>
          <w:szCs w:val="24"/>
          <w:lang w:val="es-ES"/>
        </w:rPr>
      </w:pPr>
      <w:r w:rsidRPr="00945EC6">
        <w:rPr>
          <w:rFonts w:asciiTheme="majorHAnsi" w:hAnsiTheme="majorHAnsi"/>
          <w:sz w:val="24"/>
          <w:szCs w:val="24"/>
          <w:lang w:val="es-ES"/>
        </w:rPr>
        <w:t>5. Estrategia de ejecución (de 10 a 20 páginas)</w:t>
      </w:r>
    </w:p>
    <w:p w:rsidR="007F0892" w:rsidRPr="00945EC6" w:rsidRDefault="007F0892" w:rsidP="0000187E">
      <w:pPr>
        <w:widowControl w:val="0"/>
        <w:numPr>
          <w:ilvl w:val="0"/>
          <w:numId w:val="59"/>
        </w:numPr>
        <w:tabs>
          <w:tab w:val="clear" w:pos="1247"/>
          <w:tab w:val="clear" w:pos="1814"/>
          <w:tab w:val="clear" w:pos="2381"/>
          <w:tab w:val="clear" w:pos="2948"/>
          <w:tab w:val="clear" w:pos="3515"/>
        </w:tabs>
        <w:autoSpaceDE w:val="0"/>
        <w:autoSpaceDN w:val="0"/>
        <w:adjustRightInd w:val="0"/>
        <w:spacing w:after="120" w:line="276" w:lineRule="auto"/>
        <w:ind w:right="-20"/>
        <w:contextualSpacing/>
        <w:rPr>
          <w:rFonts w:asciiTheme="majorHAnsi" w:hAnsiTheme="majorHAnsi"/>
          <w:w w:val="102"/>
          <w:sz w:val="24"/>
          <w:szCs w:val="24"/>
          <w:lang w:val="es-ES"/>
        </w:rPr>
      </w:pPr>
      <w:r w:rsidRPr="00945EC6">
        <w:rPr>
          <w:rFonts w:asciiTheme="majorHAnsi" w:hAnsiTheme="majorHAnsi"/>
          <w:sz w:val="24"/>
          <w:szCs w:val="24"/>
          <w:lang w:val="es-ES"/>
        </w:rPr>
        <w:t>Plan de trabajo en apoyo del plan de acción nacional sobre los objetivos para el sector de la extracción de oro artesanal y en pequeña escala</w:t>
      </w:r>
    </w:p>
    <w:p w:rsidR="007F0892" w:rsidRPr="00945EC6" w:rsidRDefault="007F0892" w:rsidP="00945EC6">
      <w:pPr>
        <w:keepNext/>
        <w:keepLines/>
        <w:widowControl w:val="0"/>
        <w:tabs>
          <w:tab w:val="clear" w:pos="1247"/>
          <w:tab w:val="clear" w:pos="1814"/>
          <w:tab w:val="clear" w:pos="2381"/>
          <w:tab w:val="clear" w:pos="2948"/>
          <w:tab w:val="clear" w:pos="3515"/>
          <w:tab w:val="left" w:pos="1160"/>
        </w:tabs>
        <w:autoSpaceDE w:val="0"/>
        <w:autoSpaceDN w:val="0"/>
        <w:adjustRightInd w:val="0"/>
        <w:ind w:left="1418" w:right="-20"/>
        <w:rPr>
          <w:rFonts w:asciiTheme="majorHAnsi" w:hAnsiTheme="majorHAnsi"/>
          <w:w w:val="102"/>
          <w:sz w:val="24"/>
          <w:szCs w:val="24"/>
          <w:lang w:val="es-ES"/>
        </w:rPr>
      </w:pPr>
      <w:r w:rsidRPr="00945EC6">
        <w:rPr>
          <w:rFonts w:asciiTheme="majorHAnsi" w:hAnsiTheme="majorHAnsi"/>
          <w:sz w:val="24"/>
          <w:szCs w:val="24"/>
          <w:lang w:val="es-ES"/>
        </w:rPr>
        <w:t>Medidas para eliminar las peores prácticas (</w:t>
      </w:r>
      <w:r w:rsidR="00D07A13" w:rsidRPr="00945EC6">
        <w:rPr>
          <w:rFonts w:asciiTheme="majorHAnsi" w:hAnsiTheme="majorHAnsi"/>
          <w:i/>
          <w:sz w:val="24"/>
          <w:szCs w:val="24"/>
          <w:lang w:val="es-ES"/>
        </w:rPr>
        <w:t>anexo C, párr. 1</w:t>
      </w:r>
      <w:r w:rsidR="00CB257B" w:rsidRPr="00945EC6">
        <w:rPr>
          <w:rFonts w:asciiTheme="majorHAnsi" w:hAnsiTheme="majorHAnsi"/>
          <w:i/>
          <w:sz w:val="24"/>
          <w:szCs w:val="24"/>
          <w:lang w:val="es-ES"/>
        </w:rPr>
        <w:t xml:space="preserve"> </w:t>
      </w:r>
      <w:r w:rsidRPr="00945EC6">
        <w:rPr>
          <w:rFonts w:asciiTheme="majorHAnsi" w:hAnsiTheme="majorHAnsi"/>
          <w:i/>
          <w:sz w:val="24"/>
          <w:szCs w:val="24"/>
          <w:lang w:val="es-ES"/>
        </w:rPr>
        <w:t>b)</w:t>
      </w:r>
      <w:r w:rsidRPr="00945EC6">
        <w:rPr>
          <w:rFonts w:asciiTheme="majorHAnsi" w:hAnsiTheme="majorHAnsi"/>
          <w:sz w:val="24"/>
          <w:szCs w:val="24"/>
          <w:lang w:val="es-ES"/>
        </w:rPr>
        <w:t>)</w:t>
      </w:r>
    </w:p>
    <w:p w:rsidR="007F0892" w:rsidRPr="00945EC6" w:rsidRDefault="007F0892" w:rsidP="00945EC6">
      <w:pPr>
        <w:keepNext/>
        <w:keepLines/>
        <w:widowControl w:val="0"/>
        <w:tabs>
          <w:tab w:val="clear" w:pos="1247"/>
          <w:tab w:val="clear" w:pos="1814"/>
          <w:tab w:val="clear" w:pos="2381"/>
          <w:tab w:val="clear" w:pos="2948"/>
          <w:tab w:val="clear" w:pos="3515"/>
          <w:tab w:val="left" w:pos="1160"/>
        </w:tabs>
        <w:autoSpaceDE w:val="0"/>
        <w:autoSpaceDN w:val="0"/>
        <w:adjustRightInd w:val="0"/>
        <w:ind w:left="1418" w:right="-20"/>
        <w:rPr>
          <w:rFonts w:asciiTheme="majorHAnsi" w:hAnsiTheme="majorHAnsi"/>
          <w:w w:val="102"/>
          <w:sz w:val="24"/>
          <w:szCs w:val="24"/>
          <w:lang w:val="es-ES"/>
        </w:rPr>
      </w:pPr>
      <w:r w:rsidRPr="00945EC6">
        <w:rPr>
          <w:rFonts w:asciiTheme="majorHAnsi" w:hAnsiTheme="majorHAnsi"/>
          <w:sz w:val="24"/>
          <w:szCs w:val="24"/>
          <w:lang w:val="es-ES"/>
        </w:rPr>
        <w:t>Medidas para facilitar la formalización o reglamentaci</w:t>
      </w:r>
      <w:r w:rsidR="00CB257B" w:rsidRPr="00945EC6">
        <w:rPr>
          <w:rFonts w:asciiTheme="majorHAnsi" w:hAnsiTheme="majorHAnsi"/>
          <w:sz w:val="24"/>
          <w:szCs w:val="24"/>
          <w:lang w:val="es-ES"/>
        </w:rPr>
        <w:t>ó</w:t>
      </w:r>
      <w:r w:rsidRPr="00945EC6">
        <w:rPr>
          <w:rFonts w:asciiTheme="majorHAnsi" w:hAnsiTheme="majorHAnsi"/>
          <w:sz w:val="24"/>
          <w:szCs w:val="24"/>
          <w:lang w:val="es-ES"/>
        </w:rPr>
        <w:t>n (</w:t>
      </w:r>
      <w:r w:rsidRPr="00945EC6">
        <w:rPr>
          <w:rFonts w:asciiTheme="majorHAnsi" w:hAnsiTheme="majorHAnsi"/>
          <w:i/>
          <w:sz w:val="24"/>
          <w:szCs w:val="24"/>
          <w:lang w:val="es-ES"/>
        </w:rPr>
        <w:t>anexo C, párr. 1</w:t>
      </w:r>
      <w:r w:rsidR="00CB257B" w:rsidRPr="00945EC6">
        <w:rPr>
          <w:rFonts w:asciiTheme="majorHAnsi" w:hAnsiTheme="majorHAnsi"/>
          <w:i/>
          <w:sz w:val="24"/>
          <w:szCs w:val="24"/>
          <w:lang w:val="es-ES"/>
        </w:rPr>
        <w:t xml:space="preserve"> </w:t>
      </w:r>
      <w:r w:rsidRPr="00945EC6">
        <w:rPr>
          <w:rFonts w:asciiTheme="majorHAnsi" w:hAnsiTheme="majorHAnsi"/>
          <w:i/>
          <w:sz w:val="24"/>
          <w:szCs w:val="24"/>
          <w:lang w:val="es-ES"/>
        </w:rPr>
        <w:t>c)</w:t>
      </w:r>
      <w:r w:rsidRPr="00945EC6">
        <w:rPr>
          <w:rFonts w:asciiTheme="majorHAnsi" w:hAnsiTheme="majorHAnsi"/>
          <w:sz w:val="24"/>
          <w:szCs w:val="24"/>
          <w:lang w:val="es-ES"/>
        </w:rPr>
        <w:t>)</w:t>
      </w:r>
    </w:p>
    <w:p w:rsidR="007F0892" w:rsidRPr="00945EC6" w:rsidRDefault="007F0892" w:rsidP="00945EC6">
      <w:pPr>
        <w:keepNext/>
        <w:keepLines/>
        <w:widowControl w:val="0"/>
        <w:tabs>
          <w:tab w:val="clear" w:pos="1247"/>
          <w:tab w:val="clear" w:pos="1814"/>
          <w:tab w:val="clear" w:pos="2381"/>
          <w:tab w:val="clear" w:pos="2948"/>
          <w:tab w:val="clear" w:pos="3515"/>
          <w:tab w:val="left" w:pos="1160"/>
        </w:tabs>
        <w:autoSpaceDE w:val="0"/>
        <w:autoSpaceDN w:val="0"/>
        <w:adjustRightInd w:val="0"/>
        <w:ind w:left="1418" w:right="-20"/>
        <w:rPr>
          <w:rFonts w:asciiTheme="majorHAnsi" w:hAnsiTheme="majorHAnsi"/>
          <w:sz w:val="24"/>
          <w:szCs w:val="24"/>
          <w:lang w:val="es-ES"/>
        </w:rPr>
      </w:pPr>
      <w:r w:rsidRPr="00945EC6">
        <w:rPr>
          <w:rFonts w:asciiTheme="majorHAnsi" w:hAnsiTheme="majorHAnsi"/>
          <w:sz w:val="24"/>
          <w:szCs w:val="24"/>
          <w:lang w:val="es-ES"/>
        </w:rPr>
        <w:t xml:space="preserve">Estrategias para </w:t>
      </w:r>
      <w:r w:rsidRPr="00945EC6">
        <w:rPr>
          <w:rFonts w:ascii="Calibri" w:hAnsi="Calibri"/>
          <w:w w:val="102"/>
          <w:sz w:val="24"/>
          <w:szCs w:val="24"/>
          <w:lang w:val="es-ES"/>
        </w:rPr>
        <w:t>reducir</w:t>
      </w:r>
      <w:r w:rsidRPr="00945EC6">
        <w:rPr>
          <w:rFonts w:asciiTheme="majorHAnsi" w:hAnsiTheme="majorHAnsi"/>
          <w:sz w:val="24"/>
          <w:szCs w:val="24"/>
          <w:lang w:val="es-ES"/>
        </w:rPr>
        <w:t xml:space="preserve"> las emisiones, las liberaciones y los riesgos de exposición (</w:t>
      </w:r>
      <w:r w:rsidR="00D07A13" w:rsidRPr="00945EC6">
        <w:rPr>
          <w:rFonts w:asciiTheme="majorHAnsi" w:hAnsiTheme="majorHAnsi"/>
          <w:i/>
          <w:sz w:val="24"/>
          <w:szCs w:val="24"/>
          <w:lang w:val="es-ES"/>
        </w:rPr>
        <w:t>anexo C, párr. 1</w:t>
      </w:r>
      <w:r w:rsidR="00CB257B" w:rsidRPr="00945EC6">
        <w:rPr>
          <w:rFonts w:asciiTheme="majorHAnsi" w:hAnsiTheme="majorHAnsi"/>
          <w:i/>
          <w:sz w:val="24"/>
          <w:szCs w:val="24"/>
          <w:lang w:val="es-ES"/>
        </w:rPr>
        <w:t xml:space="preserve"> </w:t>
      </w:r>
      <w:r w:rsidRPr="00945EC6">
        <w:rPr>
          <w:rFonts w:asciiTheme="majorHAnsi" w:hAnsiTheme="majorHAnsi"/>
          <w:i/>
          <w:sz w:val="24"/>
          <w:szCs w:val="24"/>
          <w:lang w:val="es-ES"/>
        </w:rPr>
        <w:t>e)</w:t>
      </w:r>
      <w:r w:rsidRPr="00945EC6">
        <w:rPr>
          <w:rFonts w:asciiTheme="majorHAnsi" w:hAnsiTheme="majorHAnsi"/>
          <w:sz w:val="24"/>
          <w:szCs w:val="24"/>
          <w:lang w:val="es-ES"/>
        </w:rPr>
        <w:t>)</w:t>
      </w:r>
    </w:p>
    <w:p w:rsidR="007F0892" w:rsidRPr="00945EC6" w:rsidRDefault="007F0892" w:rsidP="00945EC6">
      <w:pPr>
        <w:keepNext/>
        <w:keepLines/>
        <w:widowControl w:val="0"/>
        <w:tabs>
          <w:tab w:val="clear" w:pos="1247"/>
          <w:tab w:val="clear" w:pos="1814"/>
          <w:tab w:val="clear" w:pos="2381"/>
          <w:tab w:val="clear" w:pos="2948"/>
          <w:tab w:val="clear" w:pos="3515"/>
          <w:tab w:val="left" w:pos="1160"/>
        </w:tabs>
        <w:autoSpaceDE w:val="0"/>
        <w:autoSpaceDN w:val="0"/>
        <w:adjustRightInd w:val="0"/>
        <w:ind w:left="1418" w:right="-20"/>
        <w:rPr>
          <w:rFonts w:asciiTheme="majorHAnsi" w:hAnsiTheme="majorHAnsi"/>
          <w:w w:val="102"/>
          <w:sz w:val="24"/>
          <w:szCs w:val="24"/>
          <w:lang w:val="es-ES"/>
        </w:rPr>
      </w:pPr>
      <w:r w:rsidRPr="00945EC6">
        <w:rPr>
          <w:rFonts w:asciiTheme="majorHAnsi" w:hAnsiTheme="majorHAnsi"/>
          <w:sz w:val="24"/>
          <w:szCs w:val="24"/>
          <w:lang w:val="es-ES"/>
        </w:rPr>
        <w:t>Gestión del comercio de mercurio y compuestos de mercurio (</w:t>
      </w:r>
      <w:r w:rsidRPr="00945EC6">
        <w:rPr>
          <w:rFonts w:asciiTheme="majorHAnsi" w:hAnsiTheme="majorHAnsi"/>
          <w:i/>
          <w:sz w:val="24"/>
          <w:szCs w:val="24"/>
          <w:lang w:val="es-ES"/>
        </w:rPr>
        <w:t>anexo C, párr. 1</w:t>
      </w:r>
      <w:r w:rsidR="00CB257B" w:rsidRPr="00945EC6">
        <w:rPr>
          <w:rFonts w:asciiTheme="majorHAnsi" w:hAnsiTheme="majorHAnsi"/>
          <w:i/>
          <w:sz w:val="24"/>
          <w:szCs w:val="24"/>
          <w:lang w:val="es-ES"/>
        </w:rPr>
        <w:t xml:space="preserve"> </w:t>
      </w:r>
      <w:r w:rsidRPr="00945EC6">
        <w:rPr>
          <w:rFonts w:asciiTheme="majorHAnsi" w:hAnsiTheme="majorHAnsi"/>
          <w:i/>
          <w:sz w:val="24"/>
          <w:szCs w:val="24"/>
          <w:lang w:val="es-ES"/>
        </w:rPr>
        <w:t>f)</w:t>
      </w:r>
      <w:r w:rsidRPr="00945EC6">
        <w:rPr>
          <w:rFonts w:asciiTheme="majorHAnsi" w:hAnsiTheme="majorHAnsi"/>
          <w:sz w:val="24"/>
          <w:szCs w:val="24"/>
          <w:lang w:val="es-ES"/>
        </w:rPr>
        <w:t>)</w:t>
      </w:r>
    </w:p>
    <w:p w:rsidR="00332B40" w:rsidRPr="00945EC6" w:rsidRDefault="007F0892" w:rsidP="00945EC6">
      <w:pPr>
        <w:keepNext/>
        <w:keepLines/>
        <w:widowControl w:val="0"/>
        <w:tabs>
          <w:tab w:val="clear" w:pos="1247"/>
          <w:tab w:val="clear" w:pos="1814"/>
          <w:tab w:val="clear" w:pos="2381"/>
          <w:tab w:val="clear" w:pos="2948"/>
          <w:tab w:val="clear" w:pos="3515"/>
          <w:tab w:val="left" w:pos="1160"/>
        </w:tabs>
        <w:autoSpaceDE w:val="0"/>
        <w:autoSpaceDN w:val="0"/>
        <w:adjustRightInd w:val="0"/>
        <w:ind w:left="1418" w:right="-20"/>
        <w:rPr>
          <w:rFonts w:asciiTheme="majorHAnsi" w:hAnsiTheme="majorHAnsi"/>
          <w:sz w:val="24"/>
          <w:szCs w:val="24"/>
          <w:lang w:val="es-ES"/>
        </w:rPr>
      </w:pPr>
      <w:r w:rsidRPr="00945EC6">
        <w:rPr>
          <w:rFonts w:asciiTheme="majorHAnsi" w:hAnsiTheme="majorHAnsi"/>
          <w:sz w:val="24"/>
          <w:szCs w:val="24"/>
          <w:lang w:val="es-ES"/>
        </w:rPr>
        <w:t>Otras estrategias, incluidos mecanismos basados en el mercado (opcional) (</w:t>
      </w:r>
      <w:r w:rsidR="009D6C25" w:rsidRPr="00945EC6">
        <w:rPr>
          <w:rFonts w:asciiTheme="majorHAnsi" w:hAnsiTheme="majorHAnsi"/>
          <w:i/>
          <w:sz w:val="24"/>
          <w:szCs w:val="24"/>
          <w:lang w:val="es-ES"/>
        </w:rPr>
        <w:t>anexo </w:t>
      </w:r>
      <w:r w:rsidRPr="00945EC6">
        <w:rPr>
          <w:rFonts w:asciiTheme="majorHAnsi" w:hAnsiTheme="majorHAnsi"/>
          <w:i/>
          <w:sz w:val="24"/>
          <w:szCs w:val="24"/>
          <w:lang w:val="es-ES"/>
        </w:rPr>
        <w:t>C, párr. 2</w:t>
      </w:r>
      <w:r w:rsidRPr="00945EC6">
        <w:rPr>
          <w:rFonts w:asciiTheme="majorHAnsi" w:hAnsiTheme="majorHAnsi"/>
          <w:sz w:val="24"/>
          <w:szCs w:val="24"/>
          <w:lang w:val="es-ES"/>
        </w:rPr>
        <w:t>)</w:t>
      </w:r>
    </w:p>
    <w:p w:rsidR="00A059B7" w:rsidRPr="00945EC6" w:rsidRDefault="00A059B7" w:rsidP="00945EC6">
      <w:pPr>
        <w:keepNext/>
        <w:keepLines/>
        <w:widowControl w:val="0"/>
        <w:tabs>
          <w:tab w:val="clear" w:pos="1247"/>
          <w:tab w:val="clear" w:pos="1814"/>
          <w:tab w:val="clear" w:pos="2381"/>
          <w:tab w:val="clear" w:pos="2948"/>
          <w:tab w:val="clear" w:pos="3515"/>
          <w:tab w:val="left" w:pos="1160"/>
        </w:tabs>
        <w:autoSpaceDE w:val="0"/>
        <w:autoSpaceDN w:val="0"/>
        <w:adjustRightInd w:val="0"/>
        <w:ind w:left="1418" w:right="-20"/>
        <w:rPr>
          <w:rFonts w:asciiTheme="majorHAnsi" w:hAnsiTheme="majorHAnsi"/>
          <w:w w:val="102"/>
          <w:sz w:val="24"/>
          <w:szCs w:val="24"/>
          <w:lang w:val="es-ES"/>
        </w:rPr>
      </w:pPr>
    </w:p>
    <w:p w:rsidR="007F0892" w:rsidRPr="00945EC6" w:rsidRDefault="007F0892" w:rsidP="0000187E">
      <w:pPr>
        <w:widowControl w:val="0"/>
        <w:numPr>
          <w:ilvl w:val="0"/>
          <w:numId w:val="59"/>
        </w:numPr>
        <w:tabs>
          <w:tab w:val="clear" w:pos="1247"/>
          <w:tab w:val="clear" w:pos="1814"/>
          <w:tab w:val="clear" w:pos="2381"/>
          <w:tab w:val="clear" w:pos="2948"/>
          <w:tab w:val="clear" w:pos="3515"/>
          <w:tab w:val="left" w:pos="1160"/>
        </w:tabs>
        <w:autoSpaceDE w:val="0"/>
        <w:autoSpaceDN w:val="0"/>
        <w:adjustRightInd w:val="0"/>
        <w:spacing w:after="120" w:line="276" w:lineRule="auto"/>
        <w:ind w:right="-20"/>
        <w:contextualSpacing/>
        <w:rPr>
          <w:rFonts w:asciiTheme="majorHAnsi" w:hAnsiTheme="majorHAnsi" w:cs="Arial"/>
          <w:w w:val="136"/>
          <w:sz w:val="24"/>
          <w:szCs w:val="24"/>
          <w:lang w:val="es-ES"/>
        </w:rPr>
      </w:pPr>
      <w:r w:rsidRPr="00945EC6">
        <w:rPr>
          <w:rFonts w:asciiTheme="majorHAnsi" w:hAnsiTheme="majorHAnsi"/>
          <w:sz w:val="24"/>
          <w:szCs w:val="24"/>
          <w:lang w:val="es-ES"/>
        </w:rPr>
        <w:t>Plan de divulgación</w:t>
      </w:r>
    </w:p>
    <w:p w:rsidR="007F0892" w:rsidRPr="00945EC6" w:rsidRDefault="007F0892" w:rsidP="00945EC6">
      <w:pPr>
        <w:widowControl w:val="0"/>
        <w:tabs>
          <w:tab w:val="clear" w:pos="1247"/>
          <w:tab w:val="clear" w:pos="1814"/>
          <w:tab w:val="clear" w:pos="2381"/>
          <w:tab w:val="clear" w:pos="2948"/>
          <w:tab w:val="clear" w:pos="3515"/>
        </w:tabs>
        <w:autoSpaceDE w:val="0"/>
        <w:autoSpaceDN w:val="0"/>
        <w:adjustRightInd w:val="0"/>
        <w:spacing w:before="6"/>
        <w:ind w:left="1560" w:right="-20"/>
        <w:rPr>
          <w:rFonts w:asciiTheme="majorHAnsi" w:hAnsiTheme="majorHAnsi"/>
          <w:w w:val="102"/>
          <w:sz w:val="24"/>
          <w:szCs w:val="24"/>
          <w:lang w:val="es-ES"/>
        </w:rPr>
      </w:pPr>
      <w:r w:rsidRPr="00945EC6">
        <w:rPr>
          <w:rFonts w:ascii="Calibri" w:hAnsi="Calibri"/>
          <w:w w:val="102"/>
          <w:sz w:val="24"/>
          <w:szCs w:val="24"/>
          <w:lang w:val="es-ES"/>
        </w:rPr>
        <w:t>Estrategias</w:t>
      </w:r>
      <w:r w:rsidRPr="00945EC6">
        <w:rPr>
          <w:rFonts w:asciiTheme="majorHAnsi" w:hAnsiTheme="majorHAnsi"/>
          <w:sz w:val="24"/>
          <w:szCs w:val="24"/>
          <w:lang w:val="es-ES"/>
        </w:rPr>
        <w:t xml:space="preserve"> </w:t>
      </w:r>
      <w:r w:rsidRPr="00945EC6">
        <w:rPr>
          <w:rFonts w:ascii="Calibri" w:hAnsi="Calibri"/>
          <w:w w:val="102"/>
          <w:sz w:val="24"/>
          <w:szCs w:val="24"/>
          <w:lang w:val="es-ES"/>
        </w:rPr>
        <w:t>para</w:t>
      </w:r>
      <w:r w:rsidRPr="00945EC6">
        <w:rPr>
          <w:rFonts w:asciiTheme="majorHAnsi" w:hAnsiTheme="majorHAnsi"/>
          <w:sz w:val="24"/>
          <w:szCs w:val="24"/>
          <w:lang w:val="es-ES"/>
        </w:rPr>
        <w:t xml:space="preserve"> atraer la participación de los interesados en la aplicación y el perfeccionamiento permanente</w:t>
      </w:r>
      <w:r w:rsidR="00CB257B" w:rsidRPr="00945EC6">
        <w:rPr>
          <w:rFonts w:asciiTheme="majorHAnsi" w:hAnsiTheme="majorHAnsi"/>
          <w:sz w:val="24"/>
          <w:szCs w:val="24"/>
          <w:lang w:val="es-ES"/>
        </w:rPr>
        <w:t xml:space="preserve"> </w:t>
      </w:r>
      <w:r w:rsidRPr="00945EC6">
        <w:rPr>
          <w:rFonts w:asciiTheme="majorHAnsi" w:hAnsiTheme="majorHAnsi"/>
          <w:sz w:val="24"/>
          <w:szCs w:val="24"/>
          <w:lang w:val="es-ES"/>
        </w:rPr>
        <w:t>del plan de acción nacional (</w:t>
      </w:r>
      <w:r w:rsidRPr="00945EC6">
        <w:rPr>
          <w:rFonts w:asciiTheme="majorHAnsi" w:hAnsiTheme="majorHAnsi"/>
          <w:i/>
          <w:sz w:val="24"/>
          <w:szCs w:val="24"/>
          <w:lang w:val="es-ES"/>
        </w:rPr>
        <w:t>anexo C, párr. 1</w:t>
      </w:r>
      <w:r w:rsidR="00CB257B" w:rsidRPr="00945EC6">
        <w:rPr>
          <w:rFonts w:asciiTheme="majorHAnsi" w:hAnsiTheme="majorHAnsi"/>
          <w:i/>
          <w:sz w:val="24"/>
          <w:szCs w:val="24"/>
          <w:lang w:val="es-ES"/>
        </w:rPr>
        <w:t xml:space="preserve"> </w:t>
      </w:r>
      <w:r w:rsidRPr="00945EC6">
        <w:rPr>
          <w:rFonts w:asciiTheme="majorHAnsi" w:hAnsiTheme="majorHAnsi"/>
          <w:i/>
          <w:sz w:val="24"/>
          <w:szCs w:val="24"/>
          <w:lang w:val="es-ES"/>
        </w:rPr>
        <w:t>g)</w:t>
      </w:r>
      <w:r w:rsidRPr="00945EC6">
        <w:rPr>
          <w:rFonts w:asciiTheme="majorHAnsi" w:hAnsiTheme="majorHAnsi"/>
          <w:sz w:val="24"/>
          <w:szCs w:val="24"/>
          <w:lang w:val="es-ES"/>
        </w:rPr>
        <w:t>)</w:t>
      </w:r>
    </w:p>
    <w:p w:rsidR="00332B40" w:rsidRPr="00945EC6" w:rsidRDefault="007F0892" w:rsidP="00945EC6">
      <w:pPr>
        <w:widowControl w:val="0"/>
        <w:tabs>
          <w:tab w:val="clear" w:pos="1247"/>
          <w:tab w:val="clear" w:pos="1814"/>
          <w:tab w:val="clear" w:pos="2381"/>
          <w:tab w:val="clear" w:pos="2948"/>
          <w:tab w:val="clear" w:pos="3515"/>
        </w:tabs>
        <w:autoSpaceDE w:val="0"/>
        <w:autoSpaceDN w:val="0"/>
        <w:adjustRightInd w:val="0"/>
        <w:spacing w:before="6"/>
        <w:ind w:left="1560" w:right="-20"/>
        <w:rPr>
          <w:rFonts w:asciiTheme="majorHAnsi" w:hAnsiTheme="majorHAnsi"/>
          <w:sz w:val="24"/>
          <w:szCs w:val="24"/>
          <w:lang w:val="es-ES"/>
        </w:rPr>
      </w:pPr>
      <w:r w:rsidRPr="00945EC6">
        <w:rPr>
          <w:rFonts w:asciiTheme="majorHAnsi" w:hAnsiTheme="majorHAnsi"/>
          <w:sz w:val="24"/>
          <w:szCs w:val="24"/>
          <w:lang w:val="es-ES"/>
        </w:rPr>
        <w:t>Estrategias para proporcionar información a los mineros artesanales y que extraen oro en pequeña escala y las comunidades afectadas (</w:t>
      </w:r>
      <w:r w:rsidR="00D07A13" w:rsidRPr="00945EC6">
        <w:rPr>
          <w:rFonts w:asciiTheme="majorHAnsi" w:hAnsiTheme="majorHAnsi"/>
          <w:i/>
          <w:sz w:val="24"/>
          <w:szCs w:val="24"/>
          <w:lang w:val="es-ES"/>
        </w:rPr>
        <w:t>anexo C, párr. 1</w:t>
      </w:r>
      <w:r w:rsidR="00CB257B" w:rsidRPr="00945EC6">
        <w:rPr>
          <w:rFonts w:asciiTheme="majorHAnsi" w:hAnsiTheme="majorHAnsi"/>
          <w:i/>
          <w:sz w:val="24"/>
          <w:szCs w:val="24"/>
          <w:lang w:val="es-ES"/>
        </w:rPr>
        <w:t xml:space="preserve"> </w:t>
      </w:r>
      <w:r w:rsidRPr="00945EC6">
        <w:rPr>
          <w:rFonts w:asciiTheme="majorHAnsi" w:hAnsiTheme="majorHAnsi"/>
          <w:i/>
          <w:sz w:val="24"/>
          <w:szCs w:val="24"/>
          <w:lang w:val="es-ES"/>
        </w:rPr>
        <w:t>j)</w:t>
      </w:r>
      <w:r w:rsidRPr="00945EC6">
        <w:rPr>
          <w:rFonts w:asciiTheme="majorHAnsi" w:hAnsiTheme="majorHAnsi"/>
          <w:sz w:val="24"/>
          <w:szCs w:val="24"/>
          <w:lang w:val="es-ES"/>
        </w:rPr>
        <w:t>)</w:t>
      </w:r>
    </w:p>
    <w:p w:rsidR="00444F7B" w:rsidRPr="00945EC6" w:rsidRDefault="00444F7B" w:rsidP="00945EC6">
      <w:pPr>
        <w:widowControl w:val="0"/>
        <w:tabs>
          <w:tab w:val="clear" w:pos="1247"/>
          <w:tab w:val="clear" w:pos="1814"/>
          <w:tab w:val="clear" w:pos="2381"/>
          <w:tab w:val="clear" w:pos="2948"/>
          <w:tab w:val="clear" w:pos="3515"/>
        </w:tabs>
        <w:autoSpaceDE w:val="0"/>
        <w:autoSpaceDN w:val="0"/>
        <w:adjustRightInd w:val="0"/>
        <w:spacing w:before="6"/>
        <w:ind w:left="1560" w:right="-20"/>
        <w:rPr>
          <w:rFonts w:asciiTheme="majorHAnsi" w:hAnsiTheme="majorHAnsi"/>
          <w:w w:val="102"/>
          <w:sz w:val="24"/>
          <w:szCs w:val="24"/>
          <w:lang w:val="es-ES"/>
        </w:rPr>
      </w:pPr>
    </w:p>
    <w:p w:rsidR="007F0892" w:rsidRPr="00945EC6" w:rsidRDefault="007F0892" w:rsidP="00945EC6">
      <w:pPr>
        <w:widowControl w:val="0"/>
        <w:numPr>
          <w:ilvl w:val="0"/>
          <w:numId w:val="59"/>
        </w:numPr>
        <w:tabs>
          <w:tab w:val="clear" w:pos="1247"/>
          <w:tab w:val="clear" w:pos="1814"/>
          <w:tab w:val="clear" w:pos="2381"/>
          <w:tab w:val="clear" w:pos="2948"/>
          <w:tab w:val="clear" w:pos="3515"/>
          <w:tab w:val="left" w:pos="1160"/>
        </w:tabs>
        <w:autoSpaceDE w:val="0"/>
        <w:autoSpaceDN w:val="0"/>
        <w:adjustRightInd w:val="0"/>
        <w:spacing w:after="120" w:line="276" w:lineRule="auto"/>
        <w:ind w:right="-20"/>
        <w:contextualSpacing/>
        <w:rPr>
          <w:rFonts w:asciiTheme="majorHAnsi" w:hAnsiTheme="majorHAnsi"/>
          <w:w w:val="102"/>
          <w:sz w:val="24"/>
          <w:szCs w:val="24"/>
          <w:lang w:val="es-ES"/>
        </w:rPr>
      </w:pPr>
      <w:r w:rsidRPr="00945EC6">
        <w:rPr>
          <w:rFonts w:asciiTheme="majorHAnsi" w:hAnsiTheme="majorHAnsi"/>
          <w:sz w:val="24"/>
          <w:szCs w:val="24"/>
          <w:lang w:val="es-ES"/>
        </w:rPr>
        <w:t>Estrategia de salud pública (anexo</w:t>
      </w:r>
      <w:r w:rsidRPr="00945EC6">
        <w:rPr>
          <w:rFonts w:asciiTheme="majorHAnsi" w:hAnsiTheme="majorHAnsi"/>
          <w:i/>
          <w:sz w:val="24"/>
          <w:szCs w:val="24"/>
          <w:lang w:val="es-ES"/>
        </w:rPr>
        <w:t xml:space="preserve"> C, párr. 1 h))</w:t>
      </w:r>
    </w:p>
    <w:p w:rsidR="00332B40" w:rsidRPr="00945EC6" w:rsidRDefault="007F0892" w:rsidP="00945EC6">
      <w:pPr>
        <w:widowControl w:val="0"/>
        <w:tabs>
          <w:tab w:val="clear" w:pos="1247"/>
          <w:tab w:val="clear" w:pos="1814"/>
          <w:tab w:val="clear" w:pos="2381"/>
          <w:tab w:val="clear" w:pos="2948"/>
          <w:tab w:val="clear" w:pos="3515"/>
        </w:tabs>
        <w:autoSpaceDE w:val="0"/>
        <w:autoSpaceDN w:val="0"/>
        <w:adjustRightInd w:val="0"/>
        <w:spacing w:before="6"/>
        <w:ind w:left="1560" w:right="-20"/>
        <w:rPr>
          <w:rFonts w:asciiTheme="majorHAnsi" w:hAnsiTheme="majorHAnsi"/>
          <w:i/>
          <w:sz w:val="24"/>
          <w:szCs w:val="24"/>
          <w:lang w:val="es-ES"/>
        </w:rPr>
      </w:pPr>
      <w:r w:rsidRPr="00945EC6">
        <w:rPr>
          <w:rFonts w:asciiTheme="majorHAnsi" w:hAnsiTheme="majorHAnsi"/>
          <w:sz w:val="24"/>
          <w:szCs w:val="24"/>
          <w:lang w:val="es-ES"/>
        </w:rPr>
        <w:t>Prevención de la exposición de las poblaciones vulnerables (</w:t>
      </w:r>
      <w:r w:rsidRPr="00945EC6">
        <w:rPr>
          <w:rFonts w:asciiTheme="majorHAnsi" w:hAnsiTheme="majorHAnsi"/>
          <w:i/>
          <w:sz w:val="24"/>
          <w:szCs w:val="24"/>
          <w:lang w:val="es-ES"/>
        </w:rPr>
        <w:t>anexo C, párr. 1 i))</w:t>
      </w:r>
    </w:p>
    <w:p w:rsidR="00444F7B" w:rsidRPr="00945EC6" w:rsidRDefault="00444F7B" w:rsidP="00945EC6">
      <w:pPr>
        <w:widowControl w:val="0"/>
        <w:tabs>
          <w:tab w:val="clear" w:pos="1247"/>
          <w:tab w:val="clear" w:pos="1814"/>
          <w:tab w:val="clear" w:pos="2381"/>
          <w:tab w:val="clear" w:pos="2948"/>
          <w:tab w:val="clear" w:pos="3515"/>
        </w:tabs>
        <w:autoSpaceDE w:val="0"/>
        <w:autoSpaceDN w:val="0"/>
        <w:adjustRightInd w:val="0"/>
        <w:spacing w:before="6"/>
        <w:ind w:left="1560" w:right="-20"/>
        <w:rPr>
          <w:rFonts w:asciiTheme="majorHAnsi" w:hAnsiTheme="majorHAnsi"/>
          <w:w w:val="102"/>
          <w:sz w:val="24"/>
          <w:szCs w:val="24"/>
          <w:lang w:val="es-ES"/>
        </w:rPr>
      </w:pPr>
    </w:p>
    <w:p w:rsidR="007F0892" w:rsidRPr="00945EC6" w:rsidRDefault="007F0892" w:rsidP="00945EC6">
      <w:pPr>
        <w:widowControl w:val="0"/>
        <w:numPr>
          <w:ilvl w:val="0"/>
          <w:numId w:val="59"/>
        </w:numPr>
        <w:tabs>
          <w:tab w:val="clear" w:pos="1247"/>
          <w:tab w:val="clear" w:pos="1814"/>
          <w:tab w:val="clear" w:pos="2381"/>
          <w:tab w:val="clear" w:pos="2948"/>
          <w:tab w:val="clear" w:pos="3515"/>
          <w:tab w:val="left" w:pos="1160"/>
        </w:tabs>
        <w:autoSpaceDE w:val="0"/>
        <w:autoSpaceDN w:val="0"/>
        <w:adjustRightInd w:val="0"/>
        <w:spacing w:after="120" w:line="276" w:lineRule="auto"/>
        <w:ind w:right="-20"/>
        <w:contextualSpacing/>
        <w:rPr>
          <w:rFonts w:asciiTheme="majorHAnsi" w:hAnsiTheme="majorHAnsi"/>
          <w:w w:val="119"/>
          <w:sz w:val="24"/>
          <w:szCs w:val="24"/>
          <w:lang w:val="es-ES"/>
        </w:rPr>
      </w:pPr>
      <w:r w:rsidRPr="00945EC6">
        <w:rPr>
          <w:rFonts w:asciiTheme="majorHAnsi" w:hAnsiTheme="majorHAnsi"/>
          <w:sz w:val="24"/>
          <w:szCs w:val="24"/>
          <w:lang w:val="es-ES"/>
        </w:rPr>
        <w:t>Calendario</w:t>
      </w:r>
    </w:p>
    <w:p w:rsidR="00332B40" w:rsidRPr="00945EC6" w:rsidRDefault="007F0892" w:rsidP="00945EC6">
      <w:pPr>
        <w:widowControl w:val="0"/>
        <w:tabs>
          <w:tab w:val="clear" w:pos="1247"/>
          <w:tab w:val="clear" w:pos="1814"/>
          <w:tab w:val="clear" w:pos="2381"/>
          <w:tab w:val="clear" w:pos="2948"/>
          <w:tab w:val="clear" w:pos="3515"/>
        </w:tabs>
        <w:autoSpaceDE w:val="0"/>
        <w:autoSpaceDN w:val="0"/>
        <w:adjustRightInd w:val="0"/>
        <w:spacing w:before="6"/>
        <w:ind w:left="1560" w:right="-20"/>
        <w:rPr>
          <w:rFonts w:asciiTheme="majorHAnsi" w:hAnsiTheme="majorHAnsi"/>
          <w:i/>
          <w:sz w:val="24"/>
          <w:szCs w:val="24"/>
          <w:lang w:val="es-ES"/>
        </w:rPr>
      </w:pPr>
      <w:r w:rsidRPr="00945EC6">
        <w:rPr>
          <w:rFonts w:asciiTheme="majorHAnsi" w:hAnsiTheme="majorHAnsi"/>
          <w:sz w:val="24"/>
          <w:szCs w:val="24"/>
          <w:lang w:val="es-ES"/>
        </w:rPr>
        <w:t>Calendario para la aplicación del plan de acción nacional (</w:t>
      </w:r>
      <w:r w:rsidRPr="00945EC6">
        <w:rPr>
          <w:rFonts w:asciiTheme="majorHAnsi" w:hAnsiTheme="majorHAnsi"/>
          <w:i/>
          <w:sz w:val="24"/>
          <w:szCs w:val="24"/>
          <w:lang w:val="es-ES"/>
        </w:rPr>
        <w:t>anexo C, párr. 1 k))</w:t>
      </w:r>
    </w:p>
    <w:p w:rsidR="00444F7B" w:rsidRPr="00945EC6" w:rsidRDefault="00444F7B" w:rsidP="00945EC6">
      <w:pPr>
        <w:widowControl w:val="0"/>
        <w:tabs>
          <w:tab w:val="clear" w:pos="1247"/>
          <w:tab w:val="clear" w:pos="1814"/>
          <w:tab w:val="clear" w:pos="2381"/>
          <w:tab w:val="clear" w:pos="2948"/>
          <w:tab w:val="clear" w:pos="3515"/>
        </w:tabs>
        <w:autoSpaceDE w:val="0"/>
        <w:autoSpaceDN w:val="0"/>
        <w:adjustRightInd w:val="0"/>
        <w:spacing w:before="6"/>
        <w:ind w:left="1560" w:right="-20"/>
        <w:rPr>
          <w:rFonts w:asciiTheme="majorHAnsi" w:hAnsiTheme="majorHAnsi"/>
          <w:w w:val="102"/>
          <w:sz w:val="24"/>
          <w:szCs w:val="24"/>
          <w:lang w:val="es-ES"/>
        </w:rPr>
      </w:pPr>
    </w:p>
    <w:p w:rsidR="00332B40" w:rsidRPr="00945EC6" w:rsidRDefault="007F0892" w:rsidP="00945EC6">
      <w:pPr>
        <w:widowControl w:val="0"/>
        <w:numPr>
          <w:ilvl w:val="0"/>
          <w:numId w:val="59"/>
        </w:numPr>
        <w:tabs>
          <w:tab w:val="clear" w:pos="1247"/>
          <w:tab w:val="clear" w:pos="1814"/>
          <w:tab w:val="clear" w:pos="2381"/>
          <w:tab w:val="clear" w:pos="2948"/>
          <w:tab w:val="clear" w:pos="3515"/>
          <w:tab w:val="left" w:pos="1160"/>
        </w:tabs>
        <w:autoSpaceDE w:val="0"/>
        <w:autoSpaceDN w:val="0"/>
        <w:adjustRightInd w:val="0"/>
        <w:spacing w:after="120" w:line="276" w:lineRule="auto"/>
        <w:ind w:right="-20"/>
        <w:contextualSpacing/>
        <w:rPr>
          <w:rFonts w:asciiTheme="majorHAnsi" w:hAnsiTheme="majorHAnsi"/>
          <w:sz w:val="24"/>
          <w:szCs w:val="24"/>
          <w:lang w:val="es-ES"/>
        </w:rPr>
      </w:pPr>
      <w:r w:rsidRPr="00945EC6">
        <w:rPr>
          <w:rFonts w:asciiTheme="majorHAnsi" w:hAnsiTheme="majorHAnsi"/>
          <w:sz w:val="24"/>
          <w:szCs w:val="24"/>
          <w:lang w:val="es-ES"/>
        </w:rPr>
        <w:t>Presupuesto general</w:t>
      </w:r>
    </w:p>
    <w:p w:rsidR="00332B40" w:rsidRPr="00945EC6" w:rsidRDefault="007F0892" w:rsidP="0000187E">
      <w:pPr>
        <w:widowControl w:val="0"/>
        <w:tabs>
          <w:tab w:val="clear" w:pos="1247"/>
          <w:tab w:val="clear" w:pos="1814"/>
          <w:tab w:val="clear" w:pos="2381"/>
          <w:tab w:val="clear" w:pos="2948"/>
          <w:tab w:val="clear" w:pos="3515"/>
        </w:tabs>
        <w:autoSpaceDE w:val="0"/>
        <w:autoSpaceDN w:val="0"/>
        <w:adjustRightInd w:val="0"/>
        <w:spacing w:after="120"/>
        <w:ind w:left="152" w:right="-20"/>
        <w:rPr>
          <w:rFonts w:asciiTheme="majorHAnsi" w:hAnsiTheme="majorHAnsi"/>
          <w:sz w:val="24"/>
          <w:szCs w:val="24"/>
          <w:lang w:val="es-ES"/>
        </w:rPr>
      </w:pPr>
      <w:r w:rsidRPr="00945EC6">
        <w:rPr>
          <w:rFonts w:asciiTheme="majorHAnsi" w:hAnsiTheme="majorHAnsi"/>
          <w:sz w:val="24"/>
          <w:szCs w:val="24"/>
          <w:lang w:val="es-ES"/>
        </w:rPr>
        <w:t>6. Mecanismo de evaluación</w:t>
      </w:r>
    </w:p>
    <w:p w:rsidR="00332B40" w:rsidRPr="00945EC6" w:rsidRDefault="007F0892" w:rsidP="00945EC6">
      <w:pPr>
        <w:widowControl w:val="0"/>
        <w:numPr>
          <w:ilvl w:val="0"/>
          <w:numId w:val="59"/>
        </w:numPr>
        <w:tabs>
          <w:tab w:val="clear" w:pos="1247"/>
          <w:tab w:val="clear" w:pos="1814"/>
          <w:tab w:val="clear" w:pos="2381"/>
          <w:tab w:val="clear" w:pos="2948"/>
          <w:tab w:val="clear" w:pos="3515"/>
          <w:tab w:val="left" w:pos="1160"/>
        </w:tabs>
        <w:autoSpaceDE w:val="0"/>
        <w:autoSpaceDN w:val="0"/>
        <w:adjustRightInd w:val="0"/>
        <w:spacing w:after="120" w:line="276" w:lineRule="auto"/>
        <w:ind w:right="-20"/>
        <w:contextualSpacing/>
        <w:rPr>
          <w:rFonts w:asciiTheme="majorHAnsi" w:hAnsiTheme="majorHAnsi"/>
          <w:sz w:val="24"/>
          <w:szCs w:val="24"/>
          <w:lang w:val="es-ES"/>
        </w:rPr>
      </w:pPr>
      <w:r w:rsidRPr="00945EC6">
        <w:rPr>
          <w:rFonts w:asciiTheme="majorHAnsi" w:hAnsiTheme="majorHAnsi"/>
          <w:sz w:val="24"/>
          <w:szCs w:val="24"/>
          <w:lang w:val="es-ES"/>
        </w:rPr>
        <w:t>Breve descripción de la manera en que se realizará el seguimiento y se evaluará la estrategia del plan nacional</w:t>
      </w:r>
      <w:r w:rsidR="009D6C25" w:rsidRPr="00945EC6">
        <w:rPr>
          <w:rFonts w:asciiTheme="majorHAnsi" w:hAnsiTheme="majorHAnsi"/>
          <w:sz w:val="24"/>
          <w:szCs w:val="24"/>
          <w:lang w:val="es-ES"/>
        </w:rPr>
        <w:t xml:space="preserve"> </w:t>
      </w:r>
      <w:r w:rsidRPr="00945EC6">
        <w:rPr>
          <w:rFonts w:asciiTheme="majorHAnsi" w:hAnsiTheme="majorHAnsi"/>
          <w:sz w:val="24"/>
          <w:szCs w:val="24"/>
          <w:lang w:val="es-ES"/>
        </w:rPr>
        <w:t>(máximo de 1 a 2 páginas)</w:t>
      </w:r>
    </w:p>
    <w:p w:rsidR="00332B40" w:rsidRPr="00945EC6" w:rsidRDefault="007F0892" w:rsidP="0000187E">
      <w:pPr>
        <w:widowControl w:val="0"/>
        <w:tabs>
          <w:tab w:val="clear" w:pos="1247"/>
          <w:tab w:val="clear" w:pos="1814"/>
          <w:tab w:val="clear" w:pos="2381"/>
          <w:tab w:val="clear" w:pos="2948"/>
          <w:tab w:val="clear" w:pos="3515"/>
        </w:tabs>
        <w:autoSpaceDE w:val="0"/>
        <w:autoSpaceDN w:val="0"/>
        <w:adjustRightInd w:val="0"/>
        <w:spacing w:after="120"/>
        <w:ind w:left="152" w:right="-20"/>
        <w:rPr>
          <w:rFonts w:asciiTheme="majorHAnsi" w:hAnsiTheme="majorHAnsi"/>
          <w:sz w:val="24"/>
          <w:szCs w:val="24"/>
          <w:lang w:val="es-ES"/>
        </w:rPr>
      </w:pPr>
      <w:r w:rsidRPr="00945EC6">
        <w:rPr>
          <w:rFonts w:asciiTheme="majorHAnsi" w:hAnsiTheme="majorHAnsi"/>
          <w:sz w:val="24"/>
          <w:szCs w:val="24"/>
          <w:lang w:val="es-ES"/>
        </w:rPr>
        <w:t>7. Anexos</w:t>
      </w:r>
    </w:p>
    <w:p w:rsidR="007F0892" w:rsidRPr="00945EC6" w:rsidRDefault="007F0892" w:rsidP="00945EC6">
      <w:pPr>
        <w:widowControl w:val="0"/>
        <w:numPr>
          <w:ilvl w:val="0"/>
          <w:numId w:val="59"/>
        </w:numPr>
        <w:tabs>
          <w:tab w:val="clear" w:pos="1247"/>
          <w:tab w:val="clear" w:pos="1814"/>
          <w:tab w:val="clear" w:pos="2381"/>
          <w:tab w:val="clear" w:pos="2948"/>
          <w:tab w:val="clear" w:pos="3515"/>
          <w:tab w:val="left" w:pos="1160"/>
        </w:tabs>
        <w:autoSpaceDE w:val="0"/>
        <w:autoSpaceDN w:val="0"/>
        <w:adjustRightInd w:val="0"/>
        <w:spacing w:after="120" w:line="276" w:lineRule="auto"/>
        <w:ind w:right="-20"/>
        <w:contextualSpacing/>
        <w:rPr>
          <w:rFonts w:asciiTheme="majorHAnsi" w:hAnsiTheme="majorHAnsi"/>
          <w:sz w:val="24"/>
          <w:szCs w:val="24"/>
          <w:lang w:val="es-ES"/>
        </w:rPr>
      </w:pPr>
      <w:r w:rsidRPr="00945EC6">
        <w:rPr>
          <w:rFonts w:asciiTheme="majorHAnsi" w:hAnsiTheme="majorHAnsi"/>
          <w:sz w:val="24"/>
          <w:szCs w:val="24"/>
          <w:lang w:val="es-ES"/>
        </w:rPr>
        <w:t>Mandato del grupo de trabajo (incluidos los nombres y las direcciones de contacto de los miembros)</w:t>
      </w:r>
    </w:p>
    <w:p w:rsidR="007F0892" w:rsidRPr="00945EC6" w:rsidRDefault="007F0892" w:rsidP="00945EC6">
      <w:pPr>
        <w:widowControl w:val="0"/>
        <w:numPr>
          <w:ilvl w:val="0"/>
          <w:numId w:val="59"/>
        </w:numPr>
        <w:tabs>
          <w:tab w:val="clear" w:pos="1247"/>
          <w:tab w:val="clear" w:pos="1814"/>
          <w:tab w:val="clear" w:pos="2381"/>
          <w:tab w:val="clear" w:pos="2948"/>
          <w:tab w:val="clear" w:pos="3515"/>
          <w:tab w:val="left" w:pos="1160"/>
        </w:tabs>
        <w:autoSpaceDE w:val="0"/>
        <w:autoSpaceDN w:val="0"/>
        <w:adjustRightInd w:val="0"/>
        <w:spacing w:after="120" w:line="276" w:lineRule="auto"/>
        <w:ind w:right="-20"/>
        <w:contextualSpacing/>
        <w:rPr>
          <w:rFonts w:asciiTheme="majorHAnsi" w:hAnsiTheme="majorHAnsi"/>
          <w:sz w:val="24"/>
          <w:szCs w:val="24"/>
          <w:lang w:val="es-ES"/>
        </w:rPr>
      </w:pPr>
      <w:r w:rsidRPr="00945EC6">
        <w:rPr>
          <w:rFonts w:asciiTheme="majorHAnsi" w:hAnsiTheme="majorHAnsi"/>
          <w:sz w:val="24"/>
          <w:szCs w:val="24"/>
          <w:lang w:val="es-ES"/>
        </w:rPr>
        <w:t>Análisis de referencia nacional detallado (20 páginas como máximo)</w:t>
      </w:r>
    </w:p>
    <w:p w:rsidR="00332B40" w:rsidRPr="00945EC6" w:rsidRDefault="007F0892" w:rsidP="00945EC6">
      <w:pPr>
        <w:widowControl w:val="0"/>
        <w:numPr>
          <w:ilvl w:val="0"/>
          <w:numId w:val="59"/>
        </w:numPr>
        <w:tabs>
          <w:tab w:val="clear" w:pos="1247"/>
          <w:tab w:val="clear" w:pos="1814"/>
          <w:tab w:val="clear" w:pos="2381"/>
          <w:tab w:val="clear" w:pos="2948"/>
          <w:tab w:val="clear" w:pos="3515"/>
          <w:tab w:val="left" w:pos="1160"/>
        </w:tabs>
        <w:autoSpaceDE w:val="0"/>
        <w:autoSpaceDN w:val="0"/>
        <w:adjustRightInd w:val="0"/>
        <w:spacing w:after="120" w:line="276" w:lineRule="auto"/>
        <w:ind w:right="-20"/>
        <w:contextualSpacing/>
        <w:rPr>
          <w:rFonts w:asciiTheme="majorHAnsi" w:hAnsiTheme="majorHAnsi"/>
          <w:sz w:val="24"/>
          <w:szCs w:val="24"/>
          <w:lang w:val="es-ES"/>
        </w:rPr>
      </w:pPr>
      <w:r w:rsidRPr="00945EC6">
        <w:rPr>
          <w:rFonts w:asciiTheme="majorHAnsi" w:hAnsiTheme="majorHAnsi"/>
          <w:sz w:val="24"/>
          <w:szCs w:val="24"/>
          <w:lang w:val="es-ES"/>
        </w:rPr>
        <w:t>Presupuesto general detallado</w:t>
      </w:r>
    </w:p>
    <w:p w:rsidR="007F0892" w:rsidRPr="00945EC6" w:rsidRDefault="007F0892" w:rsidP="007F0892">
      <w:pPr>
        <w:tabs>
          <w:tab w:val="clear" w:pos="1247"/>
          <w:tab w:val="clear" w:pos="1814"/>
          <w:tab w:val="clear" w:pos="2381"/>
          <w:tab w:val="clear" w:pos="2948"/>
          <w:tab w:val="clear" w:pos="3515"/>
        </w:tabs>
        <w:spacing w:after="120" w:line="276" w:lineRule="auto"/>
        <w:jc w:val="both"/>
        <w:rPr>
          <w:rFonts w:asciiTheme="majorHAnsi" w:eastAsia="SimSun" w:hAnsiTheme="majorHAnsi"/>
          <w:sz w:val="24"/>
          <w:szCs w:val="24"/>
          <w:lang w:val="es-ES" w:eastAsia="x-none"/>
        </w:rPr>
        <w:sectPr w:rsidR="007F0892" w:rsidRPr="00945EC6" w:rsidSect="00BB4300">
          <w:pgSz w:w="11906" w:h="16838"/>
          <w:pgMar w:top="907" w:right="992" w:bottom="1418" w:left="1418" w:header="539" w:footer="975" w:gutter="0"/>
          <w:cols w:space="720"/>
          <w:titlePg/>
          <w:docGrid w:linePitch="360"/>
        </w:sectPr>
      </w:pPr>
    </w:p>
    <w:bookmarkStart w:id="178" w:name="_Toc396139899"/>
    <w:bookmarkStart w:id="179" w:name="_Toc427067392"/>
    <w:bookmarkStart w:id="180" w:name="_Toc485824348"/>
    <w:p w:rsidR="00332B40" w:rsidRPr="00945EC6" w:rsidRDefault="007F0892" w:rsidP="0000187E">
      <w:pPr>
        <w:keepNext/>
        <w:keepLines/>
        <w:tabs>
          <w:tab w:val="clear" w:pos="1247"/>
          <w:tab w:val="clear" w:pos="1814"/>
          <w:tab w:val="clear" w:pos="2381"/>
          <w:tab w:val="clear" w:pos="2948"/>
          <w:tab w:val="clear" w:pos="3515"/>
        </w:tabs>
        <w:spacing w:before="480" w:after="120" w:line="276" w:lineRule="auto"/>
        <w:outlineLvl w:val="0"/>
        <w:rPr>
          <w:rFonts w:eastAsia="SimSun"/>
          <w:b/>
          <w:bCs/>
          <w:sz w:val="28"/>
          <w:szCs w:val="28"/>
          <w:lang w:val="es-ES"/>
        </w:rPr>
      </w:pPr>
      <w:r w:rsidRPr="00945EC6">
        <w:rPr>
          <w:b/>
          <w:noProof/>
          <w:sz w:val="28"/>
          <w:szCs w:val="28"/>
          <w:lang w:val="es-ES" w:eastAsia="es-ES"/>
        </w:rPr>
        <mc:AlternateContent>
          <mc:Choice Requires="wps">
            <w:drawing>
              <wp:anchor distT="0" distB="0" distL="114300" distR="114300" simplePos="0" relativeHeight="251829248" behindDoc="1" locked="0" layoutInCell="1" allowOverlap="1" wp14:anchorId="20B0AEBE" wp14:editId="352C79BA">
                <wp:simplePos x="0" y="0"/>
                <wp:positionH relativeFrom="column">
                  <wp:posOffset>-948055</wp:posOffset>
                </wp:positionH>
                <wp:positionV relativeFrom="paragraph">
                  <wp:posOffset>167005</wp:posOffset>
                </wp:positionV>
                <wp:extent cx="8478520" cy="485775"/>
                <wp:effectExtent l="0" t="0" r="0" b="9525"/>
                <wp:wrapNone/>
                <wp:docPr id="227" name="Rectangle 3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478520" cy="485775"/>
                        </a:xfrm>
                        <a:prstGeom prst="rect">
                          <a:avLst/>
                        </a:prstGeom>
                        <a:solidFill>
                          <a:srgbClr val="4F81BD">
                            <a:lumMod val="20000"/>
                            <a:lumOff val="80000"/>
                          </a:srgb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8" o:spid="_x0000_s1026" style="position:absolute;margin-left:-74.65pt;margin-top:13.15pt;width:667.6pt;height:38.25pt;z-index:-25148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" fillcolor="#dce6f2" stroked="f" strokeweight="2.25pt">
                <v:path arrowok="t"/>
              </v:rect>
            </w:pict>
          </mc:Fallback>
        </mc:AlternateContent>
      </w:r>
      <w:r w:rsidRPr="00945EC6">
        <w:rPr>
          <w:b/>
          <w:sz w:val="28"/>
          <w:szCs w:val="28"/>
          <w:lang w:val="es-ES"/>
        </w:rPr>
        <w:t>ANEXO 3: Preguntas propuestas para su consideración en la reunión de datos sobre el sector de la extracción de oro artesanal y en pequeña escala</w:t>
      </w:r>
      <w:bookmarkEnd w:id="178"/>
      <w:bookmarkEnd w:id="179"/>
      <w:bookmarkEnd w:id="180"/>
    </w:p>
    <w:p w:rsidR="00332B40" w:rsidRPr="00945EC6" w:rsidRDefault="007F0892" w:rsidP="0000187E">
      <w:pPr>
        <w:widowControl w:val="0"/>
        <w:tabs>
          <w:tab w:val="clear" w:pos="1247"/>
          <w:tab w:val="clear" w:pos="1814"/>
          <w:tab w:val="clear" w:pos="2381"/>
          <w:tab w:val="clear" w:pos="2948"/>
          <w:tab w:val="clear" w:pos="3515"/>
        </w:tabs>
        <w:autoSpaceDE w:val="0"/>
        <w:autoSpaceDN w:val="0"/>
        <w:adjustRightInd w:val="0"/>
        <w:spacing w:after="120" w:line="248" w:lineRule="auto"/>
        <w:ind w:right="802"/>
        <w:rPr>
          <w:rFonts w:asciiTheme="majorHAnsi" w:hAnsiTheme="majorHAnsi"/>
          <w:color w:val="000000"/>
          <w:sz w:val="24"/>
          <w:szCs w:val="24"/>
          <w:lang w:val="es-ES"/>
        </w:rPr>
      </w:pPr>
      <w:r w:rsidRPr="00945EC6">
        <w:rPr>
          <w:rFonts w:asciiTheme="majorHAnsi" w:hAnsiTheme="majorHAnsi"/>
          <w:sz w:val="24"/>
          <w:szCs w:val="24"/>
          <w:lang w:val="es-ES"/>
        </w:rPr>
        <w:t>Las respuestas a las siguientes preguntas propuestas, además de a cualesquiera otras determinadas por la Parte, serán importantes para la elaboración del análisis de referencia nacional detallado.</w:t>
      </w:r>
    </w:p>
    <w:p w:rsidR="007F0892" w:rsidRPr="00945EC6" w:rsidRDefault="007F0892" w:rsidP="0000187E">
      <w:pPr>
        <w:widowControl w:val="0"/>
        <w:tabs>
          <w:tab w:val="clear" w:pos="1247"/>
          <w:tab w:val="clear" w:pos="1814"/>
          <w:tab w:val="clear" w:pos="2381"/>
          <w:tab w:val="clear" w:pos="2948"/>
          <w:tab w:val="clear" w:pos="3515"/>
        </w:tabs>
        <w:autoSpaceDE w:val="0"/>
        <w:autoSpaceDN w:val="0"/>
        <w:adjustRightInd w:val="0"/>
        <w:spacing w:after="120"/>
        <w:ind w:right="-20"/>
        <w:rPr>
          <w:rFonts w:asciiTheme="majorHAnsi" w:hAnsiTheme="majorHAnsi"/>
          <w:b/>
          <w:color w:val="000000"/>
          <w:sz w:val="24"/>
          <w:szCs w:val="24"/>
          <w:lang w:val="es-ES"/>
        </w:rPr>
      </w:pPr>
      <w:r w:rsidRPr="00945EC6">
        <w:rPr>
          <w:rFonts w:asciiTheme="majorHAnsi" w:hAnsiTheme="majorHAnsi"/>
          <w:b/>
          <w:sz w:val="24"/>
          <w:szCs w:val="24"/>
          <w:lang w:val="es-ES"/>
        </w:rPr>
        <w:t>Preguntas básicas del perfil sectorial:</w:t>
      </w:r>
    </w:p>
    <w:p w:rsidR="007F0892" w:rsidRPr="00945EC6" w:rsidRDefault="007F0892" w:rsidP="0000187E">
      <w:pPr>
        <w:widowControl w:val="0"/>
        <w:numPr>
          <w:ilvl w:val="0"/>
          <w:numId w:val="59"/>
        </w:numPr>
        <w:tabs>
          <w:tab w:val="clear" w:pos="1247"/>
          <w:tab w:val="clear" w:pos="1814"/>
          <w:tab w:val="clear" w:pos="2381"/>
          <w:tab w:val="clear" w:pos="2948"/>
          <w:tab w:val="clear" w:pos="3515"/>
        </w:tabs>
        <w:autoSpaceDE w:val="0"/>
        <w:autoSpaceDN w:val="0"/>
        <w:adjustRightInd w:val="0"/>
        <w:spacing w:after="120" w:line="276" w:lineRule="auto"/>
        <w:ind w:left="360" w:right="-20"/>
        <w:contextualSpacing/>
        <w:rPr>
          <w:rFonts w:asciiTheme="majorHAnsi" w:hAnsiTheme="majorHAnsi"/>
          <w:color w:val="000000"/>
          <w:sz w:val="24"/>
          <w:szCs w:val="24"/>
          <w:lang w:val="es-ES"/>
        </w:rPr>
      </w:pPr>
      <w:r w:rsidRPr="00945EC6">
        <w:rPr>
          <w:rFonts w:asciiTheme="majorHAnsi" w:hAnsiTheme="majorHAnsi"/>
          <w:sz w:val="24"/>
          <w:szCs w:val="24"/>
          <w:lang w:val="es-ES"/>
        </w:rPr>
        <w:t>¿Cuánta gente se dedica a la extracción de oro artesanal y en pequeña escala en su país?</w:t>
      </w:r>
    </w:p>
    <w:p w:rsidR="007F0892" w:rsidRPr="00945EC6" w:rsidRDefault="007F0892" w:rsidP="0000187E">
      <w:pPr>
        <w:widowControl w:val="0"/>
        <w:numPr>
          <w:ilvl w:val="0"/>
          <w:numId w:val="59"/>
        </w:numPr>
        <w:tabs>
          <w:tab w:val="clear" w:pos="1247"/>
          <w:tab w:val="clear" w:pos="1814"/>
          <w:tab w:val="clear" w:pos="2381"/>
          <w:tab w:val="clear" w:pos="2948"/>
          <w:tab w:val="clear" w:pos="3515"/>
        </w:tabs>
        <w:autoSpaceDE w:val="0"/>
        <w:autoSpaceDN w:val="0"/>
        <w:adjustRightInd w:val="0"/>
        <w:spacing w:after="120" w:line="243" w:lineRule="auto"/>
        <w:ind w:left="360" w:right="1429"/>
        <w:contextualSpacing/>
        <w:rPr>
          <w:rFonts w:asciiTheme="majorHAnsi" w:hAnsiTheme="majorHAnsi"/>
          <w:color w:val="000000"/>
          <w:sz w:val="24"/>
          <w:szCs w:val="24"/>
          <w:lang w:val="es-ES"/>
        </w:rPr>
      </w:pPr>
      <w:r w:rsidRPr="00945EC6">
        <w:rPr>
          <w:rFonts w:asciiTheme="majorHAnsi" w:hAnsiTheme="majorHAnsi"/>
          <w:sz w:val="24"/>
          <w:szCs w:val="24"/>
          <w:lang w:val="es-ES"/>
        </w:rPr>
        <w:t>¿Dónde se realizan la extracción y la compra y el procesamiento de oro en el país (en todo el territorio o concentrado geográficamente?)</w:t>
      </w:r>
    </w:p>
    <w:p w:rsidR="007F0892" w:rsidRPr="00945EC6" w:rsidRDefault="007F0892" w:rsidP="0000187E">
      <w:pPr>
        <w:widowControl w:val="0"/>
        <w:numPr>
          <w:ilvl w:val="0"/>
          <w:numId w:val="59"/>
        </w:numPr>
        <w:tabs>
          <w:tab w:val="clear" w:pos="1247"/>
          <w:tab w:val="clear" w:pos="1814"/>
          <w:tab w:val="clear" w:pos="2381"/>
          <w:tab w:val="clear" w:pos="2948"/>
          <w:tab w:val="clear" w:pos="3515"/>
        </w:tabs>
        <w:autoSpaceDE w:val="0"/>
        <w:autoSpaceDN w:val="0"/>
        <w:adjustRightInd w:val="0"/>
        <w:spacing w:after="120" w:line="244" w:lineRule="auto"/>
        <w:ind w:left="360" w:right="379"/>
        <w:contextualSpacing/>
        <w:rPr>
          <w:rFonts w:asciiTheme="majorHAnsi" w:hAnsiTheme="majorHAnsi"/>
          <w:color w:val="000000"/>
          <w:sz w:val="24"/>
          <w:szCs w:val="24"/>
          <w:lang w:val="es-ES"/>
        </w:rPr>
      </w:pPr>
      <w:r w:rsidRPr="00945EC6">
        <w:rPr>
          <w:rFonts w:asciiTheme="majorHAnsi" w:hAnsiTheme="majorHAnsi"/>
          <w:sz w:val="24"/>
          <w:szCs w:val="24"/>
          <w:lang w:val="es-ES"/>
        </w:rPr>
        <w:t xml:space="preserve">¿Quién lleva a cabo la extracción y la compra y el procesamiento del oro, </w:t>
      </w:r>
      <w:r w:rsidR="00CB257B" w:rsidRPr="00945EC6">
        <w:rPr>
          <w:rFonts w:asciiTheme="majorHAnsi" w:hAnsiTheme="majorHAnsi"/>
          <w:sz w:val="24"/>
          <w:szCs w:val="24"/>
          <w:lang w:val="es-ES"/>
        </w:rPr>
        <w:t>propietario</w:t>
      </w:r>
      <w:r w:rsidRPr="00945EC6">
        <w:rPr>
          <w:rFonts w:asciiTheme="majorHAnsi" w:hAnsiTheme="majorHAnsi"/>
          <w:sz w:val="24"/>
          <w:szCs w:val="24"/>
          <w:lang w:val="es-ES"/>
        </w:rPr>
        <w:t>s</w:t>
      </w:r>
      <w:r w:rsidR="00CB257B" w:rsidRPr="00945EC6">
        <w:rPr>
          <w:rFonts w:asciiTheme="majorHAnsi" w:hAnsiTheme="majorHAnsi"/>
          <w:sz w:val="24"/>
          <w:szCs w:val="24"/>
          <w:lang w:val="es-ES"/>
        </w:rPr>
        <w:t xml:space="preserve"> familiares</w:t>
      </w:r>
      <w:r w:rsidRPr="00945EC6">
        <w:rPr>
          <w:rFonts w:asciiTheme="majorHAnsi" w:hAnsiTheme="majorHAnsi"/>
          <w:sz w:val="24"/>
          <w:szCs w:val="24"/>
          <w:lang w:val="es-ES"/>
        </w:rPr>
        <w:t xml:space="preserve">, trabajadores migratorios, trabajadores inmigrantes, trabajadores contratados por los propietarios? ¿Las mujeres y los niños participan en el trabajo? ¿Trabajan </w:t>
      </w:r>
      <w:r w:rsidR="00F66426" w:rsidRPr="00945EC6">
        <w:rPr>
          <w:rFonts w:asciiTheme="majorHAnsi" w:hAnsiTheme="majorHAnsi"/>
          <w:sz w:val="24"/>
          <w:szCs w:val="24"/>
          <w:lang w:val="es-ES"/>
        </w:rPr>
        <w:t>individualmente</w:t>
      </w:r>
      <w:r w:rsidRPr="00945EC6">
        <w:rPr>
          <w:rFonts w:asciiTheme="majorHAnsi" w:hAnsiTheme="majorHAnsi"/>
          <w:sz w:val="24"/>
          <w:szCs w:val="24"/>
          <w:lang w:val="es-ES"/>
        </w:rPr>
        <w:t>, colectivamente, o cómo?</w:t>
      </w:r>
    </w:p>
    <w:p w:rsidR="007F0892" w:rsidRPr="00945EC6" w:rsidRDefault="007F0892" w:rsidP="0000187E">
      <w:pPr>
        <w:widowControl w:val="0"/>
        <w:numPr>
          <w:ilvl w:val="0"/>
          <w:numId w:val="59"/>
        </w:numPr>
        <w:tabs>
          <w:tab w:val="clear" w:pos="1247"/>
          <w:tab w:val="clear" w:pos="1814"/>
          <w:tab w:val="clear" w:pos="2381"/>
          <w:tab w:val="clear" w:pos="2948"/>
          <w:tab w:val="clear" w:pos="3515"/>
        </w:tabs>
        <w:autoSpaceDE w:val="0"/>
        <w:autoSpaceDN w:val="0"/>
        <w:adjustRightInd w:val="0"/>
        <w:spacing w:after="120" w:line="276" w:lineRule="auto"/>
        <w:ind w:left="360" w:right="-20"/>
        <w:contextualSpacing/>
        <w:rPr>
          <w:rFonts w:asciiTheme="majorHAnsi" w:hAnsiTheme="majorHAnsi"/>
          <w:color w:val="000000"/>
          <w:sz w:val="24"/>
          <w:szCs w:val="24"/>
          <w:lang w:val="es-ES"/>
        </w:rPr>
      </w:pPr>
      <w:r w:rsidRPr="00945EC6">
        <w:rPr>
          <w:rFonts w:asciiTheme="majorHAnsi" w:hAnsiTheme="majorHAnsi"/>
          <w:sz w:val="24"/>
          <w:szCs w:val="24"/>
          <w:lang w:val="es-ES"/>
        </w:rPr>
        <w:t>¿Cuánto oro producen estos mineros cada año? ¿Qué precio consiguen por el oro?</w:t>
      </w:r>
    </w:p>
    <w:p w:rsidR="007F0892" w:rsidRPr="00945EC6" w:rsidRDefault="007F0892" w:rsidP="0000187E">
      <w:pPr>
        <w:widowControl w:val="0"/>
        <w:numPr>
          <w:ilvl w:val="0"/>
          <w:numId w:val="59"/>
        </w:numPr>
        <w:tabs>
          <w:tab w:val="clear" w:pos="1247"/>
          <w:tab w:val="clear" w:pos="1814"/>
          <w:tab w:val="clear" w:pos="2381"/>
          <w:tab w:val="clear" w:pos="2948"/>
          <w:tab w:val="clear" w:pos="3515"/>
        </w:tabs>
        <w:autoSpaceDE w:val="0"/>
        <w:autoSpaceDN w:val="0"/>
        <w:adjustRightInd w:val="0"/>
        <w:spacing w:after="120" w:line="276" w:lineRule="auto"/>
        <w:ind w:left="360" w:right="-20"/>
        <w:contextualSpacing/>
        <w:rPr>
          <w:rFonts w:asciiTheme="majorHAnsi" w:hAnsiTheme="majorHAnsi"/>
          <w:color w:val="000000"/>
          <w:sz w:val="24"/>
          <w:szCs w:val="24"/>
          <w:lang w:val="es-ES"/>
        </w:rPr>
      </w:pPr>
      <w:r w:rsidRPr="00945EC6">
        <w:rPr>
          <w:rFonts w:asciiTheme="majorHAnsi" w:hAnsiTheme="majorHAnsi"/>
          <w:sz w:val="24"/>
          <w:szCs w:val="24"/>
          <w:lang w:val="es-ES"/>
        </w:rPr>
        <w:t>¿Cuánto suelen ganar al año (o al día)?</w:t>
      </w:r>
    </w:p>
    <w:p w:rsidR="007F0892" w:rsidRPr="00945EC6" w:rsidRDefault="007F0892" w:rsidP="0000187E">
      <w:pPr>
        <w:widowControl w:val="0"/>
        <w:numPr>
          <w:ilvl w:val="0"/>
          <w:numId w:val="59"/>
        </w:numPr>
        <w:tabs>
          <w:tab w:val="clear" w:pos="1247"/>
          <w:tab w:val="clear" w:pos="1814"/>
          <w:tab w:val="clear" w:pos="2381"/>
          <w:tab w:val="clear" w:pos="2948"/>
          <w:tab w:val="clear" w:pos="3515"/>
        </w:tabs>
        <w:autoSpaceDE w:val="0"/>
        <w:autoSpaceDN w:val="0"/>
        <w:adjustRightInd w:val="0"/>
        <w:spacing w:after="120" w:line="276" w:lineRule="auto"/>
        <w:ind w:left="360" w:right="-20"/>
        <w:contextualSpacing/>
        <w:rPr>
          <w:rFonts w:asciiTheme="majorHAnsi" w:hAnsiTheme="majorHAnsi"/>
          <w:color w:val="000000"/>
          <w:sz w:val="24"/>
          <w:szCs w:val="24"/>
          <w:lang w:val="es-ES"/>
        </w:rPr>
      </w:pPr>
      <w:r w:rsidRPr="00945EC6">
        <w:rPr>
          <w:rFonts w:asciiTheme="majorHAnsi" w:hAnsiTheme="majorHAnsi"/>
          <w:sz w:val="24"/>
          <w:szCs w:val="24"/>
          <w:lang w:val="es-ES"/>
        </w:rPr>
        <w:t>¿Cómo tienen acceso los mineros al mercurio? ¿A qué precio?</w:t>
      </w:r>
    </w:p>
    <w:p w:rsidR="007F0892" w:rsidRPr="00945EC6" w:rsidRDefault="007F0892" w:rsidP="0000187E">
      <w:pPr>
        <w:widowControl w:val="0"/>
        <w:numPr>
          <w:ilvl w:val="0"/>
          <w:numId w:val="59"/>
        </w:numPr>
        <w:tabs>
          <w:tab w:val="clear" w:pos="1247"/>
          <w:tab w:val="clear" w:pos="1814"/>
          <w:tab w:val="clear" w:pos="2381"/>
          <w:tab w:val="clear" w:pos="2948"/>
          <w:tab w:val="clear" w:pos="3515"/>
        </w:tabs>
        <w:autoSpaceDE w:val="0"/>
        <w:autoSpaceDN w:val="0"/>
        <w:adjustRightInd w:val="0"/>
        <w:spacing w:after="120" w:line="243" w:lineRule="auto"/>
        <w:ind w:left="360" w:right="324"/>
        <w:contextualSpacing/>
        <w:rPr>
          <w:rFonts w:asciiTheme="majorHAnsi" w:hAnsiTheme="majorHAnsi"/>
          <w:color w:val="000000"/>
          <w:sz w:val="24"/>
          <w:szCs w:val="24"/>
          <w:lang w:val="es-ES"/>
        </w:rPr>
      </w:pPr>
      <w:r w:rsidRPr="00945EC6">
        <w:rPr>
          <w:rFonts w:asciiTheme="majorHAnsi" w:hAnsiTheme="majorHAnsi"/>
          <w:sz w:val="24"/>
          <w:szCs w:val="24"/>
          <w:lang w:val="es-ES"/>
        </w:rPr>
        <w:t>¿Cuánto mercurio utilizan para producir oro? [</w:t>
      </w:r>
      <w:r w:rsidR="00F66426" w:rsidRPr="00945EC6">
        <w:rPr>
          <w:rFonts w:asciiTheme="majorHAnsi" w:hAnsiTheme="majorHAnsi"/>
          <w:sz w:val="24"/>
          <w:szCs w:val="24"/>
          <w:lang w:val="es-ES"/>
        </w:rPr>
        <w:t>Las medidas más útiles son en (k</w:t>
      </w:r>
      <w:r w:rsidRPr="00945EC6">
        <w:rPr>
          <w:rFonts w:asciiTheme="majorHAnsi" w:hAnsiTheme="majorHAnsi"/>
          <w:sz w:val="24"/>
          <w:szCs w:val="24"/>
          <w:lang w:val="es-ES"/>
        </w:rPr>
        <w:t>)g</w:t>
      </w:r>
      <w:r w:rsidR="00CB257B" w:rsidRPr="00945EC6">
        <w:rPr>
          <w:rFonts w:asciiTheme="majorHAnsi" w:hAnsiTheme="majorHAnsi"/>
          <w:sz w:val="24"/>
          <w:szCs w:val="24"/>
          <w:lang w:val="es-ES"/>
        </w:rPr>
        <w:t xml:space="preserve"> de </w:t>
      </w:r>
      <w:r w:rsidRPr="00945EC6">
        <w:rPr>
          <w:rFonts w:asciiTheme="majorHAnsi" w:hAnsiTheme="majorHAnsi"/>
          <w:sz w:val="24"/>
          <w:szCs w:val="24"/>
          <w:lang w:val="es-ES"/>
        </w:rPr>
        <w:t>mercurio por (k)g</w:t>
      </w:r>
      <w:r w:rsidR="00CB257B" w:rsidRPr="00945EC6">
        <w:rPr>
          <w:rFonts w:asciiTheme="majorHAnsi" w:hAnsiTheme="majorHAnsi"/>
          <w:sz w:val="24"/>
          <w:szCs w:val="24"/>
          <w:lang w:val="es-ES"/>
        </w:rPr>
        <w:t xml:space="preserve"> de </w:t>
      </w:r>
      <w:r w:rsidRPr="00945EC6">
        <w:rPr>
          <w:rFonts w:asciiTheme="majorHAnsi" w:hAnsiTheme="majorHAnsi"/>
          <w:sz w:val="24"/>
          <w:szCs w:val="24"/>
          <w:lang w:val="es-ES"/>
        </w:rPr>
        <w:t>oro producido.]</w:t>
      </w:r>
    </w:p>
    <w:p w:rsidR="007F0892" w:rsidRPr="00945EC6" w:rsidRDefault="007F0892" w:rsidP="0000187E">
      <w:pPr>
        <w:widowControl w:val="0"/>
        <w:numPr>
          <w:ilvl w:val="0"/>
          <w:numId w:val="59"/>
        </w:numPr>
        <w:tabs>
          <w:tab w:val="clear" w:pos="1247"/>
          <w:tab w:val="clear" w:pos="1814"/>
          <w:tab w:val="clear" w:pos="2381"/>
          <w:tab w:val="clear" w:pos="2948"/>
          <w:tab w:val="clear" w:pos="3515"/>
        </w:tabs>
        <w:autoSpaceDE w:val="0"/>
        <w:autoSpaceDN w:val="0"/>
        <w:adjustRightInd w:val="0"/>
        <w:spacing w:after="120" w:line="245" w:lineRule="auto"/>
        <w:ind w:left="360" w:right="256"/>
        <w:contextualSpacing/>
        <w:rPr>
          <w:rFonts w:asciiTheme="majorHAnsi" w:hAnsiTheme="majorHAnsi"/>
          <w:color w:val="000000"/>
          <w:sz w:val="24"/>
          <w:szCs w:val="24"/>
          <w:lang w:val="es-ES"/>
        </w:rPr>
      </w:pPr>
      <w:r w:rsidRPr="00945EC6">
        <w:rPr>
          <w:rFonts w:asciiTheme="majorHAnsi" w:hAnsiTheme="majorHAnsi"/>
          <w:sz w:val="24"/>
          <w:szCs w:val="24"/>
          <w:lang w:val="es-ES"/>
        </w:rPr>
        <w:t>¿Cuáles son las tecnologías y prácticas comunes utilizadas por los mineros? ¿En cuál de ellas se utiliza más mercurio? ¿Cómo se realiza la trituración? ¿Se añade el mercurio al mineral en bruto (antes o durante la trituración) o a concentrados? ¿Cómo se realiza la amalgamación? ¿Cómo se quema la amalgama?</w:t>
      </w:r>
    </w:p>
    <w:p w:rsidR="007F0892" w:rsidRPr="00945EC6" w:rsidRDefault="007F0892" w:rsidP="0000187E">
      <w:pPr>
        <w:widowControl w:val="0"/>
        <w:numPr>
          <w:ilvl w:val="0"/>
          <w:numId w:val="59"/>
        </w:numPr>
        <w:tabs>
          <w:tab w:val="clear" w:pos="1247"/>
          <w:tab w:val="clear" w:pos="1814"/>
          <w:tab w:val="clear" w:pos="2381"/>
          <w:tab w:val="clear" w:pos="2948"/>
          <w:tab w:val="clear" w:pos="3515"/>
        </w:tabs>
        <w:autoSpaceDE w:val="0"/>
        <w:autoSpaceDN w:val="0"/>
        <w:adjustRightInd w:val="0"/>
        <w:spacing w:after="120" w:line="276" w:lineRule="auto"/>
        <w:ind w:left="360" w:right="-20"/>
        <w:contextualSpacing/>
        <w:rPr>
          <w:rFonts w:asciiTheme="majorHAnsi" w:hAnsiTheme="majorHAnsi"/>
          <w:color w:val="000000"/>
          <w:sz w:val="24"/>
          <w:szCs w:val="24"/>
          <w:lang w:val="es-ES"/>
        </w:rPr>
      </w:pPr>
      <w:r w:rsidRPr="00945EC6">
        <w:rPr>
          <w:rFonts w:asciiTheme="majorHAnsi" w:hAnsiTheme="majorHAnsi"/>
          <w:sz w:val="24"/>
          <w:szCs w:val="24"/>
          <w:lang w:val="es-ES"/>
        </w:rPr>
        <w:t>¿Cómo purifican el oro (si lo hacen), con estufa de carbón, soplete de gas, otro?</w:t>
      </w:r>
    </w:p>
    <w:p w:rsidR="007F0892" w:rsidRPr="00945EC6" w:rsidRDefault="007F0892" w:rsidP="0000187E">
      <w:pPr>
        <w:widowControl w:val="0"/>
        <w:numPr>
          <w:ilvl w:val="0"/>
          <w:numId w:val="59"/>
        </w:numPr>
        <w:tabs>
          <w:tab w:val="clear" w:pos="1247"/>
          <w:tab w:val="clear" w:pos="1814"/>
          <w:tab w:val="clear" w:pos="2381"/>
          <w:tab w:val="clear" w:pos="2948"/>
          <w:tab w:val="clear" w:pos="3515"/>
        </w:tabs>
        <w:autoSpaceDE w:val="0"/>
        <w:autoSpaceDN w:val="0"/>
        <w:adjustRightInd w:val="0"/>
        <w:spacing w:after="120" w:line="243" w:lineRule="auto"/>
        <w:ind w:left="360" w:right="185"/>
        <w:contextualSpacing/>
        <w:rPr>
          <w:rFonts w:asciiTheme="majorHAnsi" w:hAnsiTheme="majorHAnsi"/>
          <w:color w:val="000000"/>
          <w:w w:val="102"/>
          <w:sz w:val="24"/>
          <w:szCs w:val="24"/>
          <w:lang w:val="es-ES"/>
        </w:rPr>
      </w:pPr>
      <w:r w:rsidRPr="00945EC6">
        <w:rPr>
          <w:rFonts w:asciiTheme="majorHAnsi" w:hAnsiTheme="majorHAnsi"/>
          <w:sz w:val="24"/>
          <w:szCs w:val="24"/>
          <w:lang w:val="es-ES"/>
        </w:rPr>
        <w:t>¿Cuál es la disponibilidad local de tecnologías alternativas/cursos locales? ¿Cuál es el nivel de conocimientos locales sobre las alternativas?</w:t>
      </w:r>
    </w:p>
    <w:p w:rsidR="007F0892" w:rsidRPr="00945EC6" w:rsidRDefault="007F0892" w:rsidP="0000187E">
      <w:pPr>
        <w:widowControl w:val="0"/>
        <w:numPr>
          <w:ilvl w:val="0"/>
          <w:numId w:val="59"/>
        </w:numPr>
        <w:tabs>
          <w:tab w:val="clear" w:pos="1247"/>
          <w:tab w:val="clear" w:pos="1814"/>
          <w:tab w:val="clear" w:pos="2381"/>
          <w:tab w:val="clear" w:pos="2948"/>
          <w:tab w:val="clear" w:pos="3515"/>
        </w:tabs>
        <w:autoSpaceDE w:val="0"/>
        <w:autoSpaceDN w:val="0"/>
        <w:adjustRightInd w:val="0"/>
        <w:spacing w:after="120" w:line="276" w:lineRule="auto"/>
        <w:ind w:left="360" w:right="-20"/>
        <w:rPr>
          <w:rFonts w:asciiTheme="majorHAnsi" w:hAnsiTheme="majorHAnsi"/>
          <w:color w:val="000000"/>
          <w:sz w:val="24"/>
          <w:szCs w:val="24"/>
          <w:lang w:val="es-ES"/>
        </w:rPr>
      </w:pPr>
      <w:r w:rsidRPr="00945EC6">
        <w:rPr>
          <w:rFonts w:asciiTheme="majorHAnsi" w:hAnsiTheme="majorHAnsi"/>
          <w:sz w:val="24"/>
          <w:szCs w:val="24"/>
          <w:lang w:val="es-ES"/>
        </w:rPr>
        <w:t xml:space="preserve">¿Los mineros son conscientes de los efectos del mercurio en la salud y el medio ambiente? </w:t>
      </w:r>
    </w:p>
    <w:p w:rsidR="007F0892" w:rsidRPr="00945EC6" w:rsidRDefault="007F0892" w:rsidP="0000187E">
      <w:pPr>
        <w:widowControl w:val="0"/>
        <w:numPr>
          <w:ilvl w:val="0"/>
          <w:numId w:val="59"/>
        </w:numPr>
        <w:tabs>
          <w:tab w:val="clear" w:pos="1247"/>
          <w:tab w:val="clear" w:pos="1814"/>
          <w:tab w:val="clear" w:pos="2381"/>
          <w:tab w:val="clear" w:pos="2948"/>
          <w:tab w:val="clear" w:pos="3515"/>
        </w:tabs>
        <w:autoSpaceDE w:val="0"/>
        <w:autoSpaceDN w:val="0"/>
        <w:adjustRightInd w:val="0"/>
        <w:spacing w:after="120" w:line="276" w:lineRule="auto"/>
        <w:ind w:left="360" w:right="-20"/>
        <w:rPr>
          <w:rFonts w:asciiTheme="majorHAnsi" w:hAnsiTheme="majorHAnsi"/>
          <w:color w:val="000000"/>
          <w:sz w:val="24"/>
          <w:szCs w:val="24"/>
          <w:lang w:val="es-ES"/>
        </w:rPr>
      </w:pPr>
      <w:r w:rsidRPr="00945EC6">
        <w:rPr>
          <w:rFonts w:asciiTheme="majorHAnsi" w:hAnsiTheme="majorHAnsi"/>
          <w:sz w:val="24"/>
          <w:szCs w:val="24"/>
          <w:lang w:val="es-ES"/>
        </w:rPr>
        <w:t>¿Qué piensan los mineros sobre el mercurio frente a las alternativas?</w:t>
      </w:r>
    </w:p>
    <w:p w:rsidR="007F0892" w:rsidRPr="00945EC6" w:rsidRDefault="007F0892" w:rsidP="0000187E">
      <w:pPr>
        <w:widowControl w:val="0"/>
        <w:numPr>
          <w:ilvl w:val="0"/>
          <w:numId w:val="59"/>
        </w:numPr>
        <w:tabs>
          <w:tab w:val="clear" w:pos="1247"/>
          <w:tab w:val="clear" w:pos="1814"/>
          <w:tab w:val="clear" w:pos="2381"/>
          <w:tab w:val="clear" w:pos="2948"/>
          <w:tab w:val="clear" w:pos="3515"/>
        </w:tabs>
        <w:autoSpaceDE w:val="0"/>
        <w:autoSpaceDN w:val="0"/>
        <w:adjustRightInd w:val="0"/>
        <w:spacing w:after="120" w:line="245" w:lineRule="auto"/>
        <w:ind w:left="360" w:right="489"/>
        <w:contextualSpacing/>
        <w:rPr>
          <w:rFonts w:asciiTheme="majorHAnsi" w:hAnsiTheme="majorHAnsi"/>
          <w:color w:val="000000"/>
          <w:sz w:val="24"/>
          <w:szCs w:val="24"/>
          <w:lang w:val="es-ES"/>
        </w:rPr>
      </w:pPr>
      <w:r w:rsidRPr="00945EC6">
        <w:rPr>
          <w:rFonts w:asciiTheme="majorHAnsi" w:hAnsiTheme="majorHAnsi"/>
          <w:sz w:val="24"/>
          <w:szCs w:val="24"/>
          <w:lang w:val="es-ES"/>
        </w:rPr>
        <w:t>¿Quién compra el oro a los mineros? ¿Dónde tiene lugar la transacción? ¿Los compradores procesan el oro? En caso afirmativo, ¿cómo? ¿Utilizan algún método de protección del medio ambiente al procesar el oro?</w:t>
      </w:r>
    </w:p>
    <w:p w:rsidR="007F0892" w:rsidRPr="00945EC6" w:rsidRDefault="007F0892" w:rsidP="0000187E">
      <w:pPr>
        <w:numPr>
          <w:ilvl w:val="0"/>
          <w:numId w:val="59"/>
        </w:numPr>
        <w:tabs>
          <w:tab w:val="clear" w:pos="1247"/>
          <w:tab w:val="clear" w:pos="1814"/>
          <w:tab w:val="clear" w:pos="2381"/>
          <w:tab w:val="clear" w:pos="2948"/>
          <w:tab w:val="clear" w:pos="3515"/>
        </w:tabs>
        <w:autoSpaceDE w:val="0"/>
        <w:autoSpaceDN w:val="0"/>
        <w:adjustRightInd w:val="0"/>
        <w:spacing w:after="120" w:line="245" w:lineRule="auto"/>
        <w:ind w:left="357" w:right="488" w:hanging="357"/>
        <w:contextualSpacing/>
        <w:rPr>
          <w:rFonts w:asciiTheme="majorHAnsi" w:hAnsiTheme="majorHAnsi"/>
          <w:color w:val="000000"/>
          <w:sz w:val="24"/>
          <w:szCs w:val="24"/>
          <w:lang w:val="es-ES"/>
        </w:rPr>
      </w:pPr>
      <w:r w:rsidRPr="00945EC6">
        <w:rPr>
          <w:rFonts w:asciiTheme="majorHAnsi" w:hAnsiTheme="majorHAnsi"/>
          <w:sz w:val="24"/>
          <w:szCs w:val="24"/>
          <w:lang w:val="es-ES"/>
        </w:rPr>
        <w:t>¿Los funcionarios del gobierno, los organismos u órganos estatutarios están involucrados en el comercio de mercurio o de oro?</w:t>
      </w:r>
    </w:p>
    <w:p w:rsidR="007F0892" w:rsidRPr="00945EC6" w:rsidRDefault="007F0892" w:rsidP="0000187E">
      <w:pPr>
        <w:widowControl w:val="0"/>
        <w:numPr>
          <w:ilvl w:val="0"/>
          <w:numId w:val="59"/>
        </w:numPr>
        <w:tabs>
          <w:tab w:val="clear" w:pos="1247"/>
          <w:tab w:val="clear" w:pos="1814"/>
          <w:tab w:val="clear" w:pos="2381"/>
          <w:tab w:val="clear" w:pos="2948"/>
          <w:tab w:val="clear" w:pos="3515"/>
        </w:tabs>
        <w:autoSpaceDE w:val="0"/>
        <w:autoSpaceDN w:val="0"/>
        <w:adjustRightInd w:val="0"/>
        <w:spacing w:after="120" w:line="245" w:lineRule="auto"/>
        <w:ind w:left="360" w:right="489"/>
        <w:contextualSpacing/>
        <w:rPr>
          <w:rFonts w:asciiTheme="majorHAnsi" w:hAnsiTheme="majorHAnsi"/>
          <w:color w:val="000000"/>
          <w:sz w:val="24"/>
          <w:szCs w:val="24"/>
          <w:lang w:val="es-ES"/>
        </w:rPr>
      </w:pPr>
      <w:r w:rsidRPr="00945EC6">
        <w:rPr>
          <w:rFonts w:asciiTheme="majorHAnsi" w:hAnsiTheme="majorHAnsi"/>
          <w:sz w:val="24"/>
          <w:szCs w:val="24"/>
          <w:lang w:val="es-ES"/>
        </w:rPr>
        <w:t>¿Cuál es la vía hacia el suministro de mercurio?</w:t>
      </w:r>
    </w:p>
    <w:p w:rsidR="00332B40" w:rsidRPr="00945EC6" w:rsidRDefault="007F0892" w:rsidP="0000187E">
      <w:pPr>
        <w:keepNext/>
        <w:numPr>
          <w:ilvl w:val="0"/>
          <w:numId w:val="59"/>
        </w:numPr>
        <w:tabs>
          <w:tab w:val="clear" w:pos="1247"/>
          <w:tab w:val="clear" w:pos="1814"/>
          <w:tab w:val="clear" w:pos="2381"/>
          <w:tab w:val="clear" w:pos="2948"/>
          <w:tab w:val="clear" w:pos="3515"/>
        </w:tabs>
        <w:autoSpaceDE w:val="0"/>
        <w:autoSpaceDN w:val="0"/>
        <w:adjustRightInd w:val="0"/>
        <w:spacing w:after="120" w:line="245" w:lineRule="auto"/>
        <w:ind w:left="360" w:right="398"/>
        <w:contextualSpacing/>
        <w:rPr>
          <w:rFonts w:asciiTheme="majorHAnsi" w:hAnsiTheme="majorHAnsi"/>
          <w:color w:val="000000"/>
          <w:sz w:val="24"/>
          <w:szCs w:val="24"/>
          <w:lang w:val="es-ES"/>
        </w:rPr>
      </w:pPr>
      <w:r w:rsidRPr="00945EC6">
        <w:rPr>
          <w:rFonts w:asciiTheme="majorHAnsi" w:hAnsiTheme="majorHAnsi"/>
          <w:sz w:val="24"/>
          <w:szCs w:val="24"/>
          <w:lang w:val="es-ES"/>
        </w:rPr>
        <w:t>¿Hay extracción de oro a gran escala en su país? Nombre las empresas. ¿Alguna de estas empresas está trabajando actualmente con los mineros del sector de la extracción artesanal y en pequeña escala? ¿Alguna de ellas está en conflicto directo con los mineros del sector de la extracción artesanal y en pequeña escala?</w:t>
      </w:r>
    </w:p>
    <w:p w:rsidR="00332B40" w:rsidRPr="00945EC6" w:rsidRDefault="007F0892" w:rsidP="0000187E">
      <w:pPr>
        <w:keepNext/>
        <w:tabs>
          <w:tab w:val="clear" w:pos="1247"/>
          <w:tab w:val="clear" w:pos="1814"/>
          <w:tab w:val="clear" w:pos="2381"/>
          <w:tab w:val="clear" w:pos="2948"/>
          <w:tab w:val="clear" w:pos="3515"/>
        </w:tabs>
        <w:autoSpaceDE w:val="0"/>
        <w:autoSpaceDN w:val="0"/>
        <w:adjustRightInd w:val="0"/>
        <w:spacing w:after="120"/>
        <w:ind w:right="-20"/>
        <w:rPr>
          <w:rFonts w:asciiTheme="majorHAnsi" w:hAnsiTheme="majorHAnsi"/>
          <w:color w:val="000000"/>
          <w:sz w:val="24"/>
          <w:szCs w:val="24"/>
          <w:lang w:val="es-ES"/>
        </w:rPr>
      </w:pPr>
      <w:r w:rsidRPr="00945EC6">
        <w:rPr>
          <w:rFonts w:asciiTheme="majorHAnsi" w:hAnsiTheme="majorHAnsi"/>
          <w:sz w:val="24"/>
          <w:szCs w:val="24"/>
          <w:lang w:val="es-ES"/>
        </w:rPr>
        <w:t>[Describa cómo y de quién se obtuvo la información.]</w:t>
      </w:r>
    </w:p>
    <w:p w:rsidR="007F0892" w:rsidRPr="00945EC6" w:rsidRDefault="007F0892" w:rsidP="0000187E">
      <w:pPr>
        <w:widowControl w:val="0"/>
        <w:tabs>
          <w:tab w:val="clear" w:pos="1247"/>
          <w:tab w:val="clear" w:pos="1814"/>
          <w:tab w:val="clear" w:pos="2381"/>
          <w:tab w:val="clear" w:pos="2948"/>
          <w:tab w:val="clear" w:pos="3515"/>
        </w:tabs>
        <w:autoSpaceDE w:val="0"/>
        <w:autoSpaceDN w:val="0"/>
        <w:adjustRightInd w:val="0"/>
        <w:spacing w:after="120"/>
        <w:ind w:right="-20"/>
        <w:rPr>
          <w:rFonts w:asciiTheme="majorHAnsi" w:hAnsiTheme="majorHAnsi"/>
          <w:b/>
          <w:color w:val="000000"/>
          <w:sz w:val="24"/>
          <w:szCs w:val="24"/>
          <w:lang w:val="es-ES"/>
        </w:rPr>
      </w:pPr>
      <w:r w:rsidRPr="00945EC6">
        <w:rPr>
          <w:rFonts w:asciiTheme="majorHAnsi" w:hAnsiTheme="majorHAnsi"/>
          <w:b/>
          <w:sz w:val="24"/>
          <w:szCs w:val="24"/>
          <w:lang w:val="es-ES"/>
        </w:rPr>
        <w:t>Preguntas relativas a los efectos ambientales y para la salud:</w:t>
      </w:r>
    </w:p>
    <w:p w:rsidR="007F0892" w:rsidRPr="00945EC6" w:rsidRDefault="007F0892" w:rsidP="0000187E">
      <w:pPr>
        <w:widowControl w:val="0"/>
        <w:numPr>
          <w:ilvl w:val="0"/>
          <w:numId w:val="68"/>
        </w:numPr>
        <w:tabs>
          <w:tab w:val="clear" w:pos="1247"/>
          <w:tab w:val="clear" w:pos="1814"/>
          <w:tab w:val="clear" w:pos="2381"/>
          <w:tab w:val="clear" w:pos="2948"/>
          <w:tab w:val="clear" w:pos="3515"/>
        </w:tabs>
        <w:autoSpaceDE w:val="0"/>
        <w:autoSpaceDN w:val="0"/>
        <w:adjustRightInd w:val="0"/>
        <w:spacing w:after="120" w:line="276" w:lineRule="auto"/>
        <w:ind w:left="360" w:right="-20"/>
        <w:contextualSpacing/>
        <w:rPr>
          <w:rFonts w:asciiTheme="majorHAnsi" w:eastAsia="MS Mincho" w:hAnsiTheme="majorHAnsi"/>
          <w:color w:val="000000"/>
          <w:sz w:val="24"/>
          <w:szCs w:val="24"/>
          <w:lang w:val="es-ES"/>
        </w:rPr>
      </w:pPr>
      <w:r w:rsidRPr="00945EC6">
        <w:rPr>
          <w:rFonts w:asciiTheme="majorHAnsi" w:hAnsiTheme="majorHAnsi"/>
          <w:sz w:val="24"/>
          <w:szCs w:val="24"/>
          <w:lang w:val="es-ES"/>
        </w:rPr>
        <w:t xml:space="preserve">¿Cuál es la magnitud de los efectos que se están produciendo en el entorno y otros medios ambientales (tome fotos si es posible)? </w:t>
      </w:r>
    </w:p>
    <w:p w:rsidR="007F0892" w:rsidRPr="00945EC6" w:rsidRDefault="007F0892" w:rsidP="0000187E">
      <w:pPr>
        <w:widowControl w:val="0"/>
        <w:numPr>
          <w:ilvl w:val="0"/>
          <w:numId w:val="68"/>
        </w:numPr>
        <w:tabs>
          <w:tab w:val="clear" w:pos="1247"/>
          <w:tab w:val="clear" w:pos="1814"/>
          <w:tab w:val="clear" w:pos="2381"/>
          <w:tab w:val="clear" w:pos="2948"/>
          <w:tab w:val="clear" w:pos="3515"/>
        </w:tabs>
        <w:autoSpaceDE w:val="0"/>
        <w:autoSpaceDN w:val="0"/>
        <w:adjustRightInd w:val="0"/>
        <w:spacing w:after="120" w:line="276" w:lineRule="auto"/>
        <w:ind w:left="360" w:right="-20"/>
        <w:contextualSpacing/>
        <w:rPr>
          <w:rFonts w:asciiTheme="majorHAnsi" w:eastAsia="MS Mincho" w:hAnsiTheme="majorHAnsi"/>
          <w:color w:val="000000"/>
          <w:sz w:val="24"/>
          <w:szCs w:val="24"/>
          <w:lang w:val="es-ES"/>
        </w:rPr>
      </w:pPr>
      <w:r w:rsidRPr="00945EC6">
        <w:rPr>
          <w:rFonts w:asciiTheme="majorHAnsi" w:hAnsiTheme="majorHAnsi"/>
          <w:sz w:val="24"/>
          <w:szCs w:val="24"/>
          <w:lang w:val="es-ES"/>
        </w:rPr>
        <w:t xml:space="preserve">¿Cuál es la capacidad disponible para la vigilancia del medio ambiente? </w:t>
      </w:r>
    </w:p>
    <w:p w:rsidR="007F0892" w:rsidRPr="00945EC6" w:rsidRDefault="007F0892" w:rsidP="0000187E">
      <w:pPr>
        <w:widowControl w:val="0"/>
        <w:numPr>
          <w:ilvl w:val="0"/>
          <w:numId w:val="68"/>
        </w:numPr>
        <w:tabs>
          <w:tab w:val="clear" w:pos="1247"/>
          <w:tab w:val="clear" w:pos="1814"/>
          <w:tab w:val="clear" w:pos="2381"/>
          <w:tab w:val="clear" w:pos="2948"/>
          <w:tab w:val="clear" w:pos="3515"/>
        </w:tabs>
        <w:autoSpaceDE w:val="0"/>
        <w:autoSpaceDN w:val="0"/>
        <w:adjustRightInd w:val="0"/>
        <w:spacing w:after="120" w:line="276" w:lineRule="auto"/>
        <w:ind w:left="360" w:right="-20"/>
        <w:contextualSpacing/>
        <w:rPr>
          <w:rFonts w:asciiTheme="majorHAnsi" w:eastAsia="MS Mincho" w:hAnsiTheme="majorHAnsi"/>
          <w:color w:val="000000"/>
          <w:sz w:val="24"/>
          <w:szCs w:val="24"/>
          <w:lang w:val="es-ES"/>
        </w:rPr>
      </w:pPr>
      <w:r w:rsidRPr="00945EC6">
        <w:rPr>
          <w:rFonts w:asciiTheme="majorHAnsi" w:hAnsiTheme="majorHAnsi"/>
          <w:sz w:val="24"/>
          <w:szCs w:val="24"/>
          <w:lang w:val="es-ES"/>
        </w:rPr>
        <w:t>¿Cuál es la capacidad disponible para la vigilancia biológica en humanos de la exposición al mercurio?</w:t>
      </w:r>
    </w:p>
    <w:p w:rsidR="007F0892" w:rsidRPr="00945EC6" w:rsidRDefault="007F0892" w:rsidP="0000187E">
      <w:pPr>
        <w:widowControl w:val="0"/>
        <w:numPr>
          <w:ilvl w:val="0"/>
          <w:numId w:val="68"/>
        </w:numPr>
        <w:tabs>
          <w:tab w:val="clear" w:pos="1247"/>
          <w:tab w:val="clear" w:pos="1814"/>
          <w:tab w:val="clear" w:pos="2381"/>
          <w:tab w:val="clear" w:pos="2948"/>
          <w:tab w:val="clear" w:pos="3515"/>
        </w:tabs>
        <w:autoSpaceDE w:val="0"/>
        <w:autoSpaceDN w:val="0"/>
        <w:adjustRightInd w:val="0"/>
        <w:spacing w:after="120" w:line="276" w:lineRule="auto"/>
        <w:ind w:left="360" w:right="-20"/>
        <w:contextualSpacing/>
        <w:rPr>
          <w:rFonts w:asciiTheme="majorHAnsi" w:hAnsiTheme="majorHAnsi" w:cs="Calibri"/>
          <w:color w:val="000000"/>
          <w:sz w:val="24"/>
          <w:szCs w:val="24"/>
          <w:lang w:val="es-ES"/>
        </w:rPr>
      </w:pPr>
      <w:r w:rsidRPr="00945EC6">
        <w:rPr>
          <w:rFonts w:asciiTheme="majorHAnsi" w:hAnsiTheme="majorHAnsi"/>
          <w:sz w:val="24"/>
          <w:szCs w:val="24"/>
          <w:lang w:val="es-ES"/>
        </w:rPr>
        <w:t>¿Conoce usted el nivel actual de contaminación ambiental (o exposición)?</w:t>
      </w:r>
    </w:p>
    <w:p w:rsidR="007F0892" w:rsidRPr="00945EC6" w:rsidRDefault="007F0892" w:rsidP="0000187E">
      <w:pPr>
        <w:widowControl w:val="0"/>
        <w:numPr>
          <w:ilvl w:val="0"/>
          <w:numId w:val="59"/>
        </w:numPr>
        <w:tabs>
          <w:tab w:val="clear" w:pos="1247"/>
          <w:tab w:val="clear" w:pos="1814"/>
          <w:tab w:val="clear" w:pos="2381"/>
          <w:tab w:val="clear" w:pos="2948"/>
          <w:tab w:val="clear" w:pos="3515"/>
        </w:tabs>
        <w:autoSpaceDE w:val="0"/>
        <w:autoSpaceDN w:val="0"/>
        <w:adjustRightInd w:val="0"/>
        <w:spacing w:after="120" w:line="276" w:lineRule="auto"/>
        <w:ind w:left="360" w:right="-20"/>
        <w:contextualSpacing/>
        <w:rPr>
          <w:rFonts w:asciiTheme="majorHAnsi" w:hAnsiTheme="majorHAnsi"/>
          <w:color w:val="000000"/>
          <w:sz w:val="24"/>
          <w:szCs w:val="24"/>
          <w:lang w:val="es-ES"/>
        </w:rPr>
      </w:pPr>
      <w:r w:rsidRPr="00945EC6">
        <w:rPr>
          <w:rFonts w:asciiTheme="majorHAnsi" w:hAnsiTheme="majorHAnsi"/>
          <w:sz w:val="24"/>
          <w:szCs w:val="24"/>
          <w:lang w:val="es-ES"/>
        </w:rPr>
        <w:t>¿Cuántos medios ambientales (aire, tierra y agua) se han visto afectados?</w:t>
      </w:r>
    </w:p>
    <w:p w:rsidR="007F0892" w:rsidRPr="00945EC6" w:rsidRDefault="007F0892" w:rsidP="0000187E">
      <w:pPr>
        <w:widowControl w:val="0"/>
        <w:numPr>
          <w:ilvl w:val="0"/>
          <w:numId w:val="59"/>
        </w:numPr>
        <w:tabs>
          <w:tab w:val="clear" w:pos="1247"/>
          <w:tab w:val="clear" w:pos="1814"/>
          <w:tab w:val="clear" w:pos="2381"/>
          <w:tab w:val="clear" w:pos="2948"/>
          <w:tab w:val="clear" w:pos="3515"/>
        </w:tabs>
        <w:autoSpaceDE w:val="0"/>
        <w:autoSpaceDN w:val="0"/>
        <w:adjustRightInd w:val="0"/>
        <w:spacing w:after="120" w:line="276" w:lineRule="auto"/>
        <w:ind w:left="360" w:right="-20"/>
        <w:contextualSpacing/>
        <w:rPr>
          <w:rFonts w:asciiTheme="majorHAnsi" w:hAnsiTheme="majorHAnsi"/>
          <w:color w:val="000000"/>
          <w:spacing w:val="1"/>
          <w:sz w:val="24"/>
          <w:szCs w:val="24"/>
          <w:lang w:val="es-ES"/>
        </w:rPr>
      </w:pPr>
      <w:r w:rsidRPr="00945EC6">
        <w:rPr>
          <w:rFonts w:asciiTheme="majorHAnsi" w:hAnsiTheme="majorHAnsi"/>
          <w:sz w:val="24"/>
          <w:szCs w:val="24"/>
          <w:lang w:val="es-ES"/>
        </w:rPr>
        <w:t>¿Hay comunidades o zonas consi</w:t>
      </w:r>
      <w:r w:rsidR="00CB257B" w:rsidRPr="00945EC6">
        <w:rPr>
          <w:rFonts w:asciiTheme="majorHAnsi" w:hAnsiTheme="majorHAnsi"/>
          <w:sz w:val="24"/>
          <w:szCs w:val="24"/>
          <w:lang w:val="es-ES"/>
        </w:rPr>
        <w:t>deradas particularmente afectada</w:t>
      </w:r>
      <w:r w:rsidRPr="00945EC6">
        <w:rPr>
          <w:rFonts w:asciiTheme="majorHAnsi" w:hAnsiTheme="majorHAnsi"/>
          <w:sz w:val="24"/>
          <w:szCs w:val="24"/>
          <w:lang w:val="es-ES"/>
        </w:rPr>
        <w:t>s o vulnerables a los efectos para la salud de la extracción de oro artesanal y en pequeña escala? ¿Cuáles? ¿Cómo?</w:t>
      </w:r>
    </w:p>
    <w:p w:rsidR="007F0892" w:rsidRPr="00945EC6" w:rsidRDefault="007F0892" w:rsidP="0000187E">
      <w:pPr>
        <w:widowControl w:val="0"/>
        <w:numPr>
          <w:ilvl w:val="0"/>
          <w:numId w:val="59"/>
        </w:numPr>
        <w:tabs>
          <w:tab w:val="clear" w:pos="1247"/>
          <w:tab w:val="clear" w:pos="1814"/>
          <w:tab w:val="clear" w:pos="2381"/>
          <w:tab w:val="clear" w:pos="2948"/>
          <w:tab w:val="clear" w:pos="3515"/>
        </w:tabs>
        <w:autoSpaceDE w:val="0"/>
        <w:autoSpaceDN w:val="0"/>
        <w:adjustRightInd w:val="0"/>
        <w:spacing w:after="120" w:line="276" w:lineRule="auto"/>
        <w:ind w:left="360" w:right="-20"/>
        <w:contextualSpacing/>
        <w:rPr>
          <w:rFonts w:asciiTheme="majorHAnsi" w:hAnsiTheme="majorHAnsi"/>
          <w:color w:val="000000"/>
          <w:spacing w:val="1"/>
          <w:sz w:val="24"/>
          <w:szCs w:val="24"/>
          <w:lang w:val="es-ES"/>
        </w:rPr>
      </w:pPr>
      <w:r w:rsidRPr="00945EC6">
        <w:rPr>
          <w:rFonts w:asciiTheme="majorHAnsi" w:hAnsiTheme="majorHAnsi"/>
          <w:sz w:val="24"/>
          <w:szCs w:val="24"/>
          <w:lang w:val="es-ES"/>
        </w:rPr>
        <w:t xml:space="preserve">¿Existen estudios o datos sobre la contaminación ambiental o las repercusiones para la salud de la extracción de oro artesanal y en pequeña escala? ¿Existen planes para la rehabilitación de alguna zona que haya resultado contaminada? </w:t>
      </w:r>
    </w:p>
    <w:p w:rsidR="00332B40" w:rsidRPr="00945EC6" w:rsidRDefault="007F0892" w:rsidP="0000187E">
      <w:pPr>
        <w:widowControl w:val="0"/>
        <w:numPr>
          <w:ilvl w:val="0"/>
          <w:numId w:val="59"/>
        </w:numPr>
        <w:tabs>
          <w:tab w:val="clear" w:pos="1247"/>
          <w:tab w:val="clear" w:pos="1814"/>
          <w:tab w:val="clear" w:pos="2381"/>
          <w:tab w:val="clear" w:pos="2948"/>
          <w:tab w:val="clear" w:pos="3515"/>
        </w:tabs>
        <w:autoSpaceDE w:val="0"/>
        <w:autoSpaceDN w:val="0"/>
        <w:adjustRightInd w:val="0"/>
        <w:spacing w:after="120" w:line="276" w:lineRule="auto"/>
        <w:ind w:left="360" w:right="-20"/>
        <w:contextualSpacing/>
        <w:rPr>
          <w:rFonts w:asciiTheme="majorHAnsi" w:hAnsiTheme="majorHAnsi"/>
          <w:color w:val="000000"/>
          <w:spacing w:val="1"/>
          <w:sz w:val="24"/>
          <w:szCs w:val="24"/>
          <w:lang w:val="es-ES"/>
        </w:rPr>
      </w:pPr>
      <w:r w:rsidRPr="00945EC6">
        <w:rPr>
          <w:rFonts w:asciiTheme="majorHAnsi" w:hAnsiTheme="majorHAnsi"/>
          <w:sz w:val="24"/>
          <w:szCs w:val="24"/>
          <w:lang w:val="es-ES"/>
        </w:rPr>
        <w:t>¿Dispone de una estimación de emisiones o liberaciones de mercurio a nivel nacional? ¿Y a nivel regional? ¿Cuáles son las estimaciones y cómo se obtuvieron?</w:t>
      </w:r>
    </w:p>
    <w:p w:rsidR="007F0892" w:rsidRPr="00945EC6" w:rsidRDefault="007F0892" w:rsidP="0000187E">
      <w:pPr>
        <w:widowControl w:val="0"/>
        <w:tabs>
          <w:tab w:val="clear" w:pos="1247"/>
          <w:tab w:val="clear" w:pos="1814"/>
          <w:tab w:val="clear" w:pos="2381"/>
          <w:tab w:val="clear" w:pos="2948"/>
          <w:tab w:val="clear" w:pos="3515"/>
        </w:tabs>
        <w:autoSpaceDE w:val="0"/>
        <w:autoSpaceDN w:val="0"/>
        <w:adjustRightInd w:val="0"/>
        <w:spacing w:after="120" w:line="494" w:lineRule="auto"/>
        <w:ind w:left="357" w:right="1287"/>
        <w:contextualSpacing/>
        <w:rPr>
          <w:rFonts w:asciiTheme="majorHAnsi" w:hAnsiTheme="majorHAnsi"/>
          <w:color w:val="000000"/>
          <w:sz w:val="24"/>
          <w:szCs w:val="24"/>
          <w:lang w:val="es-ES"/>
        </w:rPr>
      </w:pPr>
      <w:r w:rsidRPr="00945EC6">
        <w:rPr>
          <w:rFonts w:asciiTheme="majorHAnsi" w:hAnsiTheme="majorHAnsi"/>
          <w:sz w:val="24"/>
          <w:szCs w:val="24"/>
          <w:lang w:val="es-ES"/>
        </w:rPr>
        <w:t>[Describa cómo se obtuvo la información.]</w:t>
      </w:r>
    </w:p>
    <w:p w:rsidR="007F0892" w:rsidRPr="00945EC6" w:rsidRDefault="007F0892" w:rsidP="0000187E">
      <w:pPr>
        <w:widowControl w:val="0"/>
        <w:tabs>
          <w:tab w:val="clear" w:pos="1247"/>
          <w:tab w:val="clear" w:pos="1814"/>
          <w:tab w:val="clear" w:pos="2381"/>
          <w:tab w:val="clear" w:pos="2948"/>
          <w:tab w:val="clear" w:pos="3515"/>
        </w:tabs>
        <w:autoSpaceDE w:val="0"/>
        <w:autoSpaceDN w:val="0"/>
        <w:adjustRightInd w:val="0"/>
        <w:spacing w:after="120"/>
        <w:ind w:right="-20"/>
        <w:rPr>
          <w:rFonts w:asciiTheme="majorHAnsi" w:hAnsiTheme="majorHAnsi"/>
          <w:b/>
          <w:color w:val="000000"/>
          <w:sz w:val="24"/>
          <w:szCs w:val="24"/>
          <w:lang w:val="es-ES"/>
        </w:rPr>
      </w:pPr>
      <w:r w:rsidRPr="00945EC6">
        <w:rPr>
          <w:rFonts w:asciiTheme="majorHAnsi" w:hAnsiTheme="majorHAnsi"/>
          <w:b/>
          <w:sz w:val="24"/>
          <w:szCs w:val="24"/>
          <w:lang w:val="es-ES"/>
        </w:rPr>
        <w:t>Cuestiones sociales y jurídicas:</w:t>
      </w:r>
    </w:p>
    <w:p w:rsidR="007F0892" w:rsidRPr="00945EC6" w:rsidRDefault="007F0892" w:rsidP="0000187E">
      <w:pPr>
        <w:widowControl w:val="0"/>
        <w:numPr>
          <w:ilvl w:val="0"/>
          <w:numId w:val="59"/>
        </w:numPr>
        <w:tabs>
          <w:tab w:val="clear" w:pos="1247"/>
          <w:tab w:val="clear" w:pos="1814"/>
          <w:tab w:val="clear" w:pos="2381"/>
          <w:tab w:val="clear" w:pos="2948"/>
          <w:tab w:val="clear" w:pos="3515"/>
        </w:tabs>
        <w:autoSpaceDE w:val="0"/>
        <w:autoSpaceDN w:val="0"/>
        <w:adjustRightInd w:val="0"/>
        <w:spacing w:after="120" w:line="243" w:lineRule="auto"/>
        <w:ind w:left="360" w:right="355"/>
        <w:contextualSpacing/>
        <w:rPr>
          <w:rFonts w:asciiTheme="majorHAnsi" w:hAnsiTheme="majorHAnsi"/>
          <w:color w:val="000000"/>
          <w:sz w:val="24"/>
          <w:szCs w:val="24"/>
          <w:lang w:val="es-ES"/>
        </w:rPr>
      </w:pPr>
      <w:r w:rsidRPr="00945EC6">
        <w:rPr>
          <w:rFonts w:asciiTheme="majorHAnsi" w:hAnsiTheme="majorHAnsi"/>
          <w:sz w:val="24"/>
          <w:szCs w:val="24"/>
          <w:lang w:val="es-ES"/>
        </w:rPr>
        <w:t>¿Cuál es el estatuto jurídico y reglamentario de la minería en pequeña escala y de los compradores y procesadores de oro? Si la extracción de oro artesanal y en pequeña escala todavía no es legal, ¿qué cuestiones podrían surgir con la legalización?</w:t>
      </w:r>
      <w:r w:rsidR="00F85844" w:rsidRPr="00945EC6">
        <w:rPr>
          <w:rFonts w:asciiTheme="majorHAnsi" w:hAnsiTheme="majorHAnsi"/>
          <w:sz w:val="24"/>
          <w:szCs w:val="24"/>
          <w:lang w:val="es-ES"/>
        </w:rPr>
        <w:t xml:space="preserve"> </w:t>
      </w:r>
      <w:r w:rsidRPr="00945EC6">
        <w:rPr>
          <w:rFonts w:asciiTheme="majorHAnsi" w:hAnsiTheme="majorHAnsi"/>
          <w:sz w:val="24"/>
          <w:szCs w:val="24"/>
          <w:lang w:val="es-ES"/>
        </w:rPr>
        <w:t>¿Hay reglamentos que afecten al procesamiento del oro?</w:t>
      </w:r>
    </w:p>
    <w:p w:rsidR="007F0892" w:rsidRPr="00945EC6" w:rsidRDefault="007F0892" w:rsidP="0000187E">
      <w:pPr>
        <w:widowControl w:val="0"/>
        <w:numPr>
          <w:ilvl w:val="0"/>
          <w:numId w:val="59"/>
        </w:numPr>
        <w:tabs>
          <w:tab w:val="clear" w:pos="1247"/>
          <w:tab w:val="clear" w:pos="1814"/>
          <w:tab w:val="clear" w:pos="2381"/>
          <w:tab w:val="clear" w:pos="2948"/>
          <w:tab w:val="clear" w:pos="3515"/>
        </w:tabs>
        <w:autoSpaceDE w:val="0"/>
        <w:autoSpaceDN w:val="0"/>
        <w:adjustRightInd w:val="0"/>
        <w:spacing w:after="120" w:line="276" w:lineRule="auto"/>
        <w:ind w:left="360" w:right="-20"/>
        <w:contextualSpacing/>
        <w:rPr>
          <w:rFonts w:asciiTheme="majorHAnsi" w:hAnsiTheme="majorHAnsi"/>
          <w:color w:val="000000"/>
          <w:sz w:val="24"/>
          <w:szCs w:val="24"/>
          <w:lang w:val="es-ES"/>
        </w:rPr>
      </w:pPr>
      <w:r w:rsidRPr="00945EC6">
        <w:rPr>
          <w:rFonts w:asciiTheme="majorHAnsi" w:hAnsiTheme="majorHAnsi"/>
          <w:sz w:val="24"/>
          <w:szCs w:val="24"/>
          <w:lang w:val="es-ES"/>
        </w:rPr>
        <w:t>¿Los mineros están organizados? ¿Cómo?</w:t>
      </w:r>
    </w:p>
    <w:p w:rsidR="007F0892" w:rsidRPr="00945EC6" w:rsidRDefault="007F0892" w:rsidP="0000187E">
      <w:pPr>
        <w:widowControl w:val="0"/>
        <w:numPr>
          <w:ilvl w:val="0"/>
          <w:numId w:val="59"/>
        </w:numPr>
        <w:tabs>
          <w:tab w:val="clear" w:pos="1247"/>
          <w:tab w:val="clear" w:pos="1814"/>
          <w:tab w:val="clear" w:pos="2381"/>
          <w:tab w:val="clear" w:pos="2948"/>
          <w:tab w:val="clear" w:pos="3515"/>
        </w:tabs>
        <w:autoSpaceDE w:val="0"/>
        <w:autoSpaceDN w:val="0"/>
        <w:adjustRightInd w:val="0"/>
        <w:spacing w:after="120" w:line="276" w:lineRule="auto"/>
        <w:ind w:left="360" w:right="-20"/>
        <w:contextualSpacing/>
        <w:rPr>
          <w:rFonts w:asciiTheme="majorHAnsi" w:hAnsiTheme="majorHAnsi"/>
          <w:color w:val="000000"/>
          <w:sz w:val="24"/>
          <w:szCs w:val="24"/>
          <w:lang w:val="es-ES"/>
        </w:rPr>
      </w:pPr>
      <w:r w:rsidRPr="00945EC6">
        <w:rPr>
          <w:rFonts w:asciiTheme="majorHAnsi" w:hAnsiTheme="majorHAnsi"/>
          <w:sz w:val="24"/>
          <w:szCs w:val="24"/>
          <w:lang w:val="es-ES"/>
        </w:rPr>
        <w:t>¿Los mineros tienen acceso al capital?</w:t>
      </w:r>
    </w:p>
    <w:p w:rsidR="007F0892" w:rsidRPr="00945EC6" w:rsidRDefault="007F0892" w:rsidP="0000187E">
      <w:pPr>
        <w:widowControl w:val="0"/>
        <w:numPr>
          <w:ilvl w:val="0"/>
          <w:numId w:val="59"/>
        </w:numPr>
        <w:tabs>
          <w:tab w:val="clear" w:pos="1247"/>
          <w:tab w:val="clear" w:pos="1814"/>
          <w:tab w:val="clear" w:pos="2381"/>
          <w:tab w:val="clear" w:pos="2948"/>
          <w:tab w:val="clear" w:pos="3515"/>
        </w:tabs>
        <w:autoSpaceDE w:val="0"/>
        <w:autoSpaceDN w:val="0"/>
        <w:adjustRightInd w:val="0"/>
        <w:spacing w:after="120" w:line="276" w:lineRule="auto"/>
        <w:ind w:left="357" w:right="624" w:hanging="357"/>
        <w:contextualSpacing/>
        <w:rPr>
          <w:rFonts w:asciiTheme="majorHAnsi" w:hAnsiTheme="majorHAnsi"/>
          <w:color w:val="000000"/>
          <w:sz w:val="24"/>
          <w:szCs w:val="24"/>
          <w:lang w:val="es-ES"/>
        </w:rPr>
      </w:pPr>
      <w:r w:rsidRPr="00945EC6">
        <w:rPr>
          <w:rFonts w:asciiTheme="majorHAnsi" w:hAnsiTheme="majorHAnsi"/>
          <w:sz w:val="24"/>
          <w:szCs w:val="24"/>
          <w:lang w:val="es-ES"/>
        </w:rPr>
        <w:t>¿Cuál es el sistema actual por el que los mineros introducen el oro en el mercado (¿A quién le venden el oro?</w:t>
      </w:r>
      <w:r w:rsidR="009D6C25" w:rsidRPr="00945EC6">
        <w:rPr>
          <w:rFonts w:asciiTheme="majorHAnsi" w:hAnsiTheme="majorHAnsi"/>
          <w:sz w:val="24"/>
          <w:szCs w:val="24"/>
          <w:lang w:val="es-ES"/>
        </w:rPr>
        <w:t xml:space="preserve"> </w:t>
      </w:r>
      <w:r w:rsidRPr="00945EC6">
        <w:rPr>
          <w:rFonts w:asciiTheme="majorHAnsi" w:hAnsiTheme="majorHAnsi"/>
          <w:sz w:val="24"/>
          <w:szCs w:val="24"/>
          <w:lang w:val="es-ES"/>
        </w:rPr>
        <w:t>¿Dónde obtienen el mercurio? ¿Quiénes son los exportadores finales?)</w:t>
      </w:r>
    </w:p>
    <w:p w:rsidR="007F0892" w:rsidRPr="00945EC6" w:rsidRDefault="007F0892" w:rsidP="0000187E">
      <w:pPr>
        <w:widowControl w:val="0"/>
        <w:numPr>
          <w:ilvl w:val="0"/>
          <w:numId w:val="67"/>
        </w:numPr>
        <w:tabs>
          <w:tab w:val="clear" w:pos="1247"/>
          <w:tab w:val="clear" w:pos="1814"/>
          <w:tab w:val="clear" w:pos="2381"/>
          <w:tab w:val="clear" w:pos="2948"/>
          <w:tab w:val="clear" w:pos="3515"/>
        </w:tabs>
        <w:autoSpaceDE w:val="0"/>
        <w:autoSpaceDN w:val="0"/>
        <w:adjustRightInd w:val="0"/>
        <w:spacing w:after="120" w:line="276" w:lineRule="auto"/>
        <w:ind w:left="360" w:right="-20"/>
        <w:contextualSpacing/>
        <w:rPr>
          <w:rFonts w:asciiTheme="majorHAnsi" w:hAnsiTheme="majorHAnsi"/>
          <w:color w:val="000000"/>
          <w:sz w:val="24"/>
          <w:szCs w:val="24"/>
          <w:lang w:val="es-ES"/>
        </w:rPr>
      </w:pPr>
      <w:r w:rsidRPr="00945EC6">
        <w:rPr>
          <w:rFonts w:asciiTheme="majorHAnsi" w:hAnsiTheme="majorHAnsi"/>
          <w:sz w:val="24"/>
          <w:szCs w:val="24"/>
          <w:lang w:val="es-ES"/>
        </w:rPr>
        <w:t>¿</w:t>
      </w:r>
      <w:r w:rsidR="00CB257B" w:rsidRPr="00945EC6">
        <w:rPr>
          <w:rFonts w:asciiTheme="majorHAnsi" w:hAnsiTheme="majorHAnsi"/>
          <w:sz w:val="24"/>
          <w:szCs w:val="24"/>
          <w:lang w:val="es-ES"/>
        </w:rPr>
        <w:t>Los mineros son sensibles al precio del mercurio</w:t>
      </w:r>
      <w:r w:rsidRPr="00945EC6">
        <w:rPr>
          <w:rFonts w:asciiTheme="majorHAnsi" w:hAnsiTheme="majorHAnsi"/>
          <w:sz w:val="24"/>
          <w:szCs w:val="24"/>
          <w:lang w:val="es-ES"/>
        </w:rPr>
        <w:t>?</w:t>
      </w:r>
    </w:p>
    <w:p w:rsidR="00332B40" w:rsidRPr="00945EC6" w:rsidRDefault="007F0892" w:rsidP="0000187E">
      <w:pPr>
        <w:widowControl w:val="0"/>
        <w:numPr>
          <w:ilvl w:val="0"/>
          <w:numId w:val="67"/>
        </w:numPr>
        <w:tabs>
          <w:tab w:val="clear" w:pos="1247"/>
          <w:tab w:val="clear" w:pos="1814"/>
          <w:tab w:val="clear" w:pos="2381"/>
          <w:tab w:val="clear" w:pos="2948"/>
          <w:tab w:val="clear" w:pos="3515"/>
        </w:tabs>
        <w:autoSpaceDE w:val="0"/>
        <w:autoSpaceDN w:val="0"/>
        <w:adjustRightInd w:val="0"/>
        <w:spacing w:after="120" w:line="276" w:lineRule="auto"/>
        <w:ind w:left="360" w:right="490"/>
        <w:contextualSpacing/>
        <w:rPr>
          <w:rFonts w:asciiTheme="majorHAnsi" w:hAnsiTheme="majorHAnsi"/>
          <w:color w:val="000000"/>
          <w:sz w:val="24"/>
          <w:szCs w:val="24"/>
          <w:lang w:val="es-ES"/>
        </w:rPr>
      </w:pPr>
      <w:r w:rsidRPr="00945EC6">
        <w:rPr>
          <w:rFonts w:asciiTheme="majorHAnsi" w:hAnsiTheme="majorHAnsi"/>
          <w:sz w:val="24"/>
          <w:szCs w:val="24"/>
          <w:lang w:val="es-ES"/>
        </w:rPr>
        <w:t>¿La minería artesanal y en pequeña escala está incluida en su estrategia nacional de reducción de la pobreza?</w:t>
      </w:r>
    </w:p>
    <w:p w:rsidR="007F0892" w:rsidRPr="00945EC6" w:rsidRDefault="007F0892" w:rsidP="0000187E">
      <w:pPr>
        <w:keepNext/>
        <w:tabs>
          <w:tab w:val="clear" w:pos="1247"/>
          <w:tab w:val="clear" w:pos="1814"/>
          <w:tab w:val="clear" w:pos="2381"/>
          <w:tab w:val="clear" w:pos="2948"/>
          <w:tab w:val="clear" w:pos="3515"/>
        </w:tabs>
        <w:autoSpaceDE w:val="0"/>
        <w:autoSpaceDN w:val="0"/>
        <w:adjustRightInd w:val="0"/>
        <w:spacing w:after="120"/>
        <w:ind w:right="-23"/>
        <w:rPr>
          <w:rFonts w:asciiTheme="majorHAnsi" w:hAnsiTheme="majorHAnsi"/>
          <w:b/>
          <w:color w:val="000000"/>
          <w:sz w:val="24"/>
          <w:szCs w:val="24"/>
          <w:lang w:val="es-ES"/>
        </w:rPr>
      </w:pPr>
      <w:r w:rsidRPr="00945EC6">
        <w:rPr>
          <w:rFonts w:asciiTheme="majorHAnsi" w:hAnsiTheme="majorHAnsi"/>
          <w:b/>
          <w:sz w:val="24"/>
          <w:szCs w:val="24"/>
          <w:lang w:val="es-ES"/>
        </w:rPr>
        <w:t>Cuestiones de oportunidades de educación y asistencia sanitaria</w:t>
      </w:r>
    </w:p>
    <w:p w:rsidR="007F0892" w:rsidRPr="00945EC6" w:rsidRDefault="007F0892" w:rsidP="0000187E">
      <w:pPr>
        <w:widowControl w:val="0"/>
        <w:numPr>
          <w:ilvl w:val="0"/>
          <w:numId w:val="66"/>
        </w:numPr>
        <w:tabs>
          <w:tab w:val="clear" w:pos="1247"/>
          <w:tab w:val="clear" w:pos="1814"/>
          <w:tab w:val="clear" w:pos="2381"/>
          <w:tab w:val="clear" w:pos="2948"/>
          <w:tab w:val="clear" w:pos="3515"/>
          <w:tab w:val="left" w:pos="600"/>
          <w:tab w:val="left" w:pos="8280"/>
        </w:tabs>
        <w:autoSpaceDE w:val="0"/>
        <w:autoSpaceDN w:val="0"/>
        <w:adjustRightInd w:val="0"/>
        <w:spacing w:after="120" w:line="276" w:lineRule="auto"/>
        <w:ind w:right="-20"/>
        <w:contextualSpacing/>
        <w:rPr>
          <w:rFonts w:asciiTheme="majorHAnsi" w:hAnsiTheme="majorHAnsi"/>
          <w:color w:val="000000"/>
          <w:sz w:val="24"/>
          <w:szCs w:val="24"/>
          <w:lang w:val="es-ES"/>
        </w:rPr>
      </w:pPr>
      <w:r w:rsidRPr="00945EC6">
        <w:rPr>
          <w:rFonts w:asciiTheme="majorHAnsi" w:hAnsiTheme="majorHAnsi"/>
          <w:sz w:val="24"/>
          <w:szCs w:val="24"/>
          <w:lang w:val="es-ES"/>
        </w:rPr>
        <w:t>¿Están ustedes al corriente de las campañas de concienciación ambiental y las campañas de salud y seguridad de los trabajadores de su país que puedan estar relacionadas con los mineros y con las comunidades de los mineros y de los compradores y procesadores de oro?</w:t>
      </w:r>
    </w:p>
    <w:p w:rsidR="007F0892" w:rsidRPr="00945EC6" w:rsidRDefault="007F0892" w:rsidP="0000187E">
      <w:pPr>
        <w:widowControl w:val="0"/>
        <w:numPr>
          <w:ilvl w:val="0"/>
          <w:numId w:val="65"/>
        </w:numPr>
        <w:tabs>
          <w:tab w:val="clear" w:pos="1247"/>
          <w:tab w:val="clear" w:pos="1814"/>
          <w:tab w:val="clear" w:pos="2381"/>
          <w:tab w:val="clear" w:pos="2948"/>
          <w:tab w:val="clear" w:pos="3515"/>
          <w:tab w:val="left" w:pos="600"/>
          <w:tab w:val="left" w:pos="8280"/>
        </w:tabs>
        <w:autoSpaceDE w:val="0"/>
        <w:autoSpaceDN w:val="0"/>
        <w:adjustRightInd w:val="0"/>
        <w:spacing w:after="120" w:line="245" w:lineRule="auto"/>
        <w:ind w:left="360" w:right="377"/>
        <w:contextualSpacing/>
        <w:rPr>
          <w:rFonts w:asciiTheme="majorHAnsi" w:hAnsiTheme="majorHAnsi"/>
          <w:color w:val="000000"/>
          <w:sz w:val="24"/>
          <w:szCs w:val="24"/>
          <w:lang w:val="es-ES"/>
        </w:rPr>
      </w:pPr>
      <w:r w:rsidRPr="00945EC6">
        <w:rPr>
          <w:rFonts w:asciiTheme="majorHAnsi" w:hAnsiTheme="majorHAnsi"/>
          <w:sz w:val="24"/>
          <w:szCs w:val="24"/>
          <w:lang w:val="es-ES"/>
        </w:rPr>
        <w:t xml:space="preserve">¿Hay algún programa actual de asistencia sanitaria o de servicios sociales orientados a los mineros o a las comunidades de mineros o de procesadores de oro (como la concienciación </w:t>
      </w:r>
      <w:r w:rsidR="00A55E8B" w:rsidRPr="00945EC6">
        <w:rPr>
          <w:rFonts w:asciiTheme="majorHAnsi" w:hAnsiTheme="majorHAnsi"/>
          <w:sz w:val="24"/>
          <w:szCs w:val="24"/>
          <w:lang w:val="es-ES"/>
        </w:rPr>
        <w:t>sobre el</w:t>
      </w:r>
      <w:r w:rsidRPr="00945EC6">
        <w:rPr>
          <w:rFonts w:asciiTheme="majorHAnsi" w:hAnsiTheme="majorHAnsi"/>
          <w:sz w:val="24"/>
          <w:szCs w:val="24"/>
          <w:lang w:val="es-ES"/>
        </w:rPr>
        <w:t xml:space="preserve"> sida, </w:t>
      </w:r>
      <w:r w:rsidR="00A55E8B" w:rsidRPr="00945EC6">
        <w:rPr>
          <w:rFonts w:asciiTheme="majorHAnsi" w:hAnsiTheme="majorHAnsi"/>
          <w:sz w:val="24"/>
          <w:szCs w:val="24"/>
          <w:lang w:val="es-ES"/>
        </w:rPr>
        <w:t xml:space="preserve">la </w:t>
      </w:r>
      <w:r w:rsidRPr="00945EC6">
        <w:rPr>
          <w:rFonts w:asciiTheme="majorHAnsi" w:hAnsiTheme="majorHAnsi"/>
          <w:sz w:val="24"/>
          <w:szCs w:val="24"/>
          <w:lang w:val="es-ES"/>
        </w:rPr>
        <w:t xml:space="preserve">promoción de la salud, </w:t>
      </w:r>
      <w:r w:rsidR="00A55E8B" w:rsidRPr="00945EC6">
        <w:rPr>
          <w:rFonts w:asciiTheme="majorHAnsi" w:hAnsiTheme="majorHAnsi"/>
          <w:sz w:val="24"/>
          <w:szCs w:val="24"/>
          <w:lang w:val="es-ES"/>
        </w:rPr>
        <w:t xml:space="preserve">el </w:t>
      </w:r>
      <w:r w:rsidRPr="00945EC6">
        <w:rPr>
          <w:rFonts w:asciiTheme="majorHAnsi" w:hAnsiTheme="majorHAnsi"/>
          <w:sz w:val="24"/>
          <w:szCs w:val="24"/>
          <w:lang w:val="es-ES"/>
        </w:rPr>
        <w:t xml:space="preserve">abastecimiento de agua potable </w:t>
      </w:r>
      <w:r w:rsidR="00A55E8B" w:rsidRPr="00945EC6">
        <w:rPr>
          <w:rFonts w:asciiTheme="majorHAnsi" w:hAnsiTheme="majorHAnsi"/>
          <w:sz w:val="24"/>
          <w:szCs w:val="24"/>
          <w:lang w:val="es-ES"/>
        </w:rPr>
        <w:t>o los</w:t>
      </w:r>
      <w:r w:rsidRPr="00945EC6">
        <w:rPr>
          <w:rFonts w:asciiTheme="majorHAnsi" w:hAnsiTheme="majorHAnsi"/>
          <w:sz w:val="24"/>
          <w:szCs w:val="24"/>
          <w:lang w:val="es-ES"/>
        </w:rPr>
        <w:t xml:space="preserve"> programas de salud y seguridad de los trabajadores)?</w:t>
      </w:r>
    </w:p>
    <w:p w:rsidR="007F0892" w:rsidRPr="00945EC6" w:rsidRDefault="007F0892" w:rsidP="0000187E">
      <w:pPr>
        <w:widowControl w:val="0"/>
        <w:numPr>
          <w:ilvl w:val="0"/>
          <w:numId w:val="65"/>
        </w:numPr>
        <w:tabs>
          <w:tab w:val="clear" w:pos="1247"/>
          <w:tab w:val="clear" w:pos="1814"/>
          <w:tab w:val="clear" w:pos="2381"/>
          <w:tab w:val="clear" w:pos="2948"/>
          <w:tab w:val="clear" w:pos="3515"/>
          <w:tab w:val="left" w:pos="600"/>
          <w:tab w:val="left" w:pos="8280"/>
        </w:tabs>
        <w:autoSpaceDE w:val="0"/>
        <w:autoSpaceDN w:val="0"/>
        <w:adjustRightInd w:val="0"/>
        <w:spacing w:after="120" w:line="245" w:lineRule="auto"/>
        <w:ind w:left="360" w:right="878"/>
        <w:contextualSpacing/>
        <w:rPr>
          <w:rFonts w:asciiTheme="majorHAnsi" w:hAnsiTheme="majorHAnsi"/>
          <w:color w:val="000000"/>
          <w:sz w:val="24"/>
          <w:szCs w:val="24"/>
          <w:lang w:val="es-ES"/>
        </w:rPr>
      </w:pPr>
      <w:r w:rsidRPr="00945EC6">
        <w:rPr>
          <w:rFonts w:asciiTheme="majorHAnsi" w:hAnsiTheme="majorHAnsi"/>
          <w:sz w:val="24"/>
          <w:szCs w:val="24"/>
          <w:lang w:val="es-ES"/>
        </w:rPr>
        <w:t>¿Cuál es el nivel medio de educación en su país? ¿Y el nivel de educación medio del minero, del comprador de oro o del procesador de oro? ¿Hay incentivos para que los niños permanezcan en la escuela en su país?</w:t>
      </w:r>
    </w:p>
    <w:p w:rsidR="007F0892" w:rsidRPr="00945EC6" w:rsidRDefault="007F0892" w:rsidP="0000187E">
      <w:pPr>
        <w:widowControl w:val="0"/>
        <w:numPr>
          <w:ilvl w:val="0"/>
          <w:numId w:val="65"/>
        </w:numPr>
        <w:tabs>
          <w:tab w:val="clear" w:pos="1247"/>
          <w:tab w:val="clear" w:pos="1814"/>
          <w:tab w:val="clear" w:pos="2381"/>
          <w:tab w:val="clear" w:pos="2948"/>
          <w:tab w:val="clear" w:pos="3515"/>
          <w:tab w:val="left" w:pos="600"/>
          <w:tab w:val="left" w:pos="8280"/>
        </w:tabs>
        <w:autoSpaceDE w:val="0"/>
        <w:autoSpaceDN w:val="0"/>
        <w:adjustRightInd w:val="0"/>
        <w:spacing w:after="120" w:line="253" w:lineRule="exact"/>
        <w:ind w:left="360" w:right="-20"/>
        <w:contextualSpacing/>
        <w:rPr>
          <w:rFonts w:asciiTheme="majorHAnsi" w:hAnsiTheme="majorHAnsi"/>
          <w:color w:val="000000"/>
          <w:sz w:val="24"/>
          <w:szCs w:val="24"/>
          <w:lang w:val="es-ES"/>
        </w:rPr>
      </w:pPr>
      <w:r w:rsidRPr="00945EC6">
        <w:rPr>
          <w:rFonts w:asciiTheme="majorHAnsi" w:hAnsiTheme="majorHAnsi"/>
          <w:sz w:val="24"/>
          <w:szCs w:val="24"/>
          <w:lang w:val="es-ES"/>
        </w:rPr>
        <w:t>¿Existen en su país instituciones de enseñanza de la minería o la geología?</w:t>
      </w:r>
    </w:p>
    <w:p w:rsidR="007F0892" w:rsidRPr="00945EC6" w:rsidRDefault="007F0892" w:rsidP="0000187E">
      <w:pPr>
        <w:widowControl w:val="0"/>
        <w:numPr>
          <w:ilvl w:val="0"/>
          <w:numId w:val="64"/>
        </w:numPr>
        <w:tabs>
          <w:tab w:val="clear" w:pos="1247"/>
          <w:tab w:val="clear" w:pos="1814"/>
          <w:tab w:val="clear" w:pos="2381"/>
          <w:tab w:val="clear" w:pos="2948"/>
          <w:tab w:val="clear" w:pos="3515"/>
          <w:tab w:val="left" w:pos="600"/>
          <w:tab w:val="left" w:pos="8280"/>
        </w:tabs>
        <w:autoSpaceDE w:val="0"/>
        <w:autoSpaceDN w:val="0"/>
        <w:adjustRightInd w:val="0"/>
        <w:spacing w:after="120" w:line="276" w:lineRule="auto"/>
        <w:ind w:left="360" w:right="-20"/>
        <w:contextualSpacing/>
        <w:rPr>
          <w:rFonts w:asciiTheme="majorHAnsi" w:hAnsiTheme="majorHAnsi"/>
          <w:color w:val="000000"/>
          <w:sz w:val="24"/>
          <w:szCs w:val="24"/>
          <w:lang w:val="es-ES"/>
        </w:rPr>
      </w:pPr>
      <w:r w:rsidRPr="00945EC6">
        <w:rPr>
          <w:rFonts w:asciiTheme="majorHAnsi" w:hAnsiTheme="majorHAnsi"/>
          <w:sz w:val="24"/>
          <w:szCs w:val="24"/>
          <w:lang w:val="es-ES"/>
        </w:rPr>
        <w:t>¿Los mineros y las comunidades mineras tienen un acceso adecuado a la atención sanitaria? En caso negativo, ¿por qué razones, por ejemplo, la distancia a las instalaciones, la falta de un seguro de salud, la falta de disponibilidad de los servicios de salud, etc. (si se conoce)?</w:t>
      </w:r>
    </w:p>
    <w:p w:rsidR="00332B40" w:rsidRPr="00945EC6" w:rsidRDefault="007F0892" w:rsidP="00945EC6">
      <w:pPr>
        <w:numPr>
          <w:ilvl w:val="0"/>
          <w:numId w:val="65"/>
        </w:numPr>
        <w:tabs>
          <w:tab w:val="clear" w:pos="1247"/>
          <w:tab w:val="clear" w:pos="1814"/>
          <w:tab w:val="clear" w:pos="2381"/>
          <w:tab w:val="clear" w:pos="2948"/>
          <w:tab w:val="clear" w:pos="3515"/>
          <w:tab w:val="left" w:pos="600"/>
          <w:tab w:val="left" w:pos="8280"/>
        </w:tabs>
        <w:autoSpaceDE w:val="0"/>
        <w:autoSpaceDN w:val="0"/>
        <w:adjustRightInd w:val="0"/>
        <w:spacing w:after="120" w:line="276" w:lineRule="auto"/>
        <w:ind w:left="357" w:right="-23" w:hanging="357"/>
        <w:contextualSpacing/>
        <w:rPr>
          <w:rFonts w:asciiTheme="majorHAnsi" w:hAnsiTheme="majorHAnsi"/>
          <w:color w:val="000000"/>
          <w:sz w:val="24"/>
          <w:szCs w:val="24"/>
          <w:lang w:val="es-ES"/>
        </w:rPr>
      </w:pPr>
      <w:r w:rsidRPr="00945EC6">
        <w:rPr>
          <w:rFonts w:asciiTheme="majorHAnsi" w:hAnsiTheme="majorHAnsi"/>
          <w:sz w:val="24"/>
          <w:szCs w:val="24"/>
          <w:lang w:val="es-ES"/>
        </w:rPr>
        <w:t>¿Su país tiene altos niveles de consumo de pescado? ¿Las especies de peces que se comen normalmente suelen estar contaminadas con mercurio? ¿Se consumen normalmente otros alimentos potencialmente contaminados con mercurio en su país (mamíferos marinos, por ejemplo)?</w:t>
      </w:r>
    </w:p>
    <w:p w:rsidR="007F0892" w:rsidRPr="00945EC6" w:rsidRDefault="007F0892" w:rsidP="0000187E">
      <w:pPr>
        <w:widowControl w:val="0"/>
        <w:tabs>
          <w:tab w:val="clear" w:pos="1247"/>
          <w:tab w:val="clear" w:pos="1814"/>
          <w:tab w:val="clear" w:pos="2381"/>
          <w:tab w:val="clear" w:pos="2948"/>
          <w:tab w:val="clear" w:pos="3515"/>
        </w:tabs>
        <w:autoSpaceDE w:val="0"/>
        <w:autoSpaceDN w:val="0"/>
        <w:adjustRightInd w:val="0"/>
        <w:spacing w:after="120"/>
        <w:ind w:right="-20"/>
        <w:rPr>
          <w:rFonts w:asciiTheme="majorHAnsi" w:hAnsiTheme="majorHAnsi"/>
          <w:b/>
          <w:color w:val="000000"/>
          <w:w w:val="102"/>
          <w:sz w:val="24"/>
          <w:szCs w:val="24"/>
          <w:lang w:val="es-ES"/>
        </w:rPr>
      </w:pPr>
      <w:r w:rsidRPr="00945EC6">
        <w:rPr>
          <w:rFonts w:asciiTheme="majorHAnsi" w:hAnsiTheme="majorHAnsi"/>
          <w:b/>
          <w:sz w:val="24"/>
          <w:szCs w:val="24"/>
          <w:lang w:val="es-ES"/>
        </w:rPr>
        <w:t>Consideraciones sobre los interesados</w:t>
      </w:r>
    </w:p>
    <w:p w:rsidR="00332B40" w:rsidRPr="00945EC6" w:rsidRDefault="007F0892" w:rsidP="0000187E">
      <w:pPr>
        <w:widowControl w:val="0"/>
        <w:tabs>
          <w:tab w:val="clear" w:pos="1247"/>
          <w:tab w:val="clear" w:pos="1814"/>
          <w:tab w:val="clear" w:pos="2381"/>
          <w:tab w:val="clear" w:pos="2948"/>
          <w:tab w:val="clear" w:pos="3515"/>
        </w:tabs>
        <w:autoSpaceDE w:val="0"/>
        <w:autoSpaceDN w:val="0"/>
        <w:adjustRightInd w:val="0"/>
        <w:spacing w:after="120" w:line="246" w:lineRule="auto"/>
        <w:ind w:left="603" w:right="158"/>
        <w:rPr>
          <w:rFonts w:asciiTheme="majorHAnsi" w:hAnsiTheme="majorHAnsi"/>
          <w:color w:val="000000"/>
          <w:sz w:val="24"/>
          <w:szCs w:val="24"/>
          <w:lang w:val="es-ES"/>
        </w:rPr>
      </w:pPr>
      <w:r w:rsidRPr="00945EC6">
        <w:rPr>
          <w:rFonts w:asciiTheme="majorHAnsi" w:hAnsiTheme="majorHAnsi" w:cs="Arial"/>
          <w:color w:val="000000"/>
          <w:w w:val="133"/>
          <w:sz w:val="24"/>
          <w:szCs w:val="24"/>
          <w:lang w:val="es-ES"/>
        </w:rPr>
        <w:t>•</w:t>
      </w:r>
      <w:r w:rsidRPr="00945EC6">
        <w:rPr>
          <w:rFonts w:asciiTheme="majorHAnsi" w:hAnsiTheme="majorHAnsi"/>
          <w:sz w:val="24"/>
          <w:szCs w:val="24"/>
          <w:lang w:val="es-ES"/>
        </w:rPr>
        <w:t xml:space="preserve"> Aparte de los mineros, ¿quiénes son los principales interesados a nivel nacional, regional y local, incluidas las organizaciones basadas en la comunidad que trabajan en las comunidades mineras, las empresas mineras en gran escala y los compradores o vendedores de oro (incluido el Banco Central)? Sírvase enumerarlos y proporcionar información de contacto en la medida de lo posible.</w:t>
      </w:r>
    </w:p>
    <w:p w:rsidR="007F0892" w:rsidRPr="00945EC6" w:rsidRDefault="007F0892" w:rsidP="007F0892">
      <w:pPr>
        <w:tabs>
          <w:tab w:val="clear" w:pos="1247"/>
          <w:tab w:val="clear" w:pos="1814"/>
          <w:tab w:val="clear" w:pos="2381"/>
          <w:tab w:val="clear" w:pos="2948"/>
          <w:tab w:val="clear" w:pos="3515"/>
        </w:tabs>
        <w:spacing w:after="120" w:line="276" w:lineRule="auto"/>
        <w:jc w:val="both"/>
        <w:rPr>
          <w:rFonts w:asciiTheme="majorHAnsi" w:eastAsia="SimSun" w:hAnsiTheme="majorHAnsi"/>
          <w:sz w:val="24"/>
          <w:szCs w:val="24"/>
          <w:lang w:val="es-ES" w:eastAsia="x-none"/>
        </w:rPr>
        <w:sectPr w:rsidR="007F0892" w:rsidRPr="00945EC6" w:rsidSect="00BB4300">
          <w:footerReference w:type="even" r:id="rId55"/>
          <w:pgSz w:w="11906" w:h="16838"/>
          <w:pgMar w:top="907" w:right="992" w:bottom="1418" w:left="1418" w:header="539" w:footer="975" w:gutter="0"/>
          <w:cols w:space="720"/>
          <w:titlePg/>
          <w:docGrid w:linePitch="360"/>
        </w:sectPr>
      </w:pPr>
    </w:p>
    <w:bookmarkStart w:id="181" w:name="_Toc427067393"/>
    <w:bookmarkStart w:id="182" w:name="_Toc485824349"/>
    <w:p w:rsidR="007F0892" w:rsidRPr="00945EC6" w:rsidRDefault="007F0892" w:rsidP="007F0892">
      <w:pPr>
        <w:keepNext/>
        <w:keepLines/>
        <w:tabs>
          <w:tab w:val="clear" w:pos="1247"/>
          <w:tab w:val="clear" w:pos="1814"/>
          <w:tab w:val="clear" w:pos="2381"/>
          <w:tab w:val="clear" w:pos="2948"/>
          <w:tab w:val="clear" w:pos="3515"/>
        </w:tabs>
        <w:spacing w:before="480" w:line="276" w:lineRule="auto"/>
        <w:outlineLvl w:val="0"/>
        <w:rPr>
          <w:rFonts w:eastAsia="SimSun"/>
          <w:b/>
          <w:bCs/>
          <w:sz w:val="28"/>
          <w:szCs w:val="28"/>
          <w:lang w:val="es-ES"/>
        </w:rPr>
      </w:pPr>
      <w:r w:rsidRPr="00945EC6">
        <w:rPr>
          <w:b/>
          <w:noProof/>
          <w:sz w:val="28"/>
          <w:szCs w:val="28"/>
          <w:lang w:val="es-ES" w:eastAsia="es-ES"/>
        </w:rPr>
        <mc:AlternateContent>
          <mc:Choice Requires="wps">
            <w:drawing>
              <wp:anchor distT="0" distB="0" distL="114300" distR="114300" simplePos="0" relativeHeight="251830272" behindDoc="1" locked="0" layoutInCell="1" allowOverlap="1" wp14:anchorId="0646B216" wp14:editId="612A9D7A">
                <wp:simplePos x="0" y="0"/>
                <wp:positionH relativeFrom="column">
                  <wp:posOffset>-900430</wp:posOffset>
                </wp:positionH>
                <wp:positionV relativeFrom="paragraph">
                  <wp:posOffset>90169</wp:posOffset>
                </wp:positionV>
                <wp:extent cx="11459845" cy="447675"/>
                <wp:effectExtent l="0" t="0" r="8255" b="9525"/>
                <wp:wrapNone/>
                <wp:docPr id="226" name="Rectangle 3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459845" cy="447675"/>
                        </a:xfrm>
                        <a:prstGeom prst="rect">
                          <a:avLst/>
                        </a:prstGeom>
                        <a:solidFill>
                          <a:srgbClr val="4F81BD">
                            <a:lumMod val="20000"/>
                            <a:lumOff val="80000"/>
                          </a:srgb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9" o:spid="_x0000_s1026" style="position:absolute;margin-left:-70.9pt;margin-top:7.1pt;width:902.35pt;height:35.25pt;z-index:-25148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" fillcolor="#dce6f2" stroked="f" strokeweight="2.25pt">
                <v:path arrowok="t"/>
              </v:rect>
            </w:pict>
          </mc:Fallback>
        </mc:AlternateContent>
      </w:r>
      <w:r w:rsidRPr="00945EC6">
        <w:rPr>
          <w:b/>
          <w:sz w:val="28"/>
          <w:szCs w:val="28"/>
          <w:lang w:val="es-ES"/>
        </w:rPr>
        <w:t>ANEXO 4: Formato modelo para el plan de trabajo, el presupuesto y el calendario</w:t>
      </w:r>
      <w:bookmarkEnd w:id="181"/>
      <w:bookmarkEnd w:id="182"/>
    </w:p>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spacing w:line="276" w:lineRule="auto"/>
        <w:ind w:right="-20"/>
        <w:rPr>
          <w:rFonts w:asciiTheme="majorHAnsi" w:hAnsiTheme="majorHAnsi"/>
          <w:spacing w:val="1"/>
          <w:sz w:val="24"/>
          <w:szCs w:val="24"/>
          <w:lang w:val="es-ES"/>
        </w:rPr>
      </w:pPr>
    </w:p>
    <w:tbl>
      <w:tblPr>
        <w:tblW w:w="13896" w:type="dxa"/>
        <w:tblInd w:w="205" w:type="dxa"/>
        <w:tblLayout w:type="fixed"/>
        <w:tblCellMar>
          <w:left w:w="0" w:type="dxa"/>
          <w:right w:w="0" w:type="dxa"/>
        </w:tblCellMar>
        <w:tblLook w:val="0000" w:firstRow="0" w:lastRow="0" w:firstColumn="0" w:lastColumn="0" w:noHBand="0" w:noVBand="0"/>
      </w:tblPr>
      <w:tblGrid>
        <w:gridCol w:w="1092"/>
        <w:gridCol w:w="992"/>
        <w:gridCol w:w="1826"/>
        <w:gridCol w:w="1705"/>
        <w:gridCol w:w="929"/>
        <w:gridCol w:w="932"/>
        <w:gridCol w:w="930"/>
        <w:gridCol w:w="1086"/>
        <w:gridCol w:w="774"/>
        <w:gridCol w:w="933"/>
        <w:gridCol w:w="775"/>
        <w:gridCol w:w="1922"/>
      </w:tblGrid>
      <w:tr w:rsidR="007F0892" w:rsidRPr="00945EC6" w:rsidTr="007617ED">
        <w:trPr>
          <w:trHeight w:hRule="exact" w:val="715"/>
        </w:trPr>
        <w:tc>
          <w:tcPr>
            <w:tcW w:w="13896" w:type="dxa"/>
            <w:gridSpan w:val="12"/>
            <w:tcBorders>
              <w:top w:val="single" w:sz="17" w:space="0" w:color="000000"/>
              <w:left w:val="single" w:sz="17" w:space="0" w:color="000000"/>
              <w:bottom w:val="single" w:sz="34" w:space="0" w:color="000000"/>
              <w:right w:val="single" w:sz="17" w:space="0" w:color="000000"/>
            </w:tcBorders>
            <w:shd w:val="clear" w:color="auto" w:fill="99CCFF"/>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spacing w:before="19" w:line="220" w:lineRule="exact"/>
              <w:rPr>
                <w:rFonts w:asciiTheme="majorHAnsi" w:hAnsiTheme="majorHAnsi"/>
                <w:sz w:val="24"/>
                <w:szCs w:val="24"/>
                <w:lang w:val="es-ES"/>
              </w:rPr>
            </w:pPr>
          </w:p>
          <w:p w:rsidR="007F0892" w:rsidRPr="00945EC6" w:rsidRDefault="007F0892" w:rsidP="00D07A13">
            <w:pPr>
              <w:widowControl w:val="0"/>
              <w:tabs>
                <w:tab w:val="clear" w:pos="1247"/>
                <w:tab w:val="clear" w:pos="1814"/>
                <w:tab w:val="clear" w:pos="2381"/>
                <w:tab w:val="clear" w:pos="2948"/>
                <w:tab w:val="clear" w:pos="3515"/>
                <w:tab w:val="left" w:pos="9455"/>
              </w:tabs>
              <w:autoSpaceDE w:val="0"/>
              <w:autoSpaceDN w:val="0"/>
              <w:adjustRightInd w:val="0"/>
              <w:ind w:left="4798" w:right="4582"/>
              <w:jc w:val="center"/>
              <w:rPr>
                <w:rFonts w:asciiTheme="majorHAnsi" w:hAnsiTheme="majorHAnsi"/>
                <w:sz w:val="24"/>
                <w:szCs w:val="24"/>
                <w:lang w:val="es-ES"/>
              </w:rPr>
            </w:pPr>
            <w:r w:rsidRPr="00945EC6">
              <w:rPr>
                <w:rFonts w:asciiTheme="majorHAnsi" w:hAnsiTheme="majorHAnsi"/>
                <w:sz w:val="24"/>
                <w:szCs w:val="24"/>
                <w:lang w:val="es-ES"/>
              </w:rPr>
              <w:t>PLAN DE ACCIÓN NACIONAL PARA LA ASGM</w:t>
            </w:r>
          </w:p>
        </w:tc>
      </w:tr>
      <w:tr w:rsidR="007F0892" w:rsidRPr="00945EC6" w:rsidTr="007617ED">
        <w:trPr>
          <w:trHeight w:hRule="exact" w:val="788"/>
        </w:trPr>
        <w:tc>
          <w:tcPr>
            <w:tcW w:w="13896" w:type="dxa"/>
            <w:gridSpan w:val="12"/>
            <w:tcBorders>
              <w:top w:val="single" w:sz="34" w:space="0" w:color="000000"/>
              <w:left w:val="single" w:sz="17" w:space="0" w:color="000000"/>
              <w:bottom w:val="nil"/>
              <w:right w:val="single" w:sz="17"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spacing w:before="4" w:line="240" w:lineRule="exact"/>
              <w:rPr>
                <w:rFonts w:asciiTheme="majorHAnsi" w:hAnsiTheme="majorHAnsi"/>
                <w:sz w:val="24"/>
                <w:szCs w:val="24"/>
                <w:lang w:val="es-ES"/>
              </w:rPr>
            </w:pPr>
          </w:p>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ind w:left="6179" w:right="6162"/>
              <w:jc w:val="center"/>
              <w:rPr>
                <w:rFonts w:asciiTheme="majorHAnsi" w:hAnsiTheme="majorHAnsi"/>
                <w:sz w:val="24"/>
                <w:szCs w:val="24"/>
                <w:lang w:val="es-ES"/>
              </w:rPr>
            </w:pPr>
            <w:r w:rsidRPr="00945EC6">
              <w:rPr>
                <w:rFonts w:asciiTheme="majorHAnsi" w:hAnsiTheme="majorHAnsi"/>
                <w:lang w:val="es-ES"/>
              </w:rPr>
              <w:t>OBJETIVO</w:t>
            </w:r>
            <w:r w:rsidRPr="00945EC6">
              <w:rPr>
                <w:rFonts w:asciiTheme="majorHAnsi" w:hAnsiTheme="majorHAnsi"/>
                <w:sz w:val="24"/>
                <w:szCs w:val="24"/>
                <w:lang w:val="es-ES"/>
              </w:rPr>
              <w:t xml:space="preserve"> </w:t>
            </w:r>
            <w:r w:rsidRPr="00945EC6">
              <w:rPr>
                <w:rFonts w:asciiTheme="majorHAnsi" w:hAnsiTheme="majorHAnsi"/>
                <w:lang w:val="es-ES"/>
              </w:rPr>
              <w:t>1:</w:t>
            </w:r>
          </w:p>
        </w:tc>
      </w:tr>
      <w:tr w:rsidR="007F0892" w:rsidRPr="00945EC6" w:rsidTr="007617ED">
        <w:trPr>
          <w:trHeight w:hRule="exact" w:val="729"/>
        </w:trPr>
        <w:tc>
          <w:tcPr>
            <w:tcW w:w="1092" w:type="dxa"/>
            <w:vMerge w:val="restart"/>
            <w:tcBorders>
              <w:top w:val="nil"/>
              <w:left w:val="single" w:sz="17" w:space="0" w:color="000000"/>
              <w:bottom w:val="single" w:sz="17" w:space="0" w:color="000000"/>
              <w:right w:val="single" w:sz="17" w:space="0" w:color="000000"/>
            </w:tcBorders>
          </w:tcPr>
          <w:p w:rsidR="00332B40" w:rsidRPr="00945EC6" w:rsidRDefault="00332B40" w:rsidP="007F0892">
            <w:pPr>
              <w:widowControl w:val="0"/>
              <w:tabs>
                <w:tab w:val="clear" w:pos="1247"/>
                <w:tab w:val="clear" w:pos="1814"/>
                <w:tab w:val="clear" w:pos="2381"/>
                <w:tab w:val="clear" w:pos="2948"/>
                <w:tab w:val="clear" w:pos="3515"/>
              </w:tabs>
              <w:autoSpaceDE w:val="0"/>
              <w:autoSpaceDN w:val="0"/>
              <w:adjustRightInd w:val="0"/>
              <w:spacing w:before="9" w:line="160" w:lineRule="exact"/>
              <w:rPr>
                <w:rFonts w:asciiTheme="majorHAnsi" w:hAnsiTheme="majorHAnsi"/>
                <w:sz w:val="17"/>
                <w:szCs w:val="17"/>
                <w:lang w:val="es-ES"/>
              </w:rPr>
            </w:pPr>
          </w:p>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ind w:left="107" w:right="-20"/>
              <w:rPr>
                <w:rFonts w:asciiTheme="majorHAnsi" w:hAnsiTheme="majorHAnsi"/>
                <w:sz w:val="17"/>
                <w:szCs w:val="17"/>
                <w:lang w:val="es-ES"/>
              </w:rPr>
            </w:pPr>
            <w:r w:rsidRPr="00945EC6">
              <w:rPr>
                <w:rFonts w:asciiTheme="majorHAnsi" w:hAnsiTheme="majorHAnsi"/>
                <w:sz w:val="17"/>
                <w:szCs w:val="17"/>
                <w:lang w:val="es-ES"/>
              </w:rPr>
              <w:t>ACTIVIDADES</w:t>
            </w:r>
          </w:p>
        </w:tc>
        <w:tc>
          <w:tcPr>
            <w:tcW w:w="992" w:type="dxa"/>
            <w:vMerge w:val="restart"/>
            <w:tcBorders>
              <w:top w:val="nil"/>
              <w:left w:val="single" w:sz="17" w:space="0" w:color="000000"/>
              <w:bottom w:val="single" w:sz="17" w:space="0" w:color="000000"/>
              <w:right w:val="single" w:sz="17"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spacing w:before="6" w:line="190" w:lineRule="exact"/>
              <w:rPr>
                <w:rFonts w:asciiTheme="majorHAnsi" w:hAnsiTheme="majorHAnsi"/>
                <w:sz w:val="17"/>
                <w:szCs w:val="17"/>
                <w:lang w:val="es-ES"/>
              </w:rPr>
            </w:pPr>
          </w:p>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spacing w:line="239" w:lineRule="auto"/>
              <w:ind w:left="82" w:right="62" w:hanging="4"/>
              <w:jc w:val="center"/>
              <w:rPr>
                <w:rFonts w:asciiTheme="majorHAnsi" w:hAnsiTheme="majorHAnsi"/>
                <w:sz w:val="17"/>
                <w:szCs w:val="17"/>
                <w:lang w:val="es-ES"/>
              </w:rPr>
            </w:pPr>
            <w:r w:rsidRPr="00945EC6">
              <w:rPr>
                <w:rFonts w:asciiTheme="majorHAnsi" w:hAnsiTheme="majorHAnsi"/>
                <w:sz w:val="17"/>
                <w:szCs w:val="17"/>
                <w:lang w:val="es-ES"/>
              </w:rPr>
              <w:t>PRIORIDAD (alta, media o baja)</w:t>
            </w:r>
          </w:p>
        </w:tc>
        <w:tc>
          <w:tcPr>
            <w:tcW w:w="1826" w:type="dxa"/>
            <w:vMerge w:val="restart"/>
            <w:tcBorders>
              <w:top w:val="nil"/>
              <w:left w:val="single" w:sz="17" w:space="0" w:color="000000"/>
              <w:bottom w:val="single" w:sz="17" w:space="0" w:color="000000"/>
              <w:right w:val="single" w:sz="17" w:space="0" w:color="000000"/>
            </w:tcBorders>
          </w:tcPr>
          <w:p w:rsidR="00332B40" w:rsidRPr="00945EC6" w:rsidRDefault="00332B40" w:rsidP="007F0892">
            <w:pPr>
              <w:widowControl w:val="0"/>
              <w:tabs>
                <w:tab w:val="clear" w:pos="1247"/>
                <w:tab w:val="clear" w:pos="1814"/>
                <w:tab w:val="clear" w:pos="2381"/>
                <w:tab w:val="clear" w:pos="2948"/>
                <w:tab w:val="clear" w:pos="3515"/>
              </w:tabs>
              <w:autoSpaceDE w:val="0"/>
              <w:autoSpaceDN w:val="0"/>
              <w:adjustRightInd w:val="0"/>
              <w:spacing w:before="9" w:line="160" w:lineRule="exact"/>
              <w:rPr>
                <w:rFonts w:asciiTheme="majorHAnsi" w:hAnsiTheme="majorHAnsi"/>
                <w:sz w:val="17"/>
                <w:szCs w:val="17"/>
                <w:lang w:val="es-ES"/>
              </w:rPr>
            </w:pPr>
          </w:p>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ind w:left="184" w:right="-20"/>
              <w:rPr>
                <w:rFonts w:asciiTheme="majorHAnsi" w:hAnsiTheme="majorHAnsi"/>
                <w:sz w:val="17"/>
                <w:szCs w:val="17"/>
                <w:lang w:val="es-ES"/>
              </w:rPr>
            </w:pPr>
            <w:r w:rsidRPr="00945EC6">
              <w:rPr>
                <w:rFonts w:asciiTheme="majorHAnsi" w:hAnsiTheme="majorHAnsi"/>
                <w:sz w:val="17"/>
                <w:szCs w:val="17"/>
                <w:lang w:val="es-ES"/>
              </w:rPr>
              <w:t>FUENTE(S) DE FINANCIACIÓN</w:t>
            </w:r>
          </w:p>
        </w:tc>
        <w:tc>
          <w:tcPr>
            <w:tcW w:w="1705" w:type="dxa"/>
            <w:vMerge w:val="restart"/>
            <w:tcBorders>
              <w:top w:val="nil"/>
              <w:left w:val="single" w:sz="17" w:space="0" w:color="000000"/>
              <w:bottom w:val="single" w:sz="17" w:space="0" w:color="000000"/>
              <w:right w:val="single" w:sz="16" w:space="0" w:color="000000"/>
            </w:tcBorders>
          </w:tcPr>
          <w:p w:rsidR="00332B40" w:rsidRPr="00945EC6" w:rsidRDefault="00332B40" w:rsidP="007F0892">
            <w:pPr>
              <w:widowControl w:val="0"/>
              <w:tabs>
                <w:tab w:val="clear" w:pos="1247"/>
                <w:tab w:val="clear" w:pos="1814"/>
                <w:tab w:val="clear" w:pos="2381"/>
                <w:tab w:val="clear" w:pos="2948"/>
                <w:tab w:val="clear" w:pos="3515"/>
              </w:tabs>
              <w:autoSpaceDE w:val="0"/>
              <w:autoSpaceDN w:val="0"/>
              <w:adjustRightInd w:val="0"/>
              <w:spacing w:before="9" w:line="160" w:lineRule="exact"/>
              <w:rPr>
                <w:rFonts w:asciiTheme="majorHAnsi" w:hAnsiTheme="majorHAnsi"/>
                <w:sz w:val="17"/>
                <w:szCs w:val="17"/>
                <w:lang w:val="es-ES"/>
              </w:rPr>
            </w:pPr>
          </w:p>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ind w:left="323" w:right="-20"/>
              <w:rPr>
                <w:rFonts w:asciiTheme="majorHAnsi" w:hAnsiTheme="majorHAnsi"/>
                <w:sz w:val="17"/>
                <w:szCs w:val="17"/>
                <w:lang w:val="es-ES"/>
              </w:rPr>
            </w:pPr>
            <w:r w:rsidRPr="00945EC6">
              <w:rPr>
                <w:rFonts w:asciiTheme="majorHAnsi" w:hAnsiTheme="majorHAnsi"/>
                <w:sz w:val="17"/>
                <w:szCs w:val="17"/>
                <w:lang w:val="es-ES"/>
              </w:rPr>
              <w:t>ORGANISMO PRINCIPAL</w:t>
            </w:r>
          </w:p>
        </w:tc>
        <w:tc>
          <w:tcPr>
            <w:tcW w:w="3877" w:type="dxa"/>
            <w:gridSpan w:val="4"/>
            <w:tcBorders>
              <w:top w:val="nil"/>
              <w:left w:val="single" w:sz="16" w:space="0" w:color="000000"/>
              <w:bottom w:val="single" w:sz="17" w:space="0" w:color="000000"/>
              <w:right w:val="single" w:sz="17"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spacing w:before="18" w:line="240" w:lineRule="exact"/>
              <w:rPr>
                <w:rFonts w:asciiTheme="majorHAnsi" w:hAnsiTheme="majorHAnsi"/>
                <w:sz w:val="17"/>
                <w:szCs w:val="17"/>
                <w:lang w:val="es-ES"/>
              </w:rPr>
            </w:pPr>
          </w:p>
          <w:p w:rsidR="007F0892" w:rsidRPr="00945EC6" w:rsidRDefault="007F0892" w:rsidP="007617ED">
            <w:pPr>
              <w:widowControl w:val="0"/>
              <w:tabs>
                <w:tab w:val="clear" w:pos="1247"/>
                <w:tab w:val="clear" w:pos="1814"/>
                <w:tab w:val="clear" w:pos="2381"/>
                <w:tab w:val="clear" w:pos="2948"/>
                <w:tab w:val="clear" w:pos="3515"/>
              </w:tabs>
              <w:autoSpaceDE w:val="0"/>
              <w:autoSpaceDN w:val="0"/>
              <w:adjustRightInd w:val="0"/>
              <w:ind w:left="57" w:right="-23"/>
              <w:jc w:val="center"/>
              <w:rPr>
                <w:rFonts w:asciiTheme="majorHAnsi" w:hAnsiTheme="majorHAnsi"/>
                <w:sz w:val="17"/>
                <w:szCs w:val="17"/>
                <w:lang w:val="es-ES"/>
              </w:rPr>
            </w:pPr>
            <w:r w:rsidRPr="00945EC6">
              <w:rPr>
                <w:rFonts w:asciiTheme="majorHAnsi" w:hAnsiTheme="majorHAnsi"/>
                <w:sz w:val="17"/>
                <w:szCs w:val="17"/>
                <w:lang w:val="es-ES"/>
              </w:rPr>
              <w:t>COSTO DE LA ACTIVIDAD (</w:t>
            </w:r>
            <w:r w:rsidR="007617ED" w:rsidRPr="00945EC6">
              <w:rPr>
                <w:rFonts w:asciiTheme="majorHAnsi" w:hAnsiTheme="majorHAnsi"/>
                <w:sz w:val="17"/>
                <w:szCs w:val="17"/>
                <w:lang w:val="es-ES"/>
              </w:rPr>
              <w:t>dólares de los</w:t>
            </w:r>
            <w:r w:rsidRPr="00945EC6">
              <w:rPr>
                <w:rFonts w:asciiTheme="majorHAnsi" w:hAnsiTheme="majorHAnsi"/>
                <w:sz w:val="17"/>
                <w:szCs w:val="17"/>
                <w:lang w:val="es-ES"/>
              </w:rPr>
              <w:t xml:space="preserve"> EE.UU</w:t>
            </w:r>
            <w:r w:rsidR="007617ED" w:rsidRPr="00945EC6">
              <w:rPr>
                <w:rFonts w:asciiTheme="majorHAnsi" w:hAnsiTheme="majorHAnsi"/>
                <w:sz w:val="17"/>
                <w:szCs w:val="17"/>
                <w:lang w:val="es-ES"/>
              </w:rPr>
              <w:t>.</w:t>
            </w:r>
            <w:r w:rsidRPr="00945EC6">
              <w:rPr>
                <w:rFonts w:asciiTheme="majorHAnsi" w:hAnsiTheme="majorHAnsi"/>
                <w:sz w:val="17"/>
                <w:szCs w:val="17"/>
                <w:lang w:val="es-ES"/>
              </w:rPr>
              <w:t>)</w:t>
            </w:r>
          </w:p>
        </w:tc>
        <w:tc>
          <w:tcPr>
            <w:tcW w:w="2482" w:type="dxa"/>
            <w:gridSpan w:val="3"/>
            <w:tcBorders>
              <w:top w:val="nil"/>
              <w:left w:val="single" w:sz="17" w:space="0" w:color="000000"/>
              <w:bottom w:val="single" w:sz="17" w:space="0" w:color="000000"/>
              <w:right w:val="single" w:sz="17"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spacing w:before="18" w:line="240" w:lineRule="exact"/>
              <w:rPr>
                <w:rFonts w:asciiTheme="majorHAnsi" w:hAnsiTheme="majorHAnsi"/>
                <w:sz w:val="17"/>
                <w:szCs w:val="17"/>
                <w:lang w:val="es-ES"/>
              </w:rPr>
            </w:pPr>
          </w:p>
          <w:p w:rsidR="007F0892" w:rsidRPr="00945EC6" w:rsidRDefault="007F0892" w:rsidP="00165462">
            <w:pPr>
              <w:widowControl w:val="0"/>
              <w:tabs>
                <w:tab w:val="clear" w:pos="1247"/>
                <w:tab w:val="clear" w:pos="1814"/>
                <w:tab w:val="clear" w:pos="2381"/>
                <w:tab w:val="clear" w:pos="2948"/>
                <w:tab w:val="clear" w:pos="3515"/>
              </w:tabs>
              <w:autoSpaceDE w:val="0"/>
              <w:autoSpaceDN w:val="0"/>
              <w:adjustRightInd w:val="0"/>
              <w:ind w:left="864" w:right="534"/>
              <w:jc w:val="center"/>
              <w:rPr>
                <w:rFonts w:asciiTheme="majorHAnsi" w:hAnsiTheme="majorHAnsi"/>
                <w:sz w:val="17"/>
                <w:szCs w:val="17"/>
                <w:lang w:val="es-ES"/>
              </w:rPr>
            </w:pPr>
            <w:r w:rsidRPr="00945EC6">
              <w:rPr>
                <w:rFonts w:asciiTheme="majorHAnsi" w:hAnsiTheme="majorHAnsi"/>
                <w:sz w:val="17"/>
                <w:szCs w:val="17"/>
                <w:lang w:val="es-ES"/>
              </w:rPr>
              <w:t>CALENDARIO</w:t>
            </w:r>
          </w:p>
        </w:tc>
        <w:tc>
          <w:tcPr>
            <w:tcW w:w="1922" w:type="dxa"/>
            <w:vMerge w:val="restart"/>
            <w:tcBorders>
              <w:top w:val="single" w:sz="17" w:space="0" w:color="000000"/>
              <w:left w:val="single" w:sz="17" w:space="0" w:color="000000"/>
              <w:bottom w:val="single" w:sz="4" w:space="0" w:color="000000"/>
              <w:right w:val="single" w:sz="17" w:space="0" w:color="000000"/>
            </w:tcBorders>
          </w:tcPr>
          <w:p w:rsidR="00332B40" w:rsidRPr="00945EC6" w:rsidRDefault="00332B40" w:rsidP="007F0892">
            <w:pPr>
              <w:widowControl w:val="0"/>
              <w:tabs>
                <w:tab w:val="clear" w:pos="1247"/>
                <w:tab w:val="clear" w:pos="1814"/>
                <w:tab w:val="clear" w:pos="2381"/>
                <w:tab w:val="clear" w:pos="2948"/>
                <w:tab w:val="clear" w:pos="3515"/>
              </w:tabs>
              <w:autoSpaceDE w:val="0"/>
              <w:autoSpaceDN w:val="0"/>
              <w:adjustRightInd w:val="0"/>
              <w:spacing w:before="7" w:line="140" w:lineRule="exact"/>
              <w:rPr>
                <w:rFonts w:asciiTheme="majorHAnsi" w:hAnsiTheme="majorHAnsi"/>
                <w:sz w:val="17"/>
                <w:szCs w:val="17"/>
                <w:lang w:val="es-ES"/>
              </w:rPr>
            </w:pPr>
          </w:p>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ind w:left="508" w:right="-20"/>
              <w:rPr>
                <w:rFonts w:asciiTheme="majorHAnsi" w:hAnsiTheme="majorHAnsi"/>
                <w:sz w:val="17"/>
                <w:szCs w:val="17"/>
                <w:lang w:val="es-ES"/>
              </w:rPr>
            </w:pPr>
            <w:r w:rsidRPr="00945EC6">
              <w:rPr>
                <w:rFonts w:asciiTheme="majorHAnsi" w:hAnsiTheme="majorHAnsi"/>
                <w:sz w:val="17"/>
                <w:szCs w:val="17"/>
                <w:lang w:val="es-ES"/>
              </w:rPr>
              <w:t>INDICADORES</w:t>
            </w:r>
          </w:p>
        </w:tc>
      </w:tr>
      <w:tr w:rsidR="007F0892" w:rsidRPr="00945EC6" w:rsidTr="007617ED">
        <w:trPr>
          <w:trHeight w:hRule="exact" w:val="643"/>
        </w:trPr>
        <w:tc>
          <w:tcPr>
            <w:tcW w:w="1092" w:type="dxa"/>
            <w:vMerge/>
            <w:tcBorders>
              <w:top w:val="nil"/>
              <w:left w:val="single" w:sz="17" w:space="0" w:color="000000"/>
              <w:bottom w:val="single" w:sz="17" w:space="0" w:color="000000"/>
              <w:right w:val="single" w:sz="17"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ind w:left="508" w:right="-20"/>
              <w:rPr>
                <w:rFonts w:asciiTheme="majorHAnsi" w:hAnsiTheme="majorHAnsi"/>
                <w:sz w:val="17"/>
                <w:szCs w:val="17"/>
                <w:lang w:val="es-ES"/>
              </w:rPr>
            </w:pPr>
          </w:p>
        </w:tc>
        <w:tc>
          <w:tcPr>
            <w:tcW w:w="992" w:type="dxa"/>
            <w:vMerge/>
            <w:tcBorders>
              <w:top w:val="nil"/>
              <w:left w:val="single" w:sz="17" w:space="0" w:color="000000"/>
              <w:bottom w:val="single" w:sz="17" w:space="0" w:color="000000"/>
              <w:right w:val="single" w:sz="17"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ind w:left="508" w:right="-20"/>
              <w:rPr>
                <w:rFonts w:asciiTheme="majorHAnsi" w:hAnsiTheme="majorHAnsi"/>
                <w:sz w:val="17"/>
                <w:szCs w:val="17"/>
                <w:lang w:val="es-ES"/>
              </w:rPr>
            </w:pPr>
          </w:p>
        </w:tc>
        <w:tc>
          <w:tcPr>
            <w:tcW w:w="1826" w:type="dxa"/>
            <w:vMerge/>
            <w:tcBorders>
              <w:top w:val="nil"/>
              <w:left w:val="single" w:sz="17" w:space="0" w:color="000000"/>
              <w:bottom w:val="single" w:sz="17" w:space="0" w:color="000000"/>
              <w:right w:val="single" w:sz="17"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ind w:left="508" w:right="-20"/>
              <w:rPr>
                <w:rFonts w:asciiTheme="majorHAnsi" w:hAnsiTheme="majorHAnsi"/>
                <w:sz w:val="17"/>
                <w:szCs w:val="17"/>
                <w:lang w:val="es-ES"/>
              </w:rPr>
            </w:pPr>
          </w:p>
        </w:tc>
        <w:tc>
          <w:tcPr>
            <w:tcW w:w="1705" w:type="dxa"/>
            <w:vMerge/>
            <w:tcBorders>
              <w:top w:val="nil"/>
              <w:left w:val="single" w:sz="17" w:space="0" w:color="000000"/>
              <w:bottom w:val="single" w:sz="17" w:space="0" w:color="000000"/>
              <w:right w:val="single" w:sz="16"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ind w:left="508" w:right="-20"/>
              <w:rPr>
                <w:rFonts w:asciiTheme="majorHAnsi" w:hAnsiTheme="majorHAnsi"/>
                <w:sz w:val="17"/>
                <w:szCs w:val="17"/>
                <w:lang w:val="es-ES"/>
              </w:rPr>
            </w:pPr>
          </w:p>
        </w:tc>
        <w:tc>
          <w:tcPr>
            <w:tcW w:w="929" w:type="dxa"/>
            <w:tcBorders>
              <w:top w:val="single" w:sz="17" w:space="0" w:color="000000"/>
              <w:left w:val="single" w:sz="16" w:space="0" w:color="000000"/>
              <w:bottom w:val="nil"/>
              <w:right w:val="single" w:sz="4" w:space="0" w:color="000000"/>
            </w:tcBorders>
            <w:shd w:val="clear" w:color="auto" w:fill="FFCCCC"/>
          </w:tcPr>
          <w:p w:rsidR="007F0892" w:rsidRPr="00945EC6" w:rsidRDefault="007F0892" w:rsidP="007617ED">
            <w:pPr>
              <w:widowControl w:val="0"/>
              <w:tabs>
                <w:tab w:val="clear" w:pos="1247"/>
                <w:tab w:val="clear" w:pos="1814"/>
                <w:tab w:val="clear" w:pos="2381"/>
                <w:tab w:val="clear" w:pos="2948"/>
                <w:tab w:val="clear" w:pos="3515"/>
              </w:tabs>
              <w:autoSpaceDE w:val="0"/>
              <w:autoSpaceDN w:val="0"/>
              <w:adjustRightInd w:val="0"/>
              <w:spacing w:before="20"/>
              <w:ind w:right="-20"/>
              <w:jc w:val="center"/>
              <w:rPr>
                <w:rFonts w:asciiTheme="majorHAnsi" w:hAnsiTheme="majorHAnsi"/>
                <w:sz w:val="17"/>
                <w:szCs w:val="17"/>
                <w:lang w:val="es-ES"/>
              </w:rPr>
            </w:pPr>
            <w:r w:rsidRPr="00945EC6">
              <w:rPr>
                <w:rFonts w:asciiTheme="majorHAnsi" w:hAnsiTheme="majorHAnsi"/>
                <w:sz w:val="17"/>
                <w:szCs w:val="17"/>
                <w:lang w:val="es-ES"/>
              </w:rPr>
              <w:t>Internos</w:t>
            </w:r>
          </w:p>
        </w:tc>
        <w:tc>
          <w:tcPr>
            <w:tcW w:w="932" w:type="dxa"/>
            <w:tcBorders>
              <w:top w:val="single" w:sz="17" w:space="0" w:color="000000"/>
              <w:left w:val="single" w:sz="4" w:space="0" w:color="000000"/>
              <w:bottom w:val="nil"/>
              <w:right w:val="single" w:sz="3" w:space="0" w:color="000000"/>
            </w:tcBorders>
            <w:shd w:val="clear" w:color="auto" w:fill="D5D5FF"/>
          </w:tcPr>
          <w:p w:rsidR="007F0892" w:rsidRPr="00945EC6" w:rsidRDefault="007F0892" w:rsidP="007617ED">
            <w:pPr>
              <w:widowControl w:val="0"/>
              <w:tabs>
                <w:tab w:val="clear" w:pos="1247"/>
                <w:tab w:val="clear" w:pos="1814"/>
                <w:tab w:val="clear" w:pos="2381"/>
                <w:tab w:val="clear" w:pos="2948"/>
                <w:tab w:val="clear" w:pos="3515"/>
              </w:tabs>
              <w:autoSpaceDE w:val="0"/>
              <w:autoSpaceDN w:val="0"/>
              <w:adjustRightInd w:val="0"/>
              <w:spacing w:before="20"/>
              <w:ind w:right="-20"/>
              <w:jc w:val="center"/>
              <w:rPr>
                <w:rFonts w:asciiTheme="majorHAnsi" w:hAnsiTheme="majorHAnsi"/>
                <w:sz w:val="17"/>
                <w:szCs w:val="17"/>
                <w:lang w:val="es-ES"/>
              </w:rPr>
            </w:pPr>
            <w:r w:rsidRPr="00945EC6">
              <w:rPr>
                <w:rFonts w:asciiTheme="majorHAnsi" w:hAnsiTheme="majorHAnsi"/>
                <w:sz w:val="17"/>
                <w:szCs w:val="17"/>
                <w:lang w:val="es-ES"/>
              </w:rPr>
              <w:t>Externos</w:t>
            </w:r>
          </w:p>
        </w:tc>
        <w:tc>
          <w:tcPr>
            <w:tcW w:w="930" w:type="dxa"/>
            <w:tcBorders>
              <w:top w:val="single" w:sz="17" w:space="0" w:color="000000"/>
              <w:left w:val="single" w:sz="3" w:space="0" w:color="000000"/>
              <w:bottom w:val="nil"/>
              <w:right w:val="single" w:sz="4" w:space="0" w:color="000000"/>
            </w:tcBorders>
            <w:shd w:val="clear" w:color="auto" w:fill="B7DBFF"/>
          </w:tcPr>
          <w:p w:rsidR="007F0892" w:rsidRPr="00945EC6" w:rsidRDefault="007F0892" w:rsidP="007617ED">
            <w:pPr>
              <w:widowControl w:val="0"/>
              <w:tabs>
                <w:tab w:val="clear" w:pos="1247"/>
                <w:tab w:val="clear" w:pos="1814"/>
                <w:tab w:val="clear" w:pos="2381"/>
                <w:tab w:val="clear" w:pos="2948"/>
                <w:tab w:val="clear" w:pos="3515"/>
              </w:tabs>
              <w:autoSpaceDE w:val="0"/>
              <w:autoSpaceDN w:val="0"/>
              <w:adjustRightInd w:val="0"/>
              <w:spacing w:before="20"/>
              <w:ind w:right="-20"/>
              <w:jc w:val="center"/>
              <w:rPr>
                <w:rFonts w:asciiTheme="majorHAnsi" w:hAnsiTheme="majorHAnsi"/>
                <w:sz w:val="17"/>
                <w:szCs w:val="17"/>
                <w:lang w:val="es-ES"/>
              </w:rPr>
            </w:pPr>
            <w:r w:rsidRPr="00945EC6">
              <w:rPr>
                <w:rFonts w:asciiTheme="majorHAnsi" w:hAnsiTheme="majorHAnsi"/>
                <w:sz w:val="17"/>
                <w:szCs w:val="17"/>
                <w:lang w:val="es-ES"/>
              </w:rPr>
              <w:t>En especie</w:t>
            </w:r>
          </w:p>
        </w:tc>
        <w:tc>
          <w:tcPr>
            <w:tcW w:w="1086" w:type="dxa"/>
            <w:tcBorders>
              <w:top w:val="single" w:sz="17" w:space="0" w:color="000000"/>
              <w:left w:val="single" w:sz="4" w:space="0" w:color="000000"/>
              <w:bottom w:val="single" w:sz="14" w:space="0" w:color="FFFFCC"/>
              <w:right w:val="single" w:sz="17" w:space="0" w:color="000000"/>
            </w:tcBorders>
            <w:shd w:val="clear" w:color="auto" w:fill="FFFFCC"/>
          </w:tcPr>
          <w:p w:rsidR="007F0892" w:rsidRPr="00945EC6" w:rsidRDefault="007F0892" w:rsidP="007617ED">
            <w:pPr>
              <w:widowControl w:val="0"/>
              <w:tabs>
                <w:tab w:val="clear" w:pos="1247"/>
                <w:tab w:val="clear" w:pos="1814"/>
                <w:tab w:val="clear" w:pos="2381"/>
                <w:tab w:val="clear" w:pos="2948"/>
                <w:tab w:val="clear" w:pos="3515"/>
              </w:tabs>
              <w:autoSpaceDE w:val="0"/>
              <w:autoSpaceDN w:val="0"/>
              <w:adjustRightInd w:val="0"/>
              <w:spacing w:before="20"/>
              <w:ind w:right="324"/>
              <w:jc w:val="center"/>
              <w:rPr>
                <w:rFonts w:asciiTheme="majorHAnsi" w:hAnsiTheme="majorHAnsi"/>
                <w:sz w:val="17"/>
                <w:szCs w:val="17"/>
                <w:lang w:val="es-ES"/>
              </w:rPr>
            </w:pPr>
            <w:r w:rsidRPr="00945EC6">
              <w:rPr>
                <w:rFonts w:asciiTheme="majorHAnsi" w:hAnsiTheme="majorHAnsi"/>
                <w:sz w:val="17"/>
                <w:szCs w:val="17"/>
                <w:lang w:val="es-ES"/>
              </w:rPr>
              <w:t>Total</w:t>
            </w:r>
          </w:p>
        </w:tc>
        <w:tc>
          <w:tcPr>
            <w:tcW w:w="774" w:type="dxa"/>
            <w:tcBorders>
              <w:top w:val="single" w:sz="17" w:space="0" w:color="000000"/>
              <w:left w:val="single" w:sz="17" w:space="0" w:color="000000"/>
              <w:bottom w:val="single" w:sz="14" w:space="0" w:color="CCFFFF"/>
              <w:right w:val="single" w:sz="4" w:space="0" w:color="000000"/>
            </w:tcBorders>
            <w:shd w:val="clear" w:color="auto" w:fill="CCFFFF"/>
          </w:tcPr>
          <w:p w:rsidR="007F0892" w:rsidRPr="00945EC6" w:rsidRDefault="007F0892" w:rsidP="007617ED">
            <w:pPr>
              <w:widowControl w:val="0"/>
              <w:tabs>
                <w:tab w:val="clear" w:pos="1247"/>
                <w:tab w:val="clear" w:pos="1814"/>
                <w:tab w:val="clear" w:pos="2381"/>
                <w:tab w:val="clear" w:pos="2948"/>
                <w:tab w:val="clear" w:pos="3515"/>
              </w:tabs>
              <w:autoSpaceDE w:val="0"/>
              <w:autoSpaceDN w:val="0"/>
              <w:adjustRightInd w:val="0"/>
              <w:spacing w:before="20"/>
              <w:ind w:right="102"/>
              <w:jc w:val="center"/>
              <w:rPr>
                <w:rFonts w:asciiTheme="majorHAnsi" w:hAnsiTheme="majorHAnsi"/>
                <w:sz w:val="17"/>
                <w:szCs w:val="17"/>
                <w:lang w:val="es-ES"/>
              </w:rPr>
            </w:pPr>
            <w:r w:rsidRPr="00945EC6">
              <w:rPr>
                <w:rFonts w:asciiTheme="majorHAnsi" w:hAnsiTheme="majorHAnsi"/>
                <w:sz w:val="17"/>
                <w:szCs w:val="17"/>
                <w:lang w:val="es-ES"/>
              </w:rPr>
              <w:t>1º AÑO</w:t>
            </w:r>
          </w:p>
        </w:tc>
        <w:tc>
          <w:tcPr>
            <w:tcW w:w="933" w:type="dxa"/>
            <w:tcBorders>
              <w:top w:val="single" w:sz="17" w:space="0" w:color="000000"/>
              <w:left w:val="single" w:sz="4" w:space="0" w:color="000000"/>
              <w:bottom w:val="nil"/>
              <w:right w:val="single" w:sz="3" w:space="0" w:color="000000"/>
            </w:tcBorders>
            <w:shd w:val="clear" w:color="auto" w:fill="CCFFCC"/>
          </w:tcPr>
          <w:p w:rsidR="007F0892" w:rsidRPr="00945EC6" w:rsidRDefault="007F0892" w:rsidP="007617ED">
            <w:pPr>
              <w:widowControl w:val="0"/>
              <w:tabs>
                <w:tab w:val="clear" w:pos="1247"/>
                <w:tab w:val="clear" w:pos="1814"/>
                <w:tab w:val="clear" w:pos="2381"/>
                <w:tab w:val="clear" w:pos="2948"/>
                <w:tab w:val="clear" w:pos="3515"/>
              </w:tabs>
              <w:autoSpaceDE w:val="0"/>
              <w:autoSpaceDN w:val="0"/>
              <w:adjustRightInd w:val="0"/>
              <w:spacing w:before="20"/>
              <w:ind w:right="184"/>
              <w:jc w:val="center"/>
              <w:rPr>
                <w:rFonts w:asciiTheme="majorHAnsi" w:hAnsiTheme="majorHAnsi"/>
                <w:sz w:val="17"/>
                <w:szCs w:val="17"/>
                <w:lang w:val="es-ES"/>
              </w:rPr>
            </w:pPr>
            <w:r w:rsidRPr="00945EC6">
              <w:rPr>
                <w:rFonts w:asciiTheme="majorHAnsi" w:hAnsiTheme="majorHAnsi"/>
                <w:sz w:val="17"/>
                <w:szCs w:val="17"/>
                <w:lang w:val="es-ES"/>
              </w:rPr>
              <w:t>2º AÑO</w:t>
            </w:r>
          </w:p>
        </w:tc>
        <w:tc>
          <w:tcPr>
            <w:tcW w:w="775" w:type="dxa"/>
            <w:tcBorders>
              <w:top w:val="single" w:sz="17" w:space="0" w:color="000000"/>
              <w:left w:val="single" w:sz="3" w:space="0" w:color="000000"/>
              <w:bottom w:val="single" w:sz="4" w:space="0" w:color="000000"/>
              <w:right w:val="single" w:sz="17" w:space="0" w:color="000000"/>
            </w:tcBorders>
            <w:shd w:val="clear" w:color="auto" w:fill="FFFF99"/>
          </w:tcPr>
          <w:p w:rsidR="007F0892" w:rsidRPr="00945EC6" w:rsidRDefault="007F0892" w:rsidP="007617ED">
            <w:pPr>
              <w:widowControl w:val="0"/>
              <w:tabs>
                <w:tab w:val="clear" w:pos="1247"/>
                <w:tab w:val="clear" w:pos="1814"/>
                <w:tab w:val="clear" w:pos="2381"/>
                <w:tab w:val="clear" w:pos="2948"/>
                <w:tab w:val="clear" w:pos="3515"/>
              </w:tabs>
              <w:autoSpaceDE w:val="0"/>
              <w:autoSpaceDN w:val="0"/>
              <w:adjustRightInd w:val="0"/>
              <w:spacing w:before="20"/>
              <w:ind w:right="109"/>
              <w:jc w:val="center"/>
              <w:rPr>
                <w:rFonts w:asciiTheme="majorHAnsi" w:hAnsiTheme="majorHAnsi"/>
                <w:sz w:val="17"/>
                <w:szCs w:val="17"/>
                <w:lang w:val="es-ES"/>
              </w:rPr>
            </w:pPr>
            <w:r w:rsidRPr="00945EC6">
              <w:rPr>
                <w:rFonts w:asciiTheme="majorHAnsi" w:hAnsiTheme="majorHAnsi"/>
                <w:sz w:val="17"/>
                <w:szCs w:val="17"/>
                <w:lang w:val="es-ES"/>
              </w:rPr>
              <w:t>3º AÑO</w:t>
            </w:r>
          </w:p>
        </w:tc>
        <w:tc>
          <w:tcPr>
            <w:tcW w:w="1922" w:type="dxa"/>
            <w:vMerge/>
            <w:tcBorders>
              <w:top w:val="single" w:sz="17" w:space="0" w:color="000000"/>
              <w:left w:val="single" w:sz="17" w:space="0" w:color="000000"/>
              <w:bottom w:val="single" w:sz="4" w:space="0" w:color="000000"/>
              <w:right w:val="single" w:sz="17"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spacing w:before="20"/>
              <w:ind w:left="275" w:right="241"/>
              <w:jc w:val="center"/>
              <w:rPr>
                <w:rFonts w:asciiTheme="majorHAnsi" w:hAnsiTheme="majorHAnsi"/>
                <w:sz w:val="17"/>
                <w:szCs w:val="17"/>
                <w:lang w:val="es-ES"/>
              </w:rPr>
            </w:pPr>
          </w:p>
        </w:tc>
      </w:tr>
      <w:tr w:rsidR="007F0892" w:rsidRPr="00945EC6" w:rsidTr="007617ED">
        <w:trPr>
          <w:trHeight w:hRule="exact" w:val="663"/>
        </w:trPr>
        <w:tc>
          <w:tcPr>
            <w:tcW w:w="1092" w:type="dxa"/>
            <w:tcBorders>
              <w:top w:val="single" w:sz="17" w:space="0" w:color="000000"/>
              <w:left w:val="single" w:sz="17" w:space="0" w:color="000000"/>
              <w:bottom w:val="single" w:sz="4" w:space="0" w:color="000000"/>
              <w:right w:val="single" w:sz="17"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17"/>
                <w:szCs w:val="17"/>
                <w:lang w:val="es-ES"/>
              </w:rPr>
            </w:pPr>
          </w:p>
        </w:tc>
        <w:tc>
          <w:tcPr>
            <w:tcW w:w="992" w:type="dxa"/>
            <w:tcBorders>
              <w:top w:val="single" w:sz="17" w:space="0" w:color="000000"/>
              <w:left w:val="single" w:sz="17" w:space="0" w:color="000000"/>
              <w:bottom w:val="single" w:sz="4" w:space="0" w:color="000000"/>
              <w:right w:val="single" w:sz="17"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17"/>
                <w:szCs w:val="17"/>
                <w:lang w:val="es-ES"/>
              </w:rPr>
            </w:pPr>
          </w:p>
        </w:tc>
        <w:tc>
          <w:tcPr>
            <w:tcW w:w="1826" w:type="dxa"/>
            <w:tcBorders>
              <w:top w:val="single" w:sz="17" w:space="0" w:color="000000"/>
              <w:left w:val="single" w:sz="17" w:space="0" w:color="000000"/>
              <w:bottom w:val="single" w:sz="4" w:space="0" w:color="000000"/>
              <w:right w:val="single" w:sz="17"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17"/>
                <w:szCs w:val="17"/>
                <w:lang w:val="es-ES"/>
              </w:rPr>
            </w:pPr>
          </w:p>
        </w:tc>
        <w:tc>
          <w:tcPr>
            <w:tcW w:w="1705" w:type="dxa"/>
            <w:tcBorders>
              <w:top w:val="single" w:sz="17" w:space="0" w:color="000000"/>
              <w:left w:val="single" w:sz="17" w:space="0" w:color="000000"/>
              <w:bottom w:val="single" w:sz="4" w:space="0" w:color="000000"/>
              <w:right w:val="single" w:sz="16"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17"/>
                <w:szCs w:val="17"/>
                <w:lang w:val="es-ES"/>
              </w:rPr>
            </w:pPr>
          </w:p>
        </w:tc>
        <w:tc>
          <w:tcPr>
            <w:tcW w:w="929" w:type="dxa"/>
            <w:tcBorders>
              <w:top w:val="nil"/>
              <w:left w:val="single" w:sz="16" w:space="0" w:color="000000"/>
              <w:bottom w:val="single" w:sz="4" w:space="0" w:color="000000"/>
              <w:right w:val="single" w:sz="4" w:space="0" w:color="000000"/>
            </w:tcBorders>
            <w:shd w:val="clear" w:color="auto" w:fill="FFCCCC"/>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17"/>
                <w:szCs w:val="17"/>
                <w:lang w:val="es-ES"/>
              </w:rPr>
            </w:pPr>
          </w:p>
        </w:tc>
        <w:tc>
          <w:tcPr>
            <w:tcW w:w="932" w:type="dxa"/>
            <w:tcBorders>
              <w:top w:val="nil"/>
              <w:left w:val="single" w:sz="4" w:space="0" w:color="000000"/>
              <w:bottom w:val="single" w:sz="4" w:space="0" w:color="000000"/>
              <w:right w:val="single" w:sz="3" w:space="0" w:color="000000"/>
            </w:tcBorders>
            <w:shd w:val="clear" w:color="auto" w:fill="D5D5FF"/>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17"/>
                <w:szCs w:val="17"/>
                <w:lang w:val="es-ES"/>
              </w:rPr>
            </w:pPr>
          </w:p>
        </w:tc>
        <w:tc>
          <w:tcPr>
            <w:tcW w:w="930" w:type="dxa"/>
            <w:tcBorders>
              <w:top w:val="nil"/>
              <w:left w:val="single" w:sz="3" w:space="0" w:color="000000"/>
              <w:bottom w:val="single" w:sz="4" w:space="0" w:color="000000"/>
              <w:right w:val="single" w:sz="4" w:space="0" w:color="000000"/>
            </w:tcBorders>
            <w:shd w:val="clear" w:color="auto" w:fill="B7DBFF"/>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17"/>
                <w:szCs w:val="17"/>
                <w:lang w:val="es-ES"/>
              </w:rPr>
            </w:pPr>
          </w:p>
        </w:tc>
        <w:tc>
          <w:tcPr>
            <w:tcW w:w="1086" w:type="dxa"/>
            <w:tcBorders>
              <w:top w:val="single" w:sz="14" w:space="0" w:color="FFFFCC"/>
              <w:left w:val="single" w:sz="4" w:space="0" w:color="000000"/>
              <w:bottom w:val="single" w:sz="4" w:space="0" w:color="000000"/>
              <w:right w:val="single" w:sz="17" w:space="0" w:color="000000"/>
            </w:tcBorders>
            <w:shd w:val="clear" w:color="auto" w:fill="FFFFCC"/>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17"/>
                <w:szCs w:val="17"/>
                <w:lang w:val="es-ES"/>
              </w:rPr>
            </w:pPr>
          </w:p>
        </w:tc>
        <w:tc>
          <w:tcPr>
            <w:tcW w:w="774" w:type="dxa"/>
            <w:tcBorders>
              <w:top w:val="single" w:sz="14" w:space="0" w:color="CCFFFF"/>
              <w:left w:val="single" w:sz="17" w:space="0" w:color="000000"/>
              <w:bottom w:val="single" w:sz="4" w:space="0" w:color="000000"/>
              <w:right w:val="single" w:sz="4" w:space="0" w:color="000000"/>
            </w:tcBorders>
            <w:shd w:val="clear" w:color="auto" w:fill="CCFFFF"/>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17"/>
                <w:szCs w:val="17"/>
                <w:lang w:val="es-ES"/>
              </w:rPr>
            </w:pPr>
          </w:p>
        </w:tc>
        <w:tc>
          <w:tcPr>
            <w:tcW w:w="933" w:type="dxa"/>
            <w:tcBorders>
              <w:top w:val="nil"/>
              <w:left w:val="single" w:sz="4" w:space="0" w:color="000000"/>
              <w:bottom w:val="single" w:sz="4" w:space="0" w:color="000000"/>
              <w:right w:val="single" w:sz="3" w:space="0" w:color="000000"/>
            </w:tcBorders>
            <w:shd w:val="clear" w:color="auto" w:fill="CCFFCC"/>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17"/>
                <w:szCs w:val="17"/>
                <w:lang w:val="es-ES"/>
              </w:rPr>
            </w:pPr>
          </w:p>
        </w:tc>
        <w:tc>
          <w:tcPr>
            <w:tcW w:w="775" w:type="dxa"/>
            <w:tcBorders>
              <w:top w:val="single" w:sz="4" w:space="0" w:color="000000"/>
              <w:left w:val="single" w:sz="3" w:space="0" w:color="000000"/>
              <w:bottom w:val="single" w:sz="4" w:space="0" w:color="000000"/>
              <w:right w:val="single" w:sz="17" w:space="0" w:color="000000"/>
            </w:tcBorders>
            <w:shd w:val="clear" w:color="auto" w:fill="FFFF99"/>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17"/>
                <w:szCs w:val="17"/>
                <w:lang w:val="es-ES"/>
              </w:rPr>
            </w:pPr>
          </w:p>
        </w:tc>
        <w:tc>
          <w:tcPr>
            <w:tcW w:w="1922" w:type="dxa"/>
            <w:tcBorders>
              <w:top w:val="single" w:sz="4" w:space="0" w:color="000000"/>
              <w:left w:val="single" w:sz="17" w:space="0" w:color="000000"/>
              <w:bottom w:val="single" w:sz="4" w:space="0" w:color="000000"/>
              <w:right w:val="single" w:sz="17"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17"/>
                <w:szCs w:val="17"/>
                <w:lang w:val="es-ES"/>
              </w:rPr>
            </w:pPr>
          </w:p>
        </w:tc>
      </w:tr>
      <w:tr w:rsidR="007F0892" w:rsidRPr="00945EC6" w:rsidTr="007617ED">
        <w:trPr>
          <w:trHeight w:hRule="exact" w:val="648"/>
        </w:trPr>
        <w:tc>
          <w:tcPr>
            <w:tcW w:w="1092" w:type="dxa"/>
            <w:tcBorders>
              <w:top w:val="single" w:sz="4" w:space="0" w:color="000000"/>
              <w:left w:val="single" w:sz="17" w:space="0" w:color="000000"/>
              <w:bottom w:val="single" w:sz="4" w:space="0" w:color="000000"/>
              <w:right w:val="single" w:sz="17"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992" w:type="dxa"/>
            <w:tcBorders>
              <w:top w:val="single" w:sz="4" w:space="0" w:color="000000"/>
              <w:left w:val="single" w:sz="17" w:space="0" w:color="000000"/>
              <w:bottom w:val="single" w:sz="4" w:space="0" w:color="000000"/>
              <w:right w:val="single" w:sz="17"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1826" w:type="dxa"/>
            <w:tcBorders>
              <w:top w:val="single" w:sz="4" w:space="0" w:color="000000"/>
              <w:left w:val="single" w:sz="17" w:space="0" w:color="000000"/>
              <w:bottom w:val="single" w:sz="4" w:space="0" w:color="000000"/>
              <w:right w:val="single" w:sz="17"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1705" w:type="dxa"/>
            <w:tcBorders>
              <w:top w:val="single" w:sz="4" w:space="0" w:color="000000"/>
              <w:left w:val="single" w:sz="17" w:space="0" w:color="000000"/>
              <w:bottom w:val="single" w:sz="4" w:space="0" w:color="000000"/>
              <w:right w:val="single" w:sz="16"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929" w:type="dxa"/>
            <w:tcBorders>
              <w:top w:val="single" w:sz="4" w:space="0" w:color="000000"/>
              <w:left w:val="single" w:sz="16" w:space="0" w:color="000000"/>
              <w:bottom w:val="single" w:sz="4" w:space="0" w:color="000000"/>
              <w:right w:val="single" w:sz="4" w:space="0" w:color="000000"/>
            </w:tcBorders>
            <w:shd w:val="clear" w:color="auto" w:fill="FFCCCC"/>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932" w:type="dxa"/>
            <w:tcBorders>
              <w:top w:val="single" w:sz="4" w:space="0" w:color="000000"/>
              <w:left w:val="single" w:sz="4" w:space="0" w:color="000000"/>
              <w:bottom w:val="single" w:sz="4" w:space="0" w:color="000000"/>
              <w:right w:val="single" w:sz="3" w:space="0" w:color="000000"/>
            </w:tcBorders>
            <w:shd w:val="clear" w:color="auto" w:fill="D5D5FF"/>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930" w:type="dxa"/>
            <w:tcBorders>
              <w:top w:val="single" w:sz="4" w:space="0" w:color="000000"/>
              <w:left w:val="single" w:sz="3" w:space="0" w:color="000000"/>
              <w:bottom w:val="single" w:sz="4" w:space="0" w:color="000000"/>
              <w:right w:val="single" w:sz="4" w:space="0" w:color="000000"/>
            </w:tcBorders>
            <w:shd w:val="clear" w:color="auto" w:fill="B7DBFF"/>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1086" w:type="dxa"/>
            <w:tcBorders>
              <w:top w:val="single" w:sz="4" w:space="0" w:color="000000"/>
              <w:left w:val="single" w:sz="4" w:space="0" w:color="000000"/>
              <w:bottom w:val="single" w:sz="4" w:space="0" w:color="000000"/>
              <w:right w:val="single" w:sz="17" w:space="0" w:color="000000"/>
            </w:tcBorders>
            <w:shd w:val="clear" w:color="auto" w:fill="FFFFCC"/>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774" w:type="dxa"/>
            <w:tcBorders>
              <w:top w:val="single" w:sz="4" w:space="0" w:color="000000"/>
              <w:left w:val="single" w:sz="17" w:space="0" w:color="000000"/>
              <w:bottom w:val="single" w:sz="4" w:space="0" w:color="000000"/>
              <w:right w:val="single" w:sz="4" w:space="0" w:color="000000"/>
            </w:tcBorders>
            <w:shd w:val="clear" w:color="auto" w:fill="CCFFFF"/>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933" w:type="dxa"/>
            <w:tcBorders>
              <w:top w:val="single" w:sz="4" w:space="0" w:color="000000"/>
              <w:left w:val="single" w:sz="4" w:space="0" w:color="000000"/>
              <w:bottom w:val="single" w:sz="4" w:space="0" w:color="000000"/>
              <w:right w:val="single" w:sz="3" w:space="0" w:color="000000"/>
            </w:tcBorders>
            <w:shd w:val="clear" w:color="auto" w:fill="CCFFCC"/>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775" w:type="dxa"/>
            <w:tcBorders>
              <w:top w:val="single" w:sz="4" w:space="0" w:color="000000"/>
              <w:left w:val="single" w:sz="3" w:space="0" w:color="000000"/>
              <w:bottom w:val="single" w:sz="4" w:space="0" w:color="000000"/>
              <w:right w:val="single" w:sz="17" w:space="0" w:color="000000"/>
            </w:tcBorders>
            <w:shd w:val="clear" w:color="auto" w:fill="FFFF99"/>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1922" w:type="dxa"/>
            <w:tcBorders>
              <w:top w:val="single" w:sz="4" w:space="0" w:color="000000"/>
              <w:left w:val="single" w:sz="17" w:space="0" w:color="000000"/>
              <w:bottom w:val="single" w:sz="4" w:space="0" w:color="000000"/>
              <w:right w:val="single" w:sz="17"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r>
      <w:tr w:rsidR="007F0892" w:rsidRPr="00945EC6" w:rsidTr="007617ED">
        <w:trPr>
          <w:trHeight w:hRule="exact" w:val="646"/>
        </w:trPr>
        <w:tc>
          <w:tcPr>
            <w:tcW w:w="1092" w:type="dxa"/>
            <w:tcBorders>
              <w:top w:val="single" w:sz="4" w:space="0" w:color="000000"/>
              <w:left w:val="single" w:sz="17" w:space="0" w:color="000000"/>
              <w:bottom w:val="single" w:sz="4" w:space="0" w:color="000000"/>
              <w:right w:val="single" w:sz="17"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992" w:type="dxa"/>
            <w:tcBorders>
              <w:top w:val="single" w:sz="4" w:space="0" w:color="000000"/>
              <w:left w:val="single" w:sz="17" w:space="0" w:color="000000"/>
              <w:bottom w:val="single" w:sz="4" w:space="0" w:color="000000"/>
              <w:right w:val="single" w:sz="17"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1826" w:type="dxa"/>
            <w:tcBorders>
              <w:top w:val="single" w:sz="4" w:space="0" w:color="000000"/>
              <w:left w:val="single" w:sz="17" w:space="0" w:color="000000"/>
              <w:bottom w:val="single" w:sz="4" w:space="0" w:color="000000"/>
              <w:right w:val="single" w:sz="17"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1705" w:type="dxa"/>
            <w:tcBorders>
              <w:top w:val="single" w:sz="4" w:space="0" w:color="000000"/>
              <w:left w:val="single" w:sz="17" w:space="0" w:color="000000"/>
              <w:bottom w:val="single" w:sz="4" w:space="0" w:color="000000"/>
              <w:right w:val="single" w:sz="16"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929" w:type="dxa"/>
            <w:tcBorders>
              <w:top w:val="single" w:sz="4" w:space="0" w:color="000000"/>
              <w:left w:val="single" w:sz="16" w:space="0" w:color="000000"/>
              <w:bottom w:val="single" w:sz="4" w:space="0" w:color="000000"/>
              <w:right w:val="single" w:sz="4" w:space="0" w:color="000000"/>
            </w:tcBorders>
            <w:shd w:val="clear" w:color="auto" w:fill="FFCCCC"/>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932" w:type="dxa"/>
            <w:tcBorders>
              <w:top w:val="single" w:sz="4" w:space="0" w:color="000000"/>
              <w:left w:val="single" w:sz="4" w:space="0" w:color="000000"/>
              <w:bottom w:val="single" w:sz="4" w:space="0" w:color="000000"/>
              <w:right w:val="single" w:sz="3" w:space="0" w:color="000000"/>
            </w:tcBorders>
            <w:shd w:val="clear" w:color="auto" w:fill="D5D5FF"/>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930" w:type="dxa"/>
            <w:tcBorders>
              <w:top w:val="single" w:sz="4" w:space="0" w:color="000000"/>
              <w:left w:val="single" w:sz="3" w:space="0" w:color="000000"/>
              <w:bottom w:val="single" w:sz="4" w:space="0" w:color="000000"/>
              <w:right w:val="single" w:sz="4" w:space="0" w:color="000000"/>
            </w:tcBorders>
            <w:shd w:val="clear" w:color="auto" w:fill="B7DBFF"/>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1086" w:type="dxa"/>
            <w:tcBorders>
              <w:top w:val="single" w:sz="4" w:space="0" w:color="000000"/>
              <w:left w:val="single" w:sz="4" w:space="0" w:color="000000"/>
              <w:bottom w:val="single" w:sz="4" w:space="0" w:color="000000"/>
              <w:right w:val="single" w:sz="17" w:space="0" w:color="000000"/>
            </w:tcBorders>
            <w:shd w:val="clear" w:color="auto" w:fill="FFFFCC"/>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774" w:type="dxa"/>
            <w:tcBorders>
              <w:top w:val="single" w:sz="4" w:space="0" w:color="000000"/>
              <w:left w:val="single" w:sz="17" w:space="0" w:color="000000"/>
              <w:bottom w:val="single" w:sz="4" w:space="0" w:color="000000"/>
              <w:right w:val="single" w:sz="4" w:space="0" w:color="000000"/>
            </w:tcBorders>
            <w:shd w:val="clear" w:color="auto" w:fill="CCFFFF"/>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933" w:type="dxa"/>
            <w:tcBorders>
              <w:top w:val="single" w:sz="4" w:space="0" w:color="000000"/>
              <w:left w:val="single" w:sz="4" w:space="0" w:color="000000"/>
              <w:bottom w:val="single" w:sz="4" w:space="0" w:color="000000"/>
              <w:right w:val="single" w:sz="3" w:space="0" w:color="000000"/>
            </w:tcBorders>
            <w:shd w:val="clear" w:color="auto" w:fill="CCFFCC"/>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775" w:type="dxa"/>
            <w:tcBorders>
              <w:top w:val="single" w:sz="4" w:space="0" w:color="000000"/>
              <w:left w:val="single" w:sz="3" w:space="0" w:color="000000"/>
              <w:bottom w:val="single" w:sz="4" w:space="0" w:color="000000"/>
              <w:right w:val="single" w:sz="17" w:space="0" w:color="000000"/>
            </w:tcBorders>
            <w:shd w:val="clear" w:color="auto" w:fill="FFFF99"/>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1922" w:type="dxa"/>
            <w:tcBorders>
              <w:top w:val="single" w:sz="4" w:space="0" w:color="000000"/>
              <w:left w:val="single" w:sz="17" w:space="0" w:color="000000"/>
              <w:bottom w:val="single" w:sz="4" w:space="0" w:color="000000"/>
              <w:right w:val="single" w:sz="17"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r>
      <w:tr w:rsidR="007F0892" w:rsidRPr="00945EC6" w:rsidTr="007617ED">
        <w:trPr>
          <w:trHeight w:hRule="exact" w:val="647"/>
        </w:trPr>
        <w:tc>
          <w:tcPr>
            <w:tcW w:w="1092" w:type="dxa"/>
            <w:tcBorders>
              <w:top w:val="single" w:sz="4" w:space="0" w:color="000000"/>
              <w:left w:val="single" w:sz="17" w:space="0" w:color="000000"/>
              <w:bottom w:val="single" w:sz="4" w:space="0" w:color="000000"/>
              <w:right w:val="single" w:sz="17"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992" w:type="dxa"/>
            <w:tcBorders>
              <w:top w:val="single" w:sz="4" w:space="0" w:color="000000"/>
              <w:left w:val="single" w:sz="17" w:space="0" w:color="000000"/>
              <w:bottom w:val="single" w:sz="4" w:space="0" w:color="000000"/>
              <w:right w:val="single" w:sz="17"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1826" w:type="dxa"/>
            <w:tcBorders>
              <w:top w:val="single" w:sz="4" w:space="0" w:color="000000"/>
              <w:left w:val="single" w:sz="17" w:space="0" w:color="000000"/>
              <w:bottom w:val="single" w:sz="4" w:space="0" w:color="000000"/>
              <w:right w:val="single" w:sz="17"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1705" w:type="dxa"/>
            <w:tcBorders>
              <w:top w:val="single" w:sz="4" w:space="0" w:color="000000"/>
              <w:left w:val="single" w:sz="17" w:space="0" w:color="000000"/>
              <w:bottom w:val="single" w:sz="4" w:space="0" w:color="000000"/>
              <w:right w:val="single" w:sz="16"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929" w:type="dxa"/>
            <w:tcBorders>
              <w:top w:val="single" w:sz="4" w:space="0" w:color="000000"/>
              <w:left w:val="single" w:sz="16" w:space="0" w:color="000000"/>
              <w:bottom w:val="single" w:sz="4" w:space="0" w:color="000000"/>
              <w:right w:val="single" w:sz="4" w:space="0" w:color="000000"/>
            </w:tcBorders>
            <w:shd w:val="clear" w:color="auto" w:fill="FFCCCC"/>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932" w:type="dxa"/>
            <w:tcBorders>
              <w:top w:val="single" w:sz="4" w:space="0" w:color="000000"/>
              <w:left w:val="single" w:sz="4" w:space="0" w:color="000000"/>
              <w:bottom w:val="single" w:sz="4" w:space="0" w:color="000000"/>
              <w:right w:val="single" w:sz="3" w:space="0" w:color="000000"/>
            </w:tcBorders>
            <w:shd w:val="clear" w:color="auto" w:fill="D5D5FF"/>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930" w:type="dxa"/>
            <w:tcBorders>
              <w:top w:val="single" w:sz="4" w:space="0" w:color="000000"/>
              <w:left w:val="single" w:sz="3" w:space="0" w:color="000000"/>
              <w:bottom w:val="single" w:sz="4" w:space="0" w:color="000000"/>
              <w:right w:val="single" w:sz="4" w:space="0" w:color="000000"/>
            </w:tcBorders>
            <w:shd w:val="clear" w:color="auto" w:fill="B7DBFF"/>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1086" w:type="dxa"/>
            <w:tcBorders>
              <w:top w:val="single" w:sz="4" w:space="0" w:color="000000"/>
              <w:left w:val="single" w:sz="4" w:space="0" w:color="000000"/>
              <w:bottom w:val="single" w:sz="4" w:space="0" w:color="000000"/>
              <w:right w:val="single" w:sz="17" w:space="0" w:color="000000"/>
            </w:tcBorders>
            <w:shd w:val="clear" w:color="auto" w:fill="FFFFCC"/>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774" w:type="dxa"/>
            <w:tcBorders>
              <w:top w:val="single" w:sz="4" w:space="0" w:color="000000"/>
              <w:left w:val="single" w:sz="17" w:space="0" w:color="000000"/>
              <w:bottom w:val="single" w:sz="4" w:space="0" w:color="000000"/>
              <w:right w:val="single" w:sz="4" w:space="0" w:color="000000"/>
            </w:tcBorders>
            <w:shd w:val="clear" w:color="auto" w:fill="CCFFFF"/>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933" w:type="dxa"/>
            <w:tcBorders>
              <w:top w:val="single" w:sz="4" w:space="0" w:color="000000"/>
              <w:left w:val="single" w:sz="4" w:space="0" w:color="000000"/>
              <w:bottom w:val="single" w:sz="4" w:space="0" w:color="000000"/>
              <w:right w:val="single" w:sz="3" w:space="0" w:color="000000"/>
            </w:tcBorders>
            <w:shd w:val="clear" w:color="auto" w:fill="CCFFCC"/>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775" w:type="dxa"/>
            <w:tcBorders>
              <w:top w:val="single" w:sz="4" w:space="0" w:color="000000"/>
              <w:left w:val="single" w:sz="3" w:space="0" w:color="000000"/>
              <w:bottom w:val="single" w:sz="4" w:space="0" w:color="000000"/>
              <w:right w:val="single" w:sz="17" w:space="0" w:color="000000"/>
            </w:tcBorders>
            <w:shd w:val="clear" w:color="auto" w:fill="FFFF99"/>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1922" w:type="dxa"/>
            <w:tcBorders>
              <w:top w:val="single" w:sz="4" w:space="0" w:color="000000"/>
              <w:left w:val="single" w:sz="17" w:space="0" w:color="000000"/>
              <w:bottom w:val="single" w:sz="4" w:space="0" w:color="000000"/>
              <w:right w:val="single" w:sz="17"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r>
      <w:tr w:rsidR="007F0892" w:rsidRPr="00945EC6" w:rsidTr="007617ED">
        <w:trPr>
          <w:trHeight w:hRule="exact" w:val="647"/>
        </w:trPr>
        <w:tc>
          <w:tcPr>
            <w:tcW w:w="1092" w:type="dxa"/>
            <w:tcBorders>
              <w:top w:val="single" w:sz="4" w:space="0" w:color="000000"/>
              <w:left w:val="single" w:sz="17" w:space="0" w:color="000000"/>
              <w:bottom w:val="single" w:sz="4" w:space="0" w:color="000000"/>
              <w:right w:val="single" w:sz="17"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992" w:type="dxa"/>
            <w:tcBorders>
              <w:top w:val="single" w:sz="4" w:space="0" w:color="000000"/>
              <w:left w:val="single" w:sz="17" w:space="0" w:color="000000"/>
              <w:bottom w:val="single" w:sz="4" w:space="0" w:color="000000"/>
              <w:right w:val="single" w:sz="17"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1826" w:type="dxa"/>
            <w:tcBorders>
              <w:top w:val="single" w:sz="4" w:space="0" w:color="000000"/>
              <w:left w:val="single" w:sz="17" w:space="0" w:color="000000"/>
              <w:bottom w:val="single" w:sz="4" w:space="0" w:color="000000"/>
              <w:right w:val="single" w:sz="17"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1705" w:type="dxa"/>
            <w:tcBorders>
              <w:top w:val="single" w:sz="4" w:space="0" w:color="000000"/>
              <w:left w:val="single" w:sz="17" w:space="0" w:color="000000"/>
              <w:bottom w:val="single" w:sz="4" w:space="0" w:color="000000"/>
              <w:right w:val="single" w:sz="16"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929" w:type="dxa"/>
            <w:tcBorders>
              <w:top w:val="single" w:sz="4" w:space="0" w:color="000000"/>
              <w:left w:val="single" w:sz="16" w:space="0" w:color="000000"/>
              <w:bottom w:val="single" w:sz="4" w:space="0" w:color="000000"/>
              <w:right w:val="single" w:sz="4" w:space="0" w:color="000000"/>
            </w:tcBorders>
            <w:shd w:val="clear" w:color="auto" w:fill="FFCCCC"/>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932" w:type="dxa"/>
            <w:tcBorders>
              <w:top w:val="single" w:sz="4" w:space="0" w:color="000000"/>
              <w:left w:val="single" w:sz="4" w:space="0" w:color="000000"/>
              <w:bottom w:val="single" w:sz="4" w:space="0" w:color="000000"/>
              <w:right w:val="single" w:sz="3" w:space="0" w:color="000000"/>
            </w:tcBorders>
            <w:shd w:val="clear" w:color="auto" w:fill="D5D5FF"/>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930" w:type="dxa"/>
            <w:tcBorders>
              <w:top w:val="single" w:sz="4" w:space="0" w:color="000000"/>
              <w:left w:val="single" w:sz="3" w:space="0" w:color="000000"/>
              <w:bottom w:val="single" w:sz="4" w:space="0" w:color="000000"/>
              <w:right w:val="single" w:sz="4" w:space="0" w:color="000000"/>
            </w:tcBorders>
            <w:shd w:val="clear" w:color="auto" w:fill="B7DBFF"/>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1086" w:type="dxa"/>
            <w:tcBorders>
              <w:top w:val="single" w:sz="4" w:space="0" w:color="000000"/>
              <w:left w:val="single" w:sz="4" w:space="0" w:color="000000"/>
              <w:bottom w:val="single" w:sz="4" w:space="0" w:color="000000"/>
              <w:right w:val="single" w:sz="17" w:space="0" w:color="000000"/>
            </w:tcBorders>
            <w:shd w:val="clear" w:color="auto" w:fill="FFFFCC"/>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774" w:type="dxa"/>
            <w:tcBorders>
              <w:top w:val="single" w:sz="4" w:space="0" w:color="000000"/>
              <w:left w:val="single" w:sz="17" w:space="0" w:color="000000"/>
              <w:bottom w:val="single" w:sz="4" w:space="0" w:color="000000"/>
              <w:right w:val="single" w:sz="4" w:space="0" w:color="000000"/>
            </w:tcBorders>
            <w:shd w:val="clear" w:color="auto" w:fill="CCFFFF"/>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933" w:type="dxa"/>
            <w:tcBorders>
              <w:top w:val="single" w:sz="4" w:space="0" w:color="000000"/>
              <w:left w:val="single" w:sz="4" w:space="0" w:color="000000"/>
              <w:bottom w:val="single" w:sz="4" w:space="0" w:color="000000"/>
              <w:right w:val="single" w:sz="3" w:space="0" w:color="000000"/>
            </w:tcBorders>
            <w:shd w:val="clear" w:color="auto" w:fill="CCFFCC"/>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775" w:type="dxa"/>
            <w:tcBorders>
              <w:top w:val="single" w:sz="4" w:space="0" w:color="000000"/>
              <w:left w:val="single" w:sz="3" w:space="0" w:color="000000"/>
              <w:bottom w:val="single" w:sz="4" w:space="0" w:color="000000"/>
              <w:right w:val="single" w:sz="17" w:space="0" w:color="000000"/>
            </w:tcBorders>
            <w:shd w:val="clear" w:color="auto" w:fill="FFFF99"/>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1922" w:type="dxa"/>
            <w:tcBorders>
              <w:top w:val="single" w:sz="4" w:space="0" w:color="000000"/>
              <w:left w:val="single" w:sz="17" w:space="0" w:color="000000"/>
              <w:bottom w:val="single" w:sz="4" w:space="0" w:color="000000"/>
              <w:right w:val="single" w:sz="17"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r>
      <w:tr w:rsidR="007F0892" w:rsidRPr="00945EC6" w:rsidTr="007617ED">
        <w:trPr>
          <w:trHeight w:hRule="exact" w:val="646"/>
        </w:trPr>
        <w:tc>
          <w:tcPr>
            <w:tcW w:w="1092" w:type="dxa"/>
            <w:tcBorders>
              <w:top w:val="single" w:sz="4" w:space="0" w:color="000000"/>
              <w:left w:val="single" w:sz="17" w:space="0" w:color="000000"/>
              <w:bottom w:val="single" w:sz="4" w:space="0" w:color="000000"/>
              <w:right w:val="single" w:sz="17"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992" w:type="dxa"/>
            <w:tcBorders>
              <w:top w:val="single" w:sz="4" w:space="0" w:color="000000"/>
              <w:left w:val="single" w:sz="17" w:space="0" w:color="000000"/>
              <w:bottom w:val="single" w:sz="4" w:space="0" w:color="000000"/>
              <w:right w:val="single" w:sz="17"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1826" w:type="dxa"/>
            <w:tcBorders>
              <w:top w:val="single" w:sz="4" w:space="0" w:color="000000"/>
              <w:left w:val="single" w:sz="17" w:space="0" w:color="000000"/>
              <w:bottom w:val="single" w:sz="4" w:space="0" w:color="000000"/>
              <w:right w:val="single" w:sz="17"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1705" w:type="dxa"/>
            <w:tcBorders>
              <w:top w:val="single" w:sz="4" w:space="0" w:color="000000"/>
              <w:left w:val="single" w:sz="17" w:space="0" w:color="000000"/>
              <w:bottom w:val="single" w:sz="4" w:space="0" w:color="000000"/>
              <w:right w:val="single" w:sz="16"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929" w:type="dxa"/>
            <w:tcBorders>
              <w:top w:val="single" w:sz="4" w:space="0" w:color="000000"/>
              <w:left w:val="single" w:sz="16" w:space="0" w:color="000000"/>
              <w:bottom w:val="single" w:sz="4" w:space="0" w:color="000000"/>
              <w:right w:val="single" w:sz="4" w:space="0" w:color="000000"/>
            </w:tcBorders>
            <w:shd w:val="clear" w:color="auto" w:fill="FFCCCC"/>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932" w:type="dxa"/>
            <w:tcBorders>
              <w:top w:val="single" w:sz="4" w:space="0" w:color="000000"/>
              <w:left w:val="single" w:sz="4" w:space="0" w:color="000000"/>
              <w:bottom w:val="single" w:sz="4" w:space="0" w:color="000000"/>
              <w:right w:val="single" w:sz="3" w:space="0" w:color="000000"/>
            </w:tcBorders>
            <w:shd w:val="clear" w:color="auto" w:fill="D5D5FF"/>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930" w:type="dxa"/>
            <w:tcBorders>
              <w:top w:val="single" w:sz="4" w:space="0" w:color="000000"/>
              <w:left w:val="single" w:sz="3" w:space="0" w:color="000000"/>
              <w:bottom w:val="single" w:sz="4" w:space="0" w:color="000000"/>
              <w:right w:val="single" w:sz="4" w:space="0" w:color="000000"/>
            </w:tcBorders>
            <w:shd w:val="clear" w:color="auto" w:fill="B7DBFF"/>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1086" w:type="dxa"/>
            <w:tcBorders>
              <w:top w:val="single" w:sz="4" w:space="0" w:color="000000"/>
              <w:left w:val="single" w:sz="4" w:space="0" w:color="000000"/>
              <w:bottom w:val="single" w:sz="4" w:space="0" w:color="000000"/>
              <w:right w:val="single" w:sz="17" w:space="0" w:color="000000"/>
            </w:tcBorders>
            <w:shd w:val="clear" w:color="auto" w:fill="FFFFCC"/>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774" w:type="dxa"/>
            <w:tcBorders>
              <w:top w:val="single" w:sz="4" w:space="0" w:color="000000"/>
              <w:left w:val="single" w:sz="17" w:space="0" w:color="000000"/>
              <w:bottom w:val="single" w:sz="4" w:space="0" w:color="000000"/>
              <w:right w:val="single" w:sz="4" w:space="0" w:color="000000"/>
            </w:tcBorders>
            <w:shd w:val="clear" w:color="auto" w:fill="CCFFFF"/>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933" w:type="dxa"/>
            <w:tcBorders>
              <w:top w:val="single" w:sz="4" w:space="0" w:color="000000"/>
              <w:left w:val="single" w:sz="4" w:space="0" w:color="000000"/>
              <w:bottom w:val="single" w:sz="4" w:space="0" w:color="000000"/>
              <w:right w:val="single" w:sz="3" w:space="0" w:color="000000"/>
            </w:tcBorders>
            <w:shd w:val="clear" w:color="auto" w:fill="CCFFCC"/>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775" w:type="dxa"/>
            <w:tcBorders>
              <w:top w:val="single" w:sz="4" w:space="0" w:color="000000"/>
              <w:left w:val="single" w:sz="3" w:space="0" w:color="000000"/>
              <w:bottom w:val="single" w:sz="4" w:space="0" w:color="000000"/>
              <w:right w:val="single" w:sz="17" w:space="0" w:color="000000"/>
            </w:tcBorders>
            <w:shd w:val="clear" w:color="auto" w:fill="FFFF99"/>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1922" w:type="dxa"/>
            <w:tcBorders>
              <w:top w:val="single" w:sz="4" w:space="0" w:color="000000"/>
              <w:left w:val="single" w:sz="17" w:space="0" w:color="000000"/>
              <w:bottom w:val="single" w:sz="4" w:space="0" w:color="000000"/>
              <w:right w:val="single" w:sz="17"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r>
      <w:tr w:rsidR="007F0892" w:rsidRPr="00945EC6" w:rsidTr="007617ED">
        <w:trPr>
          <w:trHeight w:hRule="exact" w:val="666"/>
        </w:trPr>
        <w:tc>
          <w:tcPr>
            <w:tcW w:w="1092" w:type="dxa"/>
            <w:tcBorders>
              <w:top w:val="single" w:sz="4" w:space="0" w:color="000000"/>
              <w:left w:val="single" w:sz="17" w:space="0" w:color="000000"/>
              <w:bottom w:val="single" w:sz="17" w:space="0" w:color="000000"/>
              <w:right w:val="single" w:sz="17"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992" w:type="dxa"/>
            <w:tcBorders>
              <w:top w:val="single" w:sz="4" w:space="0" w:color="000000"/>
              <w:left w:val="single" w:sz="17" w:space="0" w:color="000000"/>
              <w:bottom w:val="single" w:sz="17" w:space="0" w:color="000000"/>
              <w:right w:val="single" w:sz="17"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1826" w:type="dxa"/>
            <w:tcBorders>
              <w:top w:val="single" w:sz="4" w:space="0" w:color="000000"/>
              <w:left w:val="single" w:sz="17" w:space="0" w:color="000000"/>
              <w:bottom w:val="single" w:sz="17" w:space="0" w:color="000000"/>
              <w:right w:val="single" w:sz="17"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1705" w:type="dxa"/>
            <w:tcBorders>
              <w:top w:val="single" w:sz="4" w:space="0" w:color="000000"/>
              <w:left w:val="single" w:sz="17" w:space="0" w:color="000000"/>
              <w:bottom w:val="single" w:sz="17" w:space="0" w:color="000000"/>
              <w:right w:val="single" w:sz="16"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929" w:type="dxa"/>
            <w:tcBorders>
              <w:top w:val="single" w:sz="4" w:space="0" w:color="000000"/>
              <w:left w:val="single" w:sz="16" w:space="0" w:color="000000"/>
              <w:bottom w:val="single" w:sz="17" w:space="0" w:color="000000"/>
              <w:right w:val="single" w:sz="4" w:space="0" w:color="000000"/>
            </w:tcBorders>
            <w:shd w:val="clear" w:color="auto" w:fill="FFCCCC"/>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932" w:type="dxa"/>
            <w:tcBorders>
              <w:top w:val="single" w:sz="4" w:space="0" w:color="000000"/>
              <w:left w:val="single" w:sz="4" w:space="0" w:color="000000"/>
              <w:bottom w:val="single" w:sz="17" w:space="0" w:color="000000"/>
              <w:right w:val="single" w:sz="3" w:space="0" w:color="000000"/>
            </w:tcBorders>
            <w:shd w:val="clear" w:color="auto" w:fill="D5D5FF"/>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930" w:type="dxa"/>
            <w:tcBorders>
              <w:top w:val="single" w:sz="4" w:space="0" w:color="000000"/>
              <w:left w:val="single" w:sz="3" w:space="0" w:color="000000"/>
              <w:bottom w:val="single" w:sz="17" w:space="0" w:color="000000"/>
              <w:right w:val="single" w:sz="4" w:space="0" w:color="000000"/>
            </w:tcBorders>
            <w:shd w:val="clear" w:color="auto" w:fill="B7DBFF"/>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1086" w:type="dxa"/>
            <w:tcBorders>
              <w:top w:val="single" w:sz="4" w:space="0" w:color="000000"/>
              <w:left w:val="single" w:sz="4" w:space="0" w:color="000000"/>
              <w:bottom w:val="single" w:sz="17" w:space="0" w:color="000000"/>
              <w:right w:val="single" w:sz="17" w:space="0" w:color="000000"/>
            </w:tcBorders>
            <w:shd w:val="clear" w:color="auto" w:fill="FFFFCC"/>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774" w:type="dxa"/>
            <w:tcBorders>
              <w:top w:val="single" w:sz="4" w:space="0" w:color="000000"/>
              <w:left w:val="single" w:sz="17" w:space="0" w:color="000000"/>
              <w:bottom w:val="single" w:sz="17" w:space="0" w:color="000000"/>
              <w:right w:val="single" w:sz="4" w:space="0" w:color="000000"/>
            </w:tcBorders>
            <w:shd w:val="clear" w:color="auto" w:fill="CCFFFF"/>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933" w:type="dxa"/>
            <w:tcBorders>
              <w:top w:val="single" w:sz="4" w:space="0" w:color="000000"/>
              <w:left w:val="single" w:sz="4" w:space="0" w:color="000000"/>
              <w:bottom w:val="single" w:sz="17" w:space="0" w:color="000000"/>
              <w:right w:val="single" w:sz="3" w:space="0" w:color="000000"/>
            </w:tcBorders>
            <w:shd w:val="clear" w:color="auto" w:fill="CCFFCC"/>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775" w:type="dxa"/>
            <w:tcBorders>
              <w:top w:val="single" w:sz="4" w:space="0" w:color="000000"/>
              <w:left w:val="single" w:sz="3" w:space="0" w:color="000000"/>
              <w:bottom w:val="single" w:sz="17" w:space="0" w:color="000000"/>
              <w:right w:val="single" w:sz="17" w:space="0" w:color="000000"/>
            </w:tcBorders>
            <w:shd w:val="clear" w:color="auto" w:fill="FFFF99"/>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c>
          <w:tcPr>
            <w:tcW w:w="1922" w:type="dxa"/>
            <w:tcBorders>
              <w:top w:val="single" w:sz="4" w:space="0" w:color="000000"/>
              <w:left w:val="single" w:sz="17" w:space="0" w:color="000000"/>
              <w:bottom w:val="single" w:sz="17" w:space="0" w:color="000000"/>
              <w:right w:val="single" w:sz="17" w:space="0" w:color="000000"/>
            </w:tcBorders>
          </w:tcPr>
          <w:p w:rsidR="007F0892" w:rsidRPr="00945EC6" w:rsidRDefault="007F0892" w:rsidP="007F0892">
            <w:pPr>
              <w:widowControl w:val="0"/>
              <w:tabs>
                <w:tab w:val="clear" w:pos="1247"/>
                <w:tab w:val="clear" w:pos="1814"/>
                <w:tab w:val="clear" w:pos="2381"/>
                <w:tab w:val="clear" w:pos="2948"/>
                <w:tab w:val="clear" w:pos="3515"/>
              </w:tabs>
              <w:autoSpaceDE w:val="0"/>
              <w:autoSpaceDN w:val="0"/>
              <w:adjustRightInd w:val="0"/>
              <w:rPr>
                <w:rFonts w:asciiTheme="majorHAnsi" w:hAnsiTheme="majorHAnsi"/>
                <w:sz w:val="24"/>
                <w:szCs w:val="24"/>
                <w:lang w:val="es-ES"/>
              </w:rPr>
            </w:pPr>
          </w:p>
        </w:tc>
      </w:tr>
    </w:tbl>
    <w:p w:rsidR="00332B40" w:rsidRPr="00945EC6" w:rsidRDefault="00332B40" w:rsidP="007F0892">
      <w:pPr>
        <w:widowControl w:val="0"/>
        <w:tabs>
          <w:tab w:val="clear" w:pos="1247"/>
          <w:tab w:val="clear" w:pos="1814"/>
          <w:tab w:val="clear" w:pos="2381"/>
          <w:tab w:val="clear" w:pos="2948"/>
          <w:tab w:val="clear" w:pos="3515"/>
        </w:tabs>
        <w:autoSpaceDE w:val="0"/>
        <w:autoSpaceDN w:val="0"/>
        <w:adjustRightInd w:val="0"/>
        <w:spacing w:line="276" w:lineRule="auto"/>
        <w:ind w:right="-20"/>
        <w:rPr>
          <w:rFonts w:asciiTheme="majorHAnsi" w:hAnsiTheme="majorHAnsi"/>
          <w:spacing w:val="1"/>
          <w:sz w:val="24"/>
          <w:szCs w:val="24"/>
          <w:lang w:val="es-ES"/>
        </w:rPr>
      </w:pPr>
    </w:p>
    <w:p w:rsidR="007F0892" w:rsidRPr="00945EC6" w:rsidRDefault="007F0892" w:rsidP="007F0892">
      <w:pPr>
        <w:tabs>
          <w:tab w:val="clear" w:pos="1247"/>
          <w:tab w:val="clear" w:pos="1814"/>
          <w:tab w:val="clear" w:pos="2381"/>
          <w:tab w:val="clear" w:pos="2948"/>
          <w:tab w:val="clear" w:pos="3515"/>
        </w:tabs>
        <w:spacing w:after="120" w:line="276" w:lineRule="auto"/>
        <w:jc w:val="both"/>
        <w:rPr>
          <w:rFonts w:asciiTheme="majorHAnsi" w:eastAsia="SimSun" w:hAnsiTheme="majorHAnsi"/>
          <w:sz w:val="24"/>
          <w:szCs w:val="24"/>
          <w:lang w:val="es-ES" w:eastAsia="x-none"/>
        </w:rPr>
        <w:sectPr w:rsidR="007F0892" w:rsidRPr="00945EC6" w:rsidSect="00945EC6">
          <w:footerReference w:type="first" r:id="rId56"/>
          <w:pgSz w:w="16838" w:h="11906" w:orient="landscape" w:code="9"/>
          <w:pgMar w:top="1418" w:right="907" w:bottom="992" w:left="1418" w:header="539" w:footer="975" w:gutter="0"/>
          <w:cols w:space="720"/>
          <w:titlePg/>
          <w:docGrid w:linePitch="360"/>
        </w:sectPr>
      </w:pPr>
    </w:p>
    <w:bookmarkStart w:id="183" w:name="_Toc396139901"/>
    <w:bookmarkStart w:id="184" w:name="_Toc427067394"/>
    <w:bookmarkStart w:id="185" w:name="_Toc485824350"/>
    <w:p w:rsidR="00332B40" w:rsidRPr="00945EC6" w:rsidRDefault="007F0892" w:rsidP="0000187E">
      <w:pPr>
        <w:keepNext/>
        <w:keepLines/>
        <w:tabs>
          <w:tab w:val="clear" w:pos="1247"/>
          <w:tab w:val="clear" w:pos="1814"/>
          <w:tab w:val="clear" w:pos="2381"/>
          <w:tab w:val="clear" w:pos="2948"/>
          <w:tab w:val="clear" w:pos="3515"/>
        </w:tabs>
        <w:spacing w:before="480" w:after="360" w:line="276" w:lineRule="auto"/>
        <w:outlineLvl w:val="0"/>
        <w:rPr>
          <w:rFonts w:eastAsia="SimSun"/>
          <w:b/>
          <w:bCs/>
          <w:spacing w:val="-1"/>
          <w:sz w:val="28"/>
          <w:szCs w:val="28"/>
          <w:lang w:val="es-ES"/>
        </w:rPr>
      </w:pPr>
      <w:r w:rsidRPr="00945EC6">
        <w:rPr>
          <w:b/>
          <w:noProof/>
          <w:sz w:val="28"/>
          <w:szCs w:val="28"/>
          <w:lang w:val="es-ES" w:eastAsia="es-ES"/>
        </w:rPr>
        <mc:AlternateContent>
          <mc:Choice Requires="wps">
            <w:drawing>
              <wp:anchor distT="0" distB="0" distL="114300" distR="114300" simplePos="0" relativeHeight="251831296" behindDoc="1" locked="0" layoutInCell="1" allowOverlap="1" wp14:anchorId="3AE846F5" wp14:editId="7BF70595">
                <wp:simplePos x="0" y="0"/>
                <wp:positionH relativeFrom="column">
                  <wp:posOffset>-1271905</wp:posOffset>
                </wp:positionH>
                <wp:positionV relativeFrom="paragraph">
                  <wp:posOffset>138430</wp:posOffset>
                </wp:positionV>
                <wp:extent cx="8478520" cy="400050"/>
                <wp:effectExtent l="0" t="0" r="0" b="0"/>
                <wp:wrapNone/>
                <wp:docPr id="225" name="Rectangle 4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478520" cy="400050"/>
                        </a:xfrm>
                        <a:prstGeom prst="rect">
                          <a:avLst/>
                        </a:prstGeom>
                        <a:solidFill>
                          <a:srgbClr val="4F81BD">
                            <a:lumMod val="20000"/>
                            <a:lumOff val="80000"/>
                          </a:srgb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00" o:spid="_x0000_s1026" style="position:absolute;margin-left:-100.15pt;margin-top:10.9pt;width:667.6pt;height:31.5pt;z-index:-25148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" fillcolor="#dce6f2" stroked="f" strokeweight="2.25pt">
                <v:path arrowok="t"/>
              </v:rect>
            </w:pict>
          </mc:Fallback>
        </mc:AlternateContent>
      </w:r>
      <w:r w:rsidRPr="00945EC6">
        <w:rPr>
          <w:b/>
          <w:sz w:val="28"/>
          <w:szCs w:val="28"/>
          <w:lang w:val="es-ES"/>
        </w:rPr>
        <w:t>ANEXO 5: Ejemplo de inventario de referencia – Burkina Faso</w:t>
      </w:r>
      <w:bookmarkEnd w:id="183"/>
      <w:bookmarkEnd w:id="184"/>
      <w:bookmarkEnd w:id="185"/>
    </w:p>
    <w:p w:rsidR="00332B40" w:rsidRPr="00945EC6" w:rsidRDefault="007F0892" w:rsidP="007F0892">
      <w:pPr>
        <w:tabs>
          <w:tab w:val="clear" w:pos="1247"/>
          <w:tab w:val="clear" w:pos="1814"/>
          <w:tab w:val="clear" w:pos="2381"/>
          <w:tab w:val="clear" w:pos="2948"/>
          <w:tab w:val="clear" w:pos="3515"/>
        </w:tabs>
        <w:spacing w:after="200" w:line="276" w:lineRule="auto"/>
        <w:rPr>
          <w:rFonts w:asciiTheme="majorHAnsi" w:hAnsiTheme="majorHAnsi"/>
          <w:b/>
          <w:sz w:val="22"/>
          <w:szCs w:val="22"/>
          <w:lang w:val="es-ES"/>
        </w:rPr>
      </w:pPr>
      <w:r w:rsidRPr="00945EC6">
        <w:rPr>
          <w:rFonts w:asciiTheme="majorHAnsi" w:hAnsiTheme="majorHAnsi"/>
          <w:b/>
          <w:sz w:val="22"/>
          <w:szCs w:val="22"/>
          <w:lang w:val="es-ES"/>
        </w:rPr>
        <w:t>Fragmento de POEA/PNUMA 2013, pág. 98:</w:t>
      </w:r>
    </w:p>
    <w:p w:rsidR="00332B40" w:rsidRPr="00945EC6" w:rsidRDefault="00EB05B6" w:rsidP="007F0892">
      <w:pPr>
        <w:tabs>
          <w:tab w:val="clear" w:pos="1247"/>
          <w:tab w:val="clear" w:pos="1814"/>
          <w:tab w:val="clear" w:pos="2381"/>
          <w:tab w:val="clear" w:pos="2948"/>
          <w:tab w:val="clear" w:pos="3515"/>
        </w:tabs>
        <w:autoSpaceDE w:val="0"/>
        <w:autoSpaceDN w:val="0"/>
        <w:adjustRightInd w:val="0"/>
        <w:spacing w:line="276" w:lineRule="auto"/>
        <w:rPr>
          <w:rFonts w:asciiTheme="majorHAnsi" w:eastAsia="MinionPro-Regular" w:hAnsiTheme="majorHAnsi"/>
          <w:sz w:val="22"/>
          <w:szCs w:val="22"/>
          <w:lang w:val="es-ES"/>
        </w:rPr>
      </w:pPr>
      <w:r w:rsidRPr="00945EC6">
        <w:rPr>
          <w:rFonts w:asciiTheme="majorHAnsi" w:hAnsiTheme="majorHAnsi"/>
          <w:i/>
          <w:sz w:val="22"/>
          <w:szCs w:val="22"/>
          <w:lang w:val="es-ES"/>
        </w:rPr>
        <w:t>“</w:t>
      </w:r>
      <w:r w:rsidR="007F0892" w:rsidRPr="00945EC6">
        <w:rPr>
          <w:rFonts w:asciiTheme="majorHAnsi" w:hAnsiTheme="majorHAnsi"/>
          <w:sz w:val="22"/>
          <w:szCs w:val="22"/>
          <w:lang w:val="es-ES"/>
        </w:rPr>
        <w:t xml:space="preserve">El ejemplo siguiente describe el método utilizado para hacer una estimación de clase 4 de liberación de mercurio procedente de la extracción de oro artesanal y en pequeña escala en Burkina Faso durante un período de dos años (2011/2012). El Director del Ministerio de Minas, Geología y Canteras estima que </w:t>
      </w:r>
      <w:r w:rsidR="007617ED" w:rsidRPr="00945EC6">
        <w:rPr>
          <w:rFonts w:asciiTheme="majorHAnsi" w:hAnsiTheme="majorHAnsi"/>
          <w:sz w:val="22"/>
          <w:szCs w:val="22"/>
          <w:lang w:val="es-ES"/>
        </w:rPr>
        <w:t>hay 600 000 adultos viviendo en </w:t>
      </w:r>
      <w:r w:rsidR="007F0892" w:rsidRPr="00945EC6">
        <w:rPr>
          <w:rFonts w:asciiTheme="majorHAnsi" w:hAnsiTheme="majorHAnsi"/>
          <w:sz w:val="22"/>
          <w:szCs w:val="22"/>
          <w:lang w:val="es-ES"/>
        </w:rPr>
        <w:t>221 lugares dedicados a la extracción de oro artesanal y en pequeña escala registrados con el permiso de explotación correspondiente y señalados en un mapa catastral. Al menos el mismo número habita y opera en tierras no registradas. Se celebraron reuniones antes y después de las visitas</w:t>
      </w:r>
      <w:r w:rsidR="006031BC" w:rsidRPr="00945EC6">
        <w:rPr>
          <w:rFonts w:asciiTheme="majorHAnsi" w:hAnsiTheme="majorHAnsi"/>
          <w:sz w:val="22"/>
          <w:szCs w:val="22"/>
          <w:lang w:val="es-ES"/>
        </w:rPr>
        <w:t xml:space="preserve"> de campo</w:t>
      </w:r>
      <w:r w:rsidR="007F0892" w:rsidRPr="00945EC6">
        <w:rPr>
          <w:rFonts w:asciiTheme="majorHAnsi" w:hAnsiTheme="majorHAnsi"/>
          <w:sz w:val="22"/>
          <w:szCs w:val="22"/>
          <w:lang w:val="es-ES"/>
        </w:rPr>
        <w:t xml:space="preserve"> con: mineros sobre el terreno, organismos gubernamentales, asociaciones de mineros (formales e informales), comerciantes de oro y comerciantes de mercurio. Los resultados son los siguientes: Todas las actividades relacionadas con la extracción de oro artesanal y en pequeña escala utilizan mercurio. Esto se inició alrededor del año 2000. Nunca se ha realizado amalgamación de mineral en bruto. Se realiza amalgamación de concentrado. No se practica la activación del mercurio. Los mineros no desechan el mercurio sucio. Los mineros nunca usan retortas ni reciclan el mercurio de ninguna otra forma; la amalgama se quema a llama abierta. La cantidad de mercurio utilizado por unidad de oro es, de media, 1,3 partes de mercurio por cada parte de oro (es decir, una proporción mercurio:</w:t>
      </w:r>
      <w:r w:rsidR="007617ED" w:rsidRPr="00945EC6">
        <w:rPr>
          <w:rFonts w:asciiTheme="majorHAnsi" w:hAnsiTheme="majorHAnsi"/>
          <w:sz w:val="22"/>
          <w:szCs w:val="22"/>
          <w:lang w:val="es-ES"/>
        </w:rPr>
        <w:t xml:space="preserve"> </w:t>
      </w:r>
      <w:r w:rsidR="007F0892" w:rsidRPr="00945EC6">
        <w:rPr>
          <w:rFonts w:asciiTheme="majorHAnsi" w:hAnsiTheme="majorHAnsi"/>
          <w:sz w:val="22"/>
          <w:szCs w:val="22"/>
          <w:lang w:val="es-ES"/>
        </w:rPr>
        <w:t>oro de 1,3:1). Esto se corresponde con la cantidad de mercurio que termina en la amalgama (1 parte) y la que se pierde durante el proceso en los relaves (0,3 partes).Todo el mercurio utilizado es liberado al ambiente, un 75% (en la amalgama 1/1,33) se emite directamente a la atmósfera durante la quema de la amalgama, y el resto (0,3 partes) en los relaves.</w:t>
      </w:r>
    </w:p>
    <w:p w:rsidR="005077F3" w:rsidRPr="00945EC6" w:rsidRDefault="005077F3" w:rsidP="007617ED">
      <w:pPr>
        <w:pStyle w:val="Normal-pool"/>
        <w:rPr>
          <w:rFonts w:asciiTheme="majorHAnsi" w:hAnsiTheme="majorHAnsi"/>
          <w:sz w:val="22"/>
          <w:szCs w:val="22"/>
          <w:lang w:val="es-ES"/>
        </w:rPr>
      </w:pPr>
    </w:p>
    <w:p w:rsidR="005077F3" w:rsidRPr="00945EC6" w:rsidRDefault="005077F3">
      <w:pPr>
        <w:tabs>
          <w:tab w:val="clear" w:pos="1247"/>
          <w:tab w:val="clear" w:pos="1814"/>
          <w:tab w:val="clear" w:pos="2381"/>
          <w:tab w:val="clear" w:pos="2948"/>
          <w:tab w:val="clear" w:pos="3515"/>
        </w:tabs>
        <w:rPr>
          <w:rFonts w:asciiTheme="majorHAnsi" w:hAnsiTheme="majorHAnsi"/>
          <w:sz w:val="22"/>
          <w:szCs w:val="22"/>
          <w:lang w:val="es-ES"/>
        </w:rPr>
      </w:pPr>
      <w:r w:rsidRPr="00945EC6">
        <w:rPr>
          <w:rFonts w:asciiTheme="majorHAnsi" w:hAnsiTheme="majorHAnsi"/>
          <w:sz w:val="22"/>
          <w:szCs w:val="22"/>
          <w:lang w:val="es-ES"/>
        </w:rPr>
        <w:br w:type="page"/>
      </w:r>
    </w:p>
    <w:bookmarkStart w:id="186" w:name="_Toc483488038"/>
    <w:bookmarkStart w:id="187" w:name="_Toc483489214"/>
    <w:p w:rsidR="005077F3" w:rsidRPr="00945EC6" w:rsidRDefault="005077F3" w:rsidP="00B51001">
      <w:pPr>
        <w:pStyle w:val="CH1"/>
        <w:spacing w:before="360"/>
        <w:ind w:left="0" w:firstLine="0"/>
        <w:rPr>
          <w:rFonts w:eastAsia="MinionPro-Regular"/>
          <w:w w:val="0"/>
          <w:sz w:val="32"/>
          <w:szCs w:val="32"/>
          <w:lang w:val="es-ES"/>
        </w:rPr>
      </w:pPr>
      <w:r w:rsidRPr="00945EC6">
        <w:rPr>
          <w:noProof/>
          <w:lang w:val="es-ES" w:eastAsia="es-ES"/>
        </w:rPr>
        <mc:AlternateContent>
          <mc:Choice Requires="wps">
            <w:drawing>
              <wp:anchor distT="0" distB="0" distL="114300" distR="114300" simplePos="0" relativeHeight="251863040" behindDoc="1" locked="0" layoutInCell="1" allowOverlap="1" wp14:anchorId="4E9E2A80" wp14:editId="24D156A1">
                <wp:simplePos x="0" y="0"/>
                <wp:positionH relativeFrom="column">
                  <wp:posOffset>-1462405</wp:posOffset>
                </wp:positionH>
                <wp:positionV relativeFrom="paragraph">
                  <wp:posOffset>-13971</wp:posOffset>
                </wp:positionV>
                <wp:extent cx="8478520" cy="466725"/>
                <wp:effectExtent l="0" t="0" r="0" b="9525"/>
                <wp:wrapNone/>
                <wp:docPr id="31" name="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478520" cy="466725"/>
                        </a:xfrm>
                        <a:prstGeom prst="rect">
                          <a:avLst/>
                        </a:prstGeom>
                        <a:solidFill>
                          <a:srgbClr val="4F81BD">
                            <a:lumMod val="20000"/>
                            <a:lumOff val="80000"/>
                          </a:srgb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1" o:spid="_x0000_s1026" style="position:absolute;margin-left:-115.15pt;margin-top:-1.1pt;width:667.6pt;height:36.75pt;z-index:-25145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" fillcolor="#dce6f2" stroked="f" strokeweight="2.25pt">
                <v:path arrowok="t"/>
              </v:rect>
            </w:pict>
          </mc:Fallback>
        </mc:AlternateContent>
      </w:r>
      <w:bookmarkEnd w:id="186"/>
      <w:bookmarkEnd w:id="187"/>
      <w:r w:rsidR="00C178CC" w:rsidRPr="00945EC6">
        <w:rPr>
          <w:lang w:val="es-ES"/>
        </w:rPr>
        <w:t>ANEXO 6: El modelo de 2 kg (2KgM) apoya la formalización de la extracción de oro artesanal y en pequeña escala</w:t>
      </w:r>
    </w:p>
    <w:p w:rsidR="005077F3" w:rsidRPr="00945EC6" w:rsidRDefault="005077F3" w:rsidP="005077F3">
      <w:pPr>
        <w:spacing w:after="120"/>
        <w:rPr>
          <w:rFonts w:eastAsia="MinionPro-Regular"/>
          <w:noProof/>
          <w:color w:val="404040"/>
          <w:w w:val="0"/>
          <w:szCs w:val="32"/>
          <w:highlight w:val="cyan"/>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03"/>
        <w:gridCol w:w="5209"/>
      </w:tblGrid>
      <w:tr w:rsidR="005077F3" w:rsidRPr="00945EC6" w:rsidTr="00444F7B">
        <w:tc>
          <w:tcPr>
            <w:tcW w:w="4503" w:type="dxa"/>
            <w:tcBorders>
              <w:top w:val="nil"/>
              <w:left w:val="nil"/>
              <w:bottom w:val="nil"/>
              <w:right w:val="nil"/>
            </w:tcBorders>
            <w:shd w:val="clear" w:color="auto" w:fill="FFFFFF" w:themeFill="background1"/>
          </w:tcPr>
          <w:p w:rsidR="00C178CC" w:rsidRPr="00945EC6" w:rsidRDefault="00C178CC" w:rsidP="00C178CC">
            <w:pPr>
              <w:tabs>
                <w:tab w:val="clear" w:pos="1247"/>
                <w:tab w:val="clear" w:pos="1814"/>
                <w:tab w:val="clear" w:pos="2381"/>
                <w:tab w:val="clear" w:pos="2948"/>
                <w:tab w:val="clear" w:pos="3515"/>
                <w:tab w:val="left" w:pos="624"/>
              </w:tabs>
              <w:spacing w:after="120"/>
              <w:rPr>
                <w:color w:val="404040"/>
                <w:sz w:val="22"/>
                <w:szCs w:val="22"/>
                <w:lang w:val="es-ES"/>
              </w:rPr>
            </w:pPr>
            <w:bookmarkStart w:id="188" w:name="_DV_C348"/>
            <w:r w:rsidRPr="00945EC6">
              <w:rPr>
                <w:lang w:val="es-ES"/>
              </w:rPr>
              <w:t xml:space="preserve">El modelo 2KgM, desarrollado y promovido por el Artisanal Gold Council, es un método para financiar la transferencia de tecnología que no emplea mercurio y al mismo tiempo prestar apoyo a la formalización del sector de la extracción de oro artesanal y en pequeña escala. En principio, se aportan los equipos y la capacitación conexa sobre su utilización en calidad de préstamo a los mineros artesanales, que devolverán el préstamo mediante el oro obtenido con el sistema de procesamiento que no usa mercurio. El costo, que asciende aproximadamente a 80.000 dólares de los Estados Unidos, se divide entre el equipo y la capacitación, la instalación y los gastos generales. Dado el precio del oro en la actualidad (2017), esa cifra equivale al precio de 2 kilogramos de oro; de ahí el nombre que recibe el modelo. El calendario de reembolso habitual contempla la entrega del 30% de la producción durante seis meses para los mineros artesanales, en concepto de pago del equipo y los servicios recibidos. Puesto que la recuperación de oro y la productividad general aumentan como mínimo en un 30%, los mineros no sufren un recorte salarial durante la instalación, experiencia y si perciben un aumento en sus ingresos, si no de inmediato, sí al menos cuando el préstamo queda amortizado. </w:t>
            </w:r>
          </w:p>
          <w:p w:rsidR="00C178CC" w:rsidRPr="00945EC6" w:rsidRDefault="00C178CC" w:rsidP="00C178CC">
            <w:pPr>
              <w:tabs>
                <w:tab w:val="clear" w:pos="1247"/>
                <w:tab w:val="clear" w:pos="1814"/>
                <w:tab w:val="clear" w:pos="2381"/>
                <w:tab w:val="clear" w:pos="2948"/>
                <w:tab w:val="clear" w:pos="3515"/>
                <w:tab w:val="left" w:pos="624"/>
              </w:tabs>
              <w:spacing w:after="120"/>
              <w:rPr>
                <w:color w:val="404040"/>
                <w:sz w:val="22"/>
                <w:szCs w:val="22"/>
                <w:lang w:val="es-ES"/>
              </w:rPr>
            </w:pPr>
            <w:r w:rsidRPr="00945EC6">
              <w:rPr>
                <w:lang w:val="es-ES"/>
              </w:rPr>
              <w:t xml:space="preserve">Aun cuando el método es directamente beneficioso para los mineros, ya que aumentan tanto la cantidad de oro que recuperan como sus ingresos, el apoyo técnico proporcionado también tiene por objeto ayudar a los mineros a sortear el entorno normativo para obtener los permisos necesarios, al tiempo que garantiza el cumplimiento de las disposiciones del Convenio de Minamata en materia medioambiental y obliga a los mineros a organizarse para mantener en funcionamiento el sistema. Todos estos son pasos importantes hacia la formalización. El método maximiza la recuperación de oro, ya que los residuos mineros libres de mercurio son ideales para el procesamiento secundario y los mineros pueden por lo general venderlos a terceros que lleven a cabo actividades de lixiviación, con lo que el total de recuperación de oro es del 90% o superior. </w:t>
            </w:r>
          </w:p>
          <w:p w:rsidR="005077F3" w:rsidRPr="00945EC6" w:rsidRDefault="00C178CC" w:rsidP="00C178CC">
            <w:pPr>
              <w:pStyle w:val="Footer"/>
              <w:tabs>
                <w:tab w:val="clear" w:pos="2381"/>
                <w:tab w:val="left" w:pos="2552"/>
              </w:tabs>
              <w:spacing w:before="0"/>
              <w:rPr>
                <w:rFonts w:eastAsia="MinionPro-Regular"/>
                <w:color w:val="404040"/>
                <w:w w:val="0"/>
                <w:sz w:val="22"/>
                <w:szCs w:val="22"/>
                <w:lang w:val="es-ES"/>
              </w:rPr>
            </w:pPr>
            <w:r w:rsidRPr="00945EC6">
              <w:rPr>
                <w:noProof/>
                <w:sz w:val="22"/>
                <w:szCs w:val="22"/>
                <w:lang w:val="es-ES" w:eastAsia="es-ES"/>
              </w:rPr>
              <mc:AlternateContent>
                <mc:Choice Requires="wps">
                  <w:drawing>
                    <wp:anchor distT="0" distB="0" distL="114300" distR="114300" simplePos="0" relativeHeight="251870208" behindDoc="0" locked="0" layoutInCell="1" allowOverlap="1" wp14:anchorId="0DF52812" wp14:editId="110EFC41">
                      <wp:simplePos x="0" y="0"/>
                      <wp:positionH relativeFrom="column">
                        <wp:posOffset>6308725</wp:posOffset>
                      </wp:positionH>
                      <wp:positionV relativeFrom="paragraph">
                        <wp:posOffset>4568825</wp:posOffset>
                      </wp:positionV>
                      <wp:extent cx="1583690" cy="1360170"/>
                      <wp:effectExtent l="0" t="0" r="0" b="0"/>
                      <wp:wrapNone/>
                      <wp:docPr id="228" name="Freeform 2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583690" cy="1360170"/>
                              </a:xfrm>
                              <a:custGeom>
                                <a:avLst/>
                                <a:gdLst>
                                  <a:gd name="T0" fmla="*/ 85011 w 1583690"/>
                                  <a:gd name="T1" fmla="*/ 680085 h 1360170"/>
                                  <a:gd name="T2" fmla="*/ 706068 w 1583690"/>
                                  <a:gd name="T3" fmla="*/ 89409 h 1360170"/>
                                  <a:gd name="T4" fmla="*/ 1458493 w 1583690"/>
                                  <a:gd name="T5" fmla="*/ 482295 h 1360170"/>
                                  <a:gd name="T6" fmla="*/ 1535035 w 1583690"/>
                                  <a:gd name="T7" fmla="*/ 482295 h 1360170"/>
                                  <a:gd name="T8" fmla="*/ 1413669 w 1583690"/>
                                  <a:gd name="T9" fmla="*/ 680085 h 1360170"/>
                                  <a:gd name="T10" fmla="*/ 1194992 w 1583690"/>
                                  <a:gd name="T11" fmla="*/ 482295 h 1360170"/>
                                  <a:gd name="T12" fmla="*/ 1266998 w 1583690"/>
                                  <a:gd name="T13" fmla="*/ 482295 h 1360170"/>
                                  <a:gd name="T14" fmla="*/ 707953 w 1583690"/>
                                  <a:gd name="T15" fmla="*/ 260255 h 1360170"/>
                                  <a:gd name="T16" fmla="*/ 255032 w 1583690"/>
                                  <a:gd name="T17" fmla="*/ 680085 h 1360170"/>
                                  <a:gd name="T18" fmla="*/ 85011 w 1583690"/>
                                  <a:gd name="T19" fmla="*/ 680085 h 1360170"/>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83690" h="1360170">
                                    <a:moveTo>
                                      <a:pt x="85011" y="680085"/>
                                    </a:moveTo>
                                    <a:cubicBezTo>
                                      <a:pt x="85011" y="379363"/>
                                      <a:pt x="351507" y="125903"/>
                                      <a:pt x="706068" y="89409"/>
                                    </a:cubicBezTo>
                                    <a:cubicBezTo>
                                      <a:pt x="1035305" y="55522"/>
                                      <a:pt x="1348246" y="218927"/>
                                      <a:pt x="1458493" y="482295"/>
                                    </a:cubicBezTo>
                                    <a:lnTo>
                                      <a:pt x="1535035" y="482295"/>
                                    </a:lnTo>
                                    <a:lnTo>
                                      <a:pt x="1413669" y="680085"/>
                                    </a:lnTo>
                                    <a:lnTo>
                                      <a:pt x="1194992" y="482295"/>
                                    </a:lnTo>
                                    <a:lnTo>
                                      <a:pt x="1266998" y="482295"/>
                                    </a:lnTo>
                                    <a:cubicBezTo>
                                      <a:pt x="1159969" y="321093"/>
                                      <a:pt x="935134" y="231793"/>
                                      <a:pt x="707953" y="260255"/>
                                    </a:cubicBezTo>
                                    <a:cubicBezTo>
                                      <a:pt x="447111" y="292933"/>
                                      <a:pt x="255032" y="470979"/>
                                      <a:pt x="255032" y="680085"/>
                                    </a:cubicBezTo>
                                    <a:lnTo>
                                      <a:pt x="85011" y="680085"/>
                                    </a:lnTo>
                                    <a:close/>
                                  </a:path>
                                </a:pathLst>
                              </a:custGeom>
                              <a:solidFill>
                                <a:srgbClr val="FFFF66"/>
                              </a:solidFill>
                              <a:ln w="9525">
                                <a:solidFill>
                                  <a:srgbClr val="000000"/>
                                </a:solidFill>
                                <a:round/>
                                <a:headEnd/>
                                <a:tailEnd/>
                              </a:ln>
                              <a:effectLst>
                                <a:outerShdw dist="20000" dir="5400000" rotWithShape="0">
                                  <a:srgbClr val="000000">
                                    <a:alpha val="37999"/>
                                  </a:srgb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28" o:spid="_x0000_s1026" style="position:absolute;margin-left:496.75pt;margin-top:359.75pt;width:124.7pt;height:107.1pt;rotation:90;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583690,13601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" path="m85011,680085v,-300722,266496,-554182,621057,-590676c1035305,55522,1348246,218927,1458493,482295r76542,l1413669,680085,1194992,482295r72006,c1159969,321093,935134,231793,707953,260255,447111,292933,255032,470979,255032,680085r-170021,xe" fillcolor="#ff6">
                      <v:shadow on="t" color="black" opacity="24903f" origin=",.5" offset="0,.55556mm"/>
                      <v:path arrowok="t" o:connecttype="custom" o:connectlocs="85011,680085;706068,89409;1458493,482295;1535035,482295;1413669,680085;1194992,482295;1266998,482295;707953,260255;255032,680085;85011,680085" o:connectangles="0,0,0,0,0,0,0,0,0,0"/>
                    </v:shape>
                  </w:pict>
                </mc:Fallback>
              </mc:AlternateContent>
            </w:r>
            <w:r w:rsidRPr="00945EC6">
              <w:rPr>
                <w:noProof/>
                <w:sz w:val="22"/>
                <w:szCs w:val="22"/>
                <w:lang w:val="es-ES" w:eastAsia="es-ES"/>
              </w:rPr>
              <mc:AlternateContent>
                <mc:Choice Requires="wps">
                  <w:drawing>
                    <wp:anchor distT="0" distB="0" distL="114300" distR="114300" simplePos="0" relativeHeight="251869184" behindDoc="0" locked="0" layoutInCell="1" allowOverlap="1" wp14:anchorId="06F0088F" wp14:editId="4184F93E">
                      <wp:simplePos x="0" y="0"/>
                      <wp:positionH relativeFrom="column">
                        <wp:posOffset>6308725</wp:posOffset>
                      </wp:positionH>
                      <wp:positionV relativeFrom="paragraph">
                        <wp:posOffset>4568825</wp:posOffset>
                      </wp:positionV>
                      <wp:extent cx="1583690" cy="1360170"/>
                      <wp:effectExtent l="0" t="0" r="0" b="0"/>
                      <wp:wrapNone/>
                      <wp:docPr id="255" name="Freeform 2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583690" cy="1360170"/>
                              </a:xfrm>
                              <a:custGeom>
                                <a:avLst/>
                                <a:gdLst>
                                  <a:gd name="T0" fmla="*/ 85011 w 1583690"/>
                                  <a:gd name="T1" fmla="*/ 680085 h 1360170"/>
                                  <a:gd name="T2" fmla="*/ 706068 w 1583690"/>
                                  <a:gd name="T3" fmla="*/ 89409 h 1360170"/>
                                  <a:gd name="T4" fmla="*/ 1458493 w 1583690"/>
                                  <a:gd name="T5" fmla="*/ 482295 h 1360170"/>
                                  <a:gd name="T6" fmla="*/ 1535035 w 1583690"/>
                                  <a:gd name="T7" fmla="*/ 482295 h 1360170"/>
                                  <a:gd name="T8" fmla="*/ 1413669 w 1583690"/>
                                  <a:gd name="T9" fmla="*/ 680085 h 1360170"/>
                                  <a:gd name="T10" fmla="*/ 1194992 w 1583690"/>
                                  <a:gd name="T11" fmla="*/ 482295 h 1360170"/>
                                  <a:gd name="T12" fmla="*/ 1266998 w 1583690"/>
                                  <a:gd name="T13" fmla="*/ 482295 h 1360170"/>
                                  <a:gd name="T14" fmla="*/ 707953 w 1583690"/>
                                  <a:gd name="T15" fmla="*/ 260255 h 1360170"/>
                                  <a:gd name="T16" fmla="*/ 255032 w 1583690"/>
                                  <a:gd name="T17" fmla="*/ 680085 h 1360170"/>
                                  <a:gd name="T18" fmla="*/ 85011 w 1583690"/>
                                  <a:gd name="T19" fmla="*/ 680085 h 1360170"/>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83690" h="1360170">
                                    <a:moveTo>
                                      <a:pt x="85011" y="680085"/>
                                    </a:moveTo>
                                    <a:cubicBezTo>
                                      <a:pt x="85011" y="379363"/>
                                      <a:pt x="351507" y="125903"/>
                                      <a:pt x="706068" y="89409"/>
                                    </a:cubicBezTo>
                                    <a:cubicBezTo>
                                      <a:pt x="1035305" y="55522"/>
                                      <a:pt x="1348246" y="218927"/>
                                      <a:pt x="1458493" y="482295"/>
                                    </a:cubicBezTo>
                                    <a:lnTo>
                                      <a:pt x="1535035" y="482295"/>
                                    </a:lnTo>
                                    <a:lnTo>
                                      <a:pt x="1413669" y="680085"/>
                                    </a:lnTo>
                                    <a:lnTo>
                                      <a:pt x="1194992" y="482295"/>
                                    </a:lnTo>
                                    <a:lnTo>
                                      <a:pt x="1266998" y="482295"/>
                                    </a:lnTo>
                                    <a:cubicBezTo>
                                      <a:pt x="1159969" y="321093"/>
                                      <a:pt x="935134" y="231793"/>
                                      <a:pt x="707953" y="260255"/>
                                    </a:cubicBezTo>
                                    <a:cubicBezTo>
                                      <a:pt x="447111" y="292933"/>
                                      <a:pt x="255032" y="470979"/>
                                      <a:pt x="255032" y="680085"/>
                                    </a:cubicBezTo>
                                    <a:lnTo>
                                      <a:pt x="85011" y="680085"/>
                                    </a:lnTo>
                                    <a:close/>
                                  </a:path>
                                </a:pathLst>
                              </a:custGeom>
                              <a:solidFill>
                                <a:srgbClr val="FFFF66"/>
                              </a:solidFill>
                              <a:ln w="9525">
                                <a:solidFill>
                                  <a:srgbClr val="000000"/>
                                </a:solidFill>
                                <a:round/>
                                <a:headEnd/>
                                <a:tailEnd/>
                              </a:ln>
                              <a:effectLst>
                                <a:outerShdw dist="20000" dir="5400000" rotWithShape="0">
                                  <a:srgbClr val="000000">
                                    <a:alpha val="37999"/>
                                  </a:srgb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55" o:spid="_x0000_s1026" style="position:absolute;margin-left:496.75pt;margin-top:359.75pt;width:124.7pt;height:107.1pt;rotation:90;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583690,13601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" path="m85011,680085v,-300722,266496,-554182,621057,-590676c1035305,55522,1348246,218927,1458493,482295r76542,l1413669,680085,1194992,482295r72006,c1159969,321093,935134,231793,707953,260255,447111,292933,255032,470979,255032,680085r-170021,xe" fillcolor="#ff6">
                      <v:shadow on="t" color="black" opacity="24903f" origin=",.5" offset="0,.55556mm"/>
                      <v:path arrowok="t" o:connecttype="custom" o:connectlocs="85011,680085;706068,89409;1458493,482295;1535035,482295;1413669,680085;1194992,482295;1266998,482295;707953,260255;255032,680085;85011,680085" o:connectangles="0,0,0,0,0,0,0,0,0,0"/>
                    </v:shape>
                  </w:pict>
                </mc:Fallback>
              </mc:AlternateContent>
            </w:r>
            <w:r w:rsidRPr="00945EC6">
              <w:rPr>
                <w:lang w:val="es-ES"/>
              </w:rPr>
              <w:t>Los sistemas gravitacionales para depósitos de roca dura que aparecen aquí ilustrados están actualmente en funcionamiento en Burkina Faso y el Senegal y</w:t>
            </w:r>
            <w:r w:rsidR="00945EC6" w:rsidRPr="00945EC6">
              <w:rPr>
                <w:lang w:val="es-ES"/>
              </w:rPr>
              <w:t xml:space="preserve"> en ellos se utiliza el modelo </w:t>
            </w:r>
            <w:r w:rsidRPr="00945EC6">
              <w:rPr>
                <w:lang w:val="es-ES"/>
              </w:rPr>
              <w:t>2KgM. Están previstas nuevas instalaciones en Nicaragua, Honduras y otros países</w:t>
            </w:r>
            <w:r w:rsidR="005077F3" w:rsidRPr="00945EC6">
              <w:rPr>
                <w:rStyle w:val="DeltaViewInsertion"/>
                <w:rFonts w:eastAsia="MinionPro-Regular"/>
                <w:w w:val="0"/>
                <w:sz w:val="22"/>
                <w:szCs w:val="22"/>
                <w:lang w:val="es-ES"/>
              </w:rPr>
              <w:t>.</w:t>
            </w:r>
            <w:bookmarkEnd w:id="188"/>
          </w:p>
          <w:p w:rsidR="005077F3" w:rsidRPr="00945EC6" w:rsidRDefault="005077F3" w:rsidP="00D9271C">
            <w:pPr>
              <w:pStyle w:val="Footer"/>
              <w:tabs>
                <w:tab w:val="clear" w:pos="2381"/>
                <w:tab w:val="left" w:pos="2552"/>
              </w:tabs>
              <w:spacing w:before="0"/>
              <w:rPr>
                <w:rFonts w:eastAsia="MinionPro-Regular"/>
                <w:color w:val="404040"/>
                <w:w w:val="0"/>
                <w:szCs w:val="22"/>
                <w:lang w:val="es-ES"/>
              </w:rPr>
            </w:pPr>
          </w:p>
          <w:p w:rsidR="005077F3" w:rsidRPr="00945EC6" w:rsidRDefault="005077F3" w:rsidP="00D9271C">
            <w:pPr>
              <w:pStyle w:val="Footer"/>
              <w:tabs>
                <w:tab w:val="clear" w:pos="2381"/>
                <w:tab w:val="left" w:pos="2552"/>
              </w:tabs>
              <w:spacing w:before="0"/>
              <w:rPr>
                <w:rFonts w:eastAsia="MinionPro-Regular"/>
                <w:color w:val="404040"/>
                <w:w w:val="0"/>
                <w:szCs w:val="22"/>
                <w:lang w:val="es-ES"/>
              </w:rPr>
            </w:pPr>
            <w:r w:rsidRPr="00945EC6">
              <w:rPr>
                <w:rFonts w:eastAsia="MinionPro-Regular"/>
                <w:noProof/>
                <w:color w:val="404040"/>
                <w:w w:val="0"/>
                <w:szCs w:val="22"/>
                <w:lang w:val="es-ES" w:eastAsia="es-ES"/>
              </w:rPr>
              <w:drawing>
                <wp:inline distT="0" distB="0" distL="0" distR="0" wp14:anchorId="255A8835" wp14:editId="1D281413">
                  <wp:extent cx="2162175" cy="381000"/>
                  <wp:effectExtent l="0" t="0" r="9525" b="0"/>
                  <wp:docPr id="7" name="Picture 7" descr="http://intranet.unido.org/intranet/images/9/97/Unido_E_Light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intranet.unido.org/intranet/images/9/97/Unido_E_Light_Blue.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162175" cy="381000"/>
                          </a:xfrm>
                          <a:prstGeom prst="rect">
                            <a:avLst/>
                          </a:prstGeom>
                          <a:noFill/>
                          <a:ln>
                            <a:noFill/>
                          </a:ln>
                        </pic:spPr>
                      </pic:pic>
                    </a:graphicData>
                  </a:graphic>
                </wp:inline>
              </w:drawing>
            </w:r>
            <w:r w:rsidRPr="00945EC6">
              <w:rPr>
                <w:rFonts w:eastAsia="MinionPro-Regular"/>
                <w:noProof/>
                <w:color w:val="404040"/>
                <w:w w:val="0"/>
                <w:szCs w:val="22"/>
                <w:lang w:val="es-ES" w:eastAsia="es-ES"/>
              </w:rPr>
              <w:drawing>
                <wp:inline distT="0" distB="0" distL="0" distR="0" wp14:anchorId="2596E6EF" wp14:editId="292623FC">
                  <wp:extent cx="495300" cy="495300"/>
                  <wp:effectExtent l="0" t="0" r="0" b="0"/>
                  <wp:docPr id="3" name="Picture 3" descr="ag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agc"/>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95300" cy="495300"/>
                          </a:xfrm>
                          <a:prstGeom prst="rect">
                            <a:avLst/>
                          </a:prstGeom>
                          <a:noFill/>
                          <a:ln>
                            <a:noFill/>
                          </a:ln>
                        </pic:spPr>
                      </pic:pic>
                    </a:graphicData>
                  </a:graphic>
                </wp:inline>
              </w:drawing>
            </w:r>
          </w:p>
        </w:tc>
        <w:tc>
          <w:tcPr>
            <w:tcW w:w="5209" w:type="dxa"/>
            <w:tcBorders>
              <w:top w:val="nil"/>
              <w:left w:val="nil"/>
              <w:bottom w:val="nil"/>
              <w:right w:val="nil"/>
            </w:tcBorders>
            <w:shd w:val="clear" w:color="auto" w:fill="CCCCFF"/>
          </w:tcPr>
          <w:p w:rsidR="005077F3" w:rsidRPr="00945EC6" w:rsidRDefault="007638DF" w:rsidP="00D9271C">
            <w:pPr>
              <w:spacing w:after="120"/>
              <w:rPr>
                <w:rFonts w:eastAsia="MinionPro-Regular"/>
                <w:color w:val="404040"/>
                <w:w w:val="0"/>
                <w:sz w:val="18"/>
                <w:szCs w:val="22"/>
                <w:lang w:val="es-ES"/>
              </w:rPr>
            </w:pPr>
            <w:r w:rsidRPr="00945EC6">
              <w:rPr>
                <w:noProof/>
                <w:lang w:val="es-ES" w:eastAsia="es-ES"/>
              </w:rPr>
              <mc:AlternateContent>
                <mc:Choice Requires="wpg">
                  <w:drawing>
                    <wp:anchor distT="0" distB="0" distL="114300" distR="114300" simplePos="0" relativeHeight="251886592" behindDoc="0" locked="0" layoutInCell="1" allowOverlap="1" wp14:anchorId="365651AA" wp14:editId="2887AF11">
                      <wp:simplePos x="0" y="0"/>
                      <wp:positionH relativeFrom="column">
                        <wp:posOffset>4643</wp:posOffset>
                      </wp:positionH>
                      <wp:positionV relativeFrom="paragraph">
                        <wp:posOffset>201081</wp:posOffset>
                      </wp:positionV>
                      <wp:extent cx="2840579" cy="7866380"/>
                      <wp:effectExtent l="19050" t="0" r="17145" b="20320"/>
                      <wp:wrapNone/>
                      <wp:docPr id="47" name="Group 47"/>
                      <wp:cNvGraphicFramePr/>
                      <a:graphic xmlns:a="http://schemas.openxmlformats.org/drawingml/2006/main">
                        <a:graphicData uri="http://schemas.microsoft.com/office/word/2010/wordprocessingGroup">
                          <wpg:wgp>
                            <wpg:cNvGrpSpPr/>
                            <wpg:grpSpPr>
                              <a:xfrm>
                                <a:off x="0" y="0"/>
                                <a:ext cx="2840579" cy="7866380"/>
                                <a:chOff x="0" y="0"/>
                                <a:chExt cx="2840929" cy="7866993"/>
                              </a:xfrm>
                            </wpg:grpSpPr>
                            <wps:wsp>
                              <wps:cNvPr id="49" name="Text Box 49"/>
                              <wps:cNvSpPr txBox="1">
                                <a:spLocks/>
                              </wps:cNvSpPr>
                              <wps:spPr>
                                <a:xfrm>
                                  <a:off x="967292" y="1801749"/>
                                  <a:ext cx="1561712" cy="153035"/>
                                </a:xfrm>
                                <a:prstGeom prst="rect">
                                  <a:avLst/>
                                </a:prstGeom>
                                <a:noFill/>
                                <a:ln>
                                  <a:noFill/>
                                </a:ln>
                                <a:effectLst/>
                              </wps:spPr>
                              <wps:txbx>
                                <w:txbxContent>
                                  <w:p w:rsidR="0011172C" w:rsidRPr="00E21C89" w:rsidRDefault="0011172C" w:rsidP="0005629A">
                                    <w:pPr>
                                      <w:rPr>
                                        <w:noProof/>
                                        <w:color w:val="404040"/>
                                      </w:rPr>
                                    </w:pPr>
                                    <w:r>
                                      <w:rPr>
                                        <w:color w:val="404040"/>
                                      </w:rPr>
                                      <w:t xml:space="preserve">Molino </w:t>
                                    </w:r>
                                    <w:proofErr w:type="spellStart"/>
                                    <w:r>
                                      <w:rPr>
                                        <w:color w:val="404040"/>
                                      </w:rPr>
                                      <w:t>triturador</w:t>
                                    </w:r>
                                    <w:proofErr w:type="spellEnd"/>
                                    <w:r>
                                      <w:rPr>
                                        <w:color w:val="404040"/>
                                      </w:rPr>
                                      <w:t xml:space="preserve"> en </w:t>
                                    </w:r>
                                    <w:proofErr w:type="spellStart"/>
                                    <w:r>
                                      <w:rPr>
                                        <w:color w:val="404040"/>
                                      </w:rPr>
                                      <w:t>húmedo</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59" name="Group 59"/>
                              <wpg:cNvGrpSpPr/>
                              <wpg:grpSpPr>
                                <a:xfrm>
                                  <a:off x="0" y="0"/>
                                  <a:ext cx="2840929" cy="7866993"/>
                                  <a:chOff x="0" y="0"/>
                                  <a:chExt cx="2840929" cy="7866993"/>
                                </a:xfrm>
                              </wpg:grpSpPr>
                              <wps:wsp>
                                <wps:cNvPr id="60" name="Text Box 60"/>
                                <wps:cNvSpPr txBox="1">
                                  <a:spLocks/>
                                </wps:cNvSpPr>
                                <wps:spPr>
                                  <a:xfrm>
                                    <a:off x="427916" y="0"/>
                                    <a:ext cx="2239010" cy="362197"/>
                                  </a:xfrm>
                                  <a:prstGeom prst="rect">
                                    <a:avLst/>
                                  </a:prstGeom>
                                  <a:noFill/>
                                  <a:ln w="6350">
                                    <a:noFill/>
                                  </a:ln>
                                  <a:effectLst/>
                                </wps:spPr>
                                <wps:txbx>
                                  <w:txbxContent>
                                    <w:p w:rsidR="0011172C" w:rsidRPr="00944E1B" w:rsidRDefault="0011172C" w:rsidP="00B51001">
                                      <w:pPr>
                                        <w:jc w:val="center"/>
                                        <w:rPr>
                                          <w:b/>
                                          <w:color w:val="984806"/>
                                          <w:lang w:val="es-ES"/>
                                        </w:rPr>
                                      </w:pPr>
                                      <w:r w:rsidRPr="00944E1B">
                                        <w:rPr>
                                          <w:b/>
                                          <w:color w:val="984806"/>
                                          <w:lang w:val="es-ES"/>
                                        </w:rPr>
                                        <w:t xml:space="preserve">SISTEMA GRAVITACIONAL QUE SE USA EN EL MODELO </w:t>
                                      </w:r>
                                      <w:r>
                                        <w:rPr>
                                          <w:b/>
                                          <w:color w:val="984806"/>
                                          <w:lang w:val="es-ES"/>
                                        </w:rPr>
                                        <w:t>2</w:t>
                                      </w:r>
                                      <w:r w:rsidRPr="00944E1B">
                                        <w:rPr>
                                          <w:b/>
                                          <w:color w:val="984806"/>
                                          <w:lang w:val="es-ES"/>
                                        </w:rPr>
                                        <w:t>Kg</w:t>
                                      </w:r>
                                      <w:r>
                                        <w:rPr>
                                          <w:b/>
                                          <w:color w:val="984806"/>
                                          <w:lang w:val="es-ES"/>
                                        </w:rPr>
                                        <w:t>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1" name="Text Box 61"/>
                                <wps:cNvSpPr txBox="1">
                                  <a:spLocks/>
                                </wps:cNvSpPr>
                                <wps:spPr>
                                  <a:xfrm>
                                    <a:off x="898635" y="394138"/>
                                    <a:ext cx="1630680" cy="153035"/>
                                  </a:xfrm>
                                  <a:prstGeom prst="rect">
                                    <a:avLst/>
                                  </a:prstGeom>
                                  <a:noFill/>
                                  <a:ln>
                                    <a:noFill/>
                                  </a:ln>
                                  <a:effectLst/>
                                </wps:spPr>
                                <wps:txbx>
                                  <w:txbxContent>
                                    <w:p w:rsidR="0011172C" w:rsidRPr="00E21C89" w:rsidRDefault="0011172C" w:rsidP="00B51001">
                                      <w:pPr>
                                        <w:jc w:val="center"/>
                                        <w:rPr>
                                          <w:noProof/>
                                          <w:color w:val="404040"/>
                                        </w:rPr>
                                      </w:pPr>
                                      <w:proofErr w:type="spellStart"/>
                                      <w:r>
                                        <w:rPr>
                                          <w:color w:val="404040"/>
                                        </w:rPr>
                                        <w:t>Trituradora</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62" name="Picture 1" descr="IMG_7183"/>
                                  <pic:cNvPicPr>
                                    <a:picLocks noChangeAspect="1"/>
                                  </pic:cNvPicPr>
                                </pic:nvPicPr>
                                <pic:blipFill>
                                  <a:blip r:embed="rId59">
                                    <a:extLst>
                                      <a:ext uri="{28A0092B-C50C-407E-A947-70E740481C1C}">
                                        <a14:useLocalDpi xmlns:a14="http://schemas.microsoft.com/office/drawing/2010/main" val="0"/>
                                      </a:ext>
                                    </a:extLst>
                                  </a:blip>
                                  <a:srcRect t="3279" b="13361"/>
                                  <a:stretch>
                                    <a:fillRect/>
                                  </a:stretch>
                                </pic:blipFill>
                                <pic:spPr bwMode="auto">
                                  <a:xfrm>
                                    <a:off x="898635" y="536027"/>
                                    <a:ext cx="1623848" cy="945931"/>
                                  </a:xfrm>
                                  <a:prstGeom prst="rect">
                                    <a:avLst/>
                                  </a:prstGeom>
                                  <a:noFill/>
                                  <a:ln w="9525">
                                    <a:solidFill>
                                      <a:srgbClr val="262626"/>
                                    </a:solidFill>
                                    <a:round/>
                                    <a:headEnd/>
                                    <a:tailEnd/>
                                  </a:ln>
                                </pic:spPr>
                              </pic:pic>
                              <pic:pic xmlns:pic="http://schemas.openxmlformats.org/drawingml/2006/picture">
                                <pic:nvPicPr>
                                  <pic:cNvPr id="288" name="Picture 3" descr="IMG_7158"/>
                                  <pic:cNvPicPr>
                                    <a:picLocks noChangeAspect="1"/>
                                  </pic:cNvPicPr>
                                </pic:nvPicPr>
                                <pic:blipFill>
                                  <a:blip r:embed="rId60">
                                    <a:extLst>
                                      <a:ext uri="{28A0092B-C50C-407E-A947-70E740481C1C}">
                                        <a14:useLocalDpi xmlns:a14="http://schemas.microsoft.com/office/drawing/2010/main" val="0"/>
                                      </a:ext>
                                    </a:extLst>
                                  </a:blip>
                                  <a:srcRect t="8792"/>
                                  <a:stretch>
                                    <a:fillRect/>
                                  </a:stretch>
                                </pic:blipFill>
                                <pic:spPr bwMode="auto">
                                  <a:xfrm>
                                    <a:off x="898635" y="1954924"/>
                                    <a:ext cx="1639613" cy="993228"/>
                                  </a:xfrm>
                                  <a:prstGeom prst="rect">
                                    <a:avLst/>
                                  </a:prstGeom>
                                  <a:noFill/>
                                  <a:ln w="9525">
                                    <a:solidFill>
                                      <a:srgbClr val="262626"/>
                                    </a:solidFill>
                                    <a:round/>
                                    <a:headEnd/>
                                    <a:tailEnd/>
                                  </a:ln>
                                </pic:spPr>
                              </pic:pic>
                              <wps:wsp>
                                <wps:cNvPr id="289" name="Text Box 289"/>
                                <wps:cNvSpPr txBox="1">
                                  <a:spLocks/>
                                </wps:cNvSpPr>
                                <wps:spPr>
                                  <a:xfrm>
                                    <a:off x="575115" y="3165693"/>
                                    <a:ext cx="1997490" cy="491375"/>
                                  </a:xfrm>
                                  <a:prstGeom prst="rect">
                                    <a:avLst/>
                                  </a:prstGeom>
                                  <a:noFill/>
                                  <a:ln>
                                    <a:noFill/>
                                  </a:ln>
                                  <a:effectLst/>
                                </wps:spPr>
                                <wps:txbx>
                                  <w:txbxContent>
                                    <w:p w:rsidR="0011172C" w:rsidRPr="0005629A" w:rsidRDefault="0011172C" w:rsidP="00B51001">
                                      <w:pPr>
                                        <w:jc w:val="center"/>
                                        <w:rPr>
                                          <w:color w:val="404040"/>
                                          <w:lang w:val="es-ES"/>
                                        </w:rPr>
                                      </w:pPr>
                                      <w:r w:rsidRPr="0005629A">
                                        <w:rPr>
                                          <w:color w:val="404040"/>
                                          <w:lang w:val="es-ES"/>
                                        </w:rPr>
                                        <w:t>Criba de molino triturador en húmedo</w:t>
                                      </w:r>
                                      <w:r>
                                        <w:rPr>
                                          <w:color w:val="404040"/>
                                          <w:lang w:val="es-ES"/>
                                        </w:rPr>
                                        <w:t xml:space="preserve"> y</w:t>
                                      </w:r>
                                      <w:r w:rsidRPr="0005629A">
                                        <w:rPr>
                                          <w:color w:val="404040"/>
                                          <w:lang w:val="es-ES"/>
                                        </w:rPr>
                                        <w:t xml:space="preserve"> esclusas</w:t>
                                      </w:r>
                                      <w:r>
                                        <w:rPr>
                                          <w:color w:val="404040"/>
                                          <w:lang w:val="es-ES"/>
                                        </w:rPr>
                                        <w:t>,</w:t>
                                      </w:r>
                                      <w:r w:rsidRPr="0005629A">
                                        <w:rPr>
                                          <w:color w:val="404040"/>
                                          <w:lang w:val="es-ES"/>
                                        </w:rPr>
                                        <w:t xml:space="preserve"> a continuaci</w:t>
                                      </w:r>
                                      <w:r>
                                        <w:rPr>
                                          <w:color w:val="404040"/>
                                          <w:lang w:val="es-ES"/>
                                        </w:rPr>
                                        <w:t>ón tapiz de lavado y batea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292" name="Picture 8" descr="IMG_7125"/>
                                  <pic:cNvPicPr>
                                    <a:picLocks noChangeAspect="1"/>
                                  </pic:cNvPicPr>
                                </pic:nvPicPr>
                                <pic:blipFill>
                                  <a:blip r:embed="rId61">
                                    <a:extLst>
                                      <a:ext uri="{28A0092B-C50C-407E-A947-70E740481C1C}">
                                        <a14:useLocalDpi xmlns:a14="http://schemas.microsoft.com/office/drawing/2010/main" val="0"/>
                                      </a:ext>
                                    </a:extLst>
                                  </a:blip>
                                  <a:srcRect l="33202" t="31464" r="14775" b="21568"/>
                                  <a:stretch>
                                    <a:fillRect/>
                                  </a:stretch>
                                </pic:blipFill>
                                <pic:spPr bwMode="auto">
                                  <a:xfrm>
                                    <a:off x="819807" y="3657600"/>
                                    <a:ext cx="1623848" cy="977462"/>
                                  </a:xfrm>
                                  <a:prstGeom prst="rect">
                                    <a:avLst/>
                                  </a:prstGeom>
                                  <a:noFill/>
                                  <a:ln w="9525">
                                    <a:solidFill>
                                      <a:srgbClr val="262626"/>
                                    </a:solidFill>
                                    <a:round/>
                                    <a:headEnd/>
                                    <a:tailEnd/>
                                  </a:ln>
                                </pic:spPr>
                              </pic:pic>
                              <wps:wsp>
                                <wps:cNvPr id="293" name="Text Box 293"/>
                                <wps:cNvSpPr txBox="1">
                                  <a:spLocks/>
                                </wps:cNvSpPr>
                                <wps:spPr>
                                  <a:xfrm>
                                    <a:off x="446600" y="4946447"/>
                                    <a:ext cx="2125988" cy="353647"/>
                                  </a:xfrm>
                                  <a:prstGeom prst="rect">
                                    <a:avLst/>
                                  </a:prstGeom>
                                  <a:noFill/>
                                  <a:ln>
                                    <a:noFill/>
                                  </a:ln>
                                  <a:effectLst/>
                                </wps:spPr>
                                <wps:txbx>
                                  <w:txbxContent>
                                    <w:p w:rsidR="0011172C" w:rsidRPr="00DB6969" w:rsidRDefault="0011172C" w:rsidP="00B51001">
                                      <w:pPr>
                                        <w:jc w:val="center"/>
                                        <w:rPr>
                                          <w:lang w:val="es-ES"/>
                                        </w:rPr>
                                      </w:pPr>
                                      <w:r>
                                        <w:rPr>
                                          <w:color w:val="404040"/>
                                          <w:lang w:val="es-ES"/>
                                        </w:rPr>
                                        <w:t>Balsa para</w:t>
                                      </w:r>
                                      <w:r w:rsidRPr="00DB6969">
                                        <w:rPr>
                                          <w:color w:val="404040"/>
                                          <w:lang w:val="es-ES"/>
                                        </w:rPr>
                                        <w:t xml:space="preserve"> </w:t>
                                      </w:r>
                                      <w:r w:rsidR="00707F8E">
                                        <w:rPr>
                                          <w:color w:val="404040"/>
                                          <w:lang w:val="es-ES"/>
                                        </w:rPr>
                                        <w:t>relaves libre de</w:t>
                                      </w:r>
                                      <w:r w:rsidRPr="00DB6969">
                                        <w:rPr>
                                          <w:color w:val="404040"/>
                                          <w:lang w:val="es-ES"/>
                                        </w:rPr>
                                        <w:t xml:space="preserve"> mercurio y </w:t>
                                      </w:r>
                                      <w:r>
                                        <w:rPr>
                                          <w:color w:val="404040"/>
                                          <w:lang w:val="es-ES"/>
                                        </w:rPr>
                                        <w:t>recicla</w:t>
                                      </w:r>
                                      <w:r w:rsidR="00707F8E">
                                        <w:rPr>
                                          <w:color w:val="404040"/>
                                          <w:lang w:val="es-ES"/>
                                        </w:rPr>
                                        <w:t>do</w:t>
                                      </w:r>
                                      <w:r>
                                        <w:rPr>
                                          <w:color w:val="404040"/>
                                          <w:lang w:val="es-ES"/>
                                        </w:rPr>
                                        <w:t xml:space="preserve"> de</w:t>
                                      </w:r>
                                      <w:r w:rsidR="00707F8E">
                                        <w:rPr>
                                          <w:color w:val="404040"/>
                                          <w:lang w:val="es-ES"/>
                                        </w:rPr>
                                        <w:t>l</w:t>
                                      </w:r>
                                      <w:r>
                                        <w:rPr>
                                          <w:color w:val="404040"/>
                                          <w:lang w:val="es-ES"/>
                                        </w:rPr>
                                        <w:t xml:space="preserve"> agua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94" name="Text Box 20"/>
                                <wps:cNvSpPr txBox="1">
                                  <a:spLocks/>
                                </wps:cNvSpPr>
                                <wps:spPr>
                                  <a:xfrm>
                                    <a:off x="0" y="6589986"/>
                                    <a:ext cx="1038225" cy="165735"/>
                                  </a:xfrm>
                                  <a:prstGeom prst="rect">
                                    <a:avLst/>
                                  </a:prstGeom>
                                  <a:noFill/>
                                  <a:ln>
                                    <a:noFill/>
                                  </a:ln>
                                  <a:effectLst/>
                                </wps:spPr>
                                <wps:txbx>
                                  <w:txbxContent>
                                    <w:p w:rsidR="0011172C" w:rsidRPr="007638DF" w:rsidRDefault="0011172C" w:rsidP="00B51001">
                                      <w:pPr>
                                        <w:jc w:val="center"/>
                                        <w:rPr>
                                          <w:noProof/>
                                          <w:color w:val="404040"/>
                                          <w:lang w:val="es-ES"/>
                                        </w:rPr>
                                      </w:pPr>
                                      <w:r w:rsidRPr="007638DF">
                                        <w:rPr>
                                          <w:color w:val="404040"/>
                                          <w:lang w:val="es-ES"/>
                                        </w:rPr>
                                        <w:t>Fundición directa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295" name="Picture 5" descr="IMG_7166"/>
                                  <pic:cNvPicPr>
                                    <a:picLocks noChangeAspect="1"/>
                                  </pic:cNvPicPr>
                                </pic:nvPicPr>
                                <pic:blipFill>
                                  <a:blip r:embed="rId62">
                                    <a:extLst>
                                      <a:ext uri="{28A0092B-C50C-407E-A947-70E740481C1C}">
                                        <a14:useLocalDpi xmlns:a14="http://schemas.microsoft.com/office/drawing/2010/main" val="0"/>
                                      </a:ext>
                                    </a:extLst>
                                  </a:blip>
                                  <a:srcRect t="17760" r="9300" b="32002"/>
                                  <a:stretch>
                                    <a:fillRect/>
                                  </a:stretch>
                                </pic:blipFill>
                                <pic:spPr bwMode="auto">
                                  <a:xfrm>
                                    <a:off x="693683" y="5252590"/>
                                    <a:ext cx="1749972" cy="1029945"/>
                                  </a:xfrm>
                                  <a:prstGeom prst="rect">
                                    <a:avLst/>
                                  </a:prstGeom>
                                  <a:noFill/>
                                  <a:ln w="9525">
                                    <a:solidFill>
                                      <a:srgbClr val="262626"/>
                                    </a:solidFill>
                                    <a:round/>
                                    <a:headEnd/>
                                    <a:tailEnd/>
                                  </a:ln>
                                </pic:spPr>
                              </pic:pic>
                              <pic:pic xmlns:pic="http://schemas.openxmlformats.org/drawingml/2006/picture">
                                <pic:nvPicPr>
                                  <pic:cNvPr id="298" name="Picture 6" descr="IMG_4667"/>
                                  <pic:cNvPicPr>
                                    <a:picLocks noChangeAspect="1"/>
                                  </pic:cNvPicPr>
                                </pic:nvPicPr>
                                <pic:blipFill>
                                  <a:blip r:embed="rId63">
                                    <a:extLst>
                                      <a:ext uri="{28A0092B-C50C-407E-A947-70E740481C1C}">
                                        <a14:useLocalDpi xmlns:a14="http://schemas.microsoft.com/office/drawing/2010/main" val="0"/>
                                      </a:ext>
                                    </a:extLst>
                                  </a:blip>
                                  <a:srcRect l="37343" t="27608" r="25439" b="13216"/>
                                  <a:stretch>
                                    <a:fillRect/>
                                  </a:stretch>
                                </pic:blipFill>
                                <pic:spPr bwMode="auto">
                                  <a:xfrm>
                                    <a:off x="0" y="6763407"/>
                                    <a:ext cx="1024759" cy="1072055"/>
                                  </a:xfrm>
                                  <a:prstGeom prst="rect">
                                    <a:avLst/>
                                  </a:prstGeom>
                                  <a:noFill/>
                                  <a:ln w="9525">
                                    <a:solidFill>
                                      <a:srgbClr val="262626"/>
                                    </a:solidFill>
                                    <a:round/>
                                    <a:headEnd/>
                                    <a:tailEnd/>
                                  </a:ln>
                                </pic:spPr>
                              </pic:pic>
                              <pic:pic xmlns:pic="http://schemas.openxmlformats.org/drawingml/2006/picture">
                                <pic:nvPicPr>
                                  <pic:cNvPr id="299" name="Picture 7" descr="IMG_7245"/>
                                  <pic:cNvPicPr>
                                    <a:picLocks noChangeAspect="1"/>
                                  </pic:cNvPicPr>
                                </pic:nvPicPr>
                                <pic:blipFill>
                                  <a:blip r:embed="rId64">
                                    <a:extLst>
                                      <a:ext uri="{28A0092B-C50C-407E-A947-70E740481C1C}">
                                        <a14:useLocalDpi xmlns:a14="http://schemas.microsoft.com/office/drawing/2010/main" val="0"/>
                                      </a:ext>
                                    </a:extLst>
                                  </a:blip>
                                  <a:srcRect l="862" t="-638" r="18100"/>
                                  <a:stretch>
                                    <a:fillRect/>
                                  </a:stretch>
                                </pic:blipFill>
                                <pic:spPr bwMode="auto">
                                  <a:xfrm>
                                    <a:off x="1466193" y="6747641"/>
                                    <a:ext cx="1324304" cy="1119352"/>
                                  </a:xfrm>
                                  <a:prstGeom prst="rect">
                                    <a:avLst/>
                                  </a:prstGeom>
                                  <a:noFill/>
                                  <a:ln w="9525">
                                    <a:solidFill>
                                      <a:srgbClr val="262626"/>
                                    </a:solidFill>
                                    <a:miter lim="800000"/>
                                    <a:headEnd/>
                                    <a:tailEnd/>
                                  </a:ln>
                                </pic:spPr>
                              </pic:pic>
                              <wps:wsp>
                                <wps:cNvPr id="300" name="Text Box 300"/>
                                <wps:cNvSpPr txBox="1">
                                  <a:spLocks/>
                                </wps:cNvSpPr>
                                <wps:spPr>
                                  <a:xfrm>
                                    <a:off x="1312098" y="6558455"/>
                                    <a:ext cx="1528831" cy="147955"/>
                                  </a:xfrm>
                                  <a:prstGeom prst="rect">
                                    <a:avLst/>
                                  </a:prstGeom>
                                  <a:noFill/>
                                  <a:ln>
                                    <a:noFill/>
                                  </a:ln>
                                  <a:effectLst/>
                                </wps:spPr>
                                <wps:txbx>
                                  <w:txbxContent>
                                    <w:p w:rsidR="0011172C" w:rsidRPr="007638DF" w:rsidRDefault="0011172C" w:rsidP="00B51001">
                                      <w:pPr>
                                        <w:jc w:val="center"/>
                                        <w:rPr>
                                          <w:noProof/>
                                          <w:color w:val="404040"/>
                                          <w:lang w:val="es-ES"/>
                                        </w:rPr>
                                      </w:pPr>
                                      <w:r>
                                        <w:rPr>
                                          <w:noProof/>
                                          <w:color w:val="404040"/>
                                          <w:lang w:val="es-ES"/>
                                        </w:rPr>
                                        <w:t>Mesa de zarandeo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14:sizeRelH relativeFrom="margin">
                        <wp14:pctWidth>0</wp14:pctWidth>
                      </wp14:sizeRelH>
                    </wp:anchor>
                  </w:drawing>
                </mc:Choice>
                <mc:Fallback>
                  <w:pict>
                    <v:group id="Group 47" o:spid="_x0000_s1066" style="position:absolute;margin-left:.35pt;margin-top:15.85pt;width:223.65pt;height:619.4pt;z-index:251886592;mso-position-horizontal-relative:text;mso-position-vertical-relative:text;mso-width-relative:margin" coordsize="28409,786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">
                      <v:shape id="Text Box 49" o:spid="_x0000_s1067" type="#_x0000_t202" style="position:absolute;left:9672;top:18017;width:15618;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EI2cQA&#10;AADbAAAADwAAAGRycy9kb3ducmV2LnhtbESPQWsCMRSE7wX/Q3hCb5qttLVujSKKtFA8aBU8Pjav&#10;m6WblyVJ1/jvm4LQ4zAz3zDzZbKt6MmHxrGCh3EBgrhyuuFawfFzO3oBESKyxtYxKbhSgOVicDfH&#10;UrsL76k/xFpkCIcSFZgYu1LKUBmyGMauI87el/MWY5a+ltrjJcNtKydF8SwtNpwXDHa0NlR9H36s&#10;gtO6236ks8Fd/6TfNpPp/uqrpNT9MK1eQURK8T98a79rBY8z+PuSf4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RCNnEAAAA2wAAAA8AAAAAAAAAAAAAAAAAmAIAAGRycy9k&#10;b3ducmV2LnhtbFBLBQYAAAAABAAEAPUAAACJAwAAAAA=&#10;" filled="f" stroked="f">
                        <v:path arrowok="t"/>
                        <v:textbox inset="0,0,0,0">
                          <w:txbxContent>
                            <w:p w:rsidR="0011172C" w:rsidRPr="00E21C89" w:rsidRDefault="0011172C" w:rsidP="0005629A">
                              <w:pPr>
                                <w:rPr>
                                  <w:noProof/>
                                  <w:color w:val="404040"/>
                                </w:rPr>
                              </w:pPr>
                              <w:r>
                                <w:rPr>
                                  <w:color w:val="404040"/>
                                </w:rPr>
                                <w:t xml:space="preserve">Molino </w:t>
                              </w:r>
                              <w:proofErr w:type="spellStart"/>
                              <w:r>
                                <w:rPr>
                                  <w:color w:val="404040"/>
                                </w:rPr>
                                <w:t>triturador</w:t>
                              </w:r>
                              <w:proofErr w:type="spellEnd"/>
                              <w:r>
                                <w:rPr>
                                  <w:color w:val="404040"/>
                                </w:rPr>
                                <w:t xml:space="preserve"> en </w:t>
                              </w:r>
                              <w:proofErr w:type="spellStart"/>
                              <w:r>
                                <w:rPr>
                                  <w:color w:val="404040"/>
                                </w:rPr>
                                <w:t>húmedo</w:t>
                              </w:r>
                              <w:proofErr w:type="spellEnd"/>
                            </w:p>
                          </w:txbxContent>
                        </v:textbox>
                      </v:shape>
                      <v:group id="Group 59" o:spid="_x0000_s1068" style="position:absolute;width:28409;height:78669" coordsize="28409,786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v:shape id="Text Box 60" o:spid="_x0000_s1069" type="#_x0000_t202" style="position:absolute;left:4279;width:22390;height:36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5vsAA&#10;AADbAAAADwAAAGRycy9kb3ducmV2LnhtbERPy4rCMBTdD/gP4QruxlQXjnSMIqIgggw+QNxdmjtN&#10;Z5qbmkStf28WgsvDeU9mra3FjXyoHCsY9DMQxIXTFZcKjofV5xhEiMgaa8ek4EEBZtPOxwRz7e68&#10;o9s+liKFcMhRgYmxyaUMhSGLoe8a4sT9Om8xJuhLqT3eU7it5TDLRtJixanBYEMLQ8X//moVfI3P&#10;2vz5TXs8becX89PIeolSqV63nX+DiNTGt/jlXmsFo7Q+fUk/QE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Y5vsAAAADbAAAADwAAAAAAAAAAAAAAAACYAgAAZHJzL2Rvd25y&#10;ZXYueG1sUEsFBgAAAAAEAAQA9QAAAIUDAAAAAA==&#10;" filled="f" stroked="f" strokeweight=".5pt">
                          <v:path arrowok="t"/>
                          <v:textbox>
                            <w:txbxContent>
                              <w:p w:rsidR="0011172C" w:rsidRPr="00944E1B" w:rsidRDefault="0011172C" w:rsidP="00B51001">
                                <w:pPr>
                                  <w:jc w:val="center"/>
                                  <w:rPr>
                                    <w:b/>
                                    <w:color w:val="984806"/>
                                    <w:lang w:val="es-ES"/>
                                  </w:rPr>
                                </w:pPr>
                                <w:r w:rsidRPr="00944E1B">
                                  <w:rPr>
                                    <w:b/>
                                    <w:color w:val="984806"/>
                                    <w:lang w:val="es-ES"/>
                                  </w:rPr>
                                  <w:t xml:space="preserve">SISTEMA GRAVITACIONAL QUE SE USA EN EL MODELO </w:t>
                                </w:r>
                                <w:r>
                                  <w:rPr>
                                    <w:b/>
                                    <w:color w:val="984806"/>
                                    <w:lang w:val="es-ES"/>
                                  </w:rPr>
                                  <w:t>2</w:t>
                                </w:r>
                                <w:r w:rsidRPr="00944E1B">
                                  <w:rPr>
                                    <w:b/>
                                    <w:color w:val="984806"/>
                                    <w:lang w:val="es-ES"/>
                                  </w:rPr>
                                  <w:t>Kg</w:t>
                                </w:r>
                                <w:r>
                                  <w:rPr>
                                    <w:b/>
                                    <w:color w:val="984806"/>
                                    <w:lang w:val="es-ES"/>
                                  </w:rPr>
                                  <w:t>M</w:t>
                                </w:r>
                              </w:p>
                            </w:txbxContent>
                          </v:textbox>
                        </v:shape>
                        <v:shape id="Text Box 61" o:spid="_x0000_s1070" type="#_x0000_t202" style="position:absolute;left:8986;top:3941;width:16307;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JYv8QA&#10;AADbAAAADwAAAGRycy9kb3ducmV2LnhtbESPQWsCMRSE7wX/Q3hCbzWrUCtbo4giFqQH1xZ6fGxe&#10;N0s3L0sS1/jvG6HQ4zAz3zDLdbKdGMiH1rGC6aQAQVw73XKj4OO8f1qACBFZY+eYFNwowHo1elhi&#10;qd2VTzRUsREZwqFEBSbGvpQy1IYshonribP37bzFmKVvpPZ4zXDbyVlRzKXFlvOCwZ62huqf6mIV&#10;fG77/TF9GXwfnvVhN3s53XydlHocp80riEgp/of/2m9awXwK9y/5B8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SWL/EAAAA2wAAAA8AAAAAAAAAAAAAAAAAmAIAAGRycy9k&#10;b3ducmV2LnhtbFBLBQYAAAAABAAEAPUAAACJAwAAAAA=&#10;" filled="f" stroked="f">
                          <v:path arrowok="t"/>
                          <v:textbox inset="0,0,0,0">
                            <w:txbxContent>
                              <w:p w:rsidR="0011172C" w:rsidRPr="00E21C89" w:rsidRDefault="0011172C" w:rsidP="00B51001">
                                <w:pPr>
                                  <w:jc w:val="center"/>
                                  <w:rPr>
                                    <w:noProof/>
                                    <w:color w:val="404040"/>
                                  </w:rPr>
                                </w:pPr>
                                <w:proofErr w:type="spellStart"/>
                                <w:r>
                                  <w:rPr>
                                    <w:color w:val="404040"/>
                                  </w:rPr>
                                  <w:t>Trituradora</w:t>
                                </w:r>
                                <w:proofErr w:type="spellEnd"/>
                              </w:p>
                            </w:txbxContent>
                          </v:textbox>
                        </v:shape>
                        <v:shape id="Picture 1" o:spid="_x0000_s1071" type="#_x0000_t75" alt="IMG_7183" style="position:absolute;left:8986;top:5360;width:16238;height:94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lFffGAAAA2wAAAA8AAABkcnMvZG93bnJldi54bWxEj91qAjEUhO+FvkM4BW9Es0qxshpFBEVs&#10;aesPQu9ON6e7SzcnSxJ1fXsjFLwcZuYbZjJrTCXO5HxpWUG/l4AgzqwuOVdw2C+7IxA+IGusLJOC&#10;K3mYTZ9aE0y1vfCWzruQiwhhn6KCIoQ6ldJnBRn0PVsTR+/XOoMhSpdL7fAS4aaSgyQZSoMlx4UC&#10;a1oUlP3tTkZB+Fq9dI7zD/ddvf1stq9N5/3TnJRqPzfzMYhATXiE/9trrWA4gPuX+APk9AY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WUV98YAAADbAAAADwAAAAAAAAAAAAAA&#10;AACfAgAAZHJzL2Rvd25yZXYueG1sUEsFBgAAAAAEAAQA9wAAAJIDAAAAAA==&#10;" stroked="t" strokecolor="#262626">
                          <v:stroke joinstyle="round"/>
                          <v:imagedata r:id="rId65" o:title="IMG_7183" croptop="2149f" cropbottom="8756f"/>
                          <v:path arrowok="t"/>
                        </v:shape>
                        <v:shape id="Picture 3" o:spid="_x0000_s1072" type="#_x0000_t75" alt="IMG_7158" style="position:absolute;left:8986;top:19549;width:16396;height:99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aw9ejBAAAA3AAAAA8AAABkcnMvZG93bnJldi54bWxET02LwjAQvQv7H8IseBFNV8HVahSpiF6t&#10;ZfU4NGNbbCbdJmr995vDgsfH+16uO1OLB7WusqzgaxSBIM6trrhQkJ12wxkI55E11pZJwYscrFcf&#10;vSXG2j75SI/UFyKEsItRQel9E0vp8pIMupFtiAN3ta1BH2BbSN3iM4SbWo6jaCoNVhwaSmwoKSm/&#10;pXejoBjMM0zSLNn/braT7+vl9XM4p0r1P7vNAoSnzr/F/+6DVjCehbXhTDgCcvU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aw9ejBAAAA3AAAAA8AAAAAAAAAAAAAAAAAnwIA&#10;AGRycy9kb3ducmV2LnhtbFBLBQYAAAAABAAEAPcAAACNAwAAAAA=&#10;" stroked="t" strokecolor="#262626">
                          <v:stroke joinstyle="round"/>
                          <v:imagedata r:id="rId66" o:title="IMG_7158" croptop="5762f"/>
                          <v:path arrowok="t"/>
                        </v:shape>
                        <v:shape id="_x0000_s1073" type="#_x0000_t202" style="position:absolute;left:5751;top:31656;width:19975;height:4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rAdcUA&#10;AADcAAAADwAAAGRycy9kb3ducmV2LnhtbESPQWsCMRSE74X+h/AK3mq2C211NUqxiIXSg1bB42Pz&#10;3CzdvCxJusZ/3whCj8PMfMPMl8l2YiAfWscKnsYFCOLa6ZYbBfvv9eMERIjIGjvHpOBCAZaL+7s5&#10;VtqdeUvDLjYiQzhUqMDE2FdShtqQxTB2PXH2Ts5bjFn6RmqP5wy3nSyL4kVabDkvGOxpZaj+2f1a&#10;BYdVv/5MR4Nfw7PevJev24uvk1Kjh/Q2AxEpxf/wrf2hFZSTKVzP5CM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ysB1xQAAANwAAAAPAAAAAAAAAAAAAAAAAJgCAABkcnMv&#10;ZG93bnJldi54bWxQSwUGAAAAAAQABAD1AAAAigMAAAAA&#10;" filled="f" stroked="f">
                          <v:path arrowok="t"/>
                          <v:textbox inset="0,0,0,0">
                            <w:txbxContent>
                              <w:p w:rsidR="0011172C" w:rsidRPr="0005629A" w:rsidRDefault="0011172C" w:rsidP="00B51001">
                                <w:pPr>
                                  <w:jc w:val="center"/>
                                  <w:rPr>
                                    <w:color w:val="404040"/>
                                    <w:lang w:val="es-ES"/>
                                  </w:rPr>
                                </w:pPr>
                                <w:r w:rsidRPr="0005629A">
                                  <w:rPr>
                                    <w:color w:val="404040"/>
                                    <w:lang w:val="es-ES"/>
                                  </w:rPr>
                                  <w:t>Criba de molino triturador en húmedo</w:t>
                                </w:r>
                                <w:r>
                                  <w:rPr>
                                    <w:color w:val="404040"/>
                                    <w:lang w:val="es-ES"/>
                                  </w:rPr>
                                  <w:t xml:space="preserve"> y</w:t>
                                </w:r>
                                <w:r w:rsidRPr="0005629A">
                                  <w:rPr>
                                    <w:color w:val="404040"/>
                                    <w:lang w:val="es-ES"/>
                                  </w:rPr>
                                  <w:t xml:space="preserve"> esclusas</w:t>
                                </w:r>
                                <w:r>
                                  <w:rPr>
                                    <w:color w:val="404040"/>
                                    <w:lang w:val="es-ES"/>
                                  </w:rPr>
                                  <w:t>,</w:t>
                                </w:r>
                                <w:r w:rsidRPr="0005629A">
                                  <w:rPr>
                                    <w:color w:val="404040"/>
                                    <w:lang w:val="es-ES"/>
                                  </w:rPr>
                                  <w:t xml:space="preserve"> a continuaci</w:t>
                                </w:r>
                                <w:r>
                                  <w:rPr>
                                    <w:color w:val="404040"/>
                                    <w:lang w:val="es-ES"/>
                                  </w:rPr>
                                  <w:t>ón tapiz de lavado y batea</w:t>
                                </w:r>
                              </w:p>
                            </w:txbxContent>
                          </v:textbox>
                        </v:shape>
                        <v:shape id="Picture 8" o:spid="_x0000_s1074" type="#_x0000_t75" alt="IMG_7125" style="position:absolute;left:8198;top:36576;width:16238;height:97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O6XyPFAAAA3AAAAA8AAABkcnMvZG93bnJldi54bWxEj09rwkAUxO9Cv8PyCr3VTYJYja6iwVZv&#10;pVrw+pp9+YPZtyG7jfHbu4WCx2FmfsMs14NpRE+dqy0riMcRCOLc6ppLBd+n99cZCOeRNTaWScGN&#10;HKxXT6Mlptpe+Yv6oy9FgLBLUUHlfZtK6fKKDLqxbYmDV9jOoA+yK6Xu8BrgppFJFE2lwZrDQoUt&#10;ZRXll+OvUdDMz9uPXfz5U7RFTG+TQ9bvz5lSL8/DZgHC0+Af4f/2QStI5gn8nQlHQK7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zul8jxQAAANwAAAAPAAAAAAAAAAAAAAAA&#10;AJ8CAABkcnMvZG93bnJldi54bWxQSwUGAAAAAAQABAD3AAAAkQMAAAAA&#10;" stroked="t" strokecolor="#262626">
                          <v:stroke joinstyle="round"/>
                          <v:imagedata r:id="rId67" o:title="IMG_7125" croptop="20620f" cropbottom="14135f" cropleft="21759f" cropright="9683f"/>
                          <v:path arrowok="t"/>
                        </v:shape>
                        <v:shape id="_x0000_s1075" type="#_x0000_t202" style="position:absolute;left:4466;top:49464;width:21259;height:35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thQsUA&#10;AADcAAAADwAAAGRycy9kb3ducmV2LnhtbESPT0sDMRTE74LfITyhN5t1i9quTYtUSgXx0H/Q42Pz&#10;3CxuXpYk3abf3giCx2FmfsPMl8l2YiAfWscKHsYFCOLa6ZYbBYf9+n4KIkRkjZ1jUnClAMvF7c0c&#10;K+0uvKVhFxuRIRwqVGBi7CspQ23IYhi7njh7X85bjFn6RmqPlwy3nSyL4klabDkvGOxpZaj+3p2t&#10;guOqX3+kk8HP4VFv3srn7dXXSanRXXp9AREpxf/wX/tdKyhnE/g9k4+AX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2FCxQAAANwAAAAPAAAAAAAAAAAAAAAAAJgCAABkcnMv&#10;ZG93bnJldi54bWxQSwUGAAAAAAQABAD1AAAAigMAAAAA&#10;" filled="f" stroked="f">
                          <v:path arrowok="t"/>
                          <v:textbox inset="0,0,0,0">
                            <w:txbxContent>
                              <w:p w:rsidR="0011172C" w:rsidRPr="00DB6969" w:rsidRDefault="0011172C" w:rsidP="00B51001">
                                <w:pPr>
                                  <w:jc w:val="center"/>
                                  <w:rPr>
                                    <w:lang w:val="es-ES"/>
                                  </w:rPr>
                                </w:pPr>
                                <w:r>
                                  <w:rPr>
                                    <w:color w:val="404040"/>
                                    <w:lang w:val="es-ES"/>
                                  </w:rPr>
                                  <w:t>Balsa para</w:t>
                                </w:r>
                                <w:r w:rsidRPr="00DB6969">
                                  <w:rPr>
                                    <w:color w:val="404040"/>
                                    <w:lang w:val="es-ES"/>
                                  </w:rPr>
                                  <w:t xml:space="preserve"> </w:t>
                                </w:r>
                                <w:r w:rsidR="00707F8E">
                                  <w:rPr>
                                    <w:color w:val="404040"/>
                                    <w:lang w:val="es-ES"/>
                                  </w:rPr>
                                  <w:t>relaves libre de</w:t>
                                </w:r>
                                <w:r w:rsidRPr="00DB6969">
                                  <w:rPr>
                                    <w:color w:val="404040"/>
                                    <w:lang w:val="es-ES"/>
                                  </w:rPr>
                                  <w:t xml:space="preserve"> mercurio y </w:t>
                                </w:r>
                                <w:r>
                                  <w:rPr>
                                    <w:color w:val="404040"/>
                                    <w:lang w:val="es-ES"/>
                                  </w:rPr>
                                  <w:t>recicla</w:t>
                                </w:r>
                                <w:r w:rsidR="00707F8E">
                                  <w:rPr>
                                    <w:color w:val="404040"/>
                                    <w:lang w:val="es-ES"/>
                                  </w:rPr>
                                  <w:t>do</w:t>
                                </w:r>
                                <w:r>
                                  <w:rPr>
                                    <w:color w:val="404040"/>
                                    <w:lang w:val="es-ES"/>
                                  </w:rPr>
                                  <w:t xml:space="preserve"> de</w:t>
                                </w:r>
                                <w:r w:rsidR="00707F8E">
                                  <w:rPr>
                                    <w:color w:val="404040"/>
                                    <w:lang w:val="es-ES"/>
                                  </w:rPr>
                                  <w:t>l</w:t>
                                </w:r>
                                <w:r>
                                  <w:rPr>
                                    <w:color w:val="404040"/>
                                    <w:lang w:val="es-ES"/>
                                  </w:rPr>
                                  <w:t xml:space="preserve"> agua</w:t>
                                </w:r>
                              </w:p>
                            </w:txbxContent>
                          </v:textbox>
                        </v:shape>
                        <v:shape id="Text Box 20" o:spid="_x0000_s1076" type="#_x0000_t202" style="position:absolute;top:65899;width:10382;height:16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5NsUA&#10;AADcAAAADwAAAGRycy9kb3ducmV2LnhtbESPT0sDMRTE74LfITyhN5t1qdquTYtUSgXx0H/Q42Pz&#10;3CxuXpYk3abf3giCx2FmfsPMl8l2YiAfWscKHsYFCOLa6ZYbBYf9+n4KIkRkjZ1jUnClAMvF7c0c&#10;K+0uvKVhFxuRIRwqVGBi7CspQ23IYhi7njh7X85bjFn6RmqPlwy3nSyL4klabDkvGOxpZaj+3p2t&#10;guOqX3+kk8HP4VFv3srn7dXXSanRXXp9AREpxf/wX/tdKyhnE/g9k4+AX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Evk2xQAAANwAAAAPAAAAAAAAAAAAAAAAAJgCAABkcnMv&#10;ZG93bnJldi54bWxQSwUGAAAAAAQABAD1AAAAigMAAAAA&#10;" filled="f" stroked="f">
                          <v:path arrowok="t"/>
                          <v:textbox inset="0,0,0,0">
                            <w:txbxContent>
                              <w:p w:rsidR="0011172C" w:rsidRPr="007638DF" w:rsidRDefault="0011172C" w:rsidP="00B51001">
                                <w:pPr>
                                  <w:jc w:val="center"/>
                                  <w:rPr>
                                    <w:noProof/>
                                    <w:color w:val="404040"/>
                                    <w:lang w:val="es-ES"/>
                                  </w:rPr>
                                </w:pPr>
                                <w:r w:rsidRPr="007638DF">
                                  <w:rPr>
                                    <w:color w:val="404040"/>
                                    <w:lang w:val="es-ES"/>
                                  </w:rPr>
                                  <w:t>Fundición directa</w:t>
                                </w:r>
                              </w:p>
                            </w:txbxContent>
                          </v:textbox>
                        </v:shape>
                        <v:shape id="Picture 5" o:spid="_x0000_s1077" type="#_x0000_t75" alt="IMG_7166" style="position:absolute;left:6936;top:52525;width:17500;height:103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wpvLGAAAA3AAAAA8AAABkcnMvZG93bnJldi54bWxEj09rwkAUxO+FfoflFbzVTYOtNbqKFAqp&#10;t0YP6e2RfSbB7NuQ3eaPn94tFDwOM/MbZrMbTSN66lxtWcHLPAJBXFhdc6ngdPx8fgfhPLLGxjIp&#10;mMjBbvv4sMFE24G/qc98KQKEXYIKKu/bREpXVGTQzW1LHLyz7Qz6ILtS6g6HADeNjKPoTRqsOSxU&#10;2NJHRcUl+zUK8jI7faUHqn/a63FaLq75ftnnSs2exv0ahKfR38P/7VQriFev8HcmHAG5vQ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Cm8sYAAADcAAAADwAAAAAAAAAAAAAA&#10;AACfAgAAZHJzL2Rvd25yZXYueG1sUEsFBgAAAAAEAAQA9wAAAJIDAAAAAA==&#10;" stroked="t" strokecolor="#262626">
                          <v:stroke joinstyle="round"/>
                          <v:imagedata r:id="rId68" o:title="IMG_7166" croptop="11639f" cropbottom="20973f" cropright="6095f"/>
                          <v:path arrowok="t"/>
                        </v:shape>
                        <v:shape id="Picture 6" o:spid="_x0000_s1078" type="#_x0000_t75" alt="IMG_4667" style="position:absolute;top:67634;width:10247;height:107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f4NDEAAAA3AAAAA8AAABkcnMvZG93bnJldi54bWxET89rwjAUvgv+D+EJuwybqszNapQxGI5d&#10;RKeD3h7Nsyk2L12T2frfL4eBx4/v92rT21pcqfWVYwWTJAVBXDhdcang+PU+fgHhA7LG2jEpuJGH&#10;zXo4WGGmXcd7uh5CKWII+wwVmBCaTEpfGLLoE9cQR+7sWoshwraUusUuhttaTtN0Li1WHBsMNvRm&#10;qLgcfq2Cn8+b3Z23p+dZrh9Jm+8uPz51Sj2M+tcliEB9uIv/3R9awXQR18Yz8QjI9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Tf4NDEAAAA3AAAAA8AAAAAAAAAAAAAAAAA&#10;nwIAAGRycy9kb3ducmV2LnhtbFBLBQYAAAAABAAEAPcAAACQAwAAAAA=&#10;" stroked="t" strokecolor="#262626">
                          <v:stroke joinstyle="round"/>
                          <v:imagedata r:id="rId69" o:title="IMG_4667" croptop="18093f" cropbottom="8661f" cropleft="24473f" cropright="16672f"/>
                          <v:path arrowok="t"/>
                        </v:shape>
                        <v:shape id="Picture 7" o:spid="_x0000_s1079" type="#_x0000_t75" alt="IMG_7245" style="position:absolute;left:14661;top:67476;width:13243;height:111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eOk/zBAAAA3AAAAA8AAABkcnMvZG93bnJldi54bWxEj82qwjAUhPeC7xCO4E5TuxCtRhHhcnWh&#10;4M8DHJtjW2xOahNrfXsjCC6H+WaGmS9bU4qGaldYVjAaRiCIU6sLzhScT3+DCQjnkTWWlknBixws&#10;F93OHBNtn3yg5ugzEUrYJagg975KpHRpTgbd0FbEwbva2qAPss6krvEZyk0p4ygaS4MFh4UcK1rn&#10;lN6OD6PAxvsAbDfNfcer8e31vzPuopXq99rVDISn1v/gb3qjFcTTKXzOhCMgF2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eOk/zBAAAA3AAAAA8AAAAAAAAAAAAAAAAAnwIA&#10;AGRycy9kb3ducmV2LnhtbFBLBQYAAAAABAAEAPcAAACNAwAAAAA=&#10;" stroked="t" strokecolor="#262626">
                          <v:imagedata r:id="rId70" o:title="IMG_7245" croptop="-418f" cropleft="565f" cropright="11862f"/>
                          <v:path arrowok="t"/>
                        </v:shape>
                        <v:shape id="Text Box 300" o:spid="_x0000_s1080" type="#_x0000_t202" style="position:absolute;left:13120;top:65584;width:15289;height:1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JlL8IA&#10;AADcAAAADwAAAGRycy9kb3ducmV2LnhtbERPy2oCMRTdC/2HcAvdaaYWH0yNIopUKC5GLXR5mdxO&#10;hk5uhiQd4983i0KXh/NebZLtxEA+tI4VPE8KEMS10y03Cq6Xw3gJIkRkjZ1jUnCnAJv1w2iFpXY3&#10;rmg4x0bkEA4lKjAx9qWUoTZkMUxcT5y5L+ctxgx9I7XHWw63nZwWxVxabDk3GOxpZ6j+Pv9YBR+7&#10;/vCePg2ehpl+208X1d3XSamnx7R9BREpxX/xn/uoFbwUeX4+k4+A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wmUvwgAAANwAAAAPAAAAAAAAAAAAAAAAAJgCAABkcnMvZG93&#10;bnJldi54bWxQSwUGAAAAAAQABAD1AAAAhwMAAAAA&#10;" filled="f" stroked="f">
                          <v:path arrowok="t"/>
                          <v:textbox inset="0,0,0,0">
                            <w:txbxContent>
                              <w:p w:rsidR="0011172C" w:rsidRPr="007638DF" w:rsidRDefault="0011172C" w:rsidP="00B51001">
                                <w:pPr>
                                  <w:jc w:val="center"/>
                                  <w:rPr>
                                    <w:noProof/>
                                    <w:color w:val="404040"/>
                                    <w:lang w:val="es-ES"/>
                                  </w:rPr>
                                </w:pPr>
                                <w:r>
                                  <w:rPr>
                                    <w:noProof/>
                                    <w:color w:val="404040"/>
                                    <w:lang w:val="es-ES"/>
                                  </w:rPr>
                                  <w:t>Mesa de zarandeo</w:t>
                                </w:r>
                              </w:p>
                            </w:txbxContent>
                          </v:textbox>
                        </v:shape>
                      </v:group>
                    </v:group>
                  </w:pict>
                </mc:Fallback>
              </mc:AlternateContent>
            </w:r>
            <w:r w:rsidRPr="00945EC6">
              <w:rPr>
                <w:rFonts w:eastAsiaTheme="minorEastAsia"/>
                <w:noProof/>
                <w:lang w:val="es-ES" w:eastAsia="es-ES"/>
              </w:rPr>
              <mc:AlternateContent>
                <mc:Choice Requires="wpg">
                  <w:drawing>
                    <wp:anchor distT="0" distB="0" distL="114300" distR="114300" simplePos="0" relativeHeight="251866112" behindDoc="0" locked="0" layoutInCell="1" allowOverlap="1" wp14:anchorId="7C14AD8A" wp14:editId="40526FE2">
                      <wp:simplePos x="0" y="0"/>
                      <wp:positionH relativeFrom="column">
                        <wp:posOffset>10160</wp:posOffset>
                      </wp:positionH>
                      <wp:positionV relativeFrom="paragraph">
                        <wp:posOffset>158750</wp:posOffset>
                      </wp:positionV>
                      <wp:extent cx="3058795" cy="7475855"/>
                      <wp:effectExtent l="0" t="0" r="0" b="0"/>
                      <wp:wrapNone/>
                      <wp:docPr id="9"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58795" cy="7475855"/>
                                <a:chOff x="0" y="0"/>
                                <a:chExt cx="3058817" cy="7476479"/>
                              </a:xfrm>
                            </wpg:grpSpPr>
                            <wps:wsp>
                              <wps:cNvPr id="11" name="Text Box 226"/>
                              <wps:cNvSpPr txBox="1">
                                <a:spLocks/>
                              </wps:cNvSpPr>
                              <wps:spPr>
                                <a:xfrm>
                                  <a:off x="867104" y="1797269"/>
                                  <a:ext cx="1640205" cy="153035"/>
                                </a:xfrm>
                                <a:prstGeom prst="rect">
                                  <a:avLst/>
                                </a:prstGeom>
                                <a:noFill/>
                                <a:ln>
                                  <a:noFill/>
                                </a:ln>
                                <a:effectLst/>
                              </wps:spPr>
                              <wps:txbx>
                                <w:txbxContent>
                                  <w:p w:rsidR="0011172C" w:rsidRDefault="0011172C" w:rsidP="005077F3">
                                    <w:pPr>
                                      <w:pStyle w:val="DeltaViewTableBody"/>
                                      <w:tabs>
                                        <w:tab w:val="left" w:pos="1247"/>
                                        <w:tab w:val="left" w:pos="1814"/>
                                        <w:tab w:val="left" w:pos="2381"/>
                                        <w:tab w:val="left" w:pos="2948"/>
                                        <w:tab w:val="left" w:pos="3515"/>
                                      </w:tabs>
                                      <w:jc w:val="center"/>
                                      <w:rPr>
                                        <w:rFonts w:ascii="Times New Roman" w:hAnsi="Times New Roman"/>
                                        <w:noProof/>
                                        <w:color w:val="404040"/>
                                        <w:sz w:val="20"/>
                                        <w:lang w:val="en-GB"/>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12" name="Group 227"/>
                              <wpg:cNvGrpSpPr/>
                              <wpg:grpSpPr>
                                <a:xfrm>
                                  <a:off x="0" y="0"/>
                                  <a:ext cx="3058817" cy="7476479"/>
                                  <a:chOff x="0" y="0"/>
                                  <a:chExt cx="3058817" cy="7476479"/>
                                </a:xfrm>
                              </wpg:grpSpPr>
                              <wps:wsp>
                                <wps:cNvPr id="13" name="Down Arrow 229"/>
                                <wps:cNvSpPr>
                                  <a:spLocks/>
                                </wps:cNvSpPr>
                                <wps:spPr>
                                  <a:xfrm>
                                    <a:off x="1497724" y="2963917"/>
                                    <a:ext cx="304800" cy="242570"/>
                                  </a:xfrm>
                                  <a:prstGeom prst="downArrow">
                                    <a:avLst/>
                                  </a:prstGeom>
                                  <a:solidFill>
                                    <a:srgbClr val="F79646">
                                      <a:lumMod val="50000"/>
                                    </a:srgbClr>
                                  </a:solidFill>
                                  <a:ln w="25400" cap="flat" cmpd="sng" algn="ctr">
                                    <a:noFill/>
                                    <a:prstDash val="solid"/>
                                  </a:ln>
                                  <a:effectLst/>
                                </wps:spPr>
                                <wps:txbx>
                                  <w:txbxContent>
                                    <w:p w:rsidR="0011172C" w:rsidRDefault="0011172C" w:rsidP="005077F3"/>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6" name="Group 230"/>
                                <wpg:cNvGrpSpPr/>
                                <wpg:grpSpPr>
                                  <a:xfrm>
                                    <a:off x="0" y="0"/>
                                    <a:ext cx="3058817" cy="7476479"/>
                                    <a:chOff x="0" y="0"/>
                                    <a:chExt cx="3058817" cy="7476479"/>
                                  </a:xfrm>
                                </wpg:grpSpPr>
                                <wpg:grpSp>
                                  <wpg:cNvPr id="18" name="Group 231"/>
                                  <wpg:cNvGrpSpPr/>
                                  <wpg:grpSpPr>
                                    <a:xfrm>
                                      <a:off x="0" y="0"/>
                                      <a:ext cx="3058817" cy="6755721"/>
                                      <a:chOff x="0" y="0"/>
                                      <a:chExt cx="3058817" cy="6755721"/>
                                    </a:xfrm>
                                  </wpg:grpSpPr>
                                  <wps:wsp>
                                    <wps:cNvPr id="19" name="Text Box 232"/>
                                    <wps:cNvSpPr txBox="1">
                                      <a:spLocks/>
                                    </wps:cNvSpPr>
                                    <wps:spPr>
                                      <a:xfrm>
                                        <a:off x="819807" y="0"/>
                                        <a:ext cx="2239010" cy="390525"/>
                                      </a:xfrm>
                                      <a:prstGeom prst="rect">
                                        <a:avLst/>
                                      </a:prstGeom>
                                      <a:noFill/>
                                      <a:ln w="6350">
                                        <a:noFill/>
                                      </a:ln>
                                      <a:effectLst/>
                                    </wps:spPr>
                                    <wps:txbx>
                                      <w:txbxContent>
                                        <w:p w:rsidR="0011172C" w:rsidRDefault="0011172C" w:rsidP="005077F3">
                                          <w:pPr>
                                            <w:pStyle w:val="DeltaViewTableBody"/>
                                            <w:tabs>
                                              <w:tab w:val="left" w:pos="1247"/>
                                              <w:tab w:val="left" w:pos="1814"/>
                                              <w:tab w:val="left" w:pos="2381"/>
                                              <w:tab w:val="left" w:pos="2948"/>
                                              <w:tab w:val="left" w:pos="3515"/>
                                            </w:tabs>
                                            <w:jc w:val="center"/>
                                            <w:rPr>
                                              <w:rFonts w:ascii="Times New Roman" w:hAnsi="Times New Roman"/>
                                              <w:b/>
                                              <w:color w:val="984806"/>
                                              <w:sz w:val="20"/>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 name="Text Box 233"/>
                                    <wps:cNvSpPr txBox="1">
                                      <a:spLocks/>
                                    </wps:cNvSpPr>
                                    <wps:spPr>
                                      <a:xfrm>
                                        <a:off x="898635" y="394138"/>
                                        <a:ext cx="1630680" cy="153035"/>
                                      </a:xfrm>
                                      <a:prstGeom prst="rect">
                                        <a:avLst/>
                                      </a:prstGeom>
                                      <a:noFill/>
                                      <a:ln>
                                        <a:noFill/>
                                      </a:ln>
                                      <a:effectLst/>
                                    </wps:spPr>
                                    <wps:txbx>
                                      <w:txbxContent>
                                        <w:p w:rsidR="0011172C" w:rsidRDefault="0011172C" w:rsidP="005077F3">
                                          <w:pPr>
                                            <w:pStyle w:val="DeltaViewTableBody"/>
                                            <w:tabs>
                                              <w:tab w:val="left" w:pos="1247"/>
                                              <w:tab w:val="left" w:pos="1814"/>
                                              <w:tab w:val="left" w:pos="2381"/>
                                              <w:tab w:val="left" w:pos="2948"/>
                                              <w:tab w:val="left" w:pos="3515"/>
                                            </w:tabs>
                                            <w:jc w:val="center"/>
                                            <w:rPr>
                                              <w:rFonts w:ascii="Times New Roman" w:hAnsi="Times New Roman"/>
                                              <w:noProof/>
                                              <w:color w:val="404040"/>
                                              <w:sz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1" name="Down Arrow 235"/>
                                    <wps:cNvSpPr>
                                      <a:spLocks/>
                                    </wps:cNvSpPr>
                                    <wps:spPr>
                                      <a:xfrm>
                                        <a:off x="1513490" y="1497724"/>
                                        <a:ext cx="304800" cy="266700"/>
                                      </a:xfrm>
                                      <a:prstGeom prst="downArrow">
                                        <a:avLst/>
                                      </a:prstGeom>
                                      <a:solidFill>
                                        <a:srgbClr val="F79646">
                                          <a:lumMod val="50000"/>
                                        </a:srgbClr>
                                      </a:solidFill>
                                      <a:ln w="25400" cap="flat" cmpd="sng" algn="ctr">
                                        <a:noFill/>
                                        <a:prstDash val="solid"/>
                                      </a:ln>
                                      <a:effectLst/>
                                    </wps:spPr>
                                    <wps:txbx>
                                      <w:txbxContent>
                                        <w:p w:rsidR="0011172C" w:rsidRDefault="0011172C" w:rsidP="005077F3"/>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Text Box 237"/>
                                    <wps:cNvSpPr txBox="1">
                                      <a:spLocks/>
                                    </wps:cNvSpPr>
                                    <wps:spPr>
                                      <a:xfrm>
                                        <a:off x="583324" y="3326524"/>
                                        <a:ext cx="2070100" cy="332105"/>
                                      </a:xfrm>
                                      <a:prstGeom prst="rect">
                                        <a:avLst/>
                                      </a:prstGeom>
                                      <a:noFill/>
                                      <a:ln>
                                        <a:noFill/>
                                      </a:ln>
                                      <a:effectLst/>
                                    </wps:spPr>
                                    <wps:txbx>
                                      <w:txbxContent>
                                        <w:p w:rsidR="0011172C" w:rsidRDefault="0011172C" w:rsidP="005077F3">
                                          <w:pPr>
                                            <w:pStyle w:val="DeltaViewTableBody"/>
                                            <w:tabs>
                                              <w:tab w:val="left" w:pos="1247"/>
                                              <w:tab w:val="left" w:pos="1814"/>
                                              <w:tab w:val="left" w:pos="2381"/>
                                              <w:tab w:val="left" w:pos="2948"/>
                                              <w:tab w:val="left" w:pos="3515"/>
                                            </w:tabs>
                                            <w:jc w:val="center"/>
                                            <w:rPr>
                                              <w:rFonts w:ascii="Times New Roman" w:hAnsi="Times New Roman"/>
                                              <w:color w:val="404040"/>
                                              <w:sz w:val="20"/>
                                              <w:lang w:val="en-GB"/>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3" name="Down Arrow 238"/>
                                    <wps:cNvSpPr>
                                      <a:spLocks/>
                                    </wps:cNvSpPr>
                                    <wps:spPr>
                                      <a:xfrm>
                                        <a:off x="1434662" y="4619295"/>
                                        <a:ext cx="304800" cy="362819"/>
                                      </a:xfrm>
                                      <a:prstGeom prst="downArrow">
                                        <a:avLst/>
                                      </a:prstGeom>
                                      <a:solidFill>
                                        <a:srgbClr val="F79646">
                                          <a:lumMod val="50000"/>
                                        </a:srgbClr>
                                      </a:solidFill>
                                      <a:ln w="25400" cap="flat" cmpd="sng" algn="ctr">
                                        <a:noFill/>
                                        <a:prstDash val="solid"/>
                                      </a:ln>
                                      <a:effectLst/>
                                    </wps:spPr>
                                    <wps:txbx>
                                      <w:txbxContent>
                                        <w:p w:rsidR="0011172C" w:rsidRDefault="0011172C" w:rsidP="005077F3"/>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Text Box 240"/>
                                    <wps:cNvSpPr txBox="1">
                                      <a:spLocks/>
                                    </wps:cNvSpPr>
                                    <wps:spPr>
                                      <a:xfrm>
                                        <a:off x="362607" y="4887310"/>
                                        <a:ext cx="2472055" cy="228600"/>
                                      </a:xfrm>
                                      <a:prstGeom prst="rect">
                                        <a:avLst/>
                                      </a:prstGeom>
                                      <a:noFill/>
                                      <a:ln>
                                        <a:noFill/>
                                      </a:ln>
                                      <a:effectLst/>
                                    </wps:spPr>
                                    <wps:txbx>
                                      <w:txbxContent>
                                        <w:p w:rsidR="0011172C" w:rsidRDefault="0011172C" w:rsidP="005077F3">
                                          <w:pPr>
                                            <w:pStyle w:val="DeltaViewTableBody"/>
                                            <w:tabs>
                                              <w:tab w:val="left" w:pos="1247"/>
                                              <w:tab w:val="left" w:pos="1814"/>
                                              <w:tab w:val="left" w:pos="2381"/>
                                              <w:tab w:val="left" w:pos="2948"/>
                                              <w:tab w:val="left" w:pos="3515"/>
                                            </w:tabs>
                                            <w:jc w:val="center"/>
                                            <w:rPr>
                                              <w:rFonts w:ascii="Times New Roman" w:hAnsi="Times New Roman"/>
                                              <w:sz w:val="20"/>
                                              <w:lang w:val="en-GB"/>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5" name="Text Box 20"/>
                                    <wps:cNvSpPr txBox="1">
                                      <a:spLocks/>
                                    </wps:cNvSpPr>
                                    <wps:spPr>
                                      <a:xfrm>
                                        <a:off x="0" y="6589986"/>
                                        <a:ext cx="1038225" cy="165735"/>
                                      </a:xfrm>
                                      <a:prstGeom prst="rect">
                                        <a:avLst/>
                                      </a:prstGeom>
                                      <a:noFill/>
                                      <a:ln>
                                        <a:noFill/>
                                      </a:ln>
                                      <a:effectLst/>
                                    </wps:spPr>
                                    <wps:txbx>
                                      <w:txbxContent>
                                        <w:p w:rsidR="0011172C" w:rsidRDefault="0011172C" w:rsidP="005077F3">
                                          <w:pPr>
                                            <w:pStyle w:val="DeltaViewTableBody"/>
                                            <w:tabs>
                                              <w:tab w:val="left" w:pos="1247"/>
                                              <w:tab w:val="left" w:pos="1814"/>
                                              <w:tab w:val="left" w:pos="2381"/>
                                              <w:tab w:val="left" w:pos="2948"/>
                                              <w:tab w:val="left" w:pos="3515"/>
                                            </w:tabs>
                                            <w:jc w:val="center"/>
                                            <w:rPr>
                                              <w:rFonts w:ascii="Times New Roman" w:hAnsi="Times New Roman"/>
                                              <w:noProof/>
                                              <w:color w:val="404040"/>
                                              <w:sz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6" name="Text Box 245"/>
                                    <wps:cNvSpPr txBox="1">
                                      <a:spLocks/>
                                    </wps:cNvSpPr>
                                    <wps:spPr>
                                      <a:xfrm>
                                        <a:off x="1481959" y="6558455"/>
                                        <a:ext cx="1311910" cy="147955"/>
                                      </a:xfrm>
                                      <a:prstGeom prst="rect">
                                        <a:avLst/>
                                      </a:prstGeom>
                                      <a:noFill/>
                                      <a:ln>
                                        <a:noFill/>
                                      </a:ln>
                                      <a:effectLst/>
                                    </wps:spPr>
                                    <wps:txbx>
                                      <w:txbxContent>
                                        <w:p w:rsidR="0011172C" w:rsidRDefault="0011172C" w:rsidP="005077F3">
                                          <w:pPr>
                                            <w:pStyle w:val="DeltaViewTableBody"/>
                                            <w:tabs>
                                              <w:tab w:val="left" w:pos="1247"/>
                                              <w:tab w:val="left" w:pos="1814"/>
                                              <w:tab w:val="left" w:pos="2381"/>
                                              <w:tab w:val="left" w:pos="2948"/>
                                              <w:tab w:val="left" w:pos="3515"/>
                                            </w:tabs>
                                            <w:jc w:val="center"/>
                                            <w:rPr>
                                              <w:rFonts w:ascii="Times New Roman" w:hAnsi="Times New Roman"/>
                                              <w:noProof/>
                                              <w:color w:val="404040"/>
                                              <w:sz w:val="20"/>
                                              <w:lang w:val="en-GB"/>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7" name="Down Arrow 246"/>
                                    <wps:cNvSpPr>
                                      <a:spLocks/>
                                    </wps:cNvSpPr>
                                    <wps:spPr>
                                      <a:xfrm>
                                        <a:off x="1970690" y="6243145"/>
                                        <a:ext cx="304800" cy="307975"/>
                                      </a:xfrm>
                                      <a:prstGeom prst="downArrow">
                                        <a:avLst/>
                                      </a:prstGeom>
                                      <a:solidFill>
                                        <a:srgbClr val="F79646">
                                          <a:lumMod val="50000"/>
                                        </a:srgbClr>
                                      </a:solidFill>
                                      <a:ln w="25400" cap="flat" cmpd="sng" algn="ctr">
                                        <a:noFill/>
                                        <a:prstDash val="solid"/>
                                      </a:ln>
                                      <a:effectLst/>
                                    </wps:spPr>
                                    <wps:txbx>
                                      <w:txbxContent>
                                        <w:p w:rsidR="0011172C" w:rsidRDefault="0011172C" w:rsidP="005077F3"/>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8" name="Down Arrow 247"/>
                                  <wps:cNvSpPr>
                                    <a:spLocks/>
                                  </wps:cNvSpPr>
                                  <wps:spPr>
                                    <a:xfrm rot="5400000">
                                      <a:off x="1016876" y="7133896"/>
                                      <a:ext cx="389890" cy="295275"/>
                                    </a:xfrm>
                                    <a:prstGeom prst="downArrow">
                                      <a:avLst/>
                                    </a:prstGeom>
                                    <a:solidFill>
                                      <a:srgbClr val="F79646">
                                        <a:lumMod val="50000"/>
                                      </a:srgbClr>
                                    </a:solidFill>
                                    <a:ln w="25400" cap="flat" cmpd="sng" algn="ctr">
                                      <a:noFill/>
                                      <a:prstDash val="solid"/>
                                    </a:ln>
                                    <a:effectLst/>
                                  </wps:spPr>
                                  <wps:txbx>
                                    <w:txbxContent>
                                      <w:p w:rsidR="0011172C" w:rsidRDefault="0011172C" w:rsidP="005077F3"/>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wgp>
                        </a:graphicData>
                      </a:graphic>
                      <wp14:sizeRelH relativeFrom="page">
                        <wp14:pctWidth>0</wp14:pctWidth>
                      </wp14:sizeRelH>
                      <wp14:sizeRelV relativeFrom="margin">
                        <wp14:pctHeight>0</wp14:pctHeight>
                      </wp14:sizeRelV>
                    </wp:anchor>
                  </w:drawing>
                </mc:Choice>
                <mc:Fallback>
                  <w:pict>
                    <v:group id="Group 9" o:spid="_x0000_s1081" style="position:absolute;margin-left:.8pt;margin-top:12.5pt;width:240.85pt;height:588.65pt;z-index:251866112;mso-position-horizontal-relative:text;mso-position-vertical-relative:text;mso-height-relative:margin" coordsize="30588,747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">
                      <v:shape id="Text Box 226" o:spid="_x0000_s1082" type="#_x0000_t202" style="position:absolute;left:8671;top:17972;width:16402;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QrwsEA&#10;AADbAAAADwAAAGRycy9kb3ducmV2LnhtbERPS2sCMRC+C/0PYQreNKtQK1ujFEUqSA8+Cj0Om+lm&#10;6WayJHGN/94Ihd7m43vOYpVsK3ryoXGsYDIuQBBXTjdcKziftqM5iBCRNbaOScGNAqyWT4MFltpd&#10;+UD9MdYih3AoUYGJsSulDJUhi2HsOuLM/ThvMWboa6k9XnO4beW0KGbSYsO5wWBHa0PV7/FiFXyt&#10;u+0+fRv87F/0x2b6erj5Kik1fE7vbyAipfgv/nPvdJ4/gccv+QC5v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UK8LBAAAA2wAAAA8AAAAAAAAAAAAAAAAAmAIAAGRycy9kb3du&#10;cmV2LnhtbFBLBQYAAAAABAAEAPUAAACGAwAAAAA=&#10;" filled="f" stroked="f">
                        <v:path arrowok="t"/>
                        <v:textbox inset="0,0,0,0">
                          <w:txbxContent>
                            <w:p w:rsidR="0011172C" w:rsidRDefault="0011172C" w:rsidP="005077F3">
                              <w:pPr>
                                <w:pStyle w:val="DeltaViewTableBody"/>
                                <w:tabs>
                                  <w:tab w:val="left" w:pos="1247"/>
                                  <w:tab w:val="left" w:pos="1814"/>
                                  <w:tab w:val="left" w:pos="2381"/>
                                  <w:tab w:val="left" w:pos="2948"/>
                                  <w:tab w:val="left" w:pos="3515"/>
                                </w:tabs>
                                <w:jc w:val="center"/>
                                <w:rPr>
                                  <w:rFonts w:ascii="Times New Roman" w:hAnsi="Times New Roman"/>
                                  <w:noProof/>
                                  <w:color w:val="404040"/>
                                  <w:sz w:val="20"/>
                                  <w:lang w:val="en-GB"/>
                                </w:rPr>
                              </w:pPr>
                            </w:p>
                          </w:txbxContent>
                        </v:textbox>
                      </v:shape>
                      <v:group id="Group 227" o:spid="_x0000_s1083" style="position:absolute;width:30588;height:74764" coordsize="30588,747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229" o:spid="_x0000_s1084" type="#_x0000_t67" style="position:absolute;left:14977;top:29639;width:3048;height:24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4A9cIA&#10;AADbAAAADwAAAGRycy9kb3ducmV2LnhtbERPTWvCQBC9C/0PyxR6qxsVShpdg6ZUK560HjwO2TGb&#10;NjsbstuY/vuuUPA2j/c5i3ywjeip87VjBZNxAoK4dLrmSsHp8/05BeEDssbGMSn4JQ/58mG0wEy7&#10;Kx+oP4ZKxBD2GSowIbSZlL40ZNGPXUscuYvrLIYIu0rqDq8x3DZymiQv0mLNscFgS4Wh8vv4YxXM&#10;zGt63vs3Sr/Ww7Yvqdjs2lqpp8dhNQcRaAh38b/7Q8f5M7j9Eg+Q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DgD1wgAAANsAAAAPAAAAAAAAAAAAAAAAAJgCAABkcnMvZG93&#10;bnJldi54bWxQSwUGAAAAAAQABAD1AAAAhwMAAAAA&#10;" adj="10800" fillcolor="#984807" stroked="f" strokeweight="2pt">
                          <v:path arrowok="t"/>
                          <v:textbox>
                            <w:txbxContent>
                              <w:p w:rsidR="0011172C" w:rsidRDefault="0011172C" w:rsidP="005077F3"/>
                            </w:txbxContent>
                          </v:textbox>
                        </v:shape>
                        <v:group id="Group 230" o:spid="_x0000_s1085" style="position:absolute;width:30588;height:74764" coordsize="30588,747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mP/1wwAAANsAAAAP&#10;AAAAAAAAAAAAAAAAAKoCAABkcnMvZG93bnJldi54bWxQSwUGAAAAAAQABAD6AAAAmgMAAAAA&#10;">
                          <v:group id="Group 231" o:spid="_x0000_s1086" style="position:absolute;width:30588;height:67557" coordsize="30588,6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shape id="Text Box 232" o:spid="_x0000_s1087" type="#_x0000_t202" style="position:absolute;left:8198;width:22390;height:3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rjXsIA&#10;AADbAAAADwAAAGRycy9kb3ducmV2LnhtbERPS2sCMRC+F/wPYYTearYeqt0al0UsFEGKDyi9DZvp&#10;ZtvNZE2irv/eFARv8/E9Z1b0thUn8qFxrOB5lIEgrpxuuFaw370/TUGEiKyxdUwKLhSgmA8eZphr&#10;d+YNnbaxFimEQ44KTIxdLmWoDFkMI9cRJ+7HeYsxQV9L7fGcwm0rx1n2Ii02nBoMdrQwVP1tj1bB&#10;ZPqtza9f9fuvdXkwn51slyiVehz25RuISH28i2/uD53mv8L/L+kAOb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2uNewgAAANsAAAAPAAAAAAAAAAAAAAAAAJgCAABkcnMvZG93&#10;bnJldi54bWxQSwUGAAAAAAQABAD1AAAAhwMAAAAA&#10;" filled="f" stroked="f" strokeweight=".5pt">
                              <v:path arrowok="t"/>
                              <v:textbox>
                                <w:txbxContent>
                                  <w:p w:rsidR="0011172C" w:rsidRDefault="0011172C" w:rsidP="005077F3">
                                    <w:pPr>
                                      <w:pStyle w:val="DeltaViewTableBody"/>
                                      <w:tabs>
                                        <w:tab w:val="left" w:pos="1247"/>
                                        <w:tab w:val="left" w:pos="1814"/>
                                        <w:tab w:val="left" w:pos="2381"/>
                                        <w:tab w:val="left" w:pos="2948"/>
                                        <w:tab w:val="left" w:pos="3515"/>
                                      </w:tabs>
                                      <w:jc w:val="center"/>
                                      <w:rPr>
                                        <w:rFonts w:ascii="Times New Roman" w:hAnsi="Times New Roman"/>
                                        <w:b/>
                                        <w:color w:val="984806"/>
                                        <w:sz w:val="20"/>
                                        <w:lang w:val="en-GB"/>
                                      </w:rPr>
                                    </w:pPr>
                                  </w:p>
                                </w:txbxContent>
                              </v:textbox>
                            </v:shape>
                            <v:shape id="Text Box 233" o:spid="_x0000_s1088" type="#_x0000_t202" style="position:absolute;left:8986;top:3941;width:16307;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RE5MEA&#10;AADbAAAADwAAAGRycy9kb3ducmV2LnhtbERPy2oCMRTdC/5DuIXuNNOBVpkapShiobjwUejyMrmd&#10;DJ3cDEkc4983C8Hl4bwXq2Q7MZAPrWMFL9MCBHHtdMuNgvNpO5mDCBFZY+eYFNwowGo5Hi2w0u7K&#10;BxqOsRE5hEOFCkyMfSVlqA1ZDFPXE2fu13mLMUPfSO3xmsNtJ8uieJMWW84NBntaG6r/jher4Hvd&#10;b7/Sj8H98Kp3m3J2uPk6KfX8lD7eQURK8SG+uz+1gjKvz1/yD5D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80ROTBAAAA2wAAAA8AAAAAAAAAAAAAAAAAmAIAAGRycy9kb3du&#10;cmV2LnhtbFBLBQYAAAAABAAEAPUAAACGAwAAAAA=&#10;" filled="f" stroked="f">
                              <v:path arrowok="t"/>
                              <v:textbox inset="0,0,0,0">
                                <w:txbxContent>
                                  <w:p w:rsidR="0011172C" w:rsidRDefault="0011172C" w:rsidP="005077F3">
                                    <w:pPr>
                                      <w:pStyle w:val="DeltaViewTableBody"/>
                                      <w:tabs>
                                        <w:tab w:val="left" w:pos="1247"/>
                                        <w:tab w:val="left" w:pos="1814"/>
                                        <w:tab w:val="left" w:pos="2381"/>
                                        <w:tab w:val="left" w:pos="2948"/>
                                        <w:tab w:val="left" w:pos="3515"/>
                                      </w:tabs>
                                      <w:jc w:val="center"/>
                                      <w:rPr>
                                        <w:rFonts w:ascii="Times New Roman" w:hAnsi="Times New Roman"/>
                                        <w:noProof/>
                                        <w:color w:val="404040"/>
                                        <w:sz w:val="20"/>
                                      </w:rPr>
                                    </w:pPr>
                                  </w:p>
                                </w:txbxContent>
                              </v:textbox>
                            </v:shape>
                            <v:shape id="Down Arrow 235" o:spid="_x0000_s1089" type="#_x0000_t67" style="position:absolute;left:15134;top:14977;width:3048;height:26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zxpMQA&#10;AADbAAAADwAAAGRycy9kb3ducmV2LnhtbESPS2vDMBCE74X8B7GB3hrZKRTHiWLyoC9yyuOQ42Jt&#10;LCfWyliq4/77qlDocZiZb5hFMdhG9NT52rGCdJKAIC6drrlScDq+PmUgfEDW2DgmBd/koViOHhaY&#10;a3fnPfWHUIkIYZ+jAhNCm0vpS0MW/cS1xNG7uM5iiLKrpO7wHuG2kdMkeZEWa44LBlvaGCpvhy+r&#10;4NnMsvPObym7rof3vqTN22dbK/U4HlZzEIGG8B/+a39oBdMUfr/EHy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88aTEAAAA2wAAAA8AAAAAAAAAAAAAAAAAmAIAAGRycy9k&#10;b3ducmV2LnhtbFBLBQYAAAAABAAEAPUAAACJAwAAAAA=&#10;" adj="10800" fillcolor="#984807" stroked="f" strokeweight="2pt">
                              <v:path arrowok="t"/>
                              <v:textbox>
                                <w:txbxContent>
                                  <w:p w:rsidR="0011172C" w:rsidRDefault="0011172C" w:rsidP="005077F3"/>
                                </w:txbxContent>
                              </v:textbox>
                            </v:shape>
                            <v:shape id="Text Box 237" o:spid="_x0000_s1090" type="#_x0000_t202" style="position:absolute;left:5833;top:33265;width:20701;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p/CMMA&#10;AADbAAAADwAAAGRycy9kb3ducmV2LnhtbESPQWsCMRSE7wX/Q3hCbzXbhVpZjVIUaaH0oLbg8bF5&#10;bhY3L0sS1/jvG6HQ4zAz3zCLVbKdGMiH1rGC50kBgrh2uuVGwfdh+zQDESKyxs4xKbhRgNVy9LDA&#10;Srsr72jYx0ZkCIcKFZgY+0rKUBuyGCauJ87eyXmLMUvfSO3xmuG2k2VRTKXFlvOCwZ7Whurz/mIV&#10;/Kz77Wc6GvwaXvT7pnzd3XydlHocp7c5iEgp/of/2h9aQVnC/Uv+AX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p/CMMAAADbAAAADwAAAAAAAAAAAAAAAACYAgAAZHJzL2Rv&#10;d25yZXYueG1sUEsFBgAAAAAEAAQA9QAAAIgDAAAAAA==&#10;" filled="f" stroked="f">
                              <v:path arrowok="t"/>
                              <v:textbox inset="0,0,0,0">
                                <w:txbxContent>
                                  <w:p w:rsidR="0011172C" w:rsidRDefault="0011172C" w:rsidP="005077F3">
                                    <w:pPr>
                                      <w:pStyle w:val="DeltaViewTableBody"/>
                                      <w:tabs>
                                        <w:tab w:val="left" w:pos="1247"/>
                                        <w:tab w:val="left" w:pos="1814"/>
                                        <w:tab w:val="left" w:pos="2381"/>
                                        <w:tab w:val="left" w:pos="2948"/>
                                        <w:tab w:val="left" w:pos="3515"/>
                                      </w:tabs>
                                      <w:jc w:val="center"/>
                                      <w:rPr>
                                        <w:rFonts w:ascii="Times New Roman" w:hAnsi="Times New Roman"/>
                                        <w:color w:val="404040"/>
                                        <w:sz w:val="20"/>
                                        <w:lang w:val="en-GB"/>
                                      </w:rPr>
                                    </w:pPr>
                                  </w:p>
                                </w:txbxContent>
                              </v:textbox>
                            </v:shape>
                            <v:shape id="Down Arrow 238" o:spid="_x0000_s1091" type="#_x0000_t67" style="position:absolute;left:14346;top:46192;width:3048;height:36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vwwsMA&#10;AADbAAAADwAAAGRycy9kb3ducmV2LnhtbESPQWsCMRSE70L/Q3iF3jRbS0VWo6ggrT2pW3p+JM/N&#10;0s3LsknX9N+bQsHjMDPfMMt1cq0YqA+NZwXPkwIEsfam4VrBZ7Ufz0GEiGyw9UwKfinAevUwWmJp&#10;/JVPNJxjLTKEQ4kKbIxdKWXQlhyGie+Is3fxvcOYZV9L0+M1w10rp0Uxkw4bzgsWO9pZ0t/nH6dA&#10;p6/XQVd4ONq3j9mu2qZN3G+VenpMmwWISCnew//td6Ng+gJ/X/IPk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dvwwsMAAADbAAAADwAAAAAAAAAAAAAAAACYAgAAZHJzL2Rv&#10;d25yZXYueG1sUEsFBgAAAAAEAAQA9QAAAIgDAAAAAA==&#10;" adj="12527" fillcolor="#984807" stroked="f" strokeweight="2pt">
                              <v:path arrowok="t"/>
                              <v:textbox>
                                <w:txbxContent>
                                  <w:p w:rsidR="0011172C" w:rsidRDefault="0011172C" w:rsidP="005077F3"/>
                                </w:txbxContent>
                              </v:textbox>
                            </v:shape>
                            <v:shape id="Text Box 240" o:spid="_x0000_s1092" type="#_x0000_t202" style="position:absolute;left:3626;top:48873;width:24720;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9C58QA&#10;AADbAAAADwAAAGRycy9kb3ducmV2LnhtbESPT0sDMRTE74LfITzBm826qC3bpkUqRUE89B/0+Ni8&#10;bhY3L0sSt+m3N4VCj8PM/IaZLZLtxEA+tI4VPI8KEMS10y03Cnbb1dMERIjIGjvHpOBMARbz+7sZ&#10;VtqdeE3DJjYiQzhUqMDE2FdShtqQxTByPXH2js5bjFn6RmqPpwy3nSyL4k1abDkvGOxpaaj+3fxZ&#10;Bftlv/pOB4M/w6v+/CjH67Ovk1KPD+l9CiJSirfwtf2lFZQvcPmSf4C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PQufEAAAA2wAAAA8AAAAAAAAAAAAAAAAAmAIAAGRycy9k&#10;b3ducmV2LnhtbFBLBQYAAAAABAAEAPUAAACJAwAAAAA=&#10;" filled="f" stroked="f">
                              <v:path arrowok="t"/>
                              <v:textbox inset="0,0,0,0">
                                <w:txbxContent>
                                  <w:p w:rsidR="0011172C" w:rsidRDefault="0011172C" w:rsidP="005077F3">
                                    <w:pPr>
                                      <w:pStyle w:val="DeltaViewTableBody"/>
                                      <w:tabs>
                                        <w:tab w:val="left" w:pos="1247"/>
                                        <w:tab w:val="left" w:pos="1814"/>
                                        <w:tab w:val="left" w:pos="2381"/>
                                        <w:tab w:val="left" w:pos="2948"/>
                                        <w:tab w:val="left" w:pos="3515"/>
                                      </w:tabs>
                                      <w:jc w:val="center"/>
                                      <w:rPr>
                                        <w:rFonts w:ascii="Times New Roman" w:hAnsi="Times New Roman"/>
                                        <w:sz w:val="20"/>
                                        <w:lang w:val="en-GB"/>
                                      </w:rPr>
                                    </w:pPr>
                                  </w:p>
                                </w:txbxContent>
                              </v:textbox>
                            </v:shape>
                            <v:shape id="Text Box 20" o:spid="_x0000_s1093" type="#_x0000_t202" style="position:absolute;top:65899;width:10382;height:16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nfMMA&#10;AADbAAAADwAAAGRycy9kb3ducmV2LnhtbESPQWsCMRSE7wX/Q3iF3mq2C7ZlNYoo0oL0oFbw+Ng8&#10;N4ublyVJ1/jvTaHQ4zAz3zCzRbKdGMiH1rGCl3EBgrh2uuVGwfdh8/wOIkRkjZ1jUnCjAIv56GGG&#10;lXZX3tGwj43IEA4VKjAx9pWUoTZkMYxdT5y9s/MWY5a+kdrjNcNtJ8uieJUWW84LBntaGaov+x+r&#10;4LjqN9t0Mvg1TPTHunzb3XydlHp6TMspiEgp/of/2p9aQTmB3y/5B8j5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PnfMMAAADbAAAADwAAAAAAAAAAAAAAAACYAgAAZHJzL2Rv&#10;d25yZXYueG1sUEsFBgAAAAAEAAQA9QAAAIgDAAAAAA==&#10;" filled="f" stroked="f">
                              <v:path arrowok="t"/>
                              <v:textbox inset="0,0,0,0">
                                <w:txbxContent>
                                  <w:p w:rsidR="0011172C" w:rsidRDefault="0011172C" w:rsidP="005077F3">
                                    <w:pPr>
                                      <w:pStyle w:val="DeltaViewTableBody"/>
                                      <w:tabs>
                                        <w:tab w:val="left" w:pos="1247"/>
                                        <w:tab w:val="left" w:pos="1814"/>
                                        <w:tab w:val="left" w:pos="2381"/>
                                        <w:tab w:val="left" w:pos="2948"/>
                                        <w:tab w:val="left" w:pos="3515"/>
                                      </w:tabs>
                                      <w:jc w:val="center"/>
                                      <w:rPr>
                                        <w:rFonts w:ascii="Times New Roman" w:hAnsi="Times New Roman"/>
                                        <w:noProof/>
                                        <w:color w:val="404040"/>
                                        <w:sz w:val="20"/>
                                      </w:rPr>
                                    </w:pPr>
                                  </w:p>
                                </w:txbxContent>
                              </v:textbox>
                            </v:shape>
                            <v:shape id="Text Box 245" o:spid="_x0000_s1094" type="#_x0000_t202" style="position:absolute;left:14819;top:65584;width:13119;height:1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F5C8MA&#10;AADbAAAADwAAAGRycy9kb3ducmV2LnhtbESPQWsCMRSE7wX/Q3iF3mq2C7VlNYoo0kLxoFbw+Ng8&#10;N4ublyVJ1/jvm4LQ4zAz3zCzRbKdGMiH1rGCl3EBgrh2uuVGwfdh8/wOIkRkjZ1jUnCjAIv56GGG&#10;lXZX3tGwj43IEA4VKjAx9pWUoTZkMYxdT5y9s/MWY5a+kdrjNcNtJ8uimEiLLecFgz2tDNWX/Y9V&#10;cFz1m690MrgdXvXHunzb3XydlHp6TMspiEgp/ofv7U+toJzA35f8A+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5F5C8MAAADbAAAADwAAAAAAAAAAAAAAAACYAgAAZHJzL2Rv&#10;d25yZXYueG1sUEsFBgAAAAAEAAQA9QAAAIgDAAAAAA==&#10;" filled="f" stroked="f">
                              <v:path arrowok="t"/>
                              <v:textbox inset="0,0,0,0">
                                <w:txbxContent>
                                  <w:p w:rsidR="0011172C" w:rsidRDefault="0011172C" w:rsidP="005077F3">
                                    <w:pPr>
                                      <w:pStyle w:val="DeltaViewTableBody"/>
                                      <w:tabs>
                                        <w:tab w:val="left" w:pos="1247"/>
                                        <w:tab w:val="left" w:pos="1814"/>
                                        <w:tab w:val="left" w:pos="2381"/>
                                        <w:tab w:val="left" w:pos="2948"/>
                                        <w:tab w:val="left" w:pos="3515"/>
                                      </w:tabs>
                                      <w:jc w:val="center"/>
                                      <w:rPr>
                                        <w:rFonts w:ascii="Times New Roman" w:hAnsi="Times New Roman"/>
                                        <w:noProof/>
                                        <w:color w:val="404040"/>
                                        <w:sz w:val="20"/>
                                        <w:lang w:val="en-GB"/>
                                      </w:rPr>
                                    </w:pPr>
                                  </w:p>
                                </w:txbxContent>
                              </v:textbox>
                            </v:shape>
                            <v:shape id="Down Arrow 246" o:spid="_x0000_s1095" type="#_x0000_t67" style="position:absolute;left:19706;top:62431;width:3048;height:30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oK7sMA&#10;AADbAAAADwAAAGRycy9kb3ducmV2LnhtbESPQYvCMBSE78L+h/AWvIimerBSjbIIQg8euurF26N5&#10;2xabl5JErf56syB4HGbmG2a16U0rbuR8Y1nBdJKAIC6tbrhScDruxgsQPiBrbC2Tggd52Ky/BivM&#10;tL3zL90OoRIRwj5DBXUIXSalL2sy6Ce2I47en3UGQ5SuktrhPcJNK2dJMpcGG44LNXa0ram8HK5G&#10;QZGf9tO0yGX3uKTb4tm7kTynSg2/+58liEB9+ITf7VwrmKXw/yX+AL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oK7sMAAADbAAAADwAAAAAAAAAAAAAAAACYAgAAZHJzL2Rv&#10;d25yZXYueG1sUEsFBgAAAAAEAAQA9QAAAIgDAAAAAA==&#10;" adj="10911" fillcolor="#984807" stroked="f" strokeweight="2pt">
                              <v:path arrowok="t"/>
                              <v:textbox>
                                <w:txbxContent>
                                  <w:p w:rsidR="0011172C" w:rsidRDefault="0011172C" w:rsidP="005077F3"/>
                                </w:txbxContent>
                              </v:textbox>
                            </v:shape>
                          </v:group>
                          <v:shape id="Down Arrow 247" o:spid="_x0000_s1096" type="#_x0000_t67" style="position:absolute;left:10168;top:71338;width:3899;height:2953;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" adj="10800" fillcolor="#984807" stroked="f" strokeweight="2pt">
                            <v:path arrowok="t"/>
                            <v:textbox>
                              <w:txbxContent>
                                <w:p w:rsidR="0011172C" w:rsidRDefault="0011172C" w:rsidP="005077F3"/>
                              </w:txbxContent>
                            </v:textbox>
                          </v:shape>
                        </v:group>
                      </v:group>
                    </v:group>
                  </w:pict>
                </mc:Fallback>
              </mc:AlternateContent>
            </w:r>
            <w:r w:rsidR="005077F3" w:rsidRPr="00945EC6">
              <w:rPr>
                <w:rFonts w:eastAsiaTheme="minorEastAsia"/>
                <w:noProof/>
                <w:lang w:val="es-ES" w:eastAsia="es-ES"/>
              </w:rPr>
              <mc:AlternateContent>
                <mc:Choice Requires="wps">
                  <w:drawing>
                    <wp:anchor distT="0" distB="0" distL="114300" distR="114300" simplePos="0" relativeHeight="251867136" behindDoc="1" locked="0" layoutInCell="1" allowOverlap="1" wp14:anchorId="26A72036" wp14:editId="748B8637">
                      <wp:simplePos x="0" y="0"/>
                      <wp:positionH relativeFrom="page">
                        <wp:posOffset>76835</wp:posOffset>
                      </wp:positionH>
                      <wp:positionV relativeFrom="paragraph">
                        <wp:posOffset>43815</wp:posOffset>
                      </wp:positionV>
                      <wp:extent cx="3121660" cy="8024495"/>
                      <wp:effectExtent l="0" t="0" r="2540" b="0"/>
                      <wp:wrapNone/>
                      <wp:docPr id="8"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1660" cy="8024495"/>
                              </a:xfrm>
                              <a:prstGeom prst="rect">
                                <a:avLst/>
                              </a:prstGeom>
                              <a:solidFill>
                                <a:sysClr val="window" lastClr="FFFFFF">
                                  <a:lumMod val="85000"/>
                                </a:sys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8" o:spid="_x0000_s1026" style="position:absolute;margin-left:6.05pt;margin-top:3.45pt;width:245.8pt;height:631.85pt;z-index:-2514493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" fillcolor="#d9d9d9" stroked="f" strokeweight="2pt">
                      <v:path arrowok="t"/>
                      <w10:wrap anchorx="page"/>
                    </v:rect>
                  </w:pict>
                </mc:Fallback>
              </mc:AlternateContent>
            </w:r>
          </w:p>
        </w:tc>
      </w:tr>
    </w:tbl>
    <w:p w:rsidR="00327494" w:rsidRPr="00945EC6" w:rsidRDefault="00327494" w:rsidP="007617ED">
      <w:pPr>
        <w:pStyle w:val="Normal-pool"/>
        <w:rPr>
          <w:rFonts w:asciiTheme="majorHAnsi" w:hAnsiTheme="majorHAnsi"/>
          <w:sz w:val="4"/>
          <w:szCs w:val="4"/>
          <w:lang w:val="es-ES"/>
        </w:rPr>
      </w:pPr>
    </w:p>
    <w:tbl>
      <w:tblPr>
        <w:tblW w:w="0" w:type="auto"/>
        <w:tblLook w:val="04A0" w:firstRow="1" w:lastRow="0" w:firstColumn="1" w:lastColumn="0" w:noHBand="0" w:noVBand="1"/>
      </w:tblPr>
      <w:tblGrid>
        <w:gridCol w:w="1942"/>
        <w:gridCol w:w="1942"/>
        <w:gridCol w:w="1942"/>
        <w:gridCol w:w="1943"/>
        <w:gridCol w:w="1943"/>
      </w:tblGrid>
      <w:tr w:rsidR="00B51001" w:rsidRPr="00945EC6" w:rsidTr="00B51001">
        <w:tc>
          <w:tcPr>
            <w:tcW w:w="1942" w:type="dxa"/>
            <w:shd w:val="clear" w:color="auto" w:fill="auto"/>
          </w:tcPr>
          <w:p w:rsidR="00B51001" w:rsidRPr="00945EC6" w:rsidRDefault="00B51001" w:rsidP="00B51001">
            <w:pPr>
              <w:pStyle w:val="Normal-pool"/>
              <w:rPr>
                <w:lang w:val="es-ES"/>
              </w:rPr>
            </w:pPr>
          </w:p>
        </w:tc>
        <w:tc>
          <w:tcPr>
            <w:tcW w:w="1942" w:type="dxa"/>
            <w:shd w:val="clear" w:color="auto" w:fill="auto"/>
          </w:tcPr>
          <w:p w:rsidR="00B51001" w:rsidRPr="00945EC6" w:rsidRDefault="00B51001" w:rsidP="00B51001">
            <w:pPr>
              <w:pStyle w:val="Normal-pool"/>
              <w:rPr>
                <w:lang w:val="es-ES"/>
              </w:rPr>
            </w:pPr>
          </w:p>
        </w:tc>
        <w:tc>
          <w:tcPr>
            <w:tcW w:w="1942" w:type="dxa"/>
            <w:tcBorders>
              <w:bottom w:val="single" w:sz="4" w:space="0" w:color="auto"/>
            </w:tcBorders>
            <w:shd w:val="clear" w:color="auto" w:fill="auto"/>
          </w:tcPr>
          <w:p w:rsidR="00B51001" w:rsidRPr="00945EC6" w:rsidRDefault="00B51001" w:rsidP="00B51001">
            <w:pPr>
              <w:pStyle w:val="Normal-pool"/>
              <w:rPr>
                <w:lang w:val="es-ES"/>
              </w:rPr>
            </w:pPr>
          </w:p>
        </w:tc>
        <w:tc>
          <w:tcPr>
            <w:tcW w:w="1943" w:type="dxa"/>
            <w:shd w:val="clear" w:color="auto" w:fill="auto"/>
          </w:tcPr>
          <w:p w:rsidR="00B51001" w:rsidRPr="00945EC6" w:rsidRDefault="00B51001" w:rsidP="00B51001">
            <w:pPr>
              <w:pStyle w:val="Normal-pool"/>
              <w:rPr>
                <w:lang w:val="es-ES"/>
              </w:rPr>
            </w:pPr>
          </w:p>
        </w:tc>
        <w:tc>
          <w:tcPr>
            <w:tcW w:w="1943" w:type="dxa"/>
            <w:shd w:val="clear" w:color="auto" w:fill="auto"/>
          </w:tcPr>
          <w:p w:rsidR="00B51001" w:rsidRPr="00945EC6" w:rsidRDefault="00B51001" w:rsidP="00B51001">
            <w:pPr>
              <w:pStyle w:val="Normal-pool"/>
              <w:rPr>
                <w:lang w:val="es-ES"/>
              </w:rPr>
            </w:pPr>
          </w:p>
        </w:tc>
      </w:tr>
    </w:tbl>
    <w:p w:rsidR="00B51001" w:rsidRPr="00945EC6" w:rsidRDefault="00B51001" w:rsidP="007617ED">
      <w:pPr>
        <w:pStyle w:val="Normal-pool"/>
        <w:rPr>
          <w:rFonts w:asciiTheme="majorHAnsi" w:hAnsiTheme="majorHAnsi"/>
          <w:sz w:val="22"/>
          <w:szCs w:val="22"/>
          <w:lang w:val="es-ES"/>
        </w:rPr>
      </w:pPr>
    </w:p>
    <w:sectPr w:rsidR="00B51001" w:rsidRPr="00945EC6" w:rsidSect="00BB4300">
      <w:pgSz w:w="11906" w:h="16838"/>
      <w:pgMar w:top="907" w:right="992" w:bottom="1418" w:left="1418" w:header="539" w:footer="975"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1172C" w:rsidRDefault="0011172C" w:rsidP="00DC4BE1">
      <w:r>
        <w:separator/>
      </w:r>
    </w:p>
  </w:endnote>
  <w:endnote w:type="continuationSeparator" w:id="0">
    <w:p w:rsidR="0011172C" w:rsidRDefault="0011172C" w:rsidP="00DC4B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Lucida Grande">
    <w:altName w:val="Courier New"/>
    <w:panose1 w:val="00000000000000000000"/>
    <w:charset w:val="00"/>
    <w:family w:val="auto"/>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Univers">
    <w:altName w:val="Arial"/>
    <w:charset w:val="00"/>
    <w:family w:val="swiss"/>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S ????">
    <w:panose1 w:val="00000000000000000000"/>
    <w:charset w:val="80"/>
    <w:family w:val="auto"/>
    <w:notTrueType/>
    <w:pitch w:val="variable"/>
    <w:sig w:usb0="00000001" w:usb1="08070000" w:usb2="00000010" w:usb3="00000000" w:csb0="00020000" w:csb1="00000000"/>
  </w:font>
  <w:font w:name="MinionPro-Regular">
    <w:altName w:val="MS Mincho"/>
    <w:panose1 w:val="00000000000000000000"/>
    <w:charset w:val="8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72C" w:rsidRDefault="0011172C">
    <w:pPr>
      <w:pStyle w:val="Footer"/>
    </w:pPr>
    <w:r>
      <w:rPr>
        <w:rStyle w:val="PageNumber"/>
      </w:rPr>
      <w:fldChar w:fldCharType="begin"/>
    </w:r>
    <w:r>
      <w:rPr>
        <w:rStyle w:val="PageNumber"/>
      </w:rPr>
      <w:instrText xml:space="preserve"> PAGE </w:instrText>
    </w:r>
    <w:r>
      <w:rPr>
        <w:rStyle w:val="PageNumber"/>
      </w:rPr>
      <w:fldChar w:fldCharType="separate"/>
    </w:r>
    <w:r w:rsidR="001B1892">
      <w:rPr>
        <w:rStyle w:val="PageNumber"/>
        <w:noProof/>
      </w:rPr>
      <w:t>2</w:t>
    </w:r>
    <w:r>
      <w:rPr>
        <w:rStyle w:val="PageNumber"/>
      </w:rP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72C" w:rsidRPr="0000187E" w:rsidRDefault="0011172C" w:rsidP="001A30AC">
    <w:pPr>
      <w:pStyle w:val="Footer"/>
      <w:rPr>
        <w:rFonts w:ascii="Times New Roman" w:hAnsi="Times New Roman" w:cs="Times New Roman"/>
        <w:b/>
      </w:rPr>
    </w:pPr>
    <w:r w:rsidRPr="0000187E">
      <w:rPr>
        <w:rFonts w:ascii="Times New Roman" w:hAnsi="Times New Roman" w:cs="Times New Roman"/>
        <w:b/>
      </w:rPr>
      <w:fldChar w:fldCharType="begin"/>
    </w:r>
    <w:r w:rsidRPr="0000187E">
      <w:rPr>
        <w:rFonts w:ascii="Times New Roman" w:hAnsi="Times New Roman" w:cs="Times New Roman"/>
        <w:b/>
      </w:rPr>
      <w:instrText xml:space="preserve"> PAGE   \* MERGEFORMAT </w:instrText>
    </w:r>
    <w:r w:rsidRPr="0000187E">
      <w:rPr>
        <w:rFonts w:ascii="Times New Roman" w:hAnsi="Times New Roman" w:cs="Times New Roman"/>
        <w:b/>
      </w:rPr>
      <w:fldChar w:fldCharType="separate"/>
    </w:r>
    <w:r w:rsidR="005E0B0A">
      <w:rPr>
        <w:rFonts w:ascii="Times New Roman" w:hAnsi="Times New Roman" w:cs="Times New Roman"/>
        <w:b/>
        <w:noProof/>
      </w:rPr>
      <w:t>55</w:t>
    </w:r>
    <w:r w:rsidRPr="0000187E">
      <w:rPr>
        <w:rFonts w:ascii="Times New Roman" w:hAnsi="Times New Roman" w:cs="Times New Roman"/>
        <w:b/>
        <w:noProof/>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88882501"/>
      <w:docPartObj>
        <w:docPartGallery w:val="Page Numbers (Bottom of Page)"/>
        <w:docPartUnique/>
      </w:docPartObj>
    </w:sdtPr>
    <w:sdtEndPr>
      <w:rPr>
        <w:rFonts w:ascii="Times New Roman" w:hAnsi="Times New Roman" w:cs="Times New Roman"/>
        <w:b/>
        <w:noProof/>
      </w:rPr>
    </w:sdtEndPr>
    <w:sdtContent>
      <w:p w:rsidR="0011172C" w:rsidRPr="004A7B8E" w:rsidRDefault="0011172C" w:rsidP="00945EC6">
        <w:pPr>
          <w:pStyle w:val="Footer"/>
          <w:rPr>
            <w:rFonts w:ascii="Times New Roman" w:hAnsi="Times New Roman" w:cs="Times New Roman"/>
            <w:b/>
          </w:rPr>
        </w:pPr>
        <w:r w:rsidRPr="004A7B8E">
          <w:rPr>
            <w:rFonts w:ascii="Times New Roman" w:hAnsi="Times New Roman" w:cs="Times New Roman"/>
            <w:b/>
          </w:rPr>
          <w:fldChar w:fldCharType="begin"/>
        </w:r>
        <w:r w:rsidRPr="004A7B8E">
          <w:rPr>
            <w:rFonts w:ascii="Times New Roman" w:hAnsi="Times New Roman" w:cs="Times New Roman"/>
            <w:b/>
          </w:rPr>
          <w:instrText xml:space="preserve"> PAGE   \* MERGEFORMAT </w:instrText>
        </w:r>
        <w:r w:rsidRPr="004A7B8E">
          <w:rPr>
            <w:rFonts w:ascii="Times New Roman" w:hAnsi="Times New Roman" w:cs="Times New Roman"/>
            <w:b/>
          </w:rPr>
          <w:fldChar w:fldCharType="separate"/>
        </w:r>
        <w:r w:rsidR="001B1892">
          <w:rPr>
            <w:rFonts w:ascii="Times New Roman" w:hAnsi="Times New Roman" w:cs="Times New Roman"/>
            <w:b/>
            <w:noProof/>
          </w:rPr>
          <w:t>95</w:t>
        </w:r>
        <w:r w:rsidRPr="004A7B8E">
          <w:rPr>
            <w:rFonts w:ascii="Times New Roman" w:hAnsi="Times New Roman" w:cs="Times New Roman"/>
            <w:b/>
            <w:noProof/>
          </w:rPr>
          <w:fldChar w:fldCharType="end"/>
        </w:r>
      </w:p>
    </w:sdtContent>
  </w:sdt>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72C" w:rsidRPr="0000187E" w:rsidRDefault="0011172C" w:rsidP="00413360">
    <w:pPr>
      <w:pStyle w:val="Footer"/>
      <w:jc w:val="right"/>
      <w:rPr>
        <w:rFonts w:ascii="Times New Roman" w:hAnsi="Times New Roman" w:cs="Times New Roman"/>
        <w:b/>
        <w:sz w:val="10"/>
        <w:szCs w:val="10"/>
      </w:rPr>
    </w:pPr>
    <w:r w:rsidRPr="0000187E">
      <w:rPr>
        <w:rFonts w:ascii="Times New Roman" w:hAnsi="Times New Roman" w:cs="Times New Roman"/>
        <w:b/>
      </w:rPr>
      <w:fldChar w:fldCharType="begin"/>
    </w:r>
    <w:r w:rsidRPr="0000187E">
      <w:rPr>
        <w:rFonts w:ascii="Times New Roman" w:hAnsi="Times New Roman" w:cs="Times New Roman"/>
        <w:b/>
      </w:rPr>
      <w:instrText xml:space="preserve"> PAGE   \* MERGEFORMAT </w:instrText>
    </w:r>
    <w:r w:rsidRPr="0000187E">
      <w:rPr>
        <w:rFonts w:ascii="Times New Roman" w:hAnsi="Times New Roman" w:cs="Times New Roman"/>
        <w:b/>
      </w:rPr>
      <w:fldChar w:fldCharType="separate"/>
    </w:r>
    <w:r w:rsidR="005E0B0A">
      <w:rPr>
        <w:rFonts w:ascii="Times New Roman" w:hAnsi="Times New Roman" w:cs="Times New Roman"/>
        <w:b/>
        <w:noProof/>
      </w:rPr>
      <w:t>100</w:t>
    </w:r>
    <w:r w:rsidRPr="0000187E">
      <w:rPr>
        <w:rFonts w:ascii="Times New Roman" w:hAnsi="Times New Roman" w:cs="Times New Roman"/>
        <w:b/>
        <w:noProof/>
      </w:rP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31813683"/>
      <w:docPartObj>
        <w:docPartGallery w:val="Page Numbers (Bottom of Page)"/>
        <w:docPartUnique/>
      </w:docPartObj>
    </w:sdtPr>
    <w:sdtEndPr>
      <w:rPr>
        <w:rFonts w:ascii="Times New Roman" w:hAnsi="Times New Roman" w:cs="Times New Roman"/>
        <w:b/>
        <w:noProof/>
      </w:rPr>
    </w:sdtEndPr>
    <w:sdtContent>
      <w:p w:rsidR="0011172C" w:rsidRPr="004A7B8E" w:rsidRDefault="0011172C" w:rsidP="00BB79D9">
        <w:pPr>
          <w:pStyle w:val="Footer"/>
          <w:rPr>
            <w:rFonts w:ascii="Times New Roman" w:hAnsi="Times New Roman" w:cs="Times New Roman"/>
            <w:b/>
          </w:rPr>
        </w:pPr>
        <w:r w:rsidRPr="004A7B8E">
          <w:rPr>
            <w:rFonts w:ascii="Times New Roman" w:hAnsi="Times New Roman" w:cs="Times New Roman"/>
            <w:b/>
          </w:rPr>
          <w:fldChar w:fldCharType="begin"/>
        </w:r>
        <w:r w:rsidRPr="004A7B8E">
          <w:rPr>
            <w:rFonts w:ascii="Times New Roman" w:hAnsi="Times New Roman" w:cs="Times New Roman"/>
            <w:b/>
          </w:rPr>
          <w:instrText xml:space="preserve"> PAGE   \* MERGEFORMAT </w:instrText>
        </w:r>
        <w:r w:rsidRPr="004A7B8E">
          <w:rPr>
            <w:rFonts w:ascii="Times New Roman" w:hAnsi="Times New Roman" w:cs="Times New Roman"/>
            <w:b/>
          </w:rPr>
          <w:fldChar w:fldCharType="separate"/>
        </w:r>
        <w:r w:rsidR="005E0B0A">
          <w:rPr>
            <w:rFonts w:ascii="Times New Roman" w:hAnsi="Times New Roman" w:cs="Times New Roman"/>
            <w:b/>
            <w:noProof/>
          </w:rPr>
          <w:t>98</w:t>
        </w:r>
        <w:r w:rsidRPr="004A7B8E">
          <w:rPr>
            <w:rFonts w:ascii="Times New Roman" w:hAnsi="Times New Roman" w:cs="Times New Roman"/>
            <w:b/>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72C" w:rsidRDefault="0011172C" w:rsidP="00B90255">
    <w:pPr>
      <w:pStyle w:val="Footer"/>
      <w:jc w:val="right"/>
    </w:pPr>
    <w:r>
      <w:rPr>
        <w:rStyle w:val="PageNumber"/>
      </w:rPr>
      <w:fldChar w:fldCharType="begin"/>
    </w:r>
    <w:r>
      <w:rPr>
        <w:rStyle w:val="PageNumber"/>
      </w:rPr>
      <w:instrText xml:space="preserve"> PAGE </w:instrText>
    </w:r>
    <w:r>
      <w:rPr>
        <w:rStyle w:val="PageNumber"/>
      </w:rPr>
      <w:fldChar w:fldCharType="separate"/>
    </w:r>
    <w:r w:rsidR="001B1892">
      <w:rPr>
        <w:rStyle w:val="PageNumber"/>
        <w:noProof/>
      </w:rPr>
      <w:t>3</w:t>
    </w:r>
    <w:r>
      <w:rPr>
        <w:rStyle w:val="PageNumber"/>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72C" w:rsidRPr="002352C1" w:rsidRDefault="0011172C" w:rsidP="00545743">
    <w:pPr>
      <w:pStyle w:val="Footer"/>
      <w:tabs>
        <w:tab w:val="clear" w:pos="1247"/>
        <w:tab w:val="clear" w:pos="1814"/>
        <w:tab w:val="clear" w:pos="2381"/>
        <w:tab w:val="clear" w:pos="2948"/>
        <w:tab w:val="clear" w:pos="3515"/>
        <w:tab w:val="clear" w:pos="4320"/>
        <w:tab w:val="clear" w:pos="8640"/>
        <w:tab w:val="left" w:pos="624"/>
      </w:tabs>
      <w:textDirection w:val="tbLrV"/>
      <w:rPr>
        <w:rFonts w:ascii="Times New Roman" w:hAnsi="Times New Roman" w:cs="Times New Roman"/>
        <w:lang w:val="es-ES"/>
      </w:rPr>
    </w:pPr>
    <w:r w:rsidRPr="002352C1">
      <w:rPr>
        <w:rFonts w:ascii="Times New Roman" w:hAnsi="Times New Roman" w:cs="Times New Roman"/>
        <w:lang w:val="es-ES"/>
      </w:rPr>
      <w:t>K1</w:t>
    </w:r>
    <w:r>
      <w:rPr>
        <w:rFonts w:ascii="Times New Roman" w:hAnsi="Times New Roman" w:cs="Times New Roman"/>
        <w:lang w:val="es-ES"/>
      </w:rPr>
      <w:t>703785</w:t>
    </w:r>
    <w:r>
      <w:rPr>
        <w:rFonts w:ascii="Times New Roman" w:hAnsi="Times New Roman" w:cs="Times New Roman"/>
        <w:lang w:val="es-ES"/>
      </w:rPr>
      <w:tab/>
    </w:r>
    <w:r w:rsidR="00D8262D">
      <w:rPr>
        <w:rFonts w:ascii="Times New Roman" w:hAnsi="Times New Roman" w:cs="Times New Roman"/>
        <w:lang w:val="es-ES"/>
      </w:rPr>
      <w:t>0</w:t>
    </w:r>
    <w:r w:rsidR="001B1892">
      <w:rPr>
        <w:rFonts w:ascii="Times New Roman" w:hAnsi="Times New Roman" w:cs="Times New Roman"/>
        <w:lang w:val="es-ES"/>
      </w:rPr>
      <w:t>5</w:t>
    </w:r>
    <w:r>
      <w:rPr>
        <w:rFonts w:ascii="Times New Roman" w:hAnsi="Times New Roman" w:cs="Times New Roman"/>
        <w:lang w:val="es-ES"/>
      </w:rPr>
      <w:t>0</w:t>
    </w:r>
    <w:r w:rsidR="001B1892">
      <w:rPr>
        <w:rFonts w:ascii="Times New Roman" w:hAnsi="Times New Roman" w:cs="Times New Roman"/>
        <w:lang w:val="es-ES"/>
      </w:rPr>
      <w:t>7</w:t>
    </w:r>
    <w:r>
      <w:rPr>
        <w:rFonts w:ascii="Times New Roman" w:hAnsi="Times New Roman" w:cs="Times New Roman"/>
        <w:lang w:val="es-ES"/>
      </w:rPr>
      <w:t>17</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80966238"/>
      <w:docPartObj>
        <w:docPartGallery w:val="Page Numbers (Bottom of Page)"/>
        <w:docPartUnique/>
      </w:docPartObj>
    </w:sdtPr>
    <w:sdtEndPr>
      <w:rPr>
        <w:rFonts w:ascii="Times New Roman" w:hAnsi="Times New Roman" w:cs="Times New Roman"/>
        <w:b/>
        <w:noProof/>
      </w:rPr>
    </w:sdtEndPr>
    <w:sdtContent>
      <w:p w:rsidR="0011172C" w:rsidRPr="001675E6" w:rsidRDefault="0011172C">
        <w:pPr>
          <w:pStyle w:val="Footer"/>
          <w:rPr>
            <w:rFonts w:ascii="Times New Roman" w:hAnsi="Times New Roman" w:cs="Times New Roman"/>
            <w:b/>
          </w:rPr>
        </w:pPr>
        <w:r w:rsidRPr="001675E6">
          <w:rPr>
            <w:rFonts w:ascii="Times New Roman" w:hAnsi="Times New Roman" w:cs="Times New Roman"/>
            <w:b/>
          </w:rPr>
          <w:fldChar w:fldCharType="begin"/>
        </w:r>
        <w:r w:rsidRPr="001675E6">
          <w:rPr>
            <w:rFonts w:ascii="Times New Roman" w:hAnsi="Times New Roman" w:cs="Times New Roman"/>
            <w:b/>
          </w:rPr>
          <w:instrText xml:space="preserve"> PAGE   \* MERGEFORMAT </w:instrText>
        </w:r>
        <w:r w:rsidRPr="001675E6">
          <w:rPr>
            <w:rFonts w:ascii="Times New Roman" w:hAnsi="Times New Roman" w:cs="Times New Roman"/>
            <w:b/>
          </w:rPr>
          <w:fldChar w:fldCharType="separate"/>
        </w:r>
        <w:r w:rsidR="001B1892">
          <w:rPr>
            <w:rFonts w:ascii="Times New Roman" w:hAnsi="Times New Roman" w:cs="Times New Roman"/>
            <w:b/>
            <w:noProof/>
          </w:rPr>
          <w:t>4</w:t>
        </w:r>
        <w:r w:rsidRPr="001675E6">
          <w:rPr>
            <w:rFonts w:ascii="Times New Roman" w:hAnsi="Times New Roman" w:cs="Times New Roman"/>
            <w:b/>
            <w:noProof/>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72C" w:rsidRDefault="0011172C">
    <w:pPr>
      <w:pStyle w:val="Footer"/>
    </w:pPr>
    <w:r>
      <w:rPr>
        <w:rStyle w:val="PageNumber"/>
      </w:rPr>
      <w:fldChar w:fldCharType="begin"/>
    </w:r>
    <w:r>
      <w:rPr>
        <w:rStyle w:val="PageNumber"/>
      </w:rPr>
      <w:instrText xml:space="preserve"> PAGE </w:instrText>
    </w:r>
    <w:r>
      <w:rPr>
        <w:rStyle w:val="PageNumber"/>
      </w:rPr>
      <w:fldChar w:fldCharType="separate"/>
    </w:r>
    <w:r>
      <w:rPr>
        <w:rStyle w:val="PageNumber"/>
        <w:noProof/>
      </w:rPr>
      <w:t>iv</w:t>
    </w:r>
    <w:r>
      <w:rPr>
        <w:rStyle w:val="PageNumber"/>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72C" w:rsidRDefault="0011172C" w:rsidP="00413360">
    <w:pPr>
      <w:pStyle w:val="Footer"/>
      <w:jc w:val="right"/>
    </w:pPr>
    <w:r>
      <w:rPr>
        <w:rStyle w:val="PageNumber"/>
      </w:rPr>
      <w:fldChar w:fldCharType="begin"/>
    </w:r>
    <w:r>
      <w:rPr>
        <w:rStyle w:val="PageNumber"/>
      </w:rPr>
      <w:instrText xml:space="preserve"> PAGE </w:instrText>
    </w:r>
    <w:r>
      <w:rPr>
        <w:rStyle w:val="PageNumber"/>
      </w:rPr>
      <w:fldChar w:fldCharType="separate"/>
    </w:r>
    <w:r w:rsidR="001B1892">
      <w:rPr>
        <w:rStyle w:val="PageNumber"/>
        <w:noProof/>
      </w:rPr>
      <w:t>iii</w:t>
    </w:r>
    <w:r>
      <w:rPr>
        <w:rStyle w:val="PageNumber"/>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57341327"/>
      <w:docPartObj>
        <w:docPartGallery w:val="Page Numbers (Bottom of Page)"/>
        <w:docPartUnique/>
      </w:docPartObj>
    </w:sdtPr>
    <w:sdtEndPr>
      <w:rPr>
        <w:rFonts w:ascii="Times New Roman" w:hAnsi="Times New Roman" w:cs="Times New Roman"/>
        <w:b/>
        <w:noProof/>
      </w:rPr>
    </w:sdtEndPr>
    <w:sdtContent>
      <w:p w:rsidR="0011172C" w:rsidRPr="004A7B8E" w:rsidRDefault="0011172C" w:rsidP="00945EC6">
        <w:pPr>
          <w:pStyle w:val="Footer"/>
          <w:jc w:val="right"/>
          <w:rPr>
            <w:rFonts w:ascii="Times New Roman" w:hAnsi="Times New Roman" w:cs="Times New Roman"/>
            <w:b/>
          </w:rPr>
        </w:pPr>
        <w:r w:rsidRPr="004A7B8E">
          <w:rPr>
            <w:rFonts w:ascii="Times New Roman" w:hAnsi="Times New Roman" w:cs="Times New Roman"/>
            <w:b/>
          </w:rPr>
          <w:fldChar w:fldCharType="begin"/>
        </w:r>
        <w:r w:rsidRPr="004A7B8E">
          <w:rPr>
            <w:rFonts w:ascii="Times New Roman" w:hAnsi="Times New Roman" w:cs="Times New Roman"/>
            <w:b/>
          </w:rPr>
          <w:instrText xml:space="preserve"> PAGE   \* MERGEFORMAT </w:instrText>
        </w:r>
        <w:r w:rsidRPr="004A7B8E">
          <w:rPr>
            <w:rFonts w:ascii="Times New Roman" w:hAnsi="Times New Roman" w:cs="Times New Roman"/>
            <w:b/>
          </w:rPr>
          <w:fldChar w:fldCharType="separate"/>
        </w:r>
        <w:r w:rsidR="001B1892">
          <w:rPr>
            <w:rFonts w:ascii="Times New Roman" w:hAnsi="Times New Roman" w:cs="Times New Roman"/>
            <w:b/>
            <w:noProof/>
          </w:rPr>
          <w:t>i</w:t>
        </w:r>
        <w:r w:rsidRPr="004A7B8E">
          <w:rPr>
            <w:rFonts w:ascii="Times New Roman" w:hAnsi="Times New Roman" w:cs="Times New Roman"/>
            <w:b/>
            <w:noProof/>
          </w:rPr>
          <w:fldChar w:fldCharType="end"/>
        </w:r>
      </w:p>
    </w:sdtContent>
  </w:sdt>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72C" w:rsidRDefault="0011172C" w:rsidP="00945EC6">
    <w:pPr>
      <w:pStyle w:val="Footer"/>
      <w:jc w:val="right"/>
    </w:pPr>
    <w:r>
      <w:rPr>
        <w:rStyle w:val="PageNumber"/>
      </w:rPr>
      <w:fldChar w:fldCharType="begin"/>
    </w:r>
    <w:r>
      <w:rPr>
        <w:rStyle w:val="PageNumber"/>
      </w:rPr>
      <w:instrText xml:space="preserve"> PAGE </w:instrText>
    </w:r>
    <w:r>
      <w:rPr>
        <w:rStyle w:val="PageNumber"/>
      </w:rPr>
      <w:fldChar w:fldCharType="separate"/>
    </w:r>
    <w:r w:rsidR="009C6A18">
      <w:rPr>
        <w:rStyle w:val="PageNumber"/>
        <w:noProof/>
      </w:rPr>
      <w:t>68</w:t>
    </w:r>
    <w:r>
      <w:rPr>
        <w:rStyle w:val="PageNumber"/>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38876571"/>
      <w:docPartObj>
        <w:docPartGallery w:val="Page Numbers (Bottom of Page)"/>
        <w:docPartUnique/>
      </w:docPartObj>
    </w:sdtPr>
    <w:sdtEndPr>
      <w:rPr>
        <w:rFonts w:ascii="Times New Roman" w:hAnsi="Times New Roman" w:cs="Times New Roman"/>
        <w:b/>
        <w:noProof/>
      </w:rPr>
    </w:sdtEndPr>
    <w:sdtContent>
      <w:p w:rsidR="0011172C" w:rsidRPr="004A7B8E" w:rsidRDefault="0011172C" w:rsidP="007F59FC">
        <w:pPr>
          <w:pStyle w:val="Footer"/>
          <w:rPr>
            <w:rFonts w:ascii="Times New Roman" w:hAnsi="Times New Roman" w:cs="Times New Roman"/>
            <w:b/>
          </w:rPr>
        </w:pPr>
        <w:r w:rsidRPr="004A7B8E">
          <w:rPr>
            <w:rFonts w:ascii="Times New Roman" w:hAnsi="Times New Roman" w:cs="Times New Roman"/>
            <w:b/>
          </w:rPr>
          <w:fldChar w:fldCharType="begin"/>
        </w:r>
        <w:r w:rsidRPr="004A7B8E">
          <w:rPr>
            <w:rFonts w:ascii="Times New Roman" w:hAnsi="Times New Roman" w:cs="Times New Roman"/>
            <w:b/>
          </w:rPr>
          <w:instrText xml:space="preserve"> PAGE   \* MERGEFORMAT </w:instrText>
        </w:r>
        <w:r w:rsidRPr="004A7B8E">
          <w:rPr>
            <w:rFonts w:ascii="Times New Roman" w:hAnsi="Times New Roman" w:cs="Times New Roman"/>
            <w:b/>
          </w:rPr>
          <w:fldChar w:fldCharType="separate"/>
        </w:r>
        <w:r w:rsidR="001B1892">
          <w:rPr>
            <w:rFonts w:ascii="Times New Roman" w:hAnsi="Times New Roman" w:cs="Times New Roman"/>
            <w:b/>
            <w:noProof/>
          </w:rPr>
          <w:t>1</w:t>
        </w:r>
        <w:r w:rsidRPr="004A7B8E">
          <w:rPr>
            <w:rFonts w:ascii="Times New Roman" w:hAnsi="Times New Roman" w:cs="Times New Roman"/>
            <w:b/>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1172C" w:rsidRDefault="0011172C" w:rsidP="00907A00">
      <w:pPr>
        <w:ind w:left="624"/>
      </w:pPr>
      <w:r>
        <w:separator/>
      </w:r>
    </w:p>
  </w:footnote>
  <w:footnote w:type="continuationSeparator" w:id="0">
    <w:p w:rsidR="0011172C" w:rsidRDefault="0011172C" w:rsidP="00DC4BE1">
      <w:r>
        <w:continuationSeparator/>
      </w:r>
    </w:p>
  </w:footnote>
  <w:footnote w:id="1">
    <w:p w:rsidR="0011172C" w:rsidRPr="00BB79D9" w:rsidRDefault="0011172C" w:rsidP="00907A00">
      <w:pPr>
        <w:tabs>
          <w:tab w:val="left" w:pos="624"/>
        </w:tabs>
        <w:spacing w:before="20" w:afterLines="40" w:after="96"/>
        <w:ind w:left="1247"/>
        <w:rPr>
          <w:sz w:val="18"/>
          <w:szCs w:val="18"/>
          <w:lang w:val="es-ES"/>
        </w:rPr>
      </w:pPr>
      <w:r w:rsidRPr="00BB79D9">
        <w:rPr>
          <w:sz w:val="18"/>
          <w:lang w:val="es-ES"/>
        </w:rPr>
        <w:t>* UNEP/MC/COP.1/1.</w:t>
      </w:r>
    </w:p>
  </w:footnote>
  <w:footnote w:id="2">
    <w:p w:rsidR="0011172C" w:rsidRPr="00BB79D9" w:rsidRDefault="0011172C" w:rsidP="00907A00">
      <w:pPr>
        <w:pStyle w:val="FootnoteText"/>
        <w:tabs>
          <w:tab w:val="clear" w:pos="1247"/>
          <w:tab w:val="clear" w:pos="1814"/>
          <w:tab w:val="clear" w:pos="2381"/>
          <w:tab w:val="clear" w:pos="2948"/>
          <w:tab w:val="clear" w:pos="3515"/>
          <w:tab w:val="clear" w:pos="4082"/>
        </w:tabs>
        <w:spacing w:afterLines="40" w:after="96"/>
        <w:textDirection w:val="tbLrV"/>
        <w:rPr>
          <w:szCs w:val="18"/>
          <w:lang w:val="es-ES"/>
        </w:rPr>
      </w:pPr>
      <w:r w:rsidRPr="00BB79D9">
        <w:rPr>
          <w:rStyle w:val="FootnoteReference"/>
          <w:sz w:val="18"/>
          <w:lang w:val="es-ES"/>
        </w:rPr>
        <w:footnoteRef/>
      </w:r>
      <w:r w:rsidRPr="00BB79D9">
        <w:rPr>
          <w:szCs w:val="18"/>
          <w:lang w:val="es-ES"/>
        </w:rPr>
        <w:t xml:space="preserve"> El plan estratégico nacional de Filipinas completo puede encontrarse en el sitio web del PNUMA (http://www.unep.org/chemicalsandwaste/Portals/9/2011-06-03%20NSP-ASGM.FINAL.2011.pdf). Si bien el plan estratégico nacional de Filipinas no refleja todos los requisitos que figuran en el Convenio de </w:t>
      </w:r>
      <w:proofErr w:type="spellStart"/>
      <w:r w:rsidRPr="00BB79D9">
        <w:rPr>
          <w:szCs w:val="18"/>
          <w:lang w:val="es-ES"/>
        </w:rPr>
        <w:t>Minamata</w:t>
      </w:r>
      <w:proofErr w:type="spellEnd"/>
      <w:r w:rsidRPr="00BB79D9">
        <w:rPr>
          <w:szCs w:val="18"/>
          <w:lang w:val="es-ES"/>
        </w:rPr>
        <w:t xml:space="preserve"> sobre el mercurio, puede ser un ejemplo útil para los países que están elaborando sus planes de acción nacionales.</w:t>
      </w:r>
    </w:p>
  </w:footnote>
  <w:footnote w:id="3">
    <w:p w:rsidR="0011172C" w:rsidRPr="00BB79D9" w:rsidRDefault="0011172C" w:rsidP="00907A00">
      <w:pPr>
        <w:pStyle w:val="FootnoteText"/>
        <w:spacing w:afterLines="40" w:after="96"/>
        <w:textDirection w:val="tbLrV"/>
        <w:rPr>
          <w:szCs w:val="18"/>
          <w:lang w:val="es-ES"/>
        </w:rPr>
      </w:pPr>
      <w:r w:rsidRPr="00BB79D9">
        <w:rPr>
          <w:rStyle w:val="FootnoteReference"/>
          <w:sz w:val="18"/>
          <w:lang w:val="es-ES"/>
        </w:rPr>
        <w:footnoteRef/>
      </w:r>
      <w:r w:rsidRPr="00BB79D9">
        <w:rPr>
          <w:szCs w:val="18"/>
          <w:lang w:val="es-ES"/>
        </w:rPr>
        <w:t xml:space="preserve"> El Convenio entrará en vigor 90 días después de que el 50º país haya depositado sus instrumentos de ratificación, aceptación, aprobación o adhesión.</w:t>
      </w:r>
    </w:p>
  </w:footnote>
  <w:footnote w:id="4">
    <w:p w:rsidR="0011172C" w:rsidRPr="00BB79D9" w:rsidRDefault="0011172C" w:rsidP="00907A00">
      <w:pPr>
        <w:pStyle w:val="FootnoteText"/>
        <w:spacing w:afterLines="40" w:after="96"/>
        <w:textDirection w:val="tbLrV"/>
        <w:rPr>
          <w:szCs w:val="18"/>
          <w:lang w:val="es-ES"/>
        </w:rPr>
      </w:pPr>
      <w:r w:rsidRPr="00BB79D9">
        <w:rPr>
          <w:rStyle w:val="FootnoteReference"/>
          <w:sz w:val="18"/>
          <w:lang w:val="es-ES"/>
        </w:rPr>
        <w:footnoteRef/>
      </w:r>
      <w:r w:rsidRPr="00BB79D9">
        <w:rPr>
          <w:szCs w:val="18"/>
          <w:lang w:val="es-ES"/>
        </w:rPr>
        <w:t xml:space="preserve"> Si bien los planes de acción nacionales están enfocados hacia las prácticas en el sector de la extracción de oro artesanal y en pequeña escala en el territorio de un país, puede resultar de utilidad examinar también la influencia de las prácticas y políticas del sector en los países vecinos.</w:t>
      </w:r>
    </w:p>
  </w:footnote>
  <w:footnote w:id="5">
    <w:p w:rsidR="0011172C" w:rsidRPr="00BB79D9" w:rsidRDefault="0011172C" w:rsidP="00907A00">
      <w:pPr>
        <w:pStyle w:val="FootnoteText"/>
        <w:spacing w:afterLines="40" w:after="96"/>
        <w:textDirection w:val="tbLrV"/>
        <w:rPr>
          <w:szCs w:val="18"/>
          <w:lang w:val="es-ES"/>
        </w:rPr>
      </w:pPr>
      <w:r w:rsidRPr="00BB79D9">
        <w:rPr>
          <w:rStyle w:val="FootnoteReference"/>
          <w:sz w:val="18"/>
          <w:lang w:val="es-ES"/>
        </w:rPr>
        <w:footnoteRef/>
      </w:r>
      <w:r w:rsidRPr="00BB79D9">
        <w:rPr>
          <w:szCs w:val="18"/>
          <w:lang w:val="es-ES"/>
        </w:rPr>
        <w:t xml:space="preserve"> http://www.undp.org/content/undp/en/home/librarypage/environment-energy/chemicals_management/</w:t>
      </w:r>
    </w:p>
  </w:footnote>
  <w:footnote w:id="6">
    <w:p w:rsidR="0011172C" w:rsidRPr="00BB79D9" w:rsidRDefault="0011172C" w:rsidP="00907A00">
      <w:pPr>
        <w:spacing w:before="20" w:afterLines="40" w:after="96"/>
        <w:ind w:left="1247"/>
        <w:rPr>
          <w:sz w:val="18"/>
          <w:szCs w:val="18"/>
          <w:lang w:val="es-ES"/>
        </w:rPr>
      </w:pPr>
      <w:r w:rsidRPr="00BB79D9">
        <w:rPr>
          <w:rStyle w:val="FootnoteReference"/>
          <w:sz w:val="18"/>
          <w:lang w:val="es-ES"/>
        </w:rPr>
        <w:footnoteRef/>
      </w:r>
      <w:r w:rsidRPr="00BB79D9">
        <w:rPr>
          <w:sz w:val="18"/>
          <w:szCs w:val="18"/>
          <w:lang w:val="es-ES"/>
        </w:rPr>
        <w:t xml:space="preserve"> </w:t>
      </w:r>
      <w:r w:rsidRPr="00BB79D9">
        <w:rPr>
          <w:rStyle w:val="FootnoteReference"/>
          <w:sz w:val="18"/>
          <w:vertAlign w:val="baseline"/>
          <w:lang w:val="es-ES"/>
        </w:rPr>
        <w:t xml:space="preserve">Este debate está extraído fundamentalmente del informe del PNUMA titulado </w:t>
      </w:r>
      <w:proofErr w:type="spellStart"/>
      <w:r w:rsidRPr="00BB79D9">
        <w:rPr>
          <w:rStyle w:val="FootnoteReference"/>
          <w:i/>
          <w:sz w:val="18"/>
          <w:vertAlign w:val="baseline"/>
          <w:lang w:val="es-ES"/>
        </w:rPr>
        <w:t>Analysis</w:t>
      </w:r>
      <w:proofErr w:type="spellEnd"/>
      <w:r w:rsidRPr="00BB79D9">
        <w:rPr>
          <w:rStyle w:val="FootnoteReference"/>
          <w:i/>
          <w:sz w:val="18"/>
          <w:vertAlign w:val="baseline"/>
          <w:lang w:val="es-ES"/>
        </w:rPr>
        <w:t xml:space="preserve"> of </w:t>
      </w:r>
      <w:proofErr w:type="spellStart"/>
      <w:r w:rsidRPr="00BB79D9">
        <w:rPr>
          <w:rStyle w:val="FootnoteReference"/>
          <w:i/>
          <w:sz w:val="18"/>
          <w:vertAlign w:val="baseline"/>
          <w:lang w:val="es-ES"/>
        </w:rPr>
        <w:t>formalization</w:t>
      </w:r>
      <w:proofErr w:type="spellEnd"/>
      <w:r w:rsidRPr="00BB79D9">
        <w:rPr>
          <w:rStyle w:val="FootnoteReference"/>
          <w:i/>
          <w:sz w:val="18"/>
          <w:vertAlign w:val="baseline"/>
          <w:lang w:val="es-ES"/>
        </w:rPr>
        <w:t xml:space="preserve"> </w:t>
      </w:r>
      <w:proofErr w:type="spellStart"/>
      <w:r w:rsidRPr="00BB79D9">
        <w:rPr>
          <w:rStyle w:val="FootnoteReference"/>
          <w:i/>
          <w:sz w:val="18"/>
          <w:vertAlign w:val="baseline"/>
          <w:lang w:val="es-ES"/>
        </w:rPr>
        <w:t>approaches</w:t>
      </w:r>
      <w:proofErr w:type="spellEnd"/>
      <w:r w:rsidRPr="00BB79D9">
        <w:rPr>
          <w:rStyle w:val="FootnoteReference"/>
          <w:i/>
          <w:sz w:val="18"/>
          <w:vertAlign w:val="baseline"/>
          <w:lang w:val="es-ES"/>
        </w:rPr>
        <w:t xml:space="preserve"> in </w:t>
      </w:r>
      <w:proofErr w:type="spellStart"/>
      <w:r w:rsidRPr="00BB79D9">
        <w:rPr>
          <w:rStyle w:val="FootnoteReference"/>
          <w:i/>
          <w:sz w:val="18"/>
          <w:vertAlign w:val="baseline"/>
          <w:lang w:val="es-ES"/>
        </w:rPr>
        <w:t>the</w:t>
      </w:r>
      <w:proofErr w:type="spellEnd"/>
      <w:r w:rsidRPr="00BB79D9">
        <w:rPr>
          <w:rStyle w:val="FootnoteReference"/>
          <w:i/>
          <w:sz w:val="18"/>
          <w:vertAlign w:val="baseline"/>
          <w:lang w:val="es-ES"/>
        </w:rPr>
        <w:t xml:space="preserve"> </w:t>
      </w:r>
      <w:proofErr w:type="spellStart"/>
      <w:r w:rsidRPr="00BB79D9">
        <w:rPr>
          <w:rStyle w:val="FootnoteReference"/>
          <w:i/>
          <w:sz w:val="18"/>
          <w:vertAlign w:val="baseline"/>
          <w:lang w:val="es-ES"/>
        </w:rPr>
        <w:t>artisanal</w:t>
      </w:r>
      <w:proofErr w:type="spellEnd"/>
      <w:r w:rsidRPr="00BB79D9">
        <w:rPr>
          <w:rStyle w:val="FootnoteReference"/>
          <w:i/>
          <w:sz w:val="18"/>
          <w:vertAlign w:val="baseline"/>
          <w:lang w:val="es-ES"/>
        </w:rPr>
        <w:t xml:space="preserve"> and </w:t>
      </w:r>
      <w:proofErr w:type="spellStart"/>
      <w:r w:rsidRPr="00BB79D9">
        <w:rPr>
          <w:rStyle w:val="FootnoteReference"/>
          <w:i/>
          <w:sz w:val="18"/>
          <w:vertAlign w:val="baseline"/>
          <w:lang w:val="es-ES"/>
        </w:rPr>
        <w:t>small-scale</w:t>
      </w:r>
      <w:proofErr w:type="spellEnd"/>
      <w:r w:rsidRPr="00BB79D9">
        <w:rPr>
          <w:rStyle w:val="FootnoteReference"/>
          <w:i/>
          <w:sz w:val="18"/>
          <w:vertAlign w:val="baseline"/>
          <w:lang w:val="es-ES"/>
        </w:rPr>
        <w:t xml:space="preserve"> </w:t>
      </w:r>
      <w:proofErr w:type="spellStart"/>
      <w:r w:rsidRPr="00BB79D9">
        <w:rPr>
          <w:rStyle w:val="FootnoteReference"/>
          <w:i/>
          <w:sz w:val="18"/>
          <w:vertAlign w:val="baseline"/>
          <w:lang w:val="es-ES"/>
        </w:rPr>
        <w:t>gold</w:t>
      </w:r>
      <w:proofErr w:type="spellEnd"/>
      <w:r w:rsidRPr="00BB79D9">
        <w:rPr>
          <w:rStyle w:val="FootnoteReference"/>
          <w:i/>
          <w:sz w:val="18"/>
          <w:vertAlign w:val="baseline"/>
          <w:lang w:val="es-ES"/>
        </w:rPr>
        <w:t xml:space="preserve"> sector </w:t>
      </w:r>
      <w:proofErr w:type="spellStart"/>
      <w:r w:rsidRPr="00BB79D9">
        <w:rPr>
          <w:rStyle w:val="FootnoteReference"/>
          <w:i/>
          <w:sz w:val="18"/>
          <w:vertAlign w:val="baseline"/>
          <w:lang w:val="es-ES"/>
        </w:rPr>
        <w:t>based</w:t>
      </w:r>
      <w:proofErr w:type="spellEnd"/>
      <w:r w:rsidRPr="00BB79D9">
        <w:rPr>
          <w:rStyle w:val="FootnoteReference"/>
          <w:i/>
          <w:sz w:val="18"/>
          <w:vertAlign w:val="baseline"/>
          <w:lang w:val="es-ES"/>
        </w:rPr>
        <w:t xml:space="preserve"> </w:t>
      </w:r>
      <w:proofErr w:type="spellStart"/>
      <w:r w:rsidRPr="00BB79D9">
        <w:rPr>
          <w:rStyle w:val="FootnoteReference"/>
          <w:i/>
          <w:sz w:val="18"/>
          <w:vertAlign w:val="baseline"/>
          <w:lang w:val="es-ES"/>
        </w:rPr>
        <w:t>on</w:t>
      </w:r>
      <w:proofErr w:type="spellEnd"/>
      <w:r w:rsidRPr="00BB79D9">
        <w:rPr>
          <w:rStyle w:val="FootnoteReference"/>
          <w:i/>
          <w:sz w:val="18"/>
          <w:vertAlign w:val="baseline"/>
          <w:lang w:val="es-ES"/>
        </w:rPr>
        <w:t xml:space="preserve"> </w:t>
      </w:r>
      <w:proofErr w:type="spellStart"/>
      <w:r w:rsidRPr="00BB79D9">
        <w:rPr>
          <w:rStyle w:val="FootnoteReference"/>
          <w:i/>
          <w:sz w:val="18"/>
          <w:vertAlign w:val="baseline"/>
          <w:lang w:val="es-ES"/>
        </w:rPr>
        <w:t>experiences</w:t>
      </w:r>
      <w:proofErr w:type="spellEnd"/>
      <w:r w:rsidRPr="00BB79D9">
        <w:rPr>
          <w:rStyle w:val="FootnoteReference"/>
          <w:i/>
          <w:sz w:val="18"/>
          <w:vertAlign w:val="baseline"/>
          <w:lang w:val="es-ES"/>
        </w:rPr>
        <w:t xml:space="preserve"> in Ecuador, Mongolia, </w:t>
      </w:r>
      <w:proofErr w:type="spellStart"/>
      <w:r w:rsidRPr="00BB79D9">
        <w:rPr>
          <w:rStyle w:val="FootnoteReference"/>
          <w:i/>
          <w:sz w:val="18"/>
          <w:vertAlign w:val="baseline"/>
          <w:lang w:val="es-ES"/>
        </w:rPr>
        <w:t>Peru</w:t>
      </w:r>
      <w:proofErr w:type="spellEnd"/>
      <w:r w:rsidRPr="00BB79D9">
        <w:rPr>
          <w:rStyle w:val="FootnoteReference"/>
          <w:i/>
          <w:sz w:val="18"/>
          <w:vertAlign w:val="baseline"/>
          <w:lang w:val="es-ES"/>
        </w:rPr>
        <w:t>, Tanzania and Uganda</w:t>
      </w:r>
      <w:r w:rsidRPr="00BB79D9">
        <w:rPr>
          <w:rStyle w:val="FootnoteReference"/>
          <w:sz w:val="18"/>
          <w:vertAlign w:val="baseline"/>
          <w:lang w:val="es-ES"/>
        </w:rPr>
        <w:t xml:space="preserve"> (PNUMA, 2012b) y los estudios de casos asociados.</w:t>
      </w:r>
    </w:p>
  </w:footnote>
  <w:footnote w:id="7">
    <w:p w:rsidR="0011172C" w:rsidRPr="00BB79D9" w:rsidRDefault="0011172C" w:rsidP="00907A00">
      <w:pPr>
        <w:pStyle w:val="FootnoteText"/>
        <w:spacing w:afterLines="40" w:after="96"/>
        <w:rPr>
          <w:rStyle w:val="FootnoteReference"/>
          <w:sz w:val="18"/>
          <w:vertAlign w:val="baseline"/>
          <w:lang w:val="es-ES"/>
        </w:rPr>
      </w:pPr>
      <w:r w:rsidRPr="00BB79D9">
        <w:rPr>
          <w:rStyle w:val="FootnoteReference"/>
          <w:sz w:val="18"/>
          <w:lang w:val="es-ES"/>
        </w:rPr>
        <w:footnoteRef/>
      </w:r>
      <w:r w:rsidRPr="00BB79D9">
        <w:rPr>
          <w:rStyle w:val="FootnoteReference"/>
          <w:i/>
          <w:sz w:val="18"/>
          <w:vertAlign w:val="baseline"/>
          <w:lang w:val="es-ES"/>
        </w:rPr>
        <w:t xml:space="preserve"> “</w:t>
      </w:r>
      <w:r w:rsidRPr="00BB79D9">
        <w:rPr>
          <w:rStyle w:val="FootnoteReference"/>
          <w:sz w:val="18"/>
          <w:vertAlign w:val="baseline"/>
          <w:lang w:val="es-ES"/>
        </w:rPr>
        <w:t>Artesanal</w:t>
      </w:r>
      <w:r w:rsidRPr="00BB79D9">
        <w:rPr>
          <w:rStyle w:val="FootnoteReference"/>
          <w:i/>
          <w:sz w:val="18"/>
          <w:vertAlign w:val="baseline"/>
          <w:lang w:val="es-ES"/>
        </w:rPr>
        <w:t>”</w:t>
      </w:r>
      <w:r w:rsidRPr="00BB79D9">
        <w:rPr>
          <w:rStyle w:val="FootnoteReference"/>
          <w:sz w:val="18"/>
          <w:vertAlign w:val="baseline"/>
          <w:lang w:val="es-ES"/>
        </w:rPr>
        <w:t xml:space="preserve">, </w:t>
      </w:r>
      <w:r w:rsidRPr="00BB79D9">
        <w:rPr>
          <w:rStyle w:val="FootnoteReference"/>
          <w:i/>
          <w:sz w:val="18"/>
          <w:vertAlign w:val="baseline"/>
          <w:lang w:val="es-ES"/>
        </w:rPr>
        <w:t>“</w:t>
      </w:r>
      <w:r w:rsidRPr="00BB79D9">
        <w:rPr>
          <w:rStyle w:val="FootnoteReference"/>
          <w:sz w:val="18"/>
          <w:vertAlign w:val="baseline"/>
          <w:lang w:val="es-ES"/>
        </w:rPr>
        <w:t>familiar</w:t>
      </w:r>
      <w:r w:rsidRPr="00BB79D9">
        <w:rPr>
          <w:rStyle w:val="FootnoteReference"/>
          <w:i/>
          <w:sz w:val="18"/>
          <w:vertAlign w:val="baseline"/>
          <w:lang w:val="es-ES"/>
        </w:rPr>
        <w:t>”</w:t>
      </w:r>
      <w:r w:rsidRPr="00BB79D9">
        <w:rPr>
          <w:rStyle w:val="FootnoteReference"/>
          <w:sz w:val="18"/>
          <w:vertAlign w:val="baseline"/>
          <w:lang w:val="es-ES"/>
        </w:rPr>
        <w:t xml:space="preserve">, </w:t>
      </w:r>
      <w:r w:rsidRPr="00BB79D9">
        <w:rPr>
          <w:rStyle w:val="FootnoteReference"/>
          <w:i/>
          <w:sz w:val="18"/>
          <w:vertAlign w:val="baseline"/>
          <w:lang w:val="es-ES"/>
        </w:rPr>
        <w:t>“</w:t>
      </w:r>
      <w:r w:rsidRPr="00BB79D9">
        <w:rPr>
          <w:rStyle w:val="FootnoteReference"/>
          <w:sz w:val="18"/>
          <w:vertAlign w:val="baseline"/>
          <w:lang w:val="es-ES"/>
        </w:rPr>
        <w:t>micro</w:t>
      </w:r>
      <w:r w:rsidRPr="00BB79D9">
        <w:rPr>
          <w:rStyle w:val="FootnoteReference"/>
          <w:i/>
          <w:sz w:val="18"/>
          <w:vertAlign w:val="baseline"/>
          <w:lang w:val="es-ES"/>
        </w:rPr>
        <w:t>”</w:t>
      </w:r>
      <w:r w:rsidRPr="00BB79D9">
        <w:rPr>
          <w:rStyle w:val="FootnoteReference"/>
          <w:sz w:val="18"/>
          <w:vertAlign w:val="baseline"/>
          <w:lang w:val="es-ES"/>
        </w:rPr>
        <w:t xml:space="preserve">, </w:t>
      </w:r>
      <w:r w:rsidRPr="00BB79D9">
        <w:rPr>
          <w:rStyle w:val="FootnoteReference"/>
          <w:i/>
          <w:sz w:val="18"/>
          <w:vertAlign w:val="baseline"/>
          <w:lang w:val="es-ES"/>
        </w:rPr>
        <w:t>“</w:t>
      </w:r>
      <w:r w:rsidRPr="00BB79D9">
        <w:rPr>
          <w:rStyle w:val="FootnoteReference"/>
          <w:sz w:val="18"/>
          <w:vertAlign w:val="baseline"/>
          <w:lang w:val="es-ES"/>
        </w:rPr>
        <w:t>pequeña</w:t>
      </w:r>
      <w:r w:rsidRPr="00BB79D9">
        <w:rPr>
          <w:rStyle w:val="FootnoteReference"/>
          <w:i/>
          <w:sz w:val="18"/>
          <w:vertAlign w:val="baseline"/>
          <w:lang w:val="es-ES"/>
        </w:rPr>
        <w:t>”</w:t>
      </w:r>
      <w:r w:rsidRPr="00BB79D9">
        <w:rPr>
          <w:rStyle w:val="FootnoteReference"/>
          <w:sz w:val="18"/>
          <w:vertAlign w:val="baseline"/>
          <w:lang w:val="es-ES"/>
        </w:rPr>
        <w:t xml:space="preserve"> y </w:t>
      </w:r>
      <w:r w:rsidRPr="00BB79D9">
        <w:rPr>
          <w:rStyle w:val="FootnoteReference"/>
          <w:i/>
          <w:sz w:val="18"/>
          <w:vertAlign w:val="baseline"/>
          <w:lang w:val="es-ES"/>
        </w:rPr>
        <w:t>“</w:t>
      </w:r>
      <w:r w:rsidRPr="00BB79D9">
        <w:rPr>
          <w:rStyle w:val="FootnoteReference"/>
          <w:sz w:val="18"/>
          <w:vertAlign w:val="baseline"/>
          <w:lang w:val="es-ES"/>
        </w:rPr>
        <w:t>mediana</w:t>
      </w:r>
      <w:r w:rsidRPr="00BB79D9">
        <w:rPr>
          <w:rStyle w:val="FootnoteReference"/>
          <w:i/>
          <w:sz w:val="18"/>
          <w:vertAlign w:val="baseline"/>
          <w:lang w:val="es-ES"/>
        </w:rPr>
        <w:t>”</w:t>
      </w:r>
      <w:r w:rsidRPr="00BB79D9">
        <w:rPr>
          <w:rStyle w:val="FootnoteReference"/>
          <w:sz w:val="18"/>
          <w:vertAlign w:val="baseline"/>
          <w:lang w:val="es-ES"/>
        </w:rPr>
        <w:t xml:space="preserve"> son cinco categorías de clasificación que se utilizan en diversos códigos de minería. Las definiciones suelen basarse en: a) la cuantía máxima que un grupo puede invertir, b) la máxima capacidad de extracción, c) la superficie máxima que puede cubrirse, d) la tecnología permitida, y e) el número de mineros involucrados.</w:t>
      </w:r>
    </w:p>
  </w:footnote>
  <w:footnote w:id="8">
    <w:p w:rsidR="0011172C" w:rsidRPr="00BB79D9" w:rsidRDefault="0011172C" w:rsidP="00907A00">
      <w:pPr>
        <w:pStyle w:val="FootnoteText"/>
        <w:spacing w:afterLines="40" w:after="96"/>
        <w:rPr>
          <w:rStyle w:val="FootnoteReference"/>
          <w:sz w:val="18"/>
          <w:vertAlign w:val="baseline"/>
          <w:lang w:val="es-ES"/>
        </w:rPr>
      </w:pPr>
      <w:r w:rsidRPr="00BB79D9">
        <w:rPr>
          <w:rStyle w:val="FootnoteReference"/>
          <w:sz w:val="18"/>
          <w:lang w:val="es-ES"/>
        </w:rPr>
        <w:footnoteRef/>
      </w:r>
      <w:r w:rsidRPr="00BB79D9">
        <w:rPr>
          <w:rStyle w:val="FootnoteReference"/>
          <w:sz w:val="18"/>
          <w:vertAlign w:val="baseline"/>
          <w:lang w:val="es-ES"/>
        </w:rPr>
        <w:t xml:space="preserve"> La licencia para operar puede ser independiente del título minero.</w:t>
      </w:r>
    </w:p>
  </w:footnote>
  <w:footnote w:id="9">
    <w:p w:rsidR="0011172C" w:rsidRPr="00BB79D9" w:rsidRDefault="0011172C">
      <w:pPr>
        <w:pStyle w:val="FootnoteText"/>
        <w:rPr>
          <w:lang w:val="es-ES"/>
        </w:rPr>
      </w:pPr>
      <w:r w:rsidRPr="00BB79D9">
        <w:rPr>
          <w:rStyle w:val="FootnoteReference"/>
          <w:lang w:val="es-ES"/>
        </w:rPr>
        <w:footnoteRef/>
      </w:r>
      <w:r w:rsidRPr="001B1892">
        <w:rPr>
          <w:lang w:val="en-GB"/>
        </w:rPr>
        <w:t xml:space="preserve"> </w:t>
      </w:r>
      <w:r w:rsidRPr="001B1892">
        <w:rPr>
          <w:rStyle w:val="DeltaViewInsertion"/>
          <w:color w:val="auto"/>
          <w:szCs w:val="18"/>
          <w:u w:val="none"/>
          <w:lang w:val="en-GB"/>
        </w:rPr>
        <w:t xml:space="preserve">Véase UNEP (2012), </w:t>
      </w:r>
      <w:r w:rsidRPr="001B1892">
        <w:rPr>
          <w:rStyle w:val="DeltaViewInsertion"/>
          <w:i/>
          <w:color w:val="auto"/>
          <w:szCs w:val="18"/>
          <w:u w:val="none"/>
          <w:lang w:val="en-GB"/>
        </w:rPr>
        <w:t>Tanzania Case Study: Analysis of formalization approaches in the artisanal and small-scale gold mining sector based on experiences in Ecuador, Mongolia, Peru, Tanzania and Uganda</w:t>
      </w:r>
      <w:r w:rsidRPr="001B1892">
        <w:rPr>
          <w:rStyle w:val="DeltaViewInsertion"/>
          <w:color w:val="auto"/>
          <w:szCs w:val="18"/>
          <w:u w:val="none"/>
          <w:lang w:val="en-GB"/>
        </w:rPr>
        <w:t xml:space="preserve">. </w:t>
      </w:r>
      <w:r w:rsidRPr="00BB79D9">
        <w:rPr>
          <w:rStyle w:val="DeltaViewInsertion"/>
          <w:color w:val="auto"/>
          <w:szCs w:val="18"/>
          <w:u w:val="none"/>
          <w:lang w:val="es-ES"/>
        </w:rPr>
        <w:t>Consultado en https://wedocs.unep.org/bitstream/handle/20.500.11822/11603/Case_Study_Tanzania_June_2012.pdf?sequence=1&amp;isAllowed=y</w:t>
      </w:r>
    </w:p>
  </w:footnote>
  <w:footnote w:id="10">
    <w:p w:rsidR="0011172C" w:rsidRPr="00BB79D9" w:rsidRDefault="0011172C" w:rsidP="00907A00">
      <w:pPr>
        <w:pStyle w:val="FootnoteText"/>
        <w:spacing w:afterLines="40" w:after="96"/>
        <w:rPr>
          <w:szCs w:val="18"/>
          <w:lang w:val="es-ES"/>
        </w:rPr>
      </w:pPr>
      <w:r w:rsidRPr="00BB79D9">
        <w:rPr>
          <w:rStyle w:val="FootnoteReference"/>
          <w:sz w:val="18"/>
          <w:lang w:val="es-ES"/>
        </w:rPr>
        <w:footnoteRef/>
      </w:r>
      <w:r w:rsidRPr="00BB79D9">
        <w:rPr>
          <w:szCs w:val="18"/>
          <w:lang w:val="es-ES"/>
        </w:rPr>
        <w:t xml:space="preserve"> </w:t>
      </w:r>
      <w:r w:rsidRPr="00BB79D9">
        <w:rPr>
          <w:rStyle w:val="FootnoteReference"/>
          <w:sz w:val="18"/>
          <w:vertAlign w:val="baseline"/>
          <w:lang w:val="es-ES"/>
        </w:rPr>
        <w:t>Además, para apoyar adecuadamente el sistema de adjudicación de títulos, los reguladores pueden considerar la posibilidad de elaborar un sistema catastral en tiempo real que permita el acceso fácil y fiable a la información sobre el lugar en que se han asignado títulos, fomente la transparencia y actúe reduciendo las controversias sobre tierras locales.</w:t>
      </w:r>
    </w:p>
  </w:footnote>
  <w:footnote w:id="11">
    <w:p w:rsidR="0011172C" w:rsidRPr="00BB79D9" w:rsidRDefault="0011172C" w:rsidP="00907A00">
      <w:pPr>
        <w:pStyle w:val="FootnoteText"/>
        <w:spacing w:afterLines="40" w:after="96"/>
        <w:rPr>
          <w:szCs w:val="18"/>
          <w:lang w:val="es-ES"/>
        </w:rPr>
      </w:pPr>
      <w:r w:rsidRPr="00BB79D9">
        <w:rPr>
          <w:szCs w:val="18"/>
          <w:vertAlign w:val="superscript"/>
          <w:lang w:val="es-ES"/>
        </w:rPr>
        <w:footnoteRef/>
      </w:r>
      <w:r w:rsidRPr="00BB79D9">
        <w:rPr>
          <w:szCs w:val="18"/>
          <w:lang w:val="es-ES"/>
        </w:rPr>
        <w:t xml:space="preserve"> Obsérvese que para vender o exportar oro se suelen solicitar licencias adicionales y otros requisitos administrativos. Esos requisitos (por ejemplo, evaluación certificada del oro, restricciones sobre las cantidades que habrán de evaluarse) pueden plantear problemas para los mineros y crear obstáculos de seguridad y de liquidez que impidan muchas operaciones de venta directa a la economía estructurada desde el sector de la extracción de oro artesanal y en pequeña escala (incluidas las legalizadas). Por lo tanto, para facilitar la inclusión de la venta de oro en el sector estructurado de la economía, algunos gobiernos optan por pagar un precio de contado (o superior) a los mineros de este sector. Del mismo modo, los mineros pueden obtener incentivos fiscales y otras deducciones como medio para apoyar la inclusión de la venta de oro en la economía estructurada. Los gobiernos también pueden facilitar la venta de oro mediante lugares descentralizados para la compra y establecer la transparencia en la cadena de suministro. </w:t>
      </w:r>
    </w:p>
  </w:footnote>
  <w:footnote w:id="12">
    <w:p w:rsidR="0011172C" w:rsidRPr="00BB79D9" w:rsidRDefault="0011172C" w:rsidP="00907A00">
      <w:pPr>
        <w:spacing w:before="20" w:afterLines="40" w:after="96"/>
        <w:ind w:left="1247"/>
        <w:rPr>
          <w:sz w:val="18"/>
          <w:szCs w:val="18"/>
          <w:lang w:val="es-ES"/>
        </w:rPr>
      </w:pPr>
      <w:r w:rsidRPr="00BB79D9">
        <w:rPr>
          <w:sz w:val="18"/>
          <w:szCs w:val="18"/>
          <w:vertAlign w:val="superscript"/>
          <w:lang w:val="es-ES"/>
        </w:rPr>
        <w:footnoteRef/>
      </w:r>
      <w:r w:rsidRPr="00BB79D9">
        <w:rPr>
          <w:sz w:val="18"/>
          <w:szCs w:val="18"/>
          <w:lang w:val="es-ES"/>
        </w:rPr>
        <w:t xml:space="preserve"> En el contexto del Convenio, el término emisiones se refiere a liberaciones de mercurio al aire (artículo 9), mientras que liberaciones se refiere a liberaciones de mercurio al agua o a la tierra.</w:t>
      </w:r>
    </w:p>
  </w:footnote>
  <w:footnote w:id="13">
    <w:p w:rsidR="0011172C" w:rsidRPr="00BB79D9" w:rsidRDefault="0011172C" w:rsidP="00907A00">
      <w:pPr>
        <w:pStyle w:val="FootnoteText"/>
        <w:spacing w:afterLines="40" w:after="96"/>
        <w:rPr>
          <w:szCs w:val="18"/>
          <w:lang w:val="es-ES"/>
        </w:rPr>
      </w:pPr>
      <w:r w:rsidRPr="00BB79D9">
        <w:rPr>
          <w:szCs w:val="18"/>
          <w:vertAlign w:val="superscript"/>
          <w:lang w:val="es-ES"/>
        </w:rPr>
        <w:footnoteRef/>
      </w:r>
      <w:r w:rsidRPr="00BB79D9">
        <w:rPr>
          <w:szCs w:val="18"/>
          <w:vertAlign w:val="superscript"/>
          <w:lang w:val="es-ES"/>
        </w:rPr>
        <w:t xml:space="preserve"> </w:t>
      </w:r>
      <w:r w:rsidRPr="00BB79D9">
        <w:rPr>
          <w:szCs w:val="18"/>
          <w:lang w:val="es-ES"/>
        </w:rPr>
        <w:t xml:space="preserve">En el Convenio de </w:t>
      </w:r>
      <w:proofErr w:type="spellStart"/>
      <w:r w:rsidRPr="00BB79D9">
        <w:rPr>
          <w:szCs w:val="18"/>
          <w:lang w:val="es-ES"/>
        </w:rPr>
        <w:t>Minamata</w:t>
      </w:r>
      <w:proofErr w:type="spellEnd"/>
      <w:r w:rsidRPr="00BB79D9">
        <w:rPr>
          <w:szCs w:val="18"/>
          <w:lang w:val="es-ES"/>
        </w:rPr>
        <w:t xml:space="preserve"> se define el término </w:t>
      </w:r>
      <w:r w:rsidRPr="00BB79D9">
        <w:rPr>
          <w:i/>
          <w:szCs w:val="18"/>
          <w:lang w:val="es-ES"/>
        </w:rPr>
        <w:t>“</w:t>
      </w:r>
      <w:r w:rsidRPr="00BB79D9">
        <w:rPr>
          <w:szCs w:val="18"/>
          <w:lang w:val="es-ES"/>
        </w:rPr>
        <w:t>compuesto de mercurio</w:t>
      </w:r>
      <w:r w:rsidRPr="00BB79D9">
        <w:rPr>
          <w:i/>
          <w:szCs w:val="18"/>
          <w:lang w:val="es-ES"/>
        </w:rPr>
        <w:t>”</w:t>
      </w:r>
      <w:r w:rsidRPr="00BB79D9">
        <w:rPr>
          <w:szCs w:val="18"/>
          <w:lang w:val="es-ES"/>
        </w:rPr>
        <w:t xml:space="preserve"> como </w:t>
      </w:r>
      <w:r w:rsidRPr="00BB79D9">
        <w:rPr>
          <w:i/>
          <w:szCs w:val="18"/>
          <w:lang w:val="es-ES"/>
        </w:rPr>
        <w:t>“</w:t>
      </w:r>
      <w:r w:rsidRPr="00BB79D9">
        <w:rPr>
          <w:szCs w:val="18"/>
          <w:lang w:val="es-ES"/>
        </w:rPr>
        <w:t>cualquier sustancia que consiste en átomos de mercurio y uno o más átomos de elementos químicos distintos que puedan separarse en componentes diferentes solo por medio de reacciones químicas</w:t>
      </w:r>
      <w:r w:rsidRPr="00BB79D9">
        <w:rPr>
          <w:i/>
          <w:szCs w:val="18"/>
          <w:lang w:val="es-ES"/>
        </w:rPr>
        <w:t>”</w:t>
      </w:r>
      <w:r w:rsidRPr="00BB79D9">
        <w:rPr>
          <w:szCs w:val="18"/>
          <w:lang w:val="es-ES"/>
        </w:rPr>
        <w:t xml:space="preserve"> (artículo 2 e)).</w:t>
      </w:r>
    </w:p>
  </w:footnote>
  <w:footnote w:id="14">
    <w:p w:rsidR="0011172C" w:rsidRPr="00BB79D9" w:rsidRDefault="0011172C" w:rsidP="00907A00">
      <w:pPr>
        <w:pStyle w:val="FootnoteText"/>
        <w:spacing w:afterLines="40" w:after="96"/>
        <w:rPr>
          <w:szCs w:val="18"/>
          <w:lang w:val="es-ES"/>
        </w:rPr>
      </w:pPr>
      <w:r w:rsidRPr="00BB79D9">
        <w:rPr>
          <w:szCs w:val="18"/>
          <w:vertAlign w:val="superscript"/>
          <w:lang w:val="es-ES"/>
        </w:rPr>
        <w:footnoteRef/>
      </w:r>
      <w:r w:rsidRPr="00BB79D9">
        <w:rPr>
          <w:szCs w:val="18"/>
          <w:vertAlign w:val="superscript"/>
          <w:lang w:val="es-ES"/>
        </w:rPr>
        <w:t xml:space="preserve"> </w:t>
      </w:r>
      <w:r w:rsidRPr="00BB79D9">
        <w:rPr>
          <w:szCs w:val="18"/>
          <w:lang w:val="es-ES"/>
        </w:rPr>
        <w:t>Artículo 3, párrafos 4 y 5 b).</w:t>
      </w:r>
    </w:p>
  </w:footnote>
  <w:footnote w:id="15">
    <w:p w:rsidR="0011172C" w:rsidRPr="00BB79D9" w:rsidRDefault="0011172C" w:rsidP="00907A00">
      <w:pPr>
        <w:pStyle w:val="FootnoteText"/>
        <w:spacing w:afterLines="40" w:after="96"/>
        <w:rPr>
          <w:szCs w:val="18"/>
          <w:lang w:val="es-ES"/>
        </w:rPr>
      </w:pPr>
      <w:r w:rsidRPr="00BB79D9">
        <w:rPr>
          <w:szCs w:val="18"/>
          <w:vertAlign w:val="superscript"/>
          <w:lang w:val="es-ES"/>
        </w:rPr>
        <w:footnoteRef/>
      </w:r>
      <w:r w:rsidRPr="00BB79D9">
        <w:rPr>
          <w:szCs w:val="18"/>
          <w:lang w:val="es-ES"/>
        </w:rPr>
        <w:t xml:space="preserve"> La Conferencia de las Partes elaborará las directrices y los formularios que deberán utilizarse para las exportaciones e importaciones de mercurio, y cada gobierno designará un coordinador para la recepción de estos materiales relacionados con el comercio, conforme a lo dispuesto en el párrafo 4 del artículo 17. </w:t>
      </w:r>
    </w:p>
  </w:footnote>
  <w:footnote w:id="16">
    <w:p w:rsidR="0011172C" w:rsidRPr="00BB79D9" w:rsidRDefault="0011172C" w:rsidP="00907A00">
      <w:pPr>
        <w:pStyle w:val="FootnoteText"/>
        <w:spacing w:afterLines="40" w:after="96"/>
        <w:rPr>
          <w:szCs w:val="18"/>
          <w:lang w:val="es-ES"/>
        </w:rPr>
      </w:pPr>
      <w:r w:rsidRPr="00BB79D9">
        <w:rPr>
          <w:szCs w:val="18"/>
          <w:vertAlign w:val="superscript"/>
          <w:lang w:val="es-ES"/>
        </w:rPr>
        <w:footnoteRef/>
      </w:r>
      <w:r w:rsidRPr="00BB79D9">
        <w:rPr>
          <w:szCs w:val="18"/>
          <w:lang w:val="es-ES"/>
        </w:rPr>
        <w:t xml:space="preserve"> Un ejemplo de una investigación sobre el comercio utilizando estas fuentes de información fue la realizada por la ONG </w:t>
      </w:r>
      <w:proofErr w:type="spellStart"/>
      <w:r w:rsidRPr="00BB79D9">
        <w:rPr>
          <w:szCs w:val="18"/>
          <w:lang w:val="es-ES"/>
        </w:rPr>
        <w:t>Ban</w:t>
      </w:r>
      <w:proofErr w:type="spellEnd"/>
      <w:r w:rsidRPr="00BB79D9">
        <w:rPr>
          <w:szCs w:val="18"/>
          <w:lang w:val="es-ES"/>
        </w:rPr>
        <w:t xml:space="preserve"> </w:t>
      </w:r>
      <w:proofErr w:type="spellStart"/>
      <w:r w:rsidRPr="00BB79D9">
        <w:rPr>
          <w:szCs w:val="18"/>
          <w:lang w:val="es-ES"/>
        </w:rPr>
        <w:t>Toxics</w:t>
      </w:r>
      <w:proofErr w:type="spellEnd"/>
      <w:r w:rsidRPr="00BB79D9">
        <w:rPr>
          <w:szCs w:val="18"/>
          <w:lang w:val="es-ES"/>
        </w:rPr>
        <w:t xml:space="preserve"> acerca del comercio de mercurio en Filipinas. Véase http://www.bantoxics.org/sites/default/files/resources-attachments/Mercury%20Flow_Trade.pdf.</w:t>
      </w:r>
    </w:p>
  </w:footnote>
  <w:footnote w:id="17">
    <w:p w:rsidR="0011172C" w:rsidRPr="00BB79D9" w:rsidRDefault="0011172C" w:rsidP="00907A00">
      <w:pPr>
        <w:pStyle w:val="FootnoteText"/>
        <w:spacing w:afterLines="40" w:after="96"/>
        <w:rPr>
          <w:szCs w:val="18"/>
          <w:lang w:val="es-ES"/>
        </w:rPr>
      </w:pPr>
      <w:r w:rsidRPr="00BB79D9">
        <w:rPr>
          <w:szCs w:val="18"/>
          <w:vertAlign w:val="superscript"/>
          <w:lang w:val="es-ES"/>
        </w:rPr>
        <w:footnoteRef/>
      </w:r>
      <w:r w:rsidRPr="00BB79D9">
        <w:rPr>
          <w:szCs w:val="18"/>
          <w:lang w:val="es-ES"/>
        </w:rPr>
        <w:t xml:space="preserve"> http://comtrade.un.org/db/default.aspx.</w:t>
      </w:r>
    </w:p>
  </w:footnote>
  <w:footnote w:id="18">
    <w:p w:rsidR="0011172C" w:rsidRPr="00BB79D9" w:rsidRDefault="0011172C" w:rsidP="00907A00">
      <w:pPr>
        <w:pStyle w:val="FootnoteText"/>
        <w:spacing w:afterLines="40" w:after="96"/>
        <w:rPr>
          <w:szCs w:val="18"/>
          <w:lang w:val="es-ES"/>
        </w:rPr>
      </w:pPr>
      <w:r w:rsidRPr="00BB79D9">
        <w:rPr>
          <w:szCs w:val="18"/>
          <w:vertAlign w:val="superscript"/>
          <w:lang w:val="es-ES"/>
        </w:rPr>
        <w:footnoteRef/>
      </w:r>
      <w:r w:rsidRPr="00BB79D9">
        <w:rPr>
          <w:szCs w:val="18"/>
          <w:vertAlign w:val="superscript"/>
          <w:lang w:val="es-ES"/>
        </w:rPr>
        <w:t xml:space="preserve"> </w:t>
      </w:r>
      <w:r w:rsidRPr="00BB79D9">
        <w:rPr>
          <w:szCs w:val="18"/>
          <w:lang w:val="es-ES"/>
        </w:rPr>
        <w:t>En los casos en que la condición jurídica del comercio de mercurio en el sector de la extracción de oro artesanal y en pequeña escala cambia constantemente, los países tal vez deseen considerar la posibilidad de utilizar instrumentos normativos, como la estrategia de una amnistía temporal, con el fin de obtener mejor información e implicar al sector directamente sin apoyar actividades ilegales.</w:t>
      </w:r>
    </w:p>
  </w:footnote>
  <w:footnote w:id="19">
    <w:p w:rsidR="0011172C" w:rsidRPr="00BB79D9" w:rsidRDefault="0011172C" w:rsidP="00907A00">
      <w:pPr>
        <w:pStyle w:val="FootnoteText"/>
        <w:spacing w:afterLines="40" w:after="96"/>
        <w:rPr>
          <w:szCs w:val="18"/>
          <w:lang w:val="es-ES"/>
        </w:rPr>
      </w:pPr>
      <w:r w:rsidRPr="00BB79D9">
        <w:rPr>
          <w:szCs w:val="18"/>
          <w:vertAlign w:val="superscript"/>
          <w:lang w:val="es-ES"/>
        </w:rPr>
        <w:footnoteRef/>
      </w:r>
      <w:r w:rsidRPr="00BB79D9">
        <w:rPr>
          <w:szCs w:val="18"/>
          <w:vertAlign w:val="superscript"/>
          <w:lang w:val="es-ES"/>
        </w:rPr>
        <w:t xml:space="preserve"> </w:t>
      </w:r>
      <w:r w:rsidRPr="00BB79D9">
        <w:rPr>
          <w:szCs w:val="18"/>
          <w:lang w:val="es-ES"/>
        </w:rPr>
        <w:t>http://synergies.pops.int/Default.aspx?tabid=3534.</w:t>
      </w:r>
    </w:p>
  </w:footnote>
  <w:footnote w:id="20">
    <w:p w:rsidR="0011172C" w:rsidRPr="00BB79D9" w:rsidRDefault="0011172C" w:rsidP="00907A00">
      <w:pPr>
        <w:pStyle w:val="FootnoteText"/>
        <w:spacing w:afterLines="40" w:after="96"/>
        <w:rPr>
          <w:szCs w:val="18"/>
          <w:lang w:val="es-ES"/>
        </w:rPr>
      </w:pPr>
      <w:r w:rsidRPr="00BB79D9">
        <w:rPr>
          <w:rStyle w:val="FootnoteReference"/>
          <w:sz w:val="18"/>
          <w:lang w:val="es-ES"/>
        </w:rPr>
        <w:footnoteRef/>
      </w:r>
      <w:r w:rsidRPr="00BB79D9">
        <w:rPr>
          <w:szCs w:val="18"/>
          <w:lang w:val="es-ES"/>
        </w:rPr>
        <w:t xml:space="preserve"> http://www.cites.org/common/resources/pub/ICCWC_Toolkit_v2_english.pdf.</w:t>
      </w:r>
    </w:p>
  </w:footnote>
  <w:footnote w:id="21">
    <w:p w:rsidR="0011172C" w:rsidRPr="00BB79D9" w:rsidRDefault="0011172C" w:rsidP="00907A00">
      <w:pPr>
        <w:pStyle w:val="FootnoteText"/>
        <w:spacing w:afterLines="40" w:after="96"/>
        <w:rPr>
          <w:szCs w:val="18"/>
          <w:lang w:val="es-ES"/>
        </w:rPr>
      </w:pPr>
      <w:r w:rsidRPr="00BB79D9">
        <w:rPr>
          <w:szCs w:val="18"/>
          <w:vertAlign w:val="superscript"/>
          <w:lang w:val="es-ES"/>
        </w:rPr>
        <w:footnoteRef/>
      </w:r>
      <w:r w:rsidRPr="00BB79D9">
        <w:rPr>
          <w:szCs w:val="18"/>
          <w:vertAlign w:val="superscript"/>
          <w:lang w:val="es-ES"/>
        </w:rPr>
        <w:t xml:space="preserve"> </w:t>
      </w:r>
      <w:r w:rsidRPr="00BB79D9">
        <w:rPr>
          <w:szCs w:val="18"/>
          <w:lang w:val="es-ES"/>
        </w:rPr>
        <w:t>Los manifiestos son documentos de envío que pueden exigirse para acompañar la transferencia de mercurio a nivel nacional.</w:t>
      </w:r>
    </w:p>
  </w:footnote>
  <w:footnote w:id="22">
    <w:p w:rsidR="0011172C" w:rsidRPr="00BB79D9" w:rsidRDefault="0011172C" w:rsidP="00907A00">
      <w:pPr>
        <w:pStyle w:val="FootnoteText"/>
        <w:spacing w:afterLines="40" w:after="96"/>
        <w:rPr>
          <w:szCs w:val="18"/>
          <w:lang w:val="es-ES"/>
        </w:rPr>
      </w:pPr>
      <w:r w:rsidRPr="00BB79D9">
        <w:rPr>
          <w:szCs w:val="18"/>
          <w:vertAlign w:val="superscript"/>
          <w:lang w:val="es-ES"/>
        </w:rPr>
        <w:footnoteRef/>
      </w:r>
      <w:r w:rsidRPr="00BB79D9">
        <w:rPr>
          <w:szCs w:val="18"/>
          <w:vertAlign w:val="superscript"/>
          <w:lang w:val="es-ES"/>
        </w:rPr>
        <w:t xml:space="preserve"> </w:t>
      </w:r>
      <w:r w:rsidRPr="00BB79D9">
        <w:rPr>
          <w:szCs w:val="18"/>
          <w:lang w:val="es-ES"/>
        </w:rPr>
        <w:t xml:space="preserve">En http://www.epa.gov/osw/hazard/transportation/manifest/pdf/newform.pdf se puede consultar una copia de un manifiesto utilizado en los Estados Unidos para los envíos de desechos peligrosos. </w:t>
      </w:r>
    </w:p>
  </w:footnote>
  <w:footnote w:id="23">
    <w:p w:rsidR="0011172C" w:rsidRPr="00BB79D9" w:rsidRDefault="0011172C" w:rsidP="00907A00">
      <w:pPr>
        <w:pStyle w:val="FootnoteText"/>
        <w:spacing w:afterLines="40" w:after="96"/>
        <w:rPr>
          <w:szCs w:val="18"/>
          <w:lang w:val="es-ES"/>
        </w:rPr>
      </w:pPr>
      <w:r w:rsidRPr="00BB79D9">
        <w:rPr>
          <w:rStyle w:val="FootnoteReference"/>
          <w:sz w:val="18"/>
          <w:lang w:val="es-ES"/>
        </w:rPr>
        <w:footnoteRef/>
      </w:r>
      <w:r w:rsidRPr="00BB79D9">
        <w:rPr>
          <w:szCs w:val="18"/>
          <w:lang w:val="es-ES"/>
        </w:rPr>
        <w:t xml:space="preserve"> Véase en: http://www.ilo.org/global/publications/magazines-and-journals/world-of-work-magazine/articles/WCMS_081364/lang--en/index.htm.</w:t>
      </w:r>
    </w:p>
  </w:footnote>
  <w:footnote w:id="24">
    <w:p w:rsidR="0011172C" w:rsidRPr="00BB79D9" w:rsidRDefault="0011172C" w:rsidP="00907A00">
      <w:pPr>
        <w:pStyle w:val="FootnoteText"/>
        <w:spacing w:afterLines="40" w:after="96"/>
        <w:rPr>
          <w:szCs w:val="18"/>
          <w:lang w:val="es-ES"/>
        </w:rPr>
      </w:pPr>
      <w:r w:rsidRPr="00BB79D9">
        <w:rPr>
          <w:szCs w:val="18"/>
          <w:vertAlign w:val="superscript"/>
          <w:lang w:val="es-ES"/>
        </w:rPr>
        <w:footnoteRef/>
      </w:r>
      <w:r w:rsidRPr="00BB79D9">
        <w:rPr>
          <w:szCs w:val="18"/>
          <w:lang w:val="es-ES"/>
        </w:rPr>
        <w:t xml:space="preserve"> Véase http://apps.who.int/gb/ebwha/pdf_files/WHA67/A67_R11-en.pdf?ua=1 </w:t>
      </w:r>
    </w:p>
  </w:footnote>
  <w:footnote w:id="25">
    <w:p w:rsidR="0011172C" w:rsidRPr="00BB79D9" w:rsidRDefault="0011172C" w:rsidP="00907A00">
      <w:pPr>
        <w:spacing w:before="20" w:afterLines="40" w:after="96"/>
        <w:ind w:left="1247"/>
        <w:rPr>
          <w:sz w:val="18"/>
          <w:szCs w:val="18"/>
          <w:lang w:val="es-ES"/>
        </w:rPr>
      </w:pPr>
      <w:r w:rsidRPr="00BB79D9">
        <w:rPr>
          <w:rStyle w:val="FootnoteReference"/>
          <w:sz w:val="18"/>
          <w:lang w:val="es-ES"/>
        </w:rPr>
        <w:footnoteRef/>
      </w:r>
      <w:r w:rsidRPr="00BB79D9">
        <w:rPr>
          <w:sz w:val="18"/>
          <w:szCs w:val="18"/>
          <w:lang w:val="es-ES"/>
        </w:rPr>
        <w:t xml:space="preserve"> http://www.sec.gov/rules/final/2012/34-67716.pdf</w:t>
      </w:r>
    </w:p>
  </w:footnote>
  <w:footnote w:id="26">
    <w:p w:rsidR="0011172C" w:rsidRPr="00BB79D9" w:rsidRDefault="0011172C" w:rsidP="00907A00">
      <w:pPr>
        <w:spacing w:before="20" w:afterLines="40" w:after="96"/>
        <w:ind w:left="1247"/>
        <w:rPr>
          <w:sz w:val="18"/>
          <w:szCs w:val="18"/>
          <w:u w:val="single"/>
          <w:lang w:val="es-ES"/>
        </w:rPr>
      </w:pPr>
      <w:r w:rsidRPr="00BB79D9">
        <w:rPr>
          <w:rStyle w:val="FootnoteReference"/>
          <w:sz w:val="18"/>
          <w:lang w:val="es-ES"/>
        </w:rPr>
        <w:footnoteRef/>
      </w:r>
      <w:r w:rsidRPr="00BB79D9">
        <w:rPr>
          <w:sz w:val="18"/>
          <w:szCs w:val="18"/>
          <w:lang w:val="es-ES"/>
        </w:rPr>
        <w:t xml:space="preserve"> http://www.oecd.org/fr/daf/inv/mne/mining.htm; http://www.oecd.org/daf/inv/mne/GuidanceEdition2.pdf</w:t>
      </w:r>
    </w:p>
  </w:footnote>
  <w:footnote w:id="27">
    <w:p w:rsidR="0011172C" w:rsidRPr="00BB79D9" w:rsidRDefault="0011172C" w:rsidP="00907A00">
      <w:pPr>
        <w:pStyle w:val="FootnoteText"/>
        <w:spacing w:afterLines="40" w:after="96"/>
        <w:rPr>
          <w:szCs w:val="18"/>
          <w:lang w:val="es-ES"/>
        </w:rPr>
      </w:pPr>
      <w:r w:rsidRPr="00BB79D9">
        <w:rPr>
          <w:rStyle w:val="FootnoteReference"/>
          <w:sz w:val="18"/>
          <w:lang w:val="es-ES"/>
        </w:rPr>
        <w:footnoteRef/>
      </w:r>
      <w:r w:rsidRPr="00BB79D9">
        <w:rPr>
          <w:szCs w:val="18"/>
          <w:lang w:val="es-ES"/>
        </w:rPr>
        <w:t xml:space="preserve"> Por ejemplo, véase http://www.seco-cooperation.admin.ch/themen/05404/05405/05406/05411/index.html?lang=en</w:t>
      </w:r>
    </w:p>
  </w:footnote>
  <w:footnote w:id="28">
    <w:p w:rsidR="0011172C" w:rsidRPr="00BB79D9" w:rsidRDefault="0011172C" w:rsidP="00907A00">
      <w:pPr>
        <w:pStyle w:val="FootnoteText"/>
        <w:tabs>
          <w:tab w:val="clear" w:pos="1247"/>
        </w:tabs>
        <w:spacing w:afterLines="40" w:after="96"/>
        <w:rPr>
          <w:szCs w:val="18"/>
          <w:lang w:val="es-ES"/>
        </w:rPr>
      </w:pPr>
      <w:r w:rsidRPr="00BB79D9">
        <w:rPr>
          <w:rStyle w:val="FootnoteReference"/>
          <w:sz w:val="18"/>
          <w:lang w:val="es-ES"/>
        </w:rPr>
        <w:footnoteRef/>
      </w:r>
      <w:r w:rsidRPr="00BB79D9">
        <w:rPr>
          <w:szCs w:val="18"/>
          <w:lang w:val="es-ES"/>
        </w:rPr>
        <w:t xml:space="preserve"> http://www.triplepundit.com/2012/11/total-sri-assets-374-trillion-enough-move-needle/ </w:t>
      </w:r>
    </w:p>
  </w:footnote>
  <w:footnote w:id="29">
    <w:p w:rsidR="0011172C" w:rsidRPr="00BB79D9" w:rsidRDefault="0011172C" w:rsidP="00907A00">
      <w:pPr>
        <w:pStyle w:val="FootnoteText"/>
        <w:spacing w:afterLines="40" w:after="96"/>
        <w:rPr>
          <w:szCs w:val="18"/>
          <w:lang w:val="es-ES"/>
        </w:rPr>
      </w:pPr>
      <w:r w:rsidRPr="00BB79D9">
        <w:rPr>
          <w:rStyle w:val="FootnoteReference"/>
          <w:sz w:val="18"/>
          <w:lang w:val="es-ES"/>
        </w:rPr>
        <w:footnoteRef/>
      </w:r>
      <w:r w:rsidRPr="00BB79D9">
        <w:rPr>
          <w:szCs w:val="18"/>
          <w:lang w:val="es-ES"/>
        </w:rPr>
        <w:t xml:space="preserve"> Otras referencias útiles a la hora de considerar mecanismos basados en el mercado pueden encontrarse en: Cartier/Gold Lake: </w:t>
      </w:r>
      <w:hyperlink r:id="rId1" w:history="1">
        <w:r w:rsidRPr="00BB79D9">
          <w:rPr>
            <w:rStyle w:val="Hyperlink"/>
            <w:sz w:val="18"/>
            <w:szCs w:val="18"/>
            <w:lang w:val="es-ES"/>
          </w:rPr>
          <w:t>http://www.cartier.com/maison/commitments/cartier-and-corporate-social-responsibility/resources-excellence/gold-12160</w:t>
        </w:r>
      </w:hyperlink>
      <w:r w:rsidRPr="00BB79D9">
        <w:rPr>
          <w:rStyle w:val="Hyperlink"/>
          <w:sz w:val="18"/>
          <w:szCs w:val="18"/>
          <w:lang w:val="es-ES"/>
        </w:rPr>
        <w:t xml:space="preserve">; </w:t>
      </w:r>
      <w:proofErr w:type="spellStart"/>
      <w:r w:rsidRPr="00BB79D9">
        <w:rPr>
          <w:szCs w:val="18"/>
          <w:lang w:val="es-ES"/>
        </w:rPr>
        <w:t>The</w:t>
      </w:r>
      <w:proofErr w:type="spellEnd"/>
      <w:r w:rsidRPr="00BB79D9">
        <w:rPr>
          <w:szCs w:val="18"/>
          <w:lang w:val="es-ES"/>
        </w:rPr>
        <w:t xml:space="preserve"> </w:t>
      </w:r>
      <w:proofErr w:type="spellStart"/>
      <w:r w:rsidRPr="00BB79D9">
        <w:rPr>
          <w:szCs w:val="18"/>
          <w:lang w:val="es-ES"/>
        </w:rPr>
        <w:t>Sustainable</w:t>
      </w:r>
      <w:proofErr w:type="spellEnd"/>
      <w:r w:rsidRPr="00BB79D9">
        <w:rPr>
          <w:szCs w:val="18"/>
          <w:lang w:val="es-ES"/>
        </w:rPr>
        <w:t xml:space="preserve"> Gold </w:t>
      </w:r>
      <w:proofErr w:type="spellStart"/>
      <w:r w:rsidRPr="00BB79D9">
        <w:rPr>
          <w:szCs w:val="18"/>
          <w:lang w:val="es-ES"/>
        </w:rPr>
        <w:t>Initiative</w:t>
      </w:r>
      <w:proofErr w:type="spellEnd"/>
      <w:r w:rsidRPr="00BB79D9">
        <w:rPr>
          <w:szCs w:val="18"/>
          <w:lang w:val="es-ES"/>
        </w:rPr>
        <w:t xml:space="preserve">: </w:t>
      </w:r>
      <w:hyperlink r:id="rId2" w:history="1">
        <w:r w:rsidRPr="00BB79D9">
          <w:rPr>
            <w:rStyle w:val="Hyperlink"/>
            <w:sz w:val="18"/>
            <w:szCs w:val="18"/>
            <w:lang w:val="es-ES"/>
          </w:rPr>
          <w:t>http://www.responsiblejewellery.com/files/RJC-Solidaridad-joint-Press-Release_21.06.20121.pdf</w:t>
        </w:r>
      </w:hyperlink>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72C" w:rsidRPr="00BB4300" w:rsidRDefault="0011172C" w:rsidP="00B90255">
    <w:pPr>
      <w:pStyle w:val="Header"/>
      <w:textDirection w:val="tbLrV"/>
      <w:rPr>
        <w:rFonts w:ascii="Times New Roman" w:hAnsi="Times New Roman" w:cs="Times New Roman"/>
        <w:lang w:val="es-ES"/>
      </w:rPr>
    </w:pPr>
    <w:r w:rsidRPr="00BB4300">
      <w:rPr>
        <w:rFonts w:ascii="Times New Roman" w:hAnsi="Times New Roman" w:cs="Times New Roman"/>
        <w:lang w:val="es-ES"/>
      </w:rPr>
      <w:t>UNEP</w:t>
    </w:r>
    <w:bookmarkStart w:id="9" w:name="_DV_C2"/>
    <w:r w:rsidRPr="00BB4300">
      <w:rPr>
        <w:rStyle w:val="DeltaViewInsertion"/>
        <w:rFonts w:ascii="Times New Roman" w:hAnsi="Times New Roman" w:cs="Times New Roman"/>
        <w:color w:val="auto"/>
        <w:szCs w:val="18"/>
        <w:u w:val="none"/>
      </w:rPr>
      <w:t>/MC/COP.1</w:t>
    </w:r>
    <w:bookmarkEnd w:id="9"/>
    <w:r w:rsidRPr="00BB4300">
      <w:rPr>
        <w:rFonts w:ascii="Times New Roman" w:hAnsi="Times New Roman" w:cs="Times New Roman"/>
        <w:szCs w:val="18"/>
      </w:rPr>
      <w:t>/17</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72C" w:rsidRPr="00075406" w:rsidRDefault="0011172C" w:rsidP="00BB79D9">
    <w:pPr>
      <w:pStyle w:val="Header"/>
      <w:textDirection w:val="tbLrV"/>
    </w:pPr>
    <w:r w:rsidRPr="00BB4300">
      <w:rPr>
        <w:rFonts w:ascii="Times New Roman" w:hAnsi="Times New Roman" w:cs="Times New Roman"/>
        <w:lang w:val="es-ES"/>
      </w:rPr>
      <w:t>UNEP</w:t>
    </w:r>
    <w:r w:rsidRPr="00BB4300">
      <w:rPr>
        <w:rStyle w:val="DeltaViewInsertion"/>
        <w:rFonts w:ascii="Times New Roman" w:hAnsi="Times New Roman" w:cs="Times New Roman"/>
        <w:color w:val="auto"/>
        <w:szCs w:val="18"/>
        <w:u w:val="none"/>
      </w:rPr>
      <w:t>/MC/COP.1</w:t>
    </w:r>
    <w:r w:rsidRPr="00BB4300">
      <w:rPr>
        <w:rFonts w:ascii="Times New Roman" w:hAnsi="Times New Roman" w:cs="Times New Roman"/>
        <w:szCs w:val="18"/>
      </w:rPr>
      <w:t>/17</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72C" w:rsidRPr="001F22D3" w:rsidRDefault="0011172C" w:rsidP="00BB4300">
    <w:pPr>
      <w:pStyle w:val="Header"/>
      <w:jc w:val="right"/>
      <w:textDirection w:val="tbLrV"/>
      <w:rPr>
        <w:rFonts w:ascii="Times New Roman" w:hAnsi="Times New Roman" w:cs="Times New Roman"/>
        <w:lang w:val="es-ES"/>
      </w:rPr>
    </w:pPr>
    <w:r w:rsidRPr="00BB4300">
      <w:rPr>
        <w:rFonts w:ascii="Times New Roman" w:hAnsi="Times New Roman" w:cs="Times New Roman"/>
        <w:lang w:val="es-ES"/>
      </w:rPr>
      <w:t>UNEP</w:t>
    </w:r>
    <w:r w:rsidRPr="00BB4300">
      <w:rPr>
        <w:rStyle w:val="DeltaViewInsertion"/>
        <w:rFonts w:ascii="Times New Roman" w:hAnsi="Times New Roman" w:cs="Times New Roman"/>
        <w:color w:val="auto"/>
        <w:szCs w:val="18"/>
        <w:u w:val="none"/>
      </w:rPr>
      <w:t>/MC/COP.1</w:t>
    </w:r>
    <w:r w:rsidRPr="00BB4300">
      <w:rPr>
        <w:rFonts w:ascii="Times New Roman" w:hAnsi="Times New Roman" w:cs="Times New Roman"/>
        <w:szCs w:val="18"/>
      </w:rPr>
      <w:t>/17</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72C" w:rsidRPr="001675E6" w:rsidRDefault="0011172C" w:rsidP="001675E6">
    <w:pPr>
      <w:pStyle w:val="Header"/>
      <w:pBdr>
        <w:bottom w:val="none" w:sz="0" w:space="0" w:color="auto"/>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72C" w:rsidRPr="001675E6" w:rsidRDefault="0011172C" w:rsidP="001675E6">
    <w:pPr>
      <w:pStyle w:val="Header"/>
      <w:textDirection w:val="tbLrV"/>
    </w:pPr>
    <w:r w:rsidRPr="00BB4300">
      <w:rPr>
        <w:rFonts w:ascii="Times New Roman" w:hAnsi="Times New Roman" w:cs="Times New Roman"/>
        <w:lang w:val="es-ES"/>
      </w:rPr>
      <w:t>UNEP</w:t>
    </w:r>
    <w:r w:rsidRPr="00BB4300">
      <w:rPr>
        <w:rStyle w:val="DeltaViewInsertion"/>
        <w:rFonts w:ascii="Times New Roman" w:hAnsi="Times New Roman" w:cs="Times New Roman"/>
        <w:color w:val="auto"/>
        <w:szCs w:val="18"/>
        <w:u w:val="none"/>
      </w:rPr>
      <w:t>/MC/COP.1</w:t>
    </w:r>
    <w:r w:rsidRPr="00BB4300">
      <w:rPr>
        <w:rFonts w:ascii="Times New Roman" w:hAnsi="Times New Roman" w:cs="Times New Roman"/>
        <w:szCs w:val="18"/>
      </w:rPr>
      <w:t>/17</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72C" w:rsidRPr="0000187E" w:rsidRDefault="0011172C" w:rsidP="00413360">
    <w:pPr>
      <w:pStyle w:val="Header"/>
      <w:jc w:val="right"/>
      <w:textDirection w:val="tbLrV"/>
      <w:rPr>
        <w:rFonts w:ascii="Times New Roman" w:hAnsi="Times New Roman" w:cs="Times New Roman"/>
        <w:lang w:val="es-ES"/>
      </w:rPr>
    </w:pPr>
    <w:r w:rsidRPr="00BB4300">
      <w:rPr>
        <w:rFonts w:ascii="Times New Roman" w:hAnsi="Times New Roman" w:cs="Times New Roman"/>
        <w:lang w:val="es-ES"/>
      </w:rPr>
      <w:t>UNEP</w:t>
    </w:r>
    <w:r w:rsidRPr="00BB4300">
      <w:rPr>
        <w:rStyle w:val="DeltaViewInsertion"/>
        <w:rFonts w:ascii="Times New Roman" w:hAnsi="Times New Roman" w:cs="Times New Roman"/>
        <w:color w:val="auto"/>
        <w:szCs w:val="18"/>
        <w:u w:val="none"/>
      </w:rPr>
      <w:t>/MC/COP.1</w:t>
    </w:r>
    <w:r w:rsidRPr="00BB4300">
      <w:rPr>
        <w:rFonts w:ascii="Times New Roman" w:hAnsi="Times New Roman" w:cs="Times New Roman"/>
        <w:szCs w:val="18"/>
      </w:rPr>
      <w:t>/1</w:t>
    </w:r>
    <w:r w:rsidRPr="0000187E">
      <w:rPr>
        <w:rFonts w:ascii="Times New Roman" w:hAnsi="Times New Roman" w:cs="Times New Roman"/>
        <w:lang w:val="es-ES"/>
      </w:rPr>
      <w:t>7</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72C" w:rsidRPr="00641DEE" w:rsidRDefault="0011172C" w:rsidP="001A30AC">
    <w:pPr>
      <w:pStyle w:val="Header"/>
      <w:textDirection w:val="tbLrV"/>
      <w:rPr>
        <w:rFonts w:ascii="Times New Roman" w:hAnsi="Times New Roman" w:cs="Times New Roman"/>
        <w:lang w:val="es-ES"/>
      </w:rPr>
    </w:pPr>
    <w:r w:rsidRPr="00BB4300">
      <w:rPr>
        <w:rFonts w:ascii="Times New Roman" w:hAnsi="Times New Roman" w:cs="Times New Roman"/>
        <w:lang w:val="es-ES"/>
      </w:rPr>
      <w:t>UNEP</w:t>
    </w:r>
    <w:r w:rsidRPr="00BB4300">
      <w:rPr>
        <w:rStyle w:val="DeltaViewInsertion"/>
        <w:rFonts w:ascii="Times New Roman" w:hAnsi="Times New Roman" w:cs="Times New Roman"/>
        <w:color w:val="auto"/>
        <w:szCs w:val="18"/>
        <w:u w:val="none"/>
      </w:rPr>
      <w:t>/MC/COP.1</w:t>
    </w:r>
    <w:r w:rsidRPr="00BB4300">
      <w:rPr>
        <w:rFonts w:ascii="Times New Roman" w:hAnsi="Times New Roman" w:cs="Times New Roman"/>
        <w:szCs w:val="18"/>
      </w:rPr>
      <w:t>/17</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72C" w:rsidRPr="00075406" w:rsidRDefault="0011172C" w:rsidP="00945EC6">
    <w:pPr>
      <w:pStyle w:val="Header"/>
      <w:jc w:val="right"/>
      <w:textDirection w:val="tbLrV"/>
    </w:pPr>
    <w:r w:rsidRPr="00BB4300">
      <w:rPr>
        <w:rFonts w:ascii="Times New Roman" w:hAnsi="Times New Roman" w:cs="Times New Roman"/>
        <w:lang w:val="es-ES"/>
      </w:rPr>
      <w:t>UNEP</w:t>
    </w:r>
    <w:r w:rsidRPr="00BB4300">
      <w:rPr>
        <w:rStyle w:val="DeltaViewInsertion"/>
        <w:rFonts w:ascii="Times New Roman" w:hAnsi="Times New Roman" w:cs="Times New Roman"/>
        <w:color w:val="auto"/>
        <w:szCs w:val="18"/>
        <w:u w:val="none"/>
      </w:rPr>
      <w:t>/MC/COP.1</w:t>
    </w:r>
    <w:r w:rsidRPr="00BB4300">
      <w:rPr>
        <w:rFonts w:ascii="Times New Roman" w:hAnsi="Times New Roman" w:cs="Times New Roman"/>
        <w:szCs w:val="18"/>
      </w:rPr>
      <w:t>/17</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72C" w:rsidRPr="00075406" w:rsidRDefault="0011172C" w:rsidP="007F59FC">
    <w:pPr>
      <w:pStyle w:val="Header"/>
      <w:textDirection w:val="tbLrV"/>
    </w:pPr>
    <w:r w:rsidRPr="00BB4300">
      <w:rPr>
        <w:rFonts w:ascii="Times New Roman" w:hAnsi="Times New Roman" w:cs="Times New Roman"/>
        <w:lang w:val="es-ES"/>
      </w:rPr>
      <w:t>UNEP</w:t>
    </w:r>
    <w:r w:rsidRPr="00BB4300">
      <w:rPr>
        <w:rStyle w:val="DeltaViewInsertion"/>
        <w:rFonts w:ascii="Times New Roman" w:hAnsi="Times New Roman" w:cs="Times New Roman"/>
        <w:color w:val="auto"/>
        <w:szCs w:val="18"/>
        <w:u w:val="none"/>
      </w:rPr>
      <w:t>/MC/COP.1</w:t>
    </w:r>
    <w:r w:rsidRPr="00BB4300">
      <w:rPr>
        <w:rFonts w:ascii="Times New Roman" w:hAnsi="Times New Roman" w:cs="Times New Roman"/>
        <w:szCs w:val="18"/>
      </w:rPr>
      <w:t>/17</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72C" w:rsidRPr="0000187E" w:rsidRDefault="0011172C" w:rsidP="00413360">
    <w:pPr>
      <w:pStyle w:val="Header"/>
      <w:jc w:val="right"/>
      <w:textDirection w:val="tbLrV"/>
      <w:rPr>
        <w:rFonts w:ascii="Times New Roman" w:hAnsi="Times New Roman" w:cs="Times New Roman"/>
        <w:lang w:val="es-ES"/>
      </w:rPr>
    </w:pPr>
    <w:r w:rsidRPr="00BB4300">
      <w:rPr>
        <w:rFonts w:ascii="Times New Roman" w:hAnsi="Times New Roman" w:cs="Times New Roman"/>
        <w:lang w:val="es-ES"/>
      </w:rPr>
      <w:t>UNEP</w:t>
    </w:r>
    <w:r w:rsidRPr="00BB4300">
      <w:rPr>
        <w:rStyle w:val="DeltaViewInsertion"/>
        <w:rFonts w:ascii="Times New Roman" w:hAnsi="Times New Roman" w:cs="Times New Roman"/>
        <w:color w:val="auto"/>
        <w:szCs w:val="18"/>
        <w:u w:val="none"/>
      </w:rPr>
      <w:t>/MC/COP.1</w:t>
    </w:r>
    <w:r w:rsidRPr="00BB4300">
      <w:rPr>
        <w:rFonts w:ascii="Times New Roman" w:hAnsi="Times New Roman" w:cs="Times New Roman"/>
        <w:szCs w:val="18"/>
      </w:rPr>
      <w:t>/1</w:t>
    </w:r>
    <w:r w:rsidRPr="0000187E">
      <w:rPr>
        <w:rFonts w:ascii="Times New Roman" w:hAnsi="Times New Roman" w:cs="Times New Roman"/>
        <w:lang w:val="es-ES"/>
      </w:rPr>
      <w:t>7</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554.25pt;height:121.5pt;visibility:visible;mso-wrap-style:square" o:bullet="t">
        <v:imagedata r:id="rId1" o:title=""/>
      </v:shape>
    </w:pict>
  </w:numPicBullet>
  <w:abstractNum w:abstractNumId="0">
    <w:nsid w:val="00000035"/>
    <w:multiLevelType w:val="multilevel"/>
    <w:tmpl w:val="BBB80F2E"/>
    <w:lvl w:ilvl="0">
      <w:start w:val="1"/>
      <w:numFmt w:val="decimal"/>
      <w:lvlText w:val="%1."/>
      <w:lvlJc w:val="left"/>
      <w:pPr>
        <w:ind w:left="1607" w:hanging="360"/>
      </w:pPr>
      <w:rPr>
        <w:rFonts w:cs="Times New Roman" w:hint="eastAsia"/>
      </w:rPr>
    </w:lvl>
    <w:lvl w:ilvl="1">
      <w:start w:val="1"/>
      <w:numFmt w:val="lowerLetter"/>
      <w:lvlText w:val="(%2)"/>
      <w:lvlJc w:val="left"/>
      <w:pPr>
        <w:tabs>
          <w:tab w:val="num" w:pos="1134"/>
        </w:tabs>
        <w:ind w:left="1247" w:firstLine="567"/>
      </w:pPr>
      <w:rPr>
        <w:rFonts w:cs="Times New Roman" w:hint="eastAsia"/>
      </w:rPr>
    </w:lvl>
    <w:lvl w:ilvl="2">
      <w:start w:val="1"/>
      <w:numFmt w:val="lowerRoman"/>
      <w:lvlText w:val="%3."/>
      <w:lvlJc w:val="right"/>
      <w:pPr>
        <w:tabs>
          <w:tab w:val="num" w:pos="1134"/>
        </w:tabs>
        <w:ind w:left="2948" w:hanging="567"/>
      </w:pPr>
      <w:rPr>
        <w:rFonts w:cs="Times New Roman" w:hint="eastAsia"/>
      </w:rPr>
    </w:lvl>
    <w:lvl w:ilvl="3">
      <w:start w:val="1"/>
      <w:numFmt w:val="lowerLetter"/>
      <w:lvlText w:val="%4."/>
      <w:lvlJc w:val="left"/>
      <w:pPr>
        <w:tabs>
          <w:tab w:val="num" w:pos="1134"/>
        </w:tabs>
        <w:ind w:left="3515" w:hanging="567"/>
      </w:pPr>
      <w:rPr>
        <w:rFonts w:cs="Times New Roman" w:hint="eastAsia"/>
      </w:rPr>
    </w:lvl>
    <w:lvl w:ilvl="4">
      <w:start w:val="1"/>
      <w:numFmt w:val="lowerRoman"/>
      <w:lvlText w:val="%5."/>
      <w:lvlJc w:val="left"/>
      <w:pPr>
        <w:tabs>
          <w:tab w:val="num" w:pos="1134"/>
        </w:tabs>
        <w:ind w:left="4082" w:hanging="567"/>
      </w:pPr>
      <w:rPr>
        <w:rFonts w:cs="Times New Roman" w:hint="eastAsia"/>
      </w:rPr>
    </w:lvl>
    <w:lvl w:ilvl="5">
      <w:start w:val="1"/>
      <w:numFmt w:val="lowerRoman"/>
      <w:lvlText w:val="%6."/>
      <w:lvlJc w:val="right"/>
      <w:pPr>
        <w:tabs>
          <w:tab w:val="num" w:pos="7835"/>
        </w:tabs>
        <w:ind w:left="7835" w:hanging="180"/>
      </w:pPr>
      <w:rPr>
        <w:rFonts w:cs="Times New Roman" w:hint="eastAsia"/>
      </w:rPr>
    </w:lvl>
    <w:lvl w:ilvl="6">
      <w:start w:val="1"/>
      <w:numFmt w:val="decimal"/>
      <w:lvlText w:val="%7."/>
      <w:lvlJc w:val="left"/>
      <w:pPr>
        <w:tabs>
          <w:tab w:val="num" w:pos="8555"/>
        </w:tabs>
        <w:ind w:left="8555" w:hanging="360"/>
      </w:pPr>
      <w:rPr>
        <w:rFonts w:cs="Times New Roman" w:hint="eastAsia"/>
      </w:rPr>
    </w:lvl>
    <w:lvl w:ilvl="7">
      <w:start w:val="1"/>
      <w:numFmt w:val="lowerLetter"/>
      <w:lvlText w:val="%8."/>
      <w:lvlJc w:val="left"/>
      <w:pPr>
        <w:tabs>
          <w:tab w:val="num" w:pos="9275"/>
        </w:tabs>
        <w:ind w:left="9275" w:hanging="360"/>
      </w:pPr>
      <w:rPr>
        <w:rFonts w:cs="Times New Roman" w:hint="eastAsia"/>
      </w:rPr>
    </w:lvl>
    <w:lvl w:ilvl="8">
      <w:start w:val="1"/>
      <w:numFmt w:val="lowerRoman"/>
      <w:lvlText w:val="%9."/>
      <w:lvlJc w:val="right"/>
      <w:pPr>
        <w:tabs>
          <w:tab w:val="num" w:pos="9995"/>
        </w:tabs>
        <w:ind w:left="9995" w:hanging="180"/>
      </w:pPr>
      <w:rPr>
        <w:rFonts w:cs="Times New Roman" w:hint="eastAsia"/>
      </w:rPr>
    </w:lvl>
  </w:abstractNum>
  <w:abstractNum w:abstractNumId="1">
    <w:nsid w:val="01E60771"/>
    <w:multiLevelType w:val="hybridMultilevel"/>
    <w:tmpl w:val="B49EC78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22C0CA8"/>
    <w:multiLevelType w:val="hybridMultilevel"/>
    <w:tmpl w:val="CAE6909C"/>
    <w:lvl w:ilvl="0" w:tplc="CB6438E4">
      <w:start w:val="1"/>
      <w:numFmt w:val="bullet"/>
      <w:lvlText w:val=""/>
      <w:lvlJc w:val="left"/>
      <w:pPr>
        <w:ind w:left="720" w:hanging="360"/>
      </w:pPr>
      <w:rPr>
        <w:rFonts w:ascii="Symbol" w:hAnsi="Symbol" w:hint="default"/>
        <w:color w:val="365F91"/>
        <w:w w:val="132"/>
        <w:sz w:val="2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57D464A"/>
    <w:multiLevelType w:val="hybridMultilevel"/>
    <w:tmpl w:val="5B46DF1C"/>
    <w:lvl w:ilvl="0" w:tplc="EC90DDC0">
      <w:start w:val="1"/>
      <w:numFmt w:val="bullet"/>
      <w:lvlText w:val=""/>
      <w:lvlJc w:val="left"/>
      <w:pPr>
        <w:ind w:left="720" w:hanging="360"/>
      </w:pPr>
      <w:rPr>
        <w:rFonts w:ascii="Symbol" w:hAnsi="Symbol" w:hint="default"/>
        <w:color w:val="365F9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2E769ED"/>
    <w:multiLevelType w:val="hybridMultilevel"/>
    <w:tmpl w:val="CBBC80DE"/>
    <w:lvl w:ilvl="0" w:tplc="91169552">
      <w:numFmt w:val="bullet"/>
      <w:lvlText w:val="•"/>
      <w:lvlJc w:val="left"/>
      <w:pPr>
        <w:ind w:left="1981" w:hanging="360"/>
      </w:pPr>
      <w:rPr>
        <w:rFonts w:ascii="Arial" w:eastAsia="Times New Roman" w:hAnsi="Arial" w:cs="Arial" w:hint="default"/>
        <w:w w:val="136"/>
        <w:sz w:val="18"/>
      </w:rPr>
    </w:lvl>
    <w:lvl w:ilvl="1" w:tplc="04090003" w:tentative="1">
      <w:start w:val="1"/>
      <w:numFmt w:val="bullet"/>
      <w:lvlText w:val="o"/>
      <w:lvlJc w:val="left"/>
      <w:pPr>
        <w:ind w:left="1981" w:hanging="360"/>
      </w:pPr>
      <w:rPr>
        <w:rFonts w:ascii="Courier New" w:hAnsi="Courier New" w:cs="Courier New" w:hint="default"/>
      </w:rPr>
    </w:lvl>
    <w:lvl w:ilvl="2" w:tplc="04090005" w:tentative="1">
      <w:start w:val="1"/>
      <w:numFmt w:val="bullet"/>
      <w:lvlText w:val=""/>
      <w:lvlJc w:val="left"/>
      <w:pPr>
        <w:ind w:left="2701" w:hanging="360"/>
      </w:pPr>
      <w:rPr>
        <w:rFonts w:ascii="Wingdings" w:hAnsi="Wingdings" w:hint="default"/>
      </w:rPr>
    </w:lvl>
    <w:lvl w:ilvl="3" w:tplc="04090001" w:tentative="1">
      <w:start w:val="1"/>
      <w:numFmt w:val="bullet"/>
      <w:lvlText w:val=""/>
      <w:lvlJc w:val="left"/>
      <w:pPr>
        <w:ind w:left="3421" w:hanging="360"/>
      </w:pPr>
      <w:rPr>
        <w:rFonts w:ascii="Symbol" w:hAnsi="Symbol" w:hint="default"/>
      </w:rPr>
    </w:lvl>
    <w:lvl w:ilvl="4" w:tplc="04090003" w:tentative="1">
      <w:start w:val="1"/>
      <w:numFmt w:val="bullet"/>
      <w:lvlText w:val="o"/>
      <w:lvlJc w:val="left"/>
      <w:pPr>
        <w:ind w:left="4141" w:hanging="360"/>
      </w:pPr>
      <w:rPr>
        <w:rFonts w:ascii="Courier New" w:hAnsi="Courier New" w:cs="Courier New" w:hint="default"/>
      </w:rPr>
    </w:lvl>
    <w:lvl w:ilvl="5" w:tplc="04090005" w:tentative="1">
      <w:start w:val="1"/>
      <w:numFmt w:val="bullet"/>
      <w:lvlText w:val=""/>
      <w:lvlJc w:val="left"/>
      <w:pPr>
        <w:ind w:left="4861" w:hanging="360"/>
      </w:pPr>
      <w:rPr>
        <w:rFonts w:ascii="Wingdings" w:hAnsi="Wingdings" w:hint="default"/>
      </w:rPr>
    </w:lvl>
    <w:lvl w:ilvl="6" w:tplc="04090001" w:tentative="1">
      <w:start w:val="1"/>
      <w:numFmt w:val="bullet"/>
      <w:lvlText w:val=""/>
      <w:lvlJc w:val="left"/>
      <w:pPr>
        <w:ind w:left="5581" w:hanging="360"/>
      </w:pPr>
      <w:rPr>
        <w:rFonts w:ascii="Symbol" w:hAnsi="Symbol" w:hint="default"/>
      </w:rPr>
    </w:lvl>
    <w:lvl w:ilvl="7" w:tplc="04090003" w:tentative="1">
      <w:start w:val="1"/>
      <w:numFmt w:val="bullet"/>
      <w:lvlText w:val="o"/>
      <w:lvlJc w:val="left"/>
      <w:pPr>
        <w:ind w:left="6301" w:hanging="360"/>
      </w:pPr>
      <w:rPr>
        <w:rFonts w:ascii="Courier New" w:hAnsi="Courier New" w:cs="Courier New" w:hint="default"/>
      </w:rPr>
    </w:lvl>
    <w:lvl w:ilvl="8" w:tplc="04090005" w:tentative="1">
      <w:start w:val="1"/>
      <w:numFmt w:val="bullet"/>
      <w:lvlText w:val=""/>
      <w:lvlJc w:val="left"/>
      <w:pPr>
        <w:ind w:left="7021" w:hanging="360"/>
      </w:pPr>
      <w:rPr>
        <w:rFonts w:ascii="Wingdings" w:hAnsi="Wingdings" w:hint="default"/>
      </w:rPr>
    </w:lvl>
  </w:abstractNum>
  <w:abstractNum w:abstractNumId="5">
    <w:nsid w:val="13294969"/>
    <w:multiLevelType w:val="hybridMultilevel"/>
    <w:tmpl w:val="86EED9F8"/>
    <w:lvl w:ilvl="0" w:tplc="CB6438E4">
      <w:start w:val="1"/>
      <w:numFmt w:val="bullet"/>
      <w:lvlText w:val=""/>
      <w:lvlJc w:val="left"/>
      <w:pPr>
        <w:ind w:left="1570" w:hanging="360"/>
      </w:pPr>
      <w:rPr>
        <w:rFonts w:ascii="Symbol" w:hAnsi="Symbol" w:hint="default"/>
        <w:color w:val="365F91"/>
        <w:w w:val="132"/>
        <w:sz w:val="24"/>
        <w:szCs w:val="44"/>
      </w:rPr>
    </w:lvl>
    <w:lvl w:ilvl="1" w:tplc="04090003" w:tentative="1">
      <w:start w:val="1"/>
      <w:numFmt w:val="bullet"/>
      <w:lvlText w:val="o"/>
      <w:lvlJc w:val="left"/>
      <w:pPr>
        <w:ind w:left="2290" w:hanging="360"/>
      </w:pPr>
      <w:rPr>
        <w:rFonts w:ascii="Courier New" w:hAnsi="Courier New" w:cs="Courier New" w:hint="default"/>
      </w:rPr>
    </w:lvl>
    <w:lvl w:ilvl="2" w:tplc="04090005" w:tentative="1">
      <w:start w:val="1"/>
      <w:numFmt w:val="bullet"/>
      <w:lvlText w:val=""/>
      <w:lvlJc w:val="left"/>
      <w:pPr>
        <w:ind w:left="3010" w:hanging="360"/>
      </w:pPr>
      <w:rPr>
        <w:rFonts w:ascii="Wingdings" w:hAnsi="Wingdings" w:hint="default"/>
      </w:rPr>
    </w:lvl>
    <w:lvl w:ilvl="3" w:tplc="04090001" w:tentative="1">
      <w:start w:val="1"/>
      <w:numFmt w:val="bullet"/>
      <w:lvlText w:val=""/>
      <w:lvlJc w:val="left"/>
      <w:pPr>
        <w:ind w:left="3730" w:hanging="360"/>
      </w:pPr>
      <w:rPr>
        <w:rFonts w:ascii="Symbol" w:hAnsi="Symbol" w:hint="default"/>
      </w:rPr>
    </w:lvl>
    <w:lvl w:ilvl="4" w:tplc="04090003" w:tentative="1">
      <w:start w:val="1"/>
      <w:numFmt w:val="bullet"/>
      <w:lvlText w:val="o"/>
      <w:lvlJc w:val="left"/>
      <w:pPr>
        <w:ind w:left="4450" w:hanging="360"/>
      </w:pPr>
      <w:rPr>
        <w:rFonts w:ascii="Courier New" w:hAnsi="Courier New" w:cs="Courier New" w:hint="default"/>
      </w:rPr>
    </w:lvl>
    <w:lvl w:ilvl="5" w:tplc="04090005" w:tentative="1">
      <w:start w:val="1"/>
      <w:numFmt w:val="bullet"/>
      <w:lvlText w:val=""/>
      <w:lvlJc w:val="left"/>
      <w:pPr>
        <w:ind w:left="5170" w:hanging="360"/>
      </w:pPr>
      <w:rPr>
        <w:rFonts w:ascii="Wingdings" w:hAnsi="Wingdings" w:hint="default"/>
      </w:rPr>
    </w:lvl>
    <w:lvl w:ilvl="6" w:tplc="04090001" w:tentative="1">
      <w:start w:val="1"/>
      <w:numFmt w:val="bullet"/>
      <w:lvlText w:val=""/>
      <w:lvlJc w:val="left"/>
      <w:pPr>
        <w:ind w:left="5890" w:hanging="360"/>
      </w:pPr>
      <w:rPr>
        <w:rFonts w:ascii="Symbol" w:hAnsi="Symbol" w:hint="default"/>
      </w:rPr>
    </w:lvl>
    <w:lvl w:ilvl="7" w:tplc="04090003" w:tentative="1">
      <w:start w:val="1"/>
      <w:numFmt w:val="bullet"/>
      <w:lvlText w:val="o"/>
      <w:lvlJc w:val="left"/>
      <w:pPr>
        <w:ind w:left="6610" w:hanging="360"/>
      </w:pPr>
      <w:rPr>
        <w:rFonts w:ascii="Courier New" w:hAnsi="Courier New" w:cs="Courier New" w:hint="default"/>
      </w:rPr>
    </w:lvl>
    <w:lvl w:ilvl="8" w:tplc="04090005" w:tentative="1">
      <w:start w:val="1"/>
      <w:numFmt w:val="bullet"/>
      <w:lvlText w:val=""/>
      <w:lvlJc w:val="left"/>
      <w:pPr>
        <w:ind w:left="7330" w:hanging="360"/>
      </w:pPr>
      <w:rPr>
        <w:rFonts w:ascii="Wingdings" w:hAnsi="Wingdings" w:hint="default"/>
      </w:rPr>
    </w:lvl>
  </w:abstractNum>
  <w:abstractNum w:abstractNumId="6">
    <w:nsid w:val="145B2DD6"/>
    <w:multiLevelType w:val="hybridMultilevel"/>
    <w:tmpl w:val="37564162"/>
    <w:lvl w:ilvl="0" w:tplc="08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156C0CD7"/>
    <w:multiLevelType w:val="hybridMultilevel"/>
    <w:tmpl w:val="429A90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5D95D56"/>
    <w:multiLevelType w:val="hybridMultilevel"/>
    <w:tmpl w:val="8FF078F6"/>
    <w:lvl w:ilvl="0" w:tplc="91169552">
      <w:numFmt w:val="bullet"/>
      <w:lvlText w:val="•"/>
      <w:lvlJc w:val="left"/>
      <w:pPr>
        <w:ind w:left="720" w:hanging="360"/>
      </w:pPr>
      <w:rPr>
        <w:rFonts w:ascii="Arial" w:eastAsia="Times New Roman" w:hAnsi="Arial" w:cs="Arial" w:hint="default"/>
        <w:w w:val="136"/>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1D464E83"/>
    <w:multiLevelType w:val="hybridMultilevel"/>
    <w:tmpl w:val="B0F2A9E6"/>
    <w:lvl w:ilvl="0" w:tplc="91169552">
      <w:numFmt w:val="bullet"/>
      <w:lvlText w:val="•"/>
      <w:lvlJc w:val="left"/>
      <w:pPr>
        <w:ind w:left="720" w:hanging="360"/>
      </w:pPr>
      <w:rPr>
        <w:rFonts w:ascii="Arial" w:eastAsia="Times New Roman" w:hAnsi="Arial" w:cs="Arial" w:hint="default"/>
        <w:w w:val="136"/>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200E73A8"/>
    <w:multiLevelType w:val="hybridMultilevel"/>
    <w:tmpl w:val="9628EACE"/>
    <w:lvl w:ilvl="0" w:tplc="7EE203AE">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nsid w:val="202C0082"/>
    <w:multiLevelType w:val="hybridMultilevel"/>
    <w:tmpl w:val="311EC242"/>
    <w:lvl w:ilvl="0" w:tplc="CB6438E4">
      <w:start w:val="1"/>
      <w:numFmt w:val="bullet"/>
      <w:lvlText w:val=""/>
      <w:lvlJc w:val="left"/>
      <w:pPr>
        <w:ind w:left="720" w:hanging="360"/>
      </w:pPr>
      <w:rPr>
        <w:rFonts w:ascii="Symbol" w:hAnsi="Symbol" w:hint="default"/>
        <w:color w:val="365F91"/>
        <w:w w:val="132"/>
        <w:sz w:val="24"/>
        <w:szCs w:val="4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0AD4206"/>
    <w:multiLevelType w:val="hybridMultilevel"/>
    <w:tmpl w:val="BECC0B08"/>
    <w:lvl w:ilvl="0" w:tplc="CB6438E4">
      <w:start w:val="1"/>
      <w:numFmt w:val="bullet"/>
      <w:lvlText w:val=""/>
      <w:lvlJc w:val="left"/>
      <w:pPr>
        <w:ind w:left="720" w:hanging="360"/>
      </w:pPr>
      <w:rPr>
        <w:rFonts w:ascii="Symbol" w:hAnsi="Symbol" w:hint="default"/>
        <w:color w:val="365F91"/>
        <w:w w:val="132"/>
        <w:sz w:val="2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14F79A1"/>
    <w:multiLevelType w:val="hybridMultilevel"/>
    <w:tmpl w:val="BD5046F2"/>
    <w:lvl w:ilvl="0" w:tplc="CB6438E4">
      <w:start w:val="1"/>
      <w:numFmt w:val="bullet"/>
      <w:lvlText w:val=""/>
      <w:lvlJc w:val="left"/>
      <w:pPr>
        <w:ind w:left="720" w:hanging="360"/>
      </w:pPr>
      <w:rPr>
        <w:rFonts w:ascii="Symbol" w:hAnsi="Symbol" w:hint="default"/>
        <w:color w:val="365F91"/>
        <w:w w:val="132"/>
        <w:sz w:val="2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1E91603"/>
    <w:multiLevelType w:val="hybridMultilevel"/>
    <w:tmpl w:val="A7B08378"/>
    <w:lvl w:ilvl="0" w:tplc="F4F86274">
      <w:start w:val="1"/>
      <w:numFmt w:val="bullet"/>
      <w:lvlText w:val=""/>
      <w:lvlJc w:val="left"/>
      <w:pPr>
        <w:ind w:left="720" w:hanging="360"/>
      </w:pPr>
      <w:rPr>
        <w:rFonts w:ascii="Symbol" w:hAnsi="Symbol" w:hint="default"/>
        <w:color w:val="365F9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4516E80"/>
    <w:multiLevelType w:val="hybridMultilevel"/>
    <w:tmpl w:val="C162427C"/>
    <w:lvl w:ilvl="0" w:tplc="08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6F96880"/>
    <w:multiLevelType w:val="hybridMultilevel"/>
    <w:tmpl w:val="7370E8D8"/>
    <w:lvl w:ilvl="0" w:tplc="91169552">
      <w:numFmt w:val="bullet"/>
      <w:lvlText w:val="•"/>
      <w:lvlJc w:val="left"/>
      <w:pPr>
        <w:ind w:left="360" w:hanging="360"/>
      </w:pPr>
      <w:rPr>
        <w:rFonts w:ascii="Arial" w:eastAsia="Times New Roman" w:hAnsi="Arial" w:cs="Arial" w:hint="default"/>
        <w:w w:val="136"/>
        <w:sz w:val="18"/>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17">
    <w:nsid w:val="27645F36"/>
    <w:multiLevelType w:val="hybridMultilevel"/>
    <w:tmpl w:val="522E22D0"/>
    <w:lvl w:ilvl="0" w:tplc="CB6438E4">
      <w:start w:val="1"/>
      <w:numFmt w:val="bullet"/>
      <w:lvlText w:val=""/>
      <w:lvlJc w:val="left"/>
      <w:pPr>
        <w:ind w:left="1440" w:hanging="360"/>
      </w:pPr>
      <w:rPr>
        <w:rFonts w:ascii="Symbol" w:hAnsi="Symbol" w:hint="default"/>
        <w:color w:val="365F91"/>
        <w:w w:val="132"/>
        <w:sz w:val="24"/>
        <w:szCs w:val="44"/>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8">
    <w:nsid w:val="28F57904"/>
    <w:multiLevelType w:val="hybridMultilevel"/>
    <w:tmpl w:val="D5525924"/>
    <w:lvl w:ilvl="0" w:tplc="143C951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nsid w:val="29A42553"/>
    <w:multiLevelType w:val="hybridMultilevel"/>
    <w:tmpl w:val="5EF6806C"/>
    <w:lvl w:ilvl="0" w:tplc="53043C10">
      <w:start w:val="1"/>
      <w:numFmt w:val="bullet"/>
      <w:lvlText w:val=""/>
      <w:lvlJc w:val="left"/>
      <w:pPr>
        <w:ind w:left="1800" w:hanging="360"/>
      </w:pPr>
      <w:rPr>
        <w:rFonts w:ascii="Symbol" w:hAnsi="Symbol" w:hint="default"/>
        <w:color w:val="365F91"/>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0">
    <w:nsid w:val="2AC878EB"/>
    <w:multiLevelType w:val="hybridMultilevel"/>
    <w:tmpl w:val="B066BF1A"/>
    <w:lvl w:ilvl="0" w:tplc="CC44F636">
      <w:start w:val="1"/>
      <w:numFmt w:val="bullet"/>
      <w:lvlText w:val=""/>
      <w:lvlJc w:val="left"/>
      <w:pPr>
        <w:ind w:left="1210" w:hanging="360"/>
      </w:pPr>
      <w:rPr>
        <w:rFonts w:ascii="Symbol" w:hAnsi="Symbol" w:hint="default"/>
        <w:color w:val="365F91"/>
      </w:rPr>
    </w:lvl>
    <w:lvl w:ilvl="1" w:tplc="04090003" w:tentative="1">
      <w:start w:val="1"/>
      <w:numFmt w:val="bullet"/>
      <w:lvlText w:val="o"/>
      <w:lvlJc w:val="left"/>
      <w:pPr>
        <w:ind w:left="1930" w:hanging="360"/>
      </w:pPr>
      <w:rPr>
        <w:rFonts w:ascii="Courier New" w:hAnsi="Courier New" w:cs="Courier New" w:hint="default"/>
      </w:rPr>
    </w:lvl>
    <w:lvl w:ilvl="2" w:tplc="04090005" w:tentative="1">
      <w:start w:val="1"/>
      <w:numFmt w:val="bullet"/>
      <w:lvlText w:val=""/>
      <w:lvlJc w:val="left"/>
      <w:pPr>
        <w:ind w:left="2650" w:hanging="360"/>
      </w:pPr>
      <w:rPr>
        <w:rFonts w:ascii="Wingdings" w:hAnsi="Wingdings" w:hint="default"/>
      </w:rPr>
    </w:lvl>
    <w:lvl w:ilvl="3" w:tplc="04090001" w:tentative="1">
      <w:start w:val="1"/>
      <w:numFmt w:val="bullet"/>
      <w:lvlText w:val=""/>
      <w:lvlJc w:val="left"/>
      <w:pPr>
        <w:ind w:left="3370" w:hanging="360"/>
      </w:pPr>
      <w:rPr>
        <w:rFonts w:ascii="Symbol" w:hAnsi="Symbol" w:hint="default"/>
      </w:rPr>
    </w:lvl>
    <w:lvl w:ilvl="4" w:tplc="04090003" w:tentative="1">
      <w:start w:val="1"/>
      <w:numFmt w:val="bullet"/>
      <w:lvlText w:val="o"/>
      <w:lvlJc w:val="left"/>
      <w:pPr>
        <w:ind w:left="4090" w:hanging="360"/>
      </w:pPr>
      <w:rPr>
        <w:rFonts w:ascii="Courier New" w:hAnsi="Courier New" w:cs="Courier New" w:hint="default"/>
      </w:rPr>
    </w:lvl>
    <w:lvl w:ilvl="5" w:tplc="04090005" w:tentative="1">
      <w:start w:val="1"/>
      <w:numFmt w:val="bullet"/>
      <w:lvlText w:val=""/>
      <w:lvlJc w:val="left"/>
      <w:pPr>
        <w:ind w:left="4810" w:hanging="360"/>
      </w:pPr>
      <w:rPr>
        <w:rFonts w:ascii="Wingdings" w:hAnsi="Wingdings" w:hint="default"/>
      </w:rPr>
    </w:lvl>
    <w:lvl w:ilvl="6" w:tplc="04090001" w:tentative="1">
      <w:start w:val="1"/>
      <w:numFmt w:val="bullet"/>
      <w:lvlText w:val=""/>
      <w:lvlJc w:val="left"/>
      <w:pPr>
        <w:ind w:left="5530" w:hanging="360"/>
      </w:pPr>
      <w:rPr>
        <w:rFonts w:ascii="Symbol" w:hAnsi="Symbol" w:hint="default"/>
      </w:rPr>
    </w:lvl>
    <w:lvl w:ilvl="7" w:tplc="04090003" w:tentative="1">
      <w:start w:val="1"/>
      <w:numFmt w:val="bullet"/>
      <w:lvlText w:val="o"/>
      <w:lvlJc w:val="left"/>
      <w:pPr>
        <w:ind w:left="6250" w:hanging="360"/>
      </w:pPr>
      <w:rPr>
        <w:rFonts w:ascii="Courier New" w:hAnsi="Courier New" w:cs="Courier New" w:hint="default"/>
      </w:rPr>
    </w:lvl>
    <w:lvl w:ilvl="8" w:tplc="04090005" w:tentative="1">
      <w:start w:val="1"/>
      <w:numFmt w:val="bullet"/>
      <w:lvlText w:val=""/>
      <w:lvlJc w:val="left"/>
      <w:pPr>
        <w:ind w:left="6970" w:hanging="360"/>
      </w:pPr>
      <w:rPr>
        <w:rFonts w:ascii="Wingdings" w:hAnsi="Wingdings" w:hint="default"/>
      </w:rPr>
    </w:lvl>
  </w:abstractNum>
  <w:abstractNum w:abstractNumId="21">
    <w:nsid w:val="30126DF7"/>
    <w:multiLevelType w:val="hybridMultilevel"/>
    <w:tmpl w:val="01AC6C7A"/>
    <w:lvl w:ilvl="0" w:tplc="CB6438E4">
      <w:start w:val="1"/>
      <w:numFmt w:val="bullet"/>
      <w:lvlText w:val=""/>
      <w:lvlJc w:val="left"/>
      <w:pPr>
        <w:ind w:left="360" w:hanging="360"/>
      </w:pPr>
      <w:rPr>
        <w:rFonts w:ascii="Symbol" w:hAnsi="Symbol" w:hint="default"/>
        <w:color w:val="365F91"/>
        <w:w w:val="132"/>
        <w:sz w:val="24"/>
        <w:szCs w:val="4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nsid w:val="3072379B"/>
    <w:multiLevelType w:val="hybridMultilevel"/>
    <w:tmpl w:val="F7947438"/>
    <w:lvl w:ilvl="0" w:tplc="91169552">
      <w:numFmt w:val="bullet"/>
      <w:lvlText w:val="•"/>
      <w:lvlJc w:val="left"/>
      <w:pPr>
        <w:ind w:left="1440" w:hanging="360"/>
      </w:pPr>
      <w:rPr>
        <w:rFonts w:ascii="Arial" w:eastAsia="Times New Roman" w:hAnsi="Arial" w:cs="Arial" w:hint="default"/>
        <w:w w:val="136"/>
        <w:sz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1693BD8"/>
    <w:multiLevelType w:val="hybridMultilevel"/>
    <w:tmpl w:val="353229C0"/>
    <w:lvl w:ilvl="0" w:tplc="91169552">
      <w:numFmt w:val="bullet"/>
      <w:lvlText w:val="•"/>
      <w:lvlJc w:val="left"/>
      <w:pPr>
        <w:ind w:left="720" w:hanging="360"/>
      </w:pPr>
      <w:rPr>
        <w:rFonts w:ascii="Arial" w:eastAsia="Times New Roman" w:hAnsi="Arial" w:cs="Arial" w:hint="default"/>
        <w:w w:val="136"/>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32E41229"/>
    <w:multiLevelType w:val="hybridMultilevel"/>
    <w:tmpl w:val="533803D6"/>
    <w:lvl w:ilvl="0" w:tplc="08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48E6BAF"/>
    <w:multiLevelType w:val="hybridMultilevel"/>
    <w:tmpl w:val="5952346C"/>
    <w:lvl w:ilvl="0" w:tplc="08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nsid w:val="37EA5648"/>
    <w:multiLevelType w:val="hybridMultilevel"/>
    <w:tmpl w:val="9D0C56C4"/>
    <w:lvl w:ilvl="0" w:tplc="08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A9F2EB5"/>
    <w:multiLevelType w:val="hybridMultilevel"/>
    <w:tmpl w:val="10CA8B58"/>
    <w:lvl w:ilvl="0" w:tplc="0409000F">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3AE827DF"/>
    <w:multiLevelType w:val="hybridMultilevel"/>
    <w:tmpl w:val="D6D2B6AA"/>
    <w:lvl w:ilvl="0" w:tplc="CB6438E4">
      <w:start w:val="1"/>
      <w:numFmt w:val="bullet"/>
      <w:lvlText w:val=""/>
      <w:lvlJc w:val="left"/>
      <w:pPr>
        <w:ind w:left="1189" w:hanging="360"/>
      </w:pPr>
      <w:rPr>
        <w:rFonts w:ascii="Symbol" w:hAnsi="Symbol" w:hint="default"/>
        <w:color w:val="365F91"/>
        <w:w w:val="132"/>
        <w:sz w:val="2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3BAA174D"/>
    <w:multiLevelType w:val="hybridMultilevel"/>
    <w:tmpl w:val="30E89DF0"/>
    <w:lvl w:ilvl="0" w:tplc="08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3BB7122E"/>
    <w:multiLevelType w:val="hybridMultilevel"/>
    <w:tmpl w:val="57F27644"/>
    <w:lvl w:ilvl="0" w:tplc="91169552">
      <w:numFmt w:val="bullet"/>
      <w:lvlText w:val="•"/>
      <w:lvlJc w:val="left"/>
      <w:pPr>
        <w:ind w:left="720" w:hanging="360"/>
      </w:pPr>
      <w:rPr>
        <w:rFonts w:ascii="Arial" w:eastAsia="Times New Roman" w:hAnsi="Arial" w:cs="Arial" w:hint="default"/>
        <w:w w:val="136"/>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nsid w:val="3D9670AE"/>
    <w:multiLevelType w:val="hybridMultilevel"/>
    <w:tmpl w:val="FCD2CD54"/>
    <w:lvl w:ilvl="0" w:tplc="CB7010DC">
      <w:start w:val="1"/>
      <w:numFmt w:val="bullet"/>
      <w:lvlText w:val=""/>
      <w:lvlJc w:val="left"/>
      <w:pPr>
        <w:ind w:left="720" w:hanging="360"/>
      </w:pPr>
      <w:rPr>
        <w:rFonts w:ascii="Symbol" w:hAnsi="Symbol" w:hint="default"/>
        <w:color w:val="365F9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3EF157CC"/>
    <w:multiLevelType w:val="hybridMultilevel"/>
    <w:tmpl w:val="039E3BA8"/>
    <w:lvl w:ilvl="0" w:tplc="08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3FC10AD8"/>
    <w:multiLevelType w:val="multilevel"/>
    <w:tmpl w:val="D5525924"/>
    <w:lvl w:ilvl="0">
      <w:start w:val="1"/>
      <w:numFmt w:val="lowerLetter"/>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4">
    <w:nsid w:val="4004148B"/>
    <w:multiLevelType w:val="hybridMultilevel"/>
    <w:tmpl w:val="B4C46434"/>
    <w:lvl w:ilvl="0" w:tplc="7E6C65C8">
      <w:start w:val="1"/>
      <w:numFmt w:val="bullet"/>
      <w:lvlText w:val=""/>
      <w:lvlJc w:val="left"/>
      <w:pPr>
        <w:ind w:left="720" w:hanging="360"/>
      </w:pPr>
      <w:rPr>
        <w:rFonts w:ascii="Symbol" w:hAnsi="Symbol" w:hint="default"/>
        <w:color w:val="365F9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20D3050"/>
    <w:multiLevelType w:val="hybridMultilevel"/>
    <w:tmpl w:val="586CBC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4217317F"/>
    <w:multiLevelType w:val="hybridMultilevel"/>
    <w:tmpl w:val="613EFE12"/>
    <w:lvl w:ilvl="0" w:tplc="BBC2A70A">
      <w:start w:val="1"/>
      <w:numFmt w:val="bullet"/>
      <w:lvlText w:val=""/>
      <w:lvlJc w:val="left"/>
      <w:pPr>
        <w:ind w:left="786" w:hanging="360"/>
      </w:pPr>
      <w:rPr>
        <w:rFonts w:ascii="Symbol" w:hAnsi="Symbol" w:hint="default"/>
        <w:color w:val="365F91"/>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2F14961"/>
    <w:multiLevelType w:val="hybridMultilevel"/>
    <w:tmpl w:val="A616362A"/>
    <w:lvl w:ilvl="0" w:tplc="143C951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nsid w:val="43124E18"/>
    <w:multiLevelType w:val="hybridMultilevel"/>
    <w:tmpl w:val="82F6A628"/>
    <w:lvl w:ilvl="0" w:tplc="CB6438E4">
      <w:start w:val="1"/>
      <w:numFmt w:val="bullet"/>
      <w:lvlText w:val=""/>
      <w:lvlJc w:val="left"/>
      <w:pPr>
        <w:ind w:left="720" w:hanging="360"/>
      </w:pPr>
      <w:rPr>
        <w:rFonts w:ascii="Symbol" w:hAnsi="Symbol" w:hint="default"/>
        <w:color w:val="365F91"/>
        <w:w w:val="132"/>
        <w:sz w:val="2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44273EF6"/>
    <w:multiLevelType w:val="hybridMultilevel"/>
    <w:tmpl w:val="BC049786"/>
    <w:lvl w:ilvl="0" w:tplc="91169552">
      <w:numFmt w:val="bullet"/>
      <w:lvlText w:val="•"/>
      <w:lvlJc w:val="left"/>
      <w:pPr>
        <w:ind w:left="1440" w:hanging="360"/>
      </w:pPr>
      <w:rPr>
        <w:rFonts w:ascii="Arial" w:eastAsia="Times New Roman" w:hAnsi="Arial" w:cs="Arial" w:hint="default"/>
        <w:w w:val="136"/>
        <w:sz w:val="1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nsid w:val="444D126C"/>
    <w:multiLevelType w:val="hybridMultilevel"/>
    <w:tmpl w:val="BD284C34"/>
    <w:lvl w:ilvl="0" w:tplc="CB6438E4">
      <w:start w:val="1"/>
      <w:numFmt w:val="bullet"/>
      <w:lvlText w:val=""/>
      <w:lvlJc w:val="left"/>
      <w:pPr>
        <w:ind w:left="360" w:hanging="360"/>
      </w:pPr>
      <w:rPr>
        <w:rFonts w:ascii="Symbol" w:hAnsi="Symbol" w:hint="default"/>
        <w:color w:val="365F91"/>
        <w:w w:val="132"/>
        <w:sz w:val="24"/>
        <w:szCs w:val="44"/>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nsid w:val="45BC7AAD"/>
    <w:multiLevelType w:val="hybridMultilevel"/>
    <w:tmpl w:val="7EF4D2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4E130478"/>
    <w:multiLevelType w:val="hybridMultilevel"/>
    <w:tmpl w:val="39DAE7E0"/>
    <w:lvl w:ilvl="0" w:tplc="CB6438E4">
      <w:start w:val="1"/>
      <w:numFmt w:val="bullet"/>
      <w:lvlText w:val=""/>
      <w:lvlJc w:val="left"/>
      <w:pPr>
        <w:ind w:left="360" w:hanging="360"/>
      </w:pPr>
      <w:rPr>
        <w:rFonts w:ascii="Symbol" w:hAnsi="Symbol" w:hint="default"/>
        <w:color w:val="365F91"/>
        <w:w w:val="132"/>
        <w:sz w:val="24"/>
        <w:szCs w:val="44"/>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nsid w:val="4E9562DD"/>
    <w:multiLevelType w:val="hybridMultilevel"/>
    <w:tmpl w:val="12A22B12"/>
    <w:lvl w:ilvl="0" w:tplc="91169552">
      <w:numFmt w:val="bullet"/>
      <w:lvlText w:val="•"/>
      <w:lvlJc w:val="left"/>
      <w:pPr>
        <w:ind w:left="720" w:hanging="360"/>
      </w:pPr>
      <w:rPr>
        <w:rFonts w:ascii="Arial" w:eastAsia="Times New Roman" w:hAnsi="Arial" w:cs="Arial" w:hint="default"/>
        <w:w w:val="136"/>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nsid w:val="50674DE3"/>
    <w:multiLevelType w:val="hybridMultilevel"/>
    <w:tmpl w:val="C0842030"/>
    <w:lvl w:ilvl="0" w:tplc="CB6438E4">
      <w:start w:val="1"/>
      <w:numFmt w:val="bullet"/>
      <w:lvlText w:val=""/>
      <w:lvlJc w:val="left"/>
      <w:pPr>
        <w:ind w:left="360" w:hanging="360"/>
      </w:pPr>
      <w:rPr>
        <w:rFonts w:ascii="Symbol" w:hAnsi="Symbol" w:hint="default"/>
        <w:color w:val="365F91"/>
        <w:w w:val="132"/>
        <w:sz w:val="24"/>
        <w:szCs w:val="4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nsid w:val="518E7C71"/>
    <w:multiLevelType w:val="hybridMultilevel"/>
    <w:tmpl w:val="2C8EB6A0"/>
    <w:lvl w:ilvl="0" w:tplc="04090001">
      <w:start w:val="1"/>
      <w:numFmt w:val="bullet"/>
      <w:lvlText w:val=""/>
      <w:lvlJc w:val="left"/>
      <w:pPr>
        <w:ind w:left="720" w:hanging="360"/>
      </w:pPr>
      <w:rPr>
        <w:rFonts w:ascii="Symbol" w:hAnsi="Symbol" w:hint="default"/>
      </w:rPr>
    </w:lvl>
    <w:lvl w:ilvl="1" w:tplc="CA2ECE32">
      <w:start w:val="1"/>
      <w:numFmt w:val="bullet"/>
      <w:lvlText w:val="o"/>
      <w:lvlJc w:val="left"/>
      <w:pPr>
        <w:ind w:left="1440" w:hanging="360"/>
      </w:pPr>
      <w:rPr>
        <w:rFonts w:ascii="Courier New" w:hAnsi="Courier New" w:cs="Courier New" w:hint="default"/>
        <w:color w:val="365F91"/>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52A66A9D"/>
    <w:multiLevelType w:val="multilevel"/>
    <w:tmpl w:val="D07A6E4C"/>
    <w:styleLink w:val="Normallist"/>
    <w:lvl w:ilvl="0">
      <w:start w:val="1"/>
      <w:numFmt w:val="decimal"/>
      <w:pStyle w:val="Normalnumber"/>
      <w:lvlText w:val="%1."/>
      <w:lvlJc w:val="left"/>
      <w:pPr>
        <w:tabs>
          <w:tab w:val="num" w:pos="1134"/>
        </w:tabs>
        <w:ind w:left="1247" w:firstLine="0"/>
      </w:pPr>
      <w:rPr>
        <w:rFonts w:hint="default"/>
      </w:rPr>
    </w:lvl>
    <w:lvl w:ilvl="1">
      <w:start w:val="1"/>
      <w:numFmt w:val="lowerLetter"/>
      <w:lvlText w:val="(%2)"/>
      <w:lvlJc w:val="left"/>
      <w:pPr>
        <w:tabs>
          <w:tab w:val="num" w:pos="1134"/>
        </w:tabs>
        <w:ind w:left="1247" w:firstLine="567"/>
      </w:pPr>
      <w:rPr>
        <w:rFonts w:hint="default"/>
      </w:rPr>
    </w:lvl>
    <w:lvl w:ilvl="2">
      <w:start w:val="1"/>
      <w:numFmt w:val="lowerRoman"/>
      <w:lvlText w:val="(%3)"/>
      <w:lvlJc w:val="left"/>
      <w:pPr>
        <w:tabs>
          <w:tab w:val="num" w:pos="1134"/>
        </w:tabs>
        <w:ind w:left="2948" w:hanging="567"/>
      </w:pPr>
      <w:rPr>
        <w:rFonts w:hint="default"/>
      </w:rPr>
    </w:lvl>
    <w:lvl w:ilvl="3">
      <w:start w:val="1"/>
      <w:numFmt w:val="lowerLetter"/>
      <w:lvlText w:val="%4."/>
      <w:lvlJc w:val="left"/>
      <w:pPr>
        <w:tabs>
          <w:tab w:val="num" w:pos="1134"/>
        </w:tabs>
        <w:ind w:left="3515" w:hanging="567"/>
      </w:pPr>
      <w:rPr>
        <w:rFonts w:hint="default"/>
      </w:rPr>
    </w:lvl>
    <w:lvl w:ilvl="4">
      <w:start w:val="1"/>
      <w:numFmt w:val="lowerRoman"/>
      <w:lvlText w:val="%5."/>
      <w:lvlJc w:val="left"/>
      <w:pPr>
        <w:tabs>
          <w:tab w:val="num" w:pos="1134"/>
        </w:tabs>
        <w:ind w:left="4082" w:hanging="567"/>
      </w:pPr>
      <w:rPr>
        <w:rFonts w:hint="default"/>
      </w:rPr>
    </w:lvl>
    <w:lvl w:ilvl="5">
      <w:start w:val="1"/>
      <w:numFmt w:val="lowerRoman"/>
      <w:lvlText w:val="%6."/>
      <w:lvlJc w:val="right"/>
      <w:pPr>
        <w:tabs>
          <w:tab w:val="num" w:pos="7835"/>
        </w:tabs>
        <w:ind w:left="7835" w:hanging="180"/>
      </w:pPr>
      <w:rPr>
        <w:rFonts w:hint="default"/>
      </w:rPr>
    </w:lvl>
    <w:lvl w:ilvl="6">
      <w:start w:val="1"/>
      <w:numFmt w:val="decimal"/>
      <w:lvlText w:val="%7."/>
      <w:lvlJc w:val="left"/>
      <w:pPr>
        <w:tabs>
          <w:tab w:val="num" w:pos="8555"/>
        </w:tabs>
        <w:ind w:left="8555" w:hanging="360"/>
      </w:pPr>
      <w:rPr>
        <w:rFonts w:hint="default"/>
      </w:rPr>
    </w:lvl>
    <w:lvl w:ilvl="7">
      <w:start w:val="1"/>
      <w:numFmt w:val="lowerLetter"/>
      <w:lvlText w:val="%8."/>
      <w:lvlJc w:val="left"/>
      <w:pPr>
        <w:tabs>
          <w:tab w:val="num" w:pos="9275"/>
        </w:tabs>
        <w:ind w:left="9275" w:hanging="360"/>
      </w:pPr>
      <w:rPr>
        <w:rFonts w:hint="default"/>
      </w:rPr>
    </w:lvl>
    <w:lvl w:ilvl="8">
      <w:start w:val="1"/>
      <w:numFmt w:val="lowerRoman"/>
      <w:lvlText w:val="%9."/>
      <w:lvlJc w:val="right"/>
      <w:pPr>
        <w:tabs>
          <w:tab w:val="num" w:pos="9995"/>
        </w:tabs>
        <w:ind w:left="9995" w:hanging="180"/>
      </w:pPr>
      <w:rPr>
        <w:rFonts w:hint="default"/>
      </w:rPr>
    </w:lvl>
  </w:abstractNum>
  <w:abstractNum w:abstractNumId="47">
    <w:nsid w:val="55392DE7"/>
    <w:multiLevelType w:val="hybridMultilevel"/>
    <w:tmpl w:val="60DEB45C"/>
    <w:lvl w:ilvl="0" w:tplc="41385C98">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8">
    <w:nsid w:val="565B383A"/>
    <w:multiLevelType w:val="hybridMultilevel"/>
    <w:tmpl w:val="522CCEFC"/>
    <w:lvl w:ilvl="0" w:tplc="41525566">
      <w:start w:val="1"/>
      <w:numFmt w:val="bullet"/>
      <w:lvlText w:val=""/>
      <w:lvlJc w:val="left"/>
      <w:pPr>
        <w:ind w:left="1800" w:hanging="360"/>
      </w:pPr>
      <w:rPr>
        <w:rFonts w:ascii="Symbol" w:hAnsi="Symbol" w:hint="default"/>
        <w:color w:val="365F91"/>
      </w:rPr>
    </w:lvl>
    <w:lvl w:ilvl="1" w:tplc="EAB6FFEE">
      <w:start w:val="2"/>
      <w:numFmt w:val="bullet"/>
      <w:lvlText w:val="•"/>
      <w:lvlJc w:val="left"/>
      <w:pPr>
        <w:ind w:left="2565" w:hanging="405"/>
      </w:pPr>
      <w:rPr>
        <w:rFonts w:ascii="Times New Roman" w:eastAsia="Times New Roman" w:hAnsi="Times New Roman" w:cs="Times New Roman" w:hint="default"/>
        <w:w w:val="132"/>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9">
    <w:nsid w:val="57F943C4"/>
    <w:multiLevelType w:val="hybridMultilevel"/>
    <w:tmpl w:val="20EEA094"/>
    <w:lvl w:ilvl="0" w:tplc="91169552">
      <w:numFmt w:val="bullet"/>
      <w:lvlText w:val="•"/>
      <w:lvlJc w:val="left"/>
      <w:pPr>
        <w:ind w:left="720" w:hanging="360"/>
      </w:pPr>
      <w:rPr>
        <w:rFonts w:ascii="Arial" w:eastAsia="Times New Roman" w:hAnsi="Arial" w:cs="Arial" w:hint="default"/>
        <w:w w:val="136"/>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nsid w:val="58910A65"/>
    <w:multiLevelType w:val="hybridMultilevel"/>
    <w:tmpl w:val="111A9026"/>
    <w:lvl w:ilvl="0" w:tplc="91169552">
      <w:numFmt w:val="bullet"/>
      <w:lvlText w:val="•"/>
      <w:lvlJc w:val="left"/>
      <w:pPr>
        <w:ind w:left="720" w:hanging="360"/>
      </w:pPr>
      <w:rPr>
        <w:rFonts w:ascii="Arial" w:eastAsia="Times New Roman" w:hAnsi="Arial" w:cs="Arial" w:hint="default"/>
        <w:w w:val="136"/>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nsid w:val="59A2620D"/>
    <w:multiLevelType w:val="hybridMultilevel"/>
    <w:tmpl w:val="C2C0B360"/>
    <w:lvl w:ilvl="0" w:tplc="91169552">
      <w:numFmt w:val="bullet"/>
      <w:lvlText w:val="•"/>
      <w:lvlJc w:val="left"/>
      <w:pPr>
        <w:ind w:left="1440" w:hanging="360"/>
      </w:pPr>
      <w:rPr>
        <w:rFonts w:ascii="Arial" w:eastAsia="Times New Roman" w:hAnsi="Arial" w:cs="Arial" w:hint="default"/>
        <w:w w:val="136"/>
        <w:sz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5AB818D2"/>
    <w:multiLevelType w:val="hybridMultilevel"/>
    <w:tmpl w:val="BE7C174E"/>
    <w:lvl w:ilvl="0" w:tplc="CB6438E4">
      <w:start w:val="1"/>
      <w:numFmt w:val="bullet"/>
      <w:lvlText w:val=""/>
      <w:lvlJc w:val="left"/>
      <w:pPr>
        <w:ind w:left="1189" w:hanging="360"/>
      </w:pPr>
      <w:rPr>
        <w:rFonts w:ascii="Symbol" w:hAnsi="Symbol" w:hint="default"/>
        <w:color w:val="365F91"/>
        <w:w w:val="132"/>
        <w:sz w:val="2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5C283CB9"/>
    <w:multiLevelType w:val="hybridMultilevel"/>
    <w:tmpl w:val="A2E4B794"/>
    <w:lvl w:ilvl="0" w:tplc="CB6438E4">
      <w:start w:val="1"/>
      <w:numFmt w:val="bullet"/>
      <w:lvlText w:val=""/>
      <w:lvlJc w:val="left"/>
      <w:pPr>
        <w:ind w:left="720" w:hanging="360"/>
      </w:pPr>
      <w:rPr>
        <w:rFonts w:ascii="Symbol" w:hAnsi="Symbol" w:hint="default"/>
        <w:color w:val="365F91"/>
        <w:w w:val="132"/>
        <w:sz w:val="24"/>
        <w:szCs w:val="4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nsid w:val="5D3D428C"/>
    <w:multiLevelType w:val="hybridMultilevel"/>
    <w:tmpl w:val="89564F82"/>
    <w:lvl w:ilvl="0" w:tplc="0409000F">
      <w:start w:val="1"/>
      <w:numFmt w:val="decimal"/>
      <w:lvlText w:val="%1."/>
      <w:lvlJc w:val="left"/>
      <w:pPr>
        <w:ind w:left="720" w:hanging="360"/>
      </w:pPr>
      <w:rPr>
        <w:rFonts w:hint="default"/>
      </w:rPr>
    </w:lvl>
    <w:lvl w:ilvl="1" w:tplc="25F46FD8">
      <w:start w:val="1"/>
      <w:numFmt w:val="bullet"/>
      <w:lvlText w:val="-"/>
      <w:lvlJc w:val="left"/>
      <w:pPr>
        <w:ind w:left="1440" w:hanging="360"/>
      </w:pPr>
      <w:rPr>
        <w:rFonts w:ascii="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5F811D17"/>
    <w:multiLevelType w:val="hybridMultilevel"/>
    <w:tmpl w:val="428435AC"/>
    <w:lvl w:ilvl="0" w:tplc="BDE8F054">
      <w:numFmt w:val="bullet"/>
      <w:lvlText w:val="•"/>
      <w:lvlJc w:val="left"/>
      <w:pPr>
        <w:ind w:left="720" w:hanging="360"/>
      </w:pPr>
      <w:rPr>
        <w:rFonts w:ascii="Calibri" w:eastAsia="Times New Roman" w:hAnsi="Calibri" w:cs="Arial" w:hint="default"/>
        <w:color w:val="000000"/>
        <w:w w:val="132"/>
        <w:sz w:val="15"/>
        <w:szCs w:val="44"/>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nsid w:val="5F8D6D14"/>
    <w:multiLevelType w:val="hybridMultilevel"/>
    <w:tmpl w:val="4D1EFD4E"/>
    <w:lvl w:ilvl="0" w:tplc="08090003">
      <w:start w:val="1"/>
      <w:numFmt w:val="bullet"/>
      <w:lvlText w:val="o"/>
      <w:lvlJc w:val="left"/>
      <w:pPr>
        <w:ind w:left="1069" w:hanging="360"/>
      </w:pPr>
      <w:rPr>
        <w:rFonts w:ascii="Courier New" w:hAnsi="Courier New" w:cs="Courier New" w:hint="default"/>
      </w:rPr>
    </w:lvl>
    <w:lvl w:ilvl="1" w:tplc="04090003" w:tentative="1">
      <w:start w:val="1"/>
      <w:numFmt w:val="bullet"/>
      <w:lvlText w:val="o"/>
      <w:lvlJc w:val="left"/>
      <w:pPr>
        <w:ind w:left="1789" w:hanging="360"/>
      </w:pPr>
      <w:rPr>
        <w:rFonts w:ascii="Courier New" w:hAnsi="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57">
    <w:nsid w:val="5F95202B"/>
    <w:multiLevelType w:val="multilevel"/>
    <w:tmpl w:val="A616362A"/>
    <w:lvl w:ilvl="0">
      <w:start w:val="1"/>
      <w:numFmt w:val="lowerLetter"/>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8">
    <w:nsid w:val="5FA75677"/>
    <w:multiLevelType w:val="hybridMultilevel"/>
    <w:tmpl w:val="AC827188"/>
    <w:lvl w:ilvl="0" w:tplc="08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9">
    <w:nsid w:val="5FE06F00"/>
    <w:multiLevelType w:val="hybridMultilevel"/>
    <w:tmpl w:val="6AD85148"/>
    <w:lvl w:ilvl="0" w:tplc="25F46FD8">
      <w:start w:val="1"/>
      <w:numFmt w:val="bullet"/>
      <w:lvlText w:val="-"/>
      <w:lvlJc w:val="left"/>
      <w:pPr>
        <w:ind w:left="144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60B1433C"/>
    <w:multiLevelType w:val="hybridMultilevel"/>
    <w:tmpl w:val="2698E88A"/>
    <w:lvl w:ilvl="0" w:tplc="04090011">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1">
    <w:nsid w:val="62506058"/>
    <w:multiLevelType w:val="hybridMultilevel"/>
    <w:tmpl w:val="B9AA2576"/>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nsid w:val="626D3438"/>
    <w:multiLevelType w:val="hybridMultilevel"/>
    <w:tmpl w:val="EC3C3AF2"/>
    <w:lvl w:ilvl="0" w:tplc="91169552">
      <w:numFmt w:val="bullet"/>
      <w:lvlText w:val="•"/>
      <w:lvlJc w:val="left"/>
      <w:pPr>
        <w:ind w:left="1440" w:hanging="360"/>
      </w:pPr>
      <w:rPr>
        <w:rFonts w:ascii="Arial" w:eastAsia="Times New Roman" w:hAnsi="Arial" w:cs="Arial" w:hint="default"/>
        <w:w w:val="136"/>
        <w:sz w:val="18"/>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66A8060C"/>
    <w:multiLevelType w:val="hybridMultilevel"/>
    <w:tmpl w:val="55B095E0"/>
    <w:lvl w:ilvl="0" w:tplc="CB6438E4">
      <w:start w:val="1"/>
      <w:numFmt w:val="bullet"/>
      <w:lvlText w:val=""/>
      <w:lvlJc w:val="left"/>
      <w:pPr>
        <w:ind w:left="1800" w:hanging="360"/>
      </w:pPr>
      <w:rPr>
        <w:rFonts w:ascii="Symbol" w:hAnsi="Symbol" w:hint="default"/>
        <w:color w:val="365F91"/>
        <w:w w:val="132"/>
        <w:sz w:val="24"/>
        <w:szCs w:val="44"/>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4">
    <w:nsid w:val="67AF66F0"/>
    <w:multiLevelType w:val="hybridMultilevel"/>
    <w:tmpl w:val="74F42530"/>
    <w:lvl w:ilvl="0" w:tplc="CB6438E4">
      <w:start w:val="1"/>
      <w:numFmt w:val="bullet"/>
      <w:lvlText w:val=""/>
      <w:lvlJc w:val="left"/>
      <w:pPr>
        <w:ind w:left="360" w:hanging="360"/>
      </w:pPr>
      <w:rPr>
        <w:rFonts w:ascii="Symbol" w:hAnsi="Symbol" w:hint="default"/>
        <w:color w:val="365F91"/>
        <w:w w:val="132"/>
        <w:sz w:val="24"/>
        <w:szCs w:val="44"/>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nsid w:val="6B3E6B9F"/>
    <w:multiLevelType w:val="hybridMultilevel"/>
    <w:tmpl w:val="1212AE06"/>
    <w:lvl w:ilvl="0" w:tplc="08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6BD22D0A"/>
    <w:multiLevelType w:val="hybridMultilevel"/>
    <w:tmpl w:val="1804BFBA"/>
    <w:lvl w:ilvl="0" w:tplc="CB6438E4">
      <w:start w:val="1"/>
      <w:numFmt w:val="bullet"/>
      <w:lvlText w:val=""/>
      <w:lvlJc w:val="left"/>
      <w:pPr>
        <w:ind w:left="720" w:hanging="360"/>
      </w:pPr>
      <w:rPr>
        <w:rFonts w:ascii="Symbol" w:hAnsi="Symbol" w:hint="default"/>
        <w:color w:val="365F91"/>
        <w:w w:val="132"/>
        <w:sz w:val="2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6F1370E3"/>
    <w:multiLevelType w:val="hybridMultilevel"/>
    <w:tmpl w:val="27569012"/>
    <w:lvl w:ilvl="0" w:tplc="91169552">
      <w:numFmt w:val="bullet"/>
      <w:lvlText w:val="•"/>
      <w:lvlJc w:val="left"/>
      <w:pPr>
        <w:ind w:left="720" w:hanging="360"/>
      </w:pPr>
      <w:rPr>
        <w:rFonts w:ascii="Arial" w:eastAsia="Times New Roman" w:hAnsi="Arial" w:cs="Arial" w:hint="default"/>
        <w:w w:val="136"/>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nsid w:val="707211FB"/>
    <w:multiLevelType w:val="hybridMultilevel"/>
    <w:tmpl w:val="49E41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71AE6378"/>
    <w:multiLevelType w:val="hybridMultilevel"/>
    <w:tmpl w:val="86B8E272"/>
    <w:lvl w:ilvl="0" w:tplc="08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75B85901"/>
    <w:multiLevelType w:val="hybridMultilevel"/>
    <w:tmpl w:val="2D3832E0"/>
    <w:lvl w:ilvl="0" w:tplc="CB6438E4">
      <w:start w:val="1"/>
      <w:numFmt w:val="bullet"/>
      <w:lvlText w:val=""/>
      <w:lvlJc w:val="left"/>
      <w:pPr>
        <w:ind w:left="720" w:hanging="360"/>
      </w:pPr>
      <w:rPr>
        <w:rFonts w:ascii="Symbol" w:hAnsi="Symbol" w:hint="default"/>
        <w:color w:val="365F91"/>
        <w:w w:val="132"/>
        <w:sz w:val="2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7A3E6E24"/>
    <w:multiLevelType w:val="hybridMultilevel"/>
    <w:tmpl w:val="5908F644"/>
    <w:lvl w:ilvl="0" w:tplc="18BC4716">
      <w:start w:val="1"/>
      <w:numFmt w:val="bullet"/>
      <w:lvlText w:val=""/>
      <w:lvlJc w:val="left"/>
      <w:pPr>
        <w:ind w:left="720" w:hanging="360"/>
      </w:pPr>
      <w:rPr>
        <w:rFonts w:ascii="Symbol" w:hAnsi="Symbol" w:hint="default"/>
        <w:color w:val="365F9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7A7E099A"/>
    <w:multiLevelType w:val="hybridMultilevel"/>
    <w:tmpl w:val="6DEEA3AA"/>
    <w:lvl w:ilvl="0" w:tplc="CB6438E4">
      <w:start w:val="1"/>
      <w:numFmt w:val="bullet"/>
      <w:lvlText w:val=""/>
      <w:lvlJc w:val="left"/>
      <w:pPr>
        <w:ind w:left="1080" w:hanging="360"/>
      </w:pPr>
      <w:rPr>
        <w:rFonts w:ascii="Symbol" w:hAnsi="Symbol" w:hint="default"/>
        <w:color w:val="365F91"/>
        <w:w w:val="132"/>
        <w:sz w:val="24"/>
        <w:szCs w:val="4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46"/>
    <w:lvlOverride w:ilvl="0">
      <w:lvl w:ilvl="0">
        <w:start w:val="1"/>
        <w:numFmt w:val="decimal"/>
        <w:pStyle w:val="Normalnumber"/>
        <w:lvlText w:val="%1."/>
        <w:lvlJc w:val="left"/>
        <w:pPr>
          <w:tabs>
            <w:tab w:val="num" w:pos="1134"/>
          </w:tabs>
          <w:ind w:left="1247" w:firstLine="0"/>
        </w:pPr>
        <w:rPr>
          <w:rFonts w:hint="default"/>
        </w:rPr>
      </w:lvl>
    </w:lvlOverride>
    <w:lvlOverride w:ilvl="6">
      <w:lvl w:ilvl="6">
        <w:start w:val="1"/>
        <w:numFmt w:val="decimal"/>
        <w:lvlText w:val="%7."/>
        <w:lvlJc w:val="left"/>
        <w:pPr>
          <w:tabs>
            <w:tab w:val="num" w:pos="8555"/>
          </w:tabs>
          <w:ind w:left="8555" w:hanging="360"/>
        </w:pPr>
        <w:rPr>
          <w:rFonts w:hint="default"/>
        </w:rPr>
      </w:lvl>
    </w:lvlOverride>
  </w:num>
  <w:num w:numId="2">
    <w:abstractNumId w:val="48"/>
  </w:num>
  <w:num w:numId="3">
    <w:abstractNumId w:val="19"/>
  </w:num>
  <w:num w:numId="4">
    <w:abstractNumId w:val="61"/>
  </w:num>
  <w:num w:numId="5">
    <w:abstractNumId w:val="34"/>
  </w:num>
  <w:num w:numId="6">
    <w:abstractNumId w:val="27"/>
  </w:num>
  <w:num w:numId="7">
    <w:abstractNumId w:val="1"/>
  </w:num>
  <w:num w:numId="8">
    <w:abstractNumId w:val="50"/>
  </w:num>
  <w:num w:numId="9">
    <w:abstractNumId w:val="67"/>
  </w:num>
  <w:num w:numId="10">
    <w:abstractNumId w:val="23"/>
  </w:num>
  <w:num w:numId="11">
    <w:abstractNumId w:val="49"/>
  </w:num>
  <w:num w:numId="12">
    <w:abstractNumId w:val="9"/>
  </w:num>
  <w:num w:numId="13">
    <w:abstractNumId w:val="43"/>
  </w:num>
  <w:num w:numId="14">
    <w:abstractNumId w:val="8"/>
  </w:num>
  <w:num w:numId="15">
    <w:abstractNumId w:val="30"/>
  </w:num>
  <w:num w:numId="16">
    <w:abstractNumId w:val="55"/>
  </w:num>
  <w:num w:numId="17">
    <w:abstractNumId w:val="29"/>
  </w:num>
  <w:num w:numId="18">
    <w:abstractNumId w:val="31"/>
  </w:num>
  <w:num w:numId="19">
    <w:abstractNumId w:val="20"/>
  </w:num>
  <w:num w:numId="20">
    <w:abstractNumId w:val="14"/>
  </w:num>
  <w:num w:numId="21">
    <w:abstractNumId w:val="3"/>
  </w:num>
  <w:num w:numId="22">
    <w:abstractNumId w:val="59"/>
  </w:num>
  <w:num w:numId="23">
    <w:abstractNumId w:val="54"/>
  </w:num>
  <w:num w:numId="24">
    <w:abstractNumId w:val="38"/>
  </w:num>
  <w:num w:numId="25">
    <w:abstractNumId w:val="63"/>
  </w:num>
  <w:num w:numId="26">
    <w:abstractNumId w:val="28"/>
  </w:num>
  <w:num w:numId="27">
    <w:abstractNumId w:val="25"/>
  </w:num>
  <w:num w:numId="28">
    <w:abstractNumId w:val="13"/>
  </w:num>
  <w:num w:numId="29">
    <w:abstractNumId w:val="45"/>
  </w:num>
  <w:num w:numId="30">
    <w:abstractNumId w:val="17"/>
  </w:num>
  <w:num w:numId="31">
    <w:abstractNumId w:val="56"/>
  </w:num>
  <w:num w:numId="32">
    <w:abstractNumId w:val="70"/>
  </w:num>
  <w:num w:numId="33">
    <w:abstractNumId w:val="24"/>
  </w:num>
  <w:num w:numId="34">
    <w:abstractNumId w:val="52"/>
  </w:num>
  <w:num w:numId="35">
    <w:abstractNumId w:val="72"/>
  </w:num>
  <w:num w:numId="36">
    <w:abstractNumId w:val="36"/>
  </w:num>
  <w:num w:numId="37">
    <w:abstractNumId w:val="71"/>
  </w:num>
  <w:num w:numId="38">
    <w:abstractNumId w:val="5"/>
  </w:num>
  <w:num w:numId="39">
    <w:abstractNumId w:val="11"/>
  </w:num>
  <w:num w:numId="40">
    <w:abstractNumId w:val="40"/>
  </w:num>
  <w:num w:numId="41">
    <w:abstractNumId w:val="64"/>
  </w:num>
  <w:num w:numId="42">
    <w:abstractNumId w:val="42"/>
  </w:num>
  <w:num w:numId="43">
    <w:abstractNumId w:val="12"/>
  </w:num>
  <w:num w:numId="44">
    <w:abstractNumId w:val="32"/>
  </w:num>
  <w:num w:numId="45">
    <w:abstractNumId w:val="58"/>
  </w:num>
  <w:num w:numId="46">
    <w:abstractNumId w:val="65"/>
  </w:num>
  <w:num w:numId="47">
    <w:abstractNumId w:val="15"/>
  </w:num>
  <w:num w:numId="48">
    <w:abstractNumId w:val="69"/>
  </w:num>
  <w:num w:numId="49">
    <w:abstractNumId w:val="6"/>
  </w:num>
  <w:num w:numId="50">
    <w:abstractNumId w:val="26"/>
  </w:num>
  <w:num w:numId="51">
    <w:abstractNumId w:val="53"/>
  </w:num>
  <w:num w:numId="52">
    <w:abstractNumId w:val="2"/>
  </w:num>
  <w:num w:numId="53">
    <w:abstractNumId w:val="21"/>
  </w:num>
  <w:num w:numId="54">
    <w:abstractNumId w:val="44"/>
  </w:num>
  <w:num w:numId="55">
    <w:abstractNumId w:val="68"/>
  </w:num>
  <w:num w:numId="56">
    <w:abstractNumId w:val="35"/>
  </w:num>
  <w:num w:numId="57">
    <w:abstractNumId w:val="7"/>
  </w:num>
  <w:num w:numId="58">
    <w:abstractNumId w:val="66"/>
  </w:num>
  <w:num w:numId="59">
    <w:abstractNumId w:val="39"/>
  </w:num>
  <w:num w:numId="60">
    <w:abstractNumId w:val="60"/>
  </w:num>
  <w:num w:numId="61">
    <w:abstractNumId w:val="41"/>
  </w:num>
  <w:num w:numId="62">
    <w:abstractNumId w:val="18"/>
  </w:num>
  <w:num w:numId="63">
    <w:abstractNumId w:val="37"/>
  </w:num>
  <w:num w:numId="64">
    <w:abstractNumId w:val="51"/>
  </w:num>
  <w:num w:numId="65">
    <w:abstractNumId w:val="22"/>
  </w:num>
  <w:num w:numId="66">
    <w:abstractNumId w:val="16"/>
  </w:num>
  <w:num w:numId="67">
    <w:abstractNumId w:val="62"/>
  </w:num>
  <w:num w:numId="68">
    <w:abstractNumId w:val="4"/>
  </w:num>
  <w:num w:numId="69">
    <w:abstractNumId w:val="57"/>
  </w:num>
  <w:num w:numId="70">
    <w:abstractNumId w:val="47"/>
  </w:num>
  <w:num w:numId="71">
    <w:abstractNumId w:val="33"/>
  </w:num>
  <w:num w:numId="72">
    <w:abstractNumId w:val="10"/>
  </w:num>
  <w:num w:numId="73">
    <w:abstractNumId w:val="46"/>
  </w:num>
  <w:num w:numId="74">
    <w:abstractNumId w:val="46"/>
    <w:lvlOverride w:ilvl="0">
      <w:startOverride w:val="1"/>
      <w:lvl w:ilvl="0">
        <w:start w:val="1"/>
        <w:numFmt w:val="decimal"/>
        <w:pStyle w:val="Normalnumber"/>
        <w:lvlText w:val="%1."/>
        <w:lvlJc w:val="left"/>
        <w:pPr>
          <w:tabs>
            <w:tab w:val="num" w:pos="1134"/>
          </w:tabs>
          <w:ind w:left="1247" w:firstLine="0"/>
        </w:pPr>
      </w:lvl>
    </w:lvlOverride>
    <w:lvlOverride w:ilvl="1">
      <w:startOverride w:val="1"/>
      <w:lvl w:ilvl="1">
        <w:start w:val="1"/>
        <w:numFmt w:val="decimal"/>
        <w:lvlText w:val=""/>
        <w:lvlJc w:val="left"/>
      </w:lvl>
    </w:lvlOverride>
    <w:lvlOverride w:ilvl="2">
      <w:startOverride w:val="1"/>
      <w:lvl w:ilvl="2">
        <w:start w:val="1"/>
        <w:numFmt w:val="lowerRoman"/>
        <w:lvlText w:val="%3)"/>
        <w:lvlJc w:val="left"/>
        <w:pPr>
          <w:tabs>
            <w:tab w:val="num" w:pos="1134"/>
          </w:tabs>
          <w:ind w:left="2948" w:hanging="567"/>
        </w:pPr>
      </w:lvl>
    </w:lvlOverride>
    <w:lvlOverride w:ilvl="3">
      <w:startOverride w:val="1"/>
      <w:lvl w:ilvl="3">
        <w:start w:val="1"/>
        <w:numFmt w:val="decimal"/>
        <w:lvlText w:val=""/>
        <w:lvlJc w:val="left"/>
      </w:lvl>
    </w:lvlOverride>
    <w:lvlOverride w:ilvl="4">
      <w:startOverride w:val="1"/>
      <w:lvl w:ilvl="4">
        <w:start w:val="1"/>
        <w:numFmt w:val="decimal"/>
        <w:lvlText w:val=""/>
        <w:lvlJc w:val="left"/>
      </w:lvl>
    </w:lvlOverride>
    <w:lvlOverride w:ilvl="5">
      <w:startOverride w:val="1"/>
      <w:lvl w:ilvl="5">
        <w:start w:val="1"/>
        <w:numFmt w:val="decimal"/>
        <w:lvlText w:val=""/>
        <w:lvlJc w:val="left"/>
      </w:lvl>
    </w:lvlOverride>
    <w:lvlOverride w:ilvl="6">
      <w:startOverride w:val="1"/>
      <w:lvl w:ilvl="6">
        <w:start w:val="1"/>
        <w:numFmt w:val="decimal"/>
        <w:lvlText w:val=""/>
        <w:lvlJc w:val="left"/>
      </w:lvl>
    </w:lvlOverride>
    <w:lvlOverride w:ilvl="7">
      <w:startOverride w:val="1"/>
      <w:lvl w:ilvl="7">
        <w:start w:val="1"/>
        <w:numFmt w:val="decimal"/>
        <w:lvlText w:val=""/>
        <w:lvlJc w:val="left"/>
      </w:lvl>
    </w:lvlOverride>
    <w:lvlOverride w:ilvl="8">
      <w:startOverride w:val="1"/>
      <w:lvl w:ilvl="8">
        <w:start w:val="1"/>
        <w:numFmt w:val="decimal"/>
        <w:lvlText w:val=""/>
        <w:lvlJc w:val="left"/>
      </w:lvl>
    </w:lvlOverride>
  </w:num>
  <w:num w:numId="75">
    <w:abstractNumId w:val="0"/>
    <w:lvlOverride w:ilvl="0">
      <w:lvl w:ilvl="0">
        <w:start w:val="1"/>
        <w:numFmt w:val="decimal"/>
        <w:lvlText w:val="%1."/>
        <w:lvlJc w:val="left"/>
        <w:pPr>
          <w:ind w:left="1607" w:hanging="360"/>
        </w:pPr>
        <w:rPr>
          <w:rFonts w:cs="Times New Roman" w:hint="eastAsia"/>
        </w:rPr>
      </w:lvl>
    </w:lvlOverride>
    <w:lvlOverride w:ilvl="1">
      <w:lvl w:ilvl="1">
        <w:start w:val="1"/>
        <w:numFmt w:val="lowerLetter"/>
        <w:lvlText w:val="(%2)"/>
        <w:lvlJc w:val="left"/>
        <w:pPr>
          <w:tabs>
            <w:tab w:val="num" w:pos="1134"/>
          </w:tabs>
          <w:ind w:left="1247" w:firstLine="567"/>
        </w:pPr>
        <w:rPr>
          <w:rFonts w:cs="Times New Roman" w:hint="eastAsia"/>
        </w:rPr>
      </w:lvl>
    </w:lvlOverride>
    <w:lvlOverride w:ilvl="2">
      <w:lvl w:ilvl="2">
        <w:start w:val="1"/>
        <w:numFmt w:val="lowerRoman"/>
        <w:lvlText w:val="%3."/>
        <w:lvlJc w:val="right"/>
        <w:pPr>
          <w:tabs>
            <w:tab w:val="num" w:pos="1134"/>
          </w:tabs>
          <w:ind w:left="2948" w:hanging="567"/>
        </w:pPr>
        <w:rPr>
          <w:rFonts w:cs="Times New Roman" w:hint="eastAsia"/>
        </w:rPr>
      </w:lvl>
    </w:lvlOverride>
    <w:lvlOverride w:ilvl="3">
      <w:lvl w:ilvl="3">
        <w:start w:val="1"/>
        <w:numFmt w:val="lowerLetter"/>
        <w:lvlText w:val="%4."/>
        <w:lvlJc w:val="left"/>
        <w:pPr>
          <w:tabs>
            <w:tab w:val="num" w:pos="1134"/>
          </w:tabs>
          <w:ind w:left="3515" w:hanging="567"/>
        </w:pPr>
        <w:rPr>
          <w:rFonts w:cs="Times New Roman" w:hint="eastAsia"/>
        </w:rPr>
      </w:lvl>
    </w:lvlOverride>
    <w:lvlOverride w:ilvl="4">
      <w:lvl w:ilvl="4">
        <w:start w:val="1"/>
        <w:numFmt w:val="lowerRoman"/>
        <w:lvlText w:val="%5."/>
        <w:lvlJc w:val="left"/>
        <w:pPr>
          <w:tabs>
            <w:tab w:val="num" w:pos="1134"/>
          </w:tabs>
          <w:ind w:left="4082" w:hanging="567"/>
        </w:pPr>
        <w:rPr>
          <w:rFonts w:cs="Times New Roman" w:hint="eastAsia"/>
        </w:rPr>
      </w:lvl>
    </w:lvlOverride>
    <w:lvlOverride w:ilvl="5">
      <w:lvl w:ilvl="5">
        <w:start w:val="1"/>
        <w:numFmt w:val="lowerRoman"/>
        <w:lvlText w:val="%6."/>
        <w:lvlJc w:val="right"/>
        <w:pPr>
          <w:tabs>
            <w:tab w:val="num" w:pos="7835"/>
          </w:tabs>
          <w:ind w:left="7835" w:hanging="180"/>
        </w:pPr>
        <w:rPr>
          <w:rFonts w:cs="Times New Roman" w:hint="eastAsia"/>
        </w:rPr>
      </w:lvl>
    </w:lvlOverride>
    <w:lvlOverride w:ilvl="6">
      <w:lvl w:ilvl="6">
        <w:start w:val="1"/>
        <w:numFmt w:val="decimal"/>
        <w:lvlText w:val="%7."/>
        <w:lvlJc w:val="left"/>
        <w:pPr>
          <w:tabs>
            <w:tab w:val="num" w:pos="8555"/>
          </w:tabs>
          <w:ind w:left="8555" w:hanging="360"/>
        </w:pPr>
        <w:rPr>
          <w:rFonts w:cs="Times New Roman" w:hint="eastAsia"/>
        </w:rPr>
      </w:lvl>
    </w:lvlOverride>
    <w:lvlOverride w:ilvl="7">
      <w:lvl w:ilvl="7">
        <w:start w:val="1"/>
        <w:numFmt w:val="lowerLetter"/>
        <w:lvlText w:val="%8."/>
        <w:lvlJc w:val="left"/>
        <w:pPr>
          <w:tabs>
            <w:tab w:val="num" w:pos="9275"/>
          </w:tabs>
          <w:ind w:left="9275" w:hanging="360"/>
        </w:pPr>
        <w:rPr>
          <w:rFonts w:cs="Times New Roman" w:hint="eastAsia"/>
        </w:rPr>
      </w:lvl>
    </w:lvlOverride>
    <w:lvlOverride w:ilvl="8">
      <w:lvl w:ilvl="8">
        <w:start w:val="1"/>
        <w:numFmt w:val="lowerRoman"/>
        <w:lvlText w:val="%9."/>
        <w:lvlJc w:val="right"/>
        <w:pPr>
          <w:tabs>
            <w:tab w:val="num" w:pos="9995"/>
          </w:tabs>
          <w:ind w:left="9995" w:hanging="180"/>
        </w:pPr>
        <w:rPr>
          <w:rFonts w:cs="Times New Roman" w:hint="eastAsia"/>
        </w:rPr>
      </w:lvl>
    </w:lvlOverride>
  </w:num>
  <w:num w:numId="76">
    <w:abstractNumId w:val="0"/>
    <w:lvlOverride w:ilvl="0">
      <w:lvl w:ilvl="0">
        <w:start w:val="1"/>
        <w:numFmt w:val="decimal"/>
        <w:lvlText w:val="%1."/>
        <w:lvlJc w:val="left"/>
        <w:pPr>
          <w:ind w:left="1607" w:hanging="360"/>
        </w:pPr>
        <w:rPr>
          <w:rFonts w:cs="Times New Roman" w:hint="eastAsia"/>
          <w:color w:val="0000FF"/>
          <w:u w:val="double"/>
        </w:rPr>
      </w:lvl>
    </w:lvlOverride>
    <w:lvlOverride w:ilvl="1">
      <w:lvl w:ilvl="1">
        <w:start w:val="1"/>
        <w:numFmt w:val="lowerLetter"/>
        <w:lvlText w:val="(%2)"/>
        <w:lvlJc w:val="left"/>
        <w:pPr>
          <w:tabs>
            <w:tab w:val="num" w:pos="1134"/>
          </w:tabs>
          <w:ind w:left="1247" w:firstLine="567"/>
        </w:pPr>
        <w:rPr>
          <w:rFonts w:cs="Times New Roman" w:hint="eastAsia"/>
          <w:color w:val="0000FF"/>
          <w:u w:val="double"/>
        </w:rPr>
      </w:lvl>
    </w:lvlOverride>
    <w:lvlOverride w:ilvl="2">
      <w:lvl w:ilvl="2">
        <w:start w:val="1"/>
        <w:numFmt w:val="lowerRoman"/>
        <w:lvlText w:val="%3."/>
        <w:lvlJc w:val="right"/>
        <w:pPr>
          <w:tabs>
            <w:tab w:val="num" w:pos="1134"/>
          </w:tabs>
          <w:ind w:left="2948" w:hanging="567"/>
        </w:pPr>
        <w:rPr>
          <w:rFonts w:cs="Times New Roman" w:hint="eastAsia"/>
          <w:color w:val="0000FF"/>
          <w:u w:val="double"/>
        </w:rPr>
      </w:lvl>
    </w:lvlOverride>
    <w:lvlOverride w:ilvl="3">
      <w:lvl w:ilvl="3">
        <w:start w:val="1"/>
        <w:numFmt w:val="lowerLetter"/>
        <w:lvlText w:val="%4."/>
        <w:lvlJc w:val="left"/>
        <w:pPr>
          <w:tabs>
            <w:tab w:val="num" w:pos="1134"/>
          </w:tabs>
          <w:ind w:left="3515" w:hanging="567"/>
        </w:pPr>
        <w:rPr>
          <w:rFonts w:cs="Times New Roman" w:hint="eastAsia"/>
          <w:color w:val="0000FF"/>
          <w:u w:val="double"/>
        </w:rPr>
      </w:lvl>
    </w:lvlOverride>
    <w:lvlOverride w:ilvl="4">
      <w:lvl w:ilvl="4">
        <w:start w:val="1"/>
        <w:numFmt w:val="lowerRoman"/>
        <w:lvlText w:val="%5."/>
        <w:lvlJc w:val="left"/>
        <w:pPr>
          <w:tabs>
            <w:tab w:val="num" w:pos="1134"/>
          </w:tabs>
          <w:ind w:left="4082" w:hanging="567"/>
        </w:pPr>
        <w:rPr>
          <w:rFonts w:cs="Times New Roman" w:hint="eastAsia"/>
          <w:color w:val="0000FF"/>
          <w:u w:val="double"/>
        </w:rPr>
      </w:lvl>
    </w:lvlOverride>
    <w:lvlOverride w:ilvl="5">
      <w:lvl w:ilvl="5">
        <w:start w:val="1"/>
        <w:numFmt w:val="lowerRoman"/>
        <w:lvlText w:val="%6."/>
        <w:lvlJc w:val="right"/>
        <w:pPr>
          <w:tabs>
            <w:tab w:val="num" w:pos="7835"/>
          </w:tabs>
          <w:ind w:left="7835" w:hanging="180"/>
        </w:pPr>
        <w:rPr>
          <w:rFonts w:cs="Times New Roman" w:hint="eastAsia"/>
          <w:color w:val="0000FF"/>
          <w:u w:val="double"/>
        </w:rPr>
      </w:lvl>
    </w:lvlOverride>
    <w:lvlOverride w:ilvl="6">
      <w:lvl w:ilvl="6">
        <w:start w:val="1"/>
        <w:numFmt w:val="decimal"/>
        <w:lvlText w:val="%7."/>
        <w:lvlJc w:val="left"/>
        <w:pPr>
          <w:tabs>
            <w:tab w:val="num" w:pos="8555"/>
          </w:tabs>
          <w:ind w:left="8555" w:hanging="360"/>
        </w:pPr>
        <w:rPr>
          <w:rFonts w:cs="Times New Roman" w:hint="eastAsia"/>
          <w:color w:val="0000FF"/>
          <w:u w:val="double"/>
        </w:rPr>
      </w:lvl>
    </w:lvlOverride>
    <w:lvlOverride w:ilvl="7">
      <w:lvl w:ilvl="7">
        <w:start w:val="1"/>
        <w:numFmt w:val="lowerLetter"/>
        <w:lvlText w:val="%8."/>
        <w:lvlJc w:val="left"/>
        <w:pPr>
          <w:tabs>
            <w:tab w:val="num" w:pos="9275"/>
          </w:tabs>
          <w:ind w:left="9275" w:hanging="360"/>
        </w:pPr>
        <w:rPr>
          <w:rFonts w:cs="Times New Roman" w:hint="eastAsia"/>
          <w:color w:val="0000FF"/>
          <w:u w:val="double"/>
        </w:rPr>
      </w:lvl>
    </w:lvlOverride>
    <w:lvlOverride w:ilvl="8">
      <w:lvl w:ilvl="8">
        <w:start w:val="1"/>
        <w:numFmt w:val="lowerRoman"/>
        <w:lvlText w:val="%9."/>
        <w:lvlJc w:val="right"/>
        <w:pPr>
          <w:tabs>
            <w:tab w:val="num" w:pos="9995"/>
          </w:tabs>
          <w:ind w:left="9995" w:hanging="180"/>
        </w:pPr>
        <w:rPr>
          <w:rFonts w:cs="Times New Roman" w:hint="eastAsia"/>
          <w:color w:val="0000FF"/>
          <w:u w:val="double"/>
        </w:rPr>
      </w:lvl>
    </w:lvlOverride>
  </w:num>
  <w:num w:numId="77">
    <w:abstractNumId w:val="46"/>
    <w:lvlOverride w:ilvl="0">
      <w:lvl w:ilvl="0">
        <w:start w:val="1"/>
        <w:numFmt w:val="decimal"/>
        <w:pStyle w:val="Normalnumber"/>
        <w:lvlText w:val="%1."/>
        <w:lvlJc w:val="left"/>
        <w:pPr>
          <w:tabs>
            <w:tab w:val="num" w:pos="1134"/>
          </w:tabs>
          <w:ind w:left="1247" w:firstLine="0"/>
        </w:pPr>
        <w:rPr>
          <w:rFonts w:hint="default"/>
        </w:rPr>
      </w:lvl>
    </w:lvlOverride>
  </w:num>
  <w:num w:numId="78">
    <w:abstractNumId w:val="46"/>
    <w:lvlOverride w:ilvl="0">
      <w:lvl w:ilvl="0">
        <w:start w:val="1"/>
        <w:numFmt w:val="decimal"/>
        <w:pStyle w:val="Normalnumber"/>
        <w:lvlText w:val="%1."/>
        <w:lvlJc w:val="left"/>
        <w:pPr>
          <w:ind w:left="1607" w:hanging="360"/>
        </w:pPr>
        <w:rPr>
          <w:rFonts w:hint="default"/>
        </w:rPr>
      </w:lvl>
    </w:lvlOverride>
    <w:lvlOverride w:ilvl="1">
      <w:lvl w:ilvl="1">
        <w:start w:val="1"/>
        <w:numFmt w:val="lowerLetter"/>
        <w:lvlText w:val="(%2)"/>
        <w:lvlJc w:val="left"/>
        <w:pPr>
          <w:tabs>
            <w:tab w:val="num" w:pos="1134"/>
          </w:tabs>
          <w:ind w:left="1247" w:firstLine="567"/>
        </w:pPr>
        <w:rPr>
          <w:rFonts w:hint="default"/>
        </w:rPr>
      </w:lvl>
    </w:lvlOverride>
    <w:lvlOverride w:ilvl="2">
      <w:lvl w:ilvl="2">
        <w:start w:val="1"/>
        <w:numFmt w:val="lowerRoman"/>
        <w:lvlText w:val="%3."/>
        <w:lvlJc w:val="right"/>
        <w:pPr>
          <w:tabs>
            <w:tab w:val="num" w:pos="1134"/>
          </w:tabs>
          <w:ind w:left="2948" w:hanging="567"/>
        </w:pPr>
        <w:rPr>
          <w:rFonts w:hint="default"/>
        </w:rPr>
      </w:lvl>
    </w:lvlOverride>
    <w:lvlOverride w:ilvl="3">
      <w:lvl w:ilvl="3">
        <w:start w:val="1"/>
        <w:numFmt w:val="lowerLetter"/>
        <w:lvlText w:val="%4."/>
        <w:lvlJc w:val="left"/>
        <w:pPr>
          <w:tabs>
            <w:tab w:val="num" w:pos="1134"/>
          </w:tabs>
          <w:ind w:left="3515" w:hanging="567"/>
        </w:pPr>
        <w:rPr>
          <w:rFonts w:hint="default"/>
        </w:rPr>
      </w:lvl>
    </w:lvlOverride>
    <w:lvlOverride w:ilvl="4">
      <w:lvl w:ilvl="4">
        <w:start w:val="1"/>
        <w:numFmt w:val="lowerRoman"/>
        <w:lvlText w:val="%5."/>
        <w:lvlJc w:val="left"/>
        <w:pPr>
          <w:tabs>
            <w:tab w:val="num" w:pos="1134"/>
          </w:tabs>
          <w:ind w:left="4082" w:hanging="567"/>
        </w:pPr>
        <w:rPr>
          <w:rFonts w:hint="default"/>
        </w:rPr>
      </w:lvl>
    </w:lvlOverride>
    <w:lvlOverride w:ilvl="5">
      <w:lvl w:ilvl="5">
        <w:start w:val="1"/>
        <w:numFmt w:val="lowerRoman"/>
        <w:lvlText w:val="%6."/>
        <w:lvlJc w:val="right"/>
        <w:pPr>
          <w:tabs>
            <w:tab w:val="num" w:pos="7835"/>
          </w:tabs>
          <w:ind w:left="7835" w:hanging="180"/>
        </w:pPr>
        <w:rPr>
          <w:rFonts w:hint="default"/>
        </w:rPr>
      </w:lvl>
    </w:lvlOverride>
    <w:lvlOverride w:ilvl="6">
      <w:lvl w:ilvl="6">
        <w:start w:val="1"/>
        <w:numFmt w:val="decimal"/>
        <w:lvlText w:val="%7."/>
        <w:lvlJc w:val="left"/>
        <w:pPr>
          <w:tabs>
            <w:tab w:val="num" w:pos="8555"/>
          </w:tabs>
          <w:ind w:left="8555" w:hanging="360"/>
        </w:pPr>
        <w:rPr>
          <w:rFonts w:hint="default"/>
        </w:rPr>
      </w:lvl>
    </w:lvlOverride>
    <w:lvlOverride w:ilvl="7">
      <w:lvl w:ilvl="7">
        <w:start w:val="1"/>
        <w:numFmt w:val="lowerLetter"/>
        <w:lvlText w:val="%8."/>
        <w:lvlJc w:val="left"/>
        <w:pPr>
          <w:tabs>
            <w:tab w:val="num" w:pos="9275"/>
          </w:tabs>
          <w:ind w:left="9275" w:hanging="360"/>
        </w:pPr>
        <w:rPr>
          <w:rFonts w:hint="default"/>
        </w:rPr>
      </w:lvl>
    </w:lvlOverride>
    <w:lvlOverride w:ilvl="8">
      <w:lvl w:ilvl="8">
        <w:start w:val="1"/>
        <w:numFmt w:val="lowerRoman"/>
        <w:lvlText w:val="%9."/>
        <w:lvlJc w:val="right"/>
        <w:pPr>
          <w:tabs>
            <w:tab w:val="num" w:pos="9995"/>
          </w:tabs>
          <w:ind w:left="9995" w:hanging="180"/>
        </w:pPr>
        <w:rPr>
          <w:rFonts w:hint="default"/>
        </w:rPr>
      </w:lvl>
    </w:lvlOverride>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displayBackgroundShape/>
  <w:proofState w:spelling="clean" w:grammar="clean"/>
  <w:revisionView w:markup="0" w:comments="0" w:insDel="0" w:formatting="0" w:inkAnnotations="0"/>
  <w:defaultTabStop w:val="624"/>
  <w:hyphenationZone w:val="425"/>
  <w:evenAndOddHeaders/>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C4BE1"/>
    <w:rsid w:val="0000187E"/>
    <w:rsid w:val="000162EA"/>
    <w:rsid w:val="000166A7"/>
    <w:rsid w:val="0001699C"/>
    <w:rsid w:val="000368FD"/>
    <w:rsid w:val="0005629A"/>
    <w:rsid w:val="00064544"/>
    <w:rsid w:val="00066672"/>
    <w:rsid w:val="000830F4"/>
    <w:rsid w:val="00083D20"/>
    <w:rsid w:val="000B6B18"/>
    <w:rsid w:val="000E4004"/>
    <w:rsid w:val="000E4422"/>
    <w:rsid w:val="000F46AE"/>
    <w:rsid w:val="001072B5"/>
    <w:rsid w:val="00107951"/>
    <w:rsid w:val="0011172C"/>
    <w:rsid w:val="001151D7"/>
    <w:rsid w:val="001152D3"/>
    <w:rsid w:val="00135B39"/>
    <w:rsid w:val="001439AF"/>
    <w:rsid w:val="00143A75"/>
    <w:rsid w:val="00147A50"/>
    <w:rsid w:val="00151D90"/>
    <w:rsid w:val="00165462"/>
    <w:rsid w:val="00166E44"/>
    <w:rsid w:val="00167157"/>
    <w:rsid w:val="001675E6"/>
    <w:rsid w:val="00171672"/>
    <w:rsid w:val="00174232"/>
    <w:rsid w:val="0018633F"/>
    <w:rsid w:val="00187486"/>
    <w:rsid w:val="00190BD2"/>
    <w:rsid w:val="00197C6A"/>
    <w:rsid w:val="001A30AC"/>
    <w:rsid w:val="001A4C2F"/>
    <w:rsid w:val="001B1892"/>
    <w:rsid w:val="001B4439"/>
    <w:rsid w:val="001B645E"/>
    <w:rsid w:val="001C2090"/>
    <w:rsid w:val="001C337C"/>
    <w:rsid w:val="001C5395"/>
    <w:rsid w:val="001C7DA2"/>
    <w:rsid w:val="001D67E2"/>
    <w:rsid w:val="001D7CFE"/>
    <w:rsid w:val="001F35D1"/>
    <w:rsid w:val="00211140"/>
    <w:rsid w:val="002172AB"/>
    <w:rsid w:val="0023598C"/>
    <w:rsid w:val="00237080"/>
    <w:rsid w:val="00237BD4"/>
    <w:rsid w:val="00237CE8"/>
    <w:rsid w:val="00241DA1"/>
    <w:rsid w:val="002465B3"/>
    <w:rsid w:val="002557FE"/>
    <w:rsid w:val="002744AC"/>
    <w:rsid w:val="002A5EC7"/>
    <w:rsid w:val="002A7714"/>
    <w:rsid w:val="002B1499"/>
    <w:rsid w:val="002B3732"/>
    <w:rsid w:val="002E2437"/>
    <w:rsid w:val="002E553B"/>
    <w:rsid w:val="002E5B9A"/>
    <w:rsid w:val="003044CF"/>
    <w:rsid w:val="00314E22"/>
    <w:rsid w:val="003250AF"/>
    <w:rsid w:val="00327494"/>
    <w:rsid w:val="00332B40"/>
    <w:rsid w:val="00377528"/>
    <w:rsid w:val="00381B26"/>
    <w:rsid w:val="00390ADF"/>
    <w:rsid w:val="00390C07"/>
    <w:rsid w:val="00394AD7"/>
    <w:rsid w:val="003957C2"/>
    <w:rsid w:val="003B029B"/>
    <w:rsid w:val="003D1C24"/>
    <w:rsid w:val="003D6DB7"/>
    <w:rsid w:val="004020D4"/>
    <w:rsid w:val="00413360"/>
    <w:rsid w:val="00415E82"/>
    <w:rsid w:val="0043163C"/>
    <w:rsid w:val="00444F7B"/>
    <w:rsid w:val="00447E85"/>
    <w:rsid w:val="00451999"/>
    <w:rsid w:val="00462017"/>
    <w:rsid w:val="00464AFD"/>
    <w:rsid w:val="00470798"/>
    <w:rsid w:val="00482853"/>
    <w:rsid w:val="004845B1"/>
    <w:rsid w:val="00491588"/>
    <w:rsid w:val="0049322B"/>
    <w:rsid w:val="00495B4E"/>
    <w:rsid w:val="004A5749"/>
    <w:rsid w:val="004A7B8E"/>
    <w:rsid w:val="004A7CED"/>
    <w:rsid w:val="004C6F03"/>
    <w:rsid w:val="004D1DC9"/>
    <w:rsid w:val="004F0C3D"/>
    <w:rsid w:val="004F1202"/>
    <w:rsid w:val="0050295E"/>
    <w:rsid w:val="00502DBF"/>
    <w:rsid w:val="00504E19"/>
    <w:rsid w:val="005077F3"/>
    <w:rsid w:val="00515E95"/>
    <w:rsid w:val="00521D07"/>
    <w:rsid w:val="005225CA"/>
    <w:rsid w:val="00525F04"/>
    <w:rsid w:val="005266FA"/>
    <w:rsid w:val="00527D32"/>
    <w:rsid w:val="0053259B"/>
    <w:rsid w:val="0054529F"/>
    <w:rsid w:val="00545743"/>
    <w:rsid w:val="00546B46"/>
    <w:rsid w:val="00550548"/>
    <w:rsid w:val="00565DEC"/>
    <w:rsid w:val="00574F0D"/>
    <w:rsid w:val="005A638D"/>
    <w:rsid w:val="005C0078"/>
    <w:rsid w:val="005D396D"/>
    <w:rsid w:val="005E0B0A"/>
    <w:rsid w:val="005E78FB"/>
    <w:rsid w:val="006031BC"/>
    <w:rsid w:val="006063EE"/>
    <w:rsid w:val="0061165E"/>
    <w:rsid w:val="00617EC9"/>
    <w:rsid w:val="0062181D"/>
    <w:rsid w:val="00641DEE"/>
    <w:rsid w:val="00644F40"/>
    <w:rsid w:val="00650281"/>
    <w:rsid w:val="006537C9"/>
    <w:rsid w:val="006708C8"/>
    <w:rsid w:val="00671EB1"/>
    <w:rsid w:val="0068381F"/>
    <w:rsid w:val="006A2187"/>
    <w:rsid w:val="006A2F6A"/>
    <w:rsid w:val="006C116D"/>
    <w:rsid w:val="006C3823"/>
    <w:rsid w:val="006E3BF4"/>
    <w:rsid w:val="006E5B3C"/>
    <w:rsid w:val="00707F8E"/>
    <w:rsid w:val="0072443B"/>
    <w:rsid w:val="00737E90"/>
    <w:rsid w:val="007402F7"/>
    <w:rsid w:val="007430E9"/>
    <w:rsid w:val="00746E8E"/>
    <w:rsid w:val="007617ED"/>
    <w:rsid w:val="007638DF"/>
    <w:rsid w:val="00780EE8"/>
    <w:rsid w:val="00782447"/>
    <w:rsid w:val="0078699F"/>
    <w:rsid w:val="007C3DF2"/>
    <w:rsid w:val="007D3EB1"/>
    <w:rsid w:val="007D4B28"/>
    <w:rsid w:val="007D6EAB"/>
    <w:rsid w:val="007E4AE6"/>
    <w:rsid w:val="007F0892"/>
    <w:rsid w:val="007F59FC"/>
    <w:rsid w:val="008156D3"/>
    <w:rsid w:val="00816B59"/>
    <w:rsid w:val="00827CA1"/>
    <w:rsid w:val="00831994"/>
    <w:rsid w:val="00833D99"/>
    <w:rsid w:val="00845B25"/>
    <w:rsid w:val="00845DD1"/>
    <w:rsid w:val="00846B23"/>
    <w:rsid w:val="00847C9A"/>
    <w:rsid w:val="00853435"/>
    <w:rsid w:val="00860C35"/>
    <w:rsid w:val="008B2DB9"/>
    <w:rsid w:val="008B7099"/>
    <w:rsid w:val="008C4C44"/>
    <w:rsid w:val="008E7DD7"/>
    <w:rsid w:val="00907A00"/>
    <w:rsid w:val="00910338"/>
    <w:rsid w:val="0091605B"/>
    <w:rsid w:val="00920A64"/>
    <w:rsid w:val="00942A65"/>
    <w:rsid w:val="00944E1B"/>
    <w:rsid w:val="00945EC6"/>
    <w:rsid w:val="00967C48"/>
    <w:rsid w:val="00975B8A"/>
    <w:rsid w:val="00977B31"/>
    <w:rsid w:val="0098262A"/>
    <w:rsid w:val="0099026D"/>
    <w:rsid w:val="009913DF"/>
    <w:rsid w:val="009B07EC"/>
    <w:rsid w:val="009B4D28"/>
    <w:rsid w:val="009C6A18"/>
    <w:rsid w:val="009D6C25"/>
    <w:rsid w:val="009F00C7"/>
    <w:rsid w:val="00A02994"/>
    <w:rsid w:val="00A059B7"/>
    <w:rsid w:val="00A11CF2"/>
    <w:rsid w:val="00A12C81"/>
    <w:rsid w:val="00A203C8"/>
    <w:rsid w:val="00A218B7"/>
    <w:rsid w:val="00A25A83"/>
    <w:rsid w:val="00A26B6E"/>
    <w:rsid w:val="00A55E8B"/>
    <w:rsid w:val="00A72A29"/>
    <w:rsid w:val="00A8250B"/>
    <w:rsid w:val="00A82CAD"/>
    <w:rsid w:val="00A97E3C"/>
    <w:rsid w:val="00AA69D9"/>
    <w:rsid w:val="00B10CFA"/>
    <w:rsid w:val="00B10D7A"/>
    <w:rsid w:val="00B1412D"/>
    <w:rsid w:val="00B14B03"/>
    <w:rsid w:val="00B17B60"/>
    <w:rsid w:val="00B2368A"/>
    <w:rsid w:val="00B23A0E"/>
    <w:rsid w:val="00B25AF5"/>
    <w:rsid w:val="00B33424"/>
    <w:rsid w:val="00B51001"/>
    <w:rsid w:val="00B52A15"/>
    <w:rsid w:val="00B579E7"/>
    <w:rsid w:val="00B663A7"/>
    <w:rsid w:val="00B90255"/>
    <w:rsid w:val="00B90B18"/>
    <w:rsid w:val="00BA2015"/>
    <w:rsid w:val="00BA4AA6"/>
    <w:rsid w:val="00BB39D7"/>
    <w:rsid w:val="00BB4300"/>
    <w:rsid w:val="00BB79D9"/>
    <w:rsid w:val="00BC34A7"/>
    <w:rsid w:val="00BC3FFA"/>
    <w:rsid w:val="00BF19F3"/>
    <w:rsid w:val="00C178CC"/>
    <w:rsid w:val="00C312E9"/>
    <w:rsid w:val="00C3415C"/>
    <w:rsid w:val="00C37655"/>
    <w:rsid w:val="00C43160"/>
    <w:rsid w:val="00C506ED"/>
    <w:rsid w:val="00C52FF1"/>
    <w:rsid w:val="00C71759"/>
    <w:rsid w:val="00C77C18"/>
    <w:rsid w:val="00CA1087"/>
    <w:rsid w:val="00CA5238"/>
    <w:rsid w:val="00CB257B"/>
    <w:rsid w:val="00CD2AC8"/>
    <w:rsid w:val="00CE348D"/>
    <w:rsid w:val="00CE6552"/>
    <w:rsid w:val="00CF47A4"/>
    <w:rsid w:val="00CF7F4D"/>
    <w:rsid w:val="00D01807"/>
    <w:rsid w:val="00D06DE3"/>
    <w:rsid w:val="00D07A13"/>
    <w:rsid w:val="00D4170D"/>
    <w:rsid w:val="00D43B2A"/>
    <w:rsid w:val="00D43B46"/>
    <w:rsid w:val="00D61247"/>
    <w:rsid w:val="00D7263C"/>
    <w:rsid w:val="00D8262D"/>
    <w:rsid w:val="00D904A8"/>
    <w:rsid w:val="00D9271C"/>
    <w:rsid w:val="00DA7498"/>
    <w:rsid w:val="00DB25E0"/>
    <w:rsid w:val="00DB6969"/>
    <w:rsid w:val="00DC260F"/>
    <w:rsid w:val="00DC2615"/>
    <w:rsid w:val="00DC4BE1"/>
    <w:rsid w:val="00DD0675"/>
    <w:rsid w:val="00DD5B93"/>
    <w:rsid w:val="00DF4A3A"/>
    <w:rsid w:val="00DF53B1"/>
    <w:rsid w:val="00DF62EC"/>
    <w:rsid w:val="00E01AE7"/>
    <w:rsid w:val="00E05929"/>
    <w:rsid w:val="00E15685"/>
    <w:rsid w:val="00E17751"/>
    <w:rsid w:val="00E2633C"/>
    <w:rsid w:val="00E333F8"/>
    <w:rsid w:val="00E33ED9"/>
    <w:rsid w:val="00E43724"/>
    <w:rsid w:val="00E51151"/>
    <w:rsid w:val="00E55632"/>
    <w:rsid w:val="00E63ED3"/>
    <w:rsid w:val="00E75167"/>
    <w:rsid w:val="00E77D55"/>
    <w:rsid w:val="00E93BF0"/>
    <w:rsid w:val="00EA5DB8"/>
    <w:rsid w:val="00EB05B6"/>
    <w:rsid w:val="00EB0AB2"/>
    <w:rsid w:val="00EB11F2"/>
    <w:rsid w:val="00EB4478"/>
    <w:rsid w:val="00EC05FF"/>
    <w:rsid w:val="00ED0674"/>
    <w:rsid w:val="00EE1AC5"/>
    <w:rsid w:val="00EF3C51"/>
    <w:rsid w:val="00EF40BD"/>
    <w:rsid w:val="00EF49C0"/>
    <w:rsid w:val="00F01359"/>
    <w:rsid w:val="00F25D15"/>
    <w:rsid w:val="00F27C14"/>
    <w:rsid w:val="00F36543"/>
    <w:rsid w:val="00F54E9F"/>
    <w:rsid w:val="00F57C10"/>
    <w:rsid w:val="00F6602A"/>
    <w:rsid w:val="00F66426"/>
    <w:rsid w:val="00F816B3"/>
    <w:rsid w:val="00F85844"/>
    <w:rsid w:val="00F92B9A"/>
    <w:rsid w:val="00F95AFA"/>
    <w:rsid w:val="00FA0D09"/>
    <w:rsid w:val="00FA0E4F"/>
    <w:rsid w:val="00FB2083"/>
    <w:rsid w:val="00FB539E"/>
    <w:rsid w:val="00FC0C48"/>
    <w:rsid w:val="00FC531C"/>
    <w:rsid w:val="00FD326E"/>
    <w:rsid w:val="00FF0708"/>
    <w:rsid w:val="00FF57A9"/>
  </w:rsids>
  <m:mathPr>
    <m:mathFont m:val="Cambria Math"/>
    <m:brkBin m:val="before"/>
    <m:brkBinSub m:val="--"/>
    <m:smallFrac m:val="0"/>
    <m:dispDef/>
    <m:lMargin m:val="0"/>
    <m:rMargin m:val="0"/>
    <m:defJc m:val="centerGroup"/>
    <m:wrapIndent m:val="1440"/>
    <m:intLim m:val="subSup"/>
    <m:naryLim m:val="undOvr"/>
  </m:mathPr>
  <w:themeFontLang w:val="es-ES_trad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D36291C"/>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s-ES_tradnl"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C4BE1"/>
    <w:pPr>
      <w:tabs>
        <w:tab w:val="left" w:pos="1247"/>
        <w:tab w:val="left" w:pos="1814"/>
        <w:tab w:val="left" w:pos="2381"/>
        <w:tab w:val="left" w:pos="2948"/>
        <w:tab w:val="left" w:pos="3515"/>
      </w:tabs>
    </w:pPr>
    <w:rPr>
      <w:rFonts w:ascii="Times New Roman" w:eastAsia="Times New Roman" w:hAnsi="Times New Roman" w:cs="Times New Roman"/>
      <w:sz w:val="20"/>
      <w:szCs w:val="20"/>
      <w:lang w:val="en-GB" w:eastAsia="en-US"/>
    </w:rPr>
  </w:style>
  <w:style w:type="paragraph" w:styleId="Heading2">
    <w:name w:val="heading 2"/>
    <w:basedOn w:val="Normal"/>
    <w:next w:val="Normal"/>
    <w:link w:val="Heading2Char"/>
    <w:uiPriority w:val="9"/>
    <w:unhideWhenUsed/>
    <w:qFormat/>
    <w:rsid w:val="00B23A0E"/>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semiHidden/>
    <w:rsid w:val="00DC4BE1"/>
    <w:rPr>
      <w:rFonts w:ascii="Times New Roman" w:hAnsi="Times New Roman"/>
      <w:b/>
      <w:sz w:val="18"/>
    </w:rPr>
  </w:style>
  <w:style w:type="paragraph" w:customStyle="1" w:styleId="CH2">
    <w:name w:val="CH2"/>
    <w:basedOn w:val="Normal"/>
    <w:next w:val="Normalnumber"/>
    <w:rsid w:val="00DC4BE1"/>
    <w:pPr>
      <w:keepNext/>
      <w:keepLines/>
      <w:tabs>
        <w:tab w:val="right" w:pos="851"/>
        <w:tab w:val="left" w:pos="4082"/>
      </w:tabs>
      <w:suppressAutoHyphens/>
      <w:spacing w:before="80" w:after="120"/>
      <w:ind w:left="1247" w:right="284" w:hanging="1247"/>
    </w:pPr>
    <w:rPr>
      <w:b/>
      <w:sz w:val="24"/>
      <w:szCs w:val="24"/>
    </w:rPr>
  </w:style>
  <w:style w:type="character" w:styleId="FootnoteReference">
    <w:name w:val="footnote reference"/>
    <w:aliases w:val="16 Point,Superscript 6 Point,ftref,(Ref. de nota al pie),number,SUPERS,Footnote Reference Superscript"/>
    <w:rsid w:val="00DC4BE1"/>
    <w:rPr>
      <w:rFonts w:ascii="Times New Roman" w:hAnsi="Times New Roman"/>
      <w:color w:val="auto"/>
      <w:sz w:val="20"/>
      <w:szCs w:val="18"/>
      <w:vertAlign w:val="superscript"/>
    </w:rPr>
  </w:style>
  <w:style w:type="paragraph" w:styleId="FootnoteText">
    <w:name w:val="footnote text"/>
    <w:aliases w:val="DNV-FT,Geneva 9,Font: Geneva 9,Boston 10,f,footnote3,text,Geneva,92,Font:,Boston,10,FOOTNOTES,fn,single space,Footnote Text Rail EIS,ft,Footnotes,Footnote ak,fn cafc,Footnotes Char Char,Footnote Text Char Char,fn Char Char,footnote text"/>
    <w:basedOn w:val="Normal"/>
    <w:link w:val="FootnoteTextChar"/>
    <w:rsid w:val="00DC4BE1"/>
    <w:pPr>
      <w:tabs>
        <w:tab w:val="left" w:pos="4082"/>
      </w:tabs>
      <w:spacing w:before="20" w:after="40"/>
      <w:ind w:left="1247"/>
    </w:pPr>
    <w:rPr>
      <w:sz w:val="18"/>
      <w:lang w:val="fr-FR"/>
    </w:rPr>
  </w:style>
  <w:style w:type="character" w:customStyle="1" w:styleId="FootnoteTextChar">
    <w:name w:val="Footnote Text Char"/>
    <w:aliases w:val="DNV-FT Char,Geneva 9 Char,Font: Geneva 9 Char,Boston 10 Char,f Char,footnote3 Char,text Char,Geneva Char,92 Char,Font: Char,Boston Char,10 Char,FOOTNOTES Char,fn Char,single space Char,Footnote Text Rail EIS Char,ft Char,fn cafc Char"/>
    <w:basedOn w:val="DefaultParagraphFont"/>
    <w:link w:val="FootnoteText"/>
    <w:rsid w:val="00DC4BE1"/>
    <w:rPr>
      <w:rFonts w:ascii="Times New Roman" w:eastAsia="Times New Roman" w:hAnsi="Times New Roman" w:cs="Times New Roman"/>
      <w:sz w:val="18"/>
      <w:szCs w:val="20"/>
      <w:lang w:val="fr-FR" w:eastAsia="en-US"/>
    </w:rPr>
  </w:style>
  <w:style w:type="character" w:customStyle="1" w:styleId="HeaderChar">
    <w:name w:val="Header Char"/>
    <w:link w:val="Header"/>
    <w:uiPriority w:val="99"/>
    <w:rsid w:val="00DC4BE1"/>
    <w:rPr>
      <w:b/>
      <w:sz w:val="18"/>
      <w:lang w:eastAsia="en-US"/>
    </w:rPr>
  </w:style>
  <w:style w:type="character" w:customStyle="1" w:styleId="FooterChar">
    <w:name w:val="Footer Char"/>
    <w:link w:val="Footer"/>
    <w:uiPriority w:val="99"/>
    <w:rsid w:val="00DC4BE1"/>
    <w:rPr>
      <w:sz w:val="18"/>
      <w:lang w:eastAsia="en-US"/>
    </w:rPr>
  </w:style>
  <w:style w:type="paragraph" w:customStyle="1" w:styleId="AATitle">
    <w:name w:val="AA_Title"/>
    <w:basedOn w:val="Normal"/>
    <w:rsid w:val="00DC4BE1"/>
    <w:pPr>
      <w:keepNext/>
      <w:keepLines/>
      <w:tabs>
        <w:tab w:val="left" w:pos="4082"/>
      </w:tabs>
      <w:suppressAutoHyphens/>
      <w:ind w:right="5103"/>
    </w:pPr>
    <w:rPr>
      <w:b/>
    </w:rPr>
  </w:style>
  <w:style w:type="paragraph" w:customStyle="1" w:styleId="AATitle2">
    <w:name w:val="AA_Title2"/>
    <w:basedOn w:val="AATitle"/>
    <w:rsid w:val="00DC4BE1"/>
    <w:pPr>
      <w:tabs>
        <w:tab w:val="clear" w:pos="4082"/>
      </w:tabs>
      <w:spacing w:before="120" w:after="120"/>
      <w:ind w:right="4536"/>
    </w:pPr>
  </w:style>
  <w:style w:type="paragraph" w:customStyle="1" w:styleId="BBTitle">
    <w:name w:val="BB_Title"/>
    <w:basedOn w:val="Normal"/>
    <w:rsid w:val="00DC4BE1"/>
    <w:pPr>
      <w:keepNext/>
      <w:keepLines/>
      <w:tabs>
        <w:tab w:val="left" w:pos="4082"/>
      </w:tabs>
      <w:suppressAutoHyphens/>
      <w:spacing w:before="320" w:after="240"/>
      <w:ind w:left="1247" w:right="567"/>
    </w:pPr>
    <w:rPr>
      <w:b/>
      <w:sz w:val="28"/>
      <w:szCs w:val="28"/>
    </w:rPr>
  </w:style>
  <w:style w:type="paragraph" w:styleId="Footer">
    <w:name w:val="footer"/>
    <w:basedOn w:val="Normal"/>
    <w:link w:val="FooterChar"/>
    <w:uiPriority w:val="99"/>
    <w:rsid w:val="00DC4BE1"/>
    <w:pPr>
      <w:tabs>
        <w:tab w:val="center" w:pos="4320"/>
        <w:tab w:val="right" w:pos="8640"/>
      </w:tabs>
      <w:spacing w:before="60" w:after="120"/>
    </w:pPr>
    <w:rPr>
      <w:rFonts w:asciiTheme="minorHAnsi" w:eastAsiaTheme="minorEastAsia" w:hAnsiTheme="minorHAnsi" w:cstheme="minorBidi"/>
      <w:sz w:val="18"/>
      <w:szCs w:val="24"/>
      <w:lang w:val="es-ES_tradnl"/>
    </w:rPr>
  </w:style>
  <w:style w:type="character" w:customStyle="1" w:styleId="PiedepginaCar1">
    <w:name w:val="Pie de página Car1"/>
    <w:basedOn w:val="DefaultParagraphFont"/>
    <w:uiPriority w:val="99"/>
    <w:semiHidden/>
    <w:rsid w:val="00DC4BE1"/>
    <w:rPr>
      <w:rFonts w:ascii="Times New Roman" w:eastAsia="Times New Roman" w:hAnsi="Times New Roman" w:cs="Times New Roman"/>
      <w:sz w:val="20"/>
      <w:szCs w:val="20"/>
      <w:lang w:val="en-GB" w:eastAsia="en-US"/>
    </w:rPr>
  </w:style>
  <w:style w:type="paragraph" w:styleId="Header">
    <w:name w:val="header"/>
    <w:basedOn w:val="Normal"/>
    <w:link w:val="HeaderChar"/>
    <w:uiPriority w:val="99"/>
    <w:rsid w:val="00DC4BE1"/>
    <w:pPr>
      <w:pBdr>
        <w:bottom w:val="single" w:sz="4" w:space="1" w:color="auto"/>
      </w:pBdr>
      <w:tabs>
        <w:tab w:val="clear" w:pos="1814"/>
        <w:tab w:val="clear" w:pos="2381"/>
        <w:tab w:val="clear" w:pos="2948"/>
        <w:tab w:val="clear" w:pos="3515"/>
        <w:tab w:val="center" w:pos="4536"/>
        <w:tab w:val="right" w:pos="9072"/>
      </w:tabs>
      <w:spacing w:after="120"/>
    </w:pPr>
    <w:rPr>
      <w:rFonts w:asciiTheme="minorHAnsi" w:eastAsiaTheme="minorEastAsia" w:hAnsiTheme="minorHAnsi" w:cstheme="minorBidi"/>
      <w:b/>
      <w:sz w:val="18"/>
      <w:szCs w:val="24"/>
      <w:lang w:val="es-ES_tradnl"/>
    </w:rPr>
  </w:style>
  <w:style w:type="character" w:customStyle="1" w:styleId="EncabezadoCar1">
    <w:name w:val="Encabezado Car1"/>
    <w:basedOn w:val="DefaultParagraphFont"/>
    <w:uiPriority w:val="99"/>
    <w:semiHidden/>
    <w:rsid w:val="00DC4BE1"/>
    <w:rPr>
      <w:rFonts w:ascii="Times New Roman" w:eastAsia="Times New Roman" w:hAnsi="Times New Roman" w:cs="Times New Roman"/>
      <w:sz w:val="20"/>
      <w:szCs w:val="20"/>
      <w:lang w:val="en-GB" w:eastAsia="en-US"/>
    </w:rPr>
  </w:style>
  <w:style w:type="character" w:styleId="Hyperlink">
    <w:name w:val="Hyperlink"/>
    <w:uiPriority w:val="99"/>
    <w:rsid w:val="00DC4BE1"/>
    <w:rPr>
      <w:rFonts w:ascii="Times New Roman" w:hAnsi="Times New Roman"/>
      <w:color w:val="auto"/>
      <w:sz w:val="20"/>
      <w:szCs w:val="20"/>
      <w:u w:val="none"/>
      <w:lang w:val="fr-FR"/>
    </w:rPr>
  </w:style>
  <w:style w:type="numbering" w:customStyle="1" w:styleId="Normallist">
    <w:name w:val="Normal_list"/>
    <w:basedOn w:val="NoList"/>
    <w:rsid w:val="00DC4BE1"/>
    <w:pPr>
      <w:numPr>
        <w:numId w:val="73"/>
      </w:numPr>
    </w:pPr>
  </w:style>
  <w:style w:type="paragraph" w:customStyle="1" w:styleId="Normalnumber">
    <w:name w:val="Normal_number"/>
    <w:basedOn w:val="Normal"/>
    <w:uiPriority w:val="99"/>
    <w:rsid w:val="00DC4BE1"/>
    <w:pPr>
      <w:numPr>
        <w:numId w:val="1"/>
      </w:numPr>
      <w:tabs>
        <w:tab w:val="left" w:pos="4082"/>
      </w:tabs>
      <w:spacing w:after="120"/>
    </w:pPr>
  </w:style>
  <w:style w:type="paragraph" w:styleId="BalloonText">
    <w:name w:val="Balloon Text"/>
    <w:basedOn w:val="Normal"/>
    <w:link w:val="BalloonTextChar"/>
    <w:uiPriority w:val="99"/>
    <w:semiHidden/>
    <w:unhideWhenUsed/>
    <w:rsid w:val="00DC4BE1"/>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C4BE1"/>
    <w:rPr>
      <w:rFonts w:ascii="Lucida Grande" w:eastAsia="Times New Roman" w:hAnsi="Lucida Grande" w:cs="Lucida Grande"/>
      <w:sz w:val="18"/>
      <w:szCs w:val="18"/>
      <w:lang w:val="en-GB" w:eastAsia="en-US"/>
    </w:rPr>
  </w:style>
  <w:style w:type="paragraph" w:styleId="ListParagraph">
    <w:name w:val="List Paragraph"/>
    <w:basedOn w:val="Normal"/>
    <w:uiPriority w:val="34"/>
    <w:qFormat/>
    <w:rsid w:val="0091605B"/>
    <w:pPr>
      <w:tabs>
        <w:tab w:val="clear" w:pos="1247"/>
        <w:tab w:val="clear" w:pos="1814"/>
        <w:tab w:val="clear" w:pos="2381"/>
        <w:tab w:val="clear" w:pos="2948"/>
        <w:tab w:val="clear" w:pos="3515"/>
      </w:tabs>
      <w:spacing w:after="200" w:line="276" w:lineRule="auto"/>
      <w:ind w:left="720"/>
      <w:contextualSpacing/>
    </w:pPr>
    <w:rPr>
      <w:rFonts w:ascii="Calibri" w:hAnsi="Calibri"/>
      <w:sz w:val="22"/>
      <w:szCs w:val="22"/>
      <w:lang w:val="en-US"/>
    </w:rPr>
  </w:style>
  <w:style w:type="paragraph" w:styleId="NoSpacing">
    <w:name w:val="No Spacing"/>
    <w:uiPriority w:val="1"/>
    <w:qFormat/>
    <w:rsid w:val="00066672"/>
    <w:rPr>
      <w:rFonts w:ascii="Calibri" w:eastAsia="Times New Roman" w:hAnsi="Calibri" w:cs="Times New Roman"/>
      <w:sz w:val="22"/>
      <w:szCs w:val="22"/>
      <w:lang w:val="en-US" w:eastAsia="en-US"/>
    </w:rPr>
  </w:style>
  <w:style w:type="paragraph" w:styleId="EndnoteText">
    <w:name w:val="endnote text"/>
    <w:aliases w:val="Endnote Text Char1,Char1 Char1,Char1,Char"/>
    <w:basedOn w:val="Normal"/>
    <w:link w:val="EndnoteTextChar"/>
    <w:rsid w:val="00151D90"/>
    <w:pPr>
      <w:tabs>
        <w:tab w:val="clear" w:pos="1247"/>
        <w:tab w:val="clear" w:pos="1814"/>
        <w:tab w:val="clear" w:pos="2381"/>
        <w:tab w:val="clear" w:pos="2948"/>
        <w:tab w:val="clear" w:pos="3515"/>
      </w:tabs>
      <w:spacing w:after="120"/>
      <w:jc w:val="both"/>
    </w:pPr>
    <w:rPr>
      <w:rFonts w:eastAsia="SimSun"/>
      <w:lang w:val="en-AU" w:eastAsia="x-none"/>
    </w:rPr>
  </w:style>
  <w:style w:type="character" w:customStyle="1" w:styleId="EndnoteTextChar">
    <w:name w:val="Endnote Text Char"/>
    <w:aliases w:val="Endnote Text Char1 Char,Char1 Char1 Char,Char1 Char,Char Char"/>
    <w:basedOn w:val="DefaultParagraphFont"/>
    <w:link w:val="EndnoteText"/>
    <w:rsid w:val="00151D90"/>
    <w:rPr>
      <w:rFonts w:ascii="Times New Roman" w:eastAsia="SimSun" w:hAnsi="Times New Roman" w:cs="Times New Roman"/>
      <w:sz w:val="20"/>
      <w:szCs w:val="20"/>
      <w:lang w:val="en-AU" w:eastAsia="x-none"/>
    </w:rPr>
  </w:style>
  <w:style w:type="paragraph" w:styleId="CommentText">
    <w:name w:val="annotation text"/>
    <w:basedOn w:val="Normal"/>
    <w:link w:val="CommentTextChar"/>
    <w:uiPriority w:val="99"/>
    <w:semiHidden/>
    <w:unhideWhenUsed/>
    <w:rPr>
      <w:sz w:val="24"/>
      <w:szCs w:val="24"/>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lang w:val="en-GB" w:eastAsia="en-US"/>
    </w:rPr>
  </w:style>
  <w:style w:type="character" w:styleId="CommentReference">
    <w:name w:val="annotation reference"/>
    <w:basedOn w:val="DefaultParagraphFont"/>
    <w:uiPriority w:val="99"/>
    <w:semiHidden/>
    <w:unhideWhenUsed/>
    <w:rPr>
      <w:sz w:val="18"/>
      <w:szCs w:val="18"/>
    </w:rPr>
  </w:style>
  <w:style w:type="paragraph" w:customStyle="1" w:styleId="Normal-pool">
    <w:name w:val="Normal-pool"/>
    <w:rsid w:val="007F0892"/>
    <w:pPr>
      <w:tabs>
        <w:tab w:val="left" w:pos="1247"/>
        <w:tab w:val="left" w:pos="1814"/>
        <w:tab w:val="left" w:pos="2381"/>
        <w:tab w:val="left" w:pos="2948"/>
        <w:tab w:val="left" w:pos="3515"/>
        <w:tab w:val="left" w:pos="4082"/>
      </w:tabs>
    </w:pPr>
    <w:rPr>
      <w:rFonts w:ascii="Times New Roman" w:eastAsia="Times New Roman" w:hAnsi="Times New Roman" w:cs="Times New Roman"/>
      <w:sz w:val="20"/>
      <w:szCs w:val="20"/>
      <w:lang w:val="en-GB" w:eastAsia="en-US"/>
    </w:rPr>
  </w:style>
  <w:style w:type="paragraph" w:styleId="TOC1">
    <w:name w:val="toc 1"/>
    <w:basedOn w:val="Normal"/>
    <w:next w:val="Normal"/>
    <w:autoRedefine/>
    <w:uiPriority w:val="99"/>
    <w:unhideWhenUsed/>
    <w:rsid w:val="00D9271C"/>
    <w:pPr>
      <w:tabs>
        <w:tab w:val="clear" w:pos="1247"/>
        <w:tab w:val="clear" w:pos="1814"/>
        <w:tab w:val="clear" w:pos="2381"/>
        <w:tab w:val="clear" w:pos="2948"/>
        <w:tab w:val="clear" w:pos="3515"/>
        <w:tab w:val="right" w:leader="dot" w:pos="9350"/>
      </w:tabs>
      <w:spacing w:after="100"/>
      <w:ind w:left="1247"/>
    </w:pPr>
  </w:style>
  <w:style w:type="paragraph" w:styleId="TOC2">
    <w:name w:val="toc 2"/>
    <w:basedOn w:val="Normal"/>
    <w:next w:val="Normal"/>
    <w:autoRedefine/>
    <w:uiPriority w:val="99"/>
    <w:unhideWhenUsed/>
    <w:rsid w:val="00F816B3"/>
    <w:pPr>
      <w:tabs>
        <w:tab w:val="clear" w:pos="1247"/>
        <w:tab w:val="clear" w:pos="1814"/>
        <w:tab w:val="clear" w:pos="2381"/>
        <w:tab w:val="clear" w:pos="2948"/>
        <w:tab w:val="clear" w:pos="3515"/>
        <w:tab w:val="right" w:leader="dot" w:pos="9486"/>
      </w:tabs>
      <w:autoSpaceDE w:val="0"/>
      <w:autoSpaceDN w:val="0"/>
      <w:adjustRightInd w:val="0"/>
      <w:spacing w:before="120" w:after="120"/>
      <w:ind w:left="3119" w:hanging="709"/>
    </w:pPr>
  </w:style>
  <w:style w:type="paragraph" w:styleId="TOC3">
    <w:name w:val="toc 3"/>
    <w:basedOn w:val="Normal"/>
    <w:next w:val="Normal"/>
    <w:autoRedefine/>
    <w:uiPriority w:val="39"/>
    <w:unhideWhenUsed/>
    <w:rsid w:val="003D6DB7"/>
    <w:pPr>
      <w:tabs>
        <w:tab w:val="clear" w:pos="1247"/>
        <w:tab w:val="clear" w:pos="1814"/>
        <w:tab w:val="clear" w:pos="2381"/>
        <w:tab w:val="clear" w:pos="2948"/>
        <w:tab w:val="clear" w:pos="3515"/>
        <w:tab w:val="left" w:pos="1320"/>
        <w:tab w:val="right" w:leader="dot" w:pos="9350"/>
      </w:tabs>
      <w:spacing w:after="100"/>
      <w:ind w:left="1887" w:hanging="567"/>
    </w:pPr>
  </w:style>
  <w:style w:type="paragraph" w:styleId="CommentSubject">
    <w:name w:val="annotation subject"/>
    <w:basedOn w:val="CommentText"/>
    <w:next w:val="CommentText"/>
    <w:link w:val="CommentSubjectChar"/>
    <w:uiPriority w:val="99"/>
    <w:semiHidden/>
    <w:unhideWhenUsed/>
    <w:rsid w:val="00E33ED9"/>
    <w:rPr>
      <w:b/>
      <w:bCs/>
      <w:sz w:val="20"/>
      <w:szCs w:val="20"/>
    </w:rPr>
  </w:style>
  <w:style w:type="character" w:customStyle="1" w:styleId="CommentSubjectChar">
    <w:name w:val="Comment Subject Char"/>
    <w:basedOn w:val="CommentTextChar"/>
    <w:link w:val="CommentSubject"/>
    <w:uiPriority w:val="99"/>
    <w:semiHidden/>
    <w:rsid w:val="00E33ED9"/>
    <w:rPr>
      <w:rFonts w:ascii="Times New Roman" w:eastAsia="Times New Roman" w:hAnsi="Times New Roman" w:cs="Times New Roman"/>
      <w:b/>
      <w:bCs/>
      <w:sz w:val="20"/>
      <w:szCs w:val="20"/>
      <w:lang w:val="en-GB" w:eastAsia="en-US"/>
    </w:rPr>
  </w:style>
  <w:style w:type="paragraph" w:styleId="Revision">
    <w:name w:val="Revision"/>
    <w:hidden/>
    <w:uiPriority w:val="99"/>
    <w:semiHidden/>
    <w:rsid w:val="00E33ED9"/>
    <w:rPr>
      <w:rFonts w:ascii="Times New Roman" w:eastAsia="Times New Roman" w:hAnsi="Times New Roman" w:cs="Times New Roman"/>
      <w:sz w:val="20"/>
      <w:szCs w:val="20"/>
      <w:lang w:val="en-GB" w:eastAsia="en-US"/>
    </w:rPr>
  </w:style>
  <w:style w:type="character" w:customStyle="1" w:styleId="Heading2Char">
    <w:name w:val="Heading 2 Char"/>
    <w:basedOn w:val="DefaultParagraphFont"/>
    <w:link w:val="Heading2"/>
    <w:uiPriority w:val="9"/>
    <w:rsid w:val="00B23A0E"/>
    <w:rPr>
      <w:rFonts w:asciiTheme="majorHAnsi" w:eastAsiaTheme="majorEastAsia" w:hAnsiTheme="majorHAnsi" w:cstheme="majorBidi"/>
      <w:b/>
      <w:bCs/>
      <w:color w:val="4F81BD" w:themeColor="accent1"/>
      <w:sz w:val="26"/>
      <w:szCs w:val="26"/>
      <w:lang w:val="en-GB" w:eastAsia="en-US"/>
    </w:rPr>
  </w:style>
  <w:style w:type="paragraph" w:customStyle="1" w:styleId="CH3">
    <w:name w:val="CH3"/>
    <w:basedOn w:val="Normal"/>
    <w:next w:val="Normalnumber"/>
    <w:link w:val="CH3Char"/>
    <w:rsid w:val="00BB4300"/>
    <w:pPr>
      <w:keepNext/>
      <w:keepLines/>
      <w:tabs>
        <w:tab w:val="right" w:pos="851"/>
        <w:tab w:val="left" w:pos="4082"/>
      </w:tabs>
      <w:suppressAutoHyphens/>
      <w:autoSpaceDE w:val="0"/>
      <w:autoSpaceDN w:val="0"/>
      <w:adjustRightInd w:val="0"/>
      <w:spacing w:after="120"/>
      <w:ind w:left="1247" w:right="284" w:hanging="1247"/>
    </w:pPr>
    <w:rPr>
      <w:rFonts w:eastAsiaTheme="minorEastAsia"/>
      <w:b/>
    </w:rPr>
  </w:style>
  <w:style w:type="character" w:customStyle="1" w:styleId="Hyperlink0">
    <w:name w:val="Hyperlink.0"/>
    <w:rsid w:val="00BB4300"/>
    <w:rPr>
      <w:lang w:val="en-US"/>
    </w:rPr>
  </w:style>
  <w:style w:type="character" w:customStyle="1" w:styleId="DeltaViewInsertion">
    <w:name w:val="DeltaView Insertion"/>
    <w:uiPriority w:val="99"/>
    <w:rsid w:val="00BB4300"/>
    <w:rPr>
      <w:color w:val="0000FF"/>
      <w:u w:val="double"/>
    </w:rPr>
  </w:style>
  <w:style w:type="paragraph" w:customStyle="1" w:styleId="ZZAnxheader">
    <w:name w:val="ZZ_Anx_header"/>
    <w:basedOn w:val="Normal"/>
    <w:link w:val="ZZAnxheaderChar"/>
    <w:rsid w:val="00BB4300"/>
    <w:pPr>
      <w:tabs>
        <w:tab w:val="left" w:pos="4082"/>
      </w:tabs>
      <w:autoSpaceDE w:val="0"/>
      <w:autoSpaceDN w:val="0"/>
      <w:adjustRightInd w:val="0"/>
    </w:pPr>
    <w:rPr>
      <w:rFonts w:eastAsiaTheme="minorEastAsia"/>
      <w:b/>
      <w:sz w:val="28"/>
      <w:szCs w:val="22"/>
    </w:rPr>
  </w:style>
  <w:style w:type="paragraph" w:customStyle="1" w:styleId="ZZAnxtitle">
    <w:name w:val="ZZ_Anx_title"/>
    <w:basedOn w:val="Normal"/>
    <w:link w:val="ZZAnxtitleChar"/>
    <w:rsid w:val="00BB4300"/>
    <w:pPr>
      <w:tabs>
        <w:tab w:val="left" w:pos="4082"/>
      </w:tabs>
      <w:autoSpaceDE w:val="0"/>
      <w:autoSpaceDN w:val="0"/>
      <w:adjustRightInd w:val="0"/>
      <w:spacing w:before="360" w:after="120"/>
      <w:ind w:left="1247"/>
    </w:pPr>
    <w:rPr>
      <w:rFonts w:eastAsiaTheme="minorEastAsia"/>
      <w:b/>
      <w:sz w:val="28"/>
      <w:szCs w:val="26"/>
    </w:rPr>
  </w:style>
  <w:style w:type="paragraph" w:customStyle="1" w:styleId="DeltaViewTableBody">
    <w:name w:val="DeltaView Table Body"/>
    <w:basedOn w:val="Normal"/>
    <w:uiPriority w:val="99"/>
    <w:rsid w:val="00827CA1"/>
    <w:pPr>
      <w:tabs>
        <w:tab w:val="clear" w:pos="1247"/>
        <w:tab w:val="clear" w:pos="1814"/>
        <w:tab w:val="clear" w:pos="2381"/>
        <w:tab w:val="clear" w:pos="2948"/>
        <w:tab w:val="clear" w:pos="3515"/>
      </w:tabs>
      <w:autoSpaceDE w:val="0"/>
      <w:autoSpaceDN w:val="0"/>
      <w:adjustRightInd w:val="0"/>
    </w:pPr>
    <w:rPr>
      <w:rFonts w:ascii="Arial" w:eastAsiaTheme="minorEastAsia" w:hAnsi="Arial"/>
      <w:sz w:val="24"/>
      <w:szCs w:val="24"/>
      <w:lang w:val="en-US"/>
    </w:rPr>
  </w:style>
  <w:style w:type="character" w:customStyle="1" w:styleId="CH3Char">
    <w:name w:val="CH3 Char"/>
    <w:link w:val="CH3"/>
    <w:rsid w:val="006A2187"/>
    <w:rPr>
      <w:rFonts w:ascii="Times New Roman" w:hAnsi="Times New Roman" w:cs="Times New Roman"/>
      <w:b/>
      <w:sz w:val="20"/>
      <w:szCs w:val="20"/>
      <w:lang w:val="en-GB" w:eastAsia="en-US"/>
    </w:rPr>
  </w:style>
  <w:style w:type="character" w:customStyle="1" w:styleId="ZZAnxtitleChar">
    <w:name w:val="ZZ_Anx_title Char"/>
    <w:link w:val="ZZAnxtitle"/>
    <w:rsid w:val="006A2187"/>
    <w:rPr>
      <w:rFonts w:ascii="Times New Roman" w:hAnsi="Times New Roman" w:cs="Times New Roman"/>
      <w:b/>
      <w:sz w:val="28"/>
      <w:szCs w:val="26"/>
      <w:lang w:val="en-GB" w:eastAsia="en-US"/>
    </w:rPr>
  </w:style>
  <w:style w:type="character" w:customStyle="1" w:styleId="ZZAnxheaderChar">
    <w:name w:val="ZZ_Anx_header Char"/>
    <w:link w:val="ZZAnxheader"/>
    <w:rsid w:val="006A2187"/>
    <w:rPr>
      <w:rFonts w:ascii="Times New Roman" w:hAnsi="Times New Roman" w:cs="Times New Roman"/>
      <w:b/>
      <w:sz w:val="28"/>
      <w:szCs w:val="22"/>
      <w:lang w:val="en-GB" w:eastAsia="en-US"/>
    </w:rPr>
  </w:style>
  <w:style w:type="paragraph" w:customStyle="1" w:styleId="CH1">
    <w:name w:val="CH1"/>
    <w:basedOn w:val="Normal"/>
    <w:next w:val="CH2"/>
    <w:rsid w:val="005077F3"/>
    <w:pPr>
      <w:keepNext/>
      <w:keepLines/>
      <w:tabs>
        <w:tab w:val="clear" w:pos="1247"/>
        <w:tab w:val="clear" w:pos="1814"/>
        <w:tab w:val="clear" w:pos="2381"/>
        <w:tab w:val="clear" w:pos="2948"/>
        <w:tab w:val="clear" w:pos="3515"/>
        <w:tab w:val="left" w:pos="624"/>
      </w:tabs>
      <w:suppressAutoHyphens/>
      <w:autoSpaceDE w:val="0"/>
      <w:autoSpaceDN w:val="0"/>
      <w:adjustRightInd w:val="0"/>
      <w:spacing w:before="240" w:after="120"/>
      <w:ind w:left="1247" w:right="284" w:hanging="1247"/>
    </w:pPr>
    <w:rPr>
      <w:rFonts w:eastAsiaTheme="minorEastAsia"/>
      <w:b/>
      <w:sz w:val="28"/>
      <w:szCs w:val="28"/>
    </w:rPr>
  </w:style>
  <w:style w:type="paragraph" w:styleId="Caption">
    <w:name w:val="caption"/>
    <w:basedOn w:val="Normal"/>
    <w:next w:val="Normal"/>
    <w:uiPriority w:val="35"/>
    <w:unhideWhenUsed/>
    <w:qFormat/>
    <w:rsid w:val="002744AC"/>
    <w:pPr>
      <w:spacing w:after="200"/>
    </w:pPr>
    <w:rPr>
      <w:b/>
      <w:bCs/>
      <w:color w:val="4F81BD" w:themeColor="accent1"/>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s-ES_tradnl"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C4BE1"/>
    <w:pPr>
      <w:tabs>
        <w:tab w:val="left" w:pos="1247"/>
        <w:tab w:val="left" w:pos="1814"/>
        <w:tab w:val="left" w:pos="2381"/>
        <w:tab w:val="left" w:pos="2948"/>
        <w:tab w:val="left" w:pos="3515"/>
      </w:tabs>
    </w:pPr>
    <w:rPr>
      <w:rFonts w:ascii="Times New Roman" w:eastAsia="Times New Roman" w:hAnsi="Times New Roman" w:cs="Times New Roman"/>
      <w:sz w:val="20"/>
      <w:szCs w:val="20"/>
      <w:lang w:val="en-GB" w:eastAsia="en-US"/>
    </w:rPr>
  </w:style>
  <w:style w:type="paragraph" w:styleId="Heading2">
    <w:name w:val="heading 2"/>
    <w:basedOn w:val="Normal"/>
    <w:next w:val="Normal"/>
    <w:link w:val="Heading2Char"/>
    <w:uiPriority w:val="9"/>
    <w:unhideWhenUsed/>
    <w:qFormat/>
    <w:rsid w:val="00B23A0E"/>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semiHidden/>
    <w:rsid w:val="00DC4BE1"/>
    <w:rPr>
      <w:rFonts w:ascii="Times New Roman" w:hAnsi="Times New Roman"/>
      <w:b/>
      <w:sz w:val="18"/>
    </w:rPr>
  </w:style>
  <w:style w:type="paragraph" w:customStyle="1" w:styleId="CH2">
    <w:name w:val="CH2"/>
    <w:basedOn w:val="Normal"/>
    <w:next w:val="Normalnumber"/>
    <w:rsid w:val="00DC4BE1"/>
    <w:pPr>
      <w:keepNext/>
      <w:keepLines/>
      <w:tabs>
        <w:tab w:val="right" w:pos="851"/>
        <w:tab w:val="left" w:pos="4082"/>
      </w:tabs>
      <w:suppressAutoHyphens/>
      <w:spacing w:before="80" w:after="120"/>
      <w:ind w:left="1247" w:right="284" w:hanging="1247"/>
    </w:pPr>
    <w:rPr>
      <w:b/>
      <w:sz w:val="24"/>
      <w:szCs w:val="24"/>
    </w:rPr>
  </w:style>
  <w:style w:type="character" w:styleId="FootnoteReference">
    <w:name w:val="footnote reference"/>
    <w:aliases w:val="16 Point,Superscript 6 Point,ftref,(Ref. de nota al pie),number,SUPERS,Footnote Reference Superscript"/>
    <w:rsid w:val="00DC4BE1"/>
    <w:rPr>
      <w:rFonts w:ascii="Times New Roman" w:hAnsi="Times New Roman"/>
      <w:color w:val="auto"/>
      <w:sz w:val="20"/>
      <w:szCs w:val="18"/>
      <w:vertAlign w:val="superscript"/>
    </w:rPr>
  </w:style>
  <w:style w:type="paragraph" w:styleId="FootnoteText">
    <w:name w:val="footnote text"/>
    <w:aliases w:val="DNV-FT,Geneva 9,Font: Geneva 9,Boston 10,f,footnote3,text,Geneva,92,Font:,Boston,10,FOOTNOTES,fn,single space,Footnote Text Rail EIS,ft,Footnotes,Footnote ak,fn cafc,Footnotes Char Char,Footnote Text Char Char,fn Char Char,footnote text"/>
    <w:basedOn w:val="Normal"/>
    <w:link w:val="FootnoteTextChar"/>
    <w:rsid w:val="00DC4BE1"/>
    <w:pPr>
      <w:tabs>
        <w:tab w:val="left" w:pos="4082"/>
      </w:tabs>
      <w:spacing w:before="20" w:after="40"/>
      <w:ind w:left="1247"/>
    </w:pPr>
    <w:rPr>
      <w:sz w:val="18"/>
      <w:lang w:val="fr-FR"/>
    </w:rPr>
  </w:style>
  <w:style w:type="character" w:customStyle="1" w:styleId="FootnoteTextChar">
    <w:name w:val="Footnote Text Char"/>
    <w:aliases w:val="DNV-FT Char,Geneva 9 Char,Font: Geneva 9 Char,Boston 10 Char,f Char,footnote3 Char,text Char,Geneva Char,92 Char,Font: Char,Boston Char,10 Char,FOOTNOTES Char,fn Char,single space Char,Footnote Text Rail EIS Char,ft Char,fn cafc Char"/>
    <w:basedOn w:val="DefaultParagraphFont"/>
    <w:link w:val="FootnoteText"/>
    <w:rsid w:val="00DC4BE1"/>
    <w:rPr>
      <w:rFonts w:ascii="Times New Roman" w:eastAsia="Times New Roman" w:hAnsi="Times New Roman" w:cs="Times New Roman"/>
      <w:sz w:val="18"/>
      <w:szCs w:val="20"/>
      <w:lang w:val="fr-FR" w:eastAsia="en-US"/>
    </w:rPr>
  </w:style>
  <w:style w:type="character" w:customStyle="1" w:styleId="HeaderChar">
    <w:name w:val="Header Char"/>
    <w:link w:val="Header"/>
    <w:uiPriority w:val="99"/>
    <w:rsid w:val="00DC4BE1"/>
    <w:rPr>
      <w:b/>
      <w:sz w:val="18"/>
      <w:lang w:eastAsia="en-US"/>
    </w:rPr>
  </w:style>
  <w:style w:type="character" w:customStyle="1" w:styleId="FooterChar">
    <w:name w:val="Footer Char"/>
    <w:link w:val="Footer"/>
    <w:uiPriority w:val="99"/>
    <w:rsid w:val="00DC4BE1"/>
    <w:rPr>
      <w:sz w:val="18"/>
      <w:lang w:eastAsia="en-US"/>
    </w:rPr>
  </w:style>
  <w:style w:type="paragraph" w:customStyle="1" w:styleId="AATitle">
    <w:name w:val="AA_Title"/>
    <w:basedOn w:val="Normal"/>
    <w:rsid w:val="00DC4BE1"/>
    <w:pPr>
      <w:keepNext/>
      <w:keepLines/>
      <w:tabs>
        <w:tab w:val="left" w:pos="4082"/>
      </w:tabs>
      <w:suppressAutoHyphens/>
      <w:ind w:right="5103"/>
    </w:pPr>
    <w:rPr>
      <w:b/>
    </w:rPr>
  </w:style>
  <w:style w:type="paragraph" w:customStyle="1" w:styleId="AATitle2">
    <w:name w:val="AA_Title2"/>
    <w:basedOn w:val="AATitle"/>
    <w:rsid w:val="00DC4BE1"/>
    <w:pPr>
      <w:tabs>
        <w:tab w:val="clear" w:pos="4082"/>
      </w:tabs>
      <w:spacing w:before="120" w:after="120"/>
      <w:ind w:right="4536"/>
    </w:pPr>
  </w:style>
  <w:style w:type="paragraph" w:customStyle="1" w:styleId="BBTitle">
    <w:name w:val="BB_Title"/>
    <w:basedOn w:val="Normal"/>
    <w:rsid w:val="00DC4BE1"/>
    <w:pPr>
      <w:keepNext/>
      <w:keepLines/>
      <w:tabs>
        <w:tab w:val="left" w:pos="4082"/>
      </w:tabs>
      <w:suppressAutoHyphens/>
      <w:spacing w:before="320" w:after="240"/>
      <w:ind w:left="1247" w:right="567"/>
    </w:pPr>
    <w:rPr>
      <w:b/>
      <w:sz w:val="28"/>
      <w:szCs w:val="28"/>
    </w:rPr>
  </w:style>
  <w:style w:type="paragraph" w:styleId="Footer">
    <w:name w:val="footer"/>
    <w:basedOn w:val="Normal"/>
    <w:link w:val="FooterChar"/>
    <w:uiPriority w:val="99"/>
    <w:rsid w:val="00DC4BE1"/>
    <w:pPr>
      <w:tabs>
        <w:tab w:val="center" w:pos="4320"/>
        <w:tab w:val="right" w:pos="8640"/>
      </w:tabs>
      <w:spacing w:before="60" w:after="120"/>
    </w:pPr>
    <w:rPr>
      <w:rFonts w:asciiTheme="minorHAnsi" w:eastAsiaTheme="minorEastAsia" w:hAnsiTheme="minorHAnsi" w:cstheme="minorBidi"/>
      <w:sz w:val="18"/>
      <w:szCs w:val="24"/>
      <w:lang w:val="es-ES_tradnl"/>
    </w:rPr>
  </w:style>
  <w:style w:type="character" w:customStyle="1" w:styleId="PiedepginaCar1">
    <w:name w:val="Pie de página Car1"/>
    <w:basedOn w:val="DefaultParagraphFont"/>
    <w:uiPriority w:val="99"/>
    <w:semiHidden/>
    <w:rsid w:val="00DC4BE1"/>
    <w:rPr>
      <w:rFonts w:ascii="Times New Roman" w:eastAsia="Times New Roman" w:hAnsi="Times New Roman" w:cs="Times New Roman"/>
      <w:sz w:val="20"/>
      <w:szCs w:val="20"/>
      <w:lang w:val="en-GB" w:eastAsia="en-US"/>
    </w:rPr>
  </w:style>
  <w:style w:type="paragraph" w:styleId="Header">
    <w:name w:val="header"/>
    <w:basedOn w:val="Normal"/>
    <w:link w:val="HeaderChar"/>
    <w:uiPriority w:val="99"/>
    <w:rsid w:val="00DC4BE1"/>
    <w:pPr>
      <w:pBdr>
        <w:bottom w:val="single" w:sz="4" w:space="1" w:color="auto"/>
      </w:pBdr>
      <w:tabs>
        <w:tab w:val="clear" w:pos="1814"/>
        <w:tab w:val="clear" w:pos="2381"/>
        <w:tab w:val="clear" w:pos="2948"/>
        <w:tab w:val="clear" w:pos="3515"/>
        <w:tab w:val="center" w:pos="4536"/>
        <w:tab w:val="right" w:pos="9072"/>
      </w:tabs>
      <w:spacing w:after="120"/>
    </w:pPr>
    <w:rPr>
      <w:rFonts w:asciiTheme="minorHAnsi" w:eastAsiaTheme="minorEastAsia" w:hAnsiTheme="minorHAnsi" w:cstheme="minorBidi"/>
      <w:b/>
      <w:sz w:val="18"/>
      <w:szCs w:val="24"/>
      <w:lang w:val="es-ES_tradnl"/>
    </w:rPr>
  </w:style>
  <w:style w:type="character" w:customStyle="1" w:styleId="EncabezadoCar1">
    <w:name w:val="Encabezado Car1"/>
    <w:basedOn w:val="DefaultParagraphFont"/>
    <w:uiPriority w:val="99"/>
    <w:semiHidden/>
    <w:rsid w:val="00DC4BE1"/>
    <w:rPr>
      <w:rFonts w:ascii="Times New Roman" w:eastAsia="Times New Roman" w:hAnsi="Times New Roman" w:cs="Times New Roman"/>
      <w:sz w:val="20"/>
      <w:szCs w:val="20"/>
      <w:lang w:val="en-GB" w:eastAsia="en-US"/>
    </w:rPr>
  </w:style>
  <w:style w:type="character" w:styleId="Hyperlink">
    <w:name w:val="Hyperlink"/>
    <w:uiPriority w:val="99"/>
    <w:rsid w:val="00DC4BE1"/>
    <w:rPr>
      <w:rFonts w:ascii="Times New Roman" w:hAnsi="Times New Roman"/>
      <w:color w:val="auto"/>
      <w:sz w:val="20"/>
      <w:szCs w:val="20"/>
      <w:u w:val="none"/>
      <w:lang w:val="fr-FR"/>
    </w:rPr>
  </w:style>
  <w:style w:type="numbering" w:customStyle="1" w:styleId="Normallist">
    <w:name w:val="Normal_list"/>
    <w:basedOn w:val="NoList"/>
    <w:rsid w:val="00DC4BE1"/>
    <w:pPr>
      <w:numPr>
        <w:numId w:val="73"/>
      </w:numPr>
    </w:pPr>
  </w:style>
  <w:style w:type="paragraph" w:customStyle="1" w:styleId="Normalnumber">
    <w:name w:val="Normal_number"/>
    <w:basedOn w:val="Normal"/>
    <w:uiPriority w:val="99"/>
    <w:rsid w:val="00DC4BE1"/>
    <w:pPr>
      <w:numPr>
        <w:numId w:val="1"/>
      </w:numPr>
      <w:tabs>
        <w:tab w:val="left" w:pos="4082"/>
      </w:tabs>
      <w:spacing w:after="120"/>
    </w:pPr>
  </w:style>
  <w:style w:type="paragraph" w:styleId="BalloonText">
    <w:name w:val="Balloon Text"/>
    <w:basedOn w:val="Normal"/>
    <w:link w:val="BalloonTextChar"/>
    <w:uiPriority w:val="99"/>
    <w:semiHidden/>
    <w:unhideWhenUsed/>
    <w:rsid w:val="00DC4BE1"/>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C4BE1"/>
    <w:rPr>
      <w:rFonts w:ascii="Lucida Grande" w:eastAsia="Times New Roman" w:hAnsi="Lucida Grande" w:cs="Lucida Grande"/>
      <w:sz w:val="18"/>
      <w:szCs w:val="18"/>
      <w:lang w:val="en-GB" w:eastAsia="en-US"/>
    </w:rPr>
  </w:style>
  <w:style w:type="paragraph" w:styleId="ListParagraph">
    <w:name w:val="List Paragraph"/>
    <w:basedOn w:val="Normal"/>
    <w:uiPriority w:val="34"/>
    <w:qFormat/>
    <w:rsid w:val="0091605B"/>
    <w:pPr>
      <w:tabs>
        <w:tab w:val="clear" w:pos="1247"/>
        <w:tab w:val="clear" w:pos="1814"/>
        <w:tab w:val="clear" w:pos="2381"/>
        <w:tab w:val="clear" w:pos="2948"/>
        <w:tab w:val="clear" w:pos="3515"/>
      </w:tabs>
      <w:spacing w:after="200" w:line="276" w:lineRule="auto"/>
      <w:ind w:left="720"/>
      <w:contextualSpacing/>
    </w:pPr>
    <w:rPr>
      <w:rFonts w:ascii="Calibri" w:hAnsi="Calibri"/>
      <w:sz w:val="22"/>
      <w:szCs w:val="22"/>
      <w:lang w:val="en-US"/>
    </w:rPr>
  </w:style>
  <w:style w:type="paragraph" w:styleId="NoSpacing">
    <w:name w:val="No Spacing"/>
    <w:uiPriority w:val="1"/>
    <w:qFormat/>
    <w:rsid w:val="00066672"/>
    <w:rPr>
      <w:rFonts w:ascii="Calibri" w:eastAsia="Times New Roman" w:hAnsi="Calibri" w:cs="Times New Roman"/>
      <w:sz w:val="22"/>
      <w:szCs w:val="22"/>
      <w:lang w:val="en-US" w:eastAsia="en-US"/>
    </w:rPr>
  </w:style>
  <w:style w:type="paragraph" w:styleId="EndnoteText">
    <w:name w:val="endnote text"/>
    <w:aliases w:val="Endnote Text Char1,Char1 Char1,Char1,Char"/>
    <w:basedOn w:val="Normal"/>
    <w:link w:val="EndnoteTextChar"/>
    <w:rsid w:val="00151D90"/>
    <w:pPr>
      <w:tabs>
        <w:tab w:val="clear" w:pos="1247"/>
        <w:tab w:val="clear" w:pos="1814"/>
        <w:tab w:val="clear" w:pos="2381"/>
        <w:tab w:val="clear" w:pos="2948"/>
        <w:tab w:val="clear" w:pos="3515"/>
      </w:tabs>
      <w:spacing w:after="120"/>
      <w:jc w:val="both"/>
    </w:pPr>
    <w:rPr>
      <w:rFonts w:eastAsia="SimSun"/>
      <w:lang w:val="en-AU" w:eastAsia="x-none"/>
    </w:rPr>
  </w:style>
  <w:style w:type="character" w:customStyle="1" w:styleId="EndnoteTextChar">
    <w:name w:val="Endnote Text Char"/>
    <w:aliases w:val="Endnote Text Char1 Char,Char1 Char1 Char,Char1 Char,Char Char"/>
    <w:basedOn w:val="DefaultParagraphFont"/>
    <w:link w:val="EndnoteText"/>
    <w:rsid w:val="00151D90"/>
    <w:rPr>
      <w:rFonts w:ascii="Times New Roman" w:eastAsia="SimSun" w:hAnsi="Times New Roman" w:cs="Times New Roman"/>
      <w:sz w:val="20"/>
      <w:szCs w:val="20"/>
      <w:lang w:val="en-AU" w:eastAsia="x-none"/>
    </w:rPr>
  </w:style>
  <w:style w:type="paragraph" w:styleId="CommentText">
    <w:name w:val="annotation text"/>
    <w:basedOn w:val="Normal"/>
    <w:link w:val="CommentTextChar"/>
    <w:uiPriority w:val="99"/>
    <w:semiHidden/>
    <w:unhideWhenUsed/>
    <w:rPr>
      <w:sz w:val="24"/>
      <w:szCs w:val="24"/>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lang w:val="en-GB" w:eastAsia="en-US"/>
    </w:rPr>
  </w:style>
  <w:style w:type="character" w:styleId="CommentReference">
    <w:name w:val="annotation reference"/>
    <w:basedOn w:val="DefaultParagraphFont"/>
    <w:uiPriority w:val="99"/>
    <w:semiHidden/>
    <w:unhideWhenUsed/>
    <w:rPr>
      <w:sz w:val="18"/>
      <w:szCs w:val="18"/>
    </w:rPr>
  </w:style>
  <w:style w:type="paragraph" w:customStyle="1" w:styleId="Normal-pool">
    <w:name w:val="Normal-pool"/>
    <w:rsid w:val="007F0892"/>
    <w:pPr>
      <w:tabs>
        <w:tab w:val="left" w:pos="1247"/>
        <w:tab w:val="left" w:pos="1814"/>
        <w:tab w:val="left" w:pos="2381"/>
        <w:tab w:val="left" w:pos="2948"/>
        <w:tab w:val="left" w:pos="3515"/>
        <w:tab w:val="left" w:pos="4082"/>
      </w:tabs>
    </w:pPr>
    <w:rPr>
      <w:rFonts w:ascii="Times New Roman" w:eastAsia="Times New Roman" w:hAnsi="Times New Roman" w:cs="Times New Roman"/>
      <w:sz w:val="20"/>
      <w:szCs w:val="20"/>
      <w:lang w:val="en-GB" w:eastAsia="en-US"/>
    </w:rPr>
  </w:style>
  <w:style w:type="paragraph" w:styleId="TOC1">
    <w:name w:val="toc 1"/>
    <w:basedOn w:val="Normal"/>
    <w:next w:val="Normal"/>
    <w:autoRedefine/>
    <w:uiPriority w:val="99"/>
    <w:unhideWhenUsed/>
    <w:rsid w:val="00D9271C"/>
    <w:pPr>
      <w:tabs>
        <w:tab w:val="clear" w:pos="1247"/>
        <w:tab w:val="clear" w:pos="1814"/>
        <w:tab w:val="clear" w:pos="2381"/>
        <w:tab w:val="clear" w:pos="2948"/>
        <w:tab w:val="clear" w:pos="3515"/>
        <w:tab w:val="right" w:leader="dot" w:pos="9350"/>
      </w:tabs>
      <w:spacing w:after="100"/>
      <w:ind w:left="1247"/>
    </w:pPr>
  </w:style>
  <w:style w:type="paragraph" w:styleId="TOC2">
    <w:name w:val="toc 2"/>
    <w:basedOn w:val="Normal"/>
    <w:next w:val="Normal"/>
    <w:autoRedefine/>
    <w:uiPriority w:val="99"/>
    <w:unhideWhenUsed/>
    <w:rsid w:val="00F816B3"/>
    <w:pPr>
      <w:tabs>
        <w:tab w:val="clear" w:pos="1247"/>
        <w:tab w:val="clear" w:pos="1814"/>
        <w:tab w:val="clear" w:pos="2381"/>
        <w:tab w:val="clear" w:pos="2948"/>
        <w:tab w:val="clear" w:pos="3515"/>
        <w:tab w:val="right" w:leader="dot" w:pos="9486"/>
      </w:tabs>
      <w:autoSpaceDE w:val="0"/>
      <w:autoSpaceDN w:val="0"/>
      <w:adjustRightInd w:val="0"/>
      <w:spacing w:before="120" w:after="120"/>
      <w:ind w:left="3119" w:hanging="709"/>
    </w:pPr>
  </w:style>
  <w:style w:type="paragraph" w:styleId="TOC3">
    <w:name w:val="toc 3"/>
    <w:basedOn w:val="Normal"/>
    <w:next w:val="Normal"/>
    <w:autoRedefine/>
    <w:uiPriority w:val="39"/>
    <w:unhideWhenUsed/>
    <w:rsid w:val="003D6DB7"/>
    <w:pPr>
      <w:tabs>
        <w:tab w:val="clear" w:pos="1247"/>
        <w:tab w:val="clear" w:pos="1814"/>
        <w:tab w:val="clear" w:pos="2381"/>
        <w:tab w:val="clear" w:pos="2948"/>
        <w:tab w:val="clear" w:pos="3515"/>
        <w:tab w:val="left" w:pos="1320"/>
        <w:tab w:val="right" w:leader="dot" w:pos="9350"/>
      </w:tabs>
      <w:spacing w:after="100"/>
      <w:ind w:left="1887" w:hanging="567"/>
    </w:pPr>
  </w:style>
  <w:style w:type="paragraph" w:styleId="CommentSubject">
    <w:name w:val="annotation subject"/>
    <w:basedOn w:val="CommentText"/>
    <w:next w:val="CommentText"/>
    <w:link w:val="CommentSubjectChar"/>
    <w:uiPriority w:val="99"/>
    <w:semiHidden/>
    <w:unhideWhenUsed/>
    <w:rsid w:val="00E33ED9"/>
    <w:rPr>
      <w:b/>
      <w:bCs/>
      <w:sz w:val="20"/>
      <w:szCs w:val="20"/>
    </w:rPr>
  </w:style>
  <w:style w:type="character" w:customStyle="1" w:styleId="CommentSubjectChar">
    <w:name w:val="Comment Subject Char"/>
    <w:basedOn w:val="CommentTextChar"/>
    <w:link w:val="CommentSubject"/>
    <w:uiPriority w:val="99"/>
    <w:semiHidden/>
    <w:rsid w:val="00E33ED9"/>
    <w:rPr>
      <w:rFonts w:ascii="Times New Roman" w:eastAsia="Times New Roman" w:hAnsi="Times New Roman" w:cs="Times New Roman"/>
      <w:b/>
      <w:bCs/>
      <w:sz w:val="20"/>
      <w:szCs w:val="20"/>
      <w:lang w:val="en-GB" w:eastAsia="en-US"/>
    </w:rPr>
  </w:style>
  <w:style w:type="paragraph" w:styleId="Revision">
    <w:name w:val="Revision"/>
    <w:hidden/>
    <w:uiPriority w:val="99"/>
    <w:semiHidden/>
    <w:rsid w:val="00E33ED9"/>
    <w:rPr>
      <w:rFonts w:ascii="Times New Roman" w:eastAsia="Times New Roman" w:hAnsi="Times New Roman" w:cs="Times New Roman"/>
      <w:sz w:val="20"/>
      <w:szCs w:val="20"/>
      <w:lang w:val="en-GB" w:eastAsia="en-US"/>
    </w:rPr>
  </w:style>
  <w:style w:type="character" w:customStyle="1" w:styleId="Heading2Char">
    <w:name w:val="Heading 2 Char"/>
    <w:basedOn w:val="DefaultParagraphFont"/>
    <w:link w:val="Heading2"/>
    <w:uiPriority w:val="9"/>
    <w:rsid w:val="00B23A0E"/>
    <w:rPr>
      <w:rFonts w:asciiTheme="majorHAnsi" w:eastAsiaTheme="majorEastAsia" w:hAnsiTheme="majorHAnsi" w:cstheme="majorBidi"/>
      <w:b/>
      <w:bCs/>
      <w:color w:val="4F81BD" w:themeColor="accent1"/>
      <w:sz w:val="26"/>
      <w:szCs w:val="26"/>
      <w:lang w:val="en-GB" w:eastAsia="en-US"/>
    </w:rPr>
  </w:style>
  <w:style w:type="paragraph" w:customStyle="1" w:styleId="CH3">
    <w:name w:val="CH3"/>
    <w:basedOn w:val="Normal"/>
    <w:next w:val="Normalnumber"/>
    <w:link w:val="CH3Char"/>
    <w:rsid w:val="00BB4300"/>
    <w:pPr>
      <w:keepNext/>
      <w:keepLines/>
      <w:tabs>
        <w:tab w:val="right" w:pos="851"/>
        <w:tab w:val="left" w:pos="4082"/>
      </w:tabs>
      <w:suppressAutoHyphens/>
      <w:autoSpaceDE w:val="0"/>
      <w:autoSpaceDN w:val="0"/>
      <w:adjustRightInd w:val="0"/>
      <w:spacing w:after="120"/>
      <w:ind w:left="1247" w:right="284" w:hanging="1247"/>
    </w:pPr>
    <w:rPr>
      <w:rFonts w:eastAsiaTheme="minorEastAsia"/>
      <w:b/>
    </w:rPr>
  </w:style>
  <w:style w:type="character" w:customStyle="1" w:styleId="Hyperlink0">
    <w:name w:val="Hyperlink.0"/>
    <w:rsid w:val="00BB4300"/>
    <w:rPr>
      <w:lang w:val="en-US"/>
    </w:rPr>
  </w:style>
  <w:style w:type="character" w:customStyle="1" w:styleId="DeltaViewInsertion">
    <w:name w:val="DeltaView Insertion"/>
    <w:uiPriority w:val="99"/>
    <w:rsid w:val="00BB4300"/>
    <w:rPr>
      <w:color w:val="0000FF"/>
      <w:u w:val="double"/>
    </w:rPr>
  </w:style>
  <w:style w:type="paragraph" w:customStyle="1" w:styleId="ZZAnxheader">
    <w:name w:val="ZZ_Anx_header"/>
    <w:basedOn w:val="Normal"/>
    <w:link w:val="ZZAnxheaderChar"/>
    <w:rsid w:val="00BB4300"/>
    <w:pPr>
      <w:tabs>
        <w:tab w:val="left" w:pos="4082"/>
      </w:tabs>
      <w:autoSpaceDE w:val="0"/>
      <w:autoSpaceDN w:val="0"/>
      <w:adjustRightInd w:val="0"/>
    </w:pPr>
    <w:rPr>
      <w:rFonts w:eastAsiaTheme="minorEastAsia"/>
      <w:b/>
      <w:sz w:val="28"/>
      <w:szCs w:val="22"/>
    </w:rPr>
  </w:style>
  <w:style w:type="paragraph" w:customStyle="1" w:styleId="ZZAnxtitle">
    <w:name w:val="ZZ_Anx_title"/>
    <w:basedOn w:val="Normal"/>
    <w:link w:val="ZZAnxtitleChar"/>
    <w:rsid w:val="00BB4300"/>
    <w:pPr>
      <w:tabs>
        <w:tab w:val="left" w:pos="4082"/>
      </w:tabs>
      <w:autoSpaceDE w:val="0"/>
      <w:autoSpaceDN w:val="0"/>
      <w:adjustRightInd w:val="0"/>
      <w:spacing w:before="360" w:after="120"/>
      <w:ind w:left="1247"/>
    </w:pPr>
    <w:rPr>
      <w:rFonts w:eastAsiaTheme="minorEastAsia"/>
      <w:b/>
      <w:sz w:val="28"/>
      <w:szCs w:val="26"/>
    </w:rPr>
  </w:style>
  <w:style w:type="paragraph" w:customStyle="1" w:styleId="DeltaViewTableBody">
    <w:name w:val="DeltaView Table Body"/>
    <w:basedOn w:val="Normal"/>
    <w:uiPriority w:val="99"/>
    <w:rsid w:val="00827CA1"/>
    <w:pPr>
      <w:tabs>
        <w:tab w:val="clear" w:pos="1247"/>
        <w:tab w:val="clear" w:pos="1814"/>
        <w:tab w:val="clear" w:pos="2381"/>
        <w:tab w:val="clear" w:pos="2948"/>
        <w:tab w:val="clear" w:pos="3515"/>
      </w:tabs>
      <w:autoSpaceDE w:val="0"/>
      <w:autoSpaceDN w:val="0"/>
      <w:adjustRightInd w:val="0"/>
    </w:pPr>
    <w:rPr>
      <w:rFonts w:ascii="Arial" w:eastAsiaTheme="minorEastAsia" w:hAnsi="Arial"/>
      <w:sz w:val="24"/>
      <w:szCs w:val="24"/>
      <w:lang w:val="en-US"/>
    </w:rPr>
  </w:style>
  <w:style w:type="character" w:customStyle="1" w:styleId="CH3Char">
    <w:name w:val="CH3 Char"/>
    <w:link w:val="CH3"/>
    <w:rsid w:val="006A2187"/>
    <w:rPr>
      <w:rFonts w:ascii="Times New Roman" w:hAnsi="Times New Roman" w:cs="Times New Roman"/>
      <w:b/>
      <w:sz w:val="20"/>
      <w:szCs w:val="20"/>
      <w:lang w:val="en-GB" w:eastAsia="en-US"/>
    </w:rPr>
  </w:style>
  <w:style w:type="character" w:customStyle="1" w:styleId="ZZAnxtitleChar">
    <w:name w:val="ZZ_Anx_title Char"/>
    <w:link w:val="ZZAnxtitle"/>
    <w:rsid w:val="006A2187"/>
    <w:rPr>
      <w:rFonts w:ascii="Times New Roman" w:hAnsi="Times New Roman" w:cs="Times New Roman"/>
      <w:b/>
      <w:sz w:val="28"/>
      <w:szCs w:val="26"/>
      <w:lang w:val="en-GB" w:eastAsia="en-US"/>
    </w:rPr>
  </w:style>
  <w:style w:type="character" w:customStyle="1" w:styleId="ZZAnxheaderChar">
    <w:name w:val="ZZ_Anx_header Char"/>
    <w:link w:val="ZZAnxheader"/>
    <w:rsid w:val="006A2187"/>
    <w:rPr>
      <w:rFonts w:ascii="Times New Roman" w:hAnsi="Times New Roman" w:cs="Times New Roman"/>
      <w:b/>
      <w:sz w:val="28"/>
      <w:szCs w:val="22"/>
      <w:lang w:val="en-GB" w:eastAsia="en-US"/>
    </w:rPr>
  </w:style>
  <w:style w:type="paragraph" w:customStyle="1" w:styleId="CH1">
    <w:name w:val="CH1"/>
    <w:basedOn w:val="Normal"/>
    <w:next w:val="CH2"/>
    <w:rsid w:val="005077F3"/>
    <w:pPr>
      <w:keepNext/>
      <w:keepLines/>
      <w:tabs>
        <w:tab w:val="clear" w:pos="1247"/>
        <w:tab w:val="clear" w:pos="1814"/>
        <w:tab w:val="clear" w:pos="2381"/>
        <w:tab w:val="clear" w:pos="2948"/>
        <w:tab w:val="clear" w:pos="3515"/>
        <w:tab w:val="left" w:pos="624"/>
      </w:tabs>
      <w:suppressAutoHyphens/>
      <w:autoSpaceDE w:val="0"/>
      <w:autoSpaceDN w:val="0"/>
      <w:adjustRightInd w:val="0"/>
      <w:spacing w:before="240" w:after="120"/>
      <w:ind w:left="1247" w:right="284" w:hanging="1247"/>
    </w:pPr>
    <w:rPr>
      <w:rFonts w:eastAsiaTheme="minorEastAsia"/>
      <w:b/>
      <w:sz w:val="28"/>
      <w:szCs w:val="28"/>
    </w:rPr>
  </w:style>
  <w:style w:type="paragraph" w:styleId="Caption">
    <w:name w:val="caption"/>
    <w:basedOn w:val="Normal"/>
    <w:next w:val="Normal"/>
    <w:uiPriority w:val="35"/>
    <w:unhideWhenUsed/>
    <w:qFormat/>
    <w:rsid w:val="002744AC"/>
    <w:pPr>
      <w:spacing w:after="200"/>
    </w:pPr>
    <w:rPr>
      <w:b/>
      <w:bCs/>
      <w:color w:val="4F81BD"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8683534">
      <w:bodyDiv w:val="1"/>
      <w:marLeft w:val="0"/>
      <w:marRight w:val="0"/>
      <w:marTop w:val="0"/>
      <w:marBottom w:val="0"/>
      <w:divBdr>
        <w:top w:val="none" w:sz="0" w:space="0" w:color="auto"/>
        <w:left w:val="none" w:sz="0" w:space="0" w:color="auto"/>
        <w:bottom w:val="none" w:sz="0" w:space="0" w:color="auto"/>
        <w:right w:val="none" w:sz="0" w:space="0" w:color="auto"/>
      </w:divBdr>
    </w:div>
    <w:div w:id="1145194862">
      <w:bodyDiv w:val="1"/>
      <w:marLeft w:val="0"/>
      <w:marRight w:val="0"/>
      <w:marTop w:val="0"/>
      <w:marBottom w:val="0"/>
      <w:divBdr>
        <w:top w:val="none" w:sz="0" w:space="0" w:color="auto"/>
        <w:left w:val="none" w:sz="0" w:space="0" w:color="auto"/>
        <w:bottom w:val="none" w:sz="0" w:space="0" w:color="auto"/>
        <w:right w:val="none" w:sz="0" w:space="0" w:color="auto"/>
      </w:divBdr>
    </w:div>
    <w:div w:id="1443501720">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4.xml"/><Relationship Id="rId26" Type="http://schemas.openxmlformats.org/officeDocument/2006/relationships/footer" Target="footer8.xml"/><Relationship Id="rId39" Type="http://schemas.openxmlformats.org/officeDocument/2006/relationships/image" Target="media/image9.jpeg"/><Relationship Id="rId21" Type="http://schemas.openxmlformats.org/officeDocument/2006/relationships/header" Target="header6.xml"/><Relationship Id="rId34" Type="http://schemas.openxmlformats.org/officeDocument/2006/relationships/footer" Target="footer10.xml"/><Relationship Id="rId42" Type="http://schemas.openxmlformats.org/officeDocument/2006/relationships/hyperlink" Target="http://ehp.niehs.nih.gov/1307864/" TargetMode="External"/><Relationship Id="rId47" Type="http://schemas.openxmlformats.org/officeDocument/2006/relationships/hyperlink" Target="https://www.hrw.org/news/2014/10/10/mercury-ghanas-poisonous-problem" TargetMode="External"/><Relationship Id="rId50" Type="http://schemas.openxmlformats.org/officeDocument/2006/relationships/hyperlink" Target="http://www.unep.org/chemicalsandwaste/Portals/9/Mercury/Documents/ASGM/Formalization_ARM/Formalization%20Document%20Final%20June%202012.pdf" TargetMode="External"/><Relationship Id="rId55" Type="http://schemas.openxmlformats.org/officeDocument/2006/relationships/footer" Target="footer12.xml"/><Relationship Id="rId63" Type="http://schemas.openxmlformats.org/officeDocument/2006/relationships/image" Target="media/image18.jpeg"/><Relationship Id="rId68" Type="http://schemas.openxmlformats.org/officeDocument/2006/relationships/image" Target="media/image23.jpeg"/><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header" Target="header7.xml"/><Relationship Id="rId32" Type="http://schemas.openxmlformats.org/officeDocument/2006/relationships/image" Target="media/image6.jpeg"/><Relationship Id="rId37" Type="http://schemas.openxmlformats.org/officeDocument/2006/relationships/header" Target="header10.xml"/><Relationship Id="rId40" Type="http://schemas.openxmlformats.org/officeDocument/2006/relationships/image" Target="media/image10.jpeg"/><Relationship Id="rId45" Type="http://schemas.openxmlformats.org/officeDocument/2006/relationships/hyperlink" Target="http://www2.epa.gov/sites/production/files/2014-07/documents/manual_for_mcs_construction_for_gold_shop_4-18-13_final_for_web_site__0.pdf" TargetMode="External"/><Relationship Id="rId53" Type="http://schemas.openxmlformats.org/officeDocument/2006/relationships/hyperlink" Target="http://www.unep.org/chemicalsandwaste/Portals/9/Mercury/Documents/ASGM/UNIDO%20Guidelines%20on%20Mercury%20Management%20April08.pdf" TargetMode="External"/><Relationship Id="rId58" Type="http://schemas.openxmlformats.org/officeDocument/2006/relationships/image" Target="media/image13.jpeg"/><Relationship Id="rId66" Type="http://schemas.openxmlformats.org/officeDocument/2006/relationships/image" Target="media/image21.jpeg"/><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footer" Target="footer6.xml"/><Relationship Id="rId28" Type="http://schemas.openxmlformats.org/officeDocument/2006/relationships/footer" Target="footer9.xml"/><Relationship Id="rId36" Type="http://schemas.openxmlformats.org/officeDocument/2006/relationships/image" Target="media/image8.jpeg"/><Relationship Id="rId49" Type="http://schemas.openxmlformats.org/officeDocument/2006/relationships/hyperlink" Target="http://www.unep.org/chemicalsandwaste/Portals/9/Mercury/Documents/ASGM/Techdoc/UNEP%20Tech%20Doc%20APRIL%202012_120608b_web.pdf" TargetMode="External"/><Relationship Id="rId57" Type="http://schemas.openxmlformats.org/officeDocument/2006/relationships/image" Target="media/image12.png"/><Relationship Id="rId61" Type="http://schemas.openxmlformats.org/officeDocument/2006/relationships/image" Target="media/image16.jpeg"/><Relationship Id="rId10" Type="http://schemas.openxmlformats.org/officeDocument/2006/relationships/image" Target="media/image3.png"/><Relationship Id="rId19" Type="http://schemas.openxmlformats.org/officeDocument/2006/relationships/footer" Target="footer4.xml"/><Relationship Id="rId31" Type="http://schemas.openxmlformats.org/officeDocument/2006/relationships/hyperlink" Target="http://www.unep.org/chemicalsandwaste/global-mercury-partnership/reducing-mercury-artisanal-and-small-scale-gold-mining-asgm" TargetMode="External"/><Relationship Id="rId44" Type="http://schemas.openxmlformats.org/officeDocument/2006/relationships/hyperlink" Target="http://www.amap.no/documents/doc/technical-background-report-for-the-global-mercury-assessment-2013/848" TargetMode="External"/><Relationship Id="rId52" Type="http://schemas.openxmlformats.org/officeDocument/2006/relationships/hyperlink" Target="http://www.communitymining.org/attachments/221_training%20manual%20for%20miners%20GMP%20Marcelo%20Veiga.pdf%3FphpMyAdmin=cde87b62947d46938306c1d6ab7a0420" TargetMode="External"/><Relationship Id="rId60" Type="http://schemas.openxmlformats.org/officeDocument/2006/relationships/image" Target="media/image15.jpeg"/><Relationship Id="rId65" Type="http://schemas.openxmlformats.org/officeDocument/2006/relationships/image" Target="media/image20.jpeg"/><Relationship Id="rId4" Type="http://schemas.microsoft.com/office/2007/relationships/stylesWithEffects" Target="stylesWithEffects.xml"/><Relationship Id="rId9" Type="http://schemas.openxmlformats.org/officeDocument/2006/relationships/image" Target="media/image2.wmf"/><Relationship Id="rId14" Type="http://schemas.openxmlformats.org/officeDocument/2006/relationships/footer" Target="footer2.xml"/><Relationship Id="rId22" Type="http://schemas.openxmlformats.org/officeDocument/2006/relationships/footer" Target="footer5.xml"/><Relationship Id="rId27" Type="http://schemas.openxmlformats.org/officeDocument/2006/relationships/header" Target="header8.xml"/><Relationship Id="rId30" Type="http://schemas.openxmlformats.org/officeDocument/2006/relationships/hyperlink" Target="http://www.chem.unep.ch/" TargetMode="External"/><Relationship Id="rId35" Type="http://schemas.openxmlformats.org/officeDocument/2006/relationships/image" Target="media/image7.jpeg"/><Relationship Id="rId43" Type="http://schemas.openxmlformats.org/officeDocument/2006/relationships/hyperlink" Target="http://www.artisanalgold.org" TargetMode="External"/><Relationship Id="rId48" Type="http://schemas.openxmlformats.org/officeDocument/2006/relationships/hyperlink" Target="http://www.unep.org/chemicalsandwaste/Portals/9/Mercury/Documents/ASGM/Guidance%20document/Version%202.0%20Guidance%20Document.pdf" TargetMode="External"/><Relationship Id="rId56" Type="http://schemas.openxmlformats.org/officeDocument/2006/relationships/footer" Target="footer13.xml"/><Relationship Id="rId64" Type="http://schemas.openxmlformats.org/officeDocument/2006/relationships/image" Target="media/image19.jpeg"/><Relationship Id="rId69" Type="http://schemas.openxmlformats.org/officeDocument/2006/relationships/image" Target="media/image24.jpeg"/><Relationship Id="rId8" Type="http://schemas.openxmlformats.org/officeDocument/2006/relationships/endnotes" Target="endnotes.xml"/><Relationship Id="rId51" Type="http://schemas.openxmlformats.org/officeDocument/2006/relationships/hyperlink" Target="http://www.unep.org/chemicalsandwaste/Mercury/MercuryPublications/GuidanceTrainingMaterialToolkits/MercuryToolkit/tabid/4566/language/en-US/Default.aspx" TargetMode="External"/><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4.png"/><Relationship Id="rId25" Type="http://schemas.openxmlformats.org/officeDocument/2006/relationships/footer" Target="footer7.xml"/><Relationship Id="rId33" Type="http://schemas.openxmlformats.org/officeDocument/2006/relationships/header" Target="header9.xml"/><Relationship Id="rId38" Type="http://schemas.openxmlformats.org/officeDocument/2006/relationships/footer" Target="footer11.xml"/><Relationship Id="rId46" Type="http://schemas.openxmlformats.org/officeDocument/2006/relationships/hyperlink" Target="http://www.hrw.org/sites/default/files/reports/tanzania0813_ForUpload_0.pdf" TargetMode="External"/><Relationship Id="rId59" Type="http://schemas.openxmlformats.org/officeDocument/2006/relationships/image" Target="media/image14.jpeg"/><Relationship Id="rId67" Type="http://schemas.openxmlformats.org/officeDocument/2006/relationships/image" Target="media/image22.jpeg"/><Relationship Id="rId20" Type="http://schemas.openxmlformats.org/officeDocument/2006/relationships/header" Target="header5.xml"/><Relationship Id="rId41" Type="http://schemas.openxmlformats.org/officeDocument/2006/relationships/image" Target="media/image11.jpeg"/><Relationship Id="rId54" Type="http://schemas.openxmlformats.org/officeDocument/2006/relationships/hyperlink" Target="http://www.who.int/ipcs/assessment/public_health/mercury_asgm.pdf" TargetMode="External"/><Relationship Id="rId62" Type="http://schemas.openxmlformats.org/officeDocument/2006/relationships/image" Target="media/image17.jpeg"/><Relationship Id="rId70" Type="http://schemas.openxmlformats.org/officeDocument/2006/relationships/image" Target="media/image25.jpeg"/></Relationships>
</file>

<file path=word/_rels/footnotes.xml.rels><?xml version="1.0" encoding="UTF-8" standalone="yes"?>
<Relationships xmlns="http://schemas.openxmlformats.org/package/2006/relationships"><Relationship Id="rId2" Type="http://schemas.openxmlformats.org/officeDocument/2006/relationships/hyperlink" Target="http://www.responsiblejewellery.com/files/RJC-Solidaridad-joint-Press-Release_21.06.20121.pdf" TargetMode="External"/><Relationship Id="rId1" Type="http://schemas.openxmlformats.org/officeDocument/2006/relationships/hyperlink" Target="http://www.cartier.com/maison/commitments/cartier-and-corporate-social-responsibility/resources-excellence/gold-12160"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FAEA06-3656-43E4-9738-0667BA1788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108</Pages>
  <Words>35266</Words>
  <Characters>193964</Characters>
  <Application>Microsoft Office Word</Application>
  <DocSecurity>0</DocSecurity>
  <Lines>1616</Lines>
  <Paragraphs>457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228773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Coral Barrachina</dc:creator>
  <cp:lastModifiedBy>Silvia Serrano</cp:lastModifiedBy>
  <cp:revision>2</cp:revision>
  <cp:lastPrinted>2017-06-21T15:40:00Z</cp:lastPrinted>
  <dcterms:created xsi:type="dcterms:W3CDTF">2017-07-05T09:16:00Z</dcterms:created>
  <dcterms:modified xsi:type="dcterms:W3CDTF">2017-07-05T09:16:00Z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ranslatedWith">
    <vt:lpwstr>Mercury</vt:lpwstr>
  </property>
  <property fmtid="{D5CDD505-2E9C-101B-9397-08002B2CF9AE}" pid="3" name="GeneratedBy">
    <vt:lpwstr>coral.barrachina</vt:lpwstr>
  </property>
  <property fmtid="{D5CDD505-2E9C-101B-9397-08002B2CF9AE}" pid="4" name="GeneratedDate">
    <vt:lpwstr>11/2/2015 3:14:12 PM</vt:lpwstr>
  </property>
  <property fmtid="{D5CDD505-2E9C-101B-9397-08002B2CF9AE}" pid="5" name="OriginalDocID">
    <vt:lpwstr>8ed2f089-6e5b-4277-98ea-3964de3ccd7d</vt:lpwstr>
  </property>
</Properties>
</file>