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53BA7" w14:textId="68DBEA42" w:rsidR="000B0918" w:rsidRDefault="00AA10A4" w:rsidP="000B0918">
      <w:pPr>
        <w:spacing w:after="0"/>
        <w:jc w:val="center"/>
        <w:rPr>
          <w:rFonts w:ascii="Century Gothic" w:hAnsi="Century Gothic"/>
          <w:b/>
          <w:bCs/>
        </w:rPr>
      </w:pPr>
      <w:r w:rsidRPr="00B45DC4">
        <w:rPr>
          <w:rFonts w:ascii="Century Gothic" w:hAnsi="Century Gothic"/>
          <w:b/>
          <w:bCs/>
        </w:rPr>
        <w:t xml:space="preserve">MODEL LETTER OF </w:t>
      </w:r>
      <w:r w:rsidR="00CD35B4">
        <w:rPr>
          <w:rFonts w:ascii="Century Gothic" w:hAnsi="Century Gothic"/>
          <w:b/>
          <w:bCs/>
        </w:rPr>
        <w:t>PARTY</w:t>
      </w:r>
      <w:r w:rsidR="000B0918" w:rsidRPr="00B45DC4">
        <w:rPr>
          <w:rFonts w:ascii="Century Gothic" w:hAnsi="Century Gothic"/>
          <w:b/>
          <w:bCs/>
        </w:rPr>
        <w:t xml:space="preserve"> </w:t>
      </w:r>
      <w:r w:rsidRPr="00B45DC4">
        <w:rPr>
          <w:rFonts w:ascii="Century Gothic" w:hAnsi="Century Gothic"/>
          <w:b/>
          <w:bCs/>
        </w:rPr>
        <w:t xml:space="preserve">NOTIFICATION </w:t>
      </w:r>
      <w:r w:rsidR="000B0918" w:rsidRPr="00B45DC4">
        <w:rPr>
          <w:rFonts w:ascii="Century Gothic" w:hAnsi="Century Gothic"/>
          <w:b/>
          <w:bCs/>
        </w:rPr>
        <w:t xml:space="preserve">THAT ARTISANAL AND SMALL-SCALE GOLD MINING AND PROCESSING IS MORE THAN INSIGNIFICANT </w:t>
      </w:r>
    </w:p>
    <w:p w14:paraId="12CE6F5B" w14:textId="23BC243B" w:rsidR="00B45DC4" w:rsidRDefault="00B1514B" w:rsidP="00AA56FC">
      <w:pPr>
        <w:spacing w:after="0"/>
        <w:jc w:val="center"/>
        <w:rPr>
          <w:rFonts w:ascii="Century Gothic" w:hAnsi="Century Gothic"/>
          <w:b/>
          <w:bCs/>
        </w:rPr>
      </w:pPr>
      <w:r w:rsidRPr="00B45DC4">
        <w:rPr>
          <w:rFonts w:ascii="Century Gothic" w:hAnsi="Century Gothic"/>
          <w:b/>
          <w:bCs/>
        </w:rPr>
        <w:t xml:space="preserve">SUBMITTED </w:t>
      </w:r>
      <w:r w:rsidR="00AA10A4" w:rsidRPr="00B45DC4">
        <w:rPr>
          <w:rFonts w:ascii="Century Gothic" w:hAnsi="Century Gothic"/>
          <w:b/>
          <w:bCs/>
        </w:rPr>
        <w:t xml:space="preserve">TO THE </w:t>
      </w:r>
      <w:r w:rsidR="00CD35B4">
        <w:rPr>
          <w:rFonts w:ascii="Century Gothic" w:hAnsi="Century Gothic"/>
          <w:b/>
          <w:bCs/>
        </w:rPr>
        <w:t>S</w:t>
      </w:r>
      <w:r w:rsidR="00AA10A4" w:rsidRPr="00B45DC4">
        <w:rPr>
          <w:rFonts w:ascii="Century Gothic" w:hAnsi="Century Gothic"/>
          <w:b/>
          <w:bCs/>
        </w:rPr>
        <w:t>ECRETARIAT</w:t>
      </w:r>
      <w:r w:rsidR="003569B5" w:rsidRPr="00B45DC4">
        <w:rPr>
          <w:rFonts w:ascii="Century Gothic" w:hAnsi="Century Gothic"/>
          <w:b/>
          <w:bCs/>
        </w:rPr>
        <w:t xml:space="preserve"> OF THE MINAMATA CONVENTION ON MERCURY</w:t>
      </w:r>
      <w:r w:rsidR="00AA10A4" w:rsidRPr="00B45DC4">
        <w:rPr>
          <w:rFonts w:ascii="Century Gothic" w:hAnsi="Century Gothic"/>
          <w:b/>
          <w:bCs/>
        </w:rPr>
        <w:t xml:space="preserve"> </w:t>
      </w:r>
    </w:p>
    <w:p w14:paraId="4F3E0490" w14:textId="3A68DDF5" w:rsidR="00AD050A" w:rsidRPr="00950EB6" w:rsidRDefault="00950EB6" w:rsidP="00AD050A">
      <w:pPr>
        <w:spacing w:after="0"/>
        <w:jc w:val="center"/>
        <w:rPr>
          <w:rFonts w:ascii="Century Gothic" w:hAnsi="Century Gothic"/>
          <w:sz w:val="20"/>
          <w:szCs w:val="20"/>
        </w:rPr>
      </w:pPr>
      <w:r w:rsidRPr="00950EB6">
        <w:rPr>
          <w:rFonts w:ascii="Century Gothic" w:hAnsi="Century Gothic"/>
          <w:sz w:val="20"/>
          <w:szCs w:val="20"/>
        </w:rPr>
        <w:t>Version Ju</w:t>
      </w:r>
      <w:r w:rsidR="00AD050A">
        <w:rPr>
          <w:rFonts w:ascii="Century Gothic" w:hAnsi="Century Gothic"/>
          <w:sz w:val="20"/>
          <w:szCs w:val="20"/>
        </w:rPr>
        <w:t>ly 2021</w:t>
      </w:r>
    </w:p>
    <w:p w14:paraId="1492A8F0" w14:textId="77777777" w:rsidR="00AA56FC" w:rsidRDefault="00AA56FC" w:rsidP="0028457B">
      <w:pPr>
        <w:rPr>
          <w:rFonts w:ascii="Century Gothic" w:hAnsi="Century Gothic"/>
          <w:b/>
          <w:bCs/>
          <w:sz w:val="18"/>
          <w:szCs w:val="18"/>
          <w:u w:val="single"/>
        </w:rPr>
      </w:pPr>
    </w:p>
    <w:p w14:paraId="1B8176AF" w14:textId="71E5A349" w:rsidR="00CD35B4" w:rsidRPr="00F70B29" w:rsidRDefault="00CD35B4" w:rsidP="00CD35B4">
      <w:pPr>
        <w:rPr>
          <w:rFonts w:ascii="Century Gothic" w:hAnsi="Century Gothic"/>
          <w:b/>
          <w:bCs/>
          <w:sz w:val="18"/>
          <w:szCs w:val="18"/>
        </w:rPr>
      </w:pPr>
      <w:r>
        <w:rPr>
          <w:rFonts w:ascii="Century Gothic" w:hAnsi="Century Gothic"/>
          <w:b/>
          <w:bCs/>
          <w:sz w:val="18"/>
          <w:szCs w:val="18"/>
        </w:rPr>
        <w:t>Overview</w:t>
      </w:r>
      <w:r w:rsidRPr="00F70B29">
        <w:rPr>
          <w:rFonts w:ascii="Century Gothic" w:hAnsi="Century Gothic"/>
          <w:b/>
          <w:bCs/>
          <w:sz w:val="18"/>
          <w:szCs w:val="18"/>
        </w:rPr>
        <w:t xml:space="preserve"> of the related provision</w:t>
      </w:r>
      <w:r>
        <w:rPr>
          <w:rFonts w:ascii="Century Gothic" w:hAnsi="Century Gothic"/>
          <w:b/>
          <w:bCs/>
          <w:sz w:val="18"/>
          <w:szCs w:val="18"/>
        </w:rPr>
        <w:t>s</w:t>
      </w:r>
      <w:r w:rsidRPr="00F70B29">
        <w:rPr>
          <w:rFonts w:ascii="Century Gothic" w:hAnsi="Century Gothic"/>
          <w:b/>
          <w:bCs/>
          <w:sz w:val="18"/>
          <w:szCs w:val="18"/>
        </w:rPr>
        <w:t xml:space="preserve"> </w:t>
      </w:r>
      <w:r>
        <w:rPr>
          <w:rFonts w:ascii="Century Gothic" w:hAnsi="Century Gothic"/>
          <w:b/>
          <w:bCs/>
          <w:sz w:val="18"/>
          <w:szCs w:val="18"/>
        </w:rPr>
        <w:t>under</w:t>
      </w:r>
      <w:r w:rsidRPr="00F70B29">
        <w:rPr>
          <w:rFonts w:ascii="Century Gothic" w:hAnsi="Century Gothic"/>
          <w:b/>
          <w:bCs/>
          <w:sz w:val="18"/>
          <w:szCs w:val="18"/>
        </w:rPr>
        <w:t xml:space="preserve"> Article 7 of the Minamata Convention on Mercury</w:t>
      </w:r>
    </w:p>
    <w:p w14:paraId="202910C5" w14:textId="09211B99" w:rsidR="007C1E66" w:rsidRDefault="00DD2C72" w:rsidP="007C1E66">
      <w:pPr>
        <w:pStyle w:val="ListParagraph"/>
        <w:numPr>
          <w:ilvl w:val="0"/>
          <w:numId w:val="18"/>
        </w:numPr>
        <w:rPr>
          <w:rFonts w:ascii="Century Gothic" w:hAnsi="Century Gothic"/>
          <w:sz w:val="18"/>
          <w:szCs w:val="18"/>
        </w:rPr>
      </w:pPr>
      <w:r w:rsidRPr="00F70B29">
        <w:rPr>
          <w:rFonts w:ascii="Century Gothic" w:hAnsi="Century Gothic"/>
          <w:sz w:val="18"/>
          <w:szCs w:val="18"/>
        </w:rPr>
        <w:t>The measures in Article 7 and its associated Annex C apply to artisanal and small-scale gold mining and processing in which mercury amalgamation is used to extract gold from ore (</w:t>
      </w:r>
      <w:r w:rsidR="00CD35B4">
        <w:rPr>
          <w:rFonts w:ascii="Century Gothic" w:hAnsi="Century Gothic"/>
          <w:sz w:val="18"/>
          <w:szCs w:val="18"/>
        </w:rPr>
        <w:t xml:space="preserve">Article 7, </w:t>
      </w:r>
      <w:r w:rsidRPr="00F70B29">
        <w:rPr>
          <w:rFonts w:ascii="Century Gothic" w:hAnsi="Century Gothic"/>
          <w:sz w:val="18"/>
          <w:szCs w:val="18"/>
        </w:rPr>
        <w:t xml:space="preserve">paragraph 1). </w:t>
      </w:r>
    </w:p>
    <w:p w14:paraId="627516FA" w14:textId="77777777" w:rsidR="00865FC8" w:rsidRDefault="00865FC8" w:rsidP="00865FC8">
      <w:pPr>
        <w:pStyle w:val="ListParagraph"/>
        <w:ind w:left="360"/>
        <w:rPr>
          <w:rFonts w:ascii="Century Gothic" w:hAnsi="Century Gothic"/>
          <w:sz w:val="18"/>
          <w:szCs w:val="18"/>
        </w:rPr>
      </w:pPr>
    </w:p>
    <w:p w14:paraId="40FF649D" w14:textId="77777777" w:rsidR="0028457B" w:rsidRDefault="007C1E66" w:rsidP="007C1E66">
      <w:pPr>
        <w:pStyle w:val="ListParagraph"/>
        <w:numPr>
          <w:ilvl w:val="0"/>
          <w:numId w:val="18"/>
        </w:numPr>
        <w:rPr>
          <w:rFonts w:ascii="Century Gothic" w:hAnsi="Century Gothic"/>
          <w:sz w:val="18"/>
          <w:szCs w:val="18"/>
        </w:rPr>
      </w:pPr>
      <w:r>
        <w:rPr>
          <w:rFonts w:ascii="Century Gothic" w:hAnsi="Century Gothic"/>
          <w:sz w:val="18"/>
          <w:szCs w:val="18"/>
        </w:rPr>
        <w:t>E</w:t>
      </w:r>
      <w:r w:rsidR="00DD2C72" w:rsidRPr="00F70B29">
        <w:rPr>
          <w:rFonts w:ascii="Century Gothic" w:hAnsi="Century Gothic"/>
          <w:sz w:val="18"/>
          <w:szCs w:val="18"/>
        </w:rPr>
        <w:t xml:space="preserve">ach Party that has artisanal and small-scale gold mining and processing within its territory, independently of its importance, has the general obligations to take steps to reduce, and where feasible eliminate, the use of mercury and mercury compounds in such mining and processing, as well as the emissions and releases to the environment of mercury from such activities (paragraph 2). </w:t>
      </w:r>
    </w:p>
    <w:p w14:paraId="20C3B52D" w14:textId="77777777" w:rsidR="00865FC8" w:rsidRPr="00F70B29" w:rsidRDefault="00865FC8" w:rsidP="00865FC8">
      <w:pPr>
        <w:pStyle w:val="ListParagraph"/>
        <w:ind w:left="360"/>
        <w:rPr>
          <w:rFonts w:ascii="Century Gothic" w:hAnsi="Century Gothic"/>
          <w:sz w:val="18"/>
          <w:szCs w:val="18"/>
        </w:rPr>
      </w:pPr>
    </w:p>
    <w:p w14:paraId="0F0A4688" w14:textId="6EF4173C" w:rsidR="0028457B" w:rsidRDefault="004B0C4F" w:rsidP="0028457B">
      <w:pPr>
        <w:pStyle w:val="ListParagraph"/>
        <w:numPr>
          <w:ilvl w:val="0"/>
          <w:numId w:val="18"/>
        </w:numPr>
        <w:rPr>
          <w:rFonts w:ascii="Century Gothic" w:hAnsi="Century Gothic"/>
          <w:sz w:val="18"/>
          <w:szCs w:val="18"/>
        </w:rPr>
      </w:pPr>
      <w:r w:rsidRPr="00865FC8">
        <w:rPr>
          <w:rFonts w:ascii="Century Gothic" w:hAnsi="Century Gothic"/>
          <w:sz w:val="18"/>
          <w:szCs w:val="18"/>
        </w:rPr>
        <w:t xml:space="preserve">Further, a </w:t>
      </w:r>
      <w:r w:rsidR="0028457B" w:rsidRPr="00865FC8">
        <w:rPr>
          <w:rFonts w:ascii="Century Gothic" w:hAnsi="Century Gothic"/>
          <w:sz w:val="18"/>
          <w:szCs w:val="18"/>
        </w:rPr>
        <w:t xml:space="preserve">Party that </w:t>
      </w:r>
      <w:r w:rsidR="00DD2C72" w:rsidRPr="00865FC8">
        <w:rPr>
          <w:rFonts w:ascii="Century Gothic" w:hAnsi="Century Gothic"/>
          <w:sz w:val="18"/>
          <w:szCs w:val="18"/>
        </w:rPr>
        <w:t>at any time determines that artisanal and small-scale gold mining and processing in its territory is more than insignificant, shall notify the Secretariat</w:t>
      </w:r>
      <w:r w:rsidR="007C1E66" w:rsidRPr="00865FC8">
        <w:rPr>
          <w:rFonts w:ascii="Century Gothic" w:hAnsi="Century Gothic"/>
          <w:sz w:val="18"/>
          <w:szCs w:val="18"/>
        </w:rPr>
        <w:t xml:space="preserve"> (paragraph 3).</w:t>
      </w:r>
      <w:r w:rsidR="00865FC8">
        <w:rPr>
          <w:rFonts w:ascii="Century Gothic" w:hAnsi="Century Gothic"/>
          <w:sz w:val="18"/>
          <w:szCs w:val="18"/>
        </w:rPr>
        <w:t xml:space="preserve"> </w:t>
      </w:r>
      <w:r w:rsidRPr="00865FC8">
        <w:rPr>
          <w:rFonts w:ascii="Century Gothic" w:hAnsi="Century Gothic"/>
          <w:sz w:val="18"/>
          <w:szCs w:val="18"/>
        </w:rPr>
        <w:t xml:space="preserve">Any such Party </w:t>
      </w:r>
      <w:r w:rsidR="0028457B" w:rsidRPr="00865FC8">
        <w:rPr>
          <w:rFonts w:ascii="Century Gothic" w:hAnsi="Century Gothic"/>
          <w:sz w:val="18"/>
          <w:szCs w:val="18"/>
        </w:rPr>
        <w:t xml:space="preserve">shall also </w:t>
      </w:r>
      <w:r w:rsidR="00DD2C72" w:rsidRPr="00865FC8">
        <w:rPr>
          <w:rFonts w:ascii="Century Gothic" w:hAnsi="Century Gothic"/>
          <w:sz w:val="18"/>
          <w:szCs w:val="18"/>
        </w:rPr>
        <w:t>develop and implement a national action plan in accordance with Annex C</w:t>
      </w:r>
      <w:r w:rsidR="0028457B" w:rsidRPr="00865FC8">
        <w:rPr>
          <w:rFonts w:ascii="Century Gothic" w:hAnsi="Century Gothic"/>
          <w:sz w:val="18"/>
          <w:szCs w:val="18"/>
        </w:rPr>
        <w:t xml:space="preserve"> (paragraph 3(a))</w:t>
      </w:r>
      <w:r w:rsidR="00DD2C72" w:rsidRPr="00865FC8">
        <w:rPr>
          <w:rFonts w:ascii="Century Gothic" w:hAnsi="Century Gothic"/>
          <w:sz w:val="18"/>
          <w:szCs w:val="18"/>
        </w:rPr>
        <w:t>;</w:t>
      </w:r>
      <w:r w:rsidR="0028457B" w:rsidRPr="00865FC8">
        <w:rPr>
          <w:rFonts w:ascii="Century Gothic" w:hAnsi="Century Gothic"/>
          <w:sz w:val="18"/>
          <w:szCs w:val="18"/>
        </w:rPr>
        <w:t xml:space="preserve"> submit its national action plan to the Secretariat no later than three years after entry into force of the Convention for it or three years after the notification to the Secretariat, whichever is later (paragraph 3(b)); and thereafter, provide a review every three years of the progress made in meeting its obligations under this Article and include such reviews in its reports submitted pursuant to Article 21 (paragraph 3(c)).</w:t>
      </w:r>
    </w:p>
    <w:p w14:paraId="18409850" w14:textId="77777777" w:rsidR="00865FC8" w:rsidRPr="00865FC8" w:rsidRDefault="00865FC8" w:rsidP="00865FC8">
      <w:pPr>
        <w:pStyle w:val="ListParagraph"/>
        <w:ind w:left="360"/>
        <w:rPr>
          <w:rFonts w:ascii="Century Gothic" w:hAnsi="Century Gothic"/>
          <w:sz w:val="18"/>
          <w:szCs w:val="18"/>
        </w:rPr>
      </w:pPr>
    </w:p>
    <w:p w14:paraId="012004CA" w14:textId="252C449F" w:rsidR="00DD2C72" w:rsidRDefault="004B0C4F" w:rsidP="00F223A4">
      <w:pPr>
        <w:pStyle w:val="ListParagraph"/>
        <w:numPr>
          <w:ilvl w:val="0"/>
          <w:numId w:val="18"/>
        </w:numPr>
        <w:rPr>
          <w:rFonts w:ascii="Century Gothic" w:hAnsi="Century Gothic"/>
          <w:sz w:val="18"/>
          <w:szCs w:val="18"/>
        </w:rPr>
      </w:pPr>
      <w:r w:rsidRPr="008745DC">
        <w:rPr>
          <w:rFonts w:ascii="Century Gothic" w:hAnsi="Century Gothic"/>
          <w:sz w:val="18"/>
          <w:szCs w:val="18"/>
        </w:rPr>
        <w:t xml:space="preserve">The process </w:t>
      </w:r>
      <w:r w:rsidR="00DD2C72" w:rsidRPr="008745DC">
        <w:rPr>
          <w:rFonts w:ascii="Century Gothic" w:hAnsi="Century Gothic"/>
          <w:sz w:val="18"/>
          <w:szCs w:val="18"/>
        </w:rPr>
        <w:t xml:space="preserve">to determine “more than insignificant” with respect to artisanal and small-scale gold mining and processing is not </w:t>
      </w:r>
      <w:r w:rsidR="00CE3BC6" w:rsidRPr="008745DC">
        <w:rPr>
          <w:rFonts w:ascii="Century Gothic" w:hAnsi="Century Gothic"/>
          <w:sz w:val="18"/>
          <w:szCs w:val="18"/>
        </w:rPr>
        <w:t>prescribed</w:t>
      </w:r>
      <w:r w:rsidR="009669BB" w:rsidRPr="008745DC">
        <w:rPr>
          <w:rFonts w:ascii="Century Gothic" w:hAnsi="Century Gothic"/>
          <w:sz w:val="18"/>
          <w:szCs w:val="18"/>
        </w:rPr>
        <w:t xml:space="preserve"> </w:t>
      </w:r>
      <w:r w:rsidR="00DD2C72" w:rsidRPr="008745DC">
        <w:rPr>
          <w:rFonts w:ascii="Century Gothic" w:hAnsi="Century Gothic"/>
          <w:sz w:val="18"/>
          <w:szCs w:val="18"/>
        </w:rPr>
        <w:t xml:space="preserve">in the Convention. </w:t>
      </w:r>
      <w:r w:rsidR="00CE3BC6" w:rsidRPr="008745DC">
        <w:rPr>
          <w:rFonts w:ascii="Century Gothic" w:hAnsi="Century Gothic"/>
          <w:sz w:val="18"/>
          <w:szCs w:val="18"/>
        </w:rPr>
        <w:t>E</w:t>
      </w:r>
      <w:r w:rsidR="00DD2C72" w:rsidRPr="008745DC">
        <w:rPr>
          <w:rFonts w:ascii="Century Gothic" w:hAnsi="Century Gothic"/>
          <w:sz w:val="18"/>
          <w:szCs w:val="18"/>
        </w:rPr>
        <w:t xml:space="preserve">ach Party </w:t>
      </w:r>
      <w:r w:rsidR="00CE3BC6" w:rsidRPr="008745DC">
        <w:rPr>
          <w:rFonts w:ascii="Century Gothic" w:hAnsi="Century Gothic"/>
          <w:sz w:val="18"/>
          <w:szCs w:val="18"/>
        </w:rPr>
        <w:t xml:space="preserve">may use its own criteria in </w:t>
      </w:r>
      <w:r w:rsidR="00F223A4">
        <w:rPr>
          <w:rFonts w:ascii="Century Gothic" w:hAnsi="Century Gothic"/>
          <w:sz w:val="18"/>
          <w:szCs w:val="18"/>
        </w:rPr>
        <w:t>determining</w:t>
      </w:r>
      <w:r w:rsidR="00DD2C72" w:rsidRPr="008745DC">
        <w:rPr>
          <w:rFonts w:ascii="Century Gothic" w:hAnsi="Century Gothic"/>
          <w:sz w:val="18"/>
          <w:szCs w:val="18"/>
        </w:rPr>
        <w:t xml:space="preserve"> whether such activities are more than insignificant within its territory. </w:t>
      </w:r>
    </w:p>
    <w:p w14:paraId="7F8DCB7B" w14:textId="77777777" w:rsidR="00681140" w:rsidRPr="00681140" w:rsidRDefault="00681140" w:rsidP="00681140">
      <w:pPr>
        <w:pStyle w:val="ListParagraph"/>
        <w:rPr>
          <w:rFonts w:ascii="Century Gothic" w:hAnsi="Century Gothic"/>
          <w:sz w:val="18"/>
          <w:szCs w:val="18"/>
        </w:rPr>
      </w:pPr>
    </w:p>
    <w:p w14:paraId="2E5149ED" w14:textId="2B222DFD" w:rsidR="00681140" w:rsidRDefault="00681140" w:rsidP="00F223A4">
      <w:pPr>
        <w:pStyle w:val="ListParagraph"/>
        <w:numPr>
          <w:ilvl w:val="0"/>
          <w:numId w:val="18"/>
        </w:numPr>
        <w:rPr>
          <w:rFonts w:ascii="Century Gothic" w:hAnsi="Century Gothic"/>
          <w:sz w:val="18"/>
          <w:szCs w:val="18"/>
        </w:rPr>
      </w:pPr>
      <w:r>
        <w:rPr>
          <w:rFonts w:ascii="Century Gothic" w:hAnsi="Century Gothic"/>
          <w:sz w:val="18"/>
          <w:szCs w:val="18"/>
        </w:rPr>
        <w:t>Notifications are posted on the Convention website.</w:t>
      </w:r>
    </w:p>
    <w:p w14:paraId="4242A8B7" w14:textId="77777777" w:rsidR="00CD35B4" w:rsidRPr="00CD35B4" w:rsidRDefault="00CD35B4" w:rsidP="00CD35B4">
      <w:pPr>
        <w:pStyle w:val="ListParagraph"/>
        <w:rPr>
          <w:rFonts w:ascii="Century Gothic" w:hAnsi="Century Gothic"/>
          <w:sz w:val="18"/>
          <w:szCs w:val="18"/>
        </w:rPr>
      </w:pPr>
    </w:p>
    <w:p w14:paraId="130502A1" w14:textId="59430FF8" w:rsidR="00CD35B4" w:rsidRPr="00CD35B4" w:rsidRDefault="00CD35B4" w:rsidP="00CD35B4">
      <w:pPr>
        <w:rPr>
          <w:rFonts w:ascii="Century Gothic" w:hAnsi="Century Gothic"/>
          <w:b/>
          <w:bCs/>
          <w:sz w:val="18"/>
          <w:szCs w:val="18"/>
        </w:rPr>
      </w:pPr>
      <w:r w:rsidRPr="00CD35B4">
        <w:rPr>
          <w:rFonts w:ascii="Century Gothic" w:hAnsi="Century Gothic"/>
          <w:b/>
          <w:bCs/>
          <w:sz w:val="18"/>
          <w:szCs w:val="18"/>
        </w:rPr>
        <w:t xml:space="preserve">Use of the model letter for notification to </w:t>
      </w:r>
      <w:r>
        <w:rPr>
          <w:rFonts w:ascii="Century Gothic" w:hAnsi="Century Gothic"/>
          <w:b/>
          <w:bCs/>
          <w:sz w:val="18"/>
          <w:szCs w:val="18"/>
        </w:rPr>
        <w:t>the Secretariat of a determination of “more than insignificant”</w:t>
      </w:r>
    </w:p>
    <w:p w14:paraId="3C6CAB56" w14:textId="77777777" w:rsidR="00CD35B4" w:rsidRPr="00CD35B4" w:rsidRDefault="00CD35B4" w:rsidP="00CD35B4">
      <w:pPr>
        <w:pStyle w:val="ListParagraph"/>
        <w:rPr>
          <w:rFonts w:ascii="Century Gothic" w:hAnsi="Century Gothic"/>
          <w:sz w:val="18"/>
          <w:szCs w:val="18"/>
        </w:rPr>
      </w:pPr>
    </w:p>
    <w:p w14:paraId="1C246CBF" w14:textId="5785B0E8" w:rsidR="00CD35B4" w:rsidRPr="008745DC" w:rsidRDefault="00CD35B4" w:rsidP="00F223A4">
      <w:pPr>
        <w:pStyle w:val="ListParagraph"/>
        <w:numPr>
          <w:ilvl w:val="0"/>
          <w:numId w:val="18"/>
        </w:numPr>
        <w:rPr>
          <w:rFonts w:ascii="Century Gothic" w:hAnsi="Century Gothic"/>
          <w:sz w:val="18"/>
          <w:szCs w:val="18"/>
        </w:rPr>
      </w:pPr>
      <w:r w:rsidRPr="00CD35B4">
        <w:rPr>
          <w:rFonts w:ascii="Century Gothic" w:hAnsi="Century Gothic"/>
          <w:sz w:val="18"/>
          <w:szCs w:val="18"/>
        </w:rPr>
        <w:t>Th</w:t>
      </w:r>
      <w:r>
        <w:rPr>
          <w:rFonts w:ascii="Century Gothic" w:hAnsi="Century Gothic"/>
          <w:sz w:val="18"/>
          <w:szCs w:val="18"/>
        </w:rPr>
        <w:t>e</w:t>
      </w:r>
      <w:r w:rsidRPr="00CD35B4">
        <w:rPr>
          <w:rFonts w:ascii="Century Gothic" w:hAnsi="Century Gothic"/>
          <w:sz w:val="18"/>
          <w:szCs w:val="18"/>
        </w:rPr>
        <w:t xml:space="preserve"> model letter</w:t>
      </w:r>
      <w:r>
        <w:rPr>
          <w:rFonts w:ascii="Century Gothic" w:hAnsi="Century Gothic"/>
          <w:sz w:val="18"/>
          <w:szCs w:val="18"/>
        </w:rPr>
        <w:t xml:space="preserve"> presented on page 2</w:t>
      </w:r>
      <w:r w:rsidRPr="00CD35B4">
        <w:rPr>
          <w:rFonts w:ascii="Century Gothic" w:hAnsi="Century Gothic"/>
          <w:sz w:val="18"/>
          <w:szCs w:val="18"/>
        </w:rPr>
        <w:t xml:space="preserve"> may be used as a guiding tool</w:t>
      </w:r>
      <w:r>
        <w:rPr>
          <w:rFonts w:ascii="Century Gothic" w:hAnsi="Century Gothic"/>
          <w:sz w:val="18"/>
          <w:szCs w:val="18"/>
        </w:rPr>
        <w:t>;</w:t>
      </w:r>
      <w:r w:rsidRPr="00CD35B4">
        <w:rPr>
          <w:rFonts w:ascii="Century Gothic" w:hAnsi="Century Gothic"/>
          <w:sz w:val="18"/>
          <w:szCs w:val="18"/>
        </w:rPr>
        <w:t xml:space="preserve"> it is not intended to interpret nor to substitute </w:t>
      </w:r>
      <w:r>
        <w:rPr>
          <w:rFonts w:ascii="Century Gothic" w:hAnsi="Century Gothic"/>
          <w:sz w:val="18"/>
          <w:szCs w:val="18"/>
        </w:rPr>
        <w:t xml:space="preserve">for </w:t>
      </w:r>
      <w:r w:rsidRPr="00CD35B4">
        <w:rPr>
          <w:rFonts w:ascii="Century Gothic" w:hAnsi="Century Gothic"/>
          <w:sz w:val="18"/>
          <w:szCs w:val="18"/>
        </w:rPr>
        <w:t>the original authentic texts of the Minamata Convention.</w:t>
      </w:r>
      <w:r>
        <w:rPr>
          <w:rFonts w:ascii="Century Gothic" w:hAnsi="Century Gothic"/>
          <w:sz w:val="18"/>
          <w:szCs w:val="18"/>
        </w:rPr>
        <w:t xml:space="preserve">  A Party may choose to use this model letter to transmit the relevant information for notification to the Secretariat.   </w:t>
      </w:r>
    </w:p>
    <w:p w14:paraId="5D37F401" w14:textId="24BA1A07" w:rsidR="00B1514B" w:rsidRPr="008745DC" w:rsidRDefault="00B1514B" w:rsidP="00F223A4">
      <w:pPr>
        <w:pStyle w:val="ListParagraph"/>
        <w:numPr>
          <w:ilvl w:val="0"/>
          <w:numId w:val="18"/>
        </w:numPr>
        <w:rPr>
          <w:rFonts w:ascii="Century Gothic" w:hAnsi="Century Gothic"/>
          <w:sz w:val="20"/>
          <w:szCs w:val="20"/>
        </w:rPr>
      </w:pPr>
      <w:r w:rsidRPr="008745DC">
        <w:rPr>
          <w:rFonts w:ascii="Century Gothic" w:hAnsi="Century Gothic"/>
          <w:sz w:val="20"/>
          <w:szCs w:val="20"/>
        </w:rPr>
        <w:br w:type="page"/>
      </w:r>
    </w:p>
    <w:p w14:paraId="25A05B79" w14:textId="3500855E" w:rsidR="00373E9A" w:rsidRPr="00DD2C72" w:rsidRDefault="00373E9A" w:rsidP="00172510">
      <w:pPr>
        <w:autoSpaceDE w:val="0"/>
        <w:autoSpaceDN w:val="0"/>
        <w:adjustRightInd w:val="0"/>
        <w:spacing w:after="0" w:line="240" w:lineRule="auto"/>
        <w:rPr>
          <w:rFonts w:ascii="Century Gothic" w:hAnsi="Century Gothic"/>
          <w:b/>
          <w:sz w:val="20"/>
          <w:szCs w:val="20"/>
        </w:rPr>
      </w:pPr>
      <w:r w:rsidRPr="00DD2C72">
        <w:rPr>
          <w:rFonts w:ascii="Century Gothic" w:hAnsi="Century Gothic"/>
          <w:b/>
          <w:sz w:val="20"/>
          <w:szCs w:val="20"/>
        </w:rPr>
        <w:lastRenderedPageBreak/>
        <w:t xml:space="preserve">MODEL </w:t>
      </w:r>
      <w:r w:rsidR="0028457B">
        <w:rPr>
          <w:rFonts w:ascii="Century Gothic" w:hAnsi="Century Gothic"/>
          <w:b/>
          <w:sz w:val="20"/>
          <w:szCs w:val="20"/>
        </w:rPr>
        <w:t xml:space="preserve">LETTER OF </w:t>
      </w:r>
      <w:r w:rsidRPr="00DD2C72">
        <w:rPr>
          <w:rFonts w:ascii="Century Gothic" w:hAnsi="Century Gothic"/>
          <w:b/>
          <w:sz w:val="20"/>
          <w:szCs w:val="20"/>
        </w:rPr>
        <w:t>NOTIFICATION THAT ARTISANAL AND SMALL-SCALE GOLD MINING AND PROCESSING IS MORE THAN INSIGNIFICANT</w:t>
      </w:r>
    </w:p>
    <w:p w14:paraId="13E1F96A" w14:textId="77777777" w:rsidR="00373E9A" w:rsidRPr="00DD2C72" w:rsidRDefault="00373E9A" w:rsidP="00373E9A">
      <w:pPr>
        <w:autoSpaceDE w:val="0"/>
        <w:autoSpaceDN w:val="0"/>
        <w:adjustRightInd w:val="0"/>
        <w:spacing w:after="0" w:line="240" w:lineRule="auto"/>
        <w:jc w:val="center"/>
        <w:rPr>
          <w:rFonts w:ascii="Century Gothic" w:hAnsi="Century Gothic"/>
          <w:b/>
          <w:sz w:val="20"/>
          <w:szCs w:val="20"/>
        </w:rPr>
      </w:pPr>
    </w:p>
    <w:p w14:paraId="5F2A23C9" w14:textId="77777777" w:rsidR="00E10293" w:rsidRPr="00DD2C72" w:rsidRDefault="00E10293" w:rsidP="00373E9A">
      <w:pPr>
        <w:autoSpaceDE w:val="0"/>
        <w:autoSpaceDN w:val="0"/>
        <w:adjustRightInd w:val="0"/>
        <w:spacing w:after="0" w:line="240" w:lineRule="auto"/>
        <w:jc w:val="center"/>
        <w:rPr>
          <w:rFonts w:ascii="Century Gothic" w:hAnsi="Century Gothic"/>
          <w:b/>
          <w:sz w:val="20"/>
          <w:szCs w:val="20"/>
        </w:rPr>
      </w:pPr>
    </w:p>
    <w:p w14:paraId="6EABAC69" w14:textId="77777777" w:rsidR="00373E9A" w:rsidRPr="00DD2C72" w:rsidRDefault="00373E9A" w:rsidP="00373E9A">
      <w:pPr>
        <w:autoSpaceDE w:val="0"/>
        <w:autoSpaceDN w:val="0"/>
        <w:adjustRightInd w:val="0"/>
        <w:spacing w:after="0" w:line="240" w:lineRule="auto"/>
        <w:jc w:val="center"/>
        <w:rPr>
          <w:rFonts w:ascii="Century Gothic" w:hAnsi="Century Gothic" w:cs="Times New Roman"/>
          <w:sz w:val="20"/>
          <w:szCs w:val="20"/>
        </w:rPr>
      </w:pPr>
      <w:r w:rsidRPr="00DD2C72">
        <w:rPr>
          <w:rFonts w:ascii="Century Gothic" w:hAnsi="Century Gothic" w:cs="Times New Roman"/>
          <w:sz w:val="20"/>
          <w:szCs w:val="20"/>
        </w:rPr>
        <w:t>[Government letterhead]</w:t>
      </w:r>
    </w:p>
    <w:p w14:paraId="4B02228B" w14:textId="77777777" w:rsidR="00373E9A" w:rsidRPr="00DD2C72" w:rsidRDefault="00373E9A" w:rsidP="00373E9A">
      <w:pPr>
        <w:autoSpaceDE w:val="0"/>
        <w:autoSpaceDN w:val="0"/>
        <w:adjustRightInd w:val="0"/>
        <w:spacing w:after="0" w:line="240" w:lineRule="auto"/>
        <w:jc w:val="center"/>
        <w:rPr>
          <w:rFonts w:ascii="Century Gothic" w:hAnsi="Century Gothic" w:cs="Times New Roman"/>
          <w:color w:val="000000"/>
          <w:sz w:val="20"/>
          <w:szCs w:val="20"/>
        </w:rPr>
      </w:pPr>
    </w:p>
    <w:p w14:paraId="2BF405A4" w14:textId="77777777" w:rsidR="00373E9A" w:rsidRPr="00DD2C72" w:rsidRDefault="00373E9A" w:rsidP="00CF062C">
      <w:pPr>
        <w:autoSpaceDE w:val="0"/>
        <w:autoSpaceDN w:val="0"/>
        <w:adjustRightInd w:val="0"/>
        <w:spacing w:after="0" w:line="240" w:lineRule="auto"/>
        <w:jc w:val="right"/>
        <w:rPr>
          <w:rFonts w:ascii="Century Gothic" w:hAnsi="Century Gothic" w:cs="Times New Roman"/>
          <w:color w:val="000000"/>
          <w:sz w:val="20"/>
          <w:szCs w:val="20"/>
        </w:rPr>
      </w:pPr>
    </w:p>
    <w:p w14:paraId="4B892192" w14:textId="77777777" w:rsidR="00373E9A" w:rsidRPr="00DD2C72" w:rsidRDefault="00373E9A" w:rsidP="00CF062C">
      <w:pPr>
        <w:autoSpaceDE w:val="0"/>
        <w:autoSpaceDN w:val="0"/>
        <w:adjustRightInd w:val="0"/>
        <w:spacing w:after="0" w:line="240" w:lineRule="auto"/>
        <w:jc w:val="right"/>
        <w:rPr>
          <w:rFonts w:ascii="Century Gothic" w:hAnsi="Century Gothic" w:cs="Times New Roman"/>
          <w:color w:val="000000"/>
          <w:sz w:val="20"/>
          <w:szCs w:val="20"/>
        </w:rPr>
      </w:pPr>
    </w:p>
    <w:p w14:paraId="3385F9E8" w14:textId="77777777" w:rsid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rPr>
      </w:pPr>
      <w:r>
        <w:rPr>
          <w:rFonts w:ascii="Century Gothic" w:hAnsi="Century Gothic" w:cs="Times New Roman"/>
          <w:color w:val="000000"/>
          <w:sz w:val="20"/>
          <w:szCs w:val="20"/>
        </w:rPr>
        <w:t xml:space="preserve">  </w:t>
      </w:r>
      <w:r w:rsidR="00373E9A" w:rsidRPr="00DD2C72">
        <w:rPr>
          <w:rFonts w:ascii="Century Gothic" w:hAnsi="Century Gothic" w:cs="Times New Roman"/>
          <w:color w:val="000000"/>
          <w:sz w:val="20"/>
          <w:szCs w:val="20"/>
        </w:rPr>
        <w:t>The</w:t>
      </w:r>
      <w:r w:rsidR="00362B74">
        <w:rPr>
          <w:rFonts w:ascii="Century Gothic" w:hAnsi="Century Gothic" w:cs="Times New Roman"/>
          <w:color w:val="000000"/>
          <w:sz w:val="20"/>
          <w:szCs w:val="20"/>
        </w:rPr>
        <w:t xml:space="preserve"> Executive Secretary</w:t>
      </w:r>
    </w:p>
    <w:p w14:paraId="61F4DC65" w14:textId="77777777" w:rsid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rPr>
      </w:pPr>
      <w:r>
        <w:rPr>
          <w:rFonts w:ascii="Century Gothic" w:hAnsi="Century Gothic" w:cs="Times New Roman"/>
          <w:color w:val="000000"/>
          <w:sz w:val="20"/>
          <w:szCs w:val="20"/>
        </w:rPr>
        <w:t>S</w:t>
      </w:r>
      <w:r w:rsidRPr="005B0791">
        <w:rPr>
          <w:rFonts w:ascii="Century Gothic" w:hAnsi="Century Gothic" w:cs="Times New Roman"/>
          <w:color w:val="000000"/>
          <w:sz w:val="20"/>
          <w:szCs w:val="20"/>
        </w:rPr>
        <w:t>ecretariat of the Minamata Convention on Merc</w:t>
      </w:r>
      <w:r>
        <w:rPr>
          <w:rFonts w:ascii="Century Gothic" w:hAnsi="Century Gothic" w:cs="Times New Roman"/>
          <w:color w:val="000000"/>
          <w:sz w:val="20"/>
          <w:szCs w:val="20"/>
        </w:rPr>
        <w:t>ury</w:t>
      </w:r>
    </w:p>
    <w:p w14:paraId="2B9032A0" w14:textId="77777777" w:rsidR="005B0791" w:rsidRP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lang w:val="fr-CH"/>
        </w:rPr>
      </w:pPr>
      <w:r w:rsidRPr="005B0791">
        <w:rPr>
          <w:rFonts w:ascii="Century Gothic" w:hAnsi="Century Gothic" w:cs="Times New Roman"/>
          <w:color w:val="000000"/>
          <w:sz w:val="20"/>
          <w:szCs w:val="20"/>
          <w:lang w:val="fr-CH"/>
        </w:rPr>
        <w:t>UN Environment Programme</w:t>
      </w:r>
    </w:p>
    <w:p w14:paraId="52FA3C4A" w14:textId="77777777" w:rsid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lang w:val="fr-CH"/>
        </w:rPr>
      </w:pPr>
      <w:r w:rsidRPr="005B0791">
        <w:rPr>
          <w:rFonts w:ascii="Century Gothic" w:hAnsi="Century Gothic" w:cs="Times New Roman"/>
          <w:color w:val="000000"/>
          <w:sz w:val="20"/>
          <w:szCs w:val="20"/>
          <w:lang w:val="fr-CH"/>
        </w:rPr>
        <w:t>International Environment House 1</w:t>
      </w:r>
    </w:p>
    <w:p w14:paraId="1087BD99" w14:textId="77777777" w:rsid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rPr>
      </w:pPr>
      <w:r w:rsidRPr="005B0791">
        <w:rPr>
          <w:rFonts w:ascii="Century Gothic" w:hAnsi="Century Gothic" w:cs="Times New Roman"/>
          <w:color w:val="000000"/>
          <w:sz w:val="20"/>
          <w:szCs w:val="20"/>
        </w:rPr>
        <w:t>Chemin des Anémones 11-13</w:t>
      </w:r>
    </w:p>
    <w:p w14:paraId="3E4AABE9" w14:textId="2CE60CD9" w:rsidR="005B0791" w:rsidRDefault="005B0791" w:rsidP="00CF062C">
      <w:pPr>
        <w:autoSpaceDE w:val="0"/>
        <w:autoSpaceDN w:val="0"/>
        <w:adjustRightInd w:val="0"/>
        <w:spacing w:after="0" w:line="240" w:lineRule="auto"/>
        <w:ind w:left="2832" w:right="200"/>
        <w:jc w:val="right"/>
        <w:rPr>
          <w:rFonts w:ascii="Century Gothic" w:hAnsi="Century Gothic" w:cs="Times New Roman"/>
          <w:color w:val="000000"/>
          <w:sz w:val="20"/>
          <w:szCs w:val="20"/>
        </w:rPr>
      </w:pPr>
      <w:r w:rsidRPr="005B0791">
        <w:rPr>
          <w:rFonts w:ascii="Century Gothic" w:hAnsi="Century Gothic" w:cs="Times New Roman"/>
          <w:color w:val="000000"/>
          <w:sz w:val="20"/>
          <w:szCs w:val="20"/>
        </w:rPr>
        <w:t>Geneva, Switzerland</w:t>
      </w:r>
    </w:p>
    <w:p w14:paraId="2F62A9E0" w14:textId="771BD382" w:rsidR="005B0791" w:rsidRDefault="005B0791" w:rsidP="00CF062C">
      <w:pPr>
        <w:autoSpaceDE w:val="0"/>
        <w:autoSpaceDN w:val="0"/>
        <w:adjustRightInd w:val="0"/>
        <w:spacing w:after="0" w:line="240" w:lineRule="auto"/>
        <w:jc w:val="right"/>
        <w:rPr>
          <w:rFonts w:ascii="Century Gothic" w:hAnsi="Century Gothic" w:cs="Times New Roman"/>
          <w:color w:val="000000"/>
          <w:sz w:val="20"/>
          <w:szCs w:val="20"/>
        </w:rPr>
      </w:pPr>
    </w:p>
    <w:p w14:paraId="018E19F7" w14:textId="77777777" w:rsidR="005B0791" w:rsidRPr="00DD2C72" w:rsidRDefault="005B0791" w:rsidP="00CF062C">
      <w:pPr>
        <w:autoSpaceDE w:val="0"/>
        <w:autoSpaceDN w:val="0"/>
        <w:adjustRightInd w:val="0"/>
        <w:spacing w:after="0" w:line="240" w:lineRule="auto"/>
        <w:jc w:val="right"/>
        <w:rPr>
          <w:rFonts w:ascii="Century Gothic" w:hAnsi="Century Gothic" w:cs="Times New Roman"/>
          <w:color w:val="000000"/>
          <w:sz w:val="20"/>
          <w:szCs w:val="20"/>
        </w:rPr>
      </w:pPr>
    </w:p>
    <w:p w14:paraId="717BD3E3" w14:textId="77777777" w:rsidR="00373E9A" w:rsidRPr="00950EB6" w:rsidRDefault="00373E9A" w:rsidP="00CF062C">
      <w:pPr>
        <w:autoSpaceDE w:val="0"/>
        <w:autoSpaceDN w:val="0"/>
        <w:adjustRightInd w:val="0"/>
        <w:spacing w:after="0" w:line="240" w:lineRule="auto"/>
        <w:jc w:val="right"/>
        <w:rPr>
          <w:rFonts w:ascii="Century Gothic" w:hAnsi="Century Gothic" w:cs="Times New Roman"/>
          <w:color w:val="000000"/>
          <w:sz w:val="20"/>
          <w:szCs w:val="20"/>
          <w:lang w:val="en-US"/>
        </w:rPr>
      </w:pPr>
    </w:p>
    <w:p w14:paraId="06567541" w14:textId="77777777" w:rsidR="005B0791" w:rsidRPr="00950EB6" w:rsidRDefault="00373E9A" w:rsidP="00CF062C">
      <w:pPr>
        <w:autoSpaceDE w:val="0"/>
        <w:autoSpaceDN w:val="0"/>
        <w:adjustRightInd w:val="0"/>
        <w:spacing w:after="0" w:line="240" w:lineRule="auto"/>
        <w:ind w:right="400"/>
        <w:jc w:val="right"/>
        <w:rPr>
          <w:rFonts w:ascii="Century Gothic" w:hAnsi="Century Gothic" w:cs="Times New Roman"/>
          <w:sz w:val="20"/>
          <w:szCs w:val="20"/>
          <w:lang w:val="en-US"/>
        </w:rPr>
      </w:pPr>
      <w:r w:rsidRPr="00950EB6">
        <w:rPr>
          <w:rFonts w:ascii="Century Gothic" w:hAnsi="Century Gothic" w:cs="Times New Roman"/>
          <w:color w:val="000000"/>
          <w:sz w:val="20"/>
          <w:szCs w:val="20"/>
          <w:lang w:val="en-US"/>
        </w:rPr>
        <w:t xml:space="preserve">E-mail: </w:t>
      </w:r>
      <w:hyperlink r:id="rId8" w:history="1">
        <w:r w:rsidR="005B0791" w:rsidRPr="00950EB6">
          <w:rPr>
            <w:rStyle w:val="Hyperlink"/>
            <w:rFonts w:ascii="Century Gothic" w:hAnsi="Century Gothic" w:cs="Times New Roman"/>
            <w:sz w:val="20"/>
            <w:szCs w:val="20"/>
            <w:lang w:val="en-US"/>
          </w:rPr>
          <w:t>mea-minamatasecretariat@un.org</w:t>
        </w:r>
      </w:hyperlink>
    </w:p>
    <w:p w14:paraId="5DBC4AFF" w14:textId="77777777" w:rsidR="005B0791" w:rsidRPr="00950EB6" w:rsidRDefault="005B0791" w:rsidP="00CF062C">
      <w:pPr>
        <w:autoSpaceDE w:val="0"/>
        <w:autoSpaceDN w:val="0"/>
        <w:adjustRightInd w:val="0"/>
        <w:spacing w:after="0" w:line="240" w:lineRule="auto"/>
        <w:ind w:right="400"/>
        <w:jc w:val="right"/>
        <w:rPr>
          <w:rFonts w:ascii="Century Gothic" w:hAnsi="Century Gothic" w:cs="Times New Roman"/>
          <w:sz w:val="20"/>
          <w:szCs w:val="20"/>
          <w:lang w:val="en-US"/>
        </w:rPr>
      </w:pPr>
    </w:p>
    <w:p w14:paraId="1CEBEC11" w14:textId="3DDCE14E" w:rsidR="00373E9A" w:rsidRPr="00950EB6" w:rsidRDefault="00373E9A" w:rsidP="00CF062C">
      <w:pPr>
        <w:autoSpaceDE w:val="0"/>
        <w:autoSpaceDN w:val="0"/>
        <w:adjustRightInd w:val="0"/>
        <w:spacing w:after="0" w:line="240" w:lineRule="auto"/>
        <w:ind w:right="400"/>
        <w:jc w:val="right"/>
        <w:rPr>
          <w:rFonts w:ascii="Century Gothic" w:hAnsi="Century Gothic" w:cs="Times New Roman"/>
          <w:color w:val="000000"/>
          <w:sz w:val="20"/>
          <w:szCs w:val="20"/>
          <w:lang w:val="en-US"/>
        </w:rPr>
      </w:pPr>
      <w:r w:rsidRPr="00C26A61">
        <w:rPr>
          <w:rFonts w:ascii="Century Gothic" w:hAnsi="Century Gothic" w:cs="Times New Roman"/>
          <w:color w:val="000000"/>
          <w:sz w:val="20"/>
          <w:szCs w:val="20"/>
        </w:rPr>
        <w:t>[Date]</w:t>
      </w:r>
    </w:p>
    <w:p w14:paraId="21CC16ED" w14:textId="77777777" w:rsidR="00373E9A" w:rsidRPr="00C26A61" w:rsidRDefault="00373E9A" w:rsidP="00CF062C">
      <w:pPr>
        <w:autoSpaceDE w:val="0"/>
        <w:autoSpaceDN w:val="0"/>
        <w:adjustRightInd w:val="0"/>
        <w:spacing w:after="0" w:line="240" w:lineRule="auto"/>
        <w:jc w:val="right"/>
        <w:rPr>
          <w:rFonts w:ascii="Century Gothic" w:hAnsi="Century Gothic" w:cs="Times New Roman"/>
          <w:color w:val="000000"/>
          <w:sz w:val="20"/>
          <w:szCs w:val="20"/>
        </w:rPr>
      </w:pPr>
    </w:p>
    <w:p w14:paraId="2D985844" w14:textId="77777777" w:rsidR="00373E9A" w:rsidRPr="00C26A61"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487EFE32" w14:textId="382C38C6"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r w:rsidRPr="00DD2C72">
        <w:rPr>
          <w:rFonts w:ascii="Century Gothic" w:hAnsi="Century Gothic" w:cs="Times New Roman"/>
          <w:color w:val="000000"/>
          <w:sz w:val="20"/>
          <w:szCs w:val="20"/>
        </w:rPr>
        <w:t xml:space="preserve">Dear </w:t>
      </w:r>
      <w:r w:rsidR="005B0791">
        <w:rPr>
          <w:rFonts w:ascii="Century Gothic" w:hAnsi="Century Gothic" w:cs="Times New Roman"/>
          <w:color w:val="000000"/>
          <w:sz w:val="20"/>
          <w:szCs w:val="20"/>
        </w:rPr>
        <w:t>Executive Secretary</w:t>
      </w:r>
      <w:r w:rsidRPr="00DD2C72">
        <w:rPr>
          <w:rFonts w:ascii="Century Gothic" w:hAnsi="Century Gothic" w:cs="Times New Roman"/>
          <w:color w:val="000000"/>
          <w:sz w:val="20"/>
          <w:szCs w:val="20"/>
        </w:rPr>
        <w:t>,</w:t>
      </w:r>
    </w:p>
    <w:p w14:paraId="4AEAA7AB"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272F2D5B" w14:textId="77777777" w:rsidR="00373E9A" w:rsidRPr="00DD2C72" w:rsidRDefault="00373E9A" w:rsidP="00E10293">
      <w:pPr>
        <w:autoSpaceDE w:val="0"/>
        <w:autoSpaceDN w:val="0"/>
        <w:adjustRightInd w:val="0"/>
        <w:spacing w:after="0" w:line="240" w:lineRule="auto"/>
        <w:jc w:val="center"/>
        <w:rPr>
          <w:rFonts w:ascii="Century Gothic" w:hAnsi="Century Gothic"/>
          <w:bCs/>
          <w:sz w:val="20"/>
          <w:szCs w:val="20"/>
          <w:u w:val="single"/>
        </w:rPr>
      </w:pPr>
      <w:r w:rsidRPr="00DD2C72">
        <w:rPr>
          <w:rFonts w:ascii="Century Gothic" w:hAnsi="Century Gothic"/>
          <w:bCs/>
          <w:sz w:val="20"/>
          <w:szCs w:val="20"/>
          <w:u w:val="single"/>
        </w:rPr>
        <w:t xml:space="preserve">Notification that artisanal and small-scale gold mining and processing is more than insignificant within </w:t>
      </w:r>
      <w:r w:rsidRPr="00DD2C72">
        <w:rPr>
          <w:rFonts w:ascii="Century Gothic" w:hAnsi="Century Gothic" w:cs="Times New Roman"/>
          <w:color w:val="000000"/>
          <w:sz w:val="20"/>
          <w:szCs w:val="20"/>
          <w:u w:val="single"/>
        </w:rPr>
        <w:t xml:space="preserve">[Name of country] </w:t>
      </w:r>
      <w:r w:rsidRPr="00DD2C72">
        <w:rPr>
          <w:rFonts w:ascii="Century Gothic" w:hAnsi="Century Gothic"/>
          <w:bCs/>
          <w:sz w:val="20"/>
          <w:szCs w:val="20"/>
          <w:u w:val="single"/>
        </w:rPr>
        <w:t xml:space="preserve"> </w:t>
      </w:r>
    </w:p>
    <w:p w14:paraId="57EBB48E"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087A83C8"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5F1E3B1D" w14:textId="5C43C7B4" w:rsidR="00E10293" w:rsidRPr="00DD2C72" w:rsidRDefault="00373E9A" w:rsidP="00C26A61">
      <w:pPr>
        <w:autoSpaceDE w:val="0"/>
        <w:autoSpaceDN w:val="0"/>
        <w:adjustRightInd w:val="0"/>
        <w:spacing w:after="0" w:line="240" w:lineRule="auto"/>
        <w:rPr>
          <w:rFonts w:ascii="Century Gothic" w:hAnsi="Century Gothic" w:cs="Times New Roman"/>
          <w:color w:val="000000"/>
          <w:sz w:val="20"/>
          <w:szCs w:val="20"/>
        </w:rPr>
      </w:pPr>
      <w:r w:rsidRPr="00DD2C72">
        <w:rPr>
          <w:rFonts w:ascii="Century Gothic" w:hAnsi="Century Gothic" w:cs="Times New Roman"/>
          <w:color w:val="000000"/>
          <w:sz w:val="20"/>
          <w:szCs w:val="20"/>
        </w:rPr>
        <w:t xml:space="preserve">[Name of country] </w:t>
      </w:r>
      <w:r w:rsidR="00E10293" w:rsidRPr="00DD2C72">
        <w:rPr>
          <w:rFonts w:ascii="Century Gothic" w:hAnsi="Century Gothic" w:cs="Times New Roman"/>
          <w:color w:val="000000"/>
          <w:sz w:val="20"/>
          <w:szCs w:val="20"/>
        </w:rPr>
        <w:t xml:space="preserve">hereby notifies the </w:t>
      </w:r>
      <w:r w:rsidR="005B0791">
        <w:rPr>
          <w:rFonts w:ascii="Century Gothic" w:hAnsi="Century Gothic" w:cs="Times New Roman"/>
          <w:color w:val="000000"/>
          <w:sz w:val="20"/>
          <w:szCs w:val="20"/>
        </w:rPr>
        <w:t>S</w:t>
      </w:r>
      <w:r w:rsidR="00E10293" w:rsidRPr="00DD2C72">
        <w:rPr>
          <w:rFonts w:ascii="Century Gothic" w:hAnsi="Century Gothic" w:cs="Times New Roman"/>
          <w:color w:val="000000"/>
          <w:sz w:val="20"/>
          <w:szCs w:val="20"/>
        </w:rPr>
        <w:t>ecretariat of the Minamata Convention on Mercury that artisanal and small-scale gold mining and processing</w:t>
      </w:r>
      <w:r w:rsidR="00E10293" w:rsidRPr="00DD2C72">
        <w:rPr>
          <w:rFonts w:ascii="Century Gothic" w:hAnsi="Century Gothic" w:cs="Myriad Pro"/>
          <w:color w:val="000000"/>
          <w:sz w:val="20"/>
          <w:szCs w:val="20"/>
        </w:rPr>
        <w:t xml:space="preserve"> </w:t>
      </w:r>
      <w:r w:rsidR="00E10293" w:rsidRPr="00DD2C72">
        <w:rPr>
          <w:rFonts w:ascii="Century Gothic" w:hAnsi="Century Gothic" w:cs="Times New Roman"/>
          <w:color w:val="000000"/>
          <w:sz w:val="20"/>
          <w:szCs w:val="20"/>
        </w:rPr>
        <w:t xml:space="preserve">in which mercury amalgamation is used to extract gold from ore is more than insignificant within its territory. </w:t>
      </w:r>
    </w:p>
    <w:p w14:paraId="25CEAEDD" w14:textId="77777777" w:rsidR="00E10293" w:rsidRPr="00DD2C72" w:rsidRDefault="00E10293" w:rsidP="00E10293">
      <w:pPr>
        <w:autoSpaceDE w:val="0"/>
        <w:autoSpaceDN w:val="0"/>
        <w:adjustRightInd w:val="0"/>
        <w:spacing w:after="0" w:line="240" w:lineRule="auto"/>
        <w:rPr>
          <w:rFonts w:ascii="Century Gothic" w:hAnsi="Century Gothic" w:cs="Times New Roman"/>
          <w:color w:val="000000"/>
          <w:sz w:val="20"/>
          <w:szCs w:val="20"/>
        </w:rPr>
      </w:pPr>
    </w:p>
    <w:p w14:paraId="05171A46" w14:textId="77777777" w:rsidR="00373E9A" w:rsidRPr="00DD2C72" w:rsidRDefault="00373E9A" w:rsidP="00373E9A">
      <w:pPr>
        <w:autoSpaceDE w:val="0"/>
        <w:autoSpaceDN w:val="0"/>
        <w:adjustRightInd w:val="0"/>
        <w:spacing w:after="0" w:line="240" w:lineRule="auto"/>
        <w:rPr>
          <w:rFonts w:ascii="Century Gothic" w:hAnsi="Century Gothic" w:cs="Times New Roman"/>
          <w:i/>
          <w:iCs/>
          <w:color w:val="000000"/>
          <w:sz w:val="20"/>
          <w:szCs w:val="20"/>
        </w:rPr>
      </w:pPr>
    </w:p>
    <w:p w14:paraId="62579591"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r w:rsidRPr="00DD2C72">
        <w:rPr>
          <w:rFonts w:ascii="Century Gothic" w:hAnsi="Century Gothic" w:cs="Times New Roman"/>
          <w:color w:val="000000"/>
          <w:sz w:val="20"/>
          <w:szCs w:val="20"/>
        </w:rPr>
        <w:t>Yours faithfully,</w:t>
      </w:r>
    </w:p>
    <w:p w14:paraId="5511C6F9"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260B1C7E"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1350E60B" w14:textId="77777777" w:rsidR="00373E9A" w:rsidRPr="00DD2C72" w:rsidRDefault="00373E9A" w:rsidP="00373E9A">
      <w:pPr>
        <w:autoSpaceDE w:val="0"/>
        <w:autoSpaceDN w:val="0"/>
        <w:adjustRightInd w:val="0"/>
        <w:spacing w:after="0" w:line="240" w:lineRule="auto"/>
        <w:rPr>
          <w:rFonts w:ascii="Century Gothic" w:hAnsi="Century Gothic" w:cs="Times New Roman"/>
          <w:color w:val="000000"/>
          <w:sz w:val="20"/>
          <w:szCs w:val="20"/>
        </w:rPr>
      </w:pPr>
    </w:p>
    <w:p w14:paraId="0EB5A071" w14:textId="628C9AE7" w:rsidR="007E67FD" w:rsidRDefault="00373E9A" w:rsidP="005B0791">
      <w:pPr>
        <w:autoSpaceDE w:val="0"/>
        <w:autoSpaceDN w:val="0"/>
        <w:adjustRightInd w:val="0"/>
        <w:spacing w:after="0" w:line="240" w:lineRule="auto"/>
        <w:ind w:left="567"/>
        <w:rPr>
          <w:rFonts w:ascii="Century Gothic" w:hAnsi="Century Gothic" w:cs="Times New Roman"/>
          <w:color w:val="000000"/>
          <w:sz w:val="20"/>
          <w:szCs w:val="20"/>
        </w:rPr>
      </w:pPr>
      <w:r w:rsidRPr="00DD2C72">
        <w:rPr>
          <w:rFonts w:ascii="Century Gothic" w:hAnsi="Century Gothic" w:cs="Times New Roman"/>
          <w:color w:val="000000"/>
          <w:sz w:val="20"/>
          <w:szCs w:val="20"/>
        </w:rPr>
        <w:t>[Name and signature</w:t>
      </w:r>
      <w:r w:rsidR="005B0791">
        <w:rPr>
          <w:rFonts w:ascii="Century Gothic" w:hAnsi="Century Gothic" w:cs="Times New Roman"/>
          <w:color w:val="000000"/>
          <w:sz w:val="20"/>
          <w:szCs w:val="20"/>
        </w:rPr>
        <w:t xml:space="preserve"> of</w:t>
      </w:r>
      <w:r w:rsidRPr="00DD2C72">
        <w:rPr>
          <w:rFonts w:ascii="Century Gothic" w:hAnsi="Century Gothic" w:cs="Times New Roman"/>
          <w:color w:val="000000"/>
          <w:sz w:val="20"/>
          <w:szCs w:val="20"/>
        </w:rPr>
        <w:t xml:space="preserve"> </w:t>
      </w:r>
      <w:r w:rsidR="005B0791">
        <w:rPr>
          <w:rFonts w:ascii="Century Gothic" w:hAnsi="Century Gothic" w:cs="Times New Roman"/>
          <w:color w:val="000000"/>
          <w:sz w:val="20"/>
          <w:szCs w:val="20"/>
        </w:rPr>
        <w:t>Minamata Convention</w:t>
      </w:r>
      <w:r w:rsidR="003B2E00">
        <w:rPr>
          <w:rFonts w:ascii="Century Gothic" w:hAnsi="Century Gothic" w:cs="Times New Roman"/>
          <w:color w:val="000000"/>
          <w:sz w:val="20"/>
          <w:szCs w:val="20"/>
        </w:rPr>
        <w:t xml:space="preserve"> National Focal Point</w:t>
      </w:r>
      <w:r w:rsidR="005B0791">
        <w:rPr>
          <w:rFonts w:ascii="Century Gothic" w:hAnsi="Century Gothic" w:cs="Times New Roman"/>
          <w:color w:val="000000"/>
          <w:sz w:val="20"/>
          <w:szCs w:val="20"/>
        </w:rPr>
        <w:t xml:space="preserve"> or other</w:t>
      </w:r>
      <w:r w:rsidR="005B0791" w:rsidRPr="005B0791">
        <w:rPr>
          <w:rFonts w:ascii="Century Gothic" w:hAnsi="Century Gothic" w:cs="Times New Roman"/>
          <w:color w:val="000000"/>
          <w:sz w:val="20"/>
          <w:szCs w:val="20"/>
        </w:rPr>
        <w:t xml:space="preserve"> </w:t>
      </w:r>
      <w:r w:rsidR="005B0791">
        <w:rPr>
          <w:rFonts w:ascii="Century Gothic" w:hAnsi="Century Gothic" w:cs="Times New Roman"/>
          <w:color w:val="000000"/>
          <w:sz w:val="20"/>
          <w:szCs w:val="20"/>
        </w:rPr>
        <w:t>duly authorized government official</w:t>
      </w:r>
      <w:r w:rsidRPr="00373E9A">
        <w:rPr>
          <w:rFonts w:ascii="Century Gothic" w:hAnsi="Century Gothic" w:cs="Times New Roman"/>
          <w:color w:val="000000"/>
          <w:sz w:val="20"/>
          <w:szCs w:val="20"/>
        </w:rPr>
        <w:t>]</w:t>
      </w:r>
    </w:p>
    <w:p w14:paraId="68D8D568" w14:textId="77777777" w:rsidR="0028457B" w:rsidRDefault="0028457B" w:rsidP="00373E9A">
      <w:pPr>
        <w:tabs>
          <w:tab w:val="left" w:pos="3670"/>
        </w:tabs>
        <w:spacing w:after="0"/>
        <w:ind w:left="567"/>
        <w:jc w:val="both"/>
        <w:rPr>
          <w:rFonts w:ascii="Century Gothic" w:hAnsi="Century Gothic" w:cs="Times New Roman"/>
          <w:color w:val="000000"/>
          <w:sz w:val="20"/>
          <w:szCs w:val="20"/>
        </w:rPr>
      </w:pPr>
    </w:p>
    <w:p w14:paraId="617FE61F" w14:textId="10B59985" w:rsidR="0028457B" w:rsidRPr="005B0791" w:rsidRDefault="005B0791">
      <w:pPr>
        <w:rPr>
          <w:rFonts w:ascii="Century Gothic" w:hAnsi="Century Gothic" w:cs="Times New Roman"/>
          <w:color w:val="000000"/>
          <w:sz w:val="20"/>
          <w:szCs w:val="20"/>
          <w:lang w:val="en-US"/>
        </w:rPr>
      </w:pPr>
      <w:r w:rsidRPr="005B0791">
        <w:rPr>
          <w:rFonts w:ascii="Century Gothic" w:hAnsi="Century Gothic" w:cs="Times New Roman"/>
          <w:color w:val="000000"/>
          <w:sz w:val="20"/>
          <w:szCs w:val="20"/>
          <w:lang w:val="en-US"/>
        </w:rPr>
        <w:t>Cc: Minamata Convention National Focal Point of co</w:t>
      </w:r>
      <w:r>
        <w:rPr>
          <w:rFonts w:ascii="Century Gothic" w:hAnsi="Century Gothic" w:cs="Times New Roman"/>
          <w:color w:val="000000"/>
          <w:sz w:val="20"/>
          <w:szCs w:val="20"/>
          <w:lang w:val="en-US"/>
        </w:rPr>
        <w:t>untry</w:t>
      </w:r>
    </w:p>
    <w:sectPr w:rsidR="0028457B" w:rsidRPr="005B0791" w:rsidSect="001D00B0">
      <w:pgSz w:w="11906" w:h="16838"/>
      <w:pgMar w:top="993" w:right="1417" w:bottom="993" w:left="1417" w:header="708" w:footer="708" w:gutter="0"/>
      <w:pgBorders w:display="not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97B35" w14:textId="77777777" w:rsidR="009C1690" w:rsidRDefault="009C1690" w:rsidP="0017083C">
      <w:pPr>
        <w:spacing w:after="0" w:line="240" w:lineRule="auto"/>
      </w:pPr>
      <w:r>
        <w:separator/>
      </w:r>
    </w:p>
  </w:endnote>
  <w:endnote w:type="continuationSeparator" w:id="0">
    <w:p w14:paraId="6AE98DA9" w14:textId="77777777" w:rsidR="009C1690" w:rsidRDefault="009C1690" w:rsidP="00170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eltenhamStd-Bold">
    <w:altName w:val="Times New Roman"/>
    <w:panose1 w:val="00000000000000000000"/>
    <w:charset w:val="4D"/>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561CD" w14:textId="77777777" w:rsidR="009C1690" w:rsidRDefault="009C1690" w:rsidP="0017083C">
      <w:pPr>
        <w:spacing w:after="0" w:line="240" w:lineRule="auto"/>
      </w:pPr>
      <w:r>
        <w:separator/>
      </w:r>
    </w:p>
  </w:footnote>
  <w:footnote w:type="continuationSeparator" w:id="0">
    <w:p w14:paraId="62AA1FCB" w14:textId="77777777" w:rsidR="009C1690" w:rsidRDefault="009C1690" w:rsidP="001708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FAAFDC"/>
    <w:multiLevelType w:val="hybridMultilevel"/>
    <w:tmpl w:val="D15A00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5AA5E6"/>
    <w:multiLevelType w:val="hybridMultilevel"/>
    <w:tmpl w:val="EFB423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D7E7038"/>
    <w:multiLevelType w:val="hybridMultilevel"/>
    <w:tmpl w:val="57D4E5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82F56"/>
    <w:multiLevelType w:val="hybridMultilevel"/>
    <w:tmpl w:val="07EE7C7C"/>
    <w:lvl w:ilvl="0" w:tplc="623AB8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8F6648"/>
    <w:multiLevelType w:val="hybridMultilevel"/>
    <w:tmpl w:val="4296C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925F4D"/>
    <w:multiLevelType w:val="hybridMultilevel"/>
    <w:tmpl w:val="9460D07C"/>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Arial"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Arial"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Arial" w:hint="default"/>
      </w:rPr>
    </w:lvl>
    <w:lvl w:ilvl="8" w:tplc="08090005" w:tentative="1">
      <w:start w:val="1"/>
      <w:numFmt w:val="bullet"/>
      <w:lvlText w:val=""/>
      <w:lvlJc w:val="left"/>
      <w:pPr>
        <w:ind w:left="6196" w:hanging="360"/>
      </w:pPr>
      <w:rPr>
        <w:rFonts w:ascii="Wingdings" w:hAnsi="Wingdings" w:hint="default"/>
      </w:rPr>
    </w:lvl>
  </w:abstractNum>
  <w:abstractNum w:abstractNumId="6" w15:restartNumberingAfterBreak="0">
    <w:nsid w:val="1DA02C0D"/>
    <w:multiLevelType w:val="hybridMultilevel"/>
    <w:tmpl w:val="74E6FC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822A67"/>
    <w:multiLevelType w:val="hybridMultilevel"/>
    <w:tmpl w:val="BCF6CBA4"/>
    <w:lvl w:ilvl="0" w:tplc="623AB8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F511BC"/>
    <w:multiLevelType w:val="hybridMultilevel"/>
    <w:tmpl w:val="05724678"/>
    <w:lvl w:ilvl="0" w:tplc="00000006">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253DEF"/>
    <w:multiLevelType w:val="hybridMultilevel"/>
    <w:tmpl w:val="4D8E9756"/>
    <w:lvl w:ilvl="0" w:tplc="623AB8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DD3622"/>
    <w:multiLevelType w:val="hybridMultilevel"/>
    <w:tmpl w:val="69287BD4"/>
    <w:lvl w:ilvl="0" w:tplc="623AB8D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7B0960"/>
    <w:multiLevelType w:val="hybridMultilevel"/>
    <w:tmpl w:val="997253B0"/>
    <w:lvl w:ilvl="0" w:tplc="ACA4A228">
      <w:start w:val="18"/>
      <w:numFmt w:val="bullet"/>
      <w:lvlText w:val="-"/>
      <w:lvlJc w:val="left"/>
      <w:pPr>
        <w:ind w:left="720" w:hanging="360"/>
      </w:pPr>
      <w:rPr>
        <w:rFonts w:ascii="Times New Roman" w:eastAsia="SimSu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A66A9D"/>
    <w:multiLevelType w:val="multilevel"/>
    <w:tmpl w:val="EBFA9486"/>
    <w:styleLink w:val="Normallist"/>
    <w:lvl w:ilvl="0">
      <w:start w:val="1"/>
      <w:numFmt w:val="decimal"/>
      <w:pStyle w:val="Normalnumber"/>
      <w:lvlText w:val="%1."/>
      <w:lvlJc w:val="left"/>
      <w:pPr>
        <w:tabs>
          <w:tab w:val="num" w:pos="1147"/>
        </w:tabs>
        <w:ind w:left="1260"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4629130"/>
    <w:multiLevelType w:val="hybridMultilevel"/>
    <w:tmpl w:val="451C2A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4A86C6F"/>
    <w:multiLevelType w:val="hybridMultilevel"/>
    <w:tmpl w:val="3F3AE30A"/>
    <w:lvl w:ilvl="0" w:tplc="00000006">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AB2C5E"/>
    <w:multiLevelType w:val="hybridMultilevel"/>
    <w:tmpl w:val="27BE163E"/>
    <w:lvl w:ilvl="0" w:tplc="623AB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9213D06"/>
    <w:multiLevelType w:val="hybridMultilevel"/>
    <w:tmpl w:val="B29A47BA"/>
    <w:lvl w:ilvl="0" w:tplc="623AB8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EE43FC"/>
    <w:multiLevelType w:val="hybridMultilevel"/>
    <w:tmpl w:val="B0FAF048"/>
    <w:lvl w:ilvl="0" w:tplc="ACA4A228">
      <w:start w:val="18"/>
      <w:numFmt w:val="bullet"/>
      <w:lvlText w:val="-"/>
      <w:lvlJc w:val="left"/>
      <w:pPr>
        <w:ind w:left="720" w:hanging="360"/>
      </w:pPr>
      <w:rPr>
        <w:rFonts w:ascii="Times New Roman" w:eastAsia="SimSun" w:hAnsi="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A1794C"/>
    <w:multiLevelType w:val="hybridMultilevel"/>
    <w:tmpl w:val="6264F21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2"/>
    <w:lvlOverride w:ilvl="0">
      <w:lvl w:ilvl="0">
        <w:start w:val="1"/>
        <w:numFmt w:val="decimal"/>
        <w:pStyle w:val="Normalnumber"/>
        <w:lvlText w:val="%1."/>
        <w:lvlJc w:val="left"/>
        <w:pPr>
          <w:tabs>
            <w:tab w:val="num" w:pos="1147"/>
          </w:tabs>
          <w:ind w:left="1260"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731"/>
          </w:tabs>
          <w:ind w:left="1844"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6"/>
  </w:num>
  <w:num w:numId="5">
    <w:abstractNumId w:val="14"/>
  </w:num>
  <w:num w:numId="6">
    <w:abstractNumId w:val="8"/>
  </w:num>
  <w:num w:numId="7">
    <w:abstractNumId w:val="18"/>
  </w:num>
  <w:num w:numId="8">
    <w:abstractNumId w:val="11"/>
  </w:num>
  <w:num w:numId="9">
    <w:abstractNumId w:val="17"/>
  </w:num>
  <w:num w:numId="10">
    <w:abstractNumId w:val="13"/>
  </w:num>
  <w:num w:numId="11">
    <w:abstractNumId w:val="2"/>
  </w:num>
  <w:num w:numId="12">
    <w:abstractNumId w:val="0"/>
  </w:num>
  <w:num w:numId="13">
    <w:abstractNumId w:val="1"/>
  </w:num>
  <w:num w:numId="14">
    <w:abstractNumId w:val="16"/>
  </w:num>
  <w:num w:numId="15">
    <w:abstractNumId w:val="10"/>
  </w:num>
  <w:num w:numId="16">
    <w:abstractNumId w:val="9"/>
  </w:num>
  <w:num w:numId="17">
    <w:abstractNumId w:val="5"/>
  </w:num>
  <w:num w:numId="18">
    <w:abstractNumId w:val="15"/>
  </w:num>
  <w:num w:numId="19">
    <w:abstractNumId w:val="7"/>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FD"/>
    <w:rsid w:val="00015589"/>
    <w:rsid w:val="00064DAA"/>
    <w:rsid w:val="00067D5D"/>
    <w:rsid w:val="00083C72"/>
    <w:rsid w:val="00086C3A"/>
    <w:rsid w:val="0009252B"/>
    <w:rsid w:val="00095C5A"/>
    <w:rsid w:val="000B0918"/>
    <w:rsid w:val="000B7D19"/>
    <w:rsid w:val="000E3355"/>
    <w:rsid w:val="000E78BC"/>
    <w:rsid w:val="00133063"/>
    <w:rsid w:val="00155391"/>
    <w:rsid w:val="0017083C"/>
    <w:rsid w:val="00172510"/>
    <w:rsid w:val="00176029"/>
    <w:rsid w:val="001B74D9"/>
    <w:rsid w:val="001D00B0"/>
    <w:rsid w:val="001F4544"/>
    <w:rsid w:val="00214398"/>
    <w:rsid w:val="00251514"/>
    <w:rsid w:val="0028173F"/>
    <w:rsid w:val="0028457B"/>
    <w:rsid w:val="002B04A1"/>
    <w:rsid w:val="0032228E"/>
    <w:rsid w:val="003569B5"/>
    <w:rsid w:val="00362B74"/>
    <w:rsid w:val="00373E9A"/>
    <w:rsid w:val="00374E85"/>
    <w:rsid w:val="003767AB"/>
    <w:rsid w:val="00377247"/>
    <w:rsid w:val="003B2E00"/>
    <w:rsid w:val="003B474C"/>
    <w:rsid w:val="004333D1"/>
    <w:rsid w:val="00445A1E"/>
    <w:rsid w:val="00461DBB"/>
    <w:rsid w:val="00490F2A"/>
    <w:rsid w:val="00491647"/>
    <w:rsid w:val="004922A0"/>
    <w:rsid w:val="004A0DBD"/>
    <w:rsid w:val="004B0C4F"/>
    <w:rsid w:val="004C11B5"/>
    <w:rsid w:val="004D2EF5"/>
    <w:rsid w:val="004D42F2"/>
    <w:rsid w:val="00502CED"/>
    <w:rsid w:val="00515D22"/>
    <w:rsid w:val="005173FB"/>
    <w:rsid w:val="005256F3"/>
    <w:rsid w:val="005648A2"/>
    <w:rsid w:val="005B0791"/>
    <w:rsid w:val="005E4175"/>
    <w:rsid w:val="00647A9F"/>
    <w:rsid w:val="00681140"/>
    <w:rsid w:val="006B26D5"/>
    <w:rsid w:val="006B5E60"/>
    <w:rsid w:val="006C5285"/>
    <w:rsid w:val="006E2737"/>
    <w:rsid w:val="006F4331"/>
    <w:rsid w:val="00730280"/>
    <w:rsid w:val="00741DB8"/>
    <w:rsid w:val="00741F46"/>
    <w:rsid w:val="00750D82"/>
    <w:rsid w:val="007529D2"/>
    <w:rsid w:val="00760AFF"/>
    <w:rsid w:val="00773962"/>
    <w:rsid w:val="007C1E66"/>
    <w:rsid w:val="007C28F2"/>
    <w:rsid w:val="007C5CD2"/>
    <w:rsid w:val="007E67FD"/>
    <w:rsid w:val="0086201E"/>
    <w:rsid w:val="00865FC8"/>
    <w:rsid w:val="008745DC"/>
    <w:rsid w:val="00875DBB"/>
    <w:rsid w:val="00876BE3"/>
    <w:rsid w:val="00896EFB"/>
    <w:rsid w:val="008C4B6F"/>
    <w:rsid w:val="008E1D29"/>
    <w:rsid w:val="00950EB6"/>
    <w:rsid w:val="00954606"/>
    <w:rsid w:val="009669BB"/>
    <w:rsid w:val="00981171"/>
    <w:rsid w:val="009879AA"/>
    <w:rsid w:val="00997018"/>
    <w:rsid w:val="009B4CEB"/>
    <w:rsid w:val="009C1690"/>
    <w:rsid w:val="00A61A3C"/>
    <w:rsid w:val="00A86B9F"/>
    <w:rsid w:val="00AA10A4"/>
    <w:rsid w:val="00AA56FC"/>
    <w:rsid w:val="00AA788A"/>
    <w:rsid w:val="00AC2F2F"/>
    <w:rsid w:val="00AD050A"/>
    <w:rsid w:val="00B1514B"/>
    <w:rsid w:val="00B21E9D"/>
    <w:rsid w:val="00B45DC4"/>
    <w:rsid w:val="00B54F12"/>
    <w:rsid w:val="00B60AEE"/>
    <w:rsid w:val="00B64711"/>
    <w:rsid w:val="00BB4058"/>
    <w:rsid w:val="00BB48C9"/>
    <w:rsid w:val="00BC37D3"/>
    <w:rsid w:val="00BE22B3"/>
    <w:rsid w:val="00BF1414"/>
    <w:rsid w:val="00C04FF3"/>
    <w:rsid w:val="00C12B8E"/>
    <w:rsid w:val="00C14539"/>
    <w:rsid w:val="00C2464E"/>
    <w:rsid w:val="00C26A61"/>
    <w:rsid w:val="00C410FE"/>
    <w:rsid w:val="00C41322"/>
    <w:rsid w:val="00C41C1A"/>
    <w:rsid w:val="00C443BF"/>
    <w:rsid w:val="00C9122E"/>
    <w:rsid w:val="00CC3140"/>
    <w:rsid w:val="00CD35B4"/>
    <w:rsid w:val="00CE3BC6"/>
    <w:rsid w:val="00CF062C"/>
    <w:rsid w:val="00D11253"/>
    <w:rsid w:val="00D2374C"/>
    <w:rsid w:val="00D33B82"/>
    <w:rsid w:val="00D56F40"/>
    <w:rsid w:val="00DD2C72"/>
    <w:rsid w:val="00DE4DC0"/>
    <w:rsid w:val="00E025B6"/>
    <w:rsid w:val="00E10293"/>
    <w:rsid w:val="00E742C0"/>
    <w:rsid w:val="00F223A4"/>
    <w:rsid w:val="00F324F8"/>
    <w:rsid w:val="00F44ED5"/>
    <w:rsid w:val="00F70B29"/>
    <w:rsid w:val="00FA2641"/>
    <w:rsid w:val="00FA775F"/>
    <w:rsid w:val="00FC5275"/>
    <w:rsid w:val="00FD669F"/>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6B33C"/>
  <w15:docId w15:val="{BCB0D342-099F-4EF4-B7C3-5A379EB3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2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76029"/>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683FF0"/>
    <w:rPr>
      <w:rFonts w:ascii="Lucida Grande" w:hAnsi="Lucida Grande"/>
      <w:sz w:val="18"/>
      <w:szCs w:val="18"/>
    </w:rPr>
  </w:style>
  <w:style w:type="numbering" w:customStyle="1" w:styleId="Normallist">
    <w:name w:val="Normal_list"/>
    <w:basedOn w:val="NoList"/>
    <w:rsid w:val="004D42F2"/>
    <w:pPr>
      <w:numPr>
        <w:numId w:val="1"/>
      </w:numPr>
    </w:pPr>
  </w:style>
  <w:style w:type="paragraph" w:customStyle="1" w:styleId="NormalNonumber">
    <w:name w:val="Normal_No_number"/>
    <w:basedOn w:val="Normal"/>
    <w:uiPriority w:val="99"/>
    <w:rsid w:val="004D42F2"/>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rPr>
  </w:style>
  <w:style w:type="paragraph" w:customStyle="1" w:styleId="Normalnumber">
    <w:name w:val="Normal_number"/>
    <w:basedOn w:val="Normal"/>
    <w:rsid w:val="004D42F2"/>
    <w:pPr>
      <w:numPr>
        <w:numId w:val="1"/>
      </w:numPr>
      <w:tabs>
        <w:tab w:val="left" w:pos="1247"/>
        <w:tab w:val="left" w:pos="1814"/>
        <w:tab w:val="left" w:pos="2381"/>
        <w:tab w:val="left" w:pos="2948"/>
        <w:tab w:val="left" w:pos="3515"/>
        <w:tab w:val="left" w:pos="4082"/>
      </w:tabs>
      <w:spacing w:after="12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4D42F2"/>
    <w:pPr>
      <w:ind w:left="720"/>
      <w:contextualSpacing/>
    </w:pPr>
  </w:style>
  <w:style w:type="character" w:styleId="CommentReference">
    <w:name w:val="annotation reference"/>
    <w:basedOn w:val="DefaultParagraphFont"/>
    <w:uiPriority w:val="99"/>
    <w:semiHidden/>
    <w:unhideWhenUsed/>
    <w:rsid w:val="00176029"/>
    <w:rPr>
      <w:sz w:val="16"/>
      <w:szCs w:val="16"/>
    </w:rPr>
  </w:style>
  <w:style w:type="paragraph" w:styleId="CommentText">
    <w:name w:val="annotation text"/>
    <w:basedOn w:val="Normal"/>
    <w:link w:val="CommentTextChar"/>
    <w:uiPriority w:val="99"/>
    <w:semiHidden/>
    <w:unhideWhenUsed/>
    <w:rsid w:val="00176029"/>
    <w:pPr>
      <w:spacing w:line="240" w:lineRule="auto"/>
    </w:pPr>
    <w:rPr>
      <w:sz w:val="20"/>
      <w:szCs w:val="20"/>
    </w:rPr>
  </w:style>
  <w:style w:type="character" w:customStyle="1" w:styleId="CommentTextChar">
    <w:name w:val="Comment Text Char"/>
    <w:basedOn w:val="DefaultParagraphFont"/>
    <w:link w:val="CommentText"/>
    <w:uiPriority w:val="99"/>
    <w:semiHidden/>
    <w:rsid w:val="00176029"/>
    <w:rPr>
      <w:sz w:val="20"/>
      <w:szCs w:val="20"/>
    </w:rPr>
  </w:style>
  <w:style w:type="paragraph" w:styleId="CommentSubject">
    <w:name w:val="annotation subject"/>
    <w:basedOn w:val="CommentText"/>
    <w:next w:val="CommentText"/>
    <w:link w:val="CommentSubjectChar"/>
    <w:uiPriority w:val="99"/>
    <w:semiHidden/>
    <w:unhideWhenUsed/>
    <w:rsid w:val="00176029"/>
    <w:rPr>
      <w:b/>
      <w:bCs/>
    </w:rPr>
  </w:style>
  <w:style w:type="character" w:customStyle="1" w:styleId="CommentSubjectChar">
    <w:name w:val="Comment Subject Char"/>
    <w:basedOn w:val="CommentTextChar"/>
    <w:link w:val="CommentSubject"/>
    <w:uiPriority w:val="99"/>
    <w:semiHidden/>
    <w:rsid w:val="00176029"/>
    <w:rPr>
      <w:b/>
      <w:bCs/>
      <w:sz w:val="20"/>
      <w:szCs w:val="20"/>
    </w:rPr>
  </w:style>
  <w:style w:type="character" w:customStyle="1" w:styleId="BalloonTextChar1">
    <w:name w:val="Balloon Text Char1"/>
    <w:basedOn w:val="DefaultParagraphFont"/>
    <w:link w:val="BalloonText"/>
    <w:uiPriority w:val="99"/>
    <w:semiHidden/>
    <w:rsid w:val="00176029"/>
    <w:rPr>
      <w:rFonts w:ascii="Tahoma" w:hAnsi="Tahoma" w:cs="Tahoma"/>
      <w:sz w:val="16"/>
      <w:szCs w:val="16"/>
    </w:rPr>
  </w:style>
  <w:style w:type="paragraph" w:styleId="NormalWeb">
    <w:name w:val="Normal (Web)"/>
    <w:basedOn w:val="Normal"/>
    <w:uiPriority w:val="99"/>
    <w:semiHidden/>
    <w:unhideWhenUsed/>
    <w:rsid w:val="00491647"/>
    <w:rPr>
      <w:rFonts w:ascii="Times New Roman" w:hAnsi="Times New Roman" w:cs="Times New Roman"/>
      <w:sz w:val="24"/>
      <w:szCs w:val="24"/>
    </w:rPr>
  </w:style>
  <w:style w:type="character" w:styleId="Hyperlink">
    <w:name w:val="Hyperlink"/>
    <w:basedOn w:val="DefaultParagraphFont"/>
    <w:uiPriority w:val="99"/>
    <w:unhideWhenUsed/>
    <w:rsid w:val="00491647"/>
    <w:rPr>
      <w:color w:val="0000FF" w:themeColor="hyperlink"/>
      <w:u w:val="single"/>
    </w:rPr>
  </w:style>
  <w:style w:type="paragraph" w:styleId="Header">
    <w:name w:val="header"/>
    <w:basedOn w:val="Normal"/>
    <w:link w:val="HeaderChar"/>
    <w:uiPriority w:val="99"/>
    <w:unhideWhenUsed/>
    <w:rsid w:val="001708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083C"/>
  </w:style>
  <w:style w:type="paragraph" w:styleId="Footer">
    <w:name w:val="footer"/>
    <w:basedOn w:val="Normal"/>
    <w:link w:val="FooterChar"/>
    <w:uiPriority w:val="99"/>
    <w:unhideWhenUsed/>
    <w:rsid w:val="001708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083C"/>
  </w:style>
  <w:style w:type="character" w:customStyle="1" w:styleId="HEAD1">
    <w:name w:val="HEAD 1"/>
    <w:uiPriority w:val="99"/>
    <w:rsid w:val="00515D22"/>
    <w:rPr>
      <w:rFonts w:ascii="CheltenhamStd-Bold" w:hAnsi="CheltenhamStd-Bold" w:cs="CheltenhamStd-Bold"/>
      <w:b/>
      <w:bCs/>
      <w:color w:val="0075A6"/>
      <w:sz w:val="36"/>
      <w:szCs w:val="36"/>
    </w:rPr>
  </w:style>
  <w:style w:type="paragraph" w:customStyle="1" w:styleId="Normal-pool">
    <w:name w:val="Normal-pool"/>
    <w:link w:val="Normal-poolChar"/>
    <w:uiPriority w:val="99"/>
    <w:rsid w:val="0028457B"/>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eastAsia="en-US"/>
    </w:rPr>
  </w:style>
  <w:style w:type="paragraph" w:customStyle="1" w:styleId="CH2">
    <w:name w:val="CH2"/>
    <w:basedOn w:val="Normal"/>
    <w:next w:val="Normalnumber"/>
    <w:link w:val="CH2Char"/>
    <w:rsid w:val="0028457B"/>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eastAsia="en-US"/>
    </w:rPr>
  </w:style>
  <w:style w:type="character" w:customStyle="1" w:styleId="Normal-poolChar">
    <w:name w:val="Normal-pool Char"/>
    <w:link w:val="Normal-pool"/>
    <w:uiPriority w:val="99"/>
    <w:rsid w:val="0028457B"/>
    <w:rPr>
      <w:rFonts w:ascii="Times New Roman" w:eastAsia="Times New Roman" w:hAnsi="Times New Roman" w:cs="Times New Roman"/>
      <w:sz w:val="20"/>
      <w:szCs w:val="20"/>
      <w:lang w:eastAsia="en-US"/>
    </w:rPr>
  </w:style>
  <w:style w:type="character" w:customStyle="1" w:styleId="CH2Char">
    <w:name w:val="CH2 Char"/>
    <w:link w:val="CH2"/>
    <w:rsid w:val="0028457B"/>
    <w:rPr>
      <w:rFonts w:ascii="Times New Roman" w:eastAsia="Times New Roman" w:hAnsi="Times New Roman" w:cs="Times New Roman"/>
      <w:b/>
      <w:sz w:val="24"/>
      <w:szCs w:val="24"/>
      <w:lang w:eastAsia="en-US"/>
    </w:rPr>
  </w:style>
  <w:style w:type="paragraph" w:customStyle="1" w:styleId="Default">
    <w:name w:val="Default"/>
    <w:rsid w:val="009669BB"/>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rsid w:val="009669BB"/>
    <w:pPr>
      <w:spacing w:after="0" w:line="240" w:lineRule="auto"/>
    </w:pPr>
    <w:rPr>
      <w:sz w:val="20"/>
      <w:szCs w:val="20"/>
    </w:rPr>
  </w:style>
  <w:style w:type="character" w:customStyle="1" w:styleId="FootnoteTextChar">
    <w:name w:val="Footnote Text Char"/>
    <w:basedOn w:val="DefaultParagraphFont"/>
    <w:link w:val="FootnoteText"/>
    <w:rsid w:val="009669BB"/>
    <w:rPr>
      <w:sz w:val="20"/>
      <w:szCs w:val="20"/>
    </w:rPr>
  </w:style>
  <w:style w:type="character" w:styleId="FootnoteReference">
    <w:name w:val="footnote reference"/>
    <w:basedOn w:val="DefaultParagraphFont"/>
    <w:rsid w:val="009669BB"/>
    <w:rPr>
      <w:vertAlign w:val="superscript"/>
    </w:rPr>
  </w:style>
  <w:style w:type="character" w:styleId="UnresolvedMention">
    <w:name w:val="Unresolved Mention"/>
    <w:basedOn w:val="DefaultParagraphFont"/>
    <w:uiPriority w:val="99"/>
    <w:semiHidden/>
    <w:unhideWhenUsed/>
    <w:rsid w:val="005B0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2273">
      <w:bodyDiv w:val="1"/>
      <w:marLeft w:val="0"/>
      <w:marRight w:val="0"/>
      <w:marTop w:val="0"/>
      <w:marBottom w:val="0"/>
      <w:divBdr>
        <w:top w:val="none" w:sz="0" w:space="0" w:color="auto"/>
        <w:left w:val="none" w:sz="0" w:space="0" w:color="auto"/>
        <w:bottom w:val="none" w:sz="0" w:space="0" w:color="auto"/>
        <w:right w:val="none" w:sz="0" w:space="0" w:color="auto"/>
      </w:divBdr>
      <w:divsChild>
        <w:div w:id="744834937">
          <w:marLeft w:val="0"/>
          <w:marRight w:val="0"/>
          <w:marTop w:val="0"/>
          <w:marBottom w:val="0"/>
          <w:divBdr>
            <w:top w:val="none" w:sz="0" w:space="0" w:color="auto"/>
            <w:left w:val="none" w:sz="0" w:space="0" w:color="auto"/>
            <w:bottom w:val="none" w:sz="0" w:space="0" w:color="auto"/>
            <w:right w:val="none" w:sz="0" w:space="0" w:color="auto"/>
          </w:divBdr>
          <w:divsChild>
            <w:div w:id="17211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1099">
      <w:bodyDiv w:val="1"/>
      <w:marLeft w:val="0"/>
      <w:marRight w:val="0"/>
      <w:marTop w:val="0"/>
      <w:marBottom w:val="0"/>
      <w:divBdr>
        <w:top w:val="none" w:sz="0" w:space="0" w:color="auto"/>
        <w:left w:val="none" w:sz="0" w:space="0" w:color="auto"/>
        <w:bottom w:val="none" w:sz="0" w:space="0" w:color="auto"/>
        <w:right w:val="none" w:sz="0" w:space="0" w:color="auto"/>
      </w:divBdr>
      <w:divsChild>
        <w:div w:id="1188372214">
          <w:marLeft w:val="0"/>
          <w:marRight w:val="0"/>
          <w:marTop w:val="0"/>
          <w:marBottom w:val="0"/>
          <w:divBdr>
            <w:top w:val="none" w:sz="0" w:space="0" w:color="auto"/>
            <w:left w:val="none" w:sz="0" w:space="0" w:color="auto"/>
            <w:bottom w:val="none" w:sz="0" w:space="0" w:color="auto"/>
            <w:right w:val="none" w:sz="0" w:space="0" w:color="auto"/>
          </w:divBdr>
        </w:div>
        <w:div w:id="1532766150">
          <w:marLeft w:val="0"/>
          <w:marRight w:val="0"/>
          <w:marTop w:val="0"/>
          <w:marBottom w:val="0"/>
          <w:divBdr>
            <w:top w:val="none" w:sz="0" w:space="0" w:color="auto"/>
            <w:left w:val="none" w:sz="0" w:space="0" w:color="auto"/>
            <w:bottom w:val="none" w:sz="0" w:space="0" w:color="auto"/>
            <w:right w:val="none" w:sz="0" w:space="0" w:color="auto"/>
          </w:divBdr>
        </w:div>
        <w:div w:id="1647853217">
          <w:marLeft w:val="0"/>
          <w:marRight w:val="0"/>
          <w:marTop w:val="0"/>
          <w:marBottom w:val="0"/>
          <w:divBdr>
            <w:top w:val="none" w:sz="0" w:space="0" w:color="auto"/>
            <w:left w:val="none" w:sz="0" w:space="0" w:color="auto"/>
            <w:bottom w:val="none" w:sz="0" w:space="0" w:color="auto"/>
            <w:right w:val="none" w:sz="0" w:space="0" w:color="auto"/>
          </w:divBdr>
        </w:div>
        <w:div w:id="1069770508">
          <w:marLeft w:val="0"/>
          <w:marRight w:val="0"/>
          <w:marTop w:val="0"/>
          <w:marBottom w:val="0"/>
          <w:divBdr>
            <w:top w:val="none" w:sz="0" w:space="0" w:color="auto"/>
            <w:left w:val="none" w:sz="0" w:space="0" w:color="auto"/>
            <w:bottom w:val="none" w:sz="0" w:space="0" w:color="auto"/>
            <w:right w:val="none" w:sz="0" w:space="0" w:color="auto"/>
          </w:divBdr>
        </w:div>
        <w:div w:id="1478566698">
          <w:marLeft w:val="0"/>
          <w:marRight w:val="0"/>
          <w:marTop w:val="0"/>
          <w:marBottom w:val="0"/>
          <w:divBdr>
            <w:top w:val="none" w:sz="0" w:space="0" w:color="auto"/>
            <w:left w:val="none" w:sz="0" w:space="0" w:color="auto"/>
            <w:bottom w:val="none" w:sz="0" w:space="0" w:color="auto"/>
            <w:right w:val="none" w:sz="0" w:space="0" w:color="auto"/>
          </w:divBdr>
        </w:div>
      </w:divsChild>
    </w:div>
    <w:div w:id="276300813">
      <w:bodyDiv w:val="1"/>
      <w:marLeft w:val="0"/>
      <w:marRight w:val="0"/>
      <w:marTop w:val="0"/>
      <w:marBottom w:val="0"/>
      <w:divBdr>
        <w:top w:val="none" w:sz="0" w:space="0" w:color="auto"/>
        <w:left w:val="none" w:sz="0" w:space="0" w:color="auto"/>
        <w:bottom w:val="none" w:sz="0" w:space="0" w:color="auto"/>
        <w:right w:val="none" w:sz="0" w:space="0" w:color="auto"/>
      </w:divBdr>
      <w:divsChild>
        <w:div w:id="2061779086">
          <w:marLeft w:val="0"/>
          <w:marRight w:val="0"/>
          <w:marTop w:val="0"/>
          <w:marBottom w:val="0"/>
          <w:divBdr>
            <w:top w:val="none" w:sz="0" w:space="0" w:color="auto"/>
            <w:left w:val="none" w:sz="0" w:space="0" w:color="auto"/>
            <w:bottom w:val="none" w:sz="0" w:space="0" w:color="auto"/>
            <w:right w:val="none" w:sz="0" w:space="0" w:color="auto"/>
          </w:divBdr>
          <w:divsChild>
            <w:div w:id="1683848761">
              <w:marLeft w:val="0"/>
              <w:marRight w:val="0"/>
              <w:marTop w:val="0"/>
              <w:marBottom w:val="0"/>
              <w:divBdr>
                <w:top w:val="none" w:sz="0" w:space="0" w:color="auto"/>
                <w:left w:val="none" w:sz="0" w:space="0" w:color="auto"/>
                <w:bottom w:val="none" w:sz="0" w:space="0" w:color="auto"/>
                <w:right w:val="none" w:sz="0" w:space="0" w:color="auto"/>
              </w:divBdr>
            </w:div>
            <w:div w:id="1879003584">
              <w:marLeft w:val="0"/>
              <w:marRight w:val="0"/>
              <w:marTop w:val="0"/>
              <w:marBottom w:val="0"/>
              <w:divBdr>
                <w:top w:val="none" w:sz="0" w:space="0" w:color="auto"/>
                <w:left w:val="none" w:sz="0" w:space="0" w:color="auto"/>
                <w:bottom w:val="none" w:sz="0" w:space="0" w:color="auto"/>
                <w:right w:val="none" w:sz="0" w:space="0" w:color="auto"/>
              </w:divBdr>
            </w:div>
            <w:div w:id="1389453175">
              <w:marLeft w:val="0"/>
              <w:marRight w:val="0"/>
              <w:marTop w:val="0"/>
              <w:marBottom w:val="0"/>
              <w:divBdr>
                <w:top w:val="none" w:sz="0" w:space="0" w:color="auto"/>
                <w:left w:val="none" w:sz="0" w:space="0" w:color="auto"/>
                <w:bottom w:val="none" w:sz="0" w:space="0" w:color="auto"/>
                <w:right w:val="none" w:sz="0" w:space="0" w:color="auto"/>
              </w:divBdr>
            </w:div>
            <w:div w:id="1846020182">
              <w:marLeft w:val="0"/>
              <w:marRight w:val="0"/>
              <w:marTop w:val="0"/>
              <w:marBottom w:val="0"/>
              <w:divBdr>
                <w:top w:val="none" w:sz="0" w:space="0" w:color="auto"/>
                <w:left w:val="none" w:sz="0" w:space="0" w:color="auto"/>
                <w:bottom w:val="none" w:sz="0" w:space="0" w:color="auto"/>
                <w:right w:val="none" w:sz="0" w:space="0" w:color="auto"/>
              </w:divBdr>
            </w:div>
            <w:div w:id="1249074433">
              <w:marLeft w:val="0"/>
              <w:marRight w:val="0"/>
              <w:marTop w:val="0"/>
              <w:marBottom w:val="0"/>
              <w:divBdr>
                <w:top w:val="none" w:sz="0" w:space="0" w:color="auto"/>
                <w:left w:val="none" w:sz="0" w:space="0" w:color="auto"/>
                <w:bottom w:val="none" w:sz="0" w:space="0" w:color="auto"/>
                <w:right w:val="none" w:sz="0" w:space="0" w:color="auto"/>
              </w:divBdr>
            </w:div>
            <w:div w:id="419180323">
              <w:marLeft w:val="0"/>
              <w:marRight w:val="0"/>
              <w:marTop w:val="0"/>
              <w:marBottom w:val="0"/>
              <w:divBdr>
                <w:top w:val="none" w:sz="0" w:space="0" w:color="auto"/>
                <w:left w:val="none" w:sz="0" w:space="0" w:color="auto"/>
                <w:bottom w:val="none" w:sz="0" w:space="0" w:color="auto"/>
                <w:right w:val="none" w:sz="0" w:space="0" w:color="auto"/>
              </w:divBdr>
            </w:div>
            <w:div w:id="1693648113">
              <w:marLeft w:val="0"/>
              <w:marRight w:val="0"/>
              <w:marTop w:val="0"/>
              <w:marBottom w:val="0"/>
              <w:divBdr>
                <w:top w:val="none" w:sz="0" w:space="0" w:color="auto"/>
                <w:left w:val="none" w:sz="0" w:space="0" w:color="auto"/>
                <w:bottom w:val="none" w:sz="0" w:space="0" w:color="auto"/>
                <w:right w:val="none" w:sz="0" w:space="0" w:color="auto"/>
              </w:divBdr>
            </w:div>
            <w:div w:id="341127844">
              <w:marLeft w:val="0"/>
              <w:marRight w:val="0"/>
              <w:marTop w:val="0"/>
              <w:marBottom w:val="0"/>
              <w:divBdr>
                <w:top w:val="none" w:sz="0" w:space="0" w:color="auto"/>
                <w:left w:val="none" w:sz="0" w:space="0" w:color="auto"/>
                <w:bottom w:val="none" w:sz="0" w:space="0" w:color="auto"/>
                <w:right w:val="none" w:sz="0" w:space="0" w:color="auto"/>
              </w:divBdr>
            </w:div>
            <w:div w:id="1454711921">
              <w:marLeft w:val="0"/>
              <w:marRight w:val="0"/>
              <w:marTop w:val="0"/>
              <w:marBottom w:val="0"/>
              <w:divBdr>
                <w:top w:val="none" w:sz="0" w:space="0" w:color="auto"/>
                <w:left w:val="none" w:sz="0" w:space="0" w:color="auto"/>
                <w:bottom w:val="none" w:sz="0" w:space="0" w:color="auto"/>
                <w:right w:val="none" w:sz="0" w:space="0" w:color="auto"/>
              </w:divBdr>
            </w:div>
            <w:div w:id="79839134">
              <w:marLeft w:val="0"/>
              <w:marRight w:val="0"/>
              <w:marTop w:val="0"/>
              <w:marBottom w:val="0"/>
              <w:divBdr>
                <w:top w:val="none" w:sz="0" w:space="0" w:color="auto"/>
                <w:left w:val="none" w:sz="0" w:space="0" w:color="auto"/>
                <w:bottom w:val="none" w:sz="0" w:space="0" w:color="auto"/>
                <w:right w:val="none" w:sz="0" w:space="0" w:color="auto"/>
              </w:divBdr>
            </w:div>
            <w:div w:id="578828440">
              <w:marLeft w:val="0"/>
              <w:marRight w:val="0"/>
              <w:marTop w:val="0"/>
              <w:marBottom w:val="0"/>
              <w:divBdr>
                <w:top w:val="none" w:sz="0" w:space="0" w:color="auto"/>
                <w:left w:val="none" w:sz="0" w:space="0" w:color="auto"/>
                <w:bottom w:val="none" w:sz="0" w:space="0" w:color="auto"/>
                <w:right w:val="none" w:sz="0" w:space="0" w:color="auto"/>
              </w:divBdr>
            </w:div>
            <w:div w:id="92703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7243">
      <w:bodyDiv w:val="1"/>
      <w:marLeft w:val="0"/>
      <w:marRight w:val="0"/>
      <w:marTop w:val="0"/>
      <w:marBottom w:val="0"/>
      <w:divBdr>
        <w:top w:val="none" w:sz="0" w:space="0" w:color="auto"/>
        <w:left w:val="none" w:sz="0" w:space="0" w:color="auto"/>
        <w:bottom w:val="none" w:sz="0" w:space="0" w:color="auto"/>
        <w:right w:val="none" w:sz="0" w:space="0" w:color="auto"/>
      </w:divBdr>
      <w:divsChild>
        <w:div w:id="1583950755">
          <w:marLeft w:val="0"/>
          <w:marRight w:val="0"/>
          <w:marTop w:val="0"/>
          <w:marBottom w:val="0"/>
          <w:divBdr>
            <w:top w:val="none" w:sz="0" w:space="0" w:color="auto"/>
            <w:left w:val="none" w:sz="0" w:space="0" w:color="auto"/>
            <w:bottom w:val="none" w:sz="0" w:space="0" w:color="auto"/>
            <w:right w:val="none" w:sz="0" w:space="0" w:color="auto"/>
          </w:divBdr>
          <w:divsChild>
            <w:div w:id="113144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5601">
      <w:bodyDiv w:val="1"/>
      <w:marLeft w:val="0"/>
      <w:marRight w:val="0"/>
      <w:marTop w:val="0"/>
      <w:marBottom w:val="0"/>
      <w:divBdr>
        <w:top w:val="none" w:sz="0" w:space="0" w:color="auto"/>
        <w:left w:val="none" w:sz="0" w:space="0" w:color="auto"/>
        <w:bottom w:val="none" w:sz="0" w:space="0" w:color="auto"/>
        <w:right w:val="none" w:sz="0" w:space="0" w:color="auto"/>
      </w:divBdr>
      <w:divsChild>
        <w:div w:id="746153283">
          <w:marLeft w:val="0"/>
          <w:marRight w:val="0"/>
          <w:marTop w:val="0"/>
          <w:marBottom w:val="0"/>
          <w:divBdr>
            <w:top w:val="none" w:sz="0" w:space="0" w:color="auto"/>
            <w:left w:val="none" w:sz="0" w:space="0" w:color="auto"/>
            <w:bottom w:val="none" w:sz="0" w:space="0" w:color="auto"/>
            <w:right w:val="none" w:sz="0" w:space="0" w:color="auto"/>
          </w:divBdr>
        </w:div>
        <w:div w:id="1817456326">
          <w:marLeft w:val="0"/>
          <w:marRight w:val="0"/>
          <w:marTop w:val="0"/>
          <w:marBottom w:val="0"/>
          <w:divBdr>
            <w:top w:val="none" w:sz="0" w:space="0" w:color="auto"/>
            <w:left w:val="none" w:sz="0" w:space="0" w:color="auto"/>
            <w:bottom w:val="none" w:sz="0" w:space="0" w:color="auto"/>
            <w:right w:val="none" w:sz="0" w:space="0" w:color="auto"/>
          </w:divBdr>
        </w:div>
        <w:div w:id="1768229930">
          <w:marLeft w:val="0"/>
          <w:marRight w:val="0"/>
          <w:marTop w:val="0"/>
          <w:marBottom w:val="0"/>
          <w:divBdr>
            <w:top w:val="none" w:sz="0" w:space="0" w:color="auto"/>
            <w:left w:val="none" w:sz="0" w:space="0" w:color="auto"/>
            <w:bottom w:val="none" w:sz="0" w:space="0" w:color="auto"/>
            <w:right w:val="none" w:sz="0" w:space="0" w:color="auto"/>
          </w:divBdr>
        </w:div>
        <w:div w:id="719783906">
          <w:marLeft w:val="0"/>
          <w:marRight w:val="0"/>
          <w:marTop w:val="0"/>
          <w:marBottom w:val="0"/>
          <w:divBdr>
            <w:top w:val="none" w:sz="0" w:space="0" w:color="auto"/>
            <w:left w:val="none" w:sz="0" w:space="0" w:color="auto"/>
            <w:bottom w:val="none" w:sz="0" w:space="0" w:color="auto"/>
            <w:right w:val="none" w:sz="0" w:space="0" w:color="auto"/>
          </w:divBdr>
        </w:div>
        <w:div w:id="1860464101">
          <w:marLeft w:val="0"/>
          <w:marRight w:val="0"/>
          <w:marTop w:val="0"/>
          <w:marBottom w:val="0"/>
          <w:divBdr>
            <w:top w:val="none" w:sz="0" w:space="0" w:color="auto"/>
            <w:left w:val="none" w:sz="0" w:space="0" w:color="auto"/>
            <w:bottom w:val="none" w:sz="0" w:space="0" w:color="auto"/>
            <w:right w:val="none" w:sz="0" w:space="0" w:color="auto"/>
          </w:divBdr>
        </w:div>
        <w:div w:id="59062820">
          <w:marLeft w:val="0"/>
          <w:marRight w:val="0"/>
          <w:marTop w:val="0"/>
          <w:marBottom w:val="0"/>
          <w:divBdr>
            <w:top w:val="none" w:sz="0" w:space="0" w:color="auto"/>
            <w:left w:val="none" w:sz="0" w:space="0" w:color="auto"/>
            <w:bottom w:val="none" w:sz="0" w:space="0" w:color="auto"/>
            <w:right w:val="none" w:sz="0" w:space="0" w:color="auto"/>
          </w:divBdr>
        </w:div>
      </w:divsChild>
    </w:div>
    <w:div w:id="427510953">
      <w:bodyDiv w:val="1"/>
      <w:marLeft w:val="0"/>
      <w:marRight w:val="0"/>
      <w:marTop w:val="0"/>
      <w:marBottom w:val="0"/>
      <w:divBdr>
        <w:top w:val="none" w:sz="0" w:space="0" w:color="auto"/>
        <w:left w:val="none" w:sz="0" w:space="0" w:color="auto"/>
        <w:bottom w:val="none" w:sz="0" w:space="0" w:color="auto"/>
        <w:right w:val="none" w:sz="0" w:space="0" w:color="auto"/>
      </w:divBdr>
      <w:divsChild>
        <w:div w:id="1513372904">
          <w:marLeft w:val="0"/>
          <w:marRight w:val="0"/>
          <w:marTop w:val="0"/>
          <w:marBottom w:val="0"/>
          <w:divBdr>
            <w:top w:val="none" w:sz="0" w:space="0" w:color="auto"/>
            <w:left w:val="none" w:sz="0" w:space="0" w:color="auto"/>
            <w:bottom w:val="none" w:sz="0" w:space="0" w:color="auto"/>
            <w:right w:val="none" w:sz="0" w:space="0" w:color="auto"/>
          </w:divBdr>
          <w:divsChild>
            <w:div w:id="1866560072">
              <w:marLeft w:val="0"/>
              <w:marRight w:val="0"/>
              <w:marTop w:val="0"/>
              <w:marBottom w:val="0"/>
              <w:divBdr>
                <w:top w:val="none" w:sz="0" w:space="0" w:color="auto"/>
                <w:left w:val="none" w:sz="0" w:space="0" w:color="auto"/>
                <w:bottom w:val="none" w:sz="0" w:space="0" w:color="auto"/>
                <w:right w:val="none" w:sz="0" w:space="0" w:color="auto"/>
              </w:divBdr>
            </w:div>
            <w:div w:id="1552502989">
              <w:marLeft w:val="0"/>
              <w:marRight w:val="0"/>
              <w:marTop w:val="0"/>
              <w:marBottom w:val="0"/>
              <w:divBdr>
                <w:top w:val="none" w:sz="0" w:space="0" w:color="auto"/>
                <w:left w:val="none" w:sz="0" w:space="0" w:color="auto"/>
                <w:bottom w:val="none" w:sz="0" w:space="0" w:color="auto"/>
                <w:right w:val="none" w:sz="0" w:space="0" w:color="auto"/>
              </w:divBdr>
            </w:div>
            <w:div w:id="1861819745">
              <w:marLeft w:val="0"/>
              <w:marRight w:val="0"/>
              <w:marTop w:val="0"/>
              <w:marBottom w:val="0"/>
              <w:divBdr>
                <w:top w:val="none" w:sz="0" w:space="0" w:color="auto"/>
                <w:left w:val="none" w:sz="0" w:space="0" w:color="auto"/>
                <w:bottom w:val="none" w:sz="0" w:space="0" w:color="auto"/>
                <w:right w:val="none" w:sz="0" w:space="0" w:color="auto"/>
              </w:divBdr>
            </w:div>
            <w:div w:id="696732784">
              <w:marLeft w:val="0"/>
              <w:marRight w:val="0"/>
              <w:marTop w:val="0"/>
              <w:marBottom w:val="0"/>
              <w:divBdr>
                <w:top w:val="none" w:sz="0" w:space="0" w:color="auto"/>
                <w:left w:val="none" w:sz="0" w:space="0" w:color="auto"/>
                <w:bottom w:val="none" w:sz="0" w:space="0" w:color="auto"/>
                <w:right w:val="none" w:sz="0" w:space="0" w:color="auto"/>
              </w:divBdr>
            </w:div>
            <w:div w:id="295527122">
              <w:marLeft w:val="0"/>
              <w:marRight w:val="0"/>
              <w:marTop w:val="0"/>
              <w:marBottom w:val="0"/>
              <w:divBdr>
                <w:top w:val="none" w:sz="0" w:space="0" w:color="auto"/>
                <w:left w:val="none" w:sz="0" w:space="0" w:color="auto"/>
                <w:bottom w:val="none" w:sz="0" w:space="0" w:color="auto"/>
                <w:right w:val="none" w:sz="0" w:space="0" w:color="auto"/>
              </w:divBdr>
            </w:div>
            <w:div w:id="645090778">
              <w:marLeft w:val="0"/>
              <w:marRight w:val="0"/>
              <w:marTop w:val="0"/>
              <w:marBottom w:val="0"/>
              <w:divBdr>
                <w:top w:val="none" w:sz="0" w:space="0" w:color="auto"/>
                <w:left w:val="none" w:sz="0" w:space="0" w:color="auto"/>
                <w:bottom w:val="none" w:sz="0" w:space="0" w:color="auto"/>
                <w:right w:val="none" w:sz="0" w:space="0" w:color="auto"/>
              </w:divBdr>
            </w:div>
            <w:div w:id="1333218734">
              <w:marLeft w:val="0"/>
              <w:marRight w:val="0"/>
              <w:marTop w:val="0"/>
              <w:marBottom w:val="0"/>
              <w:divBdr>
                <w:top w:val="none" w:sz="0" w:space="0" w:color="auto"/>
                <w:left w:val="none" w:sz="0" w:space="0" w:color="auto"/>
                <w:bottom w:val="none" w:sz="0" w:space="0" w:color="auto"/>
                <w:right w:val="none" w:sz="0" w:space="0" w:color="auto"/>
              </w:divBdr>
            </w:div>
            <w:div w:id="737674166">
              <w:marLeft w:val="0"/>
              <w:marRight w:val="0"/>
              <w:marTop w:val="0"/>
              <w:marBottom w:val="0"/>
              <w:divBdr>
                <w:top w:val="none" w:sz="0" w:space="0" w:color="auto"/>
                <w:left w:val="none" w:sz="0" w:space="0" w:color="auto"/>
                <w:bottom w:val="none" w:sz="0" w:space="0" w:color="auto"/>
                <w:right w:val="none" w:sz="0" w:space="0" w:color="auto"/>
              </w:divBdr>
            </w:div>
            <w:div w:id="1931307137">
              <w:marLeft w:val="0"/>
              <w:marRight w:val="0"/>
              <w:marTop w:val="0"/>
              <w:marBottom w:val="0"/>
              <w:divBdr>
                <w:top w:val="none" w:sz="0" w:space="0" w:color="auto"/>
                <w:left w:val="none" w:sz="0" w:space="0" w:color="auto"/>
                <w:bottom w:val="none" w:sz="0" w:space="0" w:color="auto"/>
                <w:right w:val="none" w:sz="0" w:space="0" w:color="auto"/>
              </w:divBdr>
            </w:div>
            <w:div w:id="1089232751">
              <w:marLeft w:val="0"/>
              <w:marRight w:val="0"/>
              <w:marTop w:val="0"/>
              <w:marBottom w:val="0"/>
              <w:divBdr>
                <w:top w:val="none" w:sz="0" w:space="0" w:color="auto"/>
                <w:left w:val="none" w:sz="0" w:space="0" w:color="auto"/>
                <w:bottom w:val="none" w:sz="0" w:space="0" w:color="auto"/>
                <w:right w:val="none" w:sz="0" w:space="0" w:color="auto"/>
              </w:divBdr>
            </w:div>
            <w:div w:id="1549026113">
              <w:marLeft w:val="0"/>
              <w:marRight w:val="0"/>
              <w:marTop w:val="0"/>
              <w:marBottom w:val="0"/>
              <w:divBdr>
                <w:top w:val="none" w:sz="0" w:space="0" w:color="auto"/>
                <w:left w:val="none" w:sz="0" w:space="0" w:color="auto"/>
                <w:bottom w:val="none" w:sz="0" w:space="0" w:color="auto"/>
                <w:right w:val="none" w:sz="0" w:space="0" w:color="auto"/>
              </w:divBdr>
            </w:div>
            <w:div w:id="108587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4564">
      <w:bodyDiv w:val="1"/>
      <w:marLeft w:val="0"/>
      <w:marRight w:val="0"/>
      <w:marTop w:val="0"/>
      <w:marBottom w:val="0"/>
      <w:divBdr>
        <w:top w:val="none" w:sz="0" w:space="0" w:color="auto"/>
        <w:left w:val="none" w:sz="0" w:space="0" w:color="auto"/>
        <w:bottom w:val="none" w:sz="0" w:space="0" w:color="auto"/>
        <w:right w:val="none" w:sz="0" w:space="0" w:color="auto"/>
      </w:divBdr>
      <w:divsChild>
        <w:div w:id="173619733">
          <w:marLeft w:val="0"/>
          <w:marRight w:val="0"/>
          <w:marTop w:val="0"/>
          <w:marBottom w:val="0"/>
          <w:divBdr>
            <w:top w:val="none" w:sz="0" w:space="0" w:color="auto"/>
            <w:left w:val="none" w:sz="0" w:space="0" w:color="auto"/>
            <w:bottom w:val="none" w:sz="0" w:space="0" w:color="auto"/>
            <w:right w:val="none" w:sz="0" w:space="0" w:color="auto"/>
          </w:divBdr>
        </w:div>
        <w:div w:id="1585802867">
          <w:marLeft w:val="0"/>
          <w:marRight w:val="0"/>
          <w:marTop w:val="0"/>
          <w:marBottom w:val="0"/>
          <w:divBdr>
            <w:top w:val="none" w:sz="0" w:space="0" w:color="auto"/>
            <w:left w:val="none" w:sz="0" w:space="0" w:color="auto"/>
            <w:bottom w:val="none" w:sz="0" w:space="0" w:color="auto"/>
            <w:right w:val="none" w:sz="0" w:space="0" w:color="auto"/>
          </w:divBdr>
        </w:div>
        <w:div w:id="1229657063">
          <w:marLeft w:val="0"/>
          <w:marRight w:val="0"/>
          <w:marTop w:val="0"/>
          <w:marBottom w:val="0"/>
          <w:divBdr>
            <w:top w:val="none" w:sz="0" w:space="0" w:color="auto"/>
            <w:left w:val="none" w:sz="0" w:space="0" w:color="auto"/>
            <w:bottom w:val="none" w:sz="0" w:space="0" w:color="auto"/>
            <w:right w:val="none" w:sz="0" w:space="0" w:color="auto"/>
          </w:divBdr>
        </w:div>
        <w:div w:id="251201731">
          <w:marLeft w:val="0"/>
          <w:marRight w:val="0"/>
          <w:marTop w:val="0"/>
          <w:marBottom w:val="0"/>
          <w:divBdr>
            <w:top w:val="none" w:sz="0" w:space="0" w:color="auto"/>
            <w:left w:val="none" w:sz="0" w:space="0" w:color="auto"/>
            <w:bottom w:val="none" w:sz="0" w:space="0" w:color="auto"/>
            <w:right w:val="none" w:sz="0" w:space="0" w:color="auto"/>
          </w:divBdr>
        </w:div>
      </w:divsChild>
    </w:div>
    <w:div w:id="591670880">
      <w:bodyDiv w:val="1"/>
      <w:marLeft w:val="0"/>
      <w:marRight w:val="0"/>
      <w:marTop w:val="0"/>
      <w:marBottom w:val="0"/>
      <w:divBdr>
        <w:top w:val="none" w:sz="0" w:space="0" w:color="auto"/>
        <w:left w:val="none" w:sz="0" w:space="0" w:color="auto"/>
        <w:bottom w:val="none" w:sz="0" w:space="0" w:color="auto"/>
        <w:right w:val="none" w:sz="0" w:space="0" w:color="auto"/>
      </w:divBdr>
      <w:divsChild>
        <w:div w:id="918446496">
          <w:marLeft w:val="0"/>
          <w:marRight w:val="0"/>
          <w:marTop w:val="0"/>
          <w:marBottom w:val="0"/>
          <w:divBdr>
            <w:top w:val="none" w:sz="0" w:space="0" w:color="auto"/>
            <w:left w:val="none" w:sz="0" w:space="0" w:color="auto"/>
            <w:bottom w:val="none" w:sz="0" w:space="0" w:color="auto"/>
            <w:right w:val="none" w:sz="0" w:space="0" w:color="auto"/>
          </w:divBdr>
        </w:div>
        <w:div w:id="1512137732">
          <w:marLeft w:val="0"/>
          <w:marRight w:val="0"/>
          <w:marTop w:val="0"/>
          <w:marBottom w:val="0"/>
          <w:divBdr>
            <w:top w:val="none" w:sz="0" w:space="0" w:color="auto"/>
            <w:left w:val="none" w:sz="0" w:space="0" w:color="auto"/>
            <w:bottom w:val="none" w:sz="0" w:space="0" w:color="auto"/>
            <w:right w:val="none" w:sz="0" w:space="0" w:color="auto"/>
          </w:divBdr>
        </w:div>
      </w:divsChild>
    </w:div>
    <w:div w:id="759983212">
      <w:bodyDiv w:val="1"/>
      <w:marLeft w:val="0"/>
      <w:marRight w:val="0"/>
      <w:marTop w:val="0"/>
      <w:marBottom w:val="0"/>
      <w:divBdr>
        <w:top w:val="none" w:sz="0" w:space="0" w:color="auto"/>
        <w:left w:val="none" w:sz="0" w:space="0" w:color="auto"/>
        <w:bottom w:val="none" w:sz="0" w:space="0" w:color="auto"/>
        <w:right w:val="none" w:sz="0" w:space="0" w:color="auto"/>
      </w:divBdr>
      <w:divsChild>
        <w:div w:id="894969430">
          <w:marLeft w:val="0"/>
          <w:marRight w:val="0"/>
          <w:marTop w:val="0"/>
          <w:marBottom w:val="0"/>
          <w:divBdr>
            <w:top w:val="none" w:sz="0" w:space="0" w:color="auto"/>
            <w:left w:val="none" w:sz="0" w:space="0" w:color="auto"/>
            <w:bottom w:val="none" w:sz="0" w:space="0" w:color="auto"/>
            <w:right w:val="none" w:sz="0" w:space="0" w:color="auto"/>
          </w:divBdr>
        </w:div>
        <w:div w:id="1438528677">
          <w:marLeft w:val="0"/>
          <w:marRight w:val="0"/>
          <w:marTop w:val="0"/>
          <w:marBottom w:val="0"/>
          <w:divBdr>
            <w:top w:val="none" w:sz="0" w:space="0" w:color="auto"/>
            <w:left w:val="none" w:sz="0" w:space="0" w:color="auto"/>
            <w:bottom w:val="none" w:sz="0" w:space="0" w:color="auto"/>
            <w:right w:val="none" w:sz="0" w:space="0" w:color="auto"/>
          </w:divBdr>
        </w:div>
      </w:divsChild>
    </w:div>
    <w:div w:id="1183468758">
      <w:bodyDiv w:val="1"/>
      <w:marLeft w:val="0"/>
      <w:marRight w:val="0"/>
      <w:marTop w:val="0"/>
      <w:marBottom w:val="0"/>
      <w:divBdr>
        <w:top w:val="none" w:sz="0" w:space="0" w:color="auto"/>
        <w:left w:val="none" w:sz="0" w:space="0" w:color="auto"/>
        <w:bottom w:val="none" w:sz="0" w:space="0" w:color="auto"/>
        <w:right w:val="none" w:sz="0" w:space="0" w:color="auto"/>
      </w:divBdr>
    </w:div>
    <w:div w:id="1247693775">
      <w:bodyDiv w:val="1"/>
      <w:marLeft w:val="0"/>
      <w:marRight w:val="0"/>
      <w:marTop w:val="0"/>
      <w:marBottom w:val="0"/>
      <w:divBdr>
        <w:top w:val="none" w:sz="0" w:space="0" w:color="auto"/>
        <w:left w:val="none" w:sz="0" w:space="0" w:color="auto"/>
        <w:bottom w:val="none" w:sz="0" w:space="0" w:color="auto"/>
        <w:right w:val="none" w:sz="0" w:space="0" w:color="auto"/>
      </w:divBdr>
      <w:divsChild>
        <w:div w:id="1668895340">
          <w:marLeft w:val="0"/>
          <w:marRight w:val="0"/>
          <w:marTop w:val="0"/>
          <w:marBottom w:val="0"/>
          <w:divBdr>
            <w:top w:val="none" w:sz="0" w:space="0" w:color="auto"/>
            <w:left w:val="none" w:sz="0" w:space="0" w:color="auto"/>
            <w:bottom w:val="none" w:sz="0" w:space="0" w:color="auto"/>
            <w:right w:val="none" w:sz="0" w:space="0" w:color="auto"/>
          </w:divBdr>
        </w:div>
        <w:div w:id="472219386">
          <w:marLeft w:val="0"/>
          <w:marRight w:val="0"/>
          <w:marTop w:val="0"/>
          <w:marBottom w:val="0"/>
          <w:divBdr>
            <w:top w:val="none" w:sz="0" w:space="0" w:color="auto"/>
            <w:left w:val="none" w:sz="0" w:space="0" w:color="auto"/>
            <w:bottom w:val="none" w:sz="0" w:space="0" w:color="auto"/>
            <w:right w:val="none" w:sz="0" w:space="0" w:color="auto"/>
          </w:divBdr>
        </w:div>
        <w:div w:id="1495993996">
          <w:marLeft w:val="0"/>
          <w:marRight w:val="0"/>
          <w:marTop w:val="0"/>
          <w:marBottom w:val="0"/>
          <w:divBdr>
            <w:top w:val="none" w:sz="0" w:space="0" w:color="auto"/>
            <w:left w:val="none" w:sz="0" w:space="0" w:color="auto"/>
            <w:bottom w:val="none" w:sz="0" w:space="0" w:color="auto"/>
            <w:right w:val="none" w:sz="0" w:space="0" w:color="auto"/>
          </w:divBdr>
        </w:div>
        <w:div w:id="375349991">
          <w:marLeft w:val="0"/>
          <w:marRight w:val="0"/>
          <w:marTop w:val="0"/>
          <w:marBottom w:val="0"/>
          <w:divBdr>
            <w:top w:val="none" w:sz="0" w:space="0" w:color="auto"/>
            <w:left w:val="none" w:sz="0" w:space="0" w:color="auto"/>
            <w:bottom w:val="none" w:sz="0" w:space="0" w:color="auto"/>
            <w:right w:val="none" w:sz="0" w:space="0" w:color="auto"/>
          </w:divBdr>
        </w:div>
      </w:divsChild>
    </w:div>
    <w:div w:id="1892426620">
      <w:bodyDiv w:val="1"/>
      <w:marLeft w:val="0"/>
      <w:marRight w:val="0"/>
      <w:marTop w:val="0"/>
      <w:marBottom w:val="0"/>
      <w:divBdr>
        <w:top w:val="none" w:sz="0" w:space="0" w:color="auto"/>
        <w:left w:val="none" w:sz="0" w:space="0" w:color="auto"/>
        <w:bottom w:val="none" w:sz="0" w:space="0" w:color="auto"/>
        <w:right w:val="none" w:sz="0" w:space="0" w:color="auto"/>
      </w:divBdr>
      <w:divsChild>
        <w:div w:id="1195313493">
          <w:marLeft w:val="0"/>
          <w:marRight w:val="0"/>
          <w:marTop w:val="0"/>
          <w:marBottom w:val="0"/>
          <w:divBdr>
            <w:top w:val="none" w:sz="0" w:space="0" w:color="auto"/>
            <w:left w:val="none" w:sz="0" w:space="0" w:color="auto"/>
            <w:bottom w:val="none" w:sz="0" w:space="0" w:color="auto"/>
            <w:right w:val="none" w:sz="0" w:space="0" w:color="auto"/>
          </w:divBdr>
        </w:div>
        <w:div w:id="191959328">
          <w:marLeft w:val="0"/>
          <w:marRight w:val="0"/>
          <w:marTop w:val="0"/>
          <w:marBottom w:val="0"/>
          <w:divBdr>
            <w:top w:val="none" w:sz="0" w:space="0" w:color="auto"/>
            <w:left w:val="none" w:sz="0" w:space="0" w:color="auto"/>
            <w:bottom w:val="none" w:sz="0" w:space="0" w:color="auto"/>
            <w:right w:val="none" w:sz="0" w:space="0" w:color="auto"/>
          </w:divBdr>
        </w:div>
        <w:div w:id="29502238">
          <w:marLeft w:val="0"/>
          <w:marRight w:val="0"/>
          <w:marTop w:val="0"/>
          <w:marBottom w:val="0"/>
          <w:divBdr>
            <w:top w:val="none" w:sz="0" w:space="0" w:color="auto"/>
            <w:left w:val="none" w:sz="0" w:space="0" w:color="auto"/>
            <w:bottom w:val="none" w:sz="0" w:space="0" w:color="auto"/>
            <w:right w:val="none" w:sz="0" w:space="0" w:color="auto"/>
          </w:divBdr>
        </w:div>
        <w:div w:id="979307984">
          <w:marLeft w:val="0"/>
          <w:marRight w:val="0"/>
          <w:marTop w:val="0"/>
          <w:marBottom w:val="0"/>
          <w:divBdr>
            <w:top w:val="none" w:sz="0" w:space="0" w:color="auto"/>
            <w:left w:val="none" w:sz="0" w:space="0" w:color="auto"/>
            <w:bottom w:val="none" w:sz="0" w:space="0" w:color="auto"/>
            <w:right w:val="none" w:sz="0" w:space="0" w:color="auto"/>
          </w:divBdr>
        </w:div>
        <w:div w:id="1696614972">
          <w:marLeft w:val="0"/>
          <w:marRight w:val="0"/>
          <w:marTop w:val="0"/>
          <w:marBottom w:val="0"/>
          <w:divBdr>
            <w:top w:val="none" w:sz="0" w:space="0" w:color="auto"/>
            <w:left w:val="none" w:sz="0" w:space="0" w:color="auto"/>
            <w:bottom w:val="none" w:sz="0" w:space="0" w:color="auto"/>
            <w:right w:val="none" w:sz="0" w:space="0" w:color="auto"/>
          </w:divBdr>
        </w:div>
        <w:div w:id="1859849373">
          <w:marLeft w:val="0"/>
          <w:marRight w:val="0"/>
          <w:marTop w:val="0"/>
          <w:marBottom w:val="0"/>
          <w:divBdr>
            <w:top w:val="none" w:sz="0" w:space="0" w:color="auto"/>
            <w:left w:val="none" w:sz="0" w:space="0" w:color="auto"/>
            <w:bottom w:val="none" w:sz="0" w:space="0" w:color="auto"/>
            <w:right w:val="none" w:sz="0" w:space="0" w:color="auto"/>
          </w:divBdr>
        </w:div>
      </w:divsChild>
    </w:div>
    <w:div w:id="19890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a-minamatasecretariat@un.org"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SharedWithUsers xmlns="8e99bad0-3155-475a-8063-b4d93685c2ad">
      <UserInfo>
        <DisplayName>Pablo Garmon</DisplayName>
        <AccountId>70</AccountId>
        <AccountType/>
      </UserInfo>
      <UserInfo>
        <DisplayName>Anna Garcia Sans</DisplayName>
        <AccountId>21</AccountId>
        <AccountType/>
      </UserInfo>
      <UserInfo>
        <DisplayName>Claudia ten Have</DisplayName>
        <AccountId>12</AccountId>
        <AccountType/>
      </UserInfo>
      <UserInfo>
        <DisplayName>Lara Ognibene</DisplayName>
        <AccountId>16</AccountId>
        <AccountType/>
      </UserInfo>
      <UserInfo>
        <DisplayName>Maria Irene Rizzo</DisplayName>
        <AccountId>240</AccountId>
        <AccountType/>
      </UserInfo>
      <UserInfo>
        <DisplayName>Marianne Bailey</DisplayName>
        <AccountId>22</AccountId>
        <AccountType/>
      </UserInfo>
    </SharedWithUsers>
  </documentManagement>
</p:properties>
</file>

<file path=customXml/itemProps1.xml><?xml version="1.0" encoding="utf-8"?>
<ds:datastoreItem xmlns:ds="http://schemas.openxmlformats.org/officeDocument/2006/customXml" ds:itemID="{A2F0B54F-1857-4426-8B43-A38385F68866}">
  <ds:schemaRefs>
    <ds:schemaRef ds:uri="http://schemas.openxmlformats.org/officeDocument/2006/bibliography"/>
  </ds:schemaRefs>
</ds:datastoreItem>
</file>

<file path=customXml/itemProps2.xml><?xml version="1.0" encoding="utf-8"?>
<ds:datastoreItem xmlns:ds="http://schemas.openxmlformats.org/officeDocument/2006/customXml" ds:itemID="{E24564FF-E095-4F5B-83FA-3C2819E20175}"/>
</file>

<file path=customXml/itemProps3.xml><?xml version="1.0" encoding="utf-8"?>
<ds:datastoreItem xmlns:ds="http://schemas.openxmlformats.org/officeDocument/2006/customXml" ds:itemID="{C135FDAC-96E0-440D-A452-440EE83A5D98}"/>
</file>

<file path=customXml/itemProps4.xml><?xml version="1.0" encoding="utf-8"?>
<ds:datastoreItem xmlns:ds="http://schemas.openxmlformats.org/officeDocument/2006/customXml" ds:itemID="{99B94369-261A-4FF2-AE01-AF13941BAB8C}"/>
</file>

<file path=docProps/app.xml><?xml version="1.0" encoding="utf-8"?>
<Properties xmlns="http://schemas.openxmlformats.org/officeDocument/2006/extended-properties" xmlns:vt="http://schemas.openxmlformats.org/officeDocument/2006/docPropsVTypes">
  <Template>Normal.dotm</Template>
  <TotalTime>4</TotalTime>
  <Pages>2</Pages>
  <Words>509</Words>
  <Characters>2903</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Office at Geneva</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laruelle</dc:creator>
  <cp:lastModifiedBy>Marianne Bailey</cp:lastModifiedBy>
  <cp:revision>3</cp:revision>
  <cp:lastPrinted>2015-07-09T09:10:00Z</cp:lastPrinted>
  <dcterms:created xsi:type="dcterms:W3CDTF">2022-06-09T14:03:00Z</dcterms:created>
  <dcterms:modified xsi:type="dcterms:W3CDTF">2022-06-09T14:04:00Z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