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52568F" w:rsidRPr="00D7740E" w14:paraId="469A7670" w14:textId="77777777" w:rsidTr="00EB14EE">
        <w:trPr>
          <w:trHeight w:val="850"/>
        </w:trPr>
        <w:tc>
          <w:tcPr>
            <w:tcW w:w="1559" w:type="dxa"/>
            <w:shd w:val="clear" w:color="auto" w:fill="auto"/>
          </w:tcPr>
          <w:p w14:paraId="36C4467A" w14:textId="77777777" w:rsidR="0052568F" w:rsidRPr="00D7740E" w:rsidRDefault="0052568F" w:rsidP="00EB14EE">
            <w:pPr>
              <w:pStyle w:val="AUnitedNations"/>
            </w:pPr>
            <w:r w:rsidRPr="00D7740E">
              <w:t xml:space="preserve">UNITED </w:t>
            </w:r>
            <w:r w:rsidRPr="00D7740E">
              <w:br/>
              <w:t>NATIONS</w:t>
            </w:r>
          </w:p>
        </w:tc>
        <w:tc>
          <w:tcPr>
            <w:tcW w:w="6520" w:type="dxa"/>
            <w:shd w:val="clear" w:color="auto" w:fill="auto"/>
          </w:tcPr>
          <w:p w14:paraId="22D08D2A" w14:textId="77777777" w:rsidR="0052568F" w:rsidRPr="00D7740E" w:rsidRDefault="0052568F" w:rsidP="00EB14EE">
            <w:pPr>
              <w:pStyle w:val="Normal-pool"/>
            </w:pPr>
            <w:r w:rsidRPr="00D7740E">
              <w:rPr>
                <w:noProof/>
                <w14:ligatures w14:val="standardContextual"/>
              </w:rPr>
              <w:drawing>
                <wp:anchor distT="0" distB="0" distL="114300" distR="114300" simplePos="0" relativeHeight="251659264" behindDoc="0" locked="0" layoutInCell="1" allowOverlap="1" wp14:anchorId="315E93C4" wp14:editId="1457A331">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35C44BBE" w14:textId="77777777" w:rsidR="0052568F" w:rsidRPr="00D7740E" w:rsidRDefault="0052568F" w:rsidP="00EB14EE">
            <w:pPr>
              <w:pStyle w:val="Normal-pool"/>
            </w:pPr>
          </w:p>
        </w:tc>
      </w:tr>
    </w:tbl>
    <w:p w14:paraId="2EBE8C4B" w14:textId="77777777" w:rsidR="0052568F" w:rsidRPr="00D7740E" w:rsidRDefault="0052568F" w:rsidP="009032FF">
      <w:pPr>
        <w:pStyle w:val="ASpacer"/>
      </w:pPr>
    </w:p>
    <w:tbl>
      <w:tblPr>
        <w:tblW w:w="9496" w:type="dxa"/>
        <w:tblLook w:val="0000" w:firstRow="0" w:lastRow="0" w:firstColumn="0" w:lastColumn="0" w:noHBand="0" w:noVBand="0"/>
      </w:tblPr>
      <w:tblGrid>
        <w:gridCol w:w="6378"/>
        <w:gridCol w:w="3118"/>
      </w:tblGrid>
      <w:tr w:rsidR="0052568F" w:rsidRPr="00D7740E" w14:paraId="5D616612" w14:textId="77777777" w:rsidTr="00EB14EE">
        <w:trPr>
          <w:trHeight w:val="340"/>
        </w:trPr>
        <w:tc>
          <w:tcPr>
            <w:tcW w:w="3358" w:type="pct"/>
            <w:shd w:val="clear" w:color="auto" w:fill="auto"/>
            <w:vAlign w:val="bottom"/>
          </w:tcPr>
          <w:p w14:paraId="5F18D869" w14:textId="77777777" w:rsidR="0052568F" w:rsidRPr="00D7740E" w:rsidRDefault="0052568F" w:rsidP="00EB14EE">
            <w:pPr>
              <w:pStyle w:val="Normal-pool"/>
            </w:pPr>
          </w:p>
        </w:tc>
        <w:tc>
          <w:tcPr>
            <w:tcW w:w="1642" w:type="pct"/>
            <w:shd w:val="clear" w:color="auto" w:fill="auto"/>
            <w:noWrap/>
            <w:vAlign w:val="bottom"/>
          </w:tcPr>
          <w:p w14:paraId="573312B4" w14:textId="654C2441" w:rsidR="0052568F" w:rsidRPr="00D7740E" w:rsidRDefault="0052568F" w:rsidP="00EB14EE">
            <w:pPr>
              <w:pStyle w:val="ASymbol"/>
            </w:pPr>
            <w:r w:rsidRPr="00D7740E">
              <w:rPr>
                <w:b/>
                <w:sz w:val="28"/>
              </w:rPr>
              <w:t>UNEP</w:t>
            </w:r>
            <w:r w:rsidRPr="00D7740E">
              <w:t>/MC/COP.</w:t>
            </w:r>
            <w:bookmarkStart w:id="0" w:name="Symbol1A"/>
            <w:r w:rsidRPr="00D7740E">
              <w:t>5</w:t>
            </w:r>
            <w:bookmarkStart w:id="1" w:name="Symbol1B"/>
            <w:bookmarkEnd w:id="0"/>
            <w:r w:rsidR="00B46DBC">
              <w:t>/INF/3</w:t>
            </w:r>
            <w:bookmarkEnd w:id="1"/>
          </w:p>
        </w:tc>
      </w:tr>
    </w:tbl>
    <w:p w14:paraId="7C95A2D7" w14:textId="77777777" w:rsidR="0052568F" w:rsidRPr="00D7740E" w:rsidRDefault="0052568F" w:rsidP="009032FF">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52568F" w:rsidRPr="00D7740E" w14:paraId="60AB5D94" w14:textId="77777777" w:rsidTr="00EB14EE">
        <w:trPr>
          <w:trHeight w:val="2098"/>
        </w:trPr>
        <w:tc>
          <w:tcPr>
            <w:tcW w:w="3685" w:type="dxa"/>
            <w:shd w:val="clear" w:color="auto" w:fill="auto"/>
          </w:tcPr>
          <w:p w14:paraId="13951E4D" w14:textId="77777777" w:rsidR="0052568F" w:rsidRPr="00D7740E" w:rsidRDefault="0052568F" w:rsidP="00EB14EE">
            <w:pPr>
              <w:pStyle w:val="ALogo"/>
            </w:pPr>
            <w:r w:rsidRPr="00D7740E">
              <w:rPr>
                <w:noProof/>
                <w14:ligatures w14:val="standardContextual"/>
              </w:rPr>
              <w:drawing>
                <wp:inline distT="0" distB="0" distL="0" distR="0" wp14:anchorId="011C523E" wp14:editId="368BB3EB">
                  <wp:extent cx="2202815" cy="1028700"/>
                  <wp:effectExtent l="0" t="0" r="6985" b="0"/>
                  <wp:docPr id="1604585638" name="Picture 2"/>
                  <wp:cNvGraphicFramePr/>
                  <a:graphic xmlns:a="http://schemas.openxmlformats.org/drawingml/2006/main">
                    <a:graphicData uri="http://schemas.openxmlformats.org/drawingml/2006/picture">
                      <pic:pic xmlns:pic="http://schemas.openxmlformats.org/drawingml/2006/picture">
                        <pic:nvPicPr>
                          <pic:cNvPr id="16045856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7740E">
              <w:t xml:space="preserve"> </w:t>
            </w:r>
          </w:p>
          <w:p w14:paraId="5AB81DC1" w14:textId="77777777" w:rsidR="0052568F" w:rsidRPr="00D7740E" w:rsidRDefault="0052568F" w:rsidP="00EB14EE">
            <w:pPr>
              <w:pStyle w:val="ALogo"/>
            </w:pPr>
          </w:p>
        </w:tc>
        <w:tc>
          <w:tcPr>
            <w:tcW w:w="2693" w:type="dxa"/>
            <w:shd w:val="clear" w:color="auto" w:fill="auto"/>
          </w:tcPr>
          <w:p w14:paraId="645A4E47" w14:textId="77777777" w:rsidR="0052568F" w:rsidRPr="00D7740E" w:rsidRDefault="0052568F" w:rsidP="00EB14EE">
            <w:pPr>
              <w:pStyle w:val="Normal-pool"/>
            </w:pPr>
          </w:p>
        </w:tc>
        <w:tc>
          <w:tcPr>
            <w:tcW w:w="3118" w:type="dxa"/>
            <w:shd w:val="clear" w:color="auto" w:fill="auto"/>
          </w:tcPr>
          <w:p w14:paraId="7779D979" w14:textId="24957C3E" w:rsidR="0052568F" w:rsidRPr="00D7740E" w:rsidRDefault="0052568F" w:rsidP="00EB14EE">
            <w:pPr>
              <w:pStyle w:val="AText"/>
            </w:pPr>
            <w:r w:rsidRPr="00D7740E">
              <w:t xml:space="preserve">Distr.: </w:t>
            </w:r>
            <w:bookmarkStart w:id="2" w:name="Distribution"/>
            <w:r w:rsidR="0018310F">
              <w:t>General</w:t>
            </w:r>
            <w:bookmarkEnd w:id="2"/>
            <w:r w:rsidRPr="00D7740E">
              <w:t xml:space="preserve"> </w:t>
            </w:r>
          </w:p>
          <w:p w14:paraId="1898F570" w14:textId="793EEF84" w:rsidR="0052568F" w:rsidRPr="00D7740E" w:rsidRDefault="00B46DBC" w:rsidP="00EB14EE">
            <w:pPr>
              <w:pStyle w:val="AText0"/>
            </w:pPr>
            <w:bookmarkStart w:id="3" w:name="DistributionDate"/>
            <w:r>
              <w:t>25 July 2023</w:t>
            </w:r>
            <w:bookmarkEnd w:id="3"/>
            <w:r w:rsidR="0052568F" w:rsidRPr="00D7740E">
              <w:t xml:space="preserve"> </w:t>
            </w:r>
          </w:p>
          <w:p w14:paraId="3F0C948B" w14:textId="249445AA" w:rsidR="0052568F" w:rsidRPr="00D7740E" w:rsidRDefault="00072A47" w:rsidP="00EB14EE">
            <w:pPr>
              <w:pStyle w:val="AText"/>
            </w:pPr>
            <w:bookmarkStart w:id="4" w:name="DistributionLang"/>
            <w:r>
              <w:t>English only</w:t>
            </w:r>
            <w:bookmarkEnd w:id="4"/>
          </w:p>
        </w:tc>
      </w:tr>
    </w:tbl>
    <w:p w14:paraId="2931E2BD" w14:textId="77777777" w:rsidR="0052568F" w:rsidRPr="00D7740E" w:rsidRDefault="0052568F" w:rsidP="009032FF">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52568F" w:rsidRPr="00D7740E" w14:paraId="365B4DC1" w14:textId="77777777" w:rsidTr="00EB14EE">
        <w:trPr>
          <w:trHeight w:val="57"/>
        </w:trPr>
        <w:tc>
          <w:tcPr>
            <w:tcW w:w="4734" w:type="dxa"/>
            <w:shd w:val="clear" w:color="auto" w:fill="auto"/>
          </w:tcPr>
          <w:p w14:paraId="79D43CAE" w14:textId="77777777" w:rsidR="0052568F" w:rsidRPr="00D7740E" w:rsidRDefault="0052568F" w:rsidP="00EB14EE">
            <w:pPr>
              <w:pStyle w:val="AATitle"/>
            </w:pPr>
            <w:bookmarkStart w:id="5" w:name="CorNot1Text"/>
            <w:r w:rsidRPr="00D7740E">
              <w:t xml:space="preserve">Conference of the Parties to the </w:t>
            </w:r>
            <w:r w:rsidRPr="00D7740E">
              <w:br/>
              <w:t xml:space="preserve">Minamata Convention on Mercury </w:t>
            </w:r>
          </w:p>
          <w:p w14:paraId="5E28DF1D" w14:textId="77777777" w:rsidR="0052568F" w:rsidRPr="00D7740E" w:rsidRDefault="0052568F" w:rsidP="00EB14EE">
            <w:pPr>
              <w:pStyle w:val="AATitle"/>
            </w:pPr>
            <w:r w:rsidRPr="00D7740E">
              <w:t>Fifth meeting</w:t>
            </w:r>
            <w:bookmarkEnd w:id="5"/>
            <w:r w:rsidRPr="00D7740E">
              <w:t xml:space="preserve"> </w:t>
            </w:r>
          </w:p>
          <w:p w14:paraId="610437C5" w14:textId="77777777" w:rsidR="0052568F" w:rsidRPr="00D7740E" w:rsidRDefault="0052568F" w:rsidP="00EB14EE">
            <w:pPr>
              <w:pStyle w:val="AATitle1"/>
            </w:pPr>
            <w:bookmarkStart w:id="6" w:name="CorNot1VenueDate"/>
            <w:r w:rsidRPr="00D7740E">
              <w:t>Geneva, 30 October–3 November 2023</w:t>
            </w:r>
            <w:bookmarkEnd w:id="6"/>
            <w:r w:rsidRPr="00D7740E">
              <w:t xml:space="preserve"> </w:t>
            </w:r>
          </w:p>
          <w:p w14:paraId="45A54CB7" w14:textId="34F68157" w:rsidR="009927AF" w:rsidRPr="00D7740E" w:rsidRDefault="00B46DBC" w:rsidP="00EB14EE">
            <w:pPr>
              <w:pStyle w:val="AATitle1"/>
            </w:pPr>
            <w:bookmarkStart w:id="7" w:name="CorNot1AgItem"/>
            <w:r>
              <w:t>Item 4 (b) of the provisional agenda</w:t>
            </w:r>
            <w:bookmarkStart w:id="8" w:name="_Hlk76459712"/>
            <w:bookmarkEnd w:id="7"/>
            <w:r w:rsidR="00F55399" w:rsidRPr="003F554D">
              <w:footnoteReference w:customMarkFollows="1" w:id="2"/>
              <w:t>*</w:t>
            </w:r>
            <w:bookmarkEnd w:id="8"/>
            <w:r w:rsidR="009927AF" w:rsidRPr="00D7740E">
              <w:t xml:space="preserve"> </w:t>
            </w:r>
          </w:p>
          <w:p w14:paraId="18F791C1" w14:textId="2E6D59C5" w:rsidR="0052568F" w:rsidRPr="00D7740E" w:rsidRDefault="00B46DBC" w:rsidP="00EB14EE">
            <w:pPr>
              <w:pStyle w:val="AATitle2"/>
            </w:pPr>
            <w:bookmarkStart w:id="9" w:name="CorNot1AgTitle"/>
            <w:r>
              <w:t xml:space="preserve">Matters for consideration or action by the Conference of the Parties: mercury-added products and manufacturing processes in which mercury or mercury compounds are used: amendments </w:t>
            </w:r>
            <w:r w:rsidR="005A1845">
              <w:t xml:space="preserve">to </w:t>
            </w:r>
            <w:r>
              <w:t xml:space="preserve">annexes A and B, and consideration of the feasibility of mercury-free alternatives for manufacturing processes listed in </w:t>
            </w:r>
            <w:r w:rsidR="005A1845">
              <w:t>a</w:t>
            </w:r>
            <w:r>
              <w:t>nnex B</w:t>
            </w:r>
            <w:bookmarkEnd w:id="9"/>
          </w:p>
        </w:tc>
        <w:tc>
          <w:tcPr>
            <w:tcW w:w="4762" w:type="dxa"/>
            <w:shd w:val="clear" w:color="auto" w:fill="auto"/>
          </w:tcPr>
          <w:p w14:paraId="6C9F4D09" w14:textId="77777777" w:rsidR="0052568F" w:rsidRPr="00D7740E" w:rsidRDefault="0052568F" w:rsidP="00EB14EE">
            <w:pPr>
              <w:pStyle w:val="Normal-pool"/>
            </w:pPr>
          </w:p>
        </w:tc>
      </w:tr>
    </w:tbl>
    <w:p w14:paraId="36AA2989" w14:textId="33173C36" w:rsidR="001F6A92" w:rsidRPr="001D16CA" w:rsidRDefault="001F6A92" w:rsidP="001F6A92">
      <w:pPr>
        <w:pStyle w:val="BBTitle"/>
      </w:pPr>
      <w:r w:rsidRPr="00435F9E">
        <w:t>Implementation of the 2020 deadline to phase out mercury</w:t>
      </w:r>
      <w:r w:rsidR="0077551F">
        <w:noBreakHyphen/>
      </w:r>
      <w:r w:rsidRPr="00435F9E">
        <w:t>added products</w:t>
      </w:r>
      <w:r>
        <w:t xml:space="preserve"> (</w:t>
      </w:r>
      <w:r w:rsidR="005A1845">
        <w:t>a</w:t>
      </w:r>
      <w:r>
        <w:t>rticle 4)</w:t>
      </w:r>
    </w:p>
    <w:p w14:paraId="39083A65" w14:textId="01998FE7" w:rsidR="001F6A92" w:rsidRDefault="001F6A92" w:rsidP="0077551F">
      <w:pPr>
        <w:pStyle w:val="CH2"/>
      </w:pPr>
      <w:r w:rsidRPr="001D16CA">
        <w:tab/>
      </w:r>
      <w:r w:rsidRPr="001D16CA">
        <w:tab/>
        <w:t xml:space="preserve">Note by the </w:t>
      </w:r>
      <w:r>
        <w:t>s</w:t>
      </w:r>
      <w:r w:rsidRPr="001D16CA">
        <w:t xml:space="preserve">ecretariat </w:t>
      </w:r>
    </w:p>
    <w:p w14:paraId="0BB5156D" w14:textId="77777777" w:rsidR="001F6A92" w:rsidRPr="004C211E" w:rsidRDefault="001F6A92" w:rsidP="0077551F">
      <w:pPr>
        <w:pStyle w:val="CH1"/>
      </w:pPr>
      <w:r>
        <w:tab/>
        <w:t>I.</w:t>
      </w:r>
      <w:r>
        <w:tab/>
        <w:t>Implementation status of the 2020 deadline</w:t>
      </w:r>
    </w:p>
    <w:p w14:paraId="3D03BD2E" w14:textId="2C16EA9D" w:rsidR="001F6A92" w:rsidRPr="009F155A" w:rsidRDefault="001F6A92" w:rsidP="001F6A92">
      <w:pPr>
        <w:pStyle w:val="Normalnumber"/>
        <w:numPr>
          <w:ilvl w:val="0"/>
          <w:numId w:val="13"/>
        </w:numPr>
        <w:tabs>
          <w:tab w:val="left" w:pos="624"/>
        </w:tabs>
      </w:pPr>
      <w:r>
        <w:rPr>
          <w:rFonts w:eastAsia="MS PGothic"/>
          <w:iCs/>
        </w:rPr>
        <w:t>Paragraph 1 of a</w:t>
      </w:r>
      <w:r w:rsidRPr="00B61B5F">
        <w:rPr>
          <w:rFonts w:eastAsia="MS PGothic"/>
          <w:iCs/>
        </w:rPr>
        <w:t xml:space="preserve">rticle 4 </w:t>
      </w:r>
      <w:r w:rsidR="00070517">
        <w:rPr>
          <w:rFonts w:eastAsia="MS PGothic"/>
          <w:iCs/>
        </w:rPr>
        <w:t xml:space="preserve">of the Minamata Convention on Mercury </w:t>
      </w:r>
      <w:r w:rsidRPr="00B61B5F">
        <w:rPr>
          <w:rFonts w:eastAsia="MS PGothic"/>
          <w:iCs/>
        </w:rPr>
        <w:t xml:space="preserve">provides that </w:t>
      </w:r>
      <w:r>
        <w:rPr>
          <w:rFonts w:eastAsia="MS PGothic"/>
          <w:iCs/>
        </w:rPr>
        <w:t>p</w:t>
      </w:r>
      <w:r w:rsidRPr="00B61B5F">
        <w:rPr>
          <w:rFonts w:eastAsia="MS PGothic"/>
          <w:iCs/>
        </w:rPr>
        <w:t xml:space="preserve">arties shall not allow, by taking appropriate measures, the manufacture, import and export of </w:t>
      </w:r>
      <w:r>
        <w:rPr>
          <w:rFonts w:eastAsia="MS PGothic"/>
          <w:iCs/>
        </w:rPr>
        <w:t xml:space="preserve">mercury-added </w:t>
      </w:r>
      <w:r w:rsidRPr="00B61B5F">
        <w:rPr>
          <w:rFonts w:eastAsia="MS PGothic"/>
          <w:iCs/>
        </w:rPr>
        <w:t xml:space="preserve">products listed in part I of annex A </w:t>
      </w:r>
      <w:r w:rsidR="00765B24">
        <w:rPr>
          <w:rFonts w:eastAsia="MS PGothic"/>
          <w:iCs/>
        </w:rPr>
        <w:t xml:space="preserve">to the Convention </w:t>
      </w:r>
      <w:r w:rsidRPr="00B61B5F">
        <w:rPr>
          <w:rFonts w:eastAsia="MS PGothic"/>
          <w:iCs/>
        </w:rPr>
        <w:t xml:space="preserve">after their respective phase-out dates. </w:t>
      </w:r>
      <w:r>
        <w:rPr>
          <w:rFonts w:eastAsia="MS PGothic"/>
          <w:iCs/>
        </w:rPr>
        <w:t>The phase</w:t>
      </w:r>
      <w:r w:rsidR="008D4134">
        <w:noBreakHyphen/>
      </w:r>
      <w:r>
        <w:rPr>
          <w:rFonts w:eastAsia="MS PGothic"/>
          <w:iCs/>
        </w:rPr>
        <w:t xml:space="preserve">out date for the mercury-added products originally listed in part I of annex A is 2020, and annex A was amended in 2022 with additional mercury-added products to be phased out by 2025. Article 6 provides for exemptions from the phase-out dates of </w:t>
      </w:r>
      <w:r w:rsidR="00765B24">
        <w:rPr>
          <w:rFonts w:eastAsia="MS PGothic"/>
          <w:iCs/>
        </w:rPr>
        <w:t xml:space="preserve">a </w:t>
      </w:r>
      <w:r>
        <w:rPr>
          <w:rFonts w:eastAsia="MS PGothic"/>
          <w:iCs/>
        </w:rPr>
        <w:t xml:space="preserve">maximum </w:t>
      </w:r>
      <w:r w:rsidR="00765B24">
        <w:rPr>
          <w:rFonts w:eastAsia="MS PGothic"/>
          <w:iCs/>
        </w:rPr>
        <w:t xml:space="preserve">of </w:t>
      </w:r>
      <w:r>
        <w:rPr>
          <w:rFonts w:eastAsia="MS PGothic"/>
          <w:iCs/>
        </w:rPr>
        <w:t>five years</w:t>
      </w:r>
      <w:r w:rsidR="00765B24">
        <w:rPr>
          <w:rFonts w:eastAsia="MS PGothic"/>
          <w:iCs/>
        </w:rPr>
        <w:t>,</w:t>
      </w:r>
      <w:r>
        <w:rPr>
          <w:rFonts w:eastAsia="MS PGothic"/>
          <w:iCs/>
        </w:rPr>
        <w:t xml:space="preserve"> available to parties on request. Paragraph 2 of article 4 provides that parties may choose, at the time of ratification or upon entry into force of the amendment of annex A to the Convention, to take different measures or strategies to address mercury-added products</w:t>
      </w:r>
      <w:r w:rsidR="00155B2C">
        <w:rPr>
          <w:rFonts w:eastAsia="MS PGothic"/>
          <w:iCs/>
        </w:rPr>
        <w:t>,</w:t>
      </w:r>
      <w:r>
        <w:rPr>
          <w:rFonts w:eastAsia="MS PGothic"/>
          <w:iCs/>
        </w:rPr>
        <w:t xml:space="preserve"> as an alternative to phase-out measures.</w:t>
      </w:r>
    </w:p>
    <w:p w14:paraId="537D6B98" w14:textId="6199D1FB" w:rsidR="001F6A92" w:rsidRDefault="001F6A92" w:rsidP="001F6A92">
      <w:pPr>
        <w:pStyle w:val="Normalnumber"/>
        <w:numPr>
          <w:ilvl w:val="0"/>
          <w:numId w:val="13"/>
        </w:numPr>
        <w:tabs>
          <w:tab w:val="left" w:pos="624"/>
        </w:tabs>
        <w:rPr>
          <w:rFonts w:eastAsia="MS PGothic"/>
          <w:iCs/>
        </w:rPr>
      </w:pPr>
      <w:r w:rsidRPr="00F733BE">
        <w:rPr>
          <w:rFonts w:eastAsia="MS PGothic"/>
          <w:iCs/>
        </w:rPr>
        <w:t xml:space="preserve">Parties reported on the implementation of </w:t>
      </w:r>
      <w:r>
        <w:rPr>
          <w:rFonts w:eastAsia="MS PGothic"/>
          <w:iCs/>
        </w:rPr>
        <w:t xml:space="preserve">article 4 </w:t>
      </w:r>
      <w:r w:rsidRPr="00F733BE">
        <w:rPr>
          <w:rFonts w:eastAsia="MS PGothic"/>
          <w:iCs/>
        </w:rPr>
        <w:t xml:space="preserve">in their </w:t>
      </w:r>
      <w:r>
        <w:rPr>
          <w:rFonts w:eastAsia="MS PGothic"/>
          <w:iCs/>
        </w:rPr>
        <w:t xml:space="preserve">first full </w:t>
      </w:r>
      <w:r w:rsidRPr="00F733BE">
        <w:rPr>
          <w:rFonts w:eastAsia="MS PGothic"/>
          <w:iCs/>
        </w:rPr>
        <w:t xml:space="preserve">national reporting </w:t>
      </w:r>
      <w:r>
        <w:rPr>
          <w:rFonts w:eastAsia="MS PGothic"/>
          <w:iCs/>
        </w:rPr>
        <w:t xml:space="preserve">pursuant to article 21, in which parties were to report on the measures </w:t>
      </w:r>
      <w:r w:rsidR="00FA3197">
        <w:rPr>
          <w:rFonts w:eastAsia="MS PGothic"/>
          <w:iCs/>
        </w:rPr>
        <w:t xml:space="preserve">they had </w:t>
      </w:r>
      <w:r>
        <w:rPr>
          <w:rFonts w:eastAsia="MS PGothic"/>
          <w:iCs/>
        </w:rPr>
        <w:t xml:space="preserve">taken during the reporting period between the entry into force of the Convention and 31 December 2020. The reporting format includes </w:t>
      </w:r>
      <w:r w:rsidR="00FA346D">
        <w:rPr>
          <w:rFonts w:eastAsia="MS PGothic"/>
          <w:iCs/>
        </w:rPr>
        <w:t>the following</w:t>
      </w:r>
      <w:r>
        <w:rPr>
          <w:rFonts w:eastAsia="MS PGothic"/>
          <w:iCs/>
        </w:rPr>
        <w:t xml:space="preserve"> question: “</w:t>
      </w:r>
      <w:r w:rsidRPr="009F155A">
        <w:rPr>
          <w:rFonts w:eastAsia="MS PGothic"/>
          <w:iCs/>
        </w:rPr>
        <w:t xml:space="preserve">Has the </w:t>
      </w:r>
      <w:r>
        <w:rPr>
          <w:rFonts w:eastAsia="MS PGothic"/>
          <w:iCs/>
        </w:rPr>
        <w:t>p</w:t>
      </w:r>
      <w:r w:rsidRPr="009F155A">
        <w:rPr>
          <w:rFonts w:eastAsia="MS PGothic"/>
          <w:iCs/>
        </w:rPr>
        <w:t>arty taken any appropriate measures to not allow the manufacture, import or export of mercury-added products listed in part I of annex A to the Convention after the phase-out date specified for those products?</w:t>
      </w:r>
      <w:r>
        <w:rPr>
          <w:rFonts w:eastAsia="MS PGothic"/>
          <w:iCs/>
        </w:rPr>
        <w:t>” If parties answered “no”, they were asked whether they had registered exemptions pursuant to article 6. Since the phase-out date of the originally listed mercury-added products was within the reporting period, all parties were expected to respond “yes” to th</w:t>
      </w:r>
      <w:r w:rsidR="00155B2C">
        <w:rPr>
          <w:rFonts w:eastAsia="MS PGothic"/>
          <w:iCs/>
        </w:rPr>
        <w:t>e</w:t>
      </w:r>
      <w:r>
        <w:rPr>
          <w:rFonts w:eastAsia="MS PGothic"/>
          <w:iCs/>
        </w:rPr>
        <w:t xml:space="preserve"> question, unless </w:t>
      </w:r>
      <w:r w:rsidR="00155B2C">
        <w:rPr>
          <w:rFonts w:eastAsia="MS PGothic"/>
          <w:iCs/>
        </w:rPr>
        <w:t>they</w:t>
      </w:r>
      <w:r>
        <w:rPr>
          <w:rFonts w:eastAsia="MS PGothic"/>
          <w:iCs/>
        </w:rPr>
        <w:t xml:space="preserve"> had chosen to take alternative measures pursuant to paragraph 2 of article 4 or had registered exemptions pursuant to article 6. </w:t>
      </w:r>
    </w:p>
    <w:p w14:paraId="0D9596EA" w14:textId="13F0DD7E" w:rsidR="001F6A92" w:rsidRDefault="001F6A92" w:rsidP="0077551F">
      <w:pPr>
        <w:pStyle w:val="Normalnumber"/>
        <w:numPr>
          <w:ilvl w:val="0"/>
          <w:numId w:val="13"/>
        </w:numPr>
        <w:tabs>
          <w:tab w:val="clear" w:pos="567"/>
          <w:tab w:val="left" w:pos="624"/>
        </w:tabs>
        <w:rPr>
          <w:rFonts w:eastAsia="MS PGothic"/>
          <w:iCs/>
        </w:rPr>
      </w:pPr>
      <w:r>
        <w:rPr>
          <w:rFonts w:eastAsia="MS PGothic"/>
          <w:iCs/>
        </w:rPr>
        <w:t xml:space="preserve">Document UNEP/MC/COP.5/INF/21 sets out the parties’ responses </w:t>
      </w:r>
      <w:r w:rsidR="00155B2C">
        <w:rPr>
          <w:rFonts w:eastAsia="MS PGothic"/>
          <w:iCs/>
        </w:rPr>
        <w:t>regarding</w:t>
      </w:r>
      <w:r>
        <w:rPr>
          <w:rFonts w:eastAsia="MS PGothic"/>
          <w:iCs/>
        </w:rPr>
        <w:t xml:space="preserve"> the implementation of phase-out measures. </w:t>
      </w:r>
      <w:r w:rsidRPr="00F733BE">
        <w:rPr>
          <w:rFonts w:eastAsia="MS PGothic"/>
          <w:iCs/>
        </w:rPr>
        <w:t xml:space="preserve">Of </w:t>
      </w:r>
      <w:r>
        <w:rPr>
          <w:rFonts w:eastAsia="MS PGothic"/>
          <w:iCs/>
        </w:rPr>
        <w:t>117</w:t>
      </w:r>
      <w:r w:rsidRPr="00F733BE">
        <w:rPr>
          <w:rFonts w:eastAsia="MS PGothic"/>
          <w:iCs/>
        </w:rPr>
        <w:t xml:space="preserve"> </w:t>
      </w:r>
      <w:r>
        <w:rPr>
          <w:rFonts w:eastAsia="MS PGothic"/>
          <w:iCs/>
        </w:rPr>
        <w:t>p</w:t>
      </w:r>
      <w:r w:rsidRPr="00F733BE">
        <w:rPr>
          <w:rFonts w:eastAsia="MS PGothic"/>
          <w:iCs/>
        </w:rPr>
        <w:t xml:space="preserve">arties that submitted national reports, </w:t>
      </w:r>
      <w:r>
        <w:rPr>
          <w:rFonts w:eastAsia="MS PGothic"/>
          <w:iCs/>
        </w:rPr>
        <w:t>35</w:t>
      </w:r>
      <w:r w:rsidRPr="00F733BE">
        <w:rPr>
          <w:rFonts w:eastAsia="MS PGothic"/>
          <w:iCs/>
        </w:rPr>
        <w:t xml:space="preserve"> </w:t>
      </w:r>
      <w:r>
        <w:rPr>
          <w:rFonts w:eastAsia="MS PGothic"/>
          <w:iCs/>
        </w:rPr>
        <w:t>p</w:t>
      </w:r>
      <w:r w:rsidRPr="00F733BE">
        <w:rPr>
          <w:rFonts w:eastAsia="MS PGothic"/>
          <w:iCs/>
        </w:rPr>
        <w:t xml:space="preserve">arties </w:t>
      </w:r>
      <w:r>
        <w:rPr>
          <w:rFonts w:eastAsia="MS PGothic"/>
          <w:iCs/>
        </w:rPr>
        <w:lastRenderedPageBreak/>
        <w:t>(30</w:t>
      </w:r>
      <w:r w:rsidR="00087E80">
        <w:rPr>
          <w:rFonts w:eastAsia="MS PGothic"/>
          <w:iCs/>
        </w:rPr>
        <w:t> </w:t>
      </w:r>
      <w:r w:rsidR="007D5168">
        <w:rPr>
          <w:rFonts w:eastAsia="MS PGothic"/>
          <w:iCs/>
        </w:rPr>
        <w:t>per cent</w:t>
      </w:r>
      <w:r>
        <w:rPr>
          <w:rFonts w:eastAsia="MS PGothic"/>
          <w:iCs/>
        </w:rPr>
        <w:t xml:space="preserve">) </w:t>
      </w:r>
      <w:r w:rsidRPr="00F733BE">
        <w:rPr>
          <w:rFonts w:eastAsia="MS PGothic"/>
          <w:iCs/>
        </w:rPr>
        <w:t>responded that they ha</w:t>
      </w:r>
      <w:r w:rsidR="007D5168">
        <w:rPr>
          <w:rFonts w:eastAsia="MS PGothic"/>
          <w:iCs/>
        </w:rPr>
        <w:t>d</w:t>
      </w:r>
      <w:r w:rsidRPr="00F733BE">
        <w:rPr>
          <w:rFonts w:eastAsia="MS PGothic"/>
          <w:iCs/>
        </w:rPr>
        <w:t xml:space="preserve"> not taken </w:t>
      </w:r>
      <w:r w:rsidR="00155B2C">
        <w:rPr>
          <w:rFonts w:eastAsia="MS PGothic"/>
          <w:iCs/>
        </w:rPr>
        <w:t xml:space="preserve">phase-out </w:t>
      </w:r>
      <w:r w:rsidRPr="00F733BE">
        <w:rPr>
          <w:rFonts w:eastAsia="MS PGothic"/>
          <w:iCs/>
        </w:rPr>
        <w:t>measure</w:t>
      </w:r>
      <w:r w:rsidR="00155B2C">
        <w:rPr>
          <w:rFonts w:eastAsia="MS PGothic"/>
          <w:iCs/>
        </w:rPr>
        <w:t>s</w:t>
      </w:r>
      <w:r w:rsidRPr="00F733BE">
        <w:rPr>
          <w:rFonts w:eastAsia="MS PGothic"/>
          <w:iCs/>
        </w:rPr>
        <w:t xml:space="preserve">. </w:t>
      </w:r>
      <w:r>
        <w:rPr>
          <w:rFonts w:eastAsia="MS PGothic"/>
          <w:iCs/>
        </w:rPr>
        <w:t>Three of those 35 parties had registered exemption</w:t>
      </w:r>
      <w:r w:rsidR="007D5168">
        <w:rPr>
          <w:rFonts w:eastAsia="MS PGothic"/>
          <w:iCs/>
        </w:rPr>
        <w:t>s</w:t>
      </w:r>
      <w:r>
        <w:rPr>
          <w:rFonts w:eastAsia="MS PGothic"/>
          <w:iCs/>
        </w:rPr>
        <w:t xml:space="preserve"> pursuant to article 6.</w:t>
      </w:r>
    </w:p>
    <w:p w14:paraId="3ECB49AD" w14:textId="4385DF22" w:rsidR="001F6A92" w:rsidRDefault="001F6A92" w:rsidP="0077551F">
      <w:pPr>
        <w:pStyle w:val="Normalnumber"/>
        <w:numPr>
          <w:ilvl w:val="0"/>
          <w:numId w:val="13"/>
        </w:numPr>
        <w:tabs>
          <w:tab w:val="clear" w:pos="567"/>
          <w:tab w:val="left" w:pos="624"/>
        </w:tabs>
        <w:rPr>
          <w:rFonts w:eastAsia="MS PGothic"/>
          <w:iCs/>
        </w:rPr>
      </w:pPr>
      <w:r>
        <w:rPr>
          <w:rFonts w:eastAsia="MS PGothic"/>
          <w:iCs/>
        </w:rPr>
        <w:t>The Implementation and Compliance Committee,</w:t>
      </w:r>
      <w:r w:rsidR="007D5168">
        <w:rPr>
          <w:rStyle w:val="FootnoteReference"/>
          <w:rFonts w:eastAsia="MS PGothic"/>
          <w:iCs/>
        </w:rPr>
        <w:footnoteReference w:id="3"/>
      </w:r>
      <w:r>
        <w:rPr>
          <w:rFonts w:eastAsia="MS PGothic"/>
          <w:iCs/>
        </w:rPr>
        <w:t xml:space="preserve"> having reviewed issues of compliance and implementation based on national reporting:</w:t>
      </w:r>
    </w:p>
    <w:p w14:paraId="17D6544E" w14:textId="521441CD" w:rsidR="001F6A92" w:rsidRPr="0077551F" w:rsidRDefault="007C5501" w:rsidP="0077551F">
      <w:pPr>
        <w:pStyle w:val="Normalnumber"/>
        <w:numPr>
          <w:ilvl w:val="1"/>
          <w:numId w:val="1"/>
        </w:numPr>
        <w:tabs>
          <w:tab w:val="clear" w:pos="2495"/>
          <w:tab w:val="left" w:pos="624"/>
        </w:tabs>
        <w:ind w:left="1247" w:firstLine="624"/>
        <w:rPr>
          <w:rFonts w:eastAsia="MS PGothic"/>
        </w:rPr>
      </w:pPr>
      <w:r>
        <w:rPr>
          <w:rFonts w:eastAsia="MS PGothic"/>
        </w:rPr>
        <w:t>N</w:t>
      </w:r>
      <w:r w:rsidR="001F6A92" w:rsidRPr="0077551F">
        <w:rPr>
          <w:rFonts w:eastAsia="MS PGothic"/>
        </w:rPr>
        <w:t xml:space="preserve">oted that some parties had not implemented the 2020 phase-out deadline of products listed in part I of annex A, </w:t>
      </w:r>
      <w:r w:rsidR="00E5594C">
        <w:rPr>
          <w:rFonts w:eastAsia="MS PGothic"/>
        </w:rPr>
        <w:t>and</w:t>
      </w:r>
      <w:r w:rsidR="00E5594C" w:rsidRPr="0077551F">
        <w:rPr>
          <w:rFonts w:eastAsia="MS PGothic"/>
        </w:rPr>
        <w:t xml:space="preserve"> </w:t>
      </w:r>
      <w:r w:rsidR="00E5594C">
        <w:rPr>
          <w:rFonts w:eastAsia="MS PGothic"/>
        </w:rPr>
        <w:t xml:space="preserve">also </w:t>
      </w:r>
      <w:r w:rsidR="001F6A92" w:rsidRPr="0077551F">
        <w:rPr>
          <w:rFonts w:eastAsia="MS PGothic"/>
        </w:rPr>
        <w:t>not</w:t>
      </w:r>
      <w:r w:rsidR="00E5594C">
        <w:rPr>
          <w:rFonts w:eastAsia="MS PGothic"/>
        </w:rPr>
        <w:t>ed</w:t>
      </w:r>
      <w:r w:rsidR="001F6A92" w:rsidRPr="0077551F">
        <w:rPr>
          <w:rFonts w:eastAsia="MS PGothic"/>
        </w:rPr>
        <w:t xml:space="preserve"> that parties that had reported on measures taken </w:t>
      </w:r>
      <w:r w:rsidR="00E5594C">
        <w:rPr>
          <w:rFonts w:eastAsia="MS PGothic"/>
        </w:rPr>
        <w:t>might</w:t>
      </w:r>
      <w:r w:rsidR="00E5594C" w:rsidRPr="0077551F">
        <w:rPr>
          <w:rFonts w:eastAsia="MS PGothic"/>
        </w:rPr>
        <w:t xml:space="preserve"> </w:t>
      </w:r>
      <w:r w:rsidR="001F6A92" w:rsidRPr="0077551F">
        <w:rPr>
          <w:rFonts w:eastAsia="MS PGothic"/>
        </w:rPr>
        <w:t>not</w:t>
      </w:r>
      <w:r w:rsidR="00E5594C">
        <w:rPr>
          <w:rFonts w:eastAsia="MS PGothic"/>
        </w:rPr>
        <w:t xml:space="preserve"> have</w:t>
      </w:r>
      <w:r w:rsidR="001F6A92" w:rsidRPr="0077551F">
        <w:rPr>
          <w:rFonts w:eastAsia="MS PGothic"/>
        </w:rPr>
        <w:t xml:space="preserve"> covered all the product </w:t>
      </w:r>
      <w:proofErr w:type="gramStart"/>
      <w:r w:rsidR="001F6A92" w:rsidRPr="0077551F">
        <w:rPr>
          <w:rFonts w:eastAsia="MS PGothic"/>
        </w:rPr>
        <w:t>categories;</w:t>
      </w:r>
      <w:proofErr w:type="gramEnd"/>
    </w:p>
    <w:p w14:paraId="146D01BD" w14:textId="6136AD10" w:rsidR="001F6A92" w:rsidRPr="0077551F" w:rsidRDefault="007C5501" w:rsidP="0077551F">
      <w:pPr>
        <w:pStyle w:val="Normalnumber"/>
        <w:numPr>
          <w:ilvl w:val="1"/>
          <w:numId w:val="1"/>
        </w:numPr>
        <w:tabs>
          <w:tab w:val="clear" w:pos="2495"/>
          <w:tab w:val="left" w:pos="624"/>
        </w:tabs>
        <w:ind w:left="1247" w:firstLine="624"/>
        <w:rPr>
          <w:rFonts w:eastAsia="MS PGothic"/>
        </w:rPr>
      </w:pPr>
      <w:r>
        <w:rPr>
          <w:rFonts w:eastAsia="MS PGothic"/>
        </w:rPr>
        <w:t>I</w:t>
      </w:r>
      <w:r w:rsidR="001F6A92" w:rsidRPr="0077551F">
        <w:rPr>
          <w:rFonts w:eastAsia="MS PGothic"/>
        </w:rPr>
        <w:t xml:space="preserve">nvited relevant parties to share, through the secretariat, a strategy on how they plan to address challenges, including those identified in their respective Minamata </w:t>
      </w:r>
      <w:r w:rsidR="00E37EA9" w:rsidRPr="0077551F">
        <w:rPr>
          <w:rFonts w:eastAsia="MS PGothic"/>
        </w:rPr>
        <w:t>initial a</w:t>
      </w:r>
      <w:r w:rsidR="001F6A92" w:rsidRPr="0077551F">
        <w:rPr>
          <w:rFonts w:eastAsia="MS PGothic"/>
        </w:rPr>
        <w:t xml:space="preserve">ssessments, a proposed time schedule with milestones to implement relevant paragraphs of article 4, and </w:t>
      </w:r>
      <w:r w:rsidR="00EC11A2">
        <w:rPr>
          <w:rFonts w:eastAsia="MS PGothic"/>
        </w:rPr>
        <w:t>the</w:t>
      </w:r>
      <w:r w:rsidR="00EC11A2" w:rsidRPr="0077551F">
        <w:rPr>
          <w:rFonts w:eastAsia="MS PGothic"/>
        </w:rPr>
        <w:t xml:space="preserve"> </w:t>
      </w:r>
      <w:r w:rsidR="001F6A92" w:rsidRPr="0077551F">
        <w:rPr>
          <w:rFonts w:eastAsia="MS PGothic"/>
        </w:rPr>
        <w:t xml:space="preserve">kind of assistance they </w:t>
      </w:r>
      <w:r w:rsidR="007801DD">
        <w:rPr>
          <w:rFonts w:eastAsia="MS PGothic"/>
        </w:rPr>
        <w:t>might</w:t>
      </w:r>
      <w:r w:rsidR="007801DD" w:rsidRPr="0077551F">
        <w:rPr>
          <w:rFonts w:eastAsia="MS PGothic"/>
        </w:rPr>
        <w:t xml:space="preserve"> </w:t>
      </w:r>
      <w:r w:rsidR="001F6A92" w:rsidRPr="0077551F">
        <w:rPr>
          <w:rFonts w:eastAsia="MS PGothic"/>
        </w:rPr>
        <w:t>still need</w:t>
      </w:r>
      <w:r w:rsidR="00E37EA9">
        <w:rPr>
          <w:rFonts w:eastAsia="MS PGothic"/>
        </w:rPr>
        <w:t>,</w:t>
      </w:r>
      <w:r w:rsidR="001F6A92" w:rsidRPr="0077551F">
        <w:rPr>
          <w:rFonts w:eastAsia="MS PGothic"/>
        </w:rPr>
        <w:t xml:space="preserve"> taking into account information provided during the global workshop</w:t>
      </w:r>
      <w:r w:rsidR="00E37EA9">
        <w:rPr>
          <w:rFonts w:eastAsia="MS PGothic"/>
        </w:rPr>
        <w:t xml:space="preserve"> on implementing </w:t>
      </w:r>
      <w:r w:rsidR="000263DA">
        <w:rPr>
          <w:rFonts w:eastAsia="MS PGothic"/>
        </w:rPr>
        <w:t xml:space="preserve">the </w:t>
      </w:r>
      <w:r w:rsidR="00E37EA9">
        <w:rPr>
          <w:rFonts w:eastAsia="MS PGothic"/>
        </w:rPr>
        <w:t xml:space="preserve">Minamata Convention obligations on mercury-added </w:t>
      </w:r>
      <w:proofErr w:type="gramStart"/>
      <w:r w:rsidR="00E37EA9">
        <w:rPr>
          <w:rFonts w:eastAsia="MS PGothic"/>
        </w:rPr>
        <w:t>products</w:t>
      </w:r>
      <w:r w:rsidR="001F6A92" w:rsidRPr="0077551F">
        <w:rPr>
          <w:rFonts w:eastAsia="MS PGothic"/>
        </w:rPr>
        <w:t>;</w:t>
      </w:r>
      <w:proofErr w:type="gramEnd"/>
    </w:p>
    <w:p w14:paraId="34E87B7D" w14:textId="7D08D2C7" w:rsidR="001F6A92" w:rsidRDefault="007C5501" w:rsidP="0077551F">
      <w:pPr>
        <w:pStyle w:val="Normalnumber"/>
        <w:numPr>
          <w:ilvl w:val="1"/>
          <w:numId w:val="1"/>
        </w:numPr>
        <w:tabs>
          <w:tab w:val="clear" w:pos="2495"/>
          <w:tab w:val="left" w:pos="624"/>
        </w:tabs>
        <w:ind w:left="1247" w:firstLine="624"/>
        <w:rPr>
          <w:rFonts w:eastAsia="MS PGothic"/>
        </w:rPr>
      </w:pPr>
      <w:r>
        <w:rPr>
          <w:rFonts w:eastAsia="MS PGothic"/>
        </w:rPr>
        <w:t>A</w:t>
      </w:r>
      <w:r w:rsidR="001F6A92" w:rsidRPr="0077551F">
        <w:rPr>
          <w:rFonts w:eastAsia="MS PGothic"/>
        </w:rPr>
        <w:t>greed to keep the matter</w:t>
      </w:r>
      <w:r w:rsidR="001F6A92" w:rsidRPr="00046AB7">
        <w:rPr>
          <w:rFonts w:eastAsia="MS PGothic"/>
        </w:rPr>
        <w:t xml:space="preserve"> of implementation of </w:t>
      </w:r>
      <w:r w:rsidR="001F6A92">
        <w:rPr>
          <w:rFonts w:eastAsia="MS PGothic"/>
        </w:rPr>
        <w:t>a</w:t>
      </w:r>
      <w:r w:rsidR="001F6A92" w:rsidRPr="00046AB7">
        <w:rPr>
          <w:rFonts w:eastAsia="MS PGothic"/>
        </w:rPr>
        <w:t xml:space="preserve">rticle 4 under review and to continue </w:t>
      </w:r>
      <w:r w:rsidR="00EC11A2">
        <w:rPr>
          <w:rFonts w:eastAsia="MS PGothic"/>
        </w:rPr>
        <w:t>its consideration of</w:t>
      </w:r>
      <w:r w:rsidR="00EC11A2" w:rsidRPr="00046AB7">
        <w:rPr>
          <w:rFonts w:eastAsia="MS PGothic"/>
        </w:rPr>
        <w:t xml:space="preserve"> </w:t>
      </w:r>
      <w:r w:rsidR="001F6A92" w:rsidRPr="00046AB7">
        <w:rPr>
          <w:rFonts w:eastAsia="MS PGothic"/>
        </w:rPr>
        <w:t>the issue at its next meeting.</w:t>
      </w:r>
    </w:p>
    <w:p w14:paraId="55D63D5B" w14:textId="77777777" w:rsidR="001F6A92" w:rsidRDefault="001F6A92" w:rsidP="0077551F">
      <w:pPr>
        <w:pStyle w:val="Normalnumber"/>
        <w:numPr>
          <w:ilvl w:val="0"/>
          <w:numId w:val="13"/>
        </w:numPr>
        <w:tabs>
          <w:tab w:val="clear" w:pos="567"/>
          <w:tab w:val="left" w:pos="624"/>
        </w:tabs>
        <w:rPr>
          <w:rFonts w:eastAsia="MS PGothic"/>
          <w:iCs/>
        </w:rPr>
      </w:pPr>
      <w:r>
        <w:rPr>
          <w:rFonts w:eastAsia="MS PGothic"/>
          <w:iCs/>
        </w:rPr>
        <w:t>In their national reports, many parties mentioned the challenges they faced in implementing article 4, including the following:</w:t>
      </w:r>
    </w:p>
    <w:p w14:paraId="16FCA8D3" w14:textId="568B16F3" w:rsidR="001F6A92" w:rsidRPr="00EC6374" w:rsidRDefault="001F6A92" w:rsidP="00EC6374">
      <w:pPr>
        <w:pStyle w:val="Normalnumber"/>
        <w:numPr>
          <w:ilvl w:val="1"/>
          <w:numId w:val="1"/>
        </w:numPr>
        <w:tabs>
          <w:tab w:val="clear" w:pos="2495"/>
          <w:tab w:val="left" w:pos="624"/>
        </w:tabs>
        <w:ind w:left="1247" w:firstLine="624"/>
      </w:pPr>
      <w:r>
        <w:t xml:space="preserve">Lack of </w:t>
      </w:r>
      <w:r w:rsidRPr="00EC6374">
        <w:t xml:space="preserve">time and human resources, the latter attributed to lack of knowledge and </w:t>
      </w:r>
      <w:proofErr w:type="gramStart"/>
      <w:r w:rsidRPr="00EC6374">
        <w:t>capacity</w:t>
      </w:r>
      <w:r w:rsidR="007C5501">
        <w:t>;</w:t>
      </w:r>
      <w:proofErr w:type="gramEnd"/>
    </w:p>
    <w:p w14:paraId="75E5552E" w14:textId="200C3CF8" w:rsidR="001F6A92" w:rsidRPr="00EC6374" w:rsidRDefault="001F6A92" w:rsidP="00EC6374">
      <w:pPr>
        <w:pStyle w:val="Normalnumber"/>
        <w:numPr>
          <w:ilvl w:val="1"/>
          <w:numId w:val="1"/>
        </w:numPr>
        <w:tabs>
          <w:tab w:val="clear" w:pos="2495"/>
          <w:tab w:val="left" w:pos="624"/>
        </w:tabs>
        <w:ind w:left="1247" w:firstLine="624"/>
      </w:pPr>
      <w:r w:rsidRPr="00EC6374">
        <w:t xml:space="preserve">No mercury-added product trade inventories developed and maintained in the party’s </w:t>
      </w:r>
      <w:proofErr w:type="gramStart"/>
      <w:r w:rsidRPr="00EC6374">
        <w:t>territory</w:t>
      </w:r>
      <w:r w:rsidR="007C5501">
        <w:t>;</w:t>
      </w:r>
      <w:proofErr w:type="gramEnd"/>
    </w:p>
    <w:p w14:paraId="7A01BE31" w14:textId="5B761ADF" w:rsidR="001F6A92" w:rsidRPr="00EC6374" w:rsidRDefault="001F6A92" w:rsidP="00EC6374">
      <w:pPr>
        <w:pStyle w:val="Normalnumber"/>
        <w:numPr>
          <w:ilvl w:val="1"/>
          <w:numId w:val="1"/>
        </w:numPr>
        <w:tabs>
          <w:tab w:val="clear" w:pos="2495"/>
          <w:tab w:val="left" w:pos="624"/>
        </w:tabs>
        <w:ind w:left="1247" w:firstLine="624"/>
      </w:pPr>
      <w:r w:rsidRPr="00EC6374">
        <w:t xml:space="preserve">Technical and financial constraints resulting in the non-adoption of appropriate technologies and infrastructure that </w:t>
      </w:r>
      <w:r w:rsidR="00B62C4C">
        <w:t>could</w:t>
      </w:r>
      <w:r w:rsidR="00B62C4C" w:rsidRPr="00EC6374">
        <w:t xml:space="preserve"> </w:t>
      </w:r>
      <w:r w:rsidRPr="00EC6374">
        <w:t xml:space="preserve">enable the sound management of mercury-added </w:t>
      </w:r>
      <w:proofErr w:type="gramStart"/>
      <w:r w:rsidRPr="00EC6374">
        <w:t>products</w:t>
      </w:r>
      <w:r w:rsidR="007C5501">
        <w:t>;</w:t>
      </w:r>
      <w:proofErr w:type="gramEnd"/>
    </w:p>
    <w:p w14:paraId="2FEA6100" w14:textId="5CF1B820" w:rsidR="001F6A92" w:rsidRPr="00EC6374" w:rsidRDefault="001F6A92" w:rsidP="00EC6374">
      <w:pPr>
        <w:pStyle w:val="Normalnumber"/>
        <w:numPr>
          <w:ilvl w:val="1"/>
          <w:numId w:val="1"/>
        </w:numPr>
        <w:tabs>
          <w:tab w:val="clear" w:pos="2495"/>
          <w:tab w:val="left" w:pos="624"/>
        </w:tabs>
        <w:ind w:left="1247" w:firstLine="624"/>
      </w:pPr>
      <w:r w:rsidRPr="00EC6374">
        <w:t xml:space="preserve">The need to gather more data and carry out further assessments to ascertain the risks and benefits of products subject to article </w:t>
      </w:r>
      <w:proofErr w:type="gramStart"/>
      <w:r w:rsidRPr="00EC6374">
        <w:t>4</w:t>
      </w:r>
      <w:r w:rsidR="007C5501">
        <w:t>;</w:t>
      </w:r>
      <w:proofErr w:type="gramEnd"/>
    </w:p>
    <w:p w14:paraId="4D9818F0" w14:textId="6B2A99F2" w:rsidR="001F6A92" w:rsidRPr="00EC6374" w:rsidRDefault="00155B2C" w:rsidP="00EC6374">
      <w:pPr>
        <w:pStyle w:val="Normalnumber"/>
        <w:numPr>
          <w:ilvl w:val="1"/>
          <w:numId w:val="1"/>
        </w:numPr>
        <w:tabs>
          <w:tab w:val="clear" w:pos="2495"/>
          <w:tab w:val="left" w:pos="624"/>
        </w:tabs>
        <w:ind w:left="1247" w:firstLine="624"/>
      </w:pPr>
      <w:r>
        <w:t>R</w:t>
      </w:r>
      <w:r w:rsidR="001F6A92" w:rsidRPr="00EC6374">
        <w:t>egulatory framework</w:t>
      </w:r>
      <w:r w:rsidR="00B62C4C">
        <w:t>s</w:t>
      </w:r>
      <w:r w:rsidR="001F6A92" w:rsidRPr="00EC6374">
        <w:t xml:space="preserve"> </w:t>
      </w:r>
      <w:r>
        <w:t xml:space="preserve">for mercury-added products </w:t>
      </w:r>
      <w:r w:rsidR="001F6A92" w:rsidRPr="00EC6374">
        <w:t xml:space="preserve">not yet in place or still under </w:t>
      </w:r>
      <w:proofErr w:type="gramStart"/>
      <w:r w:rsidR="001F6A92" w:rsidRPr="00EC6374">
        <w:t>development</w:t>
      </w:r>
      <w:r w:rsidR="007C5501">
        <w:t>;</w:t>
      </w:r>
      <w:proofErr w:type="gramEnd"/>
    </w:p>
    <w:p w14:paraId="5F018428" w14:textId="0278F169" w:rsidR="001F6A92" w:rsidRPr="00194476" w:rsidRDefault="00B62C4C" w:rsidP="00EC6374">
      <w:pPr>
        <w:pStyle w:val="Normalnumber"/>
        <w:numPr>
          <w:ilvl w:val="1"/>
          <w:numId w:val="1"/>
        </w:numPr>
        <w:tabs>
          <w:tab w:val="clear" w:pos="2495"/>
          <w:tab w:val="left" w:pos="624"/>
        </w:tabs>
        <w:ind w:left="1247" w:firstLine="624"/>
        <w:rPr>
          <w:rFonts w:eastAsia="MS PGothic"/>
          <w:iCs/>
        </w:rPr>
      </w:pPr>
      <w:r>
        <w:t>The coronavirus disease (</w:t>
      </w:r>
      <w:r w:rsidR="001F6A92" w:rsidRPr="00EC6374">
        <w:t>COVID-19</w:t>
      </w:r>
      <w:r>
        <w:t>) pandemic</w:t>
      </w:r>
      <w:r w:rsidR="001F6A92" w:rsidRPr="00EC6374">
        <w:t xml:space="preserve"> temporarily affected some parties</w:t>
      </w:r>
      <w:r>
        <w:t>,</w:t>
      </w:r>
      <w:r w:rsidR="001F6A92" w:rsidRPr="00EC6374">
        <w:t xml:space="preserve"> </w:t>
      </w:r>
      <w:r w:rsidR="00EC11A2">
        <w:t xml:space="preserve">including </w:t>
      </w:r>
      <w:r w:rsidR="00155B2C">
        <w:t xml:space="preserve">by </w:t>
      </w:r>
      <w:r w:rsidR="001F6A92" w:rsidRPr="00EC6374">
        <w:t>limiting access to meetings</w:t>
      </w:r>
      <w:r w:rsidR="00EC11A2">
        <w:t xml:space="preserve"> and </w:t>
      </w:r>
      <w:r w:rsidR="001F6A92" w:rsidRPr="00EC6374">
        <w:t>training</w:t>
      </w:r>
      <w:r w:rsidR="00155B2C">
        <w:t>, owing</w:t>
      </w:r>
      <w:r w:rsidR="001F6A92" w:rsidRPr="00EC6374">
        <w:t xml:space="preserve"> to border closures</w:t>
      </w:r>
      <w:r w:rsidR="000263DA">
        <w:t>.</w:t>
      </w:r>
    </w:p>
    <w:p w14:paraId="5837CB9F" w14:textId="4A769AB7" w:rsidR="001F6A92" w:rsidRPr="00565CFA" w:rsidRDefault="001F6A92" w:rsidP="0077551F">
      <w:pPr>
        <w:pStyle w:val="Normalnumber"/>
        <w:numPr>
          <w:ilvl w:val="0"/>
          <w:numId w:val="13"/>
        </w:numPr>
        <w:tabs>
          <w:tab w:val="clear" w:pos="567"/>
          <w:tab w:val="left" w:pos="624"/>
        </w:tabs>
        <w:rPr>
          <w:rFonts w:eastAsia="MS PGothic"/>
          <w:iCs/>
        </w:rPr>
      </w:pPr>
      <w:r>
        <w:t xml:space="preserve">Parties are to report on the implementation of measures </w:t>
      </w:r>
      <w:r w:rsidR="00155B2C">
        <w:t>for</w:t>
      </w:r>
      <w:r>
        <w:t xml:space="preserve"> phas</w:t>
      </w:r>
      <w:r w:rsidR="00155B2C">
        <w:t>ing</w:t>
      </w:r>
      <w:r>
        <w:t xml:space="preserve"> out the listed </w:t>
      </w:r>
      <w:r w:rsidR="00BE1F6D">
        <w:t>mercury</w:t>
      </w:r>
      <w:r w:rsidR="00BE1F6D">
        <w:noBreakHyphen/>
      </w:r>
      <w:r>
        <w:t xml:space="preserve">added products, </w:t>
      </w:r>
      <w:r w:rsidRPr="0077551F">
        <w:rPr>
          <w:rFonts w:eastAsia="MS PGothic"/>
          <w:iCs/>
        </w:rPr>
        <w:t>including</w:t>
      </w:r>
      <w:r>
        <w:t xml:space="preserve"> the new mercury-added products agreed </w:t>
      </w:r>
      <w:r w:rsidR="000263DA">
        <w:t xml:space="preserve">to </w:t>
      </w:r>
      <w:r>
        <w:t xml:space="preserve">at </w:t>
      </w:r>
      <w:r w:rsidR="000263DA">
        <w:t>the fourth session of the Conference of the Parties</w:t>
      </w:r>
      <w:r>
        <w:t xml:space="preserve">, in the second full national </w:t>
      </w:r>
      <w:r w:rsidR="000263DA">
        <w:t>reports,</w:t>
      </w:r>
      <w:r w:rsidR="000263DA" w:rsidRPr="00890D32">
        <w:t xml:space="preserve"> </w:t>
      </w:r>
      <w:r>
        <w:t xml:space="preserve">by 31 December 2025, covering </w:t>
      </w:r>
      <w:r w:rsidR="000263DA">
        <w:t xml:space="preserve">the </w:t>
      </w:r>
      <w:r>
        <w:t>period 2021</w:t>
      </w:r>
      <w:r w:rsidR="00046789">
        <w:t>–</w:t>
      </w:r>
      <w:r>
        <w:t>2024.</w:t>
      </w:r>
    </w:p>
    <w:p w14:paraId="6F8B6B79" w14:textId="71451C7F" w:rsidR="001F6A92" w:rsidRPr="004C211E" w:rsidRDefault="001F6A92" w:rsidP="001F6A92">
      <w:pPr>
        <w:pStyle w:val="CH1"/>
      </w:pPr>
      <w:r>
        <w:tab/>
        <w:t>II.</w:t>
      </w:r>
      <w:r>
        <w:tab/>
        <w:t xml:space="preserve">Global workshop </w:t>
      </w:r>
      <w:r w:rsidR="00525E3A">
        <w:t>on i</w:t>
      </w:r>
      <w:r>
        <w:t xml:space="preserve">mplementing </w:t>
      </w:r>
      <w:r w:rsidR="000263DA">
        <w:t xml:space="preserve">the </w:t>
      </w:r>
      <w:r>
        <w:t xml:space="preserve">Minamata Convention obligations on mercury-added products </w:t>
      </w:r>
    </w:p>
    <w:p w14:paraId="52A7038E" w14:textId="4923D1F2" w:rsidR="001F6A92" w:rsidRPr="00A76B4B" w:rsidRDefault="001F6A92" w:rsidP="0077551F">
      <w:pPr>
        <w:pStyle w:val="Normalnumber"/>
        <w:numPr>
          <w:ilvl w:val="0"/>
          <w:numId w:val="13"/>
        </w:numPr>
        <w:tabs>
          <w:tab w:val="clear" w:pos="567"/>
          <w:tab w:val="left" w:pos="624"/>
        </w:tabs>
      </w:pPr>
      <w:r w:rsidRPr="00F733BE">
        <w:rPr>
          <w:rFonts w:eastAsia="MS PGothic"/>
          <w:iCs/>
        </w:rPr>
        <w:t xml:space="preserve">In order to support </w:t>
      </w:r>
      <w:r>
        <w:rPr>
          <w:rFonts w:eastAsia="MS PGothic"/>
          <w:iCs/>
        </w:rPr>
        <w:t>p</w:t>
      </w:r>
      <w:r w:rsidRPr="00F733BE">
        <w:rPr>
          <w:rFonts w:eastAsia="MS PGothic"/>
          <w:iCs/>
        </w:rPr>
        <w:t xml:space="preserve">arties </w:t>
      </w:r>
      <w:r w:rsidR="000263DA">
        <w:rPr>
          <w:rFonts w:eastAsia="MS PGothic"/>
          <w:iCs/>
        </w:rPr>
        <w:t>in</w:t>
      </w:r>
      <w:r w:rsidR="000263DA" w:rsidRPr="00F733BE">
        <w:rPr>
          <w:rFonts w:eastAsia="MS PGothic"/>
          <w:iCs/>
        </w:rPr>
        <w:t xml:space="preserve"> </w:t>
      </w:r>
      <w:r w:rsidRPr="00F733BE">
        <w:rPr>
          <w:rFonts w:eastAsia="MS PGothic"/>
          <w:iCs/>
        </w:rPr>
        <w:t>catch</w:t>
      </w:r>
      <w:r w:rsidR="000263DA">
        <w:rPr>
          <w:rFonts w:eastAsia="MS PGothic"/>
          <w:iCs/>
        </w:rPr>
        <w:t xml:space="preserve">ing </w:t>
      </w:r>
      <w:r w:rsidRPr="00F733BE">
        <w:rPr>
          <w:rFonts w:eastAsia="MS PGothic"/>
          <w:iCs/>
        </w:rPr>
        <w:t xml:space="preserve">up with the 2020 </w:t>
      </w:r>
      <w:r>
        <w:rPr>
          <w:rFonts w:eastAsia="MS PGothic"/>
          <w:iCs/>
        </w:rPr>
        <w:t xml:space="preserve">phase-out </w:t>
      </w:r>
      <w:r w:rsidRPr="00F733BE">
        <w:rPr>
          <w:rFonts w:eastAsia="MS PGothic"/>
          <w:iCs/>
        </w:rPr>
        <w:t xml:space="preserve">deadline, the </w:t>
      </w:r>
      <w:r>
        <w:rPr>
          <w:rFonts w:eastAsia="MS PGothic"/>
          <w:iCs/>
        </w:rPr>
        <w:t>s</w:t>
      </w:r>
      <w:r w:rsidRPr="00F733BE">
        <w:rPr>
          <w:rFonts w:eastAsia="MS PGothic"/>
          <w:iCs/>
        </w:rPr>
        <w:t>ecretariat organiz</w:t>
      </w:r>
      <w:r>
        <w:rPr>
          <w:rFonts w:eastAsia="MS PGothic"/>
          <w:iCs/>
        </w:rPr>
        <w:t>ed</w:t>
      </w:r>
      <w:r w:rsidRPr="00F733BE">
        <w:rPr>
          <w:rFonts w:eastAsia="MS PGothic"/>
          <w:iCs/>
        </w:rPr>
        <w:t xml:space="preserve"> a global workshop </w:t>
      </w:r>
      <w:r w:rsidR="000263DA">
        <w:rPr>
          <w:rFonts w:eastAsia="MS PGothic"/>
          <w:iCs/>
        </w:rPr>
        <w:t>on i</w:t>
      </w:r>
      <w:r w:rsidRPr="002B4099">
        <w:rPr>
          <w:rFonts w:eastAsia="MS PGothic"/>
          <w:iCs/>
        </w:rPr>
        <w:t xml:space="preserve">mplementing the Minamata Convention obligations on </w:t>
      </w:r>
      <w:r w:rsidR="00BE1F6D">
        <w:rPr>
          <w:rFonts w:eastAsia="MS PGothic"/>
          <w:iCs/>
        </w:rPr>
        <w:t>mercury</w:t>
      </w:r>
      <w:r w:rsidR="00BE1F6D">
        <w:rPr>
          <w:rFonts w:eastAsia="MS PGothic"/>
          <w:iCs/>
        </w:rPr>
        <w:noBreakHyphen/>
      </w:r>
      <w:r w:rsidRPr="002B4099">
        <w:rPr>
          <w:rFonts w:eastAsia="MS PGothic"/>
          <w:iCs/>
        </w:rPr>
        <w:t>added products</w:t>
      </w:r>
      <w:r>
        <w:rPr>
          <w:rFonts w:eastAsia="MS PGothic"/>
          <w:iCs/>
        </w:rPr>
        <w:t xml:space="preserve"> in Geneva from 21 to 23 June 2023, </w:t>
      </w:r>
      <w:r w:rsidRPr="00F733BE">
        <w:rPr>
          <w:rFonts w:eastAsia="MS PGothic"/>
          <w:iCs/>
        </w:rPr>
        <w:t xml:space="preserve">with financial support from the European Commission. </w:t>
      </w:r>
      <w:r>
        <w:rPr>
          <w:rFonts w:eastAsia="MS PGothic"/>
          <w:iCs/>
        </w:rPr>
        <w:t xml:space="preserve">The workshop targeted the parties </w:t>
      </w:r>
      <w:r w:rsidR="00155B2C">
        <w:rPr>
          <w:rFonts w:eastAsia="MS PGothic"/>
          <w:iCs/>
        </w:rPr>
        <w:t>having</w:t>
      </w:r>
      <w:r>
        <w:rPr>
          <w:rFonts w:eastAsia="MS PGothic"/>
          <w:iCs/>
        </w:rPr>
        <w:t xml:space="preserve"> reported in their national reporting under article 21 that they had not yet implemented paragraph 1 of article 4. </w:t>
      </w:r>
      <w:r w:rsidRPr="003679E4">
        <w:rPr>
          <w:rFonts w:eastAsia="MS PGothic"/>
          <w:iCs/>
        </w:rPr>
        <w:t xml:space="preserve">Since Africa and Latin America </w:t>
      </w:r>
      <w:r>
        <w:rPr>
          <w:rFonts w:eastAsia="MS PGothic"/>
          <w:iCs/>
        </w:rPr>
        <w:t>and the Caribbean were</w:t>
      </w:r>
      <w:r w:rsidRPr="003679E4">
        <w:rPr>
          <w:rFonts w:eastAsia="MS PGothic"/>
          <w:iCs/>
        </w:rPr>
        <w:t xml:space="preserve"> the two regions with the greatest number of </w:t>
      </w:r>
      <w:r>
        <w:rPr>
          <w:rFonts w:eastAsia="MS PGothic"/>
          <w:iCs/>
        </w:rPr>
        <w:t>p</w:t>
      </w:r>
      <w:r w:rsidRPr="003679E4">
        <w:rPr>
          <w:rFonts w:eastAsia="MS PGothic"/>
          <w:iCs/>
        </w:rPr>
        <w:t xml:space="preserve">arties facing implementation challenges, </w:t>
      </w:r>
      <w:r w:rsidR="009259C5">
        <w:rPr>
          <w:rFonts w:eastAsia="MS PGothic"/>
          <w:iCs/>
        </w:rPr>
        <w:t>priority was given to those</w:t>
      </w:r>
      <w:r w:rsidR="009259C5" w:rsidRPr="003679E4">
        <w:rPr>
          <w:rFonts w:eastAsia="MS PGothic"/>
          <w:iCs/>
        </w:rPr>
        <w:t xml:space="preserve"> </w:t>
      </w:r>
      <w:r w:rsidRPr="003679E4">
        <w:rPr>
          <w:rFonts w:eastAsia="MS PGothic"/>
          <w:iCs/>
        </w:rPr>
        <w:t xml:space="preserve">regions for participation in the workshop. </w:t>
      </w:r>
      <w:r w:rsidR="00046789">
        <w:rPr>
          <w:rFonts w:eastAsia="MS PGothic"/>
          <w:iCs/>
        </w:rPr>
        <w:t xml:space="preserve">A total of </w:t>
      </w:r>
      <w:r>
        <w:rPr>
          <w:rFonts w:eastAsia="MS PGothic"/>
          <w:iCs/>
        </w:rPr>
        <w:t>25 parties from Africa and the Spanish</w:t>
      </w:r>
      <w:r w:rsidR="000D15EC">
        <w:noBreakHyphen/>
      </w:r>
      <w:r>
        <w:rPr>
          <w:rFonts w:eastAsia="MS PGothic"/>
          <w:iCs/>
        </w:rPr>
        <w:t xml:space="preserve">speaking </w:t>
      </w:r>
      <w:r w:rsidR="00155B2C">
        <w:rPr>
          <w:rFonts w:eastAsia="MS PGothic"/>
          <w:iCs/>
        </w:rPr>
        <w:t>countries of</w:t>
      </w:r>
      <w:r>
        <w:rPr>
          <w:rFonts w:eastAsia="MS PGothic"/>
          <w:iCs/>
        </w:rPr>
        <w:t xml:space="preserve"> Latin America and the Caribbean were invited, </w:t>
      </w:r>
      <w:r w:rsidR="00155B2C">
        <w:rPr>
          <w:rFonts w:eastAsia="MS PGothic"/>
          <w:iCs/>
        </w:rPr>
        <w:t>and</w:t>
      </w:r>
      <w:r>
        <w:rPr>
          <w:rFonts w:eastAsia="MS PGothic"/>
          <w:iCs/>
        </w:rPr>
        <w:t xml:space="preserve"> 19 </w:t>
      </w:r>
      <w:r w:rsidR="00155B2C">
        <w:rPr>
          <w:rFonts w:eastAsia="MS PGothic"/>
          <w:iCs/>
        </w:rPr>
        <w:t xml:space="preserve">of those </w:t>
      </w:r>
      <w:r>
        <w:rPr>
          <w:rFonts w:eastAsia="MS PGothic"/>
          <w:iCs/>
        </w:rPr>
        <w:t>parties</w:t>
      </w:r>
      <w:r>
        <w:rPr>
          <w:rStyle w:val="FootnoteReference"/>
          <w:rFonts w:eastAsia="MS PGothic"/>
          <w:iCs/>
        </w:rPr>
        <w:footnoteReference w:id="4"/>
      </w:r>
      <w:r>
        <w:rPr>
          <w:rFonts w:eastAsia="MS PGothic"/>
          <w:iCs/>
        </w:rPr>
        <w:t xml:space="preserve"> participated. Another party</w:t>
      </w:r>
      <w:r>
        <w:rPr>
          <w:rStyle w:val="FootnoteReference"/>
          <w:rFonts w:eastAsia="MS PGothic"/>
          <w:iCs/>
        </w:rPr>
        <w:footnoteReference w:id="5"/>
      </w:r>
      <w:r>
        <w:rPr>
          <w:rFonts w:eastAsia="MS PGothic"/>
          <w:iCs/>
        </w:rPr>
        <w:t xml:space="preserve"> participated </w:t>
      </w:r>
      <w:r w:rsidR="0023558A">
        <w:rPr>
          <w:rFonts w:eastAsia="MS PGothic"/>
          <w:iCs/>
        </w:rPr>
        <w:t xml:space="preserve">in order </w:t>
      </w:r>
      <w:r>
        <w:rPr>
          <w:rFonts w:eastAsia="MS PGothic"/>
          <w:iCs/>
        </w:rPr>
        <w:t xml:space="preserve">to share its experience </w:t>
      </w:r>
      <w:r w:rsidR="0023558A">
        <w:rPr>
          <w:rFonts w:eastAsia="MS PGothic"/>
          <w:iCs/>
        </w:rPr>
        <w:t>with</w:t>
      </w:r>
      <w:r>
        <w:rPr>
          <w:rFonts w:eastAsia="MS PGothic"/>
          <w:iCs/>
        </w:rPr>
        <w:t xml:space="preserve"> a project to support the implementation of article 4 funded by the Specific International Programme</w:t>
      </w:r>
      <w:r w:rsidR="004E6B76" w:rsidRPr="004E6B76">
        <w:rPr>
          <w:rStyle w:val="PageNumber"/>
        </w:rPr>
        <w:t xml:space="preserve"> </w:t>
      </w:r>
      <w:r w:rsidR="004E6B76">
        <w:rPr>
          <w:rStyle w:val="preferred"/>
        </w:rPr>
        <w:t>to Support Capacity-Building and Technical Assistance</w:t>
      </w:r>
      <w:r>
        <w:rPr>
          <w:rFonts w:eastAsia="MS PGothic"/>
          <w:iCs/>
        </w:rPr>
        <w:t>. The workshop was held back</w:t>
      </w:r>
      <w:r w:rsidR="004E6B76">
        <w:rPr>
          <w:rFonts w:eastAsia="MS PGothic"/>
          <w:iCs/>
        </w:rPr>
        <w:t xml:space="preserve"> </w:t>
      </w:r>
      <w:r>
        <w:rPr>
          <w:rFonts w:eastAsia="MS PGothic"/>
          <w:iCs/>
        </w:rPr>
        <w:t>to</w:t>
      </w:r>
      <w:r w:rsidR="004E6B76">
        <w:rPr>
          <w:rFonts w:eastAsia="MS PGothic"/>
          <w:iCs/>
        </w:rPr>
        <w:t xml:space="preserve"> </w:t>
      </w:r>
      <w:r>
        <w:rPr>
          <w:rFonts w:eastAsia="MS PGothic"/>
          <w:iCs/>
        </w:rPr>
        <w:t xml:space="preserve">back with a </w:t>
      </w:r>
      <w:r w:rsidR="009105CF">
        <w:rPr>
          <w:rFonts w:eastAsia="MS PGothic"/>
          <w:iCs/>
        </w:rPr>
        <w:t xml:space="preserve">workshop </w:t>
      </w:r>
      <w:r w:rsidR="004E6B76">
        <w:rPr>
          <w:rFonts w:eastAsia="MS PGothic"/>
          <w:iCs/>
        </w:rPr>
        <w:t xml:space="preserve">on </w:t>
      </w:r>
      <w:r w:rsidR="009105CF" w:rsidRPr="00113A29">
        <w:rPr>
          <w:rFonts w:eastAsia="MS PGothic"/>
          <w:iCs/>
          <w:lang w:val="en-US"/>
        </w:rPr>
        <w:t xml:space="preserve">transitioning to mercury-free lighting </w:t>
      </w:r>
      <w:r w:rsidRPr="00113A29">
        <w:rPr>
          <w:rFonts w:eastAsia="MS PGothic"/>
          <w:iCs/>
          <w:lang w:val="en-US"/>
        </w:rPr>
        <w:t xml:space="preserve">in Asia-Pacific </w:t>
      </w:r>
      <w:r w:rsidR="009105CF" w:rsidRPr="00113A29">
        <w:rPr>
          <w:rFonts w:eastAsia="MS PGothic"/>
          <w:iCs/>
          <w:lang w:val="en-US"/>
        </w:rPr>
        <w:t>countries</w:t>
      </w:r>
      <w:r w:rsidR="009105CF">
        <w:rPr>
          <w:rFonts w:eastAsia="MS PGothic"/>
          <w:iCs/>
          <w:lang w:val="en-US"/>
        </w:rPr>
        <w:t>,</w:t>
      </w:r>
      <w:r>
        <w:rPr>
          <w:rFonts w:eastAsia="MS PGothic"/>
          <w:iCs/>
          <w:lang w:val="en-US"/>
        </w:rPr>
        <w:t xml:space="preserve"> organized by the Global Mercury Partnership, and three parties</w:t>
      </w:r>
      <w:r>
        <w:rPr>
          <w:rStyle w:val="FootnoteReference"/>
          <w:rFonts w:eastAsia="MS PGothic"/>
          <w:iCs/>
          <w:lang w:val="en-US"/>
        </w:rPr>
        <w:footnoteReference w:id="6"/>
      </w:r>
      <w:r>
        <w:rPr>
          <w:rFonts w:eastAsia="MS PGothic"/>
          <w:iCs/>
          <w:lang w:val="en-US"/>
        </w:rPr>
        <w:t xml:space="preserve"> that participated in that </w:t>
      </w:r>
      <w:r w:rsidR="009105CF">
        <w:rPr>
          <w:rFonts w:eastAsia="MS PGothic"/>
          <w:iCs/>
          <w:lang w:val="en-US"/>
        </w:rPr>
        <w:t xml:space="preserve">workshop </w:t>
      </w:r>
      <w:r>
        <w:rPr>
          <w:rFonts w:eastAsia="MS PGothic"/>
          <w:iCs/>
          <w:lang w:val="en-US"/>
        </w:rPr>
        <w:t xml:space="preserve">stayed </w:t>
      </w:r>
      <w:r w:rsidR="00046789">
        <w:rPr>
          <w:rFonts w:eastAsia="MS PGothic"/>
          <w:iCs/>
          <w:lang w:val="en-US"/>
        </w:rPr>
        <w:t xml:space="preserve">on </w:t>
      </w:r>
      <w:r>
        <w:rPr>
          <w:rFonts w:eastAsia="MS PGothic"/>
          <w:iCs/>
          <w:lang w:val="en-US"/>
        </w:rPr>
        <w:t xml:space="preserve">to participate in </w:t>
      </w:r>
      <w:r>
        <w:rPr>
          <w:rFonts w:eastAsia="MS PGothic"/>
          <w:iCs/>
          <w:lang w:val="en-US"/>
        </w:rPr>
        <w:lastRenderedPageBreak/>
        <w:t xml:space="preserve">the </w:t>
      </w:r>
      <w:r w:rsidR="009105CF">
        <w:rPr>
          <w:rFonts w:eastAsia="MS PGothic"/>
          <w:iCs/>
          <w:lang w:val="en-US"/>
        </w:rPr>
        <w:t xml:space="preserve">global </w:t>
      </w:r>
      <w:r>
        <w:rPr>
          <w:rFonts w:eastAsia="MS PGothic"/>
          <w:iCs/>
          <w:lang w:val="en-US"/>
        </w:rPr>
        <w:t>workshop</w:t>
      </w:r>
      <w:r w:rsidR="009105CF">
        <w:rPr>
          <w:rFonts w:eastAsia="MS PGothic"/>
          <w:iCs/>
          <w:lang w:val="en-US"/>
        </w:rPr>
        <w:t xml:space="preserve"> </w:t>
      </w:r>
      <w:r w:rsidR="009105CF">
        <w:rPr>
          <w:rFonts w:eastAsia="MS PGothic"/>
          <w:iCs/>
        </w:rPr>
        <w:t>on i</w:t>
      </w:r>
      <w:r w:rsidR="009105CF" w:rsidRPr="002B4099">
        <w:rPr>
          <w:rFonts w:eastAsia="MS PGothic"/>
          <w:iCs/>
        </w:rPr>
        <w:t>mplementing the Minamata Convention obligations on mercury-added produ</w:t>
      </w:r>
      <w:r w:rsidR="009105CF">
        <w:rPr>
          <w:rFonts w:eastAsia="MS PGothic"/>
          <w:iCs/>
        </w:rPr>
        <w:t>cts</w:t>
      </w:r>
      <w:r>
        <w:rPr>
          <w:rFonts w:eastAsia="MS PGothic"/>
          <w:iCs/>
          <w:lang w:val="en-US"/>
        </w:rPr>
        <w:t>.</w:t>
      </w:r>
    </w:p>
    <w:p w14:paraId="6C404F80" w14:textId="49AC5B8E" w:rsidR="001F6A92" w:rsidRPr="00017E9E" w:rsidRDefault="001F6A92" w:rsidP="0077551F">
      <w:pPr>
        <w:pStyle w:val="Normalnumber"/>
        <w:numPr>
          <w:ilvl w:val="0"/>
          <w:numId w:val="13"/>
        </w:numPr>
        <w:tabs>
          <w:tab w:val="clear" w:pos="567"/>
          <w:tab w:val="left" w:pos="624"/>
        </w:tabs>
      </w:pPr>
      <w:r>
        <w:rPr>
          <w:rFonts w:eastAsia="MS PGothic"/>
          <w:iCs/>
        </w:rPr>
        <w:t xml:space="preserve">The objective of the </w:t>
      </w:r>
      <w:r w:rsidR="0004193D">
        <w:rPr>
          <w:rFonts w:eastAsia="MS PGothic"/>
          <w:iCs/>
        </w:rPr>
        <w:t xml:space="preserve">global </w:t>
      </w:r>
      <w:r>
        <w:rPr>
          <w:rFonts w:eastAsia="MS PGothic"/>
          <w:iCs/>
        </w:rPr>
        <w:t>workshop was to support p</w:t>
      </w:r>
      <w:r w:rsidRPr="00B87601">
        <w:rPr>
          <w:rFonts w:eastAsia="MS PGothic"/>
          <w:iCs/>
        </w:rPr>
        <w:t>arties in fulfilling the obligations to phase out mercury-added products listed in</w:t>
      </w:r>
      <w:r>
        <w:rPr>
          <w:rFonts w:eastAsia="MS PGothic"/>
          <w:iCs/>
        </w:rPr>
        <w:t xml:space="preserve"> part I of a</w:t>
      </w:r>
      <w:r w:rsidRPr="00B87601">
        <w:rPr>
          <w:rFonts w:eastAsia="MS PGothic"/>
          <w:iCs/>
        </w:rPr>
        <w:t xml:space="preserve">nnex </w:t>
      </w:r>
      <w:r>
        <w:rPr>
          <w:rFonts w:eastAsia="MS PGothic"/>
          <w:iCs/>
        </w:rPr>
        <w:t>A</w:t>
      </w:r>
      <w:r w:rsidRPr="00B87601">
        <w:rPr>
          <w:rFonts w:eastAsia="MS PGothic"/>
          <w:iCs/>
        </w:rPr>
        <w:t xml:space="preserve">, </w:t>
      </w:r>
      <w:r>
        <w:rPr>
          <w:rFonts w:eastAsia="MS PGothic"/>
          <w:iCs/>
        </w:rPr>
        <w:t xml:space="preserve">as well as </w:t>
      </w:r>
      <w:r w:rsidRPr="00B87601">
        <w:rPr>
          <w:rFonts w:eastAsia="MS PGothic"/>
          <w:iCs/>
        </w:rPr>
        <w:t>to phase down dental amalgam</w:t>
      </w:r>
      <w:r>
        <w:rPr>
          <w:rFonts w:eastAsia="MS PGothic"/>
          <w:iCs/>
        </w:rPr>
        <w:t>,</w:t>
      </w:r>
      <w:r w:rsidRPr="00B87601">
        <w:rPr>
          <w:rFonts w:eastAsia="MS PGothic"/>
          <w:iCs/>
        </w:rPr>
        <w:t xml:space="preserve"> </w:t>
      </w:r>
      <w:r w:rsidR="0023558A">
        <w:rPr>
          <w:rFonts w:eastAsia="MS PGothic"/>
          <w:iCs/>
        </w:rPr>
        <w:t>the intended result being</w:t>
      </w:r>
      <w:r w:rsidRPr="00B87601">
        <w:rPr>
          <w:rFonts w:eastAsia="MS PGothic"/>
          <w:iCs/>
        </w:rPr>
        <w:t xml:space="preserve"> better reporting on the implementation of </w:t>
      </w:r>
      <w:r>
        <w:rPr>
          <w:rFonts w:eastAsia="MS PGothic"/>
          <w:iCs/>
        </w:rPr>
        <w:t>a</w:t>
      </w:r>
      <w:r w:rsidRPr="00B87601">
        <w:rPr>
          <w:rFonts w:eastAsia="MS PGothic"/>
          <w:iCs/>
        </w:rPr>
        <w:t xml:space="preserve">rticle 4 under </w:t>
      </w:r>
      <w:r>
        <w:rPr>
          <w:rFonts w:eastAsia="MS PGothic"/>
          <w:iCs/>
        </w:rPr>
        <w:t>a</w:t>
      </w:r>
      <w:r w:rsidRPr="00B87601">
        <w:rPr>
          <w:rFonts w:eastAsia="MS PGothic"/>
          <w:iCs/>
        </w:rPr>
        <w:t>rticle 21</w:t>
      </w:r>
      <w:r>
        <w:rPr>
          <w:rFonts w:eastAsia="MS PGothic"/>
          <w:iCs/>
        </w:rPr>
        <w:t>. The workshop aimed at developing the following four deliverables:</w:t>
      </w:r>
    </w:p>
    <w:p w14:paraId="7A36D76F" w14:textId="7441299B" w:rsidR="001F6A92" w:rsidRPr="00EC6374" w:rsidRDefault="001F6A92" w:rsidP="00EC6374">
      <w:pPr>
        <w:pStyle w:val="Normalnumber"/>
        <w:numPr>
          <w:ilvl w:val="1"/>
          <w:numId w:val="1"/>
        </w:numPr>
        <w:tabs>
          <w:tab w:val="clear" w:pos="2495"/>
          <w:tab w:val="left" w:pos="624"/>
        </w:tabs>
        <w:ind w:left="1247" w:firstLine="624"/>
      </w:pPr>
      <w:r w:rsidRPr="00EC6374">
        <w:t>Training material</w:t>
      </w:r>
      <w:r w:rsidR="00B421DA">
        <w:t>s</w:t>
      </w:r>
      <w:r w:rsidRPr="00EC6374">
        <w:t xml:space="preserve"> that parties c</w:t>
      </w:r>
      <w:r w:rsidR="0004193D">
        <w:t>ould</w:t>
      </w:r>
      <w:r w:rsidRPr="00EC6374">
        <w:t xml:space="preserve"> use in taking national measures to control mercury</w:t>
      </w:r>
      <w:r w:rsidR="000D15EC">
        <w:noBreakHyphen/>
      </w:r>
      <w:r w:rsidRPr="00EC6374">
        <w:t xml:space="preserve">added </w:t>
      </w:r>
      <w:proofErr w:type="gramStart"/>
      <w:r w:rsidRPr="00EC6374">
        <w:t>products;</w:t>
      </w:r>
      <w:proofErr w:type="gramEnd"/>
    </w:p>
    <w:p w14:paraId="24F3B9EF" w14:textId="5342A500" w:rsidR="001F6A92" w:rsidRPr="00EC6374" w:rsidRDefault="001F6A92" w:rsidP="00EC6374">
      <w:pPr>
        <w:pStyle w:val="Normalnumber"/>
        <w:numPr>
          <w:ilvl w:val="1"/>
          <w:numId w:val="1"/>
        </w:numPr>
        <w:tabs>
          <w:tab w:val="clear" w:pos="2495"/>
          <w:tab w:val="left" w:pos="624"/>
        </w:tabs>
        <w:ind w:left="1247" w:firstLine="624"/>
      </w:pPr>
      <w:r w:rsidRPr="00EC6374">
        <w:t>Elements of national strateg</w:t>
      </w:r>
      <w:r w:rsidR="0004193D">
        <w:t>ies</w:t>
      </w:r>
      <w:r w:rsidRPr="00EC6374">
        <w:t>, schedule</w:t>
      </w:r>
      <w:r w:rsidR="0004193D">
        <w:t>s</w:t>
      </w:r>
      <w:r w:rsidRPr="00EC6374">
        <w:t xml:space="preserve"> and needs </w:t>
      </w:r>
      <w:r w:rsidR="0004193D">
        <w:t>in terms of</w:t>
      </w:r>
      <w:r w:rsidR="0004193D" w:rsidRPr="00EC6374">
        <w:t xml:space="preserve"> </w:t>
      </w:r>
      <w:r w:rsidRPr="00EC6374">
        <w:t xml:space="preserve">support to implement article 4 of the </w:t>
      </w:r>
      <w:proofErr w:type="gramStart"/>
      <w:r w:rsidRPr="00EC6374">
        <w:t>Convention</w:t>
      </w:r>
      <w:r w:rsidR="0004193D">
        <w:t>;</w:t>
      </w:r>
      <w:proofErr w:type="gramEnd"/>
    </w:p>
    <w:p w14:paraId="3530BC00" w14:textId="3EC0D5EE" w:rsidR="001F6A92" w:rsidRPr="00EC6374" w:rsidRDefault="001F6A92" w:rsidP="00EC6374">
      <w:pPr>
        <w:pStyle w:val="Normalnumber"/>
        <w:numPr>
          <w:ilvl w:val="1"/>
          <w:numId w:val="1"/>
        </w:numPr>
        <w:tabs>
          <w:tab w:val="clear" w:pos="2495"/>
          <w:tab w:val="left" w:pos="624"/>
        </w:tabs>
        <w:ind w:left="1247" w:firstLine="624"/>
      </w:pPr>
      <w:r w:rsidRPr="00EC6374">
        <w:t xml:space="preserve">Plans for regional support activities to support the development of national strategies to implement article </w:t>
      </w:r>
      <w:proofErr w:type="gramStart"/>
      <w:r w:rsidRPr="00EC6374">
        <w:t>4</w:t>
      </w:r>
      <w:r w:rsidR="0004193D">
        <w:t>;</w:t>
      </w:r>
      <w:proofErr w:type="gramEnd"/>
    </w:p>
    <w:p w14:paraId="29A90BFE" w14:textId="59BC87CF" w:rsidR="001F6A92" w:rsidRDefault="0023558A" w:rsidP="00EC6374">
      <w:pPr>
        <w:pStyle w:val="Normalnumber"/>
        <w:numPr>
          <w:ilvl w:val="1"/>
          <w:numId w:val="1"/>
        </w:numPr>
        <w:tabs>
          <w:tab w:val="clear" w:pos="2495"/>
          <w:tab w:val="left" w:pos="624"/>
        </w:tabs>
        <w:ind w:left="1247" w:firstLine="624"/>
      </w:pPr>
      <w:r>
        <w:t>The issuance of a w</w:t>
      </w:r>
      <w:r w:rsidR="001F6A92" w:rsidRPr="00EC6374">
        <w:t>orkshop report</w:t>
      </w:r>
      <w:r w:rsidR="0004193D">
        <w:t>,</w:t>
      </w:r>
      <w:r w:rsidR="001F6A92" w:rsidRPr="00EC6374">
        <w:t xml:space="preserve"> including recommendations to parties and other stakeholders to support implementation</w:t>
      </w:r>
      <w:r w:rsidR="001F6A92">
        <w:t>.</w:t>
      </w:r>
    </w:p>
    <w:p w14:paraId="553DC765" w14:textId="3DE922AA" w:rsidR="001F6A92" w:rsidRDefault="001F6A92" w:rsidP="0077551F">
      <w:pPr>
        <w:pStyle w:val="Normalnumber"/>
        <w:numPr>
          <w:ilvl w:val="0"/>
          <w:numId w:val="13"/>
        </w:numPr>
        <w:tabs>
          <w:tab w:val="clear" w:pos="567"/>
          <w:tab w:val="left" w:pos="624"/>
        </w:tabs>
      </w:pPr>
      <w:r>
        <w:t>The programme of the workshop is attached as annex I to the present not</w:t>
      </w:r>
      <w:r w:rsidR="0076189F">
        <w:t>e</w:t>
      </w:r>
      <w:r>
        <w:t xml:space="preserve">. The programme consisted of plenary presentations on available tools to support the implementation of article 4 and on </w:t>
      </w:r>
      <w:r w:rsidR="00AA2634">
        <w:t xml:space="preserve">the </w:t>
      </w:r>
      <w:r>
        <w:t>experience of the parties, conducted in English, a</w:t>
      </w:r>
      <w:r w:rsidR="0023558A">
        <w:t>s well as</w:t>
      </w:r>
      <w:r>
        <w:t xml:space="preserve"> breakout sessions to support the development of national </w:t>
      </w:r>
      <w:r w:rsidRPr="0077551F">
        <w:rPr>
          <w:rFonts w:eastAsia="MS PGothic"/>
          <w:iCs/>
        </w:rPr>
        <w:t>strateg</w:t>
      </w:r>
      <w:r w:rsidR="000D0293">
        <w:rPr>
          <w:rFonts w:eastAsia="MS PGothic"/>
          <w:iCs/>
        </w:rPr>
        <w:t>ies</w:t>
      </w:r>
      <w:r>
        <w:t xml:space="preserve">, conducted in English, French and Spanish. The plenary session was broadcast using </w:t>
      </w:r>
      <w:r w:rsidR="000D0293">
        <w:t xml:space="preserve">the </w:t>
      </w:r>
      <w:r>
        <w:t>WebEx platform.</w:t>
      </w:r>
    </w:p>
    <w:p w14:paraId="3E174967" w14:textId="114A5A01" w:rsidR="001F6A92" w:rsidRDefault="001F6A92" w:rsidP="0077551F">
      <w:pPr>
        <w:pStyle w:val="Normalnumber"/>
        <w:numPr>
          <w:ilvl w:val="0"/>
          <w:numId w:val="13"/>
        </w:numPr>
        <w:tabs>
          <w:tab w:val="clear" w:pos="567"/>
          <w:tab w:val="left" w:pos="624"/>
        </w:tabs>
      </w:pPr>
      <w:r>
        <w:t xml:space="preserve">The participants had completed pre-workshop assignments to check the parties’ Minamata </w:t>
      </w:r>
      <w:r w:rsidR="000D0293">
        <w:t xml:space="preserve">initial assessment </w:t>
      </w:r>
      <w:r>
        <w:t xml:space="preserve">reports, and to summarize information on the status of implementation of article 4, legal gap, </w:t>
      </w:r>
      <w:r w:rsidRPr="0077551F">
        <w:rPr>
          <w:rFonts w:eastAsia="MS PGothic"/>
          <w:iCs/>
        </w:rPr>
        <w:t>status</w:t>
      </w:r>
      <w:r>
        <w:t xml:space="preserve"> of inventory of mercury-added products, challenges faced in establishing regulations or policies and in enforcing them, and capacity-building needs.</w:t>
      </w:r>
    </w:p>
    <w:p w14:paraId="1E67DAD9" w14:textId="5CF9B6F8" w:rsidR="001F6A92" w:rsidRDefault="001F6A92" w:rsidP="0077551F">
      <w:pPr>
        <w:pStyle w:val="Normalnumber"/>
        <w:numPr>
          <w:ilvl w:val="0"/>
          <w:numId w:val="13"/>
        </w:numPr>
        <w:tabs>
          <w:tab w:val="clear" w:pos="567"/>
          <w:tab w:val="left" w:pos="624"/>
        </w:tabs>
      </w:pPr>
      <w:r>
        <w:t>Draft training material</w:t>
      </w:r>
      <w:r w:rsidR="00270AB0">
        <w:t>s</w:t>
      </w:r>
      <w:r>
        <w:t>, in the form of presentation slides and text</w:t>
      </w:r>
      <w:r w:rsidR="00270AB0">
        <w:t xml:space="preserve"> to be read out</w:t>
      </w:r>
      <w:r>
        <w:t>, w</w:t>
      </w:r>
      <w:r w:rsidR="00270AB0">
        <w:t>ere</w:t>
      </w:r>
      <w:r>
        <w:t xml:space="preserve"> presented at the </w:t>
      </w:r>
      <w:r w:rsidRPr="0077551F">
        <w:rPr>
          <w:rFonts w:eastAsia="MS PGothic"/>
          <w:iCs/>
        </w:rPr>
        <w:t>workshop</w:t>
      </w:r>
      <w:r>
        <w:t>. The material</w:t>
      </w:r>
      <w:r w:rsidR="00270AB0">
        <w:t>s</w:t>
      </w:r>
      <w:r>
        <w:t xml:space="preserve"> will be finalized based on the comments received from the </w:t>
      </w:r>
      <w:proofErr w:type="gramStart"/>
      <w:r>
        <w:t>participants, and</w:t>
      </w:r>
      <w:proofErr w:type="gramEnd"/>
      <w:r>
        <w:t xml:space="preserve"> translated into </w:t>
      </w:r>
      <w:r w:rsidR="00270AB0">
        <w:t xml:space="preserve">the </w:t>
      </w:r>
      <w:r>
        <w:t xml:space="preserve">six </w:t>
      </w:r>
      <w:r w:rsidR="00582AB6">
        <w:t xml:space="preserve">official </w:t>
      </w:r>
      <w:r>
        <w:t>languages</w:t>
      </w:r>
      <w:r w:rsidR="00DD4AD1">
        <w:t xml:space="preserve"> of the United Nations</w:t>
      </w:r>
      <w:r>
        <w:t>.</w:t>
      </w:r>
    </w:p>
    <w:p w14:paraId="114375ED" w14:textId="7E1433CB" w:rsidR="001F6A92" w:rsidRDefault="001F6A92" w:rsidP="0077551F">
      <w:pPr>
        <w:pStyle w:val="Normalnumber"/>
        <w:numPr>
          <w:ilvl w:val="0"/>
          <w:numId w:val="13"/>
        </w:numPr>
        <w:tabs>
          <w:tab w:val="clear" w:pos="567"/>
          <w:tab w:val="left" w:pos="624"/>
        </w:tabs>
      </w:pPr>
      <w:r>
        <w:t>Elements of national strateg</w:t>
      </w:r>
      <w:r w:rsidR="00DD4AD1">
        <w:t>ies</w:t>
      </w:r>
      <w:r>
        <w:t>, schedule</w:t>
      </w:r>
      <w:r w:rsidR="00DD4AD1">
        <w:t>s</w:t>
      </w:r>
      <w:r>
        <w:t xml:space="preserve"> and needs </w:t>
      </w:r>
      <w:r w:rsidR="00DD4AD1">
        <w:t>in terms of</w:t>
      </w:r>
      <w:r>
        <w:t xml:space="preserve"> support were identified through the pre-</w:t>
      </w:r>
      <w:r w:rsidRPr="0077551F">
        <w:rPr>
          <w:rFonts w:eastAsia="MS PGothic"/>
          <w:iCs/>
        </w:rPr>
        <w:t>workshop</w:t>
      </w:r>
      <w:r>
        <w:t xml:space="preserve"> assignments and the moderated discussion </w:t>
      </w:r>
      <w:r w:rsidR="00DD4AD1">
        <w:t xml:space="preserve">in </w:t>
      </w:r>
      <w:r>
        <w:t xml:space="preserve">breakout sessions. A checklist developed by </w:t>
      </w:r>
      <w:r w:rsidR="003802A1">
        <w:t xml:space="preserve">the </w:t>
      </w:r>
      <w:r>
        <w:t xml:space="preserve">Zero Mercury Working Group, as set out in annex II to the present note, was used </w:t>
      </w:r>
      <w:r w:rsidR="0076189F">
        <w:t xml:space="preserve">in </w:t>
      </w:r>
      <w:r>
        <w:t>the breakout session</w:t>
      </w:r>
      <w:r w:rsidR="0076189F">
        <w:t>s</w:t>
      </w:r>
      <w:r>
        <w:t>. During the breakout sessions, participants filled out a form presenting possible elements of a national strategy. Building on the checklist used in the breakout sessions, many parties identified</w:t>
      </w:r>
      <w:r w:rsidR="00695334">
        <w:t xml:space="preserve"> those possible</w:t>
      </w:r>
      <w:r>
        <w:t xml:space="preserve"> elements</w:t>
      </w:r>
      <w:r w:rsidR="0076189F">
        <w:t>,</w:t>
      </w:r>
      <w:r>
        <w:t xml:space="preserve"> including the following:</w:t>
      </w:r>
    </w:p>
    <w:p w14:paraId="640FB653" w14:textId="39CBE4E4" w:rsidR="001F6A92" w:rsidRPr="00EC6374" w:rsidRDefault="001F6A92" w:rsidP="00EC6374">
      <w:pPr>
        <w:pStyle w:val="Normalnumber"/>
        <w:numPr>
          <w:ilvl w:val="1"/>
          <w:numId w:val="1"/>
        </w:numPr>
        <w:tabs>
          <w:tab w:val="clear" w:pos="2495"/>
          <w:tab w:val="left" w:pos="624"/>
        </w:tabs>
        <w:ind w:left="1247" w:firstLine="624"/>
      </w:pPr>
      <w:r w:rsidRPr="00EC6374">
        <w:t xml:space="preserve">Identification of relevant ministries and </w:t>
      </w:r>
      <w:proofErr w:type="gramStart"/>
      <w:r w:rsidRPr="00EC6374">
        <w:t>stakeholders</w:t>
      </w:r>
      <w:r w:rsidR="0076189F">
        <w:t>;</w:t>
      </w:r>
      <w:proofErr w:type="gramEnd"/>
    </w:p>
    <w:p w14:paraId="49D274F4" w14:textId="5166CEF4" w:rsidR="001F6A92" w:rsidRPr="00EC6374" w:rsidRDefault="001F6A92" w:rsidP="00EC6374">
      <w:pPr>
        <w:pStyle w:val="Normalnumber"/>
        <w:numPr>
          <w:ilvl w:val="1"/>
          <w:numId w:val="1"/>
        </w:numPr>
        <w:tabs>
          <w:tab w:val="clear" w:pos="2495"/>
          <w:tab w:val="left" w:pos="624"/>
        </w:tabs>
        <w:ind w:left="1247" w:firstLine="624"/>
      </w:pPr>
      <w:r w:rsidRPr="00EC6374">
        <w:t xml:space="preserve">Establishment of </w:t>
      </w:r>
      <w:r w:rsidR="0076189F">
        <w:t xml:space="preserve">a </w:t>
      </w:r>
      <w:r w:rsidRPr="00EC6374">
        <w:t>coordinating mechanism</w:t>
      </w:r>
      <w:r w:rsidR="0076189F">
        <w:t>,</w:t>
      </w:r>
      <w:r w:rsidRPr="00EC6374">
        <w:t xml:space="preserve"> including the use of existing </w:t>
      </w:r>
      <w:proofErr w:type="gramStart"/>
      <w:r w:rsidRPr="00EC6374">
        <w:t>mechanism</w:t>
      </w:r>
      <w:r w:rsidR="0076189F">
        <w:t>s;</w:t>
      </w:r>
      <w:proofErr w:type="gramEnd"/>
    </w:p>
    <w:p w14:paraId="29DD9693" w14:textId="43CF1268" w:rsidR="001F6A92" w:rsidRPr="00EC6374" w:rsidRDefault="001F6A92" w:rsidP="00EC6374">
      <w:pPr>
        <w:pStyle w:val="Normalnumber"/>
        <w:numPr>
          <w:ilvl w:val="1"/>
          <w:numId w:val="1"/>
        </w:numPr>
        <w:tabs>
          <w:tab w:val="clear" w:pos="2495"/>
          <w:tab w:val="left" w:pos="624"/>
        </w:tabs>
        <w:ind w:left="1247" w:firstLine="624"/>
      </w:pPr>
      <w:r w:rsidRPr="00EC6374">
        <w:t>Identification of</w:t>
      </w:r>
      <w:r w:rsidR="0076189F">
        <w:t xml:space="preserve"> the</w:t>
      </w:r>
      <w:r w:rsidRPr="00EC6374">
        <w:t xml:space="preserve"> manufacturing, import and export of mercury-added </w:t>
      </w:r>
      <w:proofErr w:type="gramStart"/>
      <w:r w:rsidRPr="00EC6374">
        <w:t>products</w:t>
      </w:r>
      <w:r w:rsidR="0076189F">
        <w:t>;</w:t>
      </w:r>
      <w:proofErr w:type="gramEnd"/>
    </w:p>
    <w:p w14:paraId="34E64864" w14:textId="6BE96294" w:rsidR="001F6A92" w:rsidRPr="00EC6374" w:rsidRDefault="001F6A92" w:rsidP="00EC6374">
      <w:pPr>
        <w:pStyle w:val="Normalnumber"/>
        <w:numPr>
          <w:ilvl w:val="1"/>
          <w:numId w:val="1"/>
        </w:numPr>
        <w:tabs>
          <w:tab w:val="clear" w:pos="2495"/>
          <w:tab w:val="left" w:pos="624"/>
        </w:tabs>
        <w:ind w:left="1247" w:firstLine="624"/>
      </w:pPr>
      <w:r w:rsidRPr="00EC6374">
        <w:t xml:space="preserve">Identification of legal </w:t>
      </w:r>
      <w:proofErr w:type="gramStart"/>
      <w:r w:rsidRPr="00EC6374">
        <w:t>gap</w:t>
      </w:r>
      <w:r w:rsidR="0076189F">
        <w:t>s;</w:t>
      </w:r>
      <w:proofErr w:type="gramEnd"/>
    </w:p>
    <w:p w14:paraId="0173E6A5" w14:textId="6813F4D2" w:rsidR="001F6A92" w:rsidRPr="00EC6374" w:rsidRDefault="001F6A92" w:rsidP="00EC6374">
      <w:pPr>
        <w:pStyle w:val="Normalnumber"/>
        <w:numPr>
          <w:ilvl w:val="1"/>
          <w:numId w:val="1"/>
        </w:numPr>
        <w:tabs>
          <w:tab w:val="clear" w:pos="2495"/>
          <w:tab w:val="left" w:pos="624"/>
        </w:tabs>
        <w:ind w:left="1247" w:firstLine="624"/>
      </w:pPr>
      <w:r w:rsidRPr="00EC6374">
        <w:t>Consultation</w:t>
      </w:r>
      <w:r w:rsidR="0076189F">
        <w:t>s</w:t>
      </w:r>
      <w:r w:rsidRPr="00EC6374">
        <w:t xml:space="preserve"> on policy, regulations and/or rules to control mercury-added products (possibly prioritizing</w:t>
      </w:r>
      <w:r w:rsidR="0076189F">
        <w:t xml:space="preserve"> the</w:t>
      </w:r>
      <w:r w:rsidRPr="00EC6374">
        <w:t xml:space="preserve"> import of mercury-added products, in case the party does not manufacture mercury-added products</w:t>
      </w:r>
      <w:proofErr w:type="gramStart"/>
      <w:r w:rsidRPr="00EC6374">
        <w:t>)</w:t>
      </w:r>
      <w:r w:rsidR="0076189F">
        <w:t>;</w:t>
      </w:r>
      <w:proofErr w:type="gramEnd"/>
    </w:p>
    <w:p w14:paraId="5663F1E6" w14:textId="3EB3176D" w:rsidR="001F6A92" w:rsidRPr="00EC6374" w:rsidRDefault="001F6A92" w:rsidP="00EC6374">
      <w:pPr>
        <w:pStyle w:val="Normalnumber"/>
        <w:numPr>
          <w:ilvl w:val="1"/>
          <w:numId w:val="1"/>
        </w:numPr>
        <w:tabs>
          <w:tab w:val="clear" w:pos="2495"/>
          <w:tab w:val="left" w:pos="624"/>
        </w:tabs>
        <w:ind w:left="1247" w:firstLine="624"/>
      </w:pPr>
      <w:r w:rsidRPr="00EC6374">
        <w:t>Assessment of existing institutional capacity and resources and further capacity</w:t>
      </w:r>
      <w:r w:rsidR="00A14556">
        <w:noBreakHyphen/>
      </w:r>
      <w:proofErr w:type="gramStart"/>
      <w:r w:rsidRPr="00EC6374">
        <w:t>building</w:t>
      </w:r>
      <w:r w:rsidR="0076189F">
        <w:t>;</w:t>
      </w:r>
      <w:proofErr w:type="gramEnd"/>
    </w:p>
    <w:p w14:paraId="5343F9F8" w14:textId="691BA76A" w:rsidR="001F6A92" w:rsidRDefault="001F6A92" w:rsidP="00EC6374">
      <w:pPr>
        <w:pStyle w:val="Normalnumber"/>
        <w:numPr>
          <w:ilvl w:val="1"/>
          <w:numId w:val="1"/>
        </w:numPr>
        <w:tabs>
          <w:tab w:val="clear" w:pos="2495"/>
          <w:tab w:val="left" w:pos="624"/>
        </w:tabs>
        <w:ind w:left="1247" w:firstLine="624"/>
      </w:pPr>
      <w:r w:rsidRPr="00EC6374">
        <w:t>Awareness</w:t>
      </w:r>
      <w:r w:rsidR="00EE1147">
        <w:t>-</w:t>
      </w:r>
      <w:r>
        <w:t>raising</w:t>
      </w:r>
      <w:r w:rsidR="0076189F">
        <w:t>.</w:t>
      </w:r>
    </w:p>
    <w:p w14:paraId="71D9763C" w14:textId="64F2744F" w:rsidR="001F6A92" w:rsidRDefault="001F6A92" w:rsidP="0077551F">
      <w:pPr>
        <w:pStyle w:val="Normalnumber"/>
        <w:numPr>
          <w:ilvl w:val="0"/>
          <w:numId w:val="13"/>
        </w:numPr>
        <w:tabs>
          <w:tab w:val="clear" w:pos="567"/>
          <w:tab w:val="left" w:pos="624"/>
        </w:tabs>
      </w:pPr>
      <w:r>
        <w:t xml:space="preserve">To support the parties in developing national strategies, the secretariat has engaged the following </w:t>
      </w:r>
      <w:r w:rsidRPr="0077551F">
        <w:rPr>
          <w:rFonts w:eastAsia="MS PGothic"/>
          <w:iCs/>
        </w:rPr>
        <w:t>partners</w:t>
      </w:r>
      <w:r>
        <w:t xml:space="preserve"> to follow up on the workshop, including those parties that were invited but could not attend</w:t>
      </w:r>
      <w:r w:rsidR="009E204C">
        <w:t>:</w:t>
      </w:r>
    </w:p>
    <w:p w14:paraId="3E99BF27" w14:textId="4464DCA1" w:rsidR="001F6A92" w:rsidRPr="00EC6374" w:rsidRDefault="001F6A92" w:rsidP="00EC6374">
      <w:pPr>
        <w:pStyle w:val="Normalnumber"/>
        <w:numPr>
          <w:ilvl w:val="1"/>
          <w:numId w:val="1"/>
        </w:numPr>
        <w:tabs>
          <w:tab w:val="clear" w:pos="2495"/>
          <w:tab w:val="left" w:pos="624"/>
        </w:tabs>
        <w:ind w:left="1247" w:firstLine="624"/>
      </w:pPr>
      <w:r>
        <w:t xml:space="preserve">Basel </w:t>
      </w:r>
      <w:r w:rsidRPr="00EC6374">
        <w:t xml:space="preserve">Convention Coordinating Centre for Training and Technology Transfer for the African Region, Nigeria, for </w:t>
      </w:r>
      <w:r w:rsidR="001704B9">
        <w:t>English-speaking</w:t>
      </w:r>
      <w:r w:rsidR="001704B9" w:rsidRPr="00EC6374">
        <w:t xml:space="preserve"> </w:t>
      </w:r>
      <w:r w:rsidRPr="00EC6374">
        <w:t xml:space="preserve">African </w:t>
      </w:r>
      <w:proofErr w:type="gramStart"/>
      <w:r w:rsidRPr="00EC6374">
        <w:t>countries;</w:t>
      </w:r>
      <w:proofErr w:type="gramEnd"/>
    </w:p>
    <w:p w14:paraId="2B470F9D" w14:textId="4493FB6B" w:rsidR="001F6A92" w:rsidRPr="00EC6374" w:rsidRDefault="001F6A92" w:rsidP="00EC6374">
      <w:pPr>
        <w:pStyle w:val="Normalnumber"/>
        <w:numPr>
          <w:ilvl w:val="1"/>
          <w:numId w:val="1"/>
        </w:numPr>
        <w:tabs>
          <w:tab w:val="clear" w:pos="2495"/>
          <w:tab w:val="left" w:pos="624"/>
        </w:tabs>
        <w:ind w:left="1247" w:firstLine="624"/>
      </w:pPr>
      <w:r w:rsidRPr="00EC6374">
        <w:t>Basel Convention Regional Centre for Training and Technology Transfer for French</w:t>
      </w:r>
      <w:r w:rsidR="000D15EC">
        <w:noBreakHyphen/>
      </w:r>
      <w:r w:rsidRPr="00EC6374">
        <w:t xml:space="preserve">speaking </w:t>
      </w:r>
      <w:r w:rsidR="00DD0847">
        <w:t>C</w:t>
      </w:r>
      <w:r w:rsidRPr="00EC6374">
        <w:t xml:space="preserve">ountries in Africa, </w:t>
      </w:r>
      <w:proofErr w:type="gramStart"/>
      <w:r w:rsidRPr="00EC6374">
        <w:t>Senegal;</w:t>
      </w:r>
      <w:proofErr w:type="gramEnd"/>
    </w:p>
    <w:p w14:paraId="602EC8B5" w14:textId="7C210844" w:rsidR="001F6A92" w:rsidRPr="00EC6374" w:rsidRDefault="001F6A92" w:rsidP="00EC6374">
      <w:pPr>
        <w:pStyle w:val="Normalnumber"/>
        <w:numPr>
          <w:ilvl w:val="1"/>
          <w:numId w:val="1"/>
        </w:numPr>
        <w:tabs>
          <w:tab w:val="clear" w:pos="2495"/>
          <w:tab w:val="left" w:pos="624"/>
        </w:tabs>
        <w:ind w:left="1247" w:firstLine="624"/>
      </w:pPr>
      <w:r w:rsidRPr="00EC6374">
        <w:t xml:space="preserve">European Environment Bureau, for </w:t>
      </w:r>
      <w:r w:rsidR="00DD0847">
        <w:t>French-speaking</w:t>
      </w:r>
      <w:r w:rsidR="00DD0847" w:rsidRPr="00EC6374">
        <w:t xml:space="preserve"> </w:t>
      </w:r>
      <w:r w:rsidRPr="00EC6374">
        <w:t xml:space="preserve">African </w:t>
      </w:r>
      <w:proofErr w:type="gramStart"/>
      <w:r w:rsidRPr="00EC6374">
        <w:t>countries;</w:t>
      </w:r>
      <w:proofErr w:type="gramEnd"/>
    </w:p>
    <w:p w14:paraId="7DD6BD50" w14:textId="1A471516" w:rsidR="001F6A92" w:rsidRDefault="001F6A92" w:rsidP="00EC6374">
      <w:pPr>
        <w:pStyle w:val="Normalnumber"/>
        <w:numPr>
          <w:ilvl w:val="1"/>
          <w:numId w:val="1"/>
        </w:numPr>
        <w:tabs>
          <w:tab w:val="clear" w:pos="2495"/>
          <w:tab w:val="left" w:pos="624"/>
        </w:tabs>
        <w:ind w:left="1247" w:firstLine="624"/>
      </w:pPr>
      <w:r w:rsidRPr="00EC6374">
        <w:t>Basel Convention Regional Centre for Training and Technology Transfer for the South</w:t>
      </w:r>
      <w:r w:rsidR="000D15EC">
        <w:t> </w:t>
      </w:r>
      <w:r w:rsidRPr="00EC6374">
        <w:t>American Region</w:t>
      </w:r>
      <w:r>
        <w:t>, Argentina, for Spanish-speaking countries.</w:t>
      </w:r>
    </w:p>
    <w:p w14:paraId="3229A60B" w14:textId="77777777" w:rsidR="001F6A92" w:rsidRDefault="001F6A92" w:rsidP="0077551F">
      <w:pPr>
        <w:pStyle w:val="Normalnumber"/>
        <w:numPr>
          <w:ilvl w:val="0"/>
          <w:numId w:val="13"/>
        </w:numPr>
        <w:tabs>
          <w:tab w:val="clear" w:pos="567"/>
          <w:tab w:val="left" w:pos="624"/>
        </w:tabs>
      </w:pPr>
      <w:r>
        <w:lastRenderedPageBreak/>
        <w:t>The workshop report, together with the presentation materials, will be posted on the Convention website.</w:t>
      </w:r>
    </w:p>
    <w:p w14:paraId="02D3B0C4" w14:textId="11889AE3" w:rsidR="001F6A92" w:rsidRPr="004C211E" w:rsidRDefault="001F6A92" w:rsidP="001F6A92">
      <w:pPr>
        <w:pStyle w:val="CH1"/>
      </w:pPr>
      <w:r>
        <w:tab/>
        <w:t>III.</w:t>
      </w:r>
      <w:r>
        <w:tab/>
        <w:t xml:space="preserve">Other activities to support the implementation of </w:t>
      </w:r>
      <w:r w:rsidR="0002749A">
        <w:t xml:space="preserve">the </w:t>
      </w:r>
      <w:r>
        <w:t xml:space="preserve">2020 </w:t>
      </w:r>
      <w:r w:rsidR="00BE1F6D">
        <w:t>phase</w:t>
      </w:r>
      <w:r w:rsidR="00BE1F6D">
        <w:noBreakHyphen/>
      </w:r>
      <w:r>
        <w:t xml:space="preserve">out deadline </w:t>
      </w:r>
    </w:p>
    <w:p w14:paraId="0E310E99" w14:textId="1B29D8E8" w:rsidR="001F6A92" w:rsidRDefault="001F6A92" w:rsidP="0077551F">
      <w:pPr>
        <w:pStyle w:val="Normalnumber"/>
        <w:numPr>
          <w:ilvl w:val="0"/>
          <w:numId w:val="13"/>
        </w:numPr>
        <w:tabs>
          <w:tab w:val="clear" w:pos="567"/>
          <w:tab w:val="left" w:pos="624"/>
        </w:tabs>
      </w:pPr>
      <w:r>
        <w:t xml:space="preserve">Under the African, Caribbean and </w:t>
      </w:r>
      <w:r w:rsidR="0002749A">
        <w:t>P</w:t>
      </w:r>
      <w:r>
        <w:t xml:space="preserve">acific </w:t>
      </w:r>
      <w:r w:rsidR="007930C2">
        <w:t>multilateral environmental agreement programme</w:t>
      </w:r>
      <w:r w:rsidR="007900AD">
        <w:t>,</w:t>
      </w:r>
      <w:r>
        <w:t xml:space="preserve"> supported by the European Commission and </w:t>
      </w:r>
      <w:r w:rsidR="007900AD">
        <w:t xml:space="preserve">the </w:t>
      </w:r>
      <w:r>
        <w:t>U</w:t>
      </w:r>
      <w:r w:rsidR="007900AD">
        <w:t xml:space="preserve">nited </w:t>
      </w:r>
      <w:r>
        <w:t>N</w:t>
      </w:r>
      <w:r w:rsidR="007900AD">
        <w:t xml:space="preserve">ations </w:t>
      </w:r>
      <w:r>
        <w:t>E</w:t>
      </w:r>
      <w:r w:rsidR="007900AD">
        <w:t xml:space="preserve">nvironment </w:t>
      </w:r>
      <w:r>
        <w:t>P</w:t>
      </w:r>
      <w:r w:rsidR="007900AD">
        <w:t>rogramme</w:t>
      </w:r>
      <w:r>
        <w:t>, the European Environment Bur</w:t>
      </w:r>
      <w:r w:rsidR="007900AD">
        <w:t>e</w:t>
      </w:r>
      <w:r>
        <w:t>au and</w:t>
      </w:r>
      <w:r w:rsidRPr="009669C4">
        <w:t xml:space="preserve"> the Zero Mercury Working Group, </w:t>
      </w:r>
      <w:r>
        <w:t>in collaboration with the</w:t>
      </w:r>
      <w:r w:rsidRPr="009669C4">
        <w:t xml:space="preserve"> Caribbean Community </w:t>
      </w:r>
      <w:r>
        <w:t>s</w:t>
      </w:r>
      <w:r w:rsidRPr="009669C4">
        <w:t>ecretariat</w:t>
      </w:r>
      <w:r>
        <w:t xml:space="preserve">, organized a regional conference </w:t>
      </w:r>
      <w:r w:rsidR="000762F0">
        <w:t>entitled “P</w:t>
      </w:r>
      <w:r>
        <w:t xml:space="preserve">hasing out </w:t>
      </w:r>
      <w:r w:rsidR="00BE1F6D">
        <w:t>mercury</w:t>
      </w:r>
      <w:r w:rsidR="00BE1F6D">
        <w:noBreakHyphen/>
      </w:r>
      <w:r>
        <w:t xml:space="preserve">added products in the Caribbean: </w:t>
      </w:r>
      <w:r w:rsidR="003426EC">
        <w:t>engagement</w:t>
      </w:r>
      <w:r>
        <w:t xml:space="preserve">, </w:t>
      </w:r>
      <w:r w:rsidR="003426EC">
        <w:t xml:space="preserve">steps </w:t>
      </w:r>
      <w:r>
        <w:t xml:space="preserve">and </w:t>
      </w:r>
      <w:r w:rsidR="003426EC">
        <w:t xml:space="preserve">tools </w:t>
      </w:r>
      <w:r>
        <w:t>towards implementing the Minamata Convention on Mercury” in Port of Spain, from 6 to 7 June 2023. The Executive Secretary of the Minamata Convention delivered opening remark</w:t>
      </w:r>
      <w:r w:rsidR="00202D60">
        <w:t>s remotely</w:t>
      </w:r>
      <w:r>
        <w:t xml:space="preserve"> and a consultant of the secretariat participated in the </w:t>
      </w:r>
      <w:r w:rsidR="007643C7">
        <w:t>conference</w:t>
      </w:r>
      <w:r>
        <w:t>. Two of the parties that had reported that they had not implemented paragraph 1 of article 4 in their national reports</w:t>
      </w:r>
      <w:r>
        <w:rPr>
          <w:rStyle w:val="FootnoteReference"/>
        </w:rPr>
        <w:footnoteReference w:id="7"/>
      </w:r>
      <w:r>
        <w:t xml:space="preserve"> had an opportunity to participate in th</w:t>
      </w:r>
      <w:r w:rsidR="005A7681">
        <w:t>e</w:t>
      </w:r>
      <w:r>
        <w:t xml:space="preserve"> </w:t>
      </w:r>
      <w:r w:rsidR="005A7681">
        <w:t>conference</w:t>
      </w:r>
      <w:r>
        <w:t xml:space="preserve">. The </w:t>
      </w:r>
      <w:r w:rsidR="007643C7">
        <w:t xml:space="preserve">conference </w:t>
      </w:r>
      <w:r>
        <w:t xml:space="preserve">included an interactive session to develop a </w:t>
      </w:r>
      <w:r w:rsidRPr="003A0928">
        <w:t>draft national road</w:t>
      </w:r>
      <w:r w:rsidR="007643C7">
        <w:t xml:space="preserve"> </w:t>
      </w:r>
      <w:r w:rsidRPr="003A0928">
        <w:t>map to phase out mercury</w:t>
      </w:r>
      <w:r w:rsidR="009174FE">
        <w:t>-</w:t>
      </w:r>
      <w:r w:rsidRPr="003A0928">
        <w:t>added products.</w:t>
      </w:r>
    </w:p>
    <w:p w14:paraId="0B09AA53" w14:textId="33C1BA9E" w:rsidR="001F6A92" w:rsidRDefault="001F6A92" w:rsidP="0077551F">
      <w:pPr>
        <w:pStyle w:val="Normalnumber"/>
        <w:numPr>
          <w:ilvl w:val="0"/>
          <w:numId w:val="13"/>
        </w:numPr>
        <w:tabs>
          <w:tab w:val="clear" w:pos="567"/>
          <w:tab w:val="left" w:pos="624"/>
        </w:tabs>
      </w:pPr>
      <w:r>
        <w:t xml:space="preserve">Several parties in Asia and the Pacific </w:t>
      </w:r>
      <w:r>
        <w:rPr>
          <w:rFonts w:eastAsia="MS PGothic"/>
          <w:iCs/>
        </w:rPr>
        <w:t xml:space="preserve">reported that they had not implemented paragraph 1 of article 4. To support those parties, the secretariat will </w:t>
      </w:r>
      <w:r w:rsidR="0023558A">
        <w:rPr>
          <w:rFonts w:eastAsia="MS PGothic"/>
          <w:iCs/>
        </w:rPr>
        <w:t>organize</w:t>
      </w:r>
      <w:r>
        <w:rPr>
          <w:rFonts w:eastAsia="MS PGothic"/>
          <w:iCs/>
        </w:rPr>
        <w:t xml:space="preserve"> an interactive session in conjunction with the Asia</w:t>
      </w:r>
      <w:r w:rsidR="009174FE">
        <w:rPr>
          <w:rFonts w:eastAsia="MS PGothic"/>
          <w:iCs/>
        </w:rPr>
        <w:t>-</w:t>
      </w:r>
      <w:r>
        <w:rPr>
          <w:rFonts w:eastAsia="MS PGothic"/>
          <w:iCs/>
        </w:rPr>
        <w:t xml:space="preserve">Pacific regional preparatory meeting for the </w:t>
      </w:r>
      <w:r w:rsidR="007E6152">
        <w:rPr>
          <w:rFonts w:eastAsia="MS PGothic"/>
          <w:iCs/>
        </w:rPr>
        <w:t xml:space="preserve">fifth meeting of the </w:t>
      </w:r>
      <w:r>
        <w:rPr>
          <w:rFonts w:eastAsia="MS PGothic"/>
          <w:iCs/>
        </w:rPr>
        <w:t>Conference of the Parties</w:t>
      </w:r>
      <w:r w:rsidR="0023558A">
        <w:rPr>
          <w:rFonts w:eastAsia="MS PGothic"/>
          <w:iCs/>
        </w:rPr>
        <w:t>,</w:t>
      </w:r>
      <w:r>
        <w:rPr>
          <w:rFonts w:eastAsia="MS PGothic"/>
          <w:iCs/>
        </w:rPr>
        <w:t xml:space="preserve"> to be held in Bangkok</w:t>
      </w:r>
      <w:r w:rsidR="00650087">
        <w:rPr>
          <w:rFonts w:eastAsia="MS PGothic"/>
          <w:iCs/>
        </w:rPr>
        <w:t xml:space="preserve"> </w:t>
      </w:r>
      <w:r w:rsidR="0023558A">
        <w:rPr>
          <w:rFonts w:eastAsia="MS PGothic"/>
          <w:iCs/>
        </w:rPr>
        <w:t>on</w:t>
      </w:r>
      <w:r>
        <w:rPr>
          <w:rFonts w:eastAsia="MS PGothic"/>
          <w:iCs/>
        </w:rPr>
        <w:t xml:space="preserve"> 5 </w:t>
      </w:r>
      <w:r w:rsidR="0023558A">
        <w:rPr>
          <w:rFonts w:eastAsia="MS PGothic"/>
          <w:iCs/>
        </w:rPr>
        <w:t>and</w:t>
      </w:r>
      <w:r>
        <w:rPr>
          <w:rFonts w:eastAsia="MS PGothic"/>
          <w:iCs/>
        </w:rPr>
        <w:t xml:space="preserve"> 6 September 2023. </w:t>
      </w:r>
    </w:p>
    <w:p w14:paraId="0CD7F91D" w14:textId="71144714" w:rsidR="001F6A92" w:rsidRDefault="001F6A92" w:rsidP="0077551F">
      <w:pPr>
        <w:pStyle w:val="Normalnumber"/>
        <w:numPr>
          <w:ilvl w:val="0"/>
          <w:numId w:val="13"/>
        </w:numPr>
        <w:tabs>
          <w:tab w:val="clear" w:pos="567"/>
          <w:tab w:val="left" w:pos="624"/>
        </w:tabs>
      </w:pPr>
      <w:r>
        <w:t>A number of projects under the Specific International Programme have addressed the 2020 phase-out deadline. The first</w:t>
      </w:r>
      <w:r w:rsidR="00BC29AA">
        <w:t>-</w:t>
      </w:r>
      <w:r>
        <w:t xml:space="preserve">round (approved in 2018) projects in Benin and Lesotho and the </w:t>
      </w:r>
      <w:r w:rsidR="00BE1F6D">
        <w:t>second</w:t>
      </w:r>
      <w:r w:rsidR="00BE1F6D">
        <w:noBreakHyphen/>
      </w:r>
      <w:r>
        <w:t xml:space="preserve">round (approved in 2019) projects in </w:t>
      </w:r>
      <w:r w:rsidR="009F351B">
        <w:t xml:space="preserve">the Republic of </w:t>
      </w:r>
      <w:r>
        <w:t>Moldova and Sri Lanka specifically address</w:t>
      </w:r>
      <w:r w:rsidR="00BC29AA">
        <w:t>ed</w:t>
      </w:r>
      <w:r>
        <w:t xml:space="preserve"> phasing out of mercury-added products. The first-round projects in Argentina and Armenia, the second-round projects in Antigua and Barbuda, Ghana, </w:t>
      </w:r>
      <w:proofErr w:type="gramStart"/>
      <w:r>
        <w:t>Nigeria</w:t>
      </w:r>
      <w:proofErr w:type="gramEnd"/>
      <w:r>
        <w:t xml:space="preserve"> and Zambia</w:t>
      </w:r>
      <w:r w:rsidR="0023558A">
        <w:t>,</w:t>
      </w:r>
      <w:r>
        <w:t xml:space="preserve"> and the third-round (approved in 2021) projects in Burundi, Cuba, India,</w:t>
      </w:r>
      <w:r w:rsidR="0023558A">
        <w:t xml:space="preserve"> the Islamic Republic of</w:t>
      </w:r>
      <w:r>
        <w:t xml:space="preserve"> Iran, Jordan, Rwanda and Senegal address article 4 as well as other obligations under the Convention.</w:t>
      </w:r>
    </w:p>
    <w:p w14:paraId="547C8189" w14:textId="0A3EF4F2" w:rsidR="001F6A92" w:rsidRDefault="001F6A92" w:rsidP="0077551F">
      <w:pPr>
        <w:pStyle w:val="Normalnumber"/>
        <w:numPr>
          <w:ilvl w:val="0"/>
          <w:numId w:val="13"/>
        </w:numPr>
        <w:tabs>
          <w:tab w:val="clear" w:pos="567"/>
          <w:tab w:val="left" w:pos="624"/>
        </w:tabs>
      </w:pPr>
      <w:r>
        <w:t xml:space="preserve">The </w:t>
      </w:r>
      <w:r w:rsidRPr="0077551F">
        <w:rPr>
          <w:rFonts w:eastAsia="MS PGothic"/>
          <w:iCs/>
        </w:rPr>
        <w:t>Global</w:t>
      </w:r>
      <w:r>
        <w:t xml:space="preserve"> Environment Facility provide</w:t>
      </w:r>
      <w:r w:rsidR="00F970C8">
        <w:t>d</w:t>
      </w:r>
      <w:r>
        <w:t xml:space="preserve"> funding </w:t>
      </w:r>
      <w:r w:rsidR="0023558A">
        <w:t>for</w:t>
      </w:r>
      <w:r>
        <w:t xml:space="preserve"> two specific projects addressing products listed in part I of annex A, namely, “</w:t>
      </w:r>
      <w:r w:rsidRPr="00934B00">
        <w:t>Eliminating mercury skin lightening products</w:t>
      </w:r>
      <w:r>
        <w:t>”</w:t>
      </w:r>
      <w:r>
        <w:rPr>
          <w:rStyle w:val="FootnoteReference"/>
        </w:rPr>
        <w:footnoteReference w:id="8"/>
      </w:r>
      <w:r>
        <w:t xml:space="preserve"> and “</w:t>
      </w:r>
      <w:r w:rsidRPr="00333458">
        <w:t>Phasing out mercury</w:t>
      </w:r>
      <w:r w:rsidR="00F970C8">
        <w:t>-</w:t>
      </w:r>
      <w:r w:rsidRPr="00333458">
        <w:t>measuring devices in healthcare</w:t>
      </w:r>
      <w:r>
        <w:t>.”</w:t>
      </w:r>
      <w:r>
        <w:rPr>
          <w:rStyle w:val="FootnoteReference"/>
        </w:rPr>
        <w:footnoteReference w:id="9"/>
      </w:r>
    </w:p>
    <w:p w14:paraId="4A049D8C" w14:textId="77777777" w:rsidR="00EC6374" w:rsidRPr="00BE1F6D" w:rsidRDefault="00EC6374" w:rsidP="00BE1F6D">
      <w:pPr>
        <w:pStyle w:val="Normal-pool"/>
      </w:pPr>
    </w:p>
    <w:p w14:paraId="4A27BACE" w14:textId="2E51249C" w:rsidR="00EC6374" w:rsidRPr="00BE1F6D" w:rsidRDefault="00EC6374" w:rsidP="00BE1F6D">
      <w:pPr>
        <w:pStyle w:val="Normal-pool"/>
        <w:sectPr w:rsidR="00EC6374" w:rsidRPr="00BE1F6D" w:rsidSect="000D15EC">
          <w:headerReference w:type="even" r:id="rId13"/>
          <w:headerReference w:type="default" r:id="rId14"/>
          <w:footerReference w:type="even" r:id="rId15"/>
          <w:footerReference w:type="default" r:id="rId16"/>
          <w:footerReference w:type="first" r:id="rId17"/>
          <w:pgSz w:w="11906" w:h="16838" w:code="9"/>
          <w:pgMar w:top="907" w:right="992" w:bottom="1418" w:left="1418" w:header="539" w:footer="975" w:gutter="0"/>
          <w:cols w:space="539"/>
          <w:titlePg/>
          <w:docGrid w:linePitch="360"/>
        </w:sectPr>
      </w:pPr>
    </w:p>
    <w:p w14:paraId="71364CFF" w14:textId="1490DDC3" w:rsidR="001F6A92" w:rsidRDefault="001F6A92" w:rsidP="001F6A92">
      <w:pPr>
        <w:pStyle w:val="ZZAnxheader"/>
        <w:spacing w:after="120"/>
        <w:rPr>
          <w:lang w:val="en-GB"/>
        </w:rPr>
      </w:pPr>
      <w:r w:rsidRPr="00A238D5">
        <w:rPr>
          <w:lang w:val="en-GB"/>
        </w:rPr>
        <w:lastRenderedPageBreak/>
        <w:t>Annex</w:t>
      </w:r>
      <w:r>
        <w:rPr>
          <w:lang w:val="en-GB"/>
        </w:rPr>
        <w:t xml:space="preserve"> I</w:t>
      </w:r>
      <w:bookmarkStart w:id="11" w:name="_Hlk69114350"/>
      <w:r w:rsidR="00D30396" w:rsidRPr="000B6CB2">
        <w:rPr>
          <w:b w:val="0"/>
          <w:bCs w:val="0"/>
        </w:rPr>
        <w:footnoteReference w:customMarkFollows="1" w:id="10"/>
        <w:t>*</w:t>
      </w:r>
      <w:bookmarkEnd w:id="11"/>
    </w:p>
    <w:p w14:paraId="4B34BC83" w14:textId="3E9B6408" w:rsidR="001F6A92" w:rsidRDefault="001F6A92" w:rsidP="001F6A92">
      <w:pPr>
        <w:pStyle w:val="ZZAnxheader"/>
        <w:spacing w:before="480" w:after="240"/>
        <w:ind w:left="1247"/>
        <w:rPr>
          <w:lang w:val="en-GB"/>
        </w:rPr>
      </w:pPr>
      <w:r>
        <w:rPr>
          <w:lang w:val="en-GB"/>
        </w:rPr>
        <w:t xml:space="preserve">Programme of the </w:t>
      </w:r>
      <w:r w:rsidR="005F664C">
        <w:rPr>
          <w:lang w:val="en-GB"/>
        </w:rPr>
        <w:t>g</w:t>
      </w:r>
      <w:r w:rsidRPr="00C8792E">
        <w:rPr>
          <w:lang w:val="en-GB"/>
        </w:rPr>
        <w:t xml:space="preserve">lobal </w:t>
      </w:r>
      <w:r w:rsidR="005F664C">
        <w:rPr>
          <w:lang w:val="en-GB"/>
        </w:rPr>
        <w:t>w</w:t>
      </w:r>
      <w:r w:rsidRPr="00C8792E">
        <w:rPr>
          <w:lang w:val="en-GB"/>
        </w:rPr>
        <w:t xml:space="preserve">orkshop </w:t>
      </w:r>
      <w:r w:rsidR="005F664C">
        <w:rPr>
          <w:lang w:val="en-GB"/>
        </w:rPr>
        <w:t>on i</w:t>
      </w:r>
      <w:r w:rsidRPr="00C8792E">
        <w:rPr>
          <w:lang w:val="en-GB"/>
        </w:rPr>
        <w:t>mplementing the Minamata Convention obligations on mercury-added products</w:t>
      </w:r>
    </w:p>
    <w:tbl>
      <w:tblPr>
        <w:tblStyle w:val="Tabledocright"/>
        <w:tblW w:w="8307" w:type="dxa"/>
        <w:tblLook w:val="04A0" w:firstRow="1" w:lastRow="0" w:firstColumn="1" w:lastColumn="0" w:noHBand="0" w:noVBand="1"/>
      </w:tblPr>
      <w:tblGrid>
        <w:gridCol w:w="1555"/>
        <w:gridCol w:w="6752"/>
      </w:tblGrid>
      <w:tr w:rsidR="001F6A92" w:rsidRPr="00CD44D8" w14:paraId="05935F45" w14:textId="77777777" w:rsidTr="004C426F">
        <w:trPr>
          <w:trHeight w:val="57"/>
        </w:trPr>
        <w:tc>
          <w:tcPr>
            <w:tcW w:w="8307" w:type="dxa"/>
            <w:gridSpan w:val="2"/>
          </w:tcPr>
          <w:p w14:paraId="056B6F24" w14:textId="77777777" w:rsidR="001F6A92" w:rsidRPr="00CD44D8" w:rsidRDefault="001F6A92" w:rsidP="00CD44D8">
            <w:pPr>
              <w:pStyle w:val="Normal-pool-Table"/>
              <w:jc w:val="center"/>
              <w:rPr>
                <w:b/>
                <w:bCs/>
              </w:rPr>
            </w:pPr>
            <w:r w:rsidRPr="00CD44D8">
              <w:rPr>
                <w:b/>
                <w:bCs/>
              </w:rPr>
              <w:t>WORKSHOP DAY ONE: Wednesday, 21 June 2023</w:t>
            </w:r>
          </w:p>
        </w:tc>
      </w:tr>
      <w:tr w:rsidR="001F6A92" w:rsidRPr="00C95DC3" w14:paraId="4F3BE41F" w14:textId="77777777" w:rsidTr="004C426F">
        <w:trPr>
          <w:trHeight w:val="57"/>
        </w:trPr>
        <w:tc>
          <w:tcPr>
            <w:tcW w:w="1555" w:type="dxa"/>
          </w:tcPr>
          <w:p w14:paraId="01BA8D79" w14:textId="77777777" w:rsidR="001F6A92" w:rsidRPr="00D416E5" w:rsidRDefault="001F6A92" w:rsidP="0043755F">
            <w:pPr>
              <w:pStyle w:val="Normal-pool-Table"/>
            </w:pPr>
            <w:r w:rsidRPr="00D416E5">
              <w:t>8:30-9:00</w:t>
            </w:r>
          </w:p>
        </w:tc>
        <w:tc>
          <w:tcPr>
            <w:tcW w:w="6752" w:type="dxa"/>
          </w:tcPr>
          <w:p w14:paraId="6CD1FF4B" w14:textId="77777777" w:rsidR="001F6A92" w:rsidRPr="00D416E5" w:rsidRDefault="001F6A92" w:rsidP="0043755F">
            <w:pPr>
              <w:pStyle w:val="Normal-pool-Table"/>
            </w:pPr>
            <w:r w:rsidRPr="00D416E5">
              <w:t>Participant registration</w:t>
            </w:r>
          </w:p>
        </w:tc>
      </w:tr>
      <w:tr w:rsidR="001F6A92" w:rsidRPr="00C95DC3" w14:paraId="14494AFB" w14:textId="77777777" w:rsidTr="004C426F">
        <w:trPr>
          <w:trHeight w:val="57"/>
        </w:trPr>
        <w:tc>
          <w:tcPr>
            <w:tcW w:w="8307" w:type="dxa"/>
            <w:gridSpan w:val="2"/>
          </w:tcPr>
          <w:p w14:paraId="47AB5E31" w14:textId="77777777" w:rsidR="001F6A92" w:rsidRPr="00D416E5" w:rsidRDefault="001F6A92" w:rsidP="0043755F">
            <w:pPr>
              <w:pStyle w:val="Normal-pool-Table"/>
            </w:pPr>
            <w:r w:rsidRPr="00CD44D8">
              <w:rPr>
                <w:b/>
                <w:bCs/>
              </w:rPr>
              <w:t>Session 1:</w:t>
            </w:r>
            <w:r w:rsidRPr="00D416E5">
              <w:t xml:space="preserve"> Introduction to the workshop and training material</w:t>
            </w:r>
          </w:p>
        </w:tc>
      </w:tr>
      <w:tr w:rsidR="001F6A92" w:rsidRPr="00C95DC3" w14:paraId="3F16D87E" w14:textId="77777777" w:rsidTr="004C426F">
        <w:trPr>
          <w:trHeight w:val="57"/>
        </w:trPr>
        <w:tc>
          <w:tcPr>
            <w:tcW w:w="1555" w:type="dxa"/>
          </w:tcPr>
          <w:p w14:paraId="5ACE361B" w14:textId="77777777" w:rsidR="001F6A92" w:rsidRPr="00D416E5" w:rsidRDefault="001F6A92" w:rsidP="0043755F">
            <w:pPr>
              <w:pStyle w:val="Normal-pool-Table"/>
            </w:pPr>
            <w:r w:rsidRPr="00D416E5">
              <w:t>9:00-9:45</w:t>
            </w:r>
          </w:p>
        </w:tc>
        <w:tc>
          <w:tcPr>
            <w:tcW w:w="6752" w:type="dxa"/>
          </w:tcPr>
          <w:p w14:paraId="33FE891E" w14:textId="77777777" w:rsidR="001F6A92" w:rsidRPr="00CD44D8" w:rsidRDefault="001F6A92" w:rsidP="0043755F">
            <w:pPr>
              <w:pStyle w:val="Normal-pool-Table"/>
              <w:rPr>
                <w:b/>
                <w:bCs/>
              </w:rPr>
            </w:pPr>
            <w:r w:rsidRPr="00CD44D8">
              <w:rPr>
                <w:b/>
                <w:bCs/>
              </w:rPr>
              <w:t>Opening</w:t>
            </w:r>
          </w:p>
          <w:p w14:paraId="46DF1F89" w14:textId="02809BE8" w:rsidR="001F6A92" w:rsidRPr="00D416E5" w:rsidRDefault="001F6A92" w:rsidP="0052673C">
            <w:pPr>
              <w:pStyle w:val="Normal-pool-Table"/>
              <w:numPr>
                <w:ilvl w:val="0"/>
                <w:numId w:val="37"/>
              </w:numPr>
              <w:tabs>
                <w:tab w:val="clear" w:pos="624"/>
              </w:tabs>
              <w:ind w:left="927" w:hanging="284"/>
            </w:pPr>
            <w:r w:rsidRPr="00F8446D">
              <w:rPr>
                <w:b/>
                <w:bCs/>
              </w:rPr>
              <w:t>Welcoming and congratulatory remarks</w:t>
            </w:r>
            <w:r w:rsidR="004C426F">
              <w:t xml:space="preserve"> </w:t>
            </w:r>
            <w:r w:rsidR="004C426F">
              <w:br/>
            </w:r>
            <w:r w:rsidRPr="004C426F">
              <w:rPr>
                <w:b/>
                <w:bCs/>
              </w:rPr>
              <w:t>Monika Stankiewicz</w:t>
            </w:r>
            <w:r w:rsidRPr="00A918BF">
              <w:t>,</w:t>
            </w:r>
            <w:r w:rsidRPr="00D416E5">
              <w:t xml:space="preserve"> Executive Secretary of the Minamata Convention</w:t>
            </w:r>
          </w:p>
          <w:p w14:paraId="78C9AA3A" w14:textId="77777777" w:rsidR="001F6A92" w:rsidRPr="00D416E5" w:rsidRDefault="001F6A92" w:rsidP="00321F11">
            <w:pPr>
              <w:pStyle w:val="Normal-pool-Table"/>
              <w:tabs>
                <w:tab w:val="clear" w:pos="624"/>
              </w:tabs>
              <w:ind w:left="927"/>
            </w:pPr>
            <w:r w:rsidRPr="00321F11">
              <w:rPr>
                <w:b/>
                <w:bCs/>
              </w:rPr>
              <w:t>Jenny</w:t>
            </w:r>
            <w:r w:rsidRPr="00D416E5">
              <w:t xml:space="preserve"> </w:t>
            </w:r>
            <w:r w:rsidRPr="00A918BF">
              <w:rPr>
                <w:b/>
                <w:bCs/>
              </w:rPr>
              <w:t>Green</w:t>
            </w:r>
            <w:r w:rsidRPr="00D416E5">
              <w:t>, European Commission</w:t>
            </w:r>
          </w:p>
          <w:p w14:paraId="6B945CA4" w14:textId="77777777" w:rsidR="001F6A92" w:rsidRPr="00D416E5" w:rsidRDefault="001F6A92" w:rsidP="00321F11">
            <w:pPr>
              <w:pStyle w:val="Normal-pool-Table"/>
              <w:tabs>
                <w:tab w:val="clear" w:pos="624"/>
              </w:tabs>
              <w:ind w:left="927"/>
            </w:pPr>
            <w:r w:rsidRPr="00A918BF">
              <w:rPr>
                <w:b/>
                <w:bCs/>
              </w:rPr>
              <w:t>Rodges Ankrah</w:t>
            </w:r>
            <w:r w:rsidRPr="00D416E5">
              <w:t>, Co-chair, UNEP Global Mercury Partnership Advisory Group</w:t>
            </w:r>
          </w:p>
          <w:p w14:paraId="35B2FD3C" w14:textId="5A627D20" w:rsidR="001F6A92" w:rsidRPr="00D416E5" w:rsidRDefault="001F6A92" w:rsidP="00614086">
            <w:pPr>
              <w:pStyle w:val="Normal-pool-Table"/>
              <w:numPr>
                <w:ilvl w:val="0"/>
                <w:numId w:val="37"/>
              </w:numPr>
              <w:tabs>
                <w:tab w:val="clear" w:pos="624"/>
              </w:tabs>
              <w:ind w:left="502" w:hanging="284"/>
            </w:pPr>
            <w:r w:rsidRPr="00F8446D">
              <w:rPr>
                <w:b/>
                <w:bCs/>
              </w:rPr>
              <w:t>Introduction on the objective and expected outcome from the workshop</w:t>
            </w:r>
            <w:r w:rsidR="00F8446D">
              <w:t xml:space="preserve"> </w:t>
            </w:r>
            <w:r w:rsidRPr="00D416E5">
              <w:br/>
            </w:r>
            <w:r w:rsidRPr="00F8446D">
              <w:rPr>
                <w:b/>
                <w:bCs/>
              </w:rPr>
              <w:t>Eisaku Toda</w:t>
            </w:r>
            <w:r w:rsidRPr="00D416E5">
              <w:t>, Secretariat of the Minamata Convention</w:t>
            </w:r>
          </w:p>
          <w:p w14:paraId="2EA9B1CD" w14:textId="77777777" w:rsidR="001F6A92" w:rsidRPr="00D416E5" w:rsidRDefault="001F6A92" w:rsidP="00614086">
            <w:pPr>
              <w:pStyle w:val="Normal-pool-Table"/>
              <w:numPr>
                <w:ilvl w:val="0"/>
                <w:numId w:val="37"/>
              </w:numPr>
              <w:tabs>
                <w:tab w:val="clear" w:pos="624"/>
              </w:tabs>
              <w:ind w:left="502" w:hanging="284"/>
            </w:pPr>
            <w:r w:rsidRPr="00D416E5">
              <w:t>Roundtable on workshop expectations</w:t>
            </w:r>
          </w:p>
        </w:tc>
      </w:tr>
      <w:tr w:rsidR="001F6A92" w:rsidRPr="00C95DC3" w14:paraId="6D8DA994" w14:textId="77777777" w:rsidTr="004C426F">
        <w:trPr>
          <w:trHeight w:val="57"/>
        </w:trPr>
        <w:tc>
          <w:tcPr>
            <w:tcW w:w="1555" w:type="dxa"/>
          </w:tcPr>
          <w:p w14:paraId="6A7C3D80" w14:textId="77777777" w:rsidR="001F6A92" w:rsidRPr="00D416E5" w:rsidRDefault="001F6A92" w:rsidP="0043755F">
            <w:pPr>
              <w:pStyle w:val="Normal-pool-Table"/>
            </w:pPr>
            <w:r w:rsidRPr="00D416E5">
              <w:t>9:45-10:45</w:t>
            </w:r>
          </w:p>
        </w:tc>
        <w:tc>
          <w:tcPr>
            <w:tcW w:w="6752" w:type="dxa"/>
          </w:tcPr>
          <w:p w14:paraId="3B504EA3" w14:textId="77777777" w:rsidR="001F6A92" w:rsidRPr="00F8446D" w:rsidRDefault="001F6A92" w:rsidP="0043755F">
            <w:pPr>
              <w:pStyle w:val="Normal-pool-Table"/>
              <w:rPr>
                <w:b/>
                <w:bCs/>
              </w:rPr>
            </w:pPr>
            <w:r w:rsidRPr="00F8446D">
              <w:rPr>
                <w:b/>
                <w:bCs/>
              </w:rPr>
              <w:t>Presentations of training materials</w:t>
            </w:r>
          </w:p>
          <w:p w14:paraId="12E595B7" w14:textId="259DC9BA" w:rsidR="001F6A92" w:rsidRPr="00D416E5" w:rsidRDefault="001F6A92" w:rsidP="00A918BF">
            <w:pPr>
              <w:pStyle w:val="Normal-pool-Table"/>
              <w:numPr>
                <w:ilvl w:val="0"/>
                <w:numId w:val="37"/>
              </w:numPr>
              <w:tabs>
                <w:tab w:val="clear" w:pos="624"/>
              </w:tabs>
              <w:ind w:left="502" w:hanging="284"/>
            </w:pPr>
            <w:r w:rsidRPr="00F8446D">
              <w:rPr>
                <w:b/>
                <w:bCs/>
              </w:rPr>
              <w:t>Presentation of training material:</w:t>
            </w:r>
            <w:r w:rsidRPr="00D416E5">
              <w:t xml:space="preserve"> Party obligations, amendment, mercury-added </w:t>
            </w:r>
            <w:proofErr w:type="gramStart"/>
            <w:r w:rsidRPr="00D416E5">
              <w:t>products</w:t>
            </w:r>
            <w:proofErr w:type="gramEnd"/>
            <w:r w:rsidRPr="00D416E5">
              <w:t xml:space="preserve"> and non-mercury alternatives</w:t>
            </w:r>
            <w:r w:rsidR="00F8446D">
              <w:t xml:space="preserve"> </w:t>
            </w:r>
            <w:r w:rsidRPr="00D416E5">
              <w:br/>
            </w:r>
            <w:r w:rsidRPr="00F8446D">
              <w:rPr>
                <w:b/>
                <w:bCs/>
              </w:rPr>
              <w:t>Eisaku Toda and Ruvimbo Kamba</w:t>
            </w:r>
            <w:r w:rsidRPr="00D416E5">
              <w:t>, Secretariat of the Minamata Convention</w:t>
            </w:r>
          </w:p>
          <w:p w14:paraId="0CAD406F" w14:textId="77777777" w:rsidR="001F6A92" w:rsidRPr="00D416E5" w:rsidRDefault="001F6A92" w:rsidP="00A918BF">
            <w:pPr>
              <w:pStyle w:val="Normal-pool-Table"/>
              <w:numPr>
                <w:ilvl w:val="0"/>
                <w:numId w:val="37"/>
              </w:numPr>
              <w:tabs>
                <w:tab w:val="clear" w:pos="624"/>
              </w:tabs>
              <w:ind w:left="502" w:hanging="284"/>
            </w:pPr>
            <w:r w:rsidRPr="00D416E5">
              <w:t>Questions and discussion</w:t>
            </w:r>
          </w:p>
        </w:tc>
      </w:tr>
      <w:tr w:rsidR="001F6A92" w:rsidRPr="00C95DC3" w14:paraId="11A8C5F4" w14:textId="77777777" w:rsidTr="004C426F">
        <w:trPr>
          <w:trHeight w:val="57"/>
        </w:trPr>
        <w:tc>
          <w:tcPr>
            <w:tcW w:w="1555" w:type="dxa"/>
          </w:tcPr>
          <w:p w14:paraId="6EAF8900" w14:textId="77777777" w:rsidR="001F6A92" w:rsidRPr="00D416E5" w:rsidRDefault="001F6A92" w:rsidP="0043755F">
            <w:pPr>
              <w:pStyle w:val="Normal-pool-Table"/>
            </w:pPr>
            <w:r w:rsidRPr="00D416E5">
              <w:t>10:45-11:15</w:t>
            </w:r>
          </w:p>
        </w:tc>
        <w:tc>
          <w:tcPr>
            <w:tcW w:w="6752" w:type="dxa"/>
          </w:tcPr>
          <w:p w14:paraId="5F27B71D" w14:textId="77777777" w:rsidR="001F6A92" w:rsidRPr="00D416E5" w:rsidRDefault="001F6A92" w:rsidP="0043755F">
            <w:pPr>
              <w:pStyle w:val="Normal-pool-Table"/>
            </w:pPr>
            <w:r w:rsidRPr="00D416E5">
              <w:t>Coffee/tea break</w:t>
            </w:r>
          </w:p>
        </w:tc>
      </w:tr>
      <w:tr w:rsidR="001F6A92" w:rsidRPr="00C95DC3" w14:paraId="401C3963" w14:textId="77777777" w:rsidTr="004C426F">
        <w:trPr>
          <w:trHeight w:val="57"/>
        </w:trPr>
        <w:tc>
          <w:tcPr>
            <w:tcW w:w="8307" w:type="dxa"/>
            <w:gridSpan w:val="2"/>
          </w:tcPr>
          <w:p w14:paraId="12BEE322" w14:textId="77777777" w:rsidR="001F6A92" w:rsidRPr="00D416E5" w:rsidRDefault="001F6A92" w:rsidP="0043755F">
            <w:pPr>
              <w:pStyle w:val="Normal-pool-Table"/>
            </w:pPr>
            <w:r w:rsidRPr="00F8446D">
              <w:rPr>
                <w:b/>
                <w:bCs/>
              </w:rPr>
              <w:t>Session 2:</w:t>
            </w:r>
            <w:r w:rsidRPr="00D416E5">
              <w:t xml:space="preserve"> National measures to meet the phase-out deadlines – original 2020 deadline and new 2025 deadline</w:t>
            </w:r>
          </w:p>
        </w:tc>
      </w:tr>
      <w:tr w:rsidR="001F6A92" w:rsidRPr="00C95DC3" w14:paraId="022E9161" w14:textId="77777777" w:rsidTr="004C426F">
        <w:trPr>
          <w:trHeight w:val="57"/>
        </w:trPr>
        <w:tc>
          <w:tcPr>
            <w:tcW w:w="1555" w:type="dxa"/>
          </w:tcPr>
          <w:p w14:paraId="15D260FC" w14:textId="77777777" w:rsidR="001F6A92" w:rsidRPr="00D416E5" w:rsidRDefault="001F6A92" w:rsidP="0043755F">
            <w:pPr>
              <w:pStyle w:val="Normal-pool-Table"/>
            </w:pPr>
            <w:r w:rsidRPr="00D416E5">
              <w:t>11:15-13:00</w:t>
            </w:r>
          </w:p>
        </w:tc>
        <w:tc>
          <w:tcPr>
            <w:tcW w:w="6752" w:type="dxa"/>
          </w:tcPr>
          <w:p w14:paraId="42DF6B1B" w14:textId="77777777" w:rsidR="001F6A92" w:rsidRPr="00F8446D" w:rsidRDefault="001F6A92" w:rsidP="0043755F">
            <w:pPr>
              <w:pStyle w:val="Normal-pool-Table"/>
              <w:rPr>
                <w:b/>
                <w:bCs/>
              </w:rPr>
            </w:pPr>
            <w:r w:rsidRPr="00F8446D">
              <w:rPr>
                <w:b/>
                <w:bCs/>
              </w:rPr>
              <w:t>Overview of country experiences</w:t>
            </w:r>
          </w:p>
          <w:p w14:paraId="101CB032" w14:textId="5EC207F4" w:rsidR="001F6A92" w:rsidRPr="00F8446D" w:rsidRDefault="001F6A92" w:rsidP="007C41F6">
            <w:pPr>
              <w:pStyle w:val="Normal-pool-Table"/>
              <w:numPr>
                <w:ilvl w:val="0"/>
                <w:numId w:val="37"/>
              </w:numPr>
              <w:tabs>
                <w:tab w:val="clear" w:pos="624"/>
              </w:tabs>
              <w:ind w:left="502" w:hanging="284"/>
              <w:rPr>
                <w:b/>
                <w:bCs/>
              </w:rPr>
            </w:pPr>
            <w:r w:rsidRPr="00F8446D">
              <w:rPr>
                <w:b/>
                <w:bCs/>
              </w:rPr>
              <w:t>Overview of measures taken and implementation challenges</w:t>
            </w:r>
            <w:r w:rsidR="00F8446D" w:rsidRPr="00F8446D">
              <w:rPr>
                <w:b/>
                <w:bCs/>
              </w:rPr>
              <w:t xml:space="preserve"> </w:t>
            </w:r>
            <w:r w:rsidRPr="00F8446D">
              <w:rPr>
                <w:b/>
                <w:bCs/>
              </w:rPr>
              <w:br/>
              <w:t>Eisaku Toda and Ruvimbo Kamba</w:t>
            </w:r>
          </w:p>
          <w:p w14:paraId="37A02949" w14:textId="4A37FE70" w:rsidR="001F6A92" w:rsidRPr="00D416E5" w:rsidRDefault="001F6A92" w:rsidP="007C41F6">
            <w:pPr>
              <w:pStyle w:val="Normal-pool-Table"/>
              <w:numPr>
                <w:ilvl w:val="0"/>
                <w:numId w:val="37"/>
              </w:numPr>
              <w:tabs>
                <w:tab w:val="clear" w:pos="624"/>
              </w:tabs>
              <w:ind w:left="502" w:hanging="284"/>
            </w:pPr>
            <w:r w:rsidRPr="00F8446D">
              <w:rPr>
                <w:b/>
                <w:bCs/>
              </w:rPr>
              <w:t>Presentation of Zero-Mercury Working Group checklist and guidance</w:t>
            </w:r>
            <w:r w:rsidR="00F8446D" w:rsidRPr="00F8446D">
              <w:rPr>
                <w:b/>
                <w:bCs/>
              </w:rPr>
              <w:t xml:space="preserve"> </w:t>
            </w:r>
            <w:r w:rsidRPr="00F8446D">
              <w:rPr>
                <w:b/>
                <w:bCs/>
              </w:rPr>
              <w:br/>
              <w:t xml:space="preserve">Elena </w:t>
            </w:r>
            <w:proofErr w:type="spellStart"/>
            <w:r w:rsidRPr="00F8446D">
              <w:rPr>
                <w:b/>
                <w:bCs/>
              </w:rPr>
              <w:t>Lymberidi</w:t>
            </w:r>
            <w:proofErr w:type="spellEnd"/>
            <w:r w:rsidRPr="00F8446D">
              <w:rPr>
                <w:b/>
                <w:bCs/>
              </w:rPr>
              <w:t>-Settimo</w:t>
            </w:r>
            <w:r w:rsidRPr="00D416E5">
              <w:t xml:space="preserve">, </w:t>
            </w:r>
            <w:proofErr w:type="spellStart"/>
            <w:r w:rsidRPr="00D416E5">
              <w:t>EEB</w:t>
            </w:r>
            <w:proofErr w:type="spellEnd"/>
            <w:r w:rsidRPr="00D416E5">
              <w:t>/</w:t>
            </w:r>
            <w:proofErr w:type="spellStart"/>
            <w:r w:rsidRPr="00D416E5">
              <w:t>ZMWG</w:t>
            </w:r>
            <w:proofErr w:type="spellEnd"/>
            <w:r w:rsidRPr="00D416E5">
              <w:t xml:space="preserve"> </w:t>
            </w:r>
          </w:p>
          <w:p w14:paraId="165C9510" w14:textId="5889C4A2" w:rsidR="001F6A92" w:rsidRPr="00D416E5" w:rsidRDefault="001F6A92" w:rsidP="007C41F6">
            <w:pPr>
              <w:pStyle w:val="Normal-pool-Table"/>
              <w:numPr>
                <w:ilvl w:val="0"/>
                <w:numId w:val="37"/>
              </w:numPr>
              <w:tabs>
                <w:tab w:val="clear" w:pos="624"/>
              </w:tabs>
              <w:ind w:left="502" w:hanging="284"/>
            </w:pPr>
            <w:r w:rsidRPr="00F8446D">
              <w:rPr>
                <w:b/>
                <w:bCs/>
              </w:rPr>
              <w:t>Experience in a project on mercury-added products under the Specific International Programme</w:t>
            </w:r>
            <w:r w:rsidR="00F8446D">
              <w:t xml:space="preserve"> </w:t>
            </w:r>
            <w:r w:rsidRPr="00D416E5">
              <w:br/>
            </w:r>
            <w:proofErr w:type="spellStart"/>
            <w:r w:rsidRPr="00F8446D">
              <w:rPr>
                <w:b/>
                <w:bCs/>
              </w:rPr>
              <w:t>Moleboheng</w:t>
            </w:r>
            <w:proofErr w:type="spellEnd"/>
            <w:r w:rsidRPr="00F8446D">
              <w:rPr>
                <w:b/>
                <w:bCs/>
              </w:rPr>
              <w:t xml:space="preserve"> Juliet </w:t>
            </w:r>
            <w:proofErr w:type="spellStart"/>
            <w:r w:rsidRPr="00F8446D">
              <w:rPr>
                <w:b/>
                <w:bCs/>
              </w:rPr>
              <w:t>Petlane</w:t>
            </w:r>
            <w:proofErr w:type="spellEnd"/>
            <w:r w:rsidRPr="00D416E5">
              <w:t xml:space="preserve">, Lesotho </w:t>
            </w:r>
            <w:r w:rsidRPr="00D416E5">
              <w:br/>
            </w:r>
            <w:r w:rsidRPr="00F8446D">
              <w:rPr>
                <w:b/>
                <w:bCs/>
              </w:rPr>
              <w:t>Cristina Lesnic</w:t>
            </w:r>
            <w:r w:rsidRPr="00D416E5">
              <w:t xml:space="preserve">, </w:t>
            </w:r>
            <w:r w:rsidR="009F351B">
              <w:t xml:space="preserve">Republic of </w:t>
            </w:r>
            <w:r w:rsidRPr="00D416E5">
              <w:t>Moldova (Online)</w:t>
            </w:r>
          </w:p>
          <w:p w14:paraId="78CF3B7C" w14:textId="77777777" w:rsidR="001F6A92" w:rsidRPr="00D416E5" w:rsidRDefault="001F6A92" w:rsidP="007C41F6">
            <w:pPr>
              <w:pStyle w:val="Normal-pool-Table"/>
              <w:numPr>
                <w:ilvl w:val="0"/>
                <w:numId w:val="37"/>
              </w:numPr>
              <w:tabs>
                <w:tab w:val="clear" w:pos="624"/>
              </w:tabs>
              <w:ind w:left="502" w:hanging="284"/>
            </w:pPr>
            <w:r w:rsidRPr="00D416E5">
              <w:t xml:space="preserve">Questions and discussion </w:t>
            </w:r>
          </w:p>
          <w:p w14:paraId="4129F87C" w14:textId="77777777" w:rsidR="001F6A92" w:rsidRPr="00D416E5" w:rsidRDefault="001F6A92" w:rsidP="007C41F6">
            <w:pPr>
              <w:pStyle w:val="Normal-pool-Table"/>
              <w:numPr>
                <w:ilvl w:val="0"/>
                <w:numId w:val="37"/>
              </w:numPr>
              <w:tabs>
                <w:tab w:val="clear" w:pos="624"/>
              </w:tabs>
              <w:ind w:left="502" w:hanging="284"/>
            </w:pPr>
            <w:r w:rsidRPr="00D416E5">
              <w:t>Guidance to breakout sessions</w:t>
            </w:r>
          </w:p>
        </w:tc>
      </w:tr>
      <w:tr w:rsidR="001F6A92" w:rsidRPr="00C95DC3" w14:paraId="594C296C" w14:textId="77777777" w:rsidTr="004C426F">
        <w:trPr>
          <w:trHeight w:val="57"/>
        </w:trPr>
        <w:tc>
          <w:tcPr>
            <w:tcW w:w="1555" w:type="dxa"/>
          </w:tcPr>
          <w:p w14:paraId="4F8BF208" w14:textId="77777777" w:rsidR="001F6A92" w:rsidRPr="00D416E5" w:rsidRDefault="001F6A92" w:rsidP="0043755F">
            <w:pPr>
              <w:pStyle w:val="Normal-pool-Table"/>
            </w:pPr>
            <w:r w:rsidRPr="00D416E5">
              <w:t>13:00-14:00</w:t>
            </w:r>
          </w:p>
        </w:tc>
        <w:tc>
          <w:tcPr>
            <w:tcW w:w="6752" w:type="dxa"/>
          </w:tcPr>
          <w:p w14:paraId="46D0F4CD" w14:textId="77777777" w:rsidR="001F6A92" w:rsidRPr="00D416E5" w:rsidRDefault="001F6A92" w:rsidP="0043755F">
            <w:pPr>
              <w:pStyle w:val="Normal-pool-Table"/>
            </w:pPr>
            <w:r w:rsidRPr="00D416E5">
              <w:t>Lunch break</w:t>
            </w:r>
          </w:p>
        </w:tc>
      </w:tr>
      <w:tr w:rsidR="001F6A92" w:rsidRPr="00C95DC3" w14:paraId="16071B5D" w14:textId="77777777" w:rsidTr="004C426F">
        <w:trPr>
          <w:trHeight w:val="57"/>
        </w:trPr>
        <w:tc>
          <w:tcPr>
            <w:tcW w:w="1555" w:type="dxa"/>
          </w:tcPr>
          <w:p w14:paraId="59DE02FA" w14:textId="77777777" w:rsidR="001F6A92" w:rsidRPr="00D416E5" w:rsidRDefault="001F6A92" w:rsidP="0043755F">
            <w:pPr>
              <w:pStyle w:val="Normal-pool-Table"/>
            </w:pPr>
            <w:r w:rsidRPr="00D416E5">
              <w:t>14:00-15:45</w:t>
            </w:r>
          </w:p>
        </w:tc>
        <w:tc>
          <w:tcPr>
            <w:tcW w:w="6752" w:type="dxa"/>
          </w:tcPr>
          <w:p w14:paraId="35251C7E" w14:textId="77777777" w:rsidR="001F6A92" w:rsidRPr="00D416E5" w:rsidRDefault="001F6A92" w:rsidP="0043755F">
            <w:pPr>
              <w:pStyle w:val="Normal-pool-Table"/>
            </w:pPr>
            <w:r w:rsidRPr="00F8446D">
              <w:rPr>
                <w:b/>
                <w:bCs/>
              </w:rPr>
              <w:t>Breakout session:</w:t>
            </w:r>
            <w:r w:rsidRPr="00D416E5">
              <w:t xml:space="preserve"> national strategies to phase out mercury-added products</w:t>
            </w:r>
          </w:p>
          <w:p w14:paraId="6BC2E849" w14:textId="77777777" w:rsidR="001F6A92" w:rsidRPr="00D416E5" w:rsidRDefault="001F6A92" w:rsidP="007C41F6">
            <w:pPr>
              <w:pStyle w:val="Normal-pool-Table"/>
              <w:numPr>
                <w:ilvl w:val="0"/>
                <w:numId w:val="37"/>
              </w:numPr>
              <w:tabs>
                <w:tab w:val="clear" w:pos="624"/>
              </w:tabs>
              <w:ind w:left="502" w:hanging="284"/>
            </w:pPr>
            <w:r w:rsidRPr="00D416E5">
              <w:t>Facilitated in English, French and Spanish</w:t>
            </w:r>
          </w:p>
          <w:p w14:paraId="2F56228B" w14:textId="77777777" w:rsidR="001F6A92" w:rsidRPr="00D416E5" w:rsidRDefault="001F6A92" w:rsidP="007C41F6">
            <w:pPr>
              <w:pStyle w:val="Normal-pool-Table"/>
              <w:numPr>
                <w:ilvl w:val="0"/>
                <w:numId w:val="37"/>
              </w:numPr>
              <w:tabs>
                <w:tab w:val="clear" w:pos="624"/>
              </w:tabs>
              <w:ind w:left="502" w:hanging="284"/>
            </w:pPr>
            <w:r w:rsidRPr="00D416E5">
              <w:t>Participants are invited to present their national situation</w:t>
            </w:r>
          </w:p>
          <w:p w14:paraId="1678093D" w14:textId="77777777" w:rsidR="001F6A92" w:rsidRPr="00D416E5" w:rsidRDefault="001F6A92" w:rsidP="007C41F6">
            <w:pPr>
              <w:pStyle w:val="Normal-pool-Table"/>
              <w:numPr>
                <w:ilvl w:val="0"/>
                <w:numId w:val="37"/>
              </w:numPr>
              <w:tabs>
                <w:tab w:val="clear" w:pos="624"/>
              </w:tabs>
              <w:ind w:left="502" w:hanging="284"/>
            </w:pPr>
            <w:r w:rsidRPr="00D416E5">
              <w:t>Moderated discussion to develop national strategies</w:t>
            </w:r>
          </w:p>
        </w:tc>
      </w:tr>
      <w:tr w:rsidR="001F6A92" w:rsidRPr="00C95DC3" w14:paraId="58F7CF56" w14:textId="77777777" w:rsidTr="004C426F">
        <w:trPr>
          <w:trHeight w:val="57"/>
        </w:trPr>
        <w:tc>
          <w:tcPr>
            <w:tcW w:w="1555" w:type="dxa"/>
          </w:tcPr>
          <w:p w14:paraId="29B18D16" w14:textId="77777777" w:rsidR="001F6A92" w:rsidRPr="00D416E5" w:rsidRDefault="001F6A92" w:rsidP="0043755F">
            <w:pPr>
              <w:pStyle w:val="Normal-pool-Table"/>
            </w:pPr>
            <w:r w:rsidRPr="00D416E5">
              <w:t>15:45-16:15</w:t>
            </w:r>
          </w:p>
        </w:tc>
        <w:tc>
          <w:tcPr>
            <w:tcW w:w="6752" w:type="dxa"/>
          </w:tcPr>
          <w:p w14:paraId="1B7E57B7" w14:textId="77777777" w:rsidR="001F6A92" w:rsidRPr="00D416E5" w:rsidRDefault="001F6A92" w:rsidP="0043755F">
            <w:pPr>
              <w:pStyle w:val="Normal-pool-Table"/>
            </w:pPr>
            <w:r w:rsidRPr="00D416E5">
              <w:t>Coffee/tea break</w:t>
            </w:r>
          </w:p>
        </w:tc>
      </w:tr>
      <w:tr w:rsidR="001F6A92" w:rsidRPr="00C95DC3" w14:paraId="3217818A" w14:textId="77777777" w:rsidTr="004C426F">
        <w:trPr>
          <w:trHeight w:val="57"/>
        </w:trPr>
        <w:tc>
          <w:tcPr>
            <w:tcW w:w="1555" w:type="dxa"/>
          </w:tcPr>
          <w:p w14:paraId="35D9F780" w14:textId="77777777" w:rsidR="001F6A92" w:rsidRPr="00D416E5" w:rsidRDefault="001F6A92" w:rsidP="0043755F">
            <w:pPr>
              <w:pStyle w:val="Normal-pool-Table"/>
            </w:pPr>
            <w:r w:rsidRPr="00D416E5">
              <w:t>16:15-18:00</w:t>
            </w:r>
          </w:p>
        </w:tc>
        <w:tc>
          <w:tcPr>
            <w:tcW w:w="6752" w:type="dxa"/>
          </w:tcPr>
          <w:p w14:paraId="05F8BA80" w14:textId="77777777" w:rsidR="001F6A92" w:rsidRPr="00D416E5" w:rsidRDefault="001F6A92" w:rsidP="0043755F">
            <w:pPr>
              <w:pStyle w:val="Normal-pool-Table"/>
            </w:pPr>
            <w:r w:rsidRPr="00F8446D">
              <w:rPr>
                <w:b/>
                <w:bCs/>
              </w:rPr>
              <w:t>Breakout session</w:t>
            </w:r>
            <w:r w:rsidRPr="00D416E5">
              <w:t xml:space="preserve"> (continued)</w:t>
            </w:r>
          </w:p>
        </w:tc>
      </w:tr>
      <w:tr w:rsidR="001F6A92" w:rsidRPr="00F8446D" w14:paraId="5C2D0C5F" w14:textId="77777777" w:rsidTr="004C426F">
        <w:trPr>
          <w:trHeight w:val="57"/>
        </w:trPr>
        <w:tc>
          <w:tcPr>
            <w:tcW w:w="8307" w:type="dxa"/>
            <w:gridSpan w:val="2"/>
          </w:tcPr>
          <w:p w14:paraId="4AD15815" w14:textId="77777777" w:rsidR="001F6A92" w:rsidRPr="00F8446D" w:rsidRDefault="001F6A92" w:rsidP="00F8446D">
            <w:pPr>
              <w:pStyle w:val="Normal-pool-Table"/>
              <w:jc w:val="center"/>
              <w:rPr>
                <w:b/>
                <w:bCs/>
              </w:rPr>
            </w:pPr>
            <w:r w:rsidRPr="00F8446D">
              <w:rPr>
                <w:b/>
                <w:bCs/>
              </w:rPr>
              <w:t>WORKSHOP DAY TWO: Thursday, 22 June 2023</w:t>
            </w:r>
          </w:p>
        </w:tc>
      </w:tr>
      <w:tr w:rsidR="001F6A92" w:rsidRPr="00C95DC3" w14:paraId="4BBC1A25" w14:textId="77777777" w:rsidTr="004C426F">
        <w:trPr>
          <w:trHeight w:val="57"/>
        </w:trPr>
        <w:tc>
          <w:tcPr>
            <w:tcW w:w="1555" w:type="dxa"/>
          </w:tcPr>
          <w:p w14:paraId="4740842F" w14:textId="77777777" w:rsidR="001F6A92" w:rsidRPr="00D416E5" w:rsidRDefault="001F6A92" w:rsidP="0043755F">
            <w:pPr>
              <w:pStyle w:val="Normal-pool-Table"/>
            </w:pPr>
            <w:r w:rsidRPr="00D416E5">
              <w:t>9:00-9:30</w:t>
            </w:r>
          </w:p>
        </w:tc>
        <w:tc>
          <w:tcPr>
            <w:tcW w:w="6752" w:type="dxa"/>
          </w:tcPr>
          <w:p w14:paraId="111BD997" w14:textId="77777777" w:rsidR="001F6A92" w:rsidRPr="00F8446D" w:rsidRDefault="001F6A92" w:rsidP="0043755F">
            <w:pPr>
              <w:pStyle w:val="Normal-pool-Table"/>
              <w:rPr>
                <w:b/>
                <w:bCs/>
              </w:rPr>
            </w:pPr>
            <w:r w:rsidRPr="00F8446D">
              <w:rPr>
                <w:b/>
                <w:bCs/>
              </w:rPr>
              <w:t>Plenary feedback from breakout groups</w:t>
            </w:r>
          </w:p>
          <w:p w14:paraId="74773983" w14:textId="77777777" w:rsidR="001F6A92" w:rsidRPr="00D416E5" w:rsidRDefault="001F6A92" w:rsidP="007C41F6">
            <w:pPr>
              <w:pStyle w:val="Normal-pool-Table"/>
              <w:numPr>
                <w:ilvl w:val="0"/>
                <w:numId w:val="37"/>
              </w:numPr>
              <w:tabs>
                <w:tab w:val="clear" w:pos="624"/>
              </w:tabs>
              <w:ind w:left="502" w:hanging="284"/>
            </w:pPr>
            <w:r w:rsidRPr="00D416E5">
              <w:t xml:space="preserve">Breakout groups will present the outcome from the Day 1 discussion </w:t>
            </w:r>
          </w:p>
          <w:p w14:paraId="1CE6579E" w14:textId="77777777" w:rsidR="001F6A92" w:rsidRPr="00D416E5" w:rsidRDefault="001F6A92" w:rsidP="007C41F6">
            <w:pPr>
              <w:pStyle w:val="Normal-pool-Table"/>
              <w:numPr>
                <w:ilvl w:val="0"/>
                <w:numId w:val="37"/>
              </w:numPr>
              <w:tabs>
                <w:tab w:val="clear" w:pos="624"/>
              </w:tabs>
              <w:ind w:left="502" w:hanging="284"/>
            </w:pPr>
            <w:r w:rsidRPr="00D416E5">
              <w:t>Discussion on way forward to develop national strategies</w:t>
            </w:r>
          </w:p>
        </w:tc>
      </w:tr>
      <w:tr w:rsidR="001F6A92" w:rsidRPr="00C95DC3" w14:paraId="35E2CA78" w14:textId="77777777" w:rsidTr="004C426F">
        <w:trPr>
          <w:trHeight w:val="57"/>
        </w:trPr>
        <w:tc>
          <w:tcPr>
            <w:tcW w:w="1555" w:type="dxa"/>
          </w:tcPr>
          <w:p w14:paraId="0A43DDCE" w14:textId="77777777" w:rsidR="001F6A92" w:rsidRPr="00D416E5" w:rsidRDefault="001F6A92" w:rsidP="007C78C5">
            <w:pPr>
              <w:pStyle w:val="Normal-pool-Table"/>
              <w:keepNext/>
              <w:keepLines/>
            </w:pPr>
            <w:r w:rsidRPr="00D416E5">
              <w:lastRenderedPageBreak/>
              <w:t>9:30-10:45</w:t>
            </w:r>
          </w:p>
        </w:tc>
        <w:tc>
          <w:tcPr>
            <w:tcW w:w="6752" w:type="dxa"/>
          </w:tcPr>
          <w:p w14:paraId="68A0CB93" w14:textId="77777777" w:rsidR="001F6A92" w:rsidRPr="00F8446D" w:rsidRDefault="001F6A92" w:rsidP="007C78C5">
            <w:pPr>
              <w:pStyle w:val="Normal-pool-Table"/>
              <w:keepNext/>
              <w:keepLines/>
              <w:rPr>
                <w:b/>
                <w:bCs/>
              </w:rPr>
            </w:pPr>
            <w:r w:rsidRPr="00F8446D">
              <w:rPr>
                <w:b/>
                <w:bCs/>
              </w:rPr>
              <w:t>Introduction and Overview of country experience</w:t>
            </w:r>
          </w:p>
          <w:p w14:paraId="7BAEB8E4" w14:textId="77777777" w:rsidR="001F6A92" w:rsidRPr="00D416E5" w:rsidRDefault="001F6A92" w:rsidP="007C78C5">
            <w:pPr>
              <w:pStyle w:val="Normal-pool-Table"/>
              <w:keepNext/>
              <w:keepLines/>
              <w:numPr>
                <w:ilvl w:val="0"/>
                <w:numId w:val="37"/>
              </w:numPr>
              <w:tabs>
                <w:tab w:val="clear" w:pos="624"/>
              </w:tabs>
              <w:ind w:left="502" w:hanging="284"/>
            </w:pPr>
            <w:r w:rsidRPr="00F8446D">
              <w:rPr>
                <w:b/>
                <w:bCs/>
              </w:rPr>
              <w:t xml:space="preserve">WHO technical guidance on mercury products </w:t>
            </w:r>
            <w:r w:rsidRPr="00F8446D">
              <w:rPr>
                <w:b/>
                <w:bCs/>
              </w:rPr>
              <w:br/>
              <w:t xml:space="preserve">Lesley </w:t>
            </w:r>
            <w:proofErr w:type="spellStart"/>
            <w:r w:rsidRPr="00F8446D">
              <w:rPr>
                <w:b/>
                <w:bCs/>
              </w:rPr>
              <w:t>Onyon</w:t>
            </w:r>
            <w:proofErr w:type="spellEnd"/>
            <w:r w:rsidRPr="00D416E5">
              <w:t>, WHO (online)</w:t>
            </w:r>
          </w:p>
          <w:p w14:paraId="78F7F1A5" w14:textId="506F5F83" w:rsidR="001F6A92" w:rsidRPr="00D416E5" w:rsidRDefault="001F6A92" w:rsidP="007C78C5">
            <w:pPr>
              <w:pStyle w:val="Normal-pool-Table"/>
              <w:keepNext/>
              <w:keepLines/>
              <w:numPr>
                <w:ilvl w:val="0"/>
                <w:numId w:val="37"/>
              </w:numPr>
              <w:tabs>
                <w:tab w:val="clear" w:pos="624"/>
              </w:tabs>
              <w:ind w:left="502" w:hanging="284"/>
            </w:pPr>
            <w:r w:rsidRPr="00F8446D">
              <w:rPr>
                <w:b/>
                <w:bCs/>
              </w:rPr>
              <w:t>Project plans under the Global Environment Facility</w:t>
            </w:r>
            <w:r w:rsidR="004C426F">
              <w:t xml:space="preserve"> </w:t>
            </w:r>
            <w:r w:rsidRPr="00D416E5">
              <w:br/>
            </w:r>
            <w:r w:rsidRPr="004C426F">
              <w:rPr>
                <w:b/>
                <w:bCs/>
              </w:rPr>
              <w:t>Grace Halla</w:t>
            </w:r>
            <w:r w:rsidRPr="00D416E5">
              <w:t>, UNEP (online)</w:t>
            </w:r>
          </w:p>
          <w:p w14:paraId="65F6BF77" w14:textId="16C1CFA8" w:rsidR="001F6A92" w:rsidRPr="00D416E5" w:rsidRDefault="001F6A92" w:rsidP="007C78C5">
            <w:pPr>
              <w:pStyle w:val="Normal-pool-Table"/>
              <w:keepNext/>
              <w:keepLines/>
              <w:numPr>
                <w:ilvl w:val="0"/>
                <w:numId w:val="37"/>
              </w:numPr>
              <w:tabs>
                <w:tab w:val="clear" w:pos="624"/>
              </w:tabs>
              <w:ind w:left="502" w:hanging="284"/>
            </w:pPr>
            <w:r w:rsidRPr="00A305B6">
              <w:rPr>
                <w:b/>
                <w:bCs/>
              </w:rPr>
              <w:t>Eliminating mercury-added skin lightening products (SLPs)</w:t>
            </w:r>
            <w:r w:rsidR="004C426F" w:rsidRPr="00A305B6">
              <w:rPr>
                <w:b/>
                <w:bCs/>
              </w:rPr>
              <w:t xml:space="preserve"> </w:t>
            </w:r>
            <w:r w:rsidRPr="00A305B6">
              <w:rPr>
                <w:b/>
                <w:bCs/>
              </w:rPr>
              <w:t>in Global markets and E-commerce platforms</w:t>
            </w:r>
            <w:r w:rsidR="00A46DB1">
              <w:t xml:space="preserve"> </w:t>
            </w:r>
            <w:r w:rsidRPr="00D416E5">
              <w:br/>
            </w:r>
            <w:r w:rsidRPr="004C426F">
              <w:rPr>
                <w:b/>
                <w:bCs/>
              </w:rPr>
              <w:t xml:space="preserve">Elena </w:t>
            </w:r>
            <w:proofErr w:type="spellStart"/>
            <w:r w:rsidRPr="004C426F">
              <w:rPr>
                <w:b/>
                <w:bCs/>
              </w:rPr>
              <w:t>Lymberidi</w:t>
            </w:r>
            <w:proofErr w:type="spellEnd"/>
            <w:r w:rsidRPr="004C426F">
              <w:rPr>
                <w:b/>
                <w:bCs/>
              </w:rPr>
              <w:t>-Settimo</w:t>
            </w:r>
            <w:r w:rsidRPr="00D416E5">
              <w:t xml:space="preserve">, </w:t>
            </w:r>
            <w:proofErr w:type="spellStart"/>
            <w:r w:rsidRPr="00D416E5">
              <w:t>EEB</w:t>
            </w:r>
            <w:proofErr w:type="spellEnd"/>
            <w:r w:rsidRPr="00D416E5">
              <w:t>/</w:t>
            </w:r>
            <w:proofErr w:type="spellStart"/>
            <w:r w:rsidRPr="00D416E5">
              <w:t>ZMWG</w:t>
            </w:r>
            <w:proofErr w:type="spellEnd"/>
          </w:p>
          <w:p w14:paraId="461C257A" w14:textId="72EDF77B" w:rsidR="001F6A92" w:rsidRPr="00D416E5" w:rsidRDefault="001F6A92" w:rsidP="007C78C5">
            <w:pPr>
              <w:pStyle w:val="Normal-pool-Table"/>
              <w:keepNext/>
              <w:keepLines/>
              <w:numPr>
                <w:ilvl w:val="0"/>
                <w:numId w:val="37"/>
              </w:numPr>
              <w:tabs>
                <w:tab w:val="clear" w:pos="624"/>
              </w:tabs>
              <w:ind w:left="502" w:hanging="284"/>
            </w:pPr>
            <w:r w:rsidRPr="004C426F">
              <w:rPr>
                <w:b/>
                <w:bCs/>
              </w:rPr>
              <w:t>Product safety regulations and product safety pledges in the European Union</w:t>
            </w:r>
            <w:r w:rsidR="00A46DB1">
              <w:t xml:space="preserve"> </w:t>
            </w:r>
            <w:r w:rsidRPr="00D416E5">
              <w:br/>
            </w:r>
            <w:r w:rsidRPr="004C426F">
              <w:rPr>
                <w:b/>
                <w:bCs/>
              </w:rPr>
              <w:t>András Zsigmond</w:t>
            </w:r>
            <w:r w:rsidRPr="00D416E5">
              <w:t>, European Commission (online)</w:t>
            </w:r>
          </w:p>
          <w:p w14:paraId="40D68CB7" w14:textId="77777777" w:rsidR="001F6A92" w:rsidRPr="00D416E5" w:rsidRDefault="001F6A92" w:rsidP="007C78C5">
            <w:pPr>
              <w:pStyle w:val="Normal-pool-Table"/>
              <w:keepNext/>
              <w:keepLines/>
              <w:numPr>
                <w:ilvl w:val="0"/>
                <w:numId w:val="37"/>
              </w:numPr>
              <w:tabs>
                <w:tab w:val="clear" w:pos="624"/>
              </w:tabs>
              <w:ind w:left="502" w:hanging="284"/>
            </w:pPr>
            <w:r w:rsidRPr="00D416E5">
              <w:t>Questions and discussion</w:t>
            </w:r>
          </w:p>
          <w:p w14:paraId="01E128B1" w14:textId="77777777" w:rsidR="001F6A92" w:rsidRPr="00D416E5" w:rsidRDefault="001F6A92" w:rsidP="007C78C5">
            <w:pPr>
              <w:pStyle w:val="Normal-pool-Table"/>
              <w:keepNext/>
              <w:keepLines/>
              <w:numPr>
                <w:ilvl w:val="0"/>
                <w:numId w:val="37"/>
              </w:numPr>
              <w:tabs>
                <w:tab w:val="clear" w:pos="624"/>
              </w:tabs>
              <w:ind w:left="502" w:hanging="284"/>
            </w:pPr>
            <w:r w:rsidRPr="00D416E5">
              <w:t xml:space="preserve">Guidance on breakout sessions </w:t>
            </w:r>
          </w:p>
        </w:tc>
      </w:tr>
      <w:tr w:rsidR="001F6A92" w:rsidRPr="00C95DC3" w14:paraId="180A4C4F" w14:textId="77777777" w:rsidTr="004C426F">
        <w:trPr>
          <w:trHeight w:val="57"/>
        </w:trPr>
        <w:tc>
          <w:tcPr>
            <w:tcW w:w="1555" w:type="dxa"/>
          </w:tcPr>
          <w:p w14:paraId="587E31F7" w14:textId="77777777" w:rsidR="001F6A92" w:rsidRPr="00D416E5" w:rsidRDefault="001F6A92" w:rsidP="0043755F">
            <w:pPr>
              <w:pStyle w:val="Normal-pool-Table"/>
            </w:pPr>
            <w:r w:rsidRPr="00D416E5">
              <w:t>10:45-11:15</w:t>
            </w:r>
          </w:p>
        </w:tc>
        <w:tc>
          <w:tcPr>
            <w:tcW w:w="6752" w:type="dxa"/>
          </w:tcPr>
          <w:p w14:paraId="7C4FAF70" w14:textId="77777777" w:rsidR="001F6A92" w:rsidRPr="00D416E5" w:rsidRDefault="001F6A92" w:rsidP="0043755F">
            <w:pPr>
              <w:pStyle w:val="Normal-pool-Table"/>
            </w:pPr>
            <w:r w:rsidRPr="00D416E5">
              <w:t>Coffee/tea break</w:t>
            </w:r>
          </w:p>
        </w:tc>
      </w:tr>
      <w:tr w:rsidR="001F6A92" w:rsidRPr="00C95DC3" w14:paraId="46F0F1E9" w14:textId="77777777" w:rsidTr="004C426F">
        <w:trPr>
          <w:trHeight w:val="57"/>
        </w:trPr>
        <w:tc>
          <w:tcPr>
            <w:tcW w:w="1555" w:type="dxa"/>
          </w:tcPr>
          <w:p w14:paraId="5E1E2679" w14:textId="77777777" w:rsidR="001F6A92" w:rsidRPr="00D416E5" w:rsidRDefault="001F6A92" w:rsidP="0043755F">
            <w:pPr>
              <w:pStyle w:val="Normal-pool-Table"/>
            </w:pPr>
            <w:r w:rsidRPr="00D416E5">
              <w:t>11:15-13:00</w:t>
            </w:r>
          </w:p>
        </w:tc>
        <w:tc>
          <w:tcPr>
            <w:tcW w:w="6752" w:type="dxa"/>
          </w:tcPr>
          <w:p w14:paraId="45B6DD81" w14:textId="77777777" w:rsidR="001F6A92" w:rsidRPr="00D416E5" w:rsidRDefault="001F6A92" w:rsidP="0043755F">
            <w:pPr>
              <w:pStyle w:val="Normal-pool-Table"/>
            </w:pPr>
            <w:r w:rsidRPr="00A46DB1">
              <w:rPr>
                <w:b/>
                <w:bCs/>
              </w:rPr>
              <w:t>Breakout session:</w:t>
            </w:r>
            <w:r w:rsidRPr="00D416E5">
              <w:t xml:space="preserve"> national strategies to phase out mercury-added products</w:t>
            </w:r>
          </w:p>
          <w:p w14:paraId="135C66C6" w14:textId="77777777" w:rsidR="001F6A92" w:rsidRPr="00D416E5" w:rsidRDefault="001F6A92" w:rsidP="007C41F6">
            <w:pPr>
              <w:pStyle w:val="Normal-pool-Table"/>
              <w:numPr>
                <w:ilvl w:val="0"/>
                <w:numId w:val="37"/>
              </w:numPr>
              <w:tabs>
                <w:tab w:val="clear" w:pos="624"/>
              </w:tabs>
              <w:ind w:left="502" w:hanging="284"/>
            </w:pPr>
            <w:r w:rsidRPr="00D416E5">
              <w:t>Facilitated in English, French and Spanish</w:t>
            </w:r>
          </w:p>
          <w:p w14:paraId="5ADF634A" w14:textId="77777777" w:rsidR="001F6A92" w:rsidRPr="00D416E5" w:rsidRDefault="001F6A92" w:rsidP="007C41F6">
            <w:pPr>
              <w:pStyle w:val="Normal-pool-Table"/>
              <w:numPr>
                <w:ilvl w:val="0"/>
                <w:numId w:val="37"/>
              </w:numPr>
              <w:tabs>
                <w:tab w:val="clear" w:pos="624"/>
              </w:tabs>
              <w:ind w:left="502" w:hanging="284"/>
            </w:pPr>
            <w:r w:rsidRPr="00D416E5">
              <w:t>Moderated discussion to develop national strategies, covering medical devices and skin-lightening products</w:t>
            </w:r>
          </w:p>
        </w:tc>
      </w:tr>
      <w:tr w:rsidR="001F6A92" w:rsidRPr="00C95DC3" w14:paraId="57EFE5CA" w14:textId="77777777" w:rsidTr="004C426F">
        <w:trPr>
          <w:trHeight w:val="57"/>
        </w:trPr>
        <w:tc>
          <w:tcPr>
            <w:tcW w:w="1555" w:type="dxa"/>
          </w:tcPr>
          <w:p w14:paraId="247D644B" w14:textId="77777777" w:rsidR="001F6A92" w:rsidRPr="00D416E5" w:rsidRDefault="001F6A92" w:rsidP="0043755F">
            <w:pPr>
              <w:pStyle w:val="Normal-pool-Table"/>
            </w:pPr>
            <w:r w:rsidRPr="00D416E5">
              <w:t>13:00-14:00</w:t>
            </w:r>
          </w:p>
        </w:tc>
        <w:tc>
          <w:tcPr>
            <w:tcW w:w="6752" w:type="dxa"/>
          </w:tcPr>
          <w:p w14:paraId="797D5341" w14:textId="77777777" w:rsidR="001F6A92" w:rsidRPr="00D416E5" w:rsidRDefault="001F6A92" w:rsidP="0043755F">
            <w:pPr>
              <w:pStyle w:val="Normal-pool-Table"/>
            </w:pPr>
            <w:r w:rsidRPr="00D416E5">
              <w:t>Lunch break</w:t>
            </w:r>
          </w:p>
        </w:tc>
      </w:tr>
      <w:tr w:rsidR="001F6A92" w:rsidRPr="00C95DC3" w14:paraId="639FE28C" w14:textId="77777777" w:rsidTr="004C426F">
        <w:trPr>
          <w:trHeight w:val="57"/>
        </w:trPr>
        <w:tc>
          <w:tcPr>
            <w:tcW w:w="8307" w:type="dxa"/>
            <w:gridSpan w:val="2"/>
          </w:tcPr>
          <w:p w14:paraId="294F55EB" w14:textId="77777777" w:rsidR="001F6A92" w:rsidRPr="00D416E5" w:rsidRDefault="001F6A92" w:rsidP="0043755F">
            <w:pPr>
              <w:pStyle w:val="Normal-pool-Table"/>
            </w:pPr>
            <w:r w:rsidRPr="00A305B6">
              <w:rPr>
                <w:b/>
                <w:bCs/>
              </w:rPr>
              <w:t>Session 3:</w:t>
            </w:r>
            <w:r w:rsidRPr="00D416E5">
              <w:t xml:space="preserve"> Phasing down dental amalgam</w:t>
            </w:r>
          </w:p>
        </w:tc>
      </w:tr>
      <w:tr w:rsidR="001F6A92" w:rsidRPr="00C95DC3" w14:paraId="754B3AB3" w14:textId="77777777" w:rsidTr="004C426F">
        <w:trPr>
          <w:trHeight w:val="57"/>
        </w:trPr>
        <w:tc>
          <w:tcPr>
            <w:tcW w:w="1555" w:type="dxa"/>
          </w:tcPr>
          <w:p w14:paraId="07C30E52" w14:textId="77777777" w:rsidR="001F6A92" w:rsidRPr="00D416E5" w:rsidRDefault="001F6A92" w:rsidP="0043755F">
            <w:pPr>
              <w:pStyle w:val="Normal-pool-Table"/>
            </w:pPr>
            <w:r w:rsidRPr="00D416E5">
              <w:t>14:00-15:45</w:t>
            </w:r>
          </w:p>
        </w:tc>
        <w:tc>
          <w:tcPr>
            <w:tcW w:w="6752" w:type="dxa"/>
          </w:tcPr>
          <w:p w14:paraId="6109241F" w14:textId="77777777" w:rsidR="001F6A92" w:rsidRPr="00A46DB1" w:rsidRDefault="001F6A92" w:rsidP="0043755F">
            <w:pPr>
              <w:pStyle w:val="Normal-pool-Table"/>
              <w:rPr>
                <w:b/>
                <w:bCs/>
              </w:rPr>
            </w:pPr>
            <w:r w:rsidRPr="00A46DB1">
              <w:rPr>
                <w:b/>
                <w:bCs/>
              </w:rPr>
              <w:t>Overview of country experiences</w:t>
            </w:r>
          </w:p>
          <w:p w14:paraId="36BBAC47" w14:textId="78831347" w:rsidR="001F6A92" w:rsidRPr="00D416E5" w:rsidRDefault="001F6A92" w:rsidP="007C41F6">
            <w:pPr>
              <w:pStyle w:val="Normal-pool-Table"/>
              <w:numPr>
                <w:ilvl w:val="0"/>
                <w:numId w:val="37"/>
              </w:numPr>
              <w:tabs>
                <w:tab w:val="clear" w:pos="624"/>
              </w:tabs>
              <w:ind w:left="502" w:hanging="284"/>
            </w:pPr>
            <w:r w:rsidRPr="00D416E5">
              <w:t xml:space="preserve">Provisions of the Convention and overview of national reports </w:t>
            </w:r>
            <w:r w:rsidRPr="00D416E5">
              <w:br/>
            </w:r>
            <w:r w:rsidRPr="00A46DB1">
              <w:rPr>
                <w:b/>
                <w:bCs/>
              </w:rPr>
              <w:t>Eisaku Toda</w:t>
            </w:r>
            <w:r w:rsidRPr="00D416E5">
              <w:t xml:space="preserve"> </w:t>
            </w:r>
          </w:p>
          <w:p w14:paraId="58CCF2AA" w14:textId="4EAB08F2" w:rsidR="001F6A92" w:rsidRPr="00D416E5" w:rsidRDefault="001F6A92" w:rsidP="007C41F6">
            <w:pPr>
              <w:pStyle w:val="Normal-pool-Table"/>
              <w:numPr>
                <w:ilvl w:val="0"/>
                <w:numId w:val="37"/>
              </w:numPr>
              <w:tabs>
                <w:tab w:val="clear" w:pos="624"/>
              </w:tabs>
              <w:ind w:left="502" w:hanging="284"/>
            </w:pPr>
            <w:r w:rsidRPr="00D416E5">
              <w:t>WHO and country effort to phase down dental amalgam</w:t>
            </w:r>
            <w:r w:rsidR="00A46DB1">
              <w:t xml:space="preserve"> </w:t>
            </w:r>
            <w:r w:rsidRPr="00D416E5">
              <w:br/>
            </w:r>
            <w:r w:rsidRPr="00A46DB1">
              <w:rPr>
                <w:b/>
                <w:bCs/>
              </w:rPr>
              <w:t xml:space="preserve">Nicole </w:t>
            </w:r>
            <w:proofErr w:type="spellStart"/>
            <w:r w:rsidRPr="00A46DB1">
              <w:rPr>
                <w:b/>
                <w:bCs/>
              </w:rPr>
              <w:t>Stauf</w:t>
            </w:r>
            <w:proofErr w:type="spellEnd"/>
            <w:r w:rsidRPr="00D416E5">
              <w:t>, WHO</w:t>
            </w:r>
          </w:p>
          <w:p w14:paraId="4986398D" w14:textId="26206FD5" w:rsidR="001F6A92" w:rsidRPr="00D416E5" w:rsidRDefault="001F6A92" w:rsidP="007C41F6">
            <w:pPr>
              <w:pStyle w:val="Normal-pool-Table"/>
              <w:numPr>
                <w:ilvl w:val="0"/>
                <w:numId w:val="37"/>
              </w:numPr>
              <w:tabs>
                <w:tab w:val="clear" w:pos="624"/>
              </w:tabs>
              <w:ind w:left="502" w:hanging="284"/>
            </w:pPr>
            <w:r w:rsidRPr="00D416E5">
              <w:t>Global progress in phasing out dental amalgam</w:t>
            </w:r>
            <w:r w:rsidR="00A46DB1">
              <w:t xml:space="preserve"> </w:t>
            </w:r>
            <w:r w:rsidRPr="00D416E5">
              <w:br/>
            </w:r>
            <w:r w:rsidRPr="00A46DB1">
              <w:rPr>
                <w:b/>
                <w:bCs/>
              </w:rPr>
              <w:t>Florian Schulze</w:t>
            </w:r>
            <w:r w:rsidRPr="00D416E5">
              <w:t xml:space="preserve">, European Network for Environmental Medicine </w:t>
            </w:r>
          </w:p>
          <w:p w14:paraId="3D5AAF3D" w14:textId="6CBE0F46" w:rsidR="001F6A92" w:rsidRPr="00D416E5" w:rsidRDefault="001F6A92" w:rsidP="007C41F6">
            <w:pPr>
              <w:pStyle w:val="Normal-pool-Table"/>
              <w:numPr>
                <w:ilvl w:val="0"/>
                <w:numId w:val="37"/>
              </w:numPr>
              <w:tabs>
                <w:tab w:val="clear" w:pos="624"/>
              </w:tabs>
              <w:ind w:left="502" w:hanging="284"/>
            </w:pPr>
            <w:r w:rsidRPr="00D416E5">
              <w:t>Mercury-free dentistry in Tunisia</w:t>
            </w:r>
            <w:r w:rsidR="00A46DB1">
              <w:t xml:space="preserve"> </w:t>
            </w:r>
            <w:r w:rsidRPr="00D416E5">
              <w:br/>
            </w:r>
            <w:proofErr w:type="spellStart"/>
            <w:r w:rsidRPr="00A46DB1">
              <w:rPr>
                <w:b/>
                <w:bCs/>
              </w:rPr>
              <w:t>Aouatef</w:t>
            </w:r>
            <w:proofErr w:type="spellEnd"/>
            <w:r w:rsidRPr="00A46DB1">
              <w:rPr>
                <w:b/>
                <w:bCs/>
              </w:rPr>
              <w:t xml:space="preserve"> </w:t>
            </w:r>
            <w:proofErr w:type="spellStart"/>
            <w:r w:rsidRPr="00A46DB1">
              <w:rPr>
                <w:b/>
                <w:bCs/>
              </w:rPr>
              <w:t>Touihri</w:t>
            </w:r>
            <w:proofErr w:type="spellEnd"/>
            <w:r w:rsidRPr="00D416E5">
              <w:t xml:space="preserve">, Tunisia </w:t>
            </w:r>
          </w:p>
          <w:p w14:paraId="5B0188E8" w14:textId="77777777" w:rsidR="001F6A92" w:rsidRPr="00D416E5" w:rsidRDefault="001F6A92" w:rsidP="007C41F6">
            <w:pPr>
              <w:pStyle w:val="Normal-pool-Table"/>
              <w:numPr>
                <w:ilvl w:val="0"/>
                <w:numId w:val="37"/>
              </w:numPr>
              <w:tabs>
                <w:tab w:val="clear" w:pos="624"/>
              </w:tabs>
              <w:ind w:left="502" w:hanging="284"/>
            </w:pPr>
            <w:r w:rsidRPr="00D416E5">
              <w:t>Other participants to share their experience</w:t>
            </w:r>
          </w:p>
          <w:p w14:paraId="64EE0CA3" w14:textId="77777777" w:rsidR="001F6A92" w:rsidRPr="00D416E5" w:rsidRDefault="001F6A92" w:rsidP="007C41F6">
            <w:pPr>
              <w:pStyle w:val="Normal-pool-Table"/>
              <w:numPr>
                <w:ilvl w:val="0"/>
                <w:numId w:val="37"/>
              </w:numPr>
              <w:tabs>
                <w:tab w:val="clear" w:pos="624"/>
              </w:tabs>
              <w:ind w:left="502" w:hanging="284"/>
            </w:pPr>
            <w:r w:rsidRPr="00D416E5">
              <w:t>Questions and discussion</w:t>
            </w:r>
          </w:p>
          <w:p w14:paraId="1B67B9AF" w14:textId="77777777" w:rsidR="001F6A92" w:rsidRPr="00D416E5" w:rsidRDefault="001F6A92" w:rsidP="007C41F6">
            <w:pPr>
              <w:pStyle w:val="Normal-pool-Table"/>
              <w:numPr>
                <w:ilvl w:val="0"/>
                <w:numId w:val="37"/>
              </w:numPr>
              <w:tabs>
                <w:tab w:val="clear" w:pos="624"/>
              </w:tabs>
              <w:ind w:left="502" w:hanging="284"/>
            </w:pPr>
            <w:r w:rsidRPr="00D416E5">
              <w:t>Guidance on breakout sessions</w:t>
            </w:r>
          </w:p>
        </w:tc>
      </w:tr>
      <w:tr w:rsidR="001F6A92" w:rsidRPr="00C95DC3" w14:paraId="3D0C006F" w14:textId="77777777" w:rsidTr="004C426F">
        <w:trPr>
          <w:trHeight w:val="57"/>
        </w:trPr>
        <w:tc>
          <w:tcPr>
            <w:tcW w:w="1555" w:type="dxa"/>
          </w:tcPr>
          <w:p w14:paraId="6217D3D8" w14:textId="77777777" w:rsidR="001F6A92" w:rsidRPr="00D416E5" w:rsidRDefault="001F6A92" w:rsidP="0043755F">
            <w:pPr>
              <w:pStyle w:val="Normal-pool-Table"/>
            </w:pPr>
            <w:r w:rsidRPr="00D416E5">
              <w:t>15:45-16:15</w:t>
            </w:r>
          </w:p>
        </w:tc>
        <w:tc>
          <w:tcPr>
            <w:tcW w:w="6752" w:type="dxa"/>
          </w:tcPr>
          <w:p w14:paraId="4726F82F" w14:textId="77777777" w:rsidR="001F6A92" w:rsidRPr="00D416E5" w:rsidRDefault="001F6A92" w:rsidP="0043755F">
            <w:pPr>
              <w:pStyle w:val="Normal-pool-Table"/>
            </w:pPr>
            <w:r w:rsidRPr="00D416E5">
              <w:t>Coffee/tea break</w:t>
            </w:r>
          </w:p>
        </w:tc>
      </w:tr>
      <w:tr w:rsidR="001F6A92" w:rsidRPr="00C95DC3" w14:paraId="55E3E219" w14:textId="77777777" w:rsidTr="004C426F">
        <w:trPr>
          <w:trHeight w:val="57"/>
        </w:trPr>
        <w:tc>
          <w:tcPr>
            <w:tcW w:w="1555" w:type="dxa"/>
          </w:tcPr>
          <w:p w14:paraId="1079889B" w14:textId="77777777" w:rsidR="001F6A92" w:rsidRPr="00D416E5" w:rsidRDefault="001F6A92" w:rsidP="0043755F">
            <w:pPr>
              <w:pStyle w:val="Normal-pool-Table"/>
            </w:pPr>
            <w:r w:rsidRPr="00D416E5">
              <w:t>16:15-18:00</w:t>
            </w:r>
          </w:p>
        </w:tc>
        <w:tc>
          <w:tcPr>
            <w:tcW w:w="6752" w:type="dxa"/>
          </w:tcPr>
          <w:p w14:paraId="217A5377" w14:textId="77777777" w:rsidR="001F6A92" w:rsidRPr="00D416E5" w:rsidRDefault="001F6A92" w:rsidP="0043755F">
            <w:pPr>
              <w:pStyle w:val="Normal-pool-Table"/>
            </w:pPr>
            <w:r w:rsidRPr="00A46DB1">
              <w:rPr>
                <w:b/>
                <w:bCs/>
              </w:rPr>
              <w:t>Breakout session:</w:t>
            </w:r>
            <w:r w:rsidRPr="00D416E5">
              <w:t xml:space="preserve"> national strategies to phase down dental amalgam</w:t>
            </w:r>
          </w:p>
          <w:p w14:paraId="6CE0B5B3" w14:textId="77777777" w:rsidR="001F6A92" w:rsidRPr="00D416E5" w:rsidRDefault="001F6A92" w:rsidP="007C41F6">
            <w:pPr>
              <w:pStyle w:val="Normal-pool-Table"/>
              <w:numPr>
                <w:ilvl w:val="0"/>
                <w:numId w:val="37"/>
              </w:numPr>
              <w:tabs>
                <w:tab w:val="clear" w:pos="624"/>
              </w:tabs>
              <w:ind w:left="502" w:hanging="284"/>
            </w:pPr>
            <w:r w:rsidRPr="00D416E5">
              <w:t>Facilitated in English, French and Spanish</w:t>
            </w:r>
          </w:p>
          <w:p w14:paraId="03A77A15" w14:textId="77777777" w:rsidR="001F6A92" w:rsidRPr="00D416E5" w:rsidRDefault="001F6A92" w:rsidP="007C41F6">
            <w:pPr>
              <w:pStyle w:val="Normal-pool-Table"/>
              <w:numPr>
                <w:ilvl w:val="0"/>
                <w:numId w:val="37"/>
              </w:numPr>
              <w:tabs>
                <w:tab w:val="clear" w:pos="624"/>
              </w:tabs>
              <w:ind w:left="502" w:hanging="284"/>
            </w:pPr>
            <w:r w:rsidRPr="00D416E5">
              <w:t>Participants are invited to present their national situation</w:t>
            </w:r>
          </w:p>
          <w:p w14:paraId="4B033A64" w14:textId="77777777" w:rsidR="001F6A92" w:rsidRPr="00D416E5" w:rsidRDefault="001F6A92" w:rsidP="007C41F6">
            <w:pPr>
              <w:pStyle w:val="Normal-pool-Table"/>
              <w:numPr>
                <w:ilvl w:val="0"/>
                <w:numId w:val="37"/>
              </w:numPr>
              <w:tabs>
                <w:tab w:val="clear" w:pos="624"/>
              </w:tabs>
              <w:ind w:left="502" w:hanging="284"/>
            </w:pPr>
            <w:r w:rsidRPr="00D416E5">
              <w:t xml:space="preserve">Moderated discussion to develop national strategies </w:t>
            </w:r>
          </w:p>
        </w:tc>
      </w:tr>
      <w:tr w:rsidR="001F6A92" w:rsidRPr="00A46DB1" w14:paraId="32FB147E" w14:textId="77777777" w:rsidTr="004C426F">
        <w:trPr>
          <w:trHeight w:val="57"/>
        </w:trPr>
        <w:tc>
          <w:tcPr>
            <w:tcW w:w="8307" w:type="dxa"/>
            <w:gridSpan w:val="2"/>
          </w:tcPr>
          <w:p w14:paraId="2265B5C5" w14:textId="77777777" w:rsidR="001F6A92" w:rsidRPr="00A46DB1" w:rsidRDefault="001F6A92" w:rsidP="00A46DB1">
            <w:pPr>
              <w:pStyle w:val="Normal-pool-Table"/>
              <w:jc w:val="center"/>
              <w:rPr>
                <w:b/>
                <w:bCs/>
              </w:rPr>
            </w:pPr>
            <w:r w:rsidRPr="00A46DB1">
              <w:rPr>
                <w:b/>
                <w:bCs/>
              </w:rPr>
              <w:t>WORKSHOP DAY THREE: Friday, 23 June 2023</w:t>
            </w:r>
          </w:p>
        </w:tc>
      </w:tr>
      <w:tr w:rsidR="001F6A92" w:rsidRPr="00C95DC3" w14:paraId="72D4A708" w14:textId="77777777" w:rsidTr="004C426F">
        <w:trPr>
          <w:trHeight w:val="57"/>
        </w:trPr>
        <w:tc>
          <w:tcPr>
            <w:tcW w:w="1555" w:type="dxa"/>
          </w:tcPr>
          <w:p w14:paraId="654DFC04" w14:textId="77777777" w:rsidR="001F6A92" w:rsidRPr="00D416E5" w:rsidRDefault="001F6A92" w:rsidP="0043755F">
            <w:pPr>
              <w:pStyle w:val="Normal-pool-Table"/>
            </w:pPr>
            <w:r w:rsidRPr="00D416E5">
              <w:t>9:00-9:30</w:t>
            </w:r>
          </w:p>
        </w:tc>
        <w:tc>
          <w:tcPr>
            <w:tcW w:w="6752" w:type="dxa"/>
          </w:tcPr>
          <w:p w14:paraId="7BCA01E9" w14:textId="77777777" w:rsidR="001F6A92" w:rsidRPr="00CA2578" w:rsidRDefault="001F6A92" w:rsidP="0043755F">
            <w:pPr>
              <w:pStyle w:val="Normal-pool-Table"/>
              <w:rPr>
                <w:b/>
                <w:bCs/>
              </w:rPr>
            </w:pPr>
            <w:r w:rsidRPr="00CA2578">
              <w:rPr>
                <w:b/>
                <w:bCs/>
              </w:rPr>
              <w:t>Plenary feedback from breakout groups</w:t>
            </w:r>
          </w:p>
          <w:p w14:paraId="0FB84D65" w14:textId="77777777" w:rsidR="001F6A92" w:rsidRPr="00D416E5" w:rsidRDefault="001F6A92" w:rsidP="00CA2578">
            <w:pPr>
              <w:pStyle w:val="Normal-pool-Table"/>
              <w:numPr>
                <w:ilvl w:val="0"/>
                <w:numId w:val="37"/>
              </w:numPr>
              <w:tabs>
                <w:tab w:val="clear" w:pos="624"/>
              </w:tabs>
              <w:ind w:left="502" w:hanging="284"/>
            </w:pPr>
            <w:r w:rsidRPr="00D416E5">
              <w:t>Breakout groups will present the outcome from the Day 2 discussion</w:t>
            </w:r>
          </w:p>
          <w:p w14:paraId="2C7DD803" w14:textId="77777777" w:rsidR="001F6A92" w:rsidRPr="00D416E5" w:rsidRDefault="001F6A92" w:rsidP="00CA2578">
            <w:pPr>
              <w:pStyle w:val="Normal-pool-Table"/>
              <w:numPr>
                <w:ilvl w:val="0"/>
                <w:numId w:val="37"/>
              </w:numPr>
              <w:tabs>
                <w:tab w:val="clear" w:pos="624"/>
              </w:tabs>
              <w:ind w:left="502" w:hanging="284"/>
            </w:pPr>
            <w:r w:rsidRPr="00D416E5">
              <w:t>Discussion on way forward to develop national strategies</w:t>
            </w:r>
          </w:p>
        </w:tc>
      </w:tr>
      <w:tr w:rsidR="001F6A92" w:rsidRPr="00C95DC3" w14:paraId="4819D771" w14:textId="77777777" w:rsidTr="004C426F">
        <w:trPr>
          <w:trHeight w:val="57"/>
        </w:trPr>
        <w:tc>
          <w:tcPr>
            <w:tcW w:w="8307" w:type="dxa"/>
            <w:gridSpan w:val="2"/>
          </w:tcPr>
          <w:p w14:paraId="6318C3BB" w14:textId="77777777" w:rsidR="001F6A92" w:rsidRPr="00D416E5" w:rsidRDefault="001F6A92" w:rsidP="0043755F">
            <w:pPr>
              <w:pStyle w:val="Normal-pool-Table"/>
            </w:pPr>
            <w:r w:rsidRPr="00A305B6">
              <w:rPr>
                <w:b/>
                <w:bCs/>
              </w:rPr>
              <w:t>Session 4:</w:t>
            </w:r>
            <w:r w:rsidRPr="00D416E5">
              <w:t xml:space="preserve"> Enforcing the trade control measures for mercury-added products</w:t>
            </w:r>
          </w:p>
        </w:tc>
      </w:tr>
      <w:tr w:rsidR="001F6A92" w:rsidRPr="00C95DC3" w14:paraId="452AC2C8" w14:textId="77777777" w:rsidTr="004C426F">
        <w:trPr>
          <w:trHeight w:val="57"/>
        </w:trPr>
        <w:tc>
          <w:tcPr>
            <w:tcW w:w="1555" w:type="dxa"/>
          </w:tcPr>
          <w:p w14:paraId="226AE338" w14:textId="77777777" w:rsidR="001F6A92" w:rsidRPr="00D416E5" w:rsidRDefault="001F6A92" w:rsidP="0043755F">
            <w:pPr>
              <w:pStyle w:val="Normal-pool-Table"/>
            </w:pPr>
            <w:r w:rsidRPr="00D416E5">
              <w:t>9:30-10:45</w:t>
            </w:r>
          </w:p>
        </w:tc>
        <w:tc>
          <w:tcPr>
            <w:tcW w:w="6752" w:type="dxa"/>
          </w:tcPr>
          <w:p w14:paraId="799B94A9" w14:textId="77777777" w:rsidR="001F6A92" w:rsidRPr="00A305B6" w:rsidRDefault="001F6A92" w:rsidP="0043755F">
            <w:pPr>
              <w:pStyle w:val="Normal-pool-Table"/>
              <w:rPr>
                <w:b/>
                <w:bCs/>
              </w:rPr>
            </w:pPr>
            <w:r w:rsidRPr="00A305B6">
              <w:rPr>
                <w:b/>
                <w:bCs/>
              </w:rPr>
              <w:t>Overview of country experiences</w:t>
            </w:r>
          </w:p>
          <w:p w14:paraId="60A315DF" w14:textId="39A4E633" w:rsidR="001F6A92" w:rsidRPr="00D416E5" w:rsidRDefault="001F6A92" w:rsidP="007C41F6">
            <w:pPr>
              <w:pStyle w:val="Normal-pool-Table"/>
              <w:numPr>
                <w:ilvl w:val="0"/>
                <w:numId w:val="37"/>
              </w:numPr>
              <w:tabs>
                <w:tab w:val="clear" w:pos="624"/>
              </w:tabs>
              <w:ind w:left="502" w:hanging="284"/>
            </w:pPr>
            <w:r w:rsidRPr="00D416E5">
              <w:t xml:space="preserve">Presentation of existing technical materials - </w:t>
            </w:r>
            <w:proofErr w:type="spellStart"/>
            <w:r w:rsidRPr="00D416E5">
              <w:t>STRiKE</w:t>
            </w:r>
            <w:proofErr w:type="spellEnd"/>
            <w:r w:rsidRPr="00D416E5">
              <w:t xml:space="preserve"> project</w:t>
            </w:r>
            <w:r w:rsidR="00CA2578">
              <w:t xml:space="preserve"> </w:t>
            </w:r>
            <w:r w:rsidRPr="00D416E5">
              <w:br/>
            </w:r>
            <w:r w:rsidRPr="00CA2578">
              <w:rPr>
                <w:b/>
                <w:bCs/>
              </w:rPr>
              <w:t>Vittoria Luda</w:t>
            </w:r>
            <w:r w:rsidRPr="00D416E5">
              <w:t>, UNITAR (online)</w:t>
            </w:r>
          </w:p>
          <w:p w14:paraId="6B8AFD3A" w14:textId="0AA51ED9" w:rsidR="001F6A92" w:rsidRPr="00D416E5" w:rsidRDefault="001F6A92" w:rsidP="007C41F6">
            <w:pPr>
              <w:pStyle w:val="Normal-pool-Table"/>
              <w:numPr>
                <w:ilvl w:val="0"/>
                <w:numId w:val="37"/>
              </w:numPr>
              <w:tabs>
                <w:tab w:val="clear" w:pos="624"/>
              </w:tabs>
              <w:ind w:left="502" w:hanging="284"/>
            </w:pPr>
            <w:r w:rsidRPr="00D416E5">
              <w:t>Green Customs Guide and customs code</w:t>
            </w:r>
            <w:r w:rsidR="00CA2578">
              <w:t xml:space="preserve"> </w:t>
            </w:r>
            <w:r w:rsidRPr="00D416E5">
              <w:br/>
            </w:r>
            <w:r w:rsidRPr="00CA2578">
              <w:rPr>
                <w:b/>
                <w:bCs/>
              </w:rPr>
              <w:t>Eisaku Toda</w:t>
            </w:r>
          </w:p>
          <w:p w14:paraId="4E218584" w14:textId="215A1CF0" w:rsidR="001F6A92" w:rsidRPr="00D416E5" w:rsidRDefault="001F6A92" w:rsidP="007C41F6">
            <w:pPr>
              <w:pStyle w:val="Normal-pool-Table"/>
              <w:numPr>
                <w:ilvl w:val="0"/>
                <w:numId w:val="37"/>
              </w:numPr>
              <w:tabs>
                <w:tab w:val="clear" w:pos="624"/>
              </w:tabs>
              <w:ind w:left="502" w:hanging="284"/>
            </w:pPr>
            <w:r w:rsidRPr="00CA2578">
              <w:rPr>
                <w:b/>
                <w:bCs/>
              </w:rPr>
              <w:t>SIP project “Strengthening the legal framework and institutional capacities of ECOWAS countries on Articles 3 and 4”</w:t>
            </w:r>
            <w:r w:rsidR="00CA2578">
              <w:rPr>
                <w:b/>
                <w:bCs/>
              </w:rPr>
              <w:t xml:space="preserve"> </w:t>
            </w:r>
            <w:r w:rsidRPr="00CA2578">
              <w:rPr>
                <w:b/>
                <w:bCs/>
              </w:rPr>
              <w:br/>
              <w:t>Pathe Dieye</w:t>
            </w:r>
            <w:r w:rsidRPr="00D416E5">
              <w:t>, Senegal</w:t>
            </w:r>
          </w:p>
          <w:p w14:paraId="770C0512" w14:textId="77777777" w:rsidR="001F6A92" w:rsidRPr="00D416E5" w:rsidRDefault="001F6A92" w:rsidP="007C41F6">
            <w:pPr>
              <w:pStyle w:val="Normal-pool-Table"/>
              <w:numPr>
                <w:ilvl w:val="0"/>
                <w:numId w:val="37"/>
              </w:numPr>
              <w:tabs>
                <w:tab w:val="clear" w:pos="624"/>
              </w:tabs>
              <w:ind w:left="502" w:hanging="284"/>
            </w:pPr>
            <w:r w:rsidRPr="00D416E5">
              <w:t>Other participants to share their experience</w:t>
            </w:r>
          </w:p>
          <w:p w14:paraId="232B87DD" w14:textId="77777777" w:rsidR="001F6A92" w:rsidRPr="00D416E5" w:rsidRDefault="001F6A92" w:rsidP="007C41F6">
            <w:pPr>
              <w:pStyle w:val="Normal-pool-Table"/>
              <w:numPr>
                <w:ilvl w:val="0"/>
                <w:numId w:val="37"/>
              </w:numPr>
              <w:tabs>
                <w:tab w:val="clear" w:pos="624"/>
              </w:tabs>
              <w:ind w:left="502" w:hanging="284"/>
            </w:pPr>
            <w:r w:rsidRPr="00D416E5">
              <w:t>Questions and discussion</w:t>
            </w:r>
          </w:p>
          <w:p w14:paraId="5807FABB" w14:textId="77777777" w:rsidR="001F6A92" w:rsidRPr="00D416E5" w:rsidRDefault="001F6A92" w:rsidP="007C41F6">
            <w:pPr>
              <w:pStyle w:val="Normal-pool-Table"/>
              <w:numPr>
                <w:ilvl w:val="0"/>
                <w:numId w:val="37"/>
              </w:numPr>
              <w:tabs>
                <w:tab w:val="clear" w:pos="624"/>
              </w:tabs>
              <w:ind w:left="502" w:hanging="284"/>
            </w:pPr>
            <w:r w:rsidRPr="00D416E5">
              <w:t>Guidance on breakout sessions</w:t>
            </w:r>
          </w:p>
        </w:tc>
      </w:tr>
      <w:tr w:rsidR="001F6A92" w:rsidRPr="00C95DC3" w14:paraId="45C2827F" w14:textId="77777777" w:rsidTr="004C426F">
        <w:trPr>
          <w:trHeight w:val="57"/>
        </w:trPr>
        <w:tc>
          <w:tcPr>
            <w:tcW w:w="1555" w:type="dxa"/>
          </w:tcPr>
          <w:p w14:paraId="147F4D3F" w14:textId="77777777" w:rsidR="001F6A92" w:rsidRPr="00D416E5" w:rsidRDefault="001F6A92" w:rsidP="0043755F">
            <w:pPr>
              <w:pStyle w:val="Normal-pool-Table"/>
            </w:pPr>
            <w:r w:rsidRPr="00D416E5">
              <w:t>10:45-11:15</w:t>
            </w:r>
          </w:p>
        </w:tc>
        <w:tc>
          <w:tcPr>
            <w:tcW w:w="6752" w:type="dxa"/>
          </w:tcPr>
          <w:p w14:paraId="72C33483" w14:textId="77777777" w:rsidR="001F6A92" w:rsidRPr="00D416E5" w:rsidRDefault="001F6A92" w:rsidP="0043755F">
            <w:pPr>
              <w:pStyle w:val="Normal-pool-Table"/>
            </w:pPr>
            <w:r w:rsidRPr="00D416E5">
              <w:t>Coffee/tea break</w:t>
            </w:r>
          </w:p>
        </w:tc>
      </w:tr>
      <w:tr w:rsidR="001F6A92" w:rsidRPr="00C95DC3" w14:paraId="6FD3452D" w14:textId="77777777" w:rsidTr="004C426F">
        <w:trPr>
          <w:trHeight w:val="57"/>
        </w:trPr>
        <w:tc>
          <w:tcPr>
            <w:tcW w:w="1555" w:type="dxa"/>
          </w:tcPr>
          <w:p w14:paraId="5215142F" w14:textId="77777777" w:rsidR="001F6A92" w:rsidRPr="00D416E5" w:rsidRDefault="001F6A92" w:rsidP="0043755F">
            <w:pPr>
              <w:pStyle w:val="Normal-pool-Table"/>
            </w:pPr>
            <w:r w:rsidRPr="00D416E5">
              <w:lastRenderedPageBreak/>
              <w:t>11:15-13:00</w:t>
            </w:r>
          </w:p>
        </w:tc>
        <w:tc>
          <w:tcPr>
            <w:tcW w:w="6752" w:type="dxa"/>
          </w:tcPr>
          <w:p w14:paraId="0DB424F2" w14:textId="77777777" w:rsidR="001F6A92" w:rsidRPr="00D416E5" w:rsidRDefault="001F6A92" w:rsidP="0043755F">
            <w:pPr>
              <w:pStyle w:val="Normal-pool-Table"/>
            </w:pPr>
            <w:r w:rsidRPr="00865780">
              <w:rPr>
                <w:b/>
                <w:bCs/>
              </w:rPr>
              <w:t>Breakout session:</w:t>
            </w:r>
            <w:r w:rsidRPr="00D416E5">
              <w:t xml:space="preserve"> national strategies to enforce the trade control measures of MAPs</w:t>
            </w:r>
          </w:p>
          <w:p w14:paraId="52FA1188" w14:textId="77777777" w:rsidR="001F6A92" w:rsidRPr="00D416E5" w:rsidRDefault="001F6A92" w:rsidP="007C41F6">
            <w:pPr>
              <w:pStyle w:val="Normal-pool-Table"/>
              <w:numPr>
                <w:ilvl w:val="0"/>
                <w:numId w:val="37"/>
              </w:numPr>
              <w:tabs>
                <w:tab w:val="clear" w:pos="624"/>
              </w:tabs>
              <w:ind w:left="502" w:hanging="284"/>
            </w:pPr>
            <w:r w:rsidRPr="00D416E5">
              <w:t>Facilitated in English, French and Spanish</w:t>
            </w:r>
          </w:p>
          <w:p w14:paraId="5E7F8265" w14:textId="77777777" w:rsidR="001F6A92" w:rsidRPr="00D416E5" w:rsidRDefault="001F6A92" w:rsidP="007C41F6">
            <w:pPr>
              <w:pStyle w:val="Normal-pool-Table"/>
              <w:numPr>
                <w:ilvl w:val="0"/>
                <w:numId w:val="37"/>
              </w:numPr>
              <w:tabs>
                <w:tab w:val="clear" w:pos="624"/>
              </w:tabs>
              <w:ind w:left="502" w:hanging="284"/>
            </w:pPr>
            <w:r w:rsidRPr="00D416E5">
              <w:t>Participants are invited to present their national situation</w:t>
            </w:r>
          </w:p>
          <w:p w14:paraId="5CBA3D6C" w14:textId="77777777" w:rsidR="001F6A92" w:rsidRPr="00D416E5" w:rsidRDefault="001F6A92" w:rsidP="007C41F6">
            <w:pPr>
              <w:pStyle w:val="Normal-pool-Table"/>
              <w:numPr>
                <w:ilvl w:val="0"/>
                <w:numId w:val="37"/>
              </w:numPr>
              <w:tabs>
                <w:tab w:val="clear" w:pos="624"/>
              </w:tabs>
              <w:ind w:left="502" w:hanging="284"/>
            </w:pPr>
            <w:r w:rsidRPr="00D416E5">
              <w:t xml:space="preserve">Moderated discussion to develop national strategies </w:t>
            </w:r>
          </w:p>
        </w:tc>
      </w:tr>
      <w:tr w:rsidR="001F6A92" w:rsidRPr="00C95DC3" w14:paraId="771BD18B" w14:textId="77777777" w:rsidTr="004C426F">
        <w:trPr>
          <w:trHeight w:val="57"/>
        </w:trPr>
        <w:tc>
          <w:tcPr>
            <w:tcW w:w="1555" w:type="dxa"/>
          </w:tcPr>
          <w:p w14:paraId="1711D399" w14:textId="77777777" w:rsidR="001F6A92" w:rsidRPr="00D416E5" w:rsidRDefault="001F6A92" w:rsidP="0043755F">
            <w:pPr>
              <w:pStyle w:val="Normal-pool-Table"/>
            </w:pPr>
            <w:r w:rsidRPr="00D416E5">
              <w:t>13:00-14:00</w:t>
            </w:r>
          </w:p>
        </w:tc>
        <w:tc>
          <w:tcPr>
            <w:tcW w:w="6752" w:type="dxa"/>
          </w:tcPr>
          <w:p w14:paraId="21EF5EFD" w14:textId="77777777" w:rsidR="001F6A92" w:rsidRPr="00D416E5" w:rsidRDefault="001F6A92" w:rsidP="0043755F">
            <w:pPr>
              <w:pStyle w:val="Normal-pool-Table"/>
            </w:pPr>
            <w:r w:rsidRPr="00D416E5">
              <w:t>Lunch break</w:t>
            </w:r>
          </w:p>
        </w:tc>
      </w:tr>
      <w:tr w:rsidR="001F6A92" w:rsidRPr="00C95DC3" w14:paraId="79BA3A03" w14:textId="77777777" w:rsidTr="004C426F">
        <w:trPr>
          <w:trHeight w:val="57"/>
        </w:trPr>
        <w:tc>
          <w:tcPr>
            <w:tcW w:w="8307" w:type="dxa"/>
            <w:gridSpan w:val="2"/>
          </w:tcPr>
          <w:p w14:paraId="0142C633" w14:textId="77777777" w:rsidR="001F6A92" w:rsidRPr="00D416E5" w:rsidRDefault="001F6A92" w:rsidP="0043755F">
            <w:pPr>
              <w:pStyle w:val="Normal-pool-Table"/>
            </w:pPr>
            <w:r w:rsidRPr="0004535C">
              <w:rPr>
                <w:b/>
                <w:bCs/>
              </w:rPr>
              <w:t>Session 5:</w:t>
            </w:r>
            <w:r w:rsidRPr="00D416E5">
              <w:t xml:space="preserve"> Development and implementation of national strategy on mercury-added products</w:t>
            </w:r>
          </w:p>
        </w:tc>
      </w:tr>
      <w:tr w:rsidR="001F6A92" w:rsidRPr="00C95DC3" w14:paraId="5A2A582A" w14:textId="77777777" w:rsidTr="004C426F">
        <w:trPr>
          <w:trHeight w:val="57"/>
        </w:trPr>
        <w:tc>
          <w:tcPr>
            <w:tcW w:w="1555" w:type="dxa"/>
          </w:tcPr>
          <w:p w14:paraId="78507ABA" w14:textId="77777777" w:rsidR="001F6A92" w:rsidRPr="00D416E5" w:rsidRDefault="001F6A92" w:rsidP="0043755F">
            <w:pPr>
              <w:pStyle w:val="Normal-pool-Table"/>
            </w:pPr>
            <w:r w:rsidRPr="00D416E5">
              <w:t>14:00-14:30</w:t>
            </w:r>
          </w:p>
        </w:tc>
        <w:tc>
          <w:tcPr>
            <w:tcW w:w="6752" w:type="dxa"/>
          </w:tcPr>
          <w:p w14:paraId="42811DB1" w14:textId="77777777" w:rsidR="001F6A92" w:rsidRPr="00865780" w:rsidRDefault="001F6A92" w:rsidP="0043755F">
            <w:pPr>
              <w:pStyle w:val="Normal-pool-Table"/>
              <w:rPr>
                <w:b/>
                <w:bCs/>
              </w:rPr>
            </w:pPr>
            <w:r w:rsidRPr="00865780">
              <w:rPr>
                <w:b/>
                <w:bCs/>
              </w:rPr>
              <w:t>Plenary feedback from breakout groups</w:t>
            </w:r>
          </w:p>
          <w:p w14:paraId="6E5CED55" w14:textId="77777777" w:rsidR="001F6A92" w:rsidRPr="00D416E5" w:rsidRDefault="001F6A92" w:rsidP="007C41F6">
            <w:pPr>
              <w:pStyle w:val="Normal-pool-Table"/>
              <w:numPr>
                <w:ilvl w:val="0"/>
                <w:numId w:val="37"/>
              </w:numPr>
              <w:tabs>
                <w:tab w:val="clear" w:pos="624"/>
              </w:tabs>
              <w:ind w:left="502" w:hanging="284"/>
            </w:pPr>
            <w:r w:rsidRPr="00D416E5">
              <w:t>Breakout groups will present the draft national strategies</w:t>
            </w:r>
          </w:p>
          <w:p w14:paraId="7E09D481" w14:textId="77777777" w:rsidR="001F6A92" w:rsidRPr="00D416E5" w:rsidRDefault="001F6A92" w:rsidP="007C41F6">
            <w:pPr>
              <w:pStyle w:val="Normal-pool-Table"/>
              <w:numPr>
                <w:ilvl w:val="0"/>
                <w:numId w:val="37"/>
              </w:numPr>
              <w:tabs>
                <w:tab w:val="clear" w:pos="624"/>
              </w:tabs>
              <w:ind w:left="502" w:hanging="284"/>
            </w:pPr>
            <w:r w:rsidRPr="00D416E5">
              <w:t xml:space="preserve">Plenary discussion on the needs for national, </w:t>
            </w:r>
            <w:proofErr w:type="gramStart"/>
            <w:r w:rsidRPr="00D416E5">
              <w:t>regional</w:t>
            </w:r>
            <w:proofErr w:type="gramEnd"/>
            <w:r w:rsidRPr="00D416E5">
              <w:t xml:space="preserve"> and global support </w:t>
            </w:r>
          </w:p>
        </w:tc>
      </w:tr>
      <w:tr w:rsidR="001F6A92" w:rsidRPr="00C95DC3" w14:paraId="3B084442" w14:textId="77777777" w:rsidTr="004C426F">
        <w:trPr>
          <w:trHeight w:val="57"/>
        </w:trPr>
        <w:tc>
          <w:tcPr>
            <w:tcW w:w="1555" w:type="dxa"/>
          </w:tcPr>
          <w:p w14:paraId="2585347A" w14:textId="77777777" w:rsidR="001F6A92" w:rsidRPr="00D416E5" w:rsidRDefault="001F6A92" w:rsidP="0043755F">
            <w:pPr>
              <w:pStyle w:val="Normal-pool-Table"/>
            </w:pPr>
            <w:r w:rsidRPr="00D416E5">
              <w:t>14:30- 15:45</w:t>
            </w:r>
          </w:p>
        </w:tc>
        <w:tc>
          <w:tcPr>
            <w:tcW w:w="6752" w:type="dxa"/>
          </w:tcPr>
          <w:p w14:paraId="023AF169" w14:textId="77777777" w:rsidR="001F6A92" w:rsidRPr="00865780" w:rsidRDefault="001F6A92" w:rsidP="0043755F">
            <w:pPr>
              <w:pStyle w:val="Normal-pool-Table"/>
              <w:rPr>
                <w:b/>
                <w:bCs/>
              </w:rPr>
            </w:pPr>
            <w:r w:rsidRPr="00865780">
              <w:rPr>
                <w:b/>
                <w:bCs/>
              </w:rPr>
              <w:t xml:space="preserve">Breakout session: </w:t>
            </w:r>
            <w:r w:rsidRPr="00865780">
              <w:t>finalization of national strategies and further needs</w:t>
            </w:r>
          </w:p>
          <w:p w14:paraId="2A4BE864" w14:textId="77777777" w:rsidR="001F6A92" w:rsidRPr="00D416E5" w:rsidRDefault="001F6A92" w:rsidP="007C41F6">
            <w:pPr>
              <w:pStyle w:val="Normal-pool-Table"/>
              <w:numPr>
                <w:ilvl w:val="0"/>
                <w:numId w:val="37"/>
              </w:numPr>
              <w:tabs>
                <w:tab w:val="clear" w:pos="624"/>
              </w:tabs>
              <w:ind w:left="502" w:hanging="284"/>
            </w:pPr>
            <w:r w:rsidRPr="00D416E5">
              <w:t>Facilitated in English, French and Spanish</w:t>
            </w:r>
          </w:p>
          <w:p w14:paraId="3D1F145B" w14:textId="77777777" w:rsidR="001F6A92" w:rsidRPr="00D416E5" w:rsidRDefault="001F6A92" w:rsidP="007C41F6">
            <w:pPr>
              <w:pStyle w:val="Normal-pool-Table"/>
              <w:numPr>
                <w:ilvl w:val="0"/>
                <w:numId w:val="37"/>
              </w:numPr>
              <w:tabs>
                <w:tab w:val="clear" w:pos="624"/>
              </w:tabs>
              <w:ind w:left="502" w:hanging="284"/>
            </w:pPr>
            <w:r w:rsidRPr="00D416E5">
              <w:t>Each participant will finalize an outcome document including the elements of national strategy, time schedule and needs for support to implement Article 4 of the Convention</w:t>
            </w:r>
          </w:p>
          <w:p w14:paraId="6C5CB13C" w14:textId="77777777" w:rsidR="001F6A92" w:rsidRPr="00D416E5" w:rsidRDefault="001F6A92" w:rsidP="007C41F6">
            <w:pPr>
              <w:pStyle w:val="Normal-pool-Table"/>
              <w:numPr>
                <w:ilvl w:val="0"/>
                <w:numId w:val="37"/>
              </w:numPr>
              <w:tabs>
                <w:tab w:val="clear" w:pos="624"/>
              </w:tabs>
              <w:ind w:left="502" w:hanging="284"/>
            </w:pPr>
            <w:r w:rsidRPr="00D416E5">
              <w:t xml:space="preserve">The group will discuss the need for national, </w:t>
            </w:r>
            <w:proofErr w:type="gramStart"/>
            <w:r w:rsidRPr="00D416E5">
              <w:t>regional</w:t>
            </w:r>
            <w:proofErr w:type="gramEnd"/>
            <w:r w:rsidRPr="00D416E5">
              <w:t xml:space="preserve"> and global support activities.</w:t>
            </w:r>
          </w:p>
        </w:tc>
      </w:tr>
      <w:tr w:rsidR="001F6A92" w:rsidRPr="00C95DC3" w14:paraId="0E60EA3F" w14:textId="77777777" w:rsidTr="004C426F">
        <w:trPr>
          <w:trHeight w:val="57"/>
        </w:trPr>
        <w:tc>
          <w:tcPr>
            <w:tcW w:w="1555" w:type="dxa"/>
          </w:tcPr>
          <w:p w14:paraId="472F5C63" w14:textId="77777777" w:rsidR="001F6A92" w:rsidRPr="00D416E5" w:rsidRDefault="001F6A92" w:rsidP="0043755F">
            <w:pPr>
              <w:pStyle w:val="Normal-pool-Table"/>
            </w:pPr>
            <w:r w:rsidRPr="00D416E5">
              <w:t>15:45-16:15</w:t>
            </w:r>
          </w:p>
        </w:tc>
        <w:tc>
          <w:tcPr>
            <w:tcW w:w="6752" w:type="dxa"/>
          </w:tcPr>
          <w:p w14:paraId="7EF81595" w14:textId="77777777" w:rsidR="001F6A92" w:rsidRPr="00D416E5" w:rsidRDefault="001F6A92" w:rsidP="0043755F">
            <w:pPr>
              <w:pStyle w:val="Normal-pool-Table"/>
            </w:pPr>
            <w:r w:rsidRPr="00D416E5">
              <w:t>Coffee/tea break</w:t>
            </w:r>
          </w:p>
        </w:tc>
      </w:tr>
      <w:tr w:rsidR="001F6A92" w:rsidRPr="00C95DC3" w14:paraId="2C303998" w14:textId="77777777" w:rsidTr="004C426F">
        <w:trPr>
          <w:trHeight w:val="57"/>
        </w:trPr>
        <w:tc>
          <w:tcPr>
            <w:tcW w:w="1555" w:type="dxa"/>
          </w:tcPr>
          <w:p w14:paraId="370722C4" w14:textId="77777777" w:rsidR="001F6A92" w:rsidRPr="00D416E5" w:rsidRDefault="001F6A92" w:rsidP="0043755F">
            <w:pPr>
              <w:pStyle w:val="Normal-pool-Table"/>
            </w:pPr>
            <w:r w:rsidRPr="00D416E5">
              <w:t>16:15-18:00</w:t>
            </w:r>
          </w:p>
        </w:tc>
        <w:tc>
          <w:tcPr>
            <w:tcW w:w="6752" w:type="dxa"/>
          </w:tcPr>
          <w:p w14:paraId="27CD95AB" w14:textId="77777777" w:rsidR="001F6A92" w:rsidRPr="00865780" w:rsidRDefault="001F6A92" w:rsidP="0043755F">
            <w:pPr>
              <w:pStyle w:val="Normal-pool-Table"/>
              <w:rPr>
                <w:b/>
                <w:bCs/>
              </w:rPr>
            </w:pPr>
            <w:r w:rsidRPr="00865780">
              <w:rPr>
                <w:b/>
                <w:bCs/>
              </w:rPr>
              <w:t>Wrap-up plenary session</w:t>
            </w:r>
          </w:p>
          <w:p w14:paraId="14F37A25" w14:textId="77777777" w:rsidR="001F6A92" w:rsidRPr="00D416E5" w:rsidRDefault="001F6A92" w:rsidP="007C41F6">
            <w:pPr>
              <w:pStyle w:val="Normal-pool-Table"/>
              <w:numPr>
                <w:ilvl w:val="0"/>
                <w:numId w:val="37"/>
              </w:numPr>
              <w:tabs>
                <w:tab w:val="clear" w:pos="624"/>
              </w:tabs>
              <w:ind w:left="502" w:hanging="284"/>
            </w:pPr>
            <w:r w:rsidRPr="00D416E5">
              <w:t>Presentation of national strategies</w:t>
            </w:r>
          </w:p>
          <w:p w14:paraId="5BA199AF" w14:textId="77777777" w:rsidR="001F6A92" w:rsidRPr="00D416E5" w:rsidRDefault="001F6A92" w:rsidP="007C41F6">
            <w:pPr>
              <w:pStyle w:val="Normal-pool-Table"/>
              <w:numPr>
                <w:ilvl w:val="0"/>
                <w:numId w:val="37"/>
              </w:numPr>
              <w:tabs>
                <w:tab w:val="clear" w:pos="624"/>
              </w:tabs>
              <w:ind w:left="502" w:hanging="284"/>
            </w:pPr>
            <w:r w:rsidRPr="00D416E5">
              <w:t>Recommendations and follow-up</w:t>
            </w:r>
          </w:p>
          <w:p w14:paraId="6191A9E9" w14:textId="77777777" w:rsidR="001F6A92" w:rsidRPr="00D416E5" w:rsidRDefault="001F6A92" w:rsidP="007C41F6">
            <w:pPr>
              <w:pStyle w:val="Normal-pool-Table"/>
              <w:numPr>
                <w:ilvl w:val="0"/>
                <w:numId w:val="37"/>
              </w:numPr>
              <w:tabs>
                <w:tab w:val="clear" w:pos="624"/>
              </w:tabs>
              <w:ind w:left="502" w:hanging="284"/>
            </w:pPr>
            <w:r w:rsidRPr="00D416E5">
              <w:t>Closure of the workshop</w:t>
            </w:r>
          </w:p>
        </w:tc>
      </w:tr>
    </w:tbl>
    <w:p w14:paraId="12EC99BB" w14:textId="77777777" w:rsidR="001F6A92" w:rsidRDefault="001F6A92" w:rsidP="00865780">
      <w:pPr>
        <w:pStyle w:val="Normal-pool"/>
      </w:pPr>
      <w:r>
        <w:br w:type="page"/>
      </w:r>
    </w:p>
    <w:p w14:paraId="19D2469F" w14:textId="1E52A44F" w:rsidR="001F6A92" w:rsidRPr="0004535C" w:rsidRDefault="001F6A92" w:rsidP="0004535C">
      <w:pPr>
        <w:pStyle w:val="ZZAnxheader"/>
      </w:pPr>
      <w:r w:rsidRPr="00A238D5">
        <w:rPr>
          <w:lang w:val="en-GB"/>
        </w:rPr>
        <w:lastRenderedPageBreak/>
        <w:t>Annex</w:t>
      </w:r>
      <w:r>
        <w:rPr>
          <w:lang w:val="en-GB"/>
        </w:rPr>
        <w:t xml:space="preserve"> II</w:t>
      </w:r>
      <w:r w:rsidR="00D30396" w:rsidRPr="000B6CB2">
        <w:rPr>
          <w:b w:val="0"/>
          <w:bCs w:val="0"/>
        </w:rPr>
        <w:footnoteReference w:customMarkFollows="1" w:id="11"/>
        <w:t>*</w:t>
      </w:r>
    </w:p>
    <w:p w14:paraId="32EBF144" w14:textId="39BAC8D4" w:rsidR="001F6A92" w:rsidRDefault="001F6A92" w:rsidP="0004535C">
      <w:pPr>
        <w:pStyle w:val="ZZAnxtitle"/>
      </w:pPr>
      <w:r>
        <w:t>Checklist towards developing a road</w:t>
      </w:r>
      <w:r w:rsidR="00EC11A2">
        <w:t xml:space="preserve"> </w:t>
      </w:r>
      <w:r>
        <w:t>map for phasing out mercury</w:t>
      </w:r>
      <w:r w:rsidR="007C78C5">
        <w:noBreakHyphen/>
      </w:r>
      <w:r>
        <w:t>added products under the Minamata Convention on Mercury</w:t>
      </w:r>
    </w:p>
    <w:p w14:paraId="5A153690" w14:textId="487B6770" w:rsidR="001F6A92" w:rsidRDefault="001F6A92" w:rsidP="00BE69DD">
      <w:pPr>
        <w:pStyle w:val="NormalNonumber"/>
      </w:pPr>
      <w:r>
        <w:t xml:space="preserve">The Minamata Convention on Mercury represents a major milestone in global efforts to reduce the adverse impacts of mercury. Under article 4 of the Convention, parties are not allowed to manufacture, </w:t>
      </w:r>
      <w:proofErr w:type="gramStart"/>
      <w:r>
        <w:t>import</w:t>
      </w:r>
      <w:proofErr w:type="gramEnd"/>
      <w:r>
        <w:t xml:space="preserve"> or export a prescribed list of mercury-added products after 2020. The covered list of products is provided in annex A of the Convention, see: http://www.mercuryconvention.org/Convention. In addition, parties must discourage the manufacture and sales of new types of mercury-added products.</w:t>
      </w:r>
      <w:r w:rsidR="00CA2108">
        <w:t xml:space="preserve"> </w:t>
      </w:r>
    </w:p>
    <w:p w14:paraId="7ADB130B" w14:textId="77777777" w:rsidR="001F6A92" w:rsidRDefault="001F6A92" w:rsidP="00BE69DD">
      <w:pPr>
        <w:pStyle w:val="NormalNonumber"/>
      </w:pPr>
      <w:r>
        <w:t>Countries may wish to consider the following checklist when planning activities to meet article 4 Convention obligations:</w:t>
      </w:r>
    </w:p>
    <w:p w14:paraId="417679F1" w14:textId="0996BCBA" w:rsidR="001F6A92" w:rsidRDefault="0004535C" w:rsidP="0004535C">
      <w:pPr>
        <w:pStyle w:val="CH1"/>
      </w:pPr>
      <w:r>
        <w:tab/>
      </w:r>
      <w:r>
        <w:tab/>
      </w:r>
      <w:r w:rsidR="001F6A92" w:rsidRPr="00315E29">
        <w:t>STEP 1. Development and implementation of a stakeholder engagement strategy</w:t>
      </w:r>
    </w:p>
    <w:p w14:paraId="7930F095" w14:textId="77777777" w:rsidR="001F6A92" w:rsidRDefault="001F6A92" w:rsidP="00BE69DD">
      <w:pPr>
        <w:pStyle w:val="NormalNonumber"/>
        <w:numPr>
          <w:ilvl w:val="0"/>
          <w:numId w:val="38"/>
        </w:numPr>
        <w:tabs>
          <w:tab w:val="clear" w:pos="1871"/>
        </w:tabs>
        <w:ind w:left="1604" w:hanging="357"/>
      </w:pPr>
      <w:r>
        <w:t>Identify relevant ministries and stakeholders, and form a structure to facilitate project input and coordination, such as a Products Advisory Committee (PAC)</w:t>
      </w:r>
    </w:p>
    <w:p w14:paraId="658A82C1" w14:textId="77777777" w:rsidR="001F6A92" w:rsidRDefault="001F6A92" w:rsidP="00BE69DD">
      <w:pPr>
        <w:pStyle w:val="NormalNonumber"/>
        <w:numPr>
          <w:ilvl w:val="0"/>
          <w:numId w:val="38"/>
        </w:numPr>
        <w:tabs>
          <w:tab w:val="clear" w:pos="1871"/>
        </w:tabs>
        <w:ind w:left="1604" w:hanging="357"/>
      </w:pPr>
      <w:r>
        <w:t>Determine roles, responsibilities, timeline, etc. for moving forward between the ministries with jurisdiction over relevant article 4 obligations (i.e., Ministries of Environment, Health, Trade, etc.)</w:t>
      </w:r>
    </w:p>
    <w:p w14:paraId="0DC7256B" w14:textId="77777777" w:rsidR="001F6A92" w:rsidRDefault="001F6A92" w:rsidP="00BE69DD">
      <w:pPr>
        <w:pStyle w:val="NormalNonumber"/>
        <w:numPr>
          <w:ilvl w:val="0"/>
          <w:numId w:val="38"/>
        </w:numPr>
        <w:tabs>
          <w:tab w:val="clear" w:pos="1871"/>
        </w:tabs>
        <w:ind w:left="1604" w:hanging="357"/>
      </w:pPr>
      <w:r>
        <w:t>Hold PAC inception meeting, identify significant implementation issues and data needs, set project goals, specify the sequence and timing of project milestones, and establish mechanisms for conducting outreach and obtaining input as project progresses</w:t>
      </w:r>
    </w:p>
    <w:p w14:paraId="2BF344A7" w14:textId="77777777" w:rsidR="001F6A92" w:rsidRDefault="001F6A92" w:rsidP="00BE69DD">
      <w:pPr>
        <w:pStyle w:val="NormalNonumber"/>
        <w:numPr>
          <w:ilvl w:val="0"/>
          <w:numId w:val="38"/>
        </w:numPr>
        <w:tabs>
          <w:tab w:val="clear" w:pos="1871"/>
        </w:tabs>
        <w:ind w:left="1604" w:hanging="357"/>
      </w:pPr>
      <w:r>
        <w:t xml:space="preserve">Secure financial, </w:t>
      </w:r>
      <w:proofErr w:type="gramStart"/>
      <w:r>
        <w:t>technical</w:t>
      </w:r>
      <w:proofErr w:type="gramEnd"/>
      <w:r>
        <w:t xml:space="preserve"> and informational cooperation as needed from relevant agencies/organizations and stakeholders</w:t>
      </w:r>
    </w:p>
    <w:p w14:paraId="2E9D78C9" w14:textId="77777777" w:rsidR="001F6A92" w:rsidRDefault="001F6A92" w:rsidP="00BE69DD">
      <w:pPr>
        <w:pStyle w:val="NormalNonumber"/>
        <w:numPr>
          <w:ilvl w:val="0"/>
          <w:numId w:val="38"/>
        </w:numPr>
        <w:tabs>
          <w:tab w:val="clear" w:pos="1871"/>
        </w:tabs>
        <w:ind w:left="1604" w:hanging="357"/>
      </w:pPr>
      <w:r>
        <w:t>Facilitate stakeholder review and input on significant project work products</w:t>
      </w:r>
    </w:p>
    <w:p w14:paraId="6A2F80BF" w14:textId="67262CFF" w:rsidR="001F6A92" w:rsidRPr="002549D8" w:rsidRDefault="0004535C" w:rsidP="0004535C">
      <w:pPr>
        <w:pStyle w:val="CH2"/>
      </w:pPr>
      <w:r>
        <w:tab/>
      </w:r>
      <w:r>
        <w:tab/>
      </w:r>
      <w:r w:rsidR="001F6A92" w:rsidRPr="002549D8">
        <w:t>1A Describe steps to engage stakeholders in your country</w:t>
      </w:r>
    </w:p>
    <w:tbl>
      <w:tblPr>
        <w:tblStyle w:val="TableGrid"/>
        <w:tblW w:w="0" w:type="auto"/>
        <w:tblInd w:w="1271" w:type="dxa"/>
        <w:tblLook w:val="04A0" w:firstRow="1" w:lastRow="0" w:firstColumn="1" w:lastColumn="0" w:noHBand="0" w:noVBand="1"/>
      </w:tblPr>
      <w:tblGrid>
        <w:gridCol w:w="8215"/>
      </w:tblGrid>
      <w:tr w:rsidR="001F6A92" w14:paraId="1D6C6FCC" w14:textId="77777777" w:rsidTr="00A7643E">
        <w:tc>
          <w:tcPr>
            <w:tcW w:w="8215" w:type="dxa"/>
          </w:tcPr>
          <w:p w14:paraId="3B6B1566" w14:textId="77777777" w:rsidR="001F6A92" w:rsidRDefault="001F6A92" w:rsidP="00A7643E"/>
          <w:p w14:paraId="1620C71E" w14:textId="77777777" w:rsidR="001F6A92" w:rsidRDefault="001F6A92" w:rsidP="00A7643E"/>
          <w:p w14:paraId="0283944E" w14:textId="77777777" w:rsidR="001F6A92" w:rsidRDefault="001F6A92" w:rsidP="00A7643E"/>
          <w:p w14:paraId="0CDD35FA" w14:textId="77777777" w:rsidR="001F6A92" w:rsidRDefault="001F6A92" w:rsidP="00A7643E"/>
        </w:tc>
      </w:tr>
    </w:tbl>
    <w:p w14:paraId="6409A383" w14:textId="105BFA53" w:rsidR="001F6A92" w:rsidRPr="002549D8" w:rsidRDefault="0004535C" w:rsidP="0004535C">
      <w:pPr>
        <w:pStyle w:val="CH2"/>
      </w:pPr>
      <w:r>
        <w:tab/>
      </w:r>
      <w:r>
        <w:tab/>
      </w:r>
      <w:r w:rsidR="001F6A92" w:rsidRPr="002549D8">
        <w:t>1B. Identify gaps/challenges in relation to engaging stakeholders</w:t>
      </w:r>
    </w:p>
    <w:tbl>
      <w:tblPr>
        <w:tblStyle w:val="TableGrid"/>
        <w:tblW w:w="0" w:type="auto"/>
        <w:tblInd w:w="1271" w:type="dxa"/>
        <w:tblLook w:val="04A0" w:firstRow="1" w:lastRow="0" w:firstColumn="1" w:lastColumn="0" w:noHBand="0" w:noVBand="1"/>
      </w:tblPr>
      <w:tblGrid>
        <w:gridCol w:w="8215"/>
      </w:tblGrid>
      <w:tr w:rsidR="001F6A92" w14:paraId="160002E0" w14:textId="77777777" w:rsidTr="00A7643E">
        <w:tc>
          <w:tcPr>
            <w:tcW w:w="8215" w:type="dxa"/>
          </w:tcPr>
          <w:p w14:paraId="60D2D54E" w14:textId="77777777" w:rsidR="001F6A92" w:rsidRDefault="001F6A92" w:rsidP="00A7643E"/>
          <w:p w14:paraId="134E0B79" w14:textId="77777777" w:rsidR="001F6A92" w:rsidRDefault="001F6A92" w:rsidP="00A7643E"/>
          <w:p w14:paraId="341AD748" w14:textId="77777777" w:rsidR="001F6A92" w:rsidRDefault="001F6A92" w:rsidP="00A7643E"/>
          <w:p w14:paraId="04C1B316" w14:textId="77777777" w:rsidR="001F6A92" w:rsidRDefault="001F6A92" w:rsidP="00A7643E"/>
        </w:tc>
      </w:tr>
    </w:tbl>
    <w:p w14:paraId="1EF45E58" w14:textId="799FE327" w:rsidR="001F6A92" w:rsidRPr="00315E29" w:rsidRDefault="0004535C" w:rsidP="0004535C">
      <w:pPr>
        <w:pStyle w:val="CH1"/>
      </w:pPr>
      <w:r>
        <w:tab/>
      </w:r>
      <w:r>
        <w:tab/>
      </w:r>
      <w:r w:rsidR="001F6A92" w:rsidRPr="00315E29">
        <w:t xml:space="preserve">STEP 2. National </w:t>
      </w:r>
      <w:r w:rsidR="001F6A92">
        <w:t>s</w:t>
      </w:r>
      <w:r w:rsidR="001F6A92" w:rsidRPr="00315E29">
        <w:t>ituation assessment</w:t>
      </w:r>
    </w:p>
    <w:p w14:paraId="1FD41237" w14:textId="77777777" w:rsidR="001F6A92" w:rsidRDefault="001F6A92" w:rsidP="00BE69DD">
      <w:pPr>
        <w:pStyle w:val="NormalNonumber"/>
        <w:numPr>
          <w:ilvl w:val="0"/>
          <w:numId w:val="38"/>
        </w:numPr>
        <w:tabs>
          <w:tab w:val="clear" w:pos="1871"/>
        </w:tabs>
        <w:ind w:left="1604" w:hanging="357"/>
      </w:pPr>
      <w:r>
        <w:t>Obtain available data on manufacture and trade, as needed (see resources)</w:t>
      </w:r>
    </w:p>
    <w:p w14:paraId="25CB7CF5" w14:textId="77777777" w:rsidR="001F6A92" w:rsidRDefault="001F6A92" w:rsidP="00BE69DD">
      <w:pPr>
        <w:pStyle w:val="NormalNonumber"/>
        <w:numPr>
          <w:ilvl w:val="0"/>
          <w:numId w:val="38"/>
        </w:numPr>
        <w:tabs>
          <w:tab w:val="clear" w:pos="1871"/>
        </w:tabs>
        <w:ind w:left="1604" w:hanging="357"/>
      </w:pPr>
      <w:r>
        <w:t>Assess availability of mercury-free or Convention compliant products/devices by 2020 (see resources)</w:t>
      </w:r>
    </w:p>
    <w:p w14:paraId="0A858698" w14:textId="77777777" w:rsidR="001F6A92" w:rsidRDefault="001F6A92" w:rsidP="00BE69DD">
      <w:pPr>
        <w:pStyle w:val="NormalNonumber"/>
        <w:numPr>
          <w:ilvl w:val="0"/>
          <w:numId w:val="38"/>
        </w:numPr>
        <w:tabs>
          <w:tab w:val="clear" w:pos="1871"/>
        </w:tabs>
        <w:ind w:left="1604" w:hanging="357"/>
      </w:pPr>
      <w:r>
        <w:t xml:space="preserve">Assess existing institutional capacity to support mercury-added product phase-out activities, in areas such as information reporting and data platforms, product testing and compliance evaluation, trade monitoring, training of relevant officials, and enforcement </w:t>
      </w:r>
    </w:p>
    <w:p w14:paraId="3F89228D" w14:textId="77777777" w:rsidR="001F6A92" w:rsidRDefault="001F6A92" w:rsidP="00BE69DD">
      <w:pPr>
        <w:pStyle w:val="NormalNonumber"/>
        <w:numPr>
          <w:ilvl w:val="0"/>
          <w:numId w:val="38"/>
        </w:numPr>
        <w:tabs>
          <w:tab w:val="clear" w:pos="1871"/>
        </w:tabs>
        <w:ind w:left="1604" w:hanging="357"/>
      </w:pPr>
      <w:r>
        <w:t>Conduct legal gaps analysis for addressing mercury-added products (see resources)</w:t>
      </w:r>
    </w:p>
    <w:p w14:paraId="0AFF50F2" w14:textId="77777777" w:rsidR="001F6A92" w:rsidRDefault="001F6A92" w:rsidP="00BE69DD">
      <w:pPr>
        <w:pStyle w:val="NormalNonumber"/>
        <w:numPr>
          <w:ilvl w:val="0"/>
          <w:numId w:val="38"/>
        </w:numPr>
        <w:tabs>
          <w:tab w:val="clear" w:pos="1871"/>
        </w:tabs>
        <w:ind w:left="1604" w:hanging="357"/>
      </w:pPr>
      <w:r>
        <w:t>Create information platform as needed to implement the strategy and meet Convention reporting obligations</w:t>
      </w:r>
    </w:p>
    <w:p w14:paraId="7FD0FF98" w14:textId="77777777" w:rsidR="001F6A92" w:rsidRDefault="001F6A92" w:rsidP="00BE69DD">
      <w:pPr>
        <w:pStyle w:val="NormalNonumber"/>
        <w:numPr>
          <w:ilvl w:val="0"/>
          <w:numId w:val="38"/>
        </w:numPr>
        <w:tabs>
          <w:tab w:val="clear" w:pos="1871"/>
        </w:tabs>
        <w:ind w:left="1604" w:hanging="357"/>
      </w:pPr>
      <w:r>
        <w:lastRenderedPageBreak/>
        <w:t>Identify laboratory testing needs for strategy implementation and secure financial/technical assistance as needed</w:t>
      </w:r>
    </w:p>
    <w:p w14:paraId="0FEA6674" w14:textId="77777777" w:rsidR="001F6A92" w:rsidRDefault="001F6A92" w:rsidP="00BE69DD">
      <w:pPr>
        <w:pStyle w:val="NormalNonumber"/>
        <w:numPr>
          <w:ilvl w:val="0"/>
          <w:numId w:val="38"/>
        </w:numPr>
        <w:tabs>
          <w:tab w:val="clear" w:pos="1871"/>
        </w:tabs>
        <w:ind w:left="1604" w:hanging="357"/>
      </w:pPr>
      <w:r>
        <w:t>Training of personnel (</w:t>
      </w:r>
      <w:proofErr w:type="gramStart"/>
      <w:r>
        <w:t>e.g.</w:t>
      </w:r>
      <w:proofErr w:type="gramEnd"/>
      <w:r>
        <w:t xml:space="preserve"> Customs)</w:t>
      </w:r>
    </w:p>
    <w:p w14:paraId="2E6929E9" w14:textId="77777777" w:rsidR="001F6A92" w:rsidRDefault="001F6A92" w:rsidP="00BE69DD">
      <w:pPr>
        <w:pStyle w:val="NormalNonumber"/>
        <w:numPr>
          <w:ilvl w:val="0"/>
          <w:numId w:val="38"/>
        </w:numPr>
        <w:tabs>
          <w:tab w:val="clear" w:pos="1871"/>
        </w:tabs>
        <w:ind w:left="1604" w:hanging="357"/>
      </w:pPr>
      <w:r>
        <w:t xml:space="preserve">Identify target populations for strategy implementation and improve hazard and risk communication initiatives </w:t>
      </w:r>
    </w:p>
    <w:p w14:paraId="1379AB36" w14:textId="77777777" w:rsidR="001F6A92" w:rsidRDefault="001F6A92" w:rsidP="00BE69DD">
      <w:pPr>
        <w:pStyle w:val="NormalNonumber"/>
        <w:numPr>
          <w:ilvl w:val="0"/>
          <w:numId w:val="38"/>
        </w:numPr>
        <w:tabs>
          <w:tab w:val="clear" w:pos="1871"/>
        </w:tabs>
        <w:ind w:left="1604" w:hanging="357"/>
      </w:pPr>
      <w:r>
        <w:t>Improve occupational health and safety standards and practices for handling mercury</w:t>
      </w:r>
    </w:p>
    <w:p w14:paraId="3DA9E8BF" w14:textId="77777777" w:rsidR="001F6A92" w:rsidRDefault="001F6A92" w:rsidP="00BE69DD">
      <w:pPr>
        <w:pStyle w:val="NormalNonumber"/>
        <w:numPr>
          <w:ilvl w:val="0"/>
          <w:numId w:val="38"/>
        </w:numPr>
        <w:tabs>
          <w:tab w:val="clear" w:pos="1871"/>
        </w:tabs>
        <w:ind w:left="1604" w:hanging="357"/>
      </w:pPr>
      <w:r>
        <w:t>Foster data gathering, management and information sharing on mercury-free products</w:t>
      </w:r>
    </w:p>
    <w:p w14:paraId="3A52AEB8" w14:textId="77777777" w:rsidR="001F6A92" w:rsidRDefault="001F6A92" w:rsidP="00BE69DD">
      <w:pPr>
        <w:pStyle w:val="NormalNonumber"/>
        <w:numPr>
          <w:ilvl w:val="0"/>
          <w:numId w:val="38"/>
        </w:numPr>
        <w:tabs>
          <w:tab w:val="clear" w:pos="1871"/>
        </w:tabs>
        <w:ind w:left="1604" w:hanging="357"/>
      </w:pPr>
      <w:r>
        <w:t>Establish method for determining mercury levels in products, calibration, validation, etc.</w:t>
      </w:r>
    </w:p>
    <w:p w14:paraId="11059FB0" w14:textId="77777777" w:rsidR="001F6A92" w:rsidRDefault="001F6A92" w:rsidP="00BE69DD">
      <w:pPr>
        <w:pStyle w:val="NormalNonumber"/>
        <w:numPr>
          <w:ilvl w:val="0"/>
          <w:numId w:val="38"/>
        </w:numPr>
        <w:tabs>
          <w:tab w:val="clear" w:pos="1871"/>
        </w:tabs>
        <w:ind w:left="1604" w:hanging="357"/>
      </w:pPr>
      <w:r>
        <w:t xml:space="preserve">Promote reduction in illegal transboundary trade in mercury-added products </w:t>
      </w:r>
    </w:p>
    <w:p w14:paraId="1FCBEA6C" w14:textId="76DE063A" w:rsidR="001F6A92" w:rsidRPr="002549D8" w:rsidRDefault="0004535C" w:rsidP="0004535C">
      <w:pPr>
        <w:pStyle w:val="CH2"/>
      </w:pPr>
      <w:r>
        <w:tab/>
      </w:r>
      <w:r>
        <w:tab/>
      </w:r>
      <w:r w:rsidR="001F6A92" w:rsidRPr="002549D8">
        <w:t xml:space="preserve">2A. Describe steps to assess your country situation </w:t>
      </w:r>
    </w:p>
    <w:p w14:paraId="6CECEFA6" w14:textId="77777777" w:rsidR="001F6A92" w:rsidRDefault="001F6A92" w:rsidP="000D3261">
      <w:pPr>
        <w:pStyle w:val="NormalNonumber"/>
      </w:pPr>
      <w:r>
        <w:t xml:space="preserve">Institutional framework assessment </w:t>
      </w:r>
    </w:p>
    <w:tbl>
      <w:tblPr>
        <w:tblStyle w:val="TableGrid"/>
        <w:tblW w:w="0" w:type="auto"/>
        <w:tblInd w:w="1271" w:type="dxa"/>
        <w:tblLook w:val="04A0" w:firstRow="1" w:lastRow="0" w:firstColumn="1" w:lastColumn="0" w:noHBand="0" w:noVBand="1"/>
      </w:tblPr>
      <w:tblGrid>
        <w:gridCol w:w="8215"/>
      </w:tblGrid>
      <w:tr w:rsidR="001F6A92" w14:paraId="273B1529" w14:textId="77777777" w:rsidTr="00A7643E">
        <w:tc>
          <w:tcPr>
            <w:tcW w:w="8215" w:type="dxa"/>
          </w:tcPr>
          <w:p w14:paraId="58B298E8" w14:textId="77777777" w:rsidR="001F6A92" w:rsidRDefault="001F6A92" w:rsidP="002E0326">
            <w:pPr>
              <w:pStyle w:val="NormalNonumber"/>
              <w:spacing w:after="0"/>
              <w:ind w:left="0"/>
            </w:pPr>
          </w:p>
          <w:p w14:paraId="56A0E1CF" w14:textId="77777777" w:rsidR="001F6A92" w:rsidRDefault="001F6A92" w:rsidP="002E0326">
            <w:pPr>
              <w:pStyle w:val="NormalNonumber"/>
              <w:spacing w:after="0"/>
              <w:ind w:left="0"/>
            </w:pPr>
          </w:p>
          <w:p w14:paraId="7503A0C1" w14:textId="77777777" w:rsidR="001F6A92" w:rsidRDefault="001F6A92" w:rsidP="002E0326">
            <w:pPr>
              <w:pStyle w:val="NormalNonumber"/>
              <w:spacing w:after="0"/>
              <w:ind w:left="0"/>
            </w:pPr>
          </w:p>
        </w:tc>
      </w:tr>
    </w:tbl>
    <w:p w14:paraId="20A781EA" w14:textId="77777777" w:rsidR="001F6A92" w:rsidRDefault="001F6A92" w:rsidP="000D3261">
      <w:pPr>
        <w:pStyle w:val="NormalNonumber"/>
      </w:pPr>
    </w:p>
    <w:p w14:paraId="552FB470" w14:textId="77777777" w:rsidR="001F6A92" w:rsidRDefault="001F6A92" w:rsidP="000D3261">
      <w:pPr>
        <w:pStyle w:val="NormalNonumber"/>
      </w:pPr>
      <w:r>
        <w:t xml:space="preserve">Legislative assessment </w:t>
      </w:r>
    </w:p>
    <w:tbl>
      <w:tblPr>
        <w:tblStyle w:val="TableGrid"/>
        <w:tblW w:w="0" w:type="auto"/>
        <w:tblInd w:w="1271" w:type="dxa"/>
        <w:tblLook w:val="04A0" w:firstRow="1" w:lastRow="0" w:firstColumn="1" w:lastColumn="0" w:noHBand="0" w:noVBand="1"/>
      </w:tblPr>
      <w:tblGrid>
        <w:gridCol w:w="8215"/>
      </w:tblGrid>
      <w:tr w:rsidR="001F6A92" w14:paraId="70A4E149" w14:textId="77777777" w:rsidTr="00A7643E">
        <w:tc>
          <w:tcPr>
            <w:tcW w:w="8215" w:type="dxa"/>
          </w:tcPr>
          <w:p w14:paraId="222A2300" w14:textId="77777777" w:rsidR="001F6A92" w:rsidRDefault="001F6A92" w:rsidP="002E0326">
            <w:pPr>
              <w:pStyle w:val="NormalNonumber"/>
              <w:spacing w:after="0"/>
              <w:ind w:left="0"/>
            </w:pPr>
          </w:p>
          <w:p w14:paraId="458D8992" w14:textId="77777777" w:rsidR="001F6A92" w:rsidRDefault="001F6A92" w:rsidP="002E0326">
            <w:pPr>
              <w:pStyle w:val="NormalNonumber"/>
              <w:spacing w:after="0"/>
              <w:ind w:left="0"/>
            </w:pPr>
          </w:p>
          <w:p w14:paraId="61E38652" w14:textId="77777777" w:rsidR="001F6A92" w:rsidRDefault="001F6A92" w:rsidP="002E0326">
            <w:pPr>
              <w:pStyle w:val="NormalNonumber"/>
              <w:spacing w:after="0"/>
              <w:ind w:left="0"/>
            </w:pPr>
          </w:p>
        </w:tc>
      </w:tr>
    </w:tbl>
    <w:p w14:paraId="0063A423" w14:textId="77777777" w:rsidR="001F6A92" w:rsidRDefault="001F6A92" w:rsidP="000D3261">
      <w:pPr>
        <w:pStyle w:val="NormalNonumber"/>
      </w:pPr>
    </w:p>
    <w:p w14:paraId="099C7483" w14:textId="77777777" w:rsidR="001F6A92" w:rsidRDefault="001F6A92" w:rsidP="000D3261">
      <w:pPr>
        <w:pStyle w:val="NormalNonumber"/>
      </w:pPr>
      <w:r>
        <w:t xml:space="preserve">Infrastructural assessment </w:t>
      </w:r>
    </w:p>
    <w:tbl>
      <w:tblPr>
        <w:tblStyle w:val="TableGrid"/>
        <w:tblW w:w="0" w:type="auto"/>
        <w:tblInd w:w="1271" w:type="dxa"/>
        <w:tblLook w:val="04A0" w:firstRow="1" w:lastRow="0" w:firstColumn="1" w:lastColumn="0" w:noHBand="0" w:noVBand="1"/>
      </w:tblPr>
      <w:tblGrid>
        <w:gridCol w:w="8215"/>
      </w:tblGrid>
      <w:tr w:rsidR="001F6A92" w14:paraId="747A926F" w14:textId="77777777" w:rsidTr="00A7643E">
        <w:tc>
          <w:tcPr>
            <w:tcW w:w="8215" w:type="dxa"/>
          </w:tcPr>
          <w:p w14:paraId="522E75FF" w14:textId="77777777" w:rsidR="001F6A92" w:rsidRDefault="001F6A92" w:rsidP="002E0326">
            <w:pPr>
              <w:pStyle w:val="NormalNonumber"/>
              <w:spacing w:after="0"/>
              <w:ind w:left="0"/>
            </w:pPr>
          </w:p>
          <w:p w14:paraId="5B718687" w14:textId="77777777" w:rsidR="001F6A92" w:rsidRDefault="001F6A92" w:rsidP="002E0326">
            <w:pPr>
              <w:pStyle w:val="NormalNonumber"/>
              <w:spacing w:after="0"/>
              <w:ind w:left="0"/>
            </w:pPr>
          </w:p>
          <w:p w14:paraId="2D42BDDD" w14:textId="77777777" w:rsidR="001F6A92" w:rsidRDefault="001F6A92" w:rsidP="002E0326">
            <w:pPr>
              <w:pStyle w:val="NormalNonumber"/>
              <w:spacing w:after="0"/>
              <w:ind w:left="0"/>
            </w:pPr>
          </w:p>
        </w:tc>
      </w:tr>
    </w:tbl>
    <w:p w14:paraId="1D50B3A6" w14:textId="77777777" w:rsidR="001F6A92" w:rsidRDefault="001F6A92" w:rsidP="000D3261">
      <w:pPr>
        <w:pStyle w:val="NormalNonumber"/>
      </w:pPr>
    </w:p>
    <w:p w14:paraId="3C089C94" w14:textId="519E8078" w:rsidR="001F6A92" w:rsidRDefault="001F6A92" w:rsidP="000D3261">
      <w:pPr>
        <w:pStyle w:val="NormalNonumber"/>
      </w:pPr>
      <w:r>
        <w:t>Data on MAPs and their mercury free alternatives</w:t>
      </w:r>
      <w:r w:rsidR="00CA2108">
        <w:t xml:space="preserve"> </w:t>
      </w:r>
    </w:p>
    <w:tbl>
      <w:tblPr>
        <w:tblStyle w:val="TableGrid"/>
        <w:tblW w:w="0" w:type="auto"/>
        <w:tblInd w:w="1271" w:type="dxa"/>
        <w:tblLook w:val="04A0" w:firstRow="1" w:lastRow="0" w:firstColumn="1" w:lastColumn="0" w:noHBand="0" w:noVBand="1"/>
      </w:tblPr>
      <w:tblGrid>
        <w:gridCol w:w="8215"/>
      </w:tblGrid>
      <w:tr w:rsidR="001F6A92" w14:paraId="35B554D6" w14:textId="77777777" w:rsidTr="00A7643E">
        <w:tc>
          <w:tcPr>
            <w:tcW w:w="8215" w:type="dxa"/>
          </w:tcPr>
          <w:p w14:paraId="316BB93A" w14:textId="77777777" w:rsidR="001F6A92" w:rsidRDefault="001F6A92" w:rsidP="002E0326">
            <w:pPr>
              <w:pStyle w:val="NormalNonumber"/>
              <w:spacing w:after="0"/>
              <w:ind w:left="0"/>
            </w:pPr>
          </w:p>
          <w:p w14:paraId="0CADA949" w14:textId="77777777" w:rsidR="001F6A92" w:rsidRDefault="001F6A92" w:rsidP="002E0326">
            <w:pPr>
              <w:pStyle w:val="NormalNonumber"/>
              <w:spacing w:after="0"/>
              <w:ind w:left="0"/>
            </w:pPr>
          </w:p>
          <w:p w14:paraId="7D44065F" w14:textId="77777777" w:rsidR="001F6A92" w:rsidRDefault="001F6A92" w:rsidP="002E0326">
            <w:pPr>
              <w:pStyle w:val="NormalNonumber"/>
              <w:spacing w:after="0"/>
              <w:ind w:left="0"/>
            </w:pPr>
          </w:p>
        </w:tc>
      </w:tr>
    </w:tbl>
    <w:p w14:paraId="088465FE" w14:textId="77777777" w:rsidR="001F6A92" w:rsidRDefault="001F6A92" w:rsidP="000D3261">
      <w:pPr>
        <w:pStyle w:val="NormalNonumber"/>
      </w:pPr>
    </w:p>
    <w:p w14:paraId="5A49895A" w14:textId="77777777" w:rsidR="001F6A92" w:rsidRDefault="001F6A92" w:rsidP="000D3261">
      <w:pPr>
        <w:pStyle w:val="NormalNonumber"/>
      </w:pPr>
      <w:r>
        <w:t xml:space="preserve">Capacity building assessment </w:t>
      </w:r>
    </w:p>
    <w:tbl>
      <w:tblPr>
        <w:tblStyle w:val="TableGrid"/>
        <w:tblW w:w="0" w:type="auto"/>
        <w:tblInd w:w="1271" w:type="dxa"/>
        <w:tblLook w:val="04A0" w:firstRow="1" w:lastRow="0" w:firstColumn="1" w:lastColumn="0" w:noHBand="0" w:noVBand="1"/>
      </w:tblPr>
      <w:tblGrid>
        <w:gridCol w:w="8215"/>
      </w:tblGrid>
      <w:tr w:rsidR="001F6A92" w14:paraId="7B0D39EB" w14:textId="77777777" w:rsidTr="00A7643E">
        <w:tc>
          <w:tcPr>
            <w:tcW w:w="8215" w:type="dxa"/>
          </w:tcPr>
          <w:p w14:paraId="522737DB" w14:textId="77777777" w:rsidR="001F6A92" w:rsidRDefault="001F6A92" w:rsidP="002E0326">
            <w:pPr>
              <w:pStyle w:val="NormalNonumber"/>
              <w:spacing w:after="0"/>
              <w:ind w:left="0"/>
            </w:pPr>
          </w:p>
          <w:p w14:paraId="4596B78E" w14:textId="77777777" w:rsidR="001F6A92" w:rsidRDefault="001F6A92" w:rsidP="002E0326">
            <w:pPr>
              <w:pStyle w:val="NormalNonumber"/>
              <w:spacing w:after="0"/>
              <w:ind w:left="0"/>
            </w:pPr>
          </w:p>
          <w:p w14:paraId="420CAB1C" w14:textId="77777777" w:rsidR="001F6A92" w:rsidRDefault="001F6A92" w:rsidP="002E0326">
            <w:pPr>
              <w:pStyle w:val="NormalNonumber"/>
              <w:spacing w:after="0"/>
              <w:ind w:left="0"/>
            </w:pPr>
          </w:p>
        </w:tc>
      </w:tr>
    </w:tbl>
    <w:p w14:paraId="4573EA07" w14:textId="77777777" w:rsidR="001F6A92" w:rsidRDefault="001F6A92" w:rsidP="000D3261">
      <w:pPr>
        <w:pStyle w:val="NormalNonumber"/>
      </w:pPr>
    </w:p>
    <w:p w14:paraId="0AE5D98D" w14:textId="77777777" w:rsidR="001F6A92" w:rsidRDefault="001F6A92" w:rsidP="000D3261">
      <w:pPr>
        <w:pStyle w:val="NormalNonumber"/>
      </w:pPr>
      <w:r>
        <w:t xml:space="preserve">Public awareness and knowledge sharing assessment. </w:t>
      </w:r>
    </w:p>
    <w:tbl>
      <w:tblPr>
        <w:tblStyle w:val="TableGrid"/>
        <w:tblW w:w="0" w:type="auto"/>
        <w:tblInd w:w="1271" w:type="dxa"/>
        <w:tblLook w:val="04A0" w:firstRow="1" w:lastRow="0" w:firstColumn="1" w:lastColumn="0" w:noHBand="0" w:noVBand="1"/>
      </w:tblPr>
      <w:tblGrid>
        <w:gridCol w:w="8215"/>
      </w:tblGrid>
      <w:tr w:rsidR="001F6A92" w14:paraId="535FE1A5" w14:textId="77777777" w:rsidTr="00A7643E">
        <w:tc>
          <w:tcPr>
            <w:tcW w:w="8215" w:type="dxa"/>
          </w:tcPr>
          <w:p w14:paraId="2ED7A2E2" w14:textId="77777777" w:rsidR="001F6A92" w:rsidRDefault="001F6A92" w:rsidP="002E0326">
            <w:pPr>
              <w:pStyle w:val="NormalNonumber"/>
              <w:spacing w:after="0"/>
              <w:ind w:left="0"/>
            </w:pPr>
          </w:p>
          <w:p w14:paraId="21907578" w14:textId="77777777" w:rsidR="001F6A92" w:rsidRDefault="001F6A92" w:rsidP="002E0326">
            <w:pPr>
              <w:pStyle w:val="NormalNonumber"/>
              <w:spacing w:after="0"/>
              <w:ind w:left="0"/>
            </w:pPr>
          </w:p>
          <w:p w14:paraId="3DF74D5E" w14:textId="77777777" w:rsidR="001F6A92" w:rsidRDefault="001F6A92" w:rsidP="002E0326">
            <w:pPr>
              <w:pStyle w:val="NormalNonumber"/>
              <w:spacing w:after="0"/>
              <w:ind w:left="0"/>
            </w:pPr>
          </w:p>
        </w:tc>
      </w:tr>
    </w:tbl>
    <w:p w14:paraId="20605042" w14:textId="0C3EB977" w:rsidR="001F6A92" w:rsidRPr="002549D8" w:rsidRDefault="0004535C" w:rsidP="0004535C">
      <w:pPr>
        <w:pStyle w:val="CH2"/>
      </w:pPr>
      <w:r>
        <w:tab/>
      </w:r>
      <w:r>
        <w:tab/>
      </w:r>
      <w:r w:rsidR="001F6A92" w:rsidRPr="002549D8">
        <w:t>2B: Identify gaps/challenges in relation to the national situation (for each of the above elements as appropriate)</w:t>
      </w:r>
    </w:p>
    <w:tbl>
      <w:tblPr>
        <w:tblStyle w:val="TableGrid"/>
        <w:tblW w:w="0" w:type="auto"/>
        <w:tblInd w:w="1271" w:type="dxa"/>
        <w:tblLook w:val="04A0" w:firstRow="1" w:lastRow="0" w:firstColumn="1" w:lastColumn="0" w:noHBand="0" w:noVBand="1"/>
      </w:tblPr>
      <w:tblGrid>
        <w:gridCol w:w="8215"/>
      </w:tblGrid>
      <w:tr w:rsidR="001F6A92" w14:paraId="46FDC9D1" w14:textId="77777777" w:rsidTr="00A7643E">
        <w:tc>
          <w:tcPr>
            <w:tcW w:w="8215" w:type="dxa"/>
          </w:tcPr>
          <w:p w14:paraId="29F3BB3C" w14:textId="77777777" w:rsidR="001F6A92" w:rsidRDefault="001F6A92" w:rsidP="002E0326">
            <w:pPr>
              <w:pStyle w:val="NormalNonumber"/>
              <w:spacing w:after="0"/>
              <w:ind w:left="0"/>
            </w:pPr>
          </w:p>
          <w:p w14:paraId="0662BCAD" w14:textId="77777777" w:rsidR="001F6A92" w:rsidRDefault="001F6A92" w:rsidP="002E0326">
            <w:pPr>
              <w:pStyle w:val="NormalNonumber"/>
              <w:spacing w:after="0"/>
              <w:ind w:left="0"/>
            </w:pPr>
          </w:p>
          <w:p w14:paraId="14ECDE17" w14:textId="77777777" w:rsidR="001F6A92" w:rsidRDefault="001F6A92" w:rsidP="002E0326">
            <w:pPr>
              <w:pStyle w:val="NormalNonumber"/>
              <w:spacing w:after="0"/>
              <w:ind w:left="0"/>
            </w:pPr>
          </w:p>
          <w:p w14:paraId="5E10D665" w14:textId="77777777" w:rsidR="001F6A92" w:rsidRDefault="001F6A92" w:rsidP="002E0326">
            <w:pPr>
              <w:pStyle w:val="NormalNonumber"/>
              <w:spacing w:after="0"/>
              <w:ind w:left="0"/>
            </w:pPr>
          </w:p>
        </w:tc>
      </w:tr>
    </w:tbl>
    <w:p w14:paraId="11342AB3" w14:textId="77777777" w:rsidR="001F6A92" w:rsidRDefault="001F6A92" w:rsidP="00504E2B">
      <w:pPr>
        <w:pStyle w:val="NormalNonumber"/>
      </w:pPr>
    </w:p>
    <w:p w14:paraId="1956CB5A" w14:textId="4A1E0046" w:rsidR="001F6A92" w:rsidRDefault="0004535C" w:rsidP="00504E2B">
      <w:pPr>
        <w:pStyle w:val="CH1"/>
      </w:pPr>
      <w:r>
        <w:lastRenderedPageBreak/>
        <w:tab/>
      </w:r>
      <w:r>
        <w:tab/>
      </w:r>
      <w:r w:rsidR="001F6A92" w:rsidRPr="00A57ECC">
        <w:t xml:space="preserve">STEP 3. Proposed </w:t>
      </w:r>
      <w:r w:rsidR="001F6A92">
        <w:t>a</w:t>
      </w:r>
      <w:r w:rsidR="001F6A92" w:rsidRPr="00A57ECC">
        <w:t>ctions to each challenge identified above</w:t>
      </w:r>
    </w:p>
    <w:p w14:paraId="31C4099F" w14:textId="77777777" w:rsidR="001F6A92" w:rsidRDefault="001F6A92" w:rsidP="00504E2B">
      <w:pPr>
        <w:pStyle w:val="NormalNonumber"/>
        <w:keepNext/>
        <w:keepLines/>
      </w:pPr>
      <w:r>
        <w:t xml:space="preserve">Identify the actions necessary to address the challenges identified above, indicate lead agency, timeline, and resources necessary. </w:t>
      </w:r>
    </w:p>
    <w:p w14:paraId="48B1EF01" w14:textId="77777777" w:rsidR="001F6A92" w:rsidRDefault="001F6A92" w:rsidP="00504E2B">
      <w:pPr>
        <w:pStyle w:val="NormalNonumber"/>
        <w:keepNext/>
        <w:keepLines/>
      </w:pPr>
      <w:proofErr w:type="spellStart"/>
      <w:r>
        <w:t>Eg.</w:t>
      </w:r>
      <w:proofErr w:type="spellEnd"/>
    </w:p>
    <w:p w14:paraId="6D2AD5D3" w14:textId="77777777" w:rsidR="001F6A92" w:rsidRDefault="001F6A92" w:rsidP="000D3261">
      <w:pPr>
        <w:pStyle w:val="NormalNonumber"/>
        <w:numPr>
          <w:ilvl w:val="0"/>
          <w:numId w:val="38"/>
        </w:numPr>
        <w:tabs>
          <w:tab w:val="clear" w:pos="1871"/>
        </w:tabs>
        <w:ind w:left="1604" w:hanging="357"/>
      </w:pPr>
      <w:r>
        <w:t>Definition of roles and responsibilities of relevant ministries in the implementation of article 4 obligations</w:t>
      </w:r>
    </w:p>
    <w:p w14:paraId="1F59DF0A" w14:textId="77777777" w:rsidR="001F6A92" w:rsidRDefault="001F6A92" w:rsidP="000D3261">
      <w:pPr>
        <w:pStyle w:val="NormalNonumber"/>
        <w:numPr>
          <w:ilvl w:val="0"/>
          <w:numId w:val="38"/>
        </w:numPr>
        <w:tabs>
          <w:tab w:val="clear" w:pos="1871"/>
        </w:tabs>
        <w:ind w:left="1604" w:hanging="357"/>
      </w:pPr>
      <w:r>
        <w:t>Development of new legal authorities as needed, reflecting the alignment of implementation responsibilities for each of the relevant ministries</w:t>
      </w:r>
    </w:p>
    <w:p w14:paraId="55CE3EF3" w14:textId="77777777" w:rsidR="001F6A92" w:rsidRDefault="001F6A92" w:rsidP="000D3261">
      <w:pPr>
        <w:pStyle w:val="NormalNonumber"/>
        <w:numPr>
          <w:ilvl w:val="0"/>
          <w:numId w:val="38"/>
        </w:numPr>
        <w:tabs>
          <w:tab w:val="clear" w:pos="1871"/>
        </w:tabs>
        <w:ind w:left="1604" w:hanging="357"/>
      </w:pPr>
      <w:r>
        <w:t>Identification of priorities for filling institutional gaps and capacity needs, and sources of potential technical and financial support available to fill the gaps</w:t>
      </w:r>
    </w:p>
    <w:p w14:paraId="6451D295" w14:textId="77777777" w:rsidR="001F6A92" w:rsidRDefault="001F6A92" w:rsidP="000D3261">
      <w:pPr>
        <w:pStyle w:val="NormalNonumber"/>
        <w:numPr>
          <w:ilvl w:val="0"/>
          <w:numId w:val="38"/>
        </w:numPr>
        <w:tabs>
          <w:tab w:val="clear" w:pos="1871"/>
        </w:tabs>
        <w:ind w:left="1604" w:hanging="357"/>
      </w:pPr>
      <w:r>
        <w:t>Identification of target populations for hazard and risk communication initiatives related to priority products of concern in the country</w:t>
      </w:r>
    </w:p>
    <w:p w14:paraId="320883F5" w14:textId="77777777" w:rsidR="001F6A92" w:rsidRDefault="001F6A92" w:rsidP="000D3261">
      <w:pPr>
        <w:pStyle w:val="NormalNonumber"/>
        <w:numPr>
          <w:ilvl w:val="0"/>
          <w:numId w:val="38"/>
        </w:numPr>
        <w:tabs>
          <w:tab w:val="clear" w:pos="1871"/>
        </w:tabs>
        <w:ind w:left="1604" w:hanging="357"/>
      </w:pPr>
      <w:r>
        <w:t>Improvement of occupational health and safety standards and practices for handling mercury, as needed</w:t>
      </w:r>
    </w:p>
    <w:p w14:paraId="0BBB2214" w14:textId="073BB267" w:rsidR="001F6A92" w:rsidRPr="002549D8" w:rsidRDefault="0004535C" w:rsidP="0004535C">
      <w:pPr>
        <w:pStyle w:val="CH2"/>
      </w:pPr>
      <w:r>
        <w:tab/>
      </w:r>
      <w:r>
        <w:tab/>
      </w:r>
      <w:r w:rsidR="001F6A92" w:rsidRPr="002549D8">
        <w:t>3. Describe actions to take place in your country (National action plan)</w:t>
      </w:r>
    </w:p>
    <w:tbl>
      <w:tblPr>
        <w:tblStyle w:val="TableGrid"/>
        <w:tblW w:w="0" w:type="auto"/>
        <w:tblInd w:w="1271" w:type="dxa"/>
        <w:tblLook w:val="04A0" w:firstRow="1" w:lastRow="0" w:firstColumn="1" w:lastColumn="0" w:noHBand="0" w:noVBand="1"/>
      </w:tblPr>
      <w:tblGrid>
        <w:gridCol w:w="8215"/>
      </w:tblGrid>
      <w:tr w:rsidR="001F6A92" w14:paraId="50F3380C" w14:textId="77777777" w:rsidTr="00A7643E">
        <w:tc>
          <w:tcPr>
            <w:tcW w:w="8215" w:type="dxa"/>
          </w:tcPr>
          <w:p w14:paraId="2517051A" w14:textId="77777777" w:rsidR="001F6A92" w:rsidRDefault="001F6A92" w:rsidP="002E0326">
            <w:pPr>
              <w:pStyle w:val="NormalNonumber"/>
              <w:spacing w:after="0"/>
              <w:ind w:left="0"/>
            </w:pPr>
          </w:p>
          <w:p w14:paraId="7F2B73E2" w14:textId="77777777" w:rsidR="001F6A92" w:rsidRDefault="001F6A92" w:rsidP="002E0326">
            <w:pPr>
              <w:pStyle w:val="NormalNonumber"/>
              <w:spacing w:after="0"/>
              <w:ind w:left="0"/>
            </w:pPr>
          </w:p>
          <w:p w14:paraId="4109A335" w14:textId="77777777" w:rsidR="001F6A92" w:rsidRDefault="001F6A92" w:rsidP="002E0326">
            <w:pPr>
              <w:pStyle w:val="NormalNonumber"/>
              <w:spacing w:after="0"/>
              <w:ind w:left="0"/>
            </w:pPr>
          </w:p>
          <w:p w14:paraId="29C6F6B5" w14:textId="77777777" w:rsidR="001F6A92" w:rsidRDefault="001F6A92" w:rsidP="002E0326">
            <w:pPr>
              <w:pStyle w:val="NormalNonumber"/>
              <w:spacing w:after="0"/>
              <w:ind w:left="0"/>
            </w:pPr>
          </w:p>
        </w:tc>
      </w:tr>
    </w:tbl>
    <w:p w14:paraId="1DBA0A57" w14:textId="77777777" w:rsidR="001F6A92" w:rsidRDefault="001F6A92" w:rsidP="0004535C">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F6A92" w:rsidRPr="00C8792E" w14:paraId="25B3B808" w14:textId="77777777" w:rsidTr="00A7643E">
        <w:tc>
          <w:tcPr>
            <w:tcW w:w="1897" w:type="dxa"/>
          </w:tcPr>
          <w:p w14:paraId="052B6741" w14:textId="77777777" w:rsidR="001F6A92" w:rsidRPr="00C8792E" w:rsidRDefault="001F6A92" w:rsidP="00A7643E">
            <w:pPr>
              <w:pStyle w:val="Normal-pool"/>
              <w:spacing w:before="520"/>
            </w:pPr>
          </w:p>
        </w:tc>
        <w:tc>
          <w:tcPr>
            <w:tcW w:w="1897" w:type="dxa"/>
          </w:tcPr>
          <w:p w14:paraId="6D24CC34" w14:textId="77777777" w:rsidR="001F6A92" w:rsidRPr="00C8792E" w:rsidRDefault="001F6A92" w:rsidP="00A7643E">
            <w:pPr>
              <w:pStyle w:val="Normal-pool"/>
              <w:spacing w:before="520"/>
            </w:pPr>
          </w:p>
        </w:tc>
        <w:tc>
          <w:tcPr>
            <w:tcW w:w="1897" w:type="dxa"/>
            <w:tcBorders>
              <w:bottom w:val="single" w:sz="4" w:space="0" w:color="auto"/>
            </w:tcBorders>
          </w:tcPr>
          <w:p w14:paraId="37BACB72" w14:textId="77777777" w:rsidR="001F6A92" w:rsidRPr="00C8792E" w:rsidRDefault="001F6A92" w:rsidP="00A7643E">
            <w:pPr>
              <w:pStyle w:val="Normal-pool"/>
              <w:spacing w:before="520"/>
            </w:pPr>
          </w:p>
        </w:tc>
        <w:tc>
          <w:tcPr>
            <w:tcW w:w="1897" w:type="dxa"/>
          </w:tcPr>
          <w:p w14:paraId="141BA544" w14:textId="77777777" w:rsidR="001F6A92" w:rsidRPr="00C8792E" w:rsidRDefault="001F6A92" w:rsidP="00A7643E">
            <w:pPr>
              <w:pStyle w:val="Normal-pool"/>
              <w:spacing w:before="520"/>
            </w:pPr>
          </w:p>
        </w:tc>
        <w:tc>
          <w:tcPr>
            <w:tcW w:w="1898" w:type="dxa"/>
          </w:tcPr>
          <w:p w14:paraId="039FD4CF" w14:textId="77777777" w:rsidR="001F6A92" w:rsidRPr="00C8792E" w:rsidRDefault="001F6A92" w:rsidP="00A7643E">
            <w:pPr>
              <w:pStyle w:val="Normal-pool"/>
              <w:spacing w:before="520"/>
            </w:pPr>
          </w:p>
        </w:tc>
      </w:tr>
    </w:tbl>
    <w:p w14:paraId="7AA7D289" w14:textId="77777777" w:rsidR="001F6A92" w:rsidRPr="00802C4F" w:rsidRDefault="001F6A92" w:rsidP="001F6A92">
      <w:pPr>
        <w:pStyle w:val="Normal-pool"/>
      </w:pPr>
    </w:p>
    <w:sectPr w:rsidR="001F6A92" w:rsidRPr="00802C4F" w:rsidSect="000D15EC">
      <w:footnotePr>
        <w:numRestart w:val="eachSect"/>
      </w:footnotePr>
      <w:pgSz w:w="11907" w:h="1683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1D62" w14:textId="77777777" w:rsidR="00E96ECA" w:rsidRDefault="00E96ECA">
      <w:r>
        <w:separator/>
      </w:r>
    </w:p>
  </w:endnote>
  <w:endnote w:type="continuationSeparator" w:id="0">
    <w:p w14:paraId="4B854060" w14:textId="77777777" w:rsidR="00E96ECA" w:rsidRDefault="00E9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8624" w14:textId="466EA575" w:rsidR="001F6A92" w:rsidRPr="006B0909" w:rsidRDefault="000D15EC" w:rsidP="006B0909">
    <w:pPr>
      <w:pStyle w:val="Footer-pool"/>
    </w:pPr>
    <w:r w:rsidRPr="006B0909">
      <w:rPr>
        <w:rStyle w:val="PageNumber"/>
        <w:b/>
      </w:rPr>
      <w:fldChar w:fldCharType="begin"/>
    </w:r>
    <w:r w:rsidRPr="006B0909">
      <w:rPr>
        <w:rStyle w:val="PageNumber"/>
        <w:b/>
      </w:rPr>
      <w:instrText xml:space="preserve"> PAGE </w:instrText>
    </w:r>
    <w:r w:rsidRPr="006B0909">
      <w:rPr>
        <w:rStyle w:val="PageNumber"/>
        <w:b/>
      </w:rPr>
      <w:fldChar w:fldCharType="separate"/>
    </w:r>
    <w:r w:rsidRPr="006B0909">
      <w:rPr>
        <w:rStyle w:val="PageNumber"/>
        <w:b/>
      </w:rPr>
      <w:t>4</w:t>
    </w:r>
    <w:r w:rsidRPr="006B0909">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D8E3" w14:textId="1F1BB1D3" w:rsidR="001F6A92" w:rsidRPr="006B0909" w:rsidRDefault="000D15EC" w:rsidP="006B0909">
    <w:pPr>
      <w:pStyle w:val="Footer-pool"/>
      <w:jc w:val="right"/>
    </w:pPr>
    <w:r w:rsidRPr="006B0909">
      <w:rPr>
        <w:rStyle w:val="PageNumber"/>
        <w:b/>
      </w:rPr>
      <w:fldChar w:fldCharType="begin"/>
    </w:r>
    <w:r w:rsidRPr="006B0909">
      <w:rPr>
        <w:rStyle w:val="PageNumber"/>
        <w:b/>
      </w:rPr>
      <w:instrText xml:space="preserve"> PAGE \* MERGEFORMAT </w:instrText>
    </w:r>
    <w:r w:rsidRPr="006B0909">
      <w:rPr>
        <w:rStyle w:val="PageNumber"/>
        <w:b/>
      </w:rPr>
      <w:fldChar w:fldCharType="separate"/>
    </w:r>
    <w:r w:rsidRPr="006B0909">
      <w:rPr>
        <w:rStyle w:val="PageNumber"/>
        <w:b/>
      </w:rPr>
      <w:t>3</w:t>
    </w:r>
    <w:r w:rsidRPr="006B0909">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11A1" w14:textId="6FC098E5" w:rsidR="000D15EC" w:rsidRDefault="000D15EC" w:rsidP="000D15EC">
    <w:pPr>
      <w:pStyle w:val="Normal-pool"/>
    </w:pPr>
    <w:bookmarkStart w:id="10" w:name="FooterJobDate"/>
    <w:r>
      <w:t>K2</w:t>
    </w:r>
    <w:r w:rsidR="00847379">
      <w:t>314513</w:t>
    </w:r>
    <w:r>
      <w:t>[E]</w:t>
    </w:r>
    <w:r>
      <w:tab/>
    </w:r>
    <w:r w:rsidR="00087E80">
      <w:t>3008</w:t>
    </w:r>
    <w:r>
      <w:t>23</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82EBF" w14:textId="77777777" w:rsidR="00E96ECA" w:rsidRPr="00433014" w:rsidRDefault="00E96ECA" w:rsidP="005F45D3">
      <w:pPr>
        <w:pStyle w:val="Normal-pool"/>
        <w:tabs>
          <w:tab w:val="clear" w:pos="1247"/>
          <w:tab w:val="clear" w:pos="1871"/>
          <w:tab w:val="clear" w:pos="2495"/>
          <w:tab w:val="clear" w:pos="3119"/>
          <w:tab w:val="clear" w:pos="3742"/>
          <w:tab w:val="clear" w:pos="4366"/>
        </w:tabs>
        <w:spacing w:before="60"/>
        <w:ind w:left="624"/>
        <w:rPr>
          <w:sz w:val="18"/>
          <w:szCs w:val="18"/>
        </w:rPr>
      </w:pPr>
      <w:r w:rsidRPr="00433014">
        <w:rPr>
          <w:sz w:val="18"/>
          <w:szCs w:val="18"/>
        </w:rPr>
        <w:separator/>
      </w:r>
    </w:p>
  </w:footnote>
  <w:footnote w:type="continuationSeparator" w:id="0">
    <w:p w14:paraId="103E7CB1" w14:textId="77777777" w:rsidR="00E96ECA" w:rsidRDefault="00E96ECA" w:rsidP="00BC07FE">
      <w:pPr>
        <w:pStyle w:val="Normal-pool"/>
      </w:pPr>
      <w:r>
        <w:continuationSeparator/>
      </w:r>
    </w:p>
  </w:footnote>
  <w:footnote w:type="continuationNotice" w:id="1">
    <w:p w14:paraId="30BD7385" w14:textId="77777777" w:rsidR="00E96ECA" w:rsidRPr="00E94B48" w:rsidRDefault="00E96ECA" w:rsidP="00E94B48">
      <w:pPr>
        <w:pStyle w:val="Footer"/>
        <w:rPr>
          <w:sz w:val="4"/>
          <w:szCs w:val="4"/>
        </w:rPr>
      </w:pPr>
    </w:p>
  </w:footnote>
  <w:footnote w:id="2">
    <w:p w14:paraId="7850F2A8" w14:textId="77777777" w:rsidR="00F55399" w:rsidRPr="00CE1295" w:rsidRDefault="00F55399" w:rsidP="005F45D3">
      <w:pPr>
        <w:pStyle w:val="Footnote-Text"/>
        <w:tabs>
          <w:tab w:val="clear" w:pos="1247"/>
          <w:tab w:val="clear" w:pos="1871"/>
          <w:tab w:val="clear" w:pos="2495"/>
          <w:tab w:val="clear" w:pos="3119"/>
          <w:tab w:val="clear" w:pos="3742"/>
          <w:tab w:val="clear" w:pos="4366"/>
        </w:tabs>
      </w:pPr>
      <w:r w:rsidRPr="00CE1295">
        <w:rPr>
          <w:rStyle w:val="FootnoteReference"/>
          <w:sz w:val="18"/>
          <w:vertAlign w:val="baseline"/>
        </w:rPr>
        <w:t>*</w:t>
      </w:r>
      <w:r w:rsidRPr="00CE1295">
        <w:t xml:space="preserve"> UNEP</w:t>
      </w:r>
      <w:r w:rsidRPr="00CE1295">
        <w:rPr>
          <w:b/>
          <w:bCs/>
        </w:rPr>
        <w:t>/</w:t>
      </w:r>
      <w:r w:rsidRPr="00CE1295">
        <w:t>MC/COP.5/1.</w:t>
      </w:r>
    </w:p>
  </w:footnote>
  <w:footnote w:id="3">
    <w:p w14:paraId="12565534" w14:textId="77777777" w:rsidR="007D5168" w:rsidRPr="00D570AE" w:rsidRDefault="007D5168" w:rsidP="005F45D3">
      <w:pPr>
        <w:pStyle w:val="Footnote-Text"/>
        <w:tabs>
          <w:tab w:val="clear" w:pos="1247"/>
          <w:tab w:val="clear" w:pos="1871"/>
          <w:tab w:val="clear" w:pos="2495"/>
          <w:tab w:val="clear" w:pos="3119"/>
          <w:tab w:val="clear" w:pos="3742"/>
          <w:tab w:val="clear" w:pos="4366"/>
        </w:tabs>
        <w:rPr>
          <w:lang w:val="es-ES"/>
        </w:rPr>
      </w:pPr>
      <w:r w:rsidRPr="00D416E5">
        <w:rPr>
          <w:rStyle w:val="FootnoteReference"/>
          <w:sz w:val="18"/>
        </w:rPr>
        <w:footnoteRef/>
      </w:r>
      <w:r w:rsidRPr="00D570AE">
        <w:rPr>
          <w:lang w:val="es-ES"/>
        </w:rPr>
        <w:t xml:space="preserve"> UNEP/MC/COP.5/14.</w:t>
      </w:r>
    </w:p>
  </w:footnote>
  <w:footnote w:id="4">
    <w:p w14:paraId="5032A67B" w14:textId="60C30332" w:rsidR="001F6A92" w:rsidRPr="00D570AE" w:rsidRDefault="001F6A92" w:rsidP="005F45D3">
      <w:pPr>
        <w:pStyle w:val="Footnote-Text"/>
        <w:tabs>
          <w:tab w:val="clear" w:pos="1247"/>
          <w:tab w:val="clear" w:pos="1871"/>
          <w:tab w:val="clear" w:pos="2495"/>
          <w:tab w:val="clear" w:pos="3119"/>
          <w:tab w:val="clear" w:pos="3742"/>
          <w:tab w:val="clear" w:pos="4366"/>
        </w:tabs>
        <w:rPr>
          <w:lang w:val="es-ES"/>
        </w:rPr>
      </w:pPr>
      <w:r w:rsidRPr="00D416E5">
        <w:rPr>
          <w:rStyle w:val="FootnoteReference"/>
          <w:sz w:val="18"/>
        </w:rPr>
        <w:footnoteRef/>
      </w:r>
      <w:r w:rsidRPr="00D570AE">
        <w:rPr>
          <w:lang w:val="es-ES"/>
        </w:rPr>
        <w:t xml:space="preserve"> </w:t>
      </w:r>
      <w:r w:rsidRPr="00D570AE">
        <w:rPr>
          <w:rFonts w:asciiTheme="majorBidi" w:eastAsia="Calibri Light" w:hAnsiTheme="majorBidi" w:cstheme="majorBidi"/>
          <w:lang w:val="es-ES"/>
        </w:rPr>
        <w:t xml:space="preserve">Bolivia (Plurinational </w:t>
      </w:r>
      <w:proofErr w:type="spellStart"/>
      <w:r w:rsidRPr="00D570AE">
        <w:rPr>
          <w:rFonts w:asciiTheme="majorBidi" w:eastAsia="Calibri Light" w:hAnsiTheme="majorBidi" w:cstheme="majorBidi"/>
          <w:lang w:val="es-ES"/>
        </w:rPr>
        <w:t>State</w:t>
      </w:r>
      <w:proofErr w:type="spellEnd"/>
      <w:r w:rsidRPr="00D570AE">
        <w:rPr>
          <w:rFonts w:asciiTheme="majorBidi" w:eastAsia="Calibri Light" w:hAnsiTheme="majorBidi" w:cstheme="majorBidi"/>
          <w:lang w:val="es-ES"/>
        </w:rPr>
        <w:t xml:space="preserve"> </w:t>
      </w:r>
      <w:proofErr w:type="spellStart"/>
      <w:r w:rsidRPr="00D570AE">
        <w:rPr>
          <w:rFonts w:asciiTheme="majorBidi" w:eastAsia="Calibri Light" w:hAnsiTheme="majorBidi" w:cstheme="majorBidi"/>
          <w:lang w:val="es-ES"/>
        </w:rPr>
        <w:t>of</w:t>
      </w:r>
      <w:proofErr w:type="spellEnd"/>
      <w:r w:rsidRPr="00D570AE">
        <w:rPr>
          <w:rFonts w:asciiTheme="majorBidi" w:eastAsia="Calibri Light" w:hAnsiTheme="majorBidi" w:cstheme="majorBidi"/>
          <w:lang w:val="es-ES"/>
        </w:rPr>
        <w:t xml:space="preserve">), Burkina Faso, Colombia, </w:t>
      </w:r>
      <w:proofErr w:type="spellStart"/>
      <w:r w:rsidRPr="00D570AE">
        <w:rPr>
          <w:rFonts w:asciiTheme="majorBidi" w:eastAsia="Calibri Light" w:hAnsiTheme="majorBidi" w:cstheme="majorBidi"/>
          <w:lang w:val="es-ES"/>
        </w:rPr>
        <w:t>Comoros</w:t>
      </w:r>
      <w:proofErr w:type="spellEnd"/>
      <w:r w:rsidRPr="00D570AE">
        <w:rPr>
          <w:rFonts w:asciiTheme="majorBidi" w:eastAsia="Calibri Light" w:hAnsiTheme="majorBidi" w:cstheme="majorBidi"/>
          <w:lang w:val="es-ES"/>
        </w:rPr>
        <w:t xml:space="preserve">, Congo, Cuba, </w:t>
      </w:r>
      <w:proofErr w:type="spellStart"/>
      <w:r w:rsidRPr="00D570AE">
        <w:rPr>
          <w:rFonts w:asciiTheme="majorBidi" w:eastAsia="Calibri Light" w:hAnsiTheme="majorBidi" w:cstheme="majorBidi"/>
          <w:lang w:val="es-ES"/>
        </w:rPr>
        <w:t>Djibouti</w:t>
      </w:r>
      <w:proofErr w:type="spellEnd"/>
      <w:r w:rsidRPr="00D570AE">
        <w:rPr>
          <w:rFonts w:asciiTheme="majorBidi" w:eastAsia="Calibri Light" w:hAnsiTheme="majorBidi" w:cstheme="majorBidi"/>
          <w:lang w:val="es-ES"/>
        </w:rPr>
        <w:t xml:space="preserve">, </w:t>
      </w:r>
      <w:proofErr w:type="spellStart"/>
      <w:r w:rsidRPr="00D570AE">
        <w:rPr>
          <w:rFonts w:asciiTheme="majorBidi" w:eastAsia="Calibri Light" w:hAnsiTheme="majorBidi" w:cstheme="majorBidi"/>
          <w:lang w:val="es-ES"/>
        </w:rPr>
        <w:t>Dominican</w:t>
      </w:r>
      <w:proofErr w:type="spellEnd"/>
      <w:r w:rsidRPr="00D570AE">
        <w:rPr>
          <w:rFonts w:asciiTheme="majorBidi" w:eastAsia="Calibri Light" w:hAnsiTheme="majorBidi" w:cstheme="majorBidi"/>
          <w:lang w:val="es-ES"/>
        </w:rPr>
        <w:t xml:space="preserve"> </w:t>
      </w:r>
      <w:proofErr w:type="spellStart"/>
      <w:r w:rsidRPr="00D570AE">
        <w:rPr>
          <w:rFonts w:asciiTheme="majorBidi" w:eastAsia="Calibri Light" w:hAnsiTheme="majorBidi" w:cstheme="majorBidi"/>
          <w:lang w:val="es-ES"/>
        </w:rPr>
        <w:t>Republic</w:t>
      </w:r>
      <w:proofErr w:type="spellEnd"/>
      <w:r w:rsidRPr="00D570AE">
        <w:rPr>
          <w:rFonts w:asciiTheme="majorBidi" w:eastAsia="Calibri Light" w:hAnsiTheme="majorBidi" w:cstheme="majorBidi"/>
          <w:lang w:val="es-ES"/>
        </w:rPr>
        <w:t xml:space="preserve">, El Salvador, </w:t>
      </w:r>
      <w:proofErr w:type="spellStart"/>
      <w:r w:rsidRPr="00D570AE">
        <w:rPr>
          <w:rFonts w:asciiTheme="majorBidi" w:eastAsia="Calibri Light" w:hAnsiTheme="majorBidi" w:cstheme="majorBidi"/>
          <w:lang w:val="es-ES"/>
        </w:rPr>
        <w:t>Eswatini</w:t>
      </w:r>
      <w:proofErr w:type="spellEnd"/>
      <w:r w:rsidRPr="00D570AE">
        <w:rPr>
          <w:rFonts w:asciiTheme="majorBidi" w:eastAsia="Calibri Light" w:hAnsiTheme="majorBidi" w:cstheme="majorBidi"/>
          <w:lang w:val="es-ES"/>
        </w:rPr>
        <w:t xml:space="preserve">, </w:t>
      </w:r>
      <w:proofErr w:type="spellStart"/>
      <w:r w:rsidRPr="00D570AE">
        <w:rPr>
          <w:rFonts w:asciiTheme="majorBidi" w:eastAsia="Calibri Light" w:hAnsiTheme="majorBidi" w:cstheme="majorBidi"/>
          <w:lang w:val="es-ES"/>
        </w:rPr>
        <w:t>Gabon</w:t>
      </w:r>
      <w:proofErr w:type="spellEnd"/>
      <w:r w:rsidRPr="00D570AE">
        <w:rPr>
          <w:rFonts w:asciiTheme="majorBidi" w:eastAsia="Calibri Light" w:hAnsiTheme="majorBidi" w:cstheme="majorBidi"/>
          <w:lang w:val="es-ES"/>
        </w:rPr>
        <w:t xml:space="preserve">, Guinea, Guinea-Bissau, </w:t>
      </w:r>
      <w:proofErr w:type="spellStart"/>
      <w:r w:rsidRPr="00D570AE">
        <w:rPr>
          <w:rFonts w:asciiTheme="majorBidi" w:eastAsia="Calibri Light" w:hAnsiTheme="majorBidi" w:cstheme="majorBidi"/>
          <w:lang w:val="es-ES"/>
        </w:rPr>
        <w:t>Niger</w:t>
      </w:r>
      <w:proofErr w:type="spellEnd"/>
      <w:r w:rsidRPr="00D570AE">
        <w:rPr>
          <w:rFonts w:asciiTheme="majorBidi" w:eastAsia="Calibri Light" w:hAnsiTheme="majorBidi" w:cstheme="majorBidi"/>
          <w:lang w:val="es-ES"/>
        </w:rPr>
        <w:t xml:space="preserve">, Sao Tome and </w:t>
      </w:r>
      <w:proofErr w:type="spellStart"/>
      <w:r w:rsidRPr="00D570AE">
        <w:rPr>
          <w:rFonts w:asciiTheme="majorBidi" w:eastAsia="Calibri Light" w:hAnsiTheme="majorBidi" w:cstheme="majorBidi"/>
          <w:lang w:val="es-ES"/>
        </w:rPr>
        <w:t>Principe</w:t>
      </w:r>
      <w:proofErr w:type="spellEnd"/>
      <w:r w:rsidRPr="00D570AE">
        <w:rPr>
          <w:rFonts w:asciiTheme="majorBidi" w:eastAsia="Calibri Light" w:hAnsiTheme="majorBidi" w:cstheme="majorBidi"/>
          <w:lang w:val="es-ES"/>
        </w:rPr>
        <w:t>, Senegal, Sierra</w:t>
      </w:r>
      <w:r w:rsidR="001808C2">
        <w:rPr>
          <w:rFonts w:asciiTheme="majorBidi" w:eastAsia="Calibri Light" w:hAnsiTheme="majorBidi" w:cstheme="majorBidi"/>
          <w:lang w:val="es-ES"/>
        </w:rPr>
        <w:t> </w:t>
      </w:r>
      <w:r w:rsidRPr="00D570AE">
        <w:rPr>
          <w:rFonts w:asciiTheme="majorBidi" w:eastAsia="Calibri Light" w:hAnsiTheme="majorBidi" w:cstheme="majorBidi"/>
          <w:lang w:val="es-ES"/>
        </w:rPr>
        <w:t>Leone, Togo</w:t>
      </w:r>
      <w:r w:rsidR="005F664C">
        <w:rPr>
          <w:rFonts w:asciiTheme="majorBidi" w:eastAsia="Calibri Light" w:hAnsiTheme="majorBidi" w:cstheme="majorBidi"/>
          <w:lang w:val="es-ES"/>
        </w:rPr>
        <w:t>,</w:t>
      </w:r>
      <w:r w:rsidRPr="00D570AE">
        <w:rPr>
          <w:rFonts w:asciiTheme="majorBidi" w:eastAsia="Calibri Light" w:hAnsiTheme="majorBidi" w:cstheme="majorBidi"/>
          <w:lang w:val="es-ES"/>
        </w:rPr>
        <w:t xml:space="preserve"> Zambia</w:t>
      </w:r>
      <w:r w:rsidR="0043755F" w:rsidRPr="00D570AE">
        <w:rPr>
          <w:rFonts w:asciiTheme="majorBidi" w:eastAsia="Calibri Light" w:hAnsiTheme="majorBidi" w:cstheme="majorBidi"/>
          <w:lang w:val="es-ES"/>
        </w:rPr>
        <w:t>.</w:t>
      </w:r>
    </w:p>
  </w:footnote>
  <w:footnote w:id="5">
    <w:p w14:paraId="4229A9EE" w14:textId="137529E9" w:rsidR="001F6A92" w:rsidRPr="00D416E5" w:rsidRDefault="001F6A92" w:rsidP="005F45D3">
      <w:pPr>
        <w:pStyle w:val="Footnote-Text"/>
        <w:tabs>
          <w:tab w:val="clear" w:pos="1247"/>
          <w:tab w:val="clear" w:pos="1871"/>
          <w:tab w:val="clear" w:pos="2495"/>
          <w:tab w:val="clear" w:pos="3119"/>
          <w:tab w:val="clear" w:pos="3742"/>
          <w:tab w:val="clear" w:pos="4366"/>
        </w:tabs>
      </w:pPr>
      <w:r w:rsidRPr="00D416E5">
        <w:rPr>
          <w:rStyle w:val="FootnoteReference"/>
          <w:sz w:val="18"/>
        </w:rPr>
        <w:footnoteRef/>
      </w:r>
      <w:r w:rsidRPr="00D416E5">
        <w:t xml:space="preserve"> Lesotho</w:t>
      </w:r>
      <w:r w:rsidR="0043755F">
        <w:t>.</w:t>
      </w:r>
    </w:p>
  </w:footnote>
  <w:footnote w:id="6">
    <w:p w14:paraId="5368E2DB" w14:textId="1D1ABA2D" w:rsidR="001F6A92" w:rsidRPr="0046383C" w:rsidRDefault="001F6A92" w:rsidP="005F45D3">
      <w:pPr>
        <w:pStyle w:val="Footnote-Text"/>
        <w:tabs>
          <w:tab w:val="clear" w:pos="1247"/>
          <w:tab w:val="clear" w:pos="1871"/>
          <w:tab w:val="clear" w:pos="2495"/>
          <w:tab w:val="clear" w:pos="3119"/>
          <w:tab w:val="clear" w:pos="3742"/>
          <w:tab w:val="clear" w:pos="4366"/>
        </w:tabs>
      </w:pPr>
      <w:r w:rsidRPr="00D416E5">
        <w:rPr>
          <w:rStyle w:val="FootnoteReference"/>
          <w:sz w:val="18"/>
        </w:rPr>
        <w:footnoteRef/>
      </w:r>
      <w:r w:rsidRPr="00D416E5">
        <w:t xml:space="preserve"> India, Iran (Islamic Republic of)</w:t>
      </w:r>
      <w:r w:rsidR="005F664C">
        <w:t>,</w:t>
      </w:r>
      <w:r w:rsidRPr="00D416E5">
        <w:t xml:space="preserve"> Pakistan</w:t>
      </w:r>
      <w:r w:rsidR="00847379">
        <w:t>.</w:t>
      </w:r>
    </w:p>
  </w:footnote>
  <w:footnote w:id="7">
    <w:p w14:paraId="79D3CBC3" w14:textId="256501CD" w:rsidR="001F6A92" w:rsidRPr="00D416E5" w:rsidRDefault="001F6A92" w:rsidP="005F45D3">
      <w:pPr>
        <w:pStyle w:val="Footnote-Text"/>
        <w:tabs>
          <w:tab w:val="clear" w:pos="1247"/>
          <w:tab w:val="clear" w:pos="1871"/>
          <w:tab w:val="clear" w:pos="2495"/>
          <w:tab w:val="clear" w:pos="3119"/>
          <w:tab w:val="clear" w:pos="3742"/>
          <w:tab w:val="clear" w:pos="4366"/>
        </w:tabs>
      </w:pPr>
      <w:r w:rsidRPr="00D416E5">
        <w:rPr>
          <w:rStyle w:val="FootnoteReference"/>
          <w:sz w:val="18"/>
        </w:rPr>
        <w:footnoteRef/>
      </w:r>
      <w:r w:rsidRPr="00D416E5">
        <w:t xml:space="preserve"> </w:t>
      </w:r>
      <w:r w:rsidRPr="001D2C7C">
        <w:rPr>
          <w:rFonts w:asciiTheme="majorBidi" w:eastAsia="Calibri Light" w:hAnsiTheme="majorBidi" w:cstheme="majorBidi"/>
          <w:lang w:val="en-GB"/>
        </w:rPr>
        <w:t>Saint Kitts and Nevis</w:t>
      </w:r>
      <w:r w:rsidR="005F664C">
        <w:rPr>
          <w:rFonts w:asciiTheme="majorBidi" w:eastAsia="Calibri Light" w:hAnsiTheme="majorBidi" w:cstheme="majorBidi"/>
          <w:lang w:val="en-GB"/>
        </w:rPr>
        <w:t>,</w:t>
      </w:r>
      <w:r w:rsidRPr="001D2C7C">
        <w:rPr>
          <w:rFonts w:asciiTheme="majorBidi" w:eastAsia="Calibri Light" w:hAnsiTheme="majorBidi" w:cstheme="majorBidi"/>
          <w:lang w:val="en-GB"/>
        </w:rPr>
        <w:t xml:space="preserve"> Saint Lucia</w:t>
      </w:r>
      <w:r w:rsidR="00847379">
        <w:rPr>
          <w:rFonts w:asciiTheme="majorBidi" w:eastAsia="Calibri Light" w:hAnsiTheme="majorBidi" w:cstheme="majorBidi"/>
        </w:rPr>
        <w:t>.</w:t>
      </w:r>
    </w:p>
  </w:footnote>
  <w:footnote w:id="8">
    <w:p w14:paraId="4D3D00BC" w14:textId="46BD6247" w:rsidR="001F6A92" w:rsidRPr="00D416E5" w:rsidRDefault="001F6A92" w:rsidP="005F45D3">
      <w:pPr>
        <w:pStyle w:val="Footnote-Text"/>
        <w:tabs>
          <w:tab w:val="clear" w:pos="1247"/>
          <w:tab w:val="clear" w:pos="1871"/>
          <w:tab w:val="clear" w:pos="2495"/>
          <w:tab w:val="clear" w:pos="3119"/>
          <w:tab w:val="clear" w:pos="3742"/>
          <w:tab w:val="clear" w:pos="4366"/>
        </w:tabs>
      </w:pPr>
      <w:r w:rsidRPr="00D416E5">
        <w:rPr>
          <w:rStyle w:val="FootnoteReference"/>
          <w:sz w:val="18"/>
        </w:rPr>
        <w:footnoteRef/>
      </w:r>
      <w:r w:rsidRPr="00D416E5">
        <w:t xml:space="preserve"> </w:t>
      </w:r>
      <w:hyperlink r:id="rId1" w:history="1">
        <w:r w:rsidR="00847379" w:rsidRPr="00AF20DC">
          <w:rPr>
            <w:rStyle w:val="Hyperlink"/>
            <w:sz w:val="18"/>
            <w:szCs w:val="18"/>
          </w:rPr>
          <w:t>https://www.thegef.org/projects-operations/projects/10810</w:t>
        </w:r>
      </w:hyperlink>
      <w:r w:rsidR="00847379">
        <w:t>.</w:t>
      </w:r>
    </w:p>
  </w:footnote>
  <w:footnote w:id="9">
    <w:p w14:paraId="385200BE" w14:textId="3C157AAD" w:rsidR="001F6A92" w:rsidRPr="00D416E5" w:rsidRDefault="001F6A92" w:rsidP="005F45D3">
      <w:pPr>
        <w:pStyle w:val="Footnote-Text"/>
        <w:tabs>
          <w:tab w:val="clear" w:pos="1247"/>
          <w:tab w:val="clear" w:pos="1871"/>
          <w:tab w:val="clear" w:pos="2495"/>
          <w:tab w:val="clear" w:pos="3119"/>
          <w:tab w:val="clear" w:pos="3742"/>
          <w:tab w:val="clear" w:pos="4366"/>
        </w:tabs>
      </w:pPr>
      <w:r w:rsidRPr="00D416E5">
        <w:rPr>
          <w:rStyle w:val="FootnoteReference"/>
          <w:sz w:val="18"/>
        </w:rPr>
        <w:footnoteRef/>
      </w:r>
      <w:r w:rsidRPr="00D416E5">
        <w:t xml:space="preserve"> </w:t>
      </w:r>
      <w:hyperlink r:id="rId2" w:history="1">
        <w:r w:rsidR="00847379" w:rsidRPr="00AF20DC">
          <w:rPr>
            <w:rStyle w:val="Hyperlink"/>
            <w:sz w:val="18"/>
            <w:szCs w:val="18"/>
          </w:rPr>
          <w:t>https://www.thegef.org/projects-operations/projects/10716</w:t>
        </w:r>
      </w:hyperlink>
      <w:r w:rsidR="00847379">
        <w:t>.</w:t>
      </w:r>
    </w:p>
  </w:footnote>
  <w:footnote w:id="10">
    <w:p w14:paraId="14984594" w14:textId="6319C6C8" w:rsidR="00D30396" w:rsidRPr="000B6CB2" w:rsidRDefault="00D30396" w:rsidP="005F45D3">
      <w:pPr>
        <w:pStyle w:val="Footnote-Text"/>
        <w:tabs>
          <w:tab w:val="clear" w:pos="1247"/>
          <w:tab w:val="clear" w:pos="1871"/>
          <w:tab w:val="clear" w:pos="2495"/>
          <w:tab w:val="clear" w:pos="3119"/>
          <w:tab w:val="clear" w:pos="3742"/>
          <w:tab w:val="clear" w:pos="4366"/>
        </w:tabs>
      </w:pPr>
      <w:r w:rsidRPr="000B6CB2">
        <w:rPr>
          <w:rStyle w:val="FootnoteReference"/>
          <w:sz w:val="18"/>
          <w:szCs w:val="20"/>
          <w:vertAlign w:val="baseline"/>
        </w:rPr>
        <w:t>*</w:t>
      </w:r>
      <w:r w:rsidRPr="000B6CB2">
        <w:t xml:space="preserve"> The annex has not been formally edited.</w:t>
      </w:r>
    </w:p>
  </w:footnote>
  <w:footnote w:id="11">
    <w:p w14:paraId="63761C3A" w14:textId="0CFCC16B" w:rsidR="00D30396" w:rsidRPr="000B6CB2" w:rsidRDefault="00D30396" w:rsidP="005F45D3">
      <w:pPr>
        <w:pStyle w:val="Footnote-Text"/>
        <w:tabs>
          <w:tab w:val="clear" w:pos="1247"/>
          <w:tab w:val="clear" w:pos="1871"/>
          <w:tab w:val="clear" w:pos="2495"/>
          <w:tab w:val="clear" w:pos="3119"/>
          <w:tab w:val="clear" w:pos="3742"/>
          <w:tab w:val="clear" w:pos="4366"/>
        </w:tabs>
      </w:pPr>
      <w:r w:rsidRPr="000B6CB2">
        <w:rPr>
          <w:rStyle w:val="FootnoteReference"/>
          <w:sz w:val="18"/>
          <w:szCs w:val="20"/>
          <w:vertAlign w:val="baseline"/>
        </w:rPr>
        <w:t>*</w:t>
      </w:r>
      <w:r w:rsidRPr="000B6CB2">
        <w:t xml:space="preserve"> The </w:t>
      </w:r>
      <w:r w:rsidR="00EC11A2">
        <w:t xml:space="preserve">present </w:t>
      </w:r>
      <w:r w:rsidRPr="000B6CB2">
        <w:t>annex has not been formally edited.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47B3" w14:textId="0BB7B345" w:rsidR="001F6A92" w:rsidRPr="000D15EC" w:rsidRDefault="000D15EC" w:rsidP="000D15EC">
    <w:pPr>
      <w:pStyle w:val="Header-pool"/>
    </w:pPr>
    <w:r>
      <w:fldChar w:fldCharType="begin"/>
    </w:r>
    <w:r>
      <w:instrText xml:space="preserve"> StyleRef A_Symbol </w:instrText>
    </w:r>
    <w:r>
      <w:fldChar w:fldCharType="separate"/>
    </w:r>
    <w:r w:rsidR="003C07D5">
      <w:rPr>
        <w:noProof/>
      </w:rPr>
      <w:t>UNEP/MC/COP.5/INF/3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23AF" w14:textId="4353B1B9" w:rsidR="001F6A92" w:rsidRPr="000D15EC" w:rsidRDefault="000D15EC" w:rsidP="000D15EC">
    <w:pPr>
      <w:pStyle w:val="Header-pool"/>
      <w:jc w:val="right"/>
    </w:pPr>
    <w:r>
      <w:fldChar w:fldCharType="begin"/>
    </w:r>
    <w:r>
      <w:instrText xml:space="preserve"> StyleRef A_Symbol </w:instrText>
    </w:r>
    <w:r>
      <w:fldChar w:fldCharType="separate"/>
    </w:r>
    <w:r w:rsidR="003C07D5">
      <w:rPr>
        <w:noProof/>
      </w:rPr>
      <w:t>UNEP/MC/COP.5/INF/3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B340A56"/>
    <w:lvl w:ilvl="0">
      <w:start w:val="1"/>
      <w:numFmt w:val="decimal"/>
      <w:pStyle w:val="ListNumber4"/>
      <w:lvlText w:val="%1."/>
      <w:lvlJc w:val="left"/>
      <w:pPr>
        <w:tabs>
          <w:tab w:val="num" w:pos="1209"/>
        </w:tabs>
        <w:ind w:left="1209" w:hanging="360"/>
      </w:pPr>
    </w:lvl>
  </w:abstractNum>
  <w:abstractNum w:abstractNumId="1" w15:restartNumberingAfterBreak="0">
    <w:nsid w:val="01BA5DDA"/>
    <w:multiLevelType w:val="hybridMultilevel"/>
    <w:tmpl w:val="635C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47EED"/>
    <w:multiLevelType w:val="hybridMultilevel"/>
    <w:tmpl w:val="1ABE5094"/>
    <w:lvl w:ilvl="0" w:tplc="E3408E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35C3F"/>
    <w:multiLevelType w:val="hybridMultilevel"/>
    <w:tmpl w:val="5A3C2496"/>
    <w:lvl w:ilvl="0" w:tplc="DE1EB2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87ADB"/>
    <w:multiLevelType w:val="hybridMultilevel"/>
    <w:tmpl w:val="712E7344"/>
    <w:lvl w:ilvl="0" w:tplc="7424281C">
      <w:start w:val="1"/>
      <w:numFmt w:val="decimal"/>
      <w:lvlText w:val="%1."/>
      <w:lvlJc w:val="left"/>
      <w:pPr>
        <w:ind w:left="2591" w:hanging="360"/>
      </w:pPr>
      <w:rPr>
        <w:i w:val="0"/>
        <w:iCs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6" w15:restartNumberingAfterBreak="0">
    <w:nsid w:val="3E406A68"/>
    <w:multiLevelType w:val="hybridMultilevel"/>
    <w:tmpl w:val="D5329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8459D"/>
    <w:multiLevelType w:val="hybridMultilevel"/>
    <w:tmpl w:val="9308151E"/>
    <w:lvl w:ilvl="0" w:tplc="7F403A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F413E"/>
    <w:multiLevelType w:val="hybridMultilevel"/>
    <w:tmpl w:val="2CF665B4"/>
    <w:lvl w:ilvl="0" w:tplc="04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9" w15:restartNumberingAfterBreak="0">
    <w:nsid w:val="50BF7B6C"/>
    <w:multiLevelType w:val="multilevel"/>
    <w:tmpl w:val="DF5A2636"/>
    <w:lvl w:ilvl="0">
      <w:start w:val="1"/>
      <w:numFmt w:val="lowerLetter"/>
      <w:lvlText w:val="%1)"/>
      <w:lvlJc w:val="left"/>
      <w:pPr>
        <w:tabs>
          <w:tab w:val="num" w:pos="1192"/>
        </w:tabs>
        <w:ind w:left="1872" w:firstLine="0"/>
      </w:pPr>
      <w:rPr>
        <w:rFonts w:hint="default"/>
      </w:rPr>
    </w:lvl>
    <w:lvl w:ilvl="1">
      <w:start w:val="1"/>
      <w:numFmt w:val="lowerLetter"/>
      <w:lvlText w:val="(%2)"/>
      <w:lvlJc w:val="left"/>
      <w:pPr>
        <w:tabs>
          <w:tab w:val="num" w:pos="1192"/>
        </w:tabs>
        <w:ind w:left="1872" w:firstLine="567"/>
      </w:pPr>
      <w:rPr>
        <w:rFonts w:hint="default"/>
      </w:rPr>
    </w:lvl>
    <w:lvl w:ilvl="2">
      <w:start w:val="1"/>
      <w:numFmt w:val="lowerRoman"/>
      <w:lvlText w:val="(%3)"/>
      <w:lvlJc w:val="left"/>
      <w:pPr>
        <w:tabs>
          <w:tab w:val="num" w:pos="1192"/>
        </w:tabs>
        <w:ind w:left="3573" w:hanging="567"/>
      </w:pPr>
      <w:rPr>
        <w:rFonts w:hint="default"/>
      </w:rPr>
    </w:lvl>
    <w:lvl w:ilvl="3">
      <w:start w:val="1"/>
      <w:numFmt w:val="lowerLetter"/>
      <w:lvlText w:val="%4."/>
      <w:lvlJc w:val="left"/>
      <w:pPr>
        <w:tabs>
          <w:tab w:val="num" w:pos="1192"/>
        </w:tabs>
        <w:ind w:left="4140" w:hanging="567"/>
      </w:pPr>
      <w:rPr>
        <w:rFonts w:hint="default"/>
      </w:rPr>
    </w:lvl>
    <w:lvl w:ilvl="4">
      <w:start w:val="1"/>
      <w:numFmt w:val="lowerRoman"/>
      <w:lvlText w:val="%5."/>
      <w:lvlJc w:val="left"/>
      <w:pPr>
        <w:tabs>
          <w:tab w:val="num" w:pos="1192"/>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10" w15:restartNumberingAfterBreak="0">
    <w:nsid w:val="52A66A9D"/>
    <w:multiLevelType w:val="multilevel"/>
    <w:tmpl w:val="DFE28FB4"/>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1" w15:restartNumberingAfterBreak="0">
    <w:nsid w:val="52AA7E87"/>
    <w:multiLevelType w:val="multilevel"/>
    <w:tmpl w:val="EBB663DE"/>
    <w:lvl w:ilvl="0">
      <w:start w:val="1"/>
      <w:numFmt w:val="bullet"/>
      <w:lvlText w:val=""/>
      <w:lvlJc w:val="left"/>
      <w:pPr>
        <w:tabs>
          <w:tab w:val="num" w:pos="1192"/>
        </w:tabs>
        <w:ind w:left="1872" w:firstLine="0"/>
      </w:pPr>
      <w:rPr>
        <w:rFonts w:ascii="Symbol" w:hAnsi="Symbol" w:hint="default"/>
      </w:rPr>
    </w:lvl>
    <w:lvl w:ilvl="1">
      <w:start w:val="1"/>
      <w:numFmt w:val="lowerLetter"/>
      <w:lvlText w:val="(%2)"/>
      <w:lvlJc w:val="left"/>
      <w:pPr>
        <w:tabs>
          <w:tab w:val="num" w:pos="1192"/>
        </w:tabs>
        <w:ind w:left="1872" w:firstLine="567"/>
      </w:pPr>
      <w:rPr>
        <w:rFonts w:hint="default"/>
      </w:rPr>
    </w:lvl>
    <w:lvl w:ilvl="2">
      <w:start w:val="1"/>
      <w:numFmt w:val="lowerRoman"/>
      <w:lvlText w:val="(%3)"/>
      <w:lvlJc w:val="left"/>
      <w:pPr>
        <w:tabs>
          <w:tab w:val="num" w:pos="1192"/>
        </w:tabs>
        <w:ind w:left="3573" w:hanging="567"/>
      </w:pPr>
      <w:rPr>
        <w:rFonts w:hint="default"/>
      </w:rPr>
    </w:lvl>
    <w:lvl w:ilvl="3">
      <w:start w:val="1"/>
      <w:numFmt w:val="lowerLetter"/>
      <w:lvlText w:val="%4."/>
      <w:lvlJc w:val="left"/>
      <w:pPr>
        <w:tabs>
          <w:tab w:val="num" w:pos="1192"/>
        </w:tabs>
        <w:ind w:left="4140" w:hanging="567"/>
      </w:pPr>
      <w:rPr>
        <w:rFonts w:hint="default"/>
      </w:rPr>
    </w:lvl>
    <w:lvl w:ilvl="4">
      <w:start w:val="1"/>
      <w:numFmt w:val="lowerRoman"/>
      <w:lvlText w:val="%5."/>
      <w:lvlJc w:val="left"/>
      <w:pPr>
        <w:tabs>
          <w:tab w:val="num" w:pos="1192"/>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12" w15:restartNumberingAfterBreak="0">
    <w:nsid w:val="53D54F03"/>
    <w:multiLevelType w:val="hybridMultilevel"/>
    <w:tmpl w:val="2EF60D02"/>
    <w:lvl w:ilvl="0" w:tplc="253EFDF4">
      <w:numFmt w:val="bullet"/>
      <w:lvlText w:val="-"/>
      <w:lvlJc w:val="left"/>
      <w:pPr>
        <w:ind w:left="720" w:hanging="360"/>
      </w:pPr>
      <w:rPr>
        <w:rFonts w:ascii="Roboto" w:eastAsiaTheme="minorHAnsi" w:hAnsi="Robot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A50F4A"/>
    <w:multiLevelType w:val="multilevel"/>
    <w:tmpl w:val="12DCC11C"/>
    <w:lvl w:ilvl="0">
      <w:start w:val="1"/>
      <w:numFmt w:val="bullet"/>
      <w:lvlText w:val=""/>
      <w:lvlJc w:val="left"/>
      <w:pPr>
        <w:tabs>
          <w:tab w:val="num" w:pos="1192"/>
        </w:tabs>
        <w:ind w:left="1872" w:firstLine="0"/>
      </w:pPr>
      <w:rPr>
        <w:rFonts w:ascii="Symbol" w:hAnsi="Symbol" w:hint="default"/>
      </w:rPr>
    </w:lvl>
    <w:lvl w:ilvl="1">
      <w:start w:val="1"/>
      <w:numFmt w:val="lowerLetter"/>
      <w:lvlText w:val="(%2)"/>
      <w:lvlJc w:val="left"/>
      <w:pPr>
        <w:tabs>
          <w:tab w:val="num" w:pos="1192"/>
        </w:tabs>
        <w:ind w:left="1872" w:firstLine="567"/>
      </w:pPr>
      <w:rPr>
        <w:rFonts w:hint="default"/>
      </w:rPr>
    </w:lvl>
    <w:lvl w:ilvl="2">
      <w:start w:val="1"/>
      <w:numFmt w:val="lowerRoman"/>
      <w:lvlText w:val="(%3)"/>
      <w:lvlJc w:val="left"/>
      <w:pPr>
        <w:tabs>
          <w:tab w:val="num" w:pos="1192"/>
        </w:tabs>
        <w:ind w:left="3573" w:hanging="567"/>
      </w:pPr>
      <w:rPr>
        <w:rFonts w:hint="default"/>
      </w:rPr>
    </w:lvl>
    <w:lvl w:ilvl="3">
      <w:start w:val="1"/>
      <w:numFmt w:val="lowerLetter"/>
      <w:lvlText w:val="%4."/>
      <w:lvlJc w:val="left"/>
      <w:pPr>
        <w:tabs>
          <w:tab w:val="num" w:pos="1192"/>
        </w:tabs>
        <w:ind w:left="4140" w:hanging="567"/>
      </w:pPr>
      <w:rPr>
        <w:rFonts w:hint="default"/>
      </w:rPr>
    </w:lvl>
    <w:lvl w:ilvl="4">
      <w:start w:val="1"/>
      <w:numFmt w:val="lowerRoman"/>
      <w:lvlText w:val="%5."/>
      <w:lvlJc w:val="left"/>
      <w:pPr>
        <w:tabs>
          <w:tab w:val="num" w:pos="1192"/>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14" w15:restartNumberingAfterBreak="0">
    <w:nsid w:val="663F5B30"/>
    <w:multiLevelType w:val="hybridMultilevel"/>
    <w:tmpl w:val="F248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C02BF5"/>
    <w:multiLevelType w:val="hybridMultilevel"/>
    <w:tmpl w:val="1BBE94AE"/>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290477615">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 w16cid:durableId="1781678407">
    <w:abstractNumId w:val="10"/>
  </w:num>
  <w:num w:numId="3" w16cid:durableId="1378045396">
    <w:abstractNumId w:val="16"/>
  </w:num>
  <w:num w:numId="4" w16cid:durableId="1548446757">
    <w:abstractNumId w:val="0"/>
  </w:num>
  <w:num w:numId="5" w16cid:durableId="1136600742">
    <w:abstractNumId w:val="10"/>
    <w:lvlOverride w:ilvl="0">
      <w:lvl w:ilvl="0">
        <w:start w:val="1"/>
        <w:numFmt w:val="decimal"/>
        <w:pStyle w:val="Normalnumber"/>
        <w:lvlText w:val="%1."/>
        <w:lvlJc w:val="left"/>
        <w:pPr>
          <w:tabs>
            <w:tab w:val="num" w:pos="624"/>
          </w:tabs>
          <w:ind w:left="1248" w:firstLine="0"/>
        </w:pPr>
        <w:rPr>
          <w:rFonts w:hint="default"/>
          <w:b w:val="0"/>
          <w:bCs w:val="0"/>
          <w:i w:val="0"/>
          <w:iCs w:val="0"/>
        </w:rPr>
      </w:lvl>
    </w:lvlOverride>
  </w:num>
  <w:num w:numId="6" w16cid:durableId="671681803">
    <w:abstractNumId w:val="4"/>
  </w:num>
  <w:num w:numId="7" w16cid:durableId="848329378">
    <w:abstractNumId w:val="10"/>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8" w16cid:durableId="862937999">
    <w:abstractNumId w:val="10"/>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9" w16cid:durableId="913517070">
    <w:abstractNumId w:val="10"/>
    <w:lvlOverride w:ilvl="0">
      <w:startOverride w:val="1"/>
      <w:lvl w:ilvl="0">
        <w:start w:val="1"/>
        <w:numFmt w:val="decimal"/>
        <w:pStyle w:val="Normalnumber"/>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10" w16cid:durableId="1251157553">
    <w:abstractNumId w:val="15"/>
  </w:num>
  <w:num w:numId="11" w16cid:durableId="979113646">
    <w:abstractNumId w:val="10"/>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16cid:durableId="1429084128">
    <w:abstractNumId w:val="5"/>
  </w:num>
  <w:num w:numId="13" w16cid:durableId="70010379">
    <w:abstractNumId w:val="10"/>
    <w:lvlOverride w:ilvl="0">
      <w:lvl w:ilvl="0">
        <w:start w:val="1"/>
        <w:numFmt w:val="decimal"/>
        <w:pStyle w:val="Normalnumber"/>
        <w:lvlText w:val="%1."/>
        <w:lvlJc w:val="left"/>
        <w:pPr>
          <w:tabs>
            <w:tab w:val="num" w:pos="567"/>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4" w16cid:durableId="1859391766">
    <w:abstractNumId w:val="13"/>
  </w:num>
  <w:num w:numId="15" w16cid:durableId="1074624358">
    <w:abstractNumId w:val="9"/>
  </w:num>
  <w:num w:numId="16" w16cid:durableId="1982079273">
    <w:abstractNumId w:val="2"/>
  </w:num>
  <w:num w:numId="17" w16cid:durableId="1572038707">
    <w:abstractNumId w:val="3"/>
  </w:num>
  <w:num w:numId="18" w16cid:durableId="688486163">
    <w:abstractNumId w:val="12"/>
  </w:num>
  <w:num w:numId="19" w16cid:durableId="986322178">
    <w:abstractNumId w:val="14"/>
  </w:num>
  <w:num w:numId="20" w16cid:durableId="1128358095">
    <w:abstractNumId w:val="1"/>
  </w:num>
  <w:num w:numId="21" w16cid:durableId="1902712085">
    <w:abstractNumId w:val="6"/>
  </w:num>
  <w:num w:numId="22" w16cid:durableId="150413783">
    <w:abstractNumId w:val="11"/>
  </w:num>
  <w:num w:numId="23" w16cid:durableId="1310130586">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4" w16cid:durableId="1658874271">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5" w16cid:durableId="41370508">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6" w16cid:durableId="349651261">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7" w16cid:durableId="716126673">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8" w16cid:durableId="496270232">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29" w16cid:durableId="888616227">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0" w16cid:durableId="1784685736">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1" w16cid:durableId="2117215575">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2" w16cid:durableId="1977832326">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3" w16cid:durableId="1433279880">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4" w16cid:durableId="342782114">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5" w16cid:durableId="1403869614">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6" w16cid:durableId="1851337679">
    <w:abstractNumId w:val="10"/>
    <w:lvlOverride w:ilvl="0">
      <w:lvl w:ilvl="0">
        <w:start w:val="1"/>
        <w:numFmt w:val="decimal"/>
        <w:pStyle w:val="Normalnumber"/>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7" w16cid:durableId="1968198319">
    <w:abstractNumId w:val="7"/>
  </w:num>
  <w:num w:numId="38" w16cid:durableId="145748299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fr-FR"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1E"/>
    <w:rsid w:val="00004874"/>
    <w:rsid w:val="00007D78"/>
    <w:rsid w:val="000149E6"/>
    <w:rsid w:val="000208C8"/>
    <w:rsid w:val="000247B0"/>
    <w:rsid w:val="000263DA"/>
    <w:rsid w:val="00026997"/>
    <w:rsid w:val="0002749A"/>
    <w:rsid w:val="00033E0B"/>
    <w:rsid w:val="00034365"/>
    <w:rsid w:val="00035EDE"/>
    <w:rsid w:val="000400CF"/>
    <w:rsid w:val="0004193D"/>
    <w:rsid w:val="0004535C"/>
    <w:rsid w:val="00046789"/>
    <w:rsid w:val="000509B4"/>
    <w:rsid w:val="00051C1A"/>
    <w:rsid w:val="00056B2C"/>
    <w:rsid w:val="0006035B"/>
    <w:rsid w:val="00061570"/>
    <w:rsid w:val="00070517"/>
    <w:rsid w:val="0007166E"/>
    <w:rsid w:val="00071886"/>
    <w:rsid w:val="00072A47"/>
    <w:rsid w:val="000742BC"/>
    <w:rsid w:val="000762F0"/>
    <w:rsid w:val="000767B3"/>
    <w:rsid w:val="0008041D"/>
    <w:rsid w:val="00082A0C"/>
    <w:rsid w:val="00082DCD"/>
    <w:rsid w:val="00083504"/>
    <w:rsid w:val="0008710B"/>
    <w:rsid w:val="000873DF"/>
    <w:rsid w:val="00087E80"/>
    <w:rsid w:val="0009640C"/>
    <w:rsid w:val="000B217D"/>
    <w:rsid w:val="000B21D5"/>
    <w:rsid w:val="000B22A2"/>
    <w:rsid w:val="000C2A52"/>
    <w:rsid w:val="000C46A9"/>
    <w:rsid w:val="000D0293"/>
    <w:rsid w:val="000D15EC"/>
    <w:rsid w:val="000D3261"/>
    <w:rsid w:val="000D33C0"/>
    <w:rsid w:val="000D4E42"/>
    <w:rsid w:val="000D5884"/>
    <w:rsid w:val="000D6941"/>
    <w:rsid w:val="000D6C65"/>
    <w:rsid w:val="000E0405"/>
    <w:rsid w:val="000E2ABF"/>
    <w:rsid w:val="000F1177"/>
    <w:rsid w:val="000F434A"/>
    <w:rsid w:val="000F6CFF"/>
    <w:rsid w:val="000F74A7"/>
    <w:rsid w:val="001139DA"/>
    <w:rsid w:val="0011551E"/>
    <w:rsid w:val="00115F73"/>
    <w:rsid w:val="001202E3"/>
    <w:rsid w:val="00123699"/>
    <w:rsid w:val="0013059D"/>
    <w:rsid w:val="00136DC4"/>
    <w:rsid w:val="0014083A"/>
    <w:rsid w:val="00141A55"/>
    <w:rsid w:val="001446A3"/>
    <w:rsid w:val="00147517"/>
    <w:rsid w:val="00152FA7"/>
    <w:rsid w:val="00155395"/>
    <w:rsid w:val="00155B2C"/>
    <w:rsid w:val="001704B9"/>
    <w:rsid w:val="00172C69"/>
    <w:rsid w:val="00172E6C"/>
    <w:rsid w:val="00173D27"/>
    <w:rsid w:val="00174739"/>
    <w:rsid w:val="001808C2"/>
    <w:rsid w:val="0018127C"/>
    <w:rsid w:val="00181EC8"/>
    <w:rsid w:val="0018310F"/>
    <w:rsid w:val="00184349"/>
    <w:rsid w:val="00195F33"/>
    <w:rsid w:val="00196E92"/>
    <w:rsid w:val="001A5EE1"/>
    <w:rsid w:val="001A7FF9"/>
    <w:rsid w:val="001B1617"/>
    <w:rsid w:val="001B504B"/>
    <w:rsid w:val="001B68C5"/>
    <w:rsid w:val="001C29FC"/>
    <w:rsid w:val="001C32A2"/>
    <w:rsid w:val="001D3874"/>
    <w:rsid w:val="001D5344"/>
    <w:rsid w:val="001D7E75"/>
    <w:rsid w:val="001E22D1"/>
    <w:rsid w:val="001E56D2"/>
    <w:rsid w:val="001E78F7"/>
    <w:rsid w:val="001E7D56"/>
    <w:rsid w:val="001F6A92"/>
    <w:rsid w:val="001F75DE"/>
    <w:rsid w:val="00200D58"/>
    <w:rsid w:val="002013BE"/>
    <w:rsid w:val="00202D60"/>
    <w:rsid w:val="002063A4"/>
    <w:rsid w:val="00206F97"/>
    <w:rsid w:val="0021095D"/>
    <w:rsid w:val="0021145B"/>
    <w:rsid w:val="00214277"/>
    <w:rsid w:val="0021449A"/>
    <w:rsid w:val="0022762D"/>
    <w:rsid w:val="00230763"/>
    <w:rsid w:val="00234806"/>
    <w:rsid w:val="0023558A"/>
    <w:rsid w:val="002378D6"/>
    <w:rsid w:val="00243550"/>
    <w:rsid w:val="00243D36"/>
    <w:rsid w:val="00247707"/>
    <w:rsid w:val="00253FA0"/>
    <w:rsid w:val="002651BA"/>
    <w:rsid w:val="00270AB0"/>
    <w:rsid w:val="00277919"/>
    <w:rsid w:val="00286740"/>
    <w:rsid w:val="00287B42"/>
    <w:rsid w:val="002929D8"/>
    <w:rsid w:val="002935C2"/>
    <w:rsid w:val="002A237D"/>
    <w:rsid w:val="002A4C53"/>
    <w:rsid w:val="002B0672"/>
    <w:rsid w:val="002B1B4C"/>
    <w:rsid w:val="002B247F"/>
    <w:rsid w:val="002C145D"/>
    <w:rsid w:val="002C2C3E"/>
    <w:rsid w:val="002C533E"/>
    <w:rsid w:val="002D027F"/>
    <w:rsid w:val="002D7A85"/>
    <w:rsid w:val="002D7B60"/>
    <w:rsid w:val="002E0326"/>
    <w:rsid w:val="002E19D4"/>
    <w:rsid w:val="002E2934"/>
    <w:rsid w:val="002F4761"/>
    <w:rsid w:val="002F5C79"/>
    <w:rsid w:val="003019E2"/>
    <w:rsid w:val="0031413F"/>
    <w:rsid w:val="003148BB"/>
    <w:rsid w:val="00317976"/>
    <w:rsid w:val="00321F11"/>
    <w:rsid w:val="00323885"/>
    <w:rsid w:val="00331475"/>
    <w:rsid w:val="003426EC"/>
    <w:rsid w:val="0034535D"/>
    <w:rsid w:val="00355EA9"/>
    <w:rsid w:val="003578DE"/>
    <w:rsid w:val="0036163D"/>
    <w:rsid w:val="003649A3"/>
    <w:rsid w:val="00365F6B"/>
    <w:rsid w:val="00371340"/>
    <w:rsid w:val="00374B0F"/>
    <w:rsid w:val="003759E2"/>
    <w:rsid w:val="003802A1"/>
    <w:rsid w:val="00386999"/>
    <w:rsid w:val="0039092F"/>
    <w:rsid w:val="00396257"/>
    <w:rsid w:val="00396A7A"/>
    <w:rsid w:val="00397EB8"/>
    <w:rsid w:val="003A07AB"/>
    <w:rsid w:val="003A086E"/>
    <w:rsid w:val="003A3409"/>
    <w:rsid w:val="003A37B8"/>
    <w:rsid w:val="003A4FD0"/>
    <w:rsid w:val="003A69D1"/>
    <w:rsid w:val="003A7705"/>
    <w:rsid w:val="003B1545"/>
    <w:rsid w:val="003C035E"/>
    <w:rsid w:val="003C07D5"/>
    <w:rsid w:val="003C3267"/>
    <w:rsid w:val="003C409D"/>
    <w:rsid w:val="003C5BA6"/>
    <w:rsid w:val="003E0B88"/>
    <w:rsid w:val="003E3274"/>
    <w:rsid w:val="003F0E85"/>
    <w:rsid w:val="003F6F07"/>
    <w:rsid w:val="00404CB5"/>
    <w:rsid w:val="00405251"/>
    <w:rsid w:val="00405E69"/>
    <w:rsid w:val="00410C55"/>
    <w:rsid w:val="0041604D"/>
    <w:rsid w:val="00416854"/>
    <w:rsid w:val="00417725"/>
    <w:rsid w:val="0041779A"/>
    <w:rsid w:val="004215DC"/>
    <w:rsid w:val="004243EA"/>
    <w:rsid w:val="00432B33"/>
    <w:rsid w:val="00433014"/>
    <w:rsid w:val="00436542"/>
    <w:rsid w:val="0043755F"/>
    <w:rsid w:val="00437F26"/>
    <w:rsid w:val="00441A64"/>
    <w:rsid w:val="00444097"/>
    <w:rsid w:val="00444D1D"/>
    <w:rsid w:val="00445487"/>
    <w:rsid w:val="00447970"/>
    <w:rsid w:val="00454769"/>
    <w:rsid w:val="00456D58"/>
    <w:rsid w:val="00460F91"/>
    <w:rsid w:val="00466991"/>
    <w:rsid w:val="0047064C"/>
    <w:rsid w:val="00474D90"/>
    <w:rsid w:val="00481BF4"/>
    <w:rsid w:val="004959EF"/>
    <w:rsid w:val="00495BFE"/>
    <w:rsid w:val="004A42E1"/>
    <w:rsid w:val="004B162C"/>
    <w:rsid w:val="004B3B98"/>
    <w:rsid w:val="004C3DBE"/>
    <w:rsid w:val="004C426F"/>
    <w:rsid w:val="004C5C96"/>
    <w:rsid w:val="004D06A4"/>
    <w:rsid w:val="004E59D4"/>
    <w:rsid w:val="004E6B76"/>
    <w:rsid w:val="004E79AC"/>
    <w:rsid w:val="004F1A81"/>
    <w:rsid w:val="004F5546"/>
    <w:rsid w:val="004F7139"/>
    <w:rsid w:val="00504E2B"/>
    <w:rsid w:val="0051354C"/>
    <w:rsid w:val="00513A04"/>
    <w:rsid w:val="005218D9"/>
    <w:rsid w:val="0052568F"/>
    <w:rsid w:val="00525E3A"/>
    <w:rsid w:val="00532E47"/>
    <w:rsid w:val="00536186"/>
    <w:rsid w:val="0054317E"/>
    <w:rsid w:val="00544CBB"/>
    <w:rsid w:val="00550518"/>
    <w:rsid w:val="00552CD6"/>
    <w:rsid w:val="0056055B"/>
    <w:rsid w:val="0057315F"/>
    <w:rsid w:val="00576104"/>
    <w:rsid w:val="00582AB6"/>
    <w:rsid w:val="00594BA0"/>
    <w:rsid w:val="005A1845"/>
    <w:rsid w:val="005A58B7"/>
    <w:rsid w:val="005A7681"/>
    <w:rsid w:val="005B22D9"/>
    <w:rsid w:val="005B630F"/>
    <w:rsid w:val="005B7B9E"/>
    <w:rsid w:val="005C1197"/>
    <w:rsid w:val="005C26CE"/>
    <w:rsid w:val="005C67C8"/>
    <w:rsid w:val="005C6C81"/>
    <w:rsid w:val="005D0249"/>
    <w:rsid w:val="005D6E8C"/>
    <w:rsid w:val="005F100C"/>
    <w:rsid w:val="005F372E"/>
    <w:rsid w:val="005F45D3"/>
    <w:rsid w:val="005F664C"/>
    <w:rsid w:val="005F68DA"/>
    <w:rsid w:val="005F75E6"/>
    <w:rsid w:val="006014DD"/>
    <w:rsid w:val="00606BBC"/>
    <w:rsid w:val="0060773B"/>
    <w:rsid w:val="00614086"/>
    <w:rsid w:val="006157B5"/>
    <w:rsid w:val="00626FC6"/>
    <w:rsid w:val="00627CEE"/>
    <w:rsid w:val="006303B4"/>
    <w:rsid w:val="00633CEB"/>
    <w:rsid w:val="00633D3D"/>
    <w:rsid w:val="00641703"/>
    <w:rsid w:val="006431A6"/>
    <w:rsid w:val="006459F6"/>
    <w:rsid w:val="00650087"/>
    <w:rsid w:val="006501AD"/>
    <w:rsid w:val="00651BFA"/>
    <w:rsid w:val="00661587"/>
    <w:rsid w:val="00663A80"/>
    <w:rsid w:val="00665A4B"/>
    <w:rsid w:val="00691F0D"/>
    <w:rsid w:val="00692E2A"/>
    <w:rsid w:val="00695334"/>
    <w:rsid w:val="006A76F2"/>
    <w:rsid w:val="006B0909"/>
    <w:rsid w:val="006C3DDA"/>
    <w:rsid w:val="006D3277"/>
    <w:rsid w:val="006D7EFB"/>
    <w:rsid w:val="006E6672"/>
    <w:rsid w:val="006E6722"/>
    <w:rsid w:val="006F10F1"/>
    <w:rsid w:val="007027B9"/>
    <w:rsid w:val="00713D8F"/>
    <w:rsid w:val="00715E88"/>
    <w:rsid w:val="00734CAA"/>
    <w:rsid w:val="00755106"/>
    <w:rsid w:val="0075533C"/>
    <w:rsid w:val="00757544"/>
    <w:rsid w:val="00757581"/>
    <w:rsid w:val="007611A0"/>
    <w:rsid w:val="0076189F"/>
    <w:rsid w:val="007643C7"/>
    <w:rsid w:val="007658A0"/>
    <w:rsid w:val="00765B24"/>
    <w:rsid w:val="0077551F"/>
    <w:rsid w:val="007801DD"/>
    <w:rsid w:val="00784D6F"/>
    <w:rsid w:val="0079004B"/>
    <w:rsid w:val="007900AD"/>
    <w:rsid w:val="007930C2"/>
    <w:rsid w:val="00796D3F"/>
    <w:rsid w:val="007A1683"/>
    <w:rsid w:val="007A36F8"/>
    <w:rsid w:val="007A5C12"/>
    <w:rsid w:val="007A7CB0"/>
    <w:rsid w:val="007A7CB2"/>
    <w:rsid w:val="007B68A3"/>
    <w:rsid w:val="007B693B"/>
    <w:rsid w:val="007C2541"/>
    <w:rsid w:val="007C41F6"/>
    <w:rsid w:val="007C5501"/>
    <w:rsid w:val="007C78C5"/>
    <w:rsid w:val="007D5168"/>
    <w:rsid w:val="007D66A8"/>
    <w:rsid w:val="007D72B5"/>
    <w:rsid w:val="007E003F"/>
    <w:rsid w:val="007E6152"/>
    <w:rsid w:val="007F66BC"/>
    <w:rsid w:val="00800CD3"/>
    <w:rsid w:val="00802E72"/>
    <w:rsid w:val="008164F2"/>
    <w:rsid w:val="00821395"/>
    <w:rsid w:val="00830E26"/>
    <w:rsid w:val="00840C47"/>
    <w:rsid w:val="00843576"/>
    <w:rsid w:val="00843B64"/>
    <w:rsid w:val="00844606"/>
    <w:rsid w:val="00847379"/>
    <w:rsid w:val="008478FC"/>
    <w:rsid w:val="00863C40"/>
    <w:rsid w:val="00865780"/>
    <w:rsid w:val="00867BFF"/>
    <w:rsid w:val="0088480A"/>
    <w:rsid w:val="008861F7"/>
    <w:rsid w:val="0088757A"/>
    <w:rsid w:val="008957DD"/>
    <w:rsid w:val="008973EC"/>
    <w:rsid w:val="00897D98"/>
    <w:rsid w:val="008A26B4"/>
    <w:rsid w:val="008A6DF2"/>
    <w:rsid w:val="008A7807"/>
    <w:rsid w:val="008B4C37"/>
    <w:rsid w:val="008B4CC9"/>
    <w:rsid w:val="008B4E90"/>
    <w:rsid w:val="008C02EE"/>
    <w:rsid w:val="008C1B8B"/>
    <w:rsid w:val="008C2A70"/>
    <w:rsid w:val="008D3AE0"/>
    <w:rsid w:val="008D4134"/>
    <w:rsid w:val="008D7618"/>
    <w:rsid w:val="008D7C99"/>
    <w:rsid w:val="008E0FCB"/>
    <w:rsid w:val="00907D78"/>
    <w:rsid w:val="009105CF"/>
    <w:rsid w:val="0091649E"/>
    <w:rsid w:val="009174FE"/>
    <w:rsid w:val="009207DF"/>
    <w:rsid w:val="0092178C"/>
    <w:rsid w:val="009259C5"/>
    <w:rsid w:val="00930B88"/>
    <w:rsid w:val="009316A9"/>
    <w:rsid w:val="009378DC"/>
    <w:rsid w:val="00940DCC"/>
    <w:rsid w:val="0094179A"/>
    <w:rsid w:val="0094459E"/>
    <w:rsid w:val="00944DBC"/>
    <w:rsid w:val="00950977"/>
    <w:rsid w:val="00951A7B"/>
    <w:rsid w:val="00954655"/>
    <w:rsid w:val="009564A6"/>
    <w:rsid w:val="009578EA"/>
    <w:rsid w:val="00961A33"/>
    <w:rsid w:val="00967621"/>
    <w:rsid w:val="00967E6A"/>
    <w:rsid w:val="009723C2"/>
    <w:rsid w:val="00980797"/>
    <w:rsid w:val="009818FA"/>
    <w:rsid w:val="009927AF"/>
    <w:rsid w:val="009935AC"/>
    <w:rsid w:val="009A6054"/>
    <w:rsid w:val="009B0F83"/>
    <w:rsid w:val="009B4A0F"/>
    <w:rsid w:val="009C11D2"/>
    <w:rsid w:val="009C3B49"/>
    <w:rsid w:val="009C6C70"/>
    <w:rsid w:val="009D0922"/>
    <w:rsid w:val="009D0B63"/>
    <w:rsid w:val="009D114F"/>
    <w:rsid w:val="009E204C"/>
    <w:rsid w:val="009E307E"/>
    <w:rsid w:val="009F351B"/>
    <w:rsid w:val="00A03A4A"/>
    <w:rsid w:val="00A06950"/>
    <w:rsid w:val="00A07870"/>
    <w:rsid w:val="00A07F19"/>
    <w:rsid w:val="00A1348D"/>
    <w:rsid w:val="00A14556"/>
    <w:rsid w:val="00A1489E"/>
    <w:rsid w:val="00A232EE"/>
    <w:rsid w:val="00A305B6"/>
    <w:rsid w:val="00A4175F"/>
    <w:rsid w:val="00A418C8"/>
    <w:rsid w:val="00A44411"/>
    <w:rsid w:val="00A469FA"/>
    <w:rsid w:val="00A46DB1"/>
    <w:rsid w:val="00A50E94"/>
    <w:rsid w:val="00A55B01"/>
    <w:rsid w:val="00A56B5B"/>
    <w:rsid w:val="00A603FF"/>
    <w:rsid w:val="00A65342"/>
    <w:rsid w:val="00A657DD"/>
    <w:rsid w:val="00A666A6"/>
    <w:rsid w:val="00A675FD"/>
    <w:rsid w:val="00A71501"/>
    <w:rsid w:val="00A72437"/>
    <w:rsid w:val="00A80611"/>
    <w:rsid w:val="00A84B15"/>
    <w:rsid w:val="00A87016"/>
    <w:rsid w:val="00A918BF"/>
    <w:rsid w:val="00AA2634"/>
    <w:rsid w:val="00AA5C90"/>
    <w:rsid w:val="00AB274F"/>
    <w:rsid w:val="00AB4BB8"/>
    <w:rsid w:val="00AB5340"/>
    <w:rsid w:val="00AC010E"/>
    <w:rsid w:val="00AC01CC"/>
    <w:rsid w:val="00AC07FB"/>
    <w:rsid w:val="00AC16B8"/>
    <w:rsid w:val="00AC7C96"/>
    <w:rsid w:val="00AD10BC"/>
    <w:rsid w:val="00AD2A3F"/>
    <w:rsid w:val="00AE237D"/>
    <w:rsid w:val="00AE2A3D"/>
    <w:rsid w:val="00AE502A"/>
    <w:rsid w:val="00AE6AE4"/>
    <w:rsid w:val="00AF7C07"/>
    <w:rsid w:val="00B20A82"/>
    <w:rsid w:val="00B22C93"/>
    <w:rsid w:val="00B24D22"/>
    <w:rsid w:val="00B251B6"/>
    <w:rsid w:val="00B27589"/>
    <w:rsid w:val="00B37EF9"/>
    <w:rsid w:val="00B405B7"/>
    <w:rsid w:val="00B421DA"/>
    <w:rsid w:val="00B45E6D"/>
    <w:rsid w:val="00B46DBC"/>
    <w:rsid w:val="00B506E4"/>
    <w:rsid w:val="00B52222"/>
    <w:rsid w:val="00B54FE7"/>
    <w:rsid w:val="00B57C47"/>
    <w:rsid w:val="00B62C4C"/>
    <w:rsid w:val="00B66901"/>
    <w:rsid w:val="00B70363"/>
    <w:rsid w:val="00B71E6D"/>
    <w:rsid w:val="00B72070"/>
    <w:rsid w:val="00B779E1"/>
    <w:rsid w:val="00B8535F"/>
    <w:rsid w:val="00B859A3"/>
    <w:rsid w:val="00B86AE4"/>
    <w:rsid w:val="00B91EE1"/>
    <w:rsid w:val="00BA0090"/>
    <w:rsid w:val="00BA1A67"/>
    <w:rsid w:val="00BB49DE"/>
    <w:rsid w:val="00BC07FE"/>
    <w:rsid w:val="00BC29AA"/>
    <w:rsid w:val="00BD0163"/>
    <w:rsid w:val="00BD159E"/>
    <w:rsid w:val="00BE1869"/>
    <w:rsid w:val="00BE1F6D"/>
    <w:rsid w:val="00BE5B5F"/>
    <w:rsid w:val="00BE69DD"/>
    <w:rsid w:val="00BF2640"/>
    <w:rsid w:val="00BF2F41"/>
    <w:rsid w:val="00C107E0"/>
    <w:rsid w:val="00C26EFC"/>
    <w:rsid w:val="00C26F55"/>
    <w:rsid w:val="00C30C63"/>
    <w:rsid w:val="00C31C1D"/>
    <w:rsid w:val="00C32B37"/>
    <w:rsid w:val="00C36B8B"/>
    <w:rsid w:val="00C4401A"/>
    <w:rsid w:val="00C47DBF"/>
    <w:rsid w:val="00C50108"/>
    <w:rsid w:val="00C53666"/>
    <w:rsid w:val="00C552FF"/>
    <w:rsid w:val="00C558DA"/>
    <w:rsid w:val="00C55AF3"/>
    <w:rsid w:val="00C71DB6"/>
    <w:rsid w:val="00C75C7C"/>
    <w:rsid w:val="00C84759"/>
    <w:rsid w:val="00CA139C"/>
    <w:rsid w:val="00CA2108"/>
    <w:rsid w:val="00CA2578"/>
    <w:rsid w:val="00CA6C7F"/>
    <w:rsid w:val="00CB6F8C"/>
    <w:rsid w:val="00CC0260"/>
    <w:rsid w:val="00CC10A6"/>
    <w:rsid w:val="00CD2F3F"/>
    <w:rsid w:val="00CD44D8"/>
    <w:rsid w:val="00CD5EB8"/>
    <w:rsid w:val="00CD7044"/>
    <w:rsid w:val="00CE08B9"/>
    <w:rsid w:val="00CE1295"/>
    <w:rsid w:val="00CE524C"/>
    <w:rsid w:val="00CF141F"/>
    <w:rsid w:val="00CF4777"/>
    <w:rsid w:val="00CF5AF8"/>
    <w:rsid w:val="00CF79F8"/>
    <w:rsid w:val="00D067BB"/>
    <w:rsid w:val="00D1352A"/>
    <w:rsid w:val="00D13EDE"/>
    <w:rsid w:val="00D13F23"/>
    <w:rsid w:val="00D169AF"/>
    <w:rsid w:val="00D20EB7"/>
    <w:rsid w:val="00D2509C"/>
    <w:rsid w:val="00D25249"/>
    <w:rsid w:val="00D255A7"/>
    <w:rsid w:val="00D30396"/>
    <w:rsid w:val="00D42674"/>
    <w:rsid w:val="00D44172"/>
    <w:rsid w:val="00D44601"/>
    <w:rsid w:val="00D54B68"/>
    <w:rsid w:val="00D570AE"/>
    <w:rsid w:val="00D63B8C"/>
    <w:rsid w:val="00D72CB6"/>
    <w:rsid w:val="00D739CC"/>
    <w:rsid w:val="00D8093D"/>
    <w:rsid w:val="00D8108C"/>
    <w:rsid w:val="00D842AE"/>
    <w:rsid w:val="00D9211C"/>
    <w:rsid w:val="00D92DE0"/>
    <w:rsid w:val="00D92FEF"/>
    <w:rsid w:val="00D93A0F"/>
    <w:rsid w:val="00D9724D"/>
    <w:rsid w:val="00DA1BCA"/>
    <w:rsid w:val="00DA2DBC"/>
    <w:rsid w:val="00DA3FFA"/>
    <w:rsid w:val="00DA7299"/>
    <w:rsid w:val="00DB36B7"/>
    <w:rsid w:val="00DB3E23"/>
    <w:rsid w:val="00DC096C"/>
    <w:rsid w:val="00DC46FF"/>
    <w:rsid w:val="00DC5254"/>
    <w:rsid w:val="00DD0847"/>
    <w:rsid w:val="00DD1A4F"/>
    <w:rsid w:val="00DD3107"/>
    <w:rsid w:val="00DD4AD1"/>
    <w:rsid w:val="00DD5EFF"/>
    <w:rsid w:val="00DD7C2C"/>
    <w:rsid w:val="00DE6E55"/>
    <w:rsid w:val="00DE7D69"/>
    <w:rsid w:val="00DF5660"/>
    <w:rsid w:val="00DF5846"/>
    <w:rsid w:val="00DF5D27"/>
    <w:rsid w:val="00E00A52"/>
    <w:rsid w:val="00E06797"/>
    <w:rsid w:val="00E100A5"/>
    <w:rsid w:val="00E11528"/>
    <w:rsid w:val="00E122BC"/>
    <w:rsid w:val="00E1265B"/>
    <w:rsid w:val="00E13B48"/>
    <w:rsid w:val="00E1404F"/>
    <w:rsid w:val="00E1436D"/>
    <w:rsid w:val="00E14EA2"/>
    <w:rsid w:val="00E1680D"/>
    <w:rsid w:val="00E212EF"/>
    <w:rsid w:val="00E21C83"/>
    <w:rsid w:val="00E24ADA"/>
    <w:rsid w:val="00E256F6"/>
    <w:rsid w:val="00E32590"/>
    <w:rsid w:val="00E32F59"/>
    <w:rsid w:val="00E37EA9"/>
    <w:rsid w:val="00E44D40"/>
    <w:rsid w:val="00E46D9A"/>
    <w:rsid w:val="00E509D1"/>
    <w:rsid w:val="00E5594C"/>
    <w:rsid w:val="00E565FF"/>
    <w:rsid w:val="00E600D6"/>
    <w:rsid w:val="00E65388"/>
    <w:rsid w:val="00E67833"/>
    <w:rsid w:val="00E76611"/>
    <w:rsid w:val="00E85B7D"/>
    <w:rsid w:val="00E9121B"/>
    <w:rsid w:val="00E94B48"/>
    <w:rsid w:val="00E96ECA"/>
    <w:rsid w:val="00EA0AE2"/>
    <w:rsid w:val="00EA292F"/>
    <w:rsid w:val="00EA39E5"/>
    <w:rsid w:val="00EB14EE"/>
    <w:rsid w:val="00EB3106"/>
    <w:rsid w:val="00EB40A4"/>
    <w:rsid w:val="00EC11A2"/>
    <w:rsid w:val="00EC5A46"/>
    <w:rsid w:val="00EC6374"/>
    <w:rsid w:val="00EC63E2"/>
    <w:rsid w:val="00EC69C2"/>
    <w:rsid w:val="00ED0087"/>
    <w:rsid w:val="00ED1F3E"/>
    <w:rsid w:val="00ED6676"/>
    <w:rsid w:val="00EE1147"/>
    <w:rsid w:val="00EE1BA8"/>
    <w:rsid w:val="00EE1E98"/>
    <w:rsid w:val="00EE397B"/>
    <w:rsid w:val="00EE3F49"/>
    <w:rsid w:val="00EE5261"/>
    <w:rsid w:val="00EF22B3"/>
    <w:rsid w:val="00EF469A"/>
    <w:rsid w:val="00F01AC2"/>
    <w:rsid w:val="00F03B69"/>
    <w:rsid w:val="00F07A50"/>
    <w:rsid w:val="00F110B1"/>
    <w:rsid w:val="00F113DA"/>
    <w:rsid w:val="00F17767"/>
    <w:rsid w:val="00F20EA8"/>
    <w:rsid w:val="00F220B1"/>
    <w:rsid w:val="00F230D0"/>
    <w:rsid w:val="00F23184"/>
    <w:rsid w:val="00F37DC8"/>
    <w:rsid w:val="00F402A2"/>
    <w:rsid w:val="00F40B45"/>
    <w:rsid w:val="00F43172"/>
    <w:rsid w:val="00F439B3"/>
    <w:rsid w:val="00F44D1F"/>
    <w:rsid w:val="00F502DD"/>
    <w:rsid w:val="00F511D5"/>
    <w:rsid w:val="00F55399"/>
    <w:rsid w:val="00F638FC"/>
    <w:rsid w:val="00F650C3"/>
    <w:rsid w:val="00F65D85"/>
    <w:rsid w:val="00F7203C"/>
    <w:rsid w:val="00F75453"/>
    <w:rsid w:val="00F8091E"/>
    <w:rsid w:val="00F8446D"/>
    <w:rsid w:val="00F8615C"/>
    <w:rsid w:val="00F9672F"/>
    <w:rsid w:val="00F969E5"/>
    <w:rsid w:val="00F970C8"/>
    <w:rsid w:val="00F97AEE"/>
    <w:rsid w:val="00FA0BAC"/>
    <w:rsid w:val="00FA1C95"/>
    <w:rsid w:val="00FA3197"/>
    <w:rsid w:val="00FA346D"/>
    <w:rsid w:val="00FA6BB0"/>
    <w:rsid w:val="00FD2D77"/>
    <w:rsid w:val="00FD5860"/>
    <w:rsid w:val="00FE352D"/>
    <w:rsid w:val="00FE40EB"/>
    <w:rsid w:val="00FE4D02"/>
    <w:rsid w:val="00FE51C9"/>
    <w:rsid w:val="00FE7B2F"/>
    <w:rsid w:val="00FE7D62"/>
    <w:rsid w:val="00FF11D2"/>
    <w:rsid w:val="00FF3819"/>
    <w:rsid w:val="00FF510C"/>
    <w:rsid w:val="00FF5B9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A215B"/>
  <w15:chartTrackingRefBased/>
  <w15:docId w15:val="{06396162-8070-4075-8698-0137C4CD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qFormat/>
    <w:rsid w:val="000D15EC"/>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semiHidden/>
    <w:rsid w:val="0022762D"/>
    <w:pPr>
      <w:keepNext/>
      <w:numPr>
        <w:numId w:val="3"/>
      </w:numPr>
      <w:spacing w:before="240" w:after="120"/>
      <w:outlineLvl w:val="0"/>
    </w:pPr>
    <w:rPr>
      <w:b/>
      <w:sz w:val="28"/>
    </w:rPr>
  </w:style>
  <w:style w:type="paragraph" w:styleId="Heading2">
    <w:name w:val="heading 2"/>
    <w:basedOn w:val="Normal"/>
    <w:next w:val="Normalnumber"/>
    <w:link w:val="Heading2Char"/>
    <w:semiHidden/>
    <w:rsid w:val="0022762D"/>
    <w:pPr>
      <w:keepNext/>
      <w:numPr>
        <w:ilvl w:val="1"/>
        <w:numId w:val="3"/>
      </w:numPr>
      <w:spacing w:before="240" w:after="120"/>
      <w:outlineLvl w:val="1"/>
    </w:pPr>
    <w:rPr>
      <w:b/>
      <w:sz w:val="24"/>
      <w:szCs w:val="24"/>
    </w:rPr>
  </w:style>
  <w:style w:type="paragraph" w:styleId="Heading3">
    <w:name w:val="heading 3"/>
    <w:basedOn w:val="Normal"/>
    <w:next w:val="Normalnumber"/>
    <w:link w:val="Heading3Char"/>
    <w:semiHidden/>
    <w:rsid w:val="0022762D"/>
    <w:pPr>
      <w:numPr>
        <w:ilvl w:val="2"/>
        <w:numId w:val="3"/>
      </w:numPr>
      <w:spacing w:after="120"/>
      <w:outlineLvl w:val="2"/>
    </w:pPr>
    <w:rPr>
      <w:b/>
    </w:rPr>
  </w:style>
  <w:style w:type="paragraph" w:styleId="Heading4">
    <w:name w:val="heading 4"/>
    <w:basedOn w:val="Heading3"/>
    <w:next w:val="Normalnumber"/>
    <w:link w:val="Heading4Char"/>
    <w:semiHidden/>
    <w:rsid w:val="0022762D"/>
    <w:pPr>
      <w:keepNext/>
      <w:numPr>
        <w:ilvl w:val="3"/>
      </w:numPr>
      <w:outlineLvl w:val="3"/>
    </w:pPr>
  </w:style>
  <w:style w:type="paragraph" w:styleId="Heading5">
    <w:name w:val="heading 5"/>
    <w:basedOn w:val="Normal"/>
    <w:next w:val="Normal"/>
    <w:link w:val="Heading5Char"/>
    <w:semiHidden/>
    <w:rsid w:val="0022762D"/>
    <w:pPr>
      <w:keepNext/>
      <w:numPr>
        <w:ilvl w:val="4"/>
        <w:numId w:val="3"/>
      </w:numPr>
      <w:outlineLvl w:val="4"/>
    </w:pPr>
    <w:rPr>
      <w:rFonts w:ascii="Univers" w:hAnsi="Univers"/>
      <w:b/>
      <w:sz w:val="24"/>
    </w:rPr>
  </w:style>
  <w:style w:type="paragraph" w:styleId="Heading6">
    <w:name w:val="heading 6"/>
    <w:basedOn w:val="Normal"/>
    <w:next w:val="Normal"/>
    <w:link w:val="Heading6Char"/>
    <w:semiHidden/>
    <w:rsid w:val="0022762D"/>
    <w:pPr>
      <w:keepNext/>
      <w:numPr>
        <w:ilvl w:val="5"/>
        <w:numId w:val="3"/>
      </w:numPr>
      <w:outlineLvl w:val="5"/>
    </w:pPr>
    <w:rPr>
      <w:b/>
      <w:bCs/>
      <w:sz w:val="24"/>
    </w:rPr>
  </w:style>
  <w:style w:type="paragraph" w:styleId="Heading7">
    <w:name w:val="heading 7"/>
    <w:basedOn w:val="Normal"/>
    <w:next w:val="Normal"/>
    <w:link w:val="Heading7Char"/>
    <w:semiHidden/>
    <w:rsid w:val="0022762D"/>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semiHidden/>
    <w:rsid w:val="0022762D"/>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semiHidden/>
    <w:rsid w:val="0022762D"/>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22762D"/>
    <w:rPr>
      <w:rFonts w:ascii="Times New Roman" w:hAnsi="Times New Roman"/>
      <w:b/>
      <w:sz w:val="18"/>
    </w:rPr>
  </w:style>
  <w:style w:type="table" w:customStyle="1" w:styleId="Tabledocright">
    <w:name w:val="Table_doc_right"/>
    <w:basedOn w:val="TableNormal"/>
    <w:rsid w:val="0022762D"/>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22762D"/>
    <w:pPr>
      <w:ind w:left="1000"/>
    </w:pPr>
    <w:rPr>
      <w:sz w:val="18"/>
      <w:szCs w:val="18"/>
    </w:rPr>
  </w:style>
  <w:style w:type="paragraph" w:styleId="TOC7">
    <w:name w:val="toc 7"/>
    <w:basedOn w:val="Normal"/>
    <w:next w:val="Normal"/>
    <w:autoRedefine/>
    <w:semiHidden/>
    <w:rsid w:val="0022762D"/>
    <w:pPr>
      <w:ind w:left="1200"/>
    </w:pPr>
    <w:rPr>
      <w:sz w:val="18"/>
      <w:szCs w:val="18"/>
    </w:rPr>
  </w:style>
  <w:style w:type="paragraph" w:styleId="TOC8">
    <w:name w:val="toc 8"/>
    <w:basedOn w:val="Normal"/>
    <w:next w:val="Normal"/>
    <w:autoRedefine/>
    <w:semiHidden/>
    <w:rsid w:val="0022762D"/>
    <w:pPr>
      <w:ind w:left="1400"/>
    </w:pPr>
    <w:rPr>
      <w:sz w:val="18"/>
      <w:szCs w:val="18"/>
    </w:rPr>
  </w:style>
  <w:style w:type="paragraph" w:styleId="TOC9">
    <w:name w:val="toc 9"/>
    <w:basedOn w:val="Normal"/>
    <w:next w:val="Normal"/>
    <w:autoRedefine/>
    <w:semiHidden/>
    <w:rsid w:val="0022762D"/>
    <w:pPr>
      <w:ind w:left="1600"/>
    </w:pPr>
    <w:rPr>
      <w:sz w:val="18"/>
      <w:szCs w:val="18"/>
    </w:rPr>
  </w:style>
  <w:style w:type="paragraph" w:customStyle="1" w:styleId="Titlefigure">
    <w:name w:val="Title_figure"/>
    <w:basedOn w:val="Titletable"/>
    <w:next w:val="NormalNonumber"/>
    <w:rsid w:val="0022762D"/>
    <w:rPr>
      <w:bCs w:val="0"/>
    </w:rPr>
  </w:style>
  <w:style w:type="paragraph" w:styleId="TableofFigures">
    <w:name w:val="table of figures"/>
    <w:basedOn w:val="Normal"/>
    <w:next w:val="Normal"/>
    <w:autoRedefine/>
    <w:semiHidden/>
    <w:rsid w:val="0022762D"/>
    <w:pPr>
      <w:ind w:left="1814" w:hanging="567"/>
    </w:pPr>
  </w:style>
  <w:style w:type="paragraph" w:customStyle="1" w:styleId="CH1">
    <w:name w:val="CH1"/>
    <w:basedOn w:val="Normal-pool"/>
    <w:next w:val="CH2"/>
    <w:qFormat/>
    <w:rsid w:val="00234806"/>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EE1BA8"/>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F638FC"/>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F638FC"/>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22762D"/>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F638FC"/>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22762D"/>
    <w:pPr>
      <w:tabs>
        <w:tab w:val="left" w:pos="4321"/>
        <w:tab w:val="right" w:pos="8641"/>
      </w:tabs>
      <w:spacing w:before="60" w:after="120"/>
    </w:pPr>
    <w:rPr>
      <w:b/>
      <w:sz w:val="18"/>
    </w:rPr>
  </w:style>
  <w:style w:type="paragraph" w:customStyle="1" w:styleId="Footer-pool">
    <w:name w:val="Footer-pool"/>
    <w:basedOn w:val="Normal"/>
    <w:next w:val="Normal"/>
    <w:rsid w:val="000D15EC"/>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0D15EC"/>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0D15EC"/>
    <w:pPr>
      <w:tabs>
        <w:tab w:val="left" w:pos="624"/>
        <w:tab w:val="left" w:pos="1247"/>
        <w:tab w:val="left" w:pos="1871"/>
        <w:tab w:val="left" w:pos="2495"/>
        <w:tab w:val="left" w:pos="3119"/>
        <w:tab w:val="left" w:pos="3742"/>
        <w:tab w:val="left" w:pos="4366"/>
      </w:tabs>
    </w:pPr>
    <w:rPr>
      <w:rFonts w:eastAsia="Times New Roman"/>
      <w:lang w:val="en-US"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CharCharCharCharCarChar"/>
    <w:qFormat/>
    <w:rsid w:val="0022762D"/>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rsid w:val="00B57C47"/>
    <w:pPr>
      <w:tabs>
        <w:tab w:val="left" w:pos="4082"/>
      </w:tabs>
      <w:spacing w:before="20" w:after="40"/>
      <w:ind w:left="1247"/>
    </w:pPr>
    <w:rPr>
      <w:sz w:val="18"/>
    </w:rPr>
  </w:style>
  <w:style w:type="table" w:customStyle="1" w:styleId="AATable">
    <w:name w:val="AA_Table"/>
    <w:basedOn w:val="TableNormal"/>
    <w:semiHidden/>
    <w:rsid w:val="001C29FC"/>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234806"/>
    <w:pPr>
      <w:keepNext/>
      <w:keepLines/>
      <w:suppressAutoHyphens/>
    </w:pPr>
    <w:rPr>
      <w:b/>
    </w:rPr>
  </w:style>
  <w:style w:type="paragraph" w:customStyle="1" w:styleId="AATitle2">
    <w:name w:val="AA_Title2"/>
    <w:basedOn w:val="AATitle"/>
    <w:qFormat/>
    <w:rsid w:val="00234806"/>
    <w:pPr>
      <w:keepNext w:val="0"/>
      <w:keepLines w:val="0"/>
      <w:spacing w:before="120" w:after="120"/>
    </w:pPr>
  </w:style>
  <w:style w:type="paragraph" w:customStyle="1" w:styleId="BBTitle">
    <w:name w:val="BB_Title"/>
    <w:basedOn w:val="Normal-pool"/>
    <w:link w:val="BBTitleChar"/>
    <w:qFormat/>
    <w:rsid w:val="00234806"/>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22762D"/>
    <w:pPr>
      <w:tabs>
        <w:tab w:val="center" w:pos="4320"/>
        <w:tab w:val="right" w:pos="8640"/>
      </w:tabs>
      <w:spacing w:before="60" w:after="120"/>
    </w:pPr>
    <w:rPr>
      <w:sz w:val="18"/>
    </w:rPr>
  </w:style>
  <w:style w:type="paragraph" w:styleId="Header">
    <w:name w:val="header"/>
    <w:basedOn w:val="Normal"/>
    <w:link w:val="HeaderChar"/>
    <w:uiPriority w:val="99"/>
    <w:rsid w:val="000208C8"/>
    <w:pPr>
      <w:tabs>
        <w:tab w:val="center" w:pos="4536"/>
        <w:tab w:val="right" w:pos="9072"/>
      </w:tabs>
    </w:pPr>
    <w:rPr>
      <w:b/>
      <w:sz w:val="18"/>
    </w:rPr>
  </w:style>
  <w:style w:type="character" w:styleId="Hyperlink">
    <w:name w:val="Hyperlink"/>
    <w:uiPriority w:val="99"/>
    <w:unhideWhenUsed/>
    <w:rsid w:val="00BD159E"/>
    <w:rPr>
      <w:rFonts w:ascii="Times New Roman" w:hAnsi="Times New Roman"/>
      <w:color w:val="0000FF"/>
      <w:sz w:val="20"/>
      <w:szCs w:val="20"/>
      <w:u w:val="none"/>
      <w:lang w:val="en-US"/>
    </w:rPr>
  </w:style>
  <w:style w:type="numbering" w:customStyle="1" w:styleId="Normallist">
    <w:name w:val="Normal_list"/>
    <w:basedOn w:val="NoList"/>
    <w:rsid w:val="00DE6E55"/>
    <w:pPr>
      <w:numPr>
        <w:numId w:val="2"/>
      </w:numPr>
    </w:pPr>
  </w:style>
  <w:style w:type="paragraph" w:customStyle="1" w:styleId="NormalNonumber">
    <w:name w:val="Normal_No_number"/>
    <w:basedOn w:val="Normal-pool"/>
    <w:qFormat/>
    <w:rsid w:val="0011551E"/>
    <w:pPr>
      <w:spacing w:after="120"/>
      <w:ind w:left="1247"/>
    </w:pPr>
  </w:style>
  <w:style w:type="paragraph" w:customStyle="1" w:styleId="Normalnumber">
    <w:name w:val="Normal_number"/>
    <w:basedOn w:val="Normal"/>
    <w:link w:val="NormalnumberChar"/>
    <w:qFormat/>
    <w:rsid w:val="0077551F"/>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234806"/>
    <w:pPr>
      <w:keepNext/>
      <w:keepLines/>
      <w:suppressAutoHyphens/>
      <w:spacing w:after="60"/>
      <w:ind w:left="1247"/>
    </w:pPr>
    <w:rPr>
      <w:b/>
      <w:bCs/>
    </w:rPr>
  </w:style>
  <w:style w:type="paragraph" w:styleId="TOC1">
    <w:name w:val="toc 1"/>
    <w:basedOn w:val="Normal-pool"/>
    <w:next w:val="Normal-pool"/>
    <w:uiPriority w:val="39"/>
    <w:unhideWhenUsed/>
    <w:rsid w:val="0022762D"/>
    <w:pPr>
      <w:tabs>
        <w:tab w:val="right" w:leader="dot" w:pos="9486"/>
      </w:tabs>
      <w:spacing w:before="240"/>
      <w:ind w:left="1814" w:hanging="567"/>
    </w:pPr>
    <w:rPr>
      <w:bCs/>
    </w:rPr>
  </w:style>
  <w:style w:type="paragraph" w:styleId="TOC2">
    <w:name w:val="toc 2"/>
    <w:basedOn w:val="Normal-pool"/>
    <w:next w:val="Normal-pool"/>
    <w:uiPriority w:val="39"/>
    <w:unhideWhenUsed/>
    <w:rsid w:val="0022762D"/>
    <w:pPr>
      <w:tabs>
        <w:tab w:val="right" w:leader="dot" w:pos="9486"/>
      </w:tabs>
      <w:ind w:left="2381" w:hanging="567"/>
    </w:pPr>
  </w:style>
  <w:style w:type="paragraph" w:styleId="TOC3">
    <w:name w:val="toc 3"/>
    <w:basedOn w:val="Normal-pool"/>
    <w:next w:val="Normal-pool"/>
    <w:unhideWhenUsed/>
    <w:rsid w:val="0022762D"/>
    <w:pPr>
      <w:tabs>
        <w:tab w:val="right" w:leader="dot" w:pos="9486"/>
      </w:tabs>
      <w:ind w:left="2948" w:hanging="567"/>
    </w:pPr>
    <w:rPr>
      <w:iCs/>
    </w:rPr>
  </w:style>
  <w:style w:type="paragraph" w:styleId="TOC4">
    <w:name w:val="toc 4"/>
    <w:basedOn w:val="Normal-pool"/>
    <w:next w:val="Normal-pool"/>
    <w:unhideWhenUsed/>
    <w:rsid w:val="0022762D"/>
    <w:pPr>
      <w:tabs>
        <w:tab w:val="left" w:pos="1000"/>
        <w:tab w:val="right" w:leader="dot" w:pos="9486"/>
      </w:tabs>
      <w:ind w:left="3515" w:hanging="567"/>
    </w:pPr>
    <w:rPr>
      <w:szCs w:val="18"/>
    </w:rPr>
  </w:style>
  <w:style w:type="paragraph" w:styleId="TOC5">
    <w:name w:val="toc 5"/>
    <w:basedOn w:val="Normal-pool"/>
    <w:next w:val="Normal-pool"/>
    <w:rsid w:val="0022762D"/>
    <w:pPr>
      <w:ind w:left="800"/>
    </w:pPr>
    <w:rPr>
      <w:sz w:val="18"/>
      <w:szCs w:val="18"/>
    </w:rPr>
  </w:style>
  <w:style w:type="paragraph" w:customStyle="1" w:styleId="ZZAnxheader">
    <w:name w:val="ZZ_Anx_header"/>
    <w:basedOn w:val="Normal-pool"/>
    <w:link w:val="ZZAnxheaderChar"/>
    <w:rsid w:val="00234806"/>
    <w:rPr>
      <w:b/>
      <w:bCs/>
      <w:sz w:val="28"/>
      <w:szCs w:val="22"/>
    </w:rPr>
  </w:style>
  <w:style w:type="paragraph" w:customStyle="1" w:styleId="ZZAnxtitle">
    <w:name w:val="ZZ_Anx_title"/>
    <w:basedOn w:val="Normal-pool"/>
    <w:link w:val="ZZAnxtitleChar"/>
    <w:rsid w:val="00663A80"/>
    <w:pPr>
      <w:spacing w:before="360" w:after="120"/>
      <w:ind w:left="1247"/>
    </w:pPr>
    <w:rPr>
      <w:b/>
      <w:bCs/>
      <w:sz w:val="28"/>
      <w:szCs w:val="26"/>
    </w:rPr>
  </w:style>
  <w:style w:type="paragraph" w:styleId="NormalWeb">
    <w:name w:val="Normal (Web)"/>
    <w:basedOn w:val="Normal"/>
    <w:uiPriority w:val="99"/>
    <w:semiHidden/>
    <w:unhideWhenUsed/>
    <w:rsid w:val="0022762D"/>
    <w:pPr>
      <w:spacing w:before="100" w:beforeAutospacing="1" w:after="100" w:afterAutospacing="1"/>
    </w:pPr>
    <w:rPr>
      <w:rFonts w:eastAsiaTheme="minorEastAsia"/>
      <w:sz w:val="24"/>
      <w:szCs w:val="24"/>
    </w:rPr>
  </w:style>
  <w:style w:type="paragraph" w:customStyle="1" w:styleId="Normal-pool-Table">
    <w:name w:val="Normal-pool-Table"/>
    <w:basedOn w:val="Normal-pool"/>
    <w:rsid w:val="00234806"/>
    <w:pPr>
      <w:spacing w:before="40" w:after="40"/>
    </w:pPr>
    <w:rPr>
      <w:sz w:val="18"/>
    </w:rPr>
  </w:style>
  <w:style w:type="paragraph" w:customStyle="1" w:styleId="Footnote-Text">
    <w:name w:val="Footnote-Text"/>
    <w:basedOn w:val="Normal-pool"/>
    <w:rsid w:val="00234806"/>
    <w:pPr>
      <w:spacing w:before="20" w:after="40"/>
      <w:ind w:left="1247"/>
    </w:pPr>
    <w:rPr>
      <w:sz w:val="18"/>
    </w:rPr>
  </w:style>
  <w:style w:type="character" w:customStyle="1" w:styleId="Normal-poolChar">
    <w:name w:val="Normal-pool Char"/>
    <w:link w:val="Normal-pool"/>
    <w:locked/>
    <w:rsid w:val="000D15EC"/>
    <w:rPr>
      <w:rFonts w:eastAsia="Times New Roman"/>
      <w:lang w:val="en-US" w:eastAsia="en-US"/>
    </w:rPr>
  </w:style>
  <w:style w:type="paragraph" w:customStyle="1" w:styleId="AConvName">
    <w:name w:val="A_ConvName"/>
    <w:basedOn w:val="Normal-pool"/>
    <w:next w:val="Normal-pool"/>
    <w:rsid w:val="00234806"/>
    <w:pPr>
      <w:spacing w:before="120" w:after="240"/>
    </w:pPr>
    <w:rPr>
      <w:rFonts w:ascii="Arial" w:hAnsi="Arial"/>
      <w:b/>
      <w:sz w:val="28"/>
    </w:rPr>
  </w:style>
  <w:style w:type="paragraph" w:customStyle="1" w:styleId="ASymbol">
    <w:name w:val="A_Symbol"/>
    <w:basedOn w:val="Normal-pool"/>
    <w:rsid w:val="000D15EC"/>
    <w:pPr>
      <w:tabs>
        <w:tab w:val="clear" w:pos="624"/>
        <w:tab w:val="clear" w:pos="1247"/>
        <w:tab w:val="right" w:pos="2920"/>
      </w:tabs>
    </w:pPr>
    <w:rPr>
      <w:rFonts w:eastAsia="SimSun"/>
      <w:lang w:val="en-GB"/>
    </w:rPr>
  </w:style>
  <w:style w:type="paragraph" w:customStyle="1" w:styleId="AText">
    <w:name w:val="A_Text"/>
    <w:basedOn w:val="Normal-pool"/>
    <w:rsid w:val="003759E2"/>
    <w:pPr>
      <w:spacing w:before="120"/>
    </w:pPr>
  </w:style>
  <w:style w:type="paragraph" w:customStyle="1" w:styleId="ATwoLetters">
    <w:name w:val="A_TwoLetters"/>
    <w:basedOn w:val="Normal-pool"/>
    <w:next w:val="Normal-pool"/>
    <w:rsid w:val="0022762D"/>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1E22D1"/>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nhideWhenUsed/>
    <w:rsid w:val="0022762D"/>
    <w:rPr>
      <w:rFonts w:ascii="Tahoma" w:hAnsi="Tahoma" w:cs="Tahoma"/>
      <w:sz w:val="16"/>
      <w:szCs w:val="16"/>
    </w:rPr>
  </w:style>
  <w:style w:type="character" w:customStyle="1" w:styleId="BalloonTextChar">
    <w:name w:val="Balloon Text Char"/>
    <w:basedOn w:val="DefaultParagraphFont"/>
    <w:link w:val="BalloonText"/>
    <w:rsid w:val="0022762D"/>
    <w:rPr>
      <w:rFonts w:ascii="Tahoma" w:hAnsi="Tahoma" w:cs="Tahoma"/>
      <w:sz w:val="16"/>
      <w:szCs w:val="16"/>
      <w:lang w:val="en-GB"/>
    </w:rPr>
  </w:style>
  <w:style w:type="character" w:styleId="CommentReference">
    <w:name w:val="annotation reference"/>
    <w:basedOn w:val="DefaultParagraphFont"/>
    <w:semiHidden/>
    <w:unhideWhenUsed/>
    <w:rsid w:val="0022762D"/>
    <w:rPr>
      <w:sz w:val="16"/>
      <w:szCs w:val="16"/>
    </w:rPr>
  </w:style>
  <w:style w:type="paragraph" w:styleId="CommentText">
    <w:name w:val="annotation text"/>
    <w:basedOn w:val="Normal"/>
    <w:link w:val="CommentTextChar"/>
    <w:unhideWhenUsed/>
    <w:rsid w:val="0022762D"/>
  </w:style>
  <w:style w:type="character" w:customStyle="1" w:styleId="CommentTextChar">
    <w:name w:val="Comment Text Char"/>
    <w:basedOn w:val="DefaultParagraphFont"/>
    <w:link w:val="CommentText"/>
    <w:rsid w:val="0022762D"/>
    <w:rPr>
      <w:lang w:val="en-GB"/>
    </w:rPr>
  </w:style>
  <w:style w:type="paragraph" w:styleId="CommentSubject">
    <w:name w:val="annotation subject"/>
    <w:basedOn w:val="CommentText"/>
    <w:next w:val="CommentText"/>
    <w:link w:val="CommentSubjectChar"/>
    <w:semiHidden/>
    <w:unhideWhenUsed/>
    <w:rsid w:val="0022762D"/>
    <w:rPr>
      <w:b/>
      <w:bCs/>
    </w:rPr>
  </w:style>
  <w:style w:type="character" w:customStyle="1" w:styleId="CommentSubjectChar">
    <w:name w:val="Comment Subject Char"/>
    <w:basedOn w:val="CommentTextChar"/>
    <w:link w:val="CommentSubject"/>
    <w:semiHidden/>
    <w:rsid w:val="0022762D"/>
    <w:rPr>
      <w:b/>
      <w:bCs/>
      <w:lang w:val="en-GB"/>
    </w:rPr>
  </w:style>
  <w:style w:type="character" w:styleId="FollowedHyperlink">
    <w:name w:val="FollowedHyperlink"/>
    <w:uiPriority w:val="99"/>
    <w:semiHidden/>
    <w:rsid w:val="00BD159E"/>
    <w:rPr>
      <w:color w:val="0000FF"/>
      <w:u w:val="none"/>
    </w:rPr>
  </w:style>
  <w:style w:type="character" w:customStyle="1" w:styleId="FooterChar">
    <w:name w:val="Footer Char"/>
    <w:basedOn w:val="DefaultParagraphFont"/>
    <w:link w:val="Footer"/>
    <w:uiPriority w:val="99"/>
    <w:semiHidden/>
    <w:rsid w:val="0022762D"/>
    <w:rPr>
      <w:sz w:val="18"/>
      <w:lang w:val="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B57C47"/>
    <w:rPr>
      <w:rFonts w:eastAsia="Times New Roman"/>
      <w:sz w:val="18"/>
      <w:lang w:val="en-GB" w:eastAsia="en-US"/>
    </w:rPr>
  </w:style>
  <w:style w:type="character" w:customStyle="1" w:styleId="HeaderChar">
    <w:name w:val="Header Char"/>
    <w:basedOn w:val="DefaultParagraphFont"/>
    <w:link w:val="Header"/>
    <w:uiPriority w:val="99"/>
    <w:rsid w:val="000208C8"/>
    <w:rPr>
      <w:rFonts w:eastAsia="Times New Roman"/>
      <w:b/>
      <w:sz w:val="18"/>
      <w:lang w:val="en-GB" w:eastAsia="en-US"/>
    </w:rPr>
  </w:style>
  <w:style w:type="character" w:customStyle="1" w:styleId="Heading1Char">
    <w:name w:val="Heading 1 Char"/>
    <w:basedOn w:val="DefaultParagraphFont"/>
    <w:link w:val="Heading1"/>
    <w:semiHidden/>
    <w:rsid w:val="00E600D6"/>
    <w:rPr>
      <w:rFonts w:eastAsia="Times New Roman"/>
      <w:b/>
      <w:sz w:val="28"/>
      <w:lang w:val="en-GB" w:eastAsia="en-US"/>
    </w:rPr>
  </w:style>
  <w:style w:type="character" w:customStyle="1" w:styleId="Heading2Char">
    <w:name w:val="Heading 2 Char"/>
    <w:basedOn w:val="DefaultParagraphFont"/>
    <w:link w:val="Heading2"/>
    <w:semiHidden/>
    <w:rsid w:val="00E600D6"/>
    <w:rPr>
      <w:rFonts w:eastAsia="Times New Roman"/>
      <w:b/>
      <w:sz w:val="24"/>
      <w:szCs w:val="24"/>
      <w:lang w:val="en-GB" w:eastAsia="en-US"/>
    </w:rPr>
  </w:style>
  <w:style w:type="character" w:customStyle="1" w:styleId="Heading3Char">
    <w:name w:val="Heading 3 Char"/>
    <w:basedOn w:val="DefaultParagraphFont"/>
    <w:link w:val="Heading3"/>
    <w:semiHidden/>
    <w:rsid w:val="00E600D6"/>
    <w:rPr>
      <w:rFonts w:eastAsia="Times New Roman"/>
      <w:b/>
      <w:lang w:val="en-GB" w:eastAsia="en-US"/>
    </w:rPr>
  </w:style>
  <w:style w:type="character" w:customStyle="1" w:styleId="Heading4Char">
    <w:name w:val="Heading 4 Char"/>
    <w:basedOn w:val="DefaultParagraphFont"/>
    <w:link w:val="Heading4"/>
    <w:semiHidden/>
    <w:rsid w:val="00E600D6"/>
    <w:rPr>
      <w:rFonts w:eastAsia="Times New Roman"/>
      <w:b/>
      <w:lang w:val="en-GB" w:eastAsia="en-US"/>
    </w:rPr>
  </w:style>
  <w:style w:type="character" w:customStyle="1" w:styleId="Heading5Char">
    <w:name w:val="Heading 5 Char"/>
    <w:basedOn w:val="DefaultParagraphFont"/>
    <w:link w:val="Heading5"/>
    <w:semiHidden/>
    <w:rsid w:val="00E600D6"/>
    <w:rPr>
      <w:rFonts w:ascii="Univers" w:eastAsia="Times New Roman" w:hAnsi="Univers"/>
      <w:b/>
      <w:sz w:val="24"/>
      <w:lang w:val="en-GB" w:eastAsia="en-US"/>
    </w:rPr>
  </w:style>
  <w:style w:type="character" w:customStyle="1" w:styleId="Heading6Char">
    <w:name w:val="Heading 6 Char"/>
    <w:basedOn w:val="DefaultParagraphFont"/>
    <w:link w:val="Heading6"/>
    <w:semiHidden/>
    <w:rsid w:val="00E600D6"/>
    <w:rPr>
      <w:rFonts w:eastAsia="Times New Roman"/>
      <w:b/>
      <w:bCs/>
      <w:sz w:val="24"/>
      <w:lang w:val="en-GB" w:eastAsia="en-US"/>
    </w:rPr>
  </w:style>
  <w:style w:type="character" w:customStyle="1" w:styleId="Heading7Char">
    <w:name w:val="Heading 7 Char"/>
    <w:basedOn w:val="DefaultParagraphFont"/>
    <w:link w:val="Heading7"/>
    <w:semiHidden/>
    <w:rsid w:val="00E600D6"/>
    <w:rPr>
      <w:rFonts w:eastAsia="Times New Roman"/>
      <w:snapToGrid w:val="0"/>
      <w:u w:val="single"/>
      <w:lang w:val="en-GB" w:eastAsia="en-US"/>
    </w:rPr>
  </w:style>
  <w:style w:type="character" w:customStyle="1" w:styleId="Heading8Char">
    <w:name w:val="Heading 8 Char"/>
    <w:basedOn w:val="DefaultParagraphFont"/>
    <w:link w:val="Heading8"/>
    <w:semiHidden/>
    <w:rsid w:val="00E600D6"/>
    <w:rPr>
      <w:rFonts w:eastAsia="Times New Roman"/>
      <w:snapToGrid w:val="0"/>
      <w:u w:val="single"/>
      <w:lang w:val="en-GB" w:eastAsia="en-US"/>
    </w:rPr>
  </w:style>
  <w:style w:type="character" w:customStyle="1" w:styleId="Heading9Char">
    <w:name w:val="Heading 9 Char"/>
    <w:basedOn w:val="DefaultParagraphFont"/>
    <w:link w:val="Heading9"/>
    <w:semiHidden/>
    <w:rsid w:val="00E600D6"/>
    <w:rPr>
      <w:rFonts w:eastAsia="Times New Roman"/>
      <w:snapToGrid w:val="0"/>
      <w:u w:val="single"/>
      <w:lang w:val="en-GB" w:eastAsia="en-US"/>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22762D"/>
    <w:pPr>
      <w:ind w:left="720"/>
      <w:contextualSpacing/>
    </w:pPr>
  </w:style>
  <w:style w:type="paragraph" w:styleId="NoSpacing">
    <w:name w:val="No Spacing"/>
    <w:uiPriority w:val="1"/>
    <w:semiHidden/>
    <w:qFormat/>
    <w:rsid w:val="0022762D"/>
    <w:rPr>
      <w:rFonts w:asciiTheme="minorHAnsi" w:eastAsiaTheme="minorHAnsi" w:hAnsiTheme="minorHAnsi" w:cstheme="minorBidi"/>
      <w:sz w:val="22"/>
      <w:szCs w:val="22"/>
      <w:lang w:val="en-GB" w:eastAsia="en-US"/>
    </w:rPr>
  </w:style>
  <w:style w:type="character" w:customStyle="1" w:styleId="NormalnumberChar">
    <w:name w:val="Normal_number Char"/>
    <w:link w:val="Normalnumber"/>
    <w:qFormat/>
    <w:rsid w:val="0077551F"/>
    <w:rPr>
      <w:rFonts w:eastAsia="Times New Roman"/>
      <w:lang w:val="en-GB" w:eastAsia="en-US"/>
    </w:rPr>
  </w:style>
  <w:style w:type="character" w:styleId="PlaceholderText">
    <w:name w:val="Placeholder Text"/>
    <w:basedOn w:val="DefaultParagraphFont"/>
    <w:uiPriority w:val="99"/>
    <w:semiHidden/>
    <w:rsid w:val="0022762D"/>
    <w:rPr>
      <w:color w:val="808080"/>
    </w:rPr>
  </w:style>
  <w:style w:type="table" w:styleId="TableGrid">
    <w:name w:val="Table Grid"/>
    <w:basedOn w:val="TableNormal"/>
    <w:uiPriority w:val="59"/>
    <w:rsid w:val="0022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EB14EE"/>
    <w:pPr>
      <w:tabs>
        <w:tab w:val="left" w:pos="624"/>
        <w:tab w:val="left" w:pos="4082"/>
      </w:tabs>
      <w:spacing w:before="120"/>
    </w:pPr>
    <w:rPr>
      <w:lang w:val="en-US"/>
    </w:rPr>
  </w:style>
  <w:style w:type="character" w:customStyle="1" w:styleId="ALogoChar">
    <w:name w:val="A_Logo Char"/>
    <w:basedOn w:val="DefaultParagraphFont"/>
    <w:link w:val="ALogo"/>
    <w:rsid w:val="00EB14EE"/>
    <w:rPr>
      <w:rFonts w:eastAsia="Times New Roman"/>
      <w:lang w:val="en-US" w:eastAsia="en-US"/>
    </w:rPr>
  </w:style>
  <w:style w:type="paragraph" w:customStyle="1" w:styleId="ASpacer">
    <w:name w:val="A_Spacer"/>
    <w:basedOn w:val="Normal-pool"/>
    <w:link w:val="ASpacerChar"/>
    <w:qFormat/>
    <w:rsid w:val="00234806"/>
    <w:rPr>
      <w:sz w:val="2"/>
    </w:rPr>
  </w:style>
  <w:style w:type="character" w:customStyle="1" w:styleId="ASpacerChar">
    <w:name w:val="A_Spacer Char"/>
    <w:basedOn w:val="Normal-poolChar"/>
    <w:link w:val="ASpacer"/>
    <w:rsid w:val="00234806"/>
    <w:rPr>
      <w:rFonts w:eastAsia="Times New Roman"/>
      <w:sz w:val="2"/>
      <w:lang w:val="en-US" w:eastAsia="en-US"/>
    </w:rPr>
  </w:style>
  <w:style w:type="paragraph" w:customStyle="1" w:styleId="AATitle1">
    <w:name w:val="AA_Title1"/>
    <w:basedOn w:val="Normal-pool"/>
    <w:qFormat/>
    <w:rsid w:val="00234806"/>
  </w:style>
  <w:style w:type="character" w:styleId="UnresolvedMention">
    <w:name w:val="Unresolved Mention"/>
    <w:basedOn w:val="DefaultParagraphFont"/>
    <w:uiPriority w:val="99"/>
    <w:semiHidden/>
    <w:rsid w:val="00A03A4A"/>
    <w:rPr>
      <w:color w:val="605E5C"/>
      <w:shd w:val="clear" w:color="auto" w:fill="E1DFDD"/>
    </w:rPr>
  </w:style>
  <w:style w:type="paragraph" w:customStyle="1" w:styleId="ANormal">
    <w:name w:val="A_Normal"/>
    <w:basedOn w:val="Normal-pool"/>
    <w:qFormat/>
    <w:rsid w:val="000873DF"/>
  </w:style>
  <w:style w:type="paragraph" w:customStyle="1" w:styleId="AText0">
    <w:name w:val="A_Text0"/>
    <w:basedOn w:val="AText"/>
    <w:next w:val="AText"/>
    <w:qFormat/>
    <w:rsid w:val="00AC16B8"/>
    <w:pPr>
      <w:spacing w:before="0" w:after="120"/>
    </w:pPr>
  </w:style>
  <w:style w:type="paragraph" w:styleId="Revision">
    <w:name w:val="Revision"/>
    <w:hidden/>
    <w:uiPriority w:val="99"/>
    <w:semiHidden/>
    <w:rsid w:val="009B0F83"/>
    <w:rPr>
      <w:rFonts w:eastAsia="Times New Roman"/>
      <w:lang w:val="en-GB"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semiHidden/>
    <w:rsid w:val="00F55399"/>
    <w:pPr>
      <w:tabs>
        <w:tab w:val="clear" w:pos="1247"/>
        <w:tab w:val="clear" w:pos="1814"/>
        <w:tab w:val="clear" w:pos="2381"/>
        <w:tab w:val="clear" w:pos="2948"/>
        <w:tab w:val="clear" w:pos="3515"/>
      </w:tabs>
      <w:spacing w:after="160" w:line="240" w:lineRule="exact"/>
      <w:jc w:val="both"/>
    </w:pPr>
    <w:rPr>
      <w:rFonts w:eastAsia="SimSun"/>
      <w:szCs w:val="18"/>
      <w:vertAlign w:val="superscript"/>
      <w:lang w:val="fr-FR" w:eastAsia="zh-CN"/>
    </w:rPr>
  </w:style>
  <w:style w:type="paragraph" w:styleId="Bibliography">
    <w:name w:val="Bibliography"/>
    <w:basedOn w:val="Normal"/>
    <w:next w:val="Normal"/>
    <w:uiPriority w:val="37"/>
    <w:semiHidden/>
    <w:rsid w:val="00F9672F"/>
    <w:rPr>
      <w:lang w:val="en-US"/>
    </w:rPr>
  </w:style>
  <w:style w:type="paragraph" w:customStyle="1" w:styleId="Normalpool">
    <w:name w:val="Normal_pool"/>
    <w:link w:val="NormalpoolChar"/>
    <w:autoRedefine/>
    <w:semiHidden/>
    <w:rsid w:val="00F9672F"/>
    <w:pPr>
      <w:tabs>
        <w:tab w:val="left" w:pos="624"/>
      </w:tabs>
      <w:spacing w:after="120"/>
      <w:ind w:left="1247" w:firstLine="624"/>
    </w:pPr>
    <w:rPr>
      <w:rFonts w:asciiTheme="majorBidi" w:hAnsiTheme="majorBidi" w:cstheme="majorBidi"/>
      <w:lang w:val="en-GB" w:eastAsia="en-US"/>
    </w:rPr>
  </w:style>
  <w:style w:type="character" w:customStyle="1" w:styleId="NormalpoolChar">
    <w:name w:val="Normal_pool Char"/>
    <w:link w:val="Normalpool"/>
    <w:semiHidden/>
    <w:locked/>
    <w:rsid w:val="00F9672F"/>
    <w:rPr>
      <w:rFonts w:asciiTheme="majorBidi" w:hAnsiTheme="majorBidi" w:cstheme="majorBidi"/>
      <w:lang w:val="en-GB" w:eastAsia="en-US"/>
    </w:rPr>
  </w:style>
  <w:style w:type="paragraph" w:styleId="BlockText">
    <w:name w:val="Block Text"/>
    <w:basedOn w:val="Normal"/>
    <w:semiHidden/>
    <w:rsid w:val="00F967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rsid w:val="00F9672F"/>
    <w:pPr>
      <w:spacing w:after="120"/>
    </w:pPr>
    <w:rPr>
      <w:lang w:val="en-US"/>
    </w:rPr>
  </w:style>
  <w:style w:type="character" w:customStyle="1" w:styleId="BodyTextChar">
    <w:name w:val="Body Text Char"/>
    <w:basedOn w:val="DefaultParagraphFont"/>
    <w:link w:val="BodyText"/>
    <w:semiHidden/>
    <w:rsid w:val="00F9672F"/>
    <w:rPr>
      <w:rFonts w:eastAsia="Times New Roman"/>
      <w:lang w:val="en-US" w:eastAsia="en-US"/>
    </w:rPr>
  </w:style>
  <w:style w:type="paragraph" w:styleId="BodyText3">
    <w:name w:val="Body Text 3"/>
    <w:basedOn w:val="Normal"/>
    <w:link w:val="BodyText3Char"/>
    <w:semiHidden/>
    <w:rsid w:val="00F9672F"/>
    <w:pPr>
      <w:spacing w:after="120"/>
    </w:pPr>
    <w:rPr>
      <w:sz w:val="16"/>
      <w:szCs w:val="16"/>
      <w:lang w:val="en-US"/>
    </w:rPr>
  </w:style>
  <w:style w:type="character" w:customStyle="1" w:styleId="BodyText3Char">
    <w:name w:val="Body Text 3 Char"/>
    <w:basedOn w:val="DefaultParagraphFont"/>
    <w:link w:val="BodyText3"/>
    <w:semiHidden/>
    <w:rsid w:val="00F9672F"/>
    <w:rPr>
      <w:rFonts w:eastAsia="Times New Roman"/>
      <w:sz w:val="16"/>
      <w:szCs w:val="16"/>
      <w:lang w:val="en-US" w:eastAsia="en-US"/>
    </w:rPr>
  </w:style>
  <w:style w:type="paragraph" w:styleId="BodyTextFirstIndent">
    <w:name w:val="Body Text First Indent"/>
    <w:basedOn w:val="Normal"/>
    <w:link w:val="BodyTextFirstIndentChar"/>
    <w:semiHidden/>
    <w:rsid w:val="00F9672F"/>
    <w:pPr>
      <w:ind w:firstLine="360"/>
    </w:pPr>
    <w:rPr>
      <w:lang w:val="en-US"/>
    </w:rPr>
  </w:style>
  <w:style w:type="character" w:customStyle="1" w:styleId="BodyTextFirstIndentChar">
    <w:name w:val="Body Text First Indent Char"/>
    <w:basedOn w:val="BodyTextChar"/>
    <w:link w:val="BodyTextFirstIndent"/>
    <w:semiHidden/>
    <w:rsid w:val="00F9672F"/>
    <w:rPr>
      <w:rFonts w:eastAsia="Times New Roman"/>
      <w:lang w:val="en-US" w:eastAsia="en-US"/>
    </w:rPr>
  </w:style>
  <w:style w:type="paragraph" w:styleId="BodyTextIndent">
    <w:name w:val="Body Text Indent"/>
    <w:basedOn w:val="Normal"/>
    <w:link w:val="BodyTextIndentChar"/>
    <w:semiHidden/>
    <w:rsid w:val="00F9672F"/>
    <w:pPr>
      <w:spacing w:after="120"/>
      <w:ind w:left="283"/>
    </w:pPr>
    <w:rPr>
      <w:lang w:val="en-US"/>
    </w:rPr>
  </w:style>
  <w:style w:type="character" w:customStyle="1" w:styleId="BodyTextIndentChar">
    <w:name w:val="Body Text Indent Char"/>
    <w:basedOn w:val="DefaultParagraphFont"/>
    <w:link w:val="BodyTextIndent"/>
    <w:semiHidden/>
    <w:rsid w:val="00F9672F"/>
    <w:rPr>
      <w:rFonts w:eastAsia="Times New Roman"/>
      <w:lang w:val="en-US" w:eastAsia="en-US"/>
    </w:rPr>
  </w:style>
  <w:style w:type="paragraph" w:styleId="BodyTextFirstIndent2">
    <w:name w:val="Body Text First Indent 2"/>
    <w:basedOn w:val="BodyTextIndent"/>
    <w:link w:val="BodyTextFirstIndent2Char"/>
    <w:semiHidden/>
    <w:rsid w:val="00F9672F"/>
    <w:pPr>
      <w:spacing w:after="0"/>
      <w:ind w:left="360" w:firstLine="360"/>
    </w:pPr>
  </w:style>
  <w:style w:type="character" w:customStyle="1" w:styleId="BodyTextFirstIndent2Char">
    <w:name w:val="Body Text First Indent 2 Char"/>
    <w:basedOn w:val="BodyTextIndentChar"/>
    <w:link w:val="BodyTextFirstIndent2"/>
    <w:semiHidden/>
    <w:rsid w:val="00F9672F"/>
    <w:rPr>
      <w:rFonts w:eastAsia="Times New Roman"/>
      <w:lang w:val="en-US" w:eastAsia="en-US"/>
    </w:rPr>
  </w:style>
  <w:style w:type="paragraph" w:styleId="BodyTextIndent2">
    <w:name w:val="Body Text Indent 2"/>
    <w:basedOn w:val="Normal"/>
    <w:link w:val="BodyTextIndent2Char"/>
    <w:semiHidden/>
    <w:rsid w:val="00F9672F"/>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F9672F"/>
    <w:rPr>
      <w:rFonts w:eastAsia="Times New Roman"/>
      <w:lang w:val="en-US" w:eastAsia="en-US"/>
    </w:rPr>
  </w:style>
  <w:style w:type="paragraph" w:styleId="BodyTextIndent3">
    <w:name w:val="Body Text Indent 3"/>
    <w:basedOn w:val="Normal"/>
    <w:link w:val="BodyTextIndent3Char"/>
    <w:semiHidden/>
    <w:rsid w:val="00F9672F"/>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F9672F"/>
    <w:rPr>
      <w:rFonts w:eastAsia="Times New Roman"/>
      <w:sz w:val="16"/>
      <w:szCs w:val="16"/>
      <w:lang w:val="en-US" w:eastAsia="en-US"/>
    </w:rPr>
  </w:style>
  <w:style w:type="character" w:styleId="BookTitle">
    <w:name w:val="Book Title"/>
    <w:basedOn w:val="DefaultParagraphFont"/>
    <w:uiPriority w:val="33"/>
    <w:semiHidden/>
    <w:qFormat/>
    <w:rsid w:val="00F9672F"/>
    <w:rPr>
      <w:b/>
      <w:bCs/>
      <w:i/>
      <w:iCs/>
      <w:spacing w:val="5"/>
      <w:lang w:val="en-US"/>
    </w:rPr>
  </w:style>
  <w:style w:type="paragraph" w:styleId="Caption">
    <w:name w:val="caption"/>
    <w:basedOn w:val="Normal"/>
    <w:next w:val="Normal"/>
    <w:semiHidden/>
    <w:unhideWhenUsed/>
    <w:qFormat/>
    <w:rsid w:val="00F9672F"/>
    <w:pPr>
      <w:spacing w:after="200"/>
    </w:pPr>
    <w:rPr>
      <w:i/>
      <w:iCs/>
      <w:color w:val="1F497D" w:themeColor="text2"/>
      <w:sz w:val="18"/>
      <w:szCs w:val="18"/>
      <w:lang w:val="en-US"/>
    </w:rPr>
  </w:style>
  <w:style w:type="paragraph" w:styleId="Closing">
    <w:name w:val="Closing"/>
    <w:basedOn w:val="Normal"/>
    <w:link w:val="ClosingChar"/>
    <w:semiHidden/>
    <w:rsid w:val="00F9672F"/>
    <w:pPr>
      <w:ind w:left="4252"/>
    </w:pPr>
    <w:rPr>
      <w:lang w:val="en-US"/>
    </w:rPr>
  </w:style>
  <w:style w:type="character" w:customStyle="1" w:styleId="ClosingChar">
    <w:name w:val="Closing Char"/>
    <w:basedOn w:val="DefaultParagraphFont"/>
    <w:link w:val="Closing"/>
    <w:semiHidden/>
    <w:rsid w:val="00F9672F"/>
    <w:rPr>
      <w:rFonts w:eastAsia="Times New Roman"/>
      <w:lang w:val="en-US" w:eastAsia="en-US"/>
    </w:rPr>
  </w:style>
  <w:style w:type="table" w:styleId="ColorfulGrid">
    <w:name w:val="Colorful Grid"/>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F9672F"/>
    <w:rPr>
      <w:lang w:val="en-US"/>
    </w:rPr>
  </w:style>
  <w:style w:type="character" w:customStyle="1" w:styleId="DateChar">
    <w:name w:val="Date Char"/>
    <w:basedOn w:val="DefaultParagraphFont"/>
    <w:link w:val="Date"/>
    <w:semiHidden/>
    <w:rsid w:val="00F9672F"/>
    <w:rPr>
      <w:rFonts w:eastAsia="Times New Roman"/>
      <w:lang w:val="en-US" w:eastAsia="en-US"/>
    </w:rPr>
  </w:style>
  <w:style w:type="paragraph" w:styleId="DocumentMap">
    <w:name w:val="Document Map"/>
    <w:basedOn w:val="Normal"/>
    <w:link w:val="DocumentMapChar"/>
    <w:semiHidden/>
    <w:rsid w:val="00F9672F"/>
    <w:rPr>
      <w:rFonts w:ascii="Segoe UI" w:hAnsi="Segoe UI" w:cs="Segoe UI"/>
      <w:sz w:val="16"/>
      <w:szCs w:val="16"/>
      <w:lang w:val="en-US"/>
    </w:rPr>
  </w:style>
  <w:style w:type="character" w:customStyle="1" w:styleId="DocumentMapChar">
    <w:name w:val="Document Map Char"/>
    <w:basedOn w:val="DefaultParagraphFont"/>
    <w:link w:val="DocumentMap"/>
    <w:semiHidden/>
    <w:rsid w:val="00F9672F"/>
    <w:rPr>
      <w:rFonts w:ascii="Segoe UI" w:eastAsia="Times New Roman" w:hAnsi="Segoe UI" w:cs="Segoe UI"/>
      <w:sz w:val="16"/>
      <w:szCs w:val="16"/>
      <w:lang w:val="en-US" w:eastAsia="en-US"/>
    </w:rPr>
  </w:style>
  <w:style w:type="paragraph" w:styleId="E-mailSignature">
    <w:name w:val="E-mail Signature"/>
    <w:basedOn w:val="Normal"/>
    <w:link w:val="E-mailSignatureChar"/>
    <w:semiHidden/>
    <w:rsid w:val="00F9672F"/>
    <w:rPr>
      <w:lang w:val="en-US"/>
    </w:rPr>
  </w:style>
  <w:style w:type="character" w:customStyle="1" w:styleId="E-mailSignatureChar">
    <w:name w:val="E-mail Signature Char"/>
    <w:basedOn w:val="DefaultParagraphFont"/>
    <w:link w:val="E-mailSignature"/>
    <w:semiHidden/>
    <w:rsid w:val="00F9672F"/>
    <w:rPr>
      <w:rFonts w:eastAsia="Times New Roman"/>
      <w:lang w:val="en-US" w:eastAsia="en-US"/>
    </w:rPr>
  </w:style>
  <w:style w:type="character" w:styleId="Emphasis">
    <w:name w:val="Emphasis"/>
    <w:basedOn w:val="DefaultParagraphFont"/>
    <w:semiHidden/>
    <w:qFormat/>
    <w:rsid w:val="00F9672F"/>
    <w:rPr>
      <w:i/>
      <w:iCs/>
    </w:rPr>
  </w:style>
  <w:style w:type="character" w:styleId="EndnoteReference">
    <w:name w:val="endnote reference"/>
    <w:basedOn w:val="DefaultParagraphFont"/>
    <w:semiHidden/>
    <w:rsid w:val="00F9672F"/>
    <w:rPr>
      <w:vertAlign w:val="superscript"/>
    </w:rPr>
  </w:style>
  <w:style w:type="paragraph" w:styleId="EndnoteText">
    <w:name w:val="endnote text"/>
    <w:basedOn w:val="Normal"/>
    <w:link w:val="EndnoteTextChar"/>
    <w:semiHidden/>
    <w:rsid w:val="00F9672F"/>
    <w:rPr>
      <w:lang w:val="en-US"/>
    </w:rPr>
  </w:style>
  <w:style w:type="character" w:customStyle="1" w:styleId="EndnoteTextChar">
    <w:name w:val="Endnote Text Char"/>
    <w:basedOn w:val="DefaultParagraphFont"/>
    <w:link w:val="EndnoteText"/>
    <w:semiHidden/>
    <w:rsid w:val="00F9672F"/>
    <w:rPr>
      <w:rFonts w:eastAsia="Times New Roman"/>
      <w:lang w:val="en-US" w:eastAsia="en-US"/>
    </w:rPr>
  </w:style>
  <w:style w:type="paragraph" w:styleId="EnvelopeAddress">
    <w:name w:val="envelope address"/>
    <w:basedOn w:val="Normal"/>
    <w:semiHidden/>
    <w:rsid w:val="00F9672F"/>
    <w:pPr>
      <w:framePr w:w="7938" w:h="1985" w:hRule="exact" w:hSpace="141" w:wrap="auto" w:hAnchor="page" w:xAlign="center" w:yAlign="bottom"/>
      <w:ind w:left="2835"/>
    </w:pPr>
    <w:rPr>
      <w:rFonts w:asciiTheme="majorHAnsi" w:eastAsiaTheme="majorEastAsia" w:hAnsiTheme="majorHAnsi" w:cstheme="majorBidi"/>
      <w:sz w:val="24"/>
      <w:szCs w:val="24"/>
      <w:lang w:val="en-US"/>
    </w:rPr>
  </w:style>
  <w:style w:type="paragraph" w:styleId="EnvelopeReturn">
    <w:name w:val="envelope return"/>
    <w:basedOn w:val="Normal"/>
    <w:semiHidden/>
    <w:rsid w:val="00F9672F"/>
    <w:rPr>
      <w:rFonts w:asciiTheme="majorHAnsi" w:eastAsiaTheme="majorEastAsia" w:hAnsiTheme="majorHAnsi" w:cstheme="majorBidi"/>
      <w:lang w:val="en-US"/>
    </w:rPr>
  </w:style>
  <w:style w:type="table" w:styleId="GridTable1Light">
    <w:name w:val="Grid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F9672F"/>
    <w:rPr>
      <w:color w:val="2B579A"/>
      <w:shd w:val="clear" w:color="auto" w:fill="E1DFDD"/>
    </w:rPr>
  </w:style>
  <w:style w:type="character" w:styleId="HTMLAcronym">
    <w:name w:val="HTML Acronym"/>
    <w:basedOn w:val="DefaultParagraphFont"/>
    <w:semiHidden/>
    <w:rsid w:val="00F9672F"/>
  </w:style>
  <w:style w:type="paragraph" w:styleId="HTMLAddress">
    <w:name w:val="HTML Address"/>
    <w:basedOn w:val="Normal"/>
    <w:link w:val="HTMLAddressChar"/>
    <w:semiHidden/>
    <w:rsid w:val="00F9672F"/>
    <w:rPr>
      <w:i/>
      <w:iCs/>
      <w:lang w:val="en-US"/>
    </w:rPr>
  </w:style>
  <w:style w:type="character" w:customStyle="1" w:styleId="HTMLAddressChar">
    <w:name w:val="HTML Address Char"/>
    <w:basedOn w:val="DefaultParagraphFont"/>
    <w:link w:val="HTMLAddress"/>
    <w:semiHidden/>
    <w:rsid w:val="00F9672F"/>
    <w:rPr>
      <w:rFonts w:eastAsia="Times New Roman"/>
      <w:i/>
      <w:iCs/>
      <w:lang w:val="en-US" w:eastAsia="en-US"/>
    </w:rPr>
  </w:style>
  <w:style w:type="paragraph" w:styleId="BodyText2">
    <w:name w:val="Body Text 2"/>
    <w:basedOn w:val="Normal"/>
    <w:link w:val="BodyText2Char"/>
    <w:semiHidden/>
    <w:rsid w:val="00F9672F"/>
    <w:pPr>
      <w:spacing w:after="120" w:line="480" w:lineRule="auto"/>
    </w:pPr>
    <w:rPr>
      <w:lang w:val="en-US"/>
    </w:rPr>
  </w:style>
  <w:style w:type="character" w:customStyle="1" w:styleId="BodyText2Char">
    <w:name w:val="Body Text 2 Char"/>
    <w:basedOn w:val="DefaultParagraphFont"/>
    <w:link w:val="BodyText2"/>
    <w:semiHidden/>
    <w:rsid w:val="00F9672F"/>
    <w:rPr>
      <w:rFonts w:eastAsia="Times New Roman"/>
      <w:lang w:val="en-US" w:eastAsia="en-US"/>
    </w:rPr>
  </w:style>
  <w:style w:type="character" w:styleId="HTMLCode">
    <w:name w:val="HTML Code"/>
    <w:basedOn w:val="DefaultParagraphFont"/>
    <w:semiHidden/>
    <w:rsid w:val="00F9672F"/>
    <w:rPr>
      <w:rFonts w:ascii="Consolas" w:hAnsi="Consolas"/>
      <w:sz w:val="20"/>
      <w:szCs w:val="20"/>
    </w:rPr>
  </w:style>
  <w:style w:type="character" w:styleId="HTMLDefinition">
    <w:name w:val="HTML Definition"/>
    <w:basedOn w:val="DefaultParagraphFont"/>
    <w:semiHidden/>
    <w:rsid w:val="00F9672F"/>
    <w:rPr>
      <w:i/>
      <w:iCs/>
    </w:rPr>
  </w:style>
  <w:style w:type="character" w:styleId="HTMLKeyboard">
    <w:name w:val="HTML Keyboard"/>
    <w:basedOn w:val="DefaultParagraphFont"/>
    <w:semiHidden/>
    <w:rsid w:val="00F9672F"/>
    <w:rPr>
      <w:rFonts w:ascii="Consolas" w:hAnsi="Consolas"/>
      <w:sz w:val="20"/>
      <w:szCs w:val="20"/>
    </w:rPr>
  </w:style>
  <w:style w:type="paragraph" w:styleId="HTMLPreformatted">
    <w:name w:val="HTML Preformatted"/>
    <w:basedOn w:val="Normal"/>
    <w:link w:val="HTMLPreformattedChar"/>
    <w:semiHidden/>
    <w:rsid w:val="00F9672F"/>
    <w:rPr>
      <w:rFonts w:ascii="Consolas" w:hAnsi="Consolas"/>
      <w:lang w:val="en-US"/>
    </w:rPr>
  </w:style>
  <w:style w:type="character" w:customStyle="1" w:styleId="HTMLPreformattedChar">
    <w:name w:val="HTML Preformatted Char"/>
    <w:basedOn w:val="DefaultParagraphFont"/>
    <w:link w:val="HTMLPreformatted"/>
    <w:semiHidden/>
    <w:rsid w:val="00F9672F"/>
    <w:rPr>
      <w:rFonts w:ascii="Consolas" w:eastAsia="Times New Roman" w:hAnsi="Consolas"/>
      <w:lang w:val="en-US" w:eastAsia="en-US"/>
    </w:rPr>
  </w:style>
  <w:style w:type="character" w:styleId="HTMLSample">
    <w:name w:val="HTML Sample"/>
    <w:basedOn w:val="DefaultParagraphFont"/>
    <w:semiHidden/>
    <w:unhideWhenUsed/>
    <w:rsid w:val="00F9672F"/>
    <w:rPr>
      <w:rFonts w:ascii="Consolas" w:hAnsi="Consolas"/>
      <w:sz w:val="24"/>
      <w:szCs w:val="24"/>
    </w:rPr>
  </w:style>
  <w:style w:type="character" w:styleId="HTMLTypewriter">
    <w:name w:val="HTML Typewriter"/>
    <w:basedOn w:val="DefaultParagraphFont"/>
    <w:semiHidden/>
    <w:unhideWhenUsed/>
    <w:rsid w:val="00F9672F"/>
    <w:rPr>
      <w:rFonts w:ascii="Consolas" w:hAnsi="Consolas"/>
      <w:sz w:val="20"/>
      <w:szCs w:val="20"/>
    </w:rPr>
  </w:style>
  <w:style w:type="character" w:styleId="HTMLVariable">
    <w:name w:val="HTML Variable"/>
    <w:basedOn w:val="DefaultParagraphFont"/>
    <w:semiHidden/>
    <w:unhideWhenUsed/>
    <w:rsid w:val="00F9672F"/>
    <w:rPr>
      <w:i/>
      <w:iCs/>
    </w:rPr>
  </w:style>
  <w:style w:type="character" w:styleId="HTMLCite">
    <w:name w:val="HTML Cite"/>
    <w:basedOn w:val="DefaultParagraphFont"/>
    <w:semiHidden/>
    <w:rsid w:val="00F9672F"/>
    <w:rPr>
      <w:i/>
      <w:iCs/>
    </w:rPr>
  </w:style>
  <w:style w:type="paragraph" w:styleId="Index1">
    <w:name w:val="index 1"/>
    <w:basedOn w:val="Normal"/>
    <w:next w:val="Normal"/>
    <w:autoRedefine/>
    <w:semiHidden/>
    <w:rsid w:val="00F9672F"/>
    <w:pPr>
      <w:tabs>
        <w:tab w:val="clear" w:pos="1247"/>
      </w:tabs>
      <w:ind w:left="200" w:hanging="200"/>
    </w:pPr>
    <w:rPr>
      <w:lang w:val="en-US"/>
    </w:rPr>
  </w:style>
  <w:style w:type="paragraph" w:styleId="Index2">
    <w:name w:val="index 2"/>
    <w:basedOn w:val="Normal"/>
    <w:next w:val="Normal"/>
    <w:autoRedefine/>
    <w:semiHidden/>
    <w:rsid w:val="00F9672F"/>
    <w:pPr>
      <w:tabs>
        <w:tab w:val="clear" w:pos="1247"/>
      </w:tabs>
      <w:ind w:left="400" w:hanging="200"/>
    </w:pPr>
    <w:rPr>
      <w:lang w:val="en-US"/>
    </w:rPr>
  </w:style>
  <w:style w:type="paragraph" w:styleId="Index3">
    <w:name w:val="index 3"/>
    <w:basedOn w:val="Normal"/>
    <w:next w:val="Normal"/>
    <w:autoRedefine/>
    <w:semiHidden/>
    <w:rsid w:val="00F9672F"/>
    <w:pPr>
      <w:tabs>
        <w:tab w:val="clear" w:pos="1247"/>
      </w:tabs>
      <w:ind w:left="600" w:hanging="200"/>
    </w:pPr>
    <w:rPr>
      <w:lang w:val="en-US"/>
    </w:rPr>
  </w:style>
  <w:style w:type="paragraph" w:styleId="Index4">
    <w:name w:val="index 4"/>
    <w:basedOn w:val="Normal"/>
    <w:next w:val="Normal"/>
    <w:autoRedefine/>
    <w:semiHidden/>
    <w:rsid w:val="00F9672F"/>
    <w:pPr>
      <w:tabs>
        <w:tab w:val="clear" w:pos="1247"/>
      </w:tabs>
      <w:ind w:left="800" w:hanging="200"/>
    </w:pPr>
    <w:rPr>
      <w:lang w:val="en-US"/>
    </w:rPr>
  </w:style>
  <w:style w:type="paragraph" w:styleId="Index5">
    <w:name w:val="index 5"/>
    <w:basedOn w:val="Normal"/>
    <w:next w:val="Normal"/>
    <w:autoRedefine/>
    <w:semiHidden/>
    <w:rsid w:val="00F9672F"/>
    <w:pPr>
      <w:tabs>
        <w:tab w:val="clear" w:pos="1247"/>
      </w:tabs>
      <w:ind w:left="1000" w:hanging="200"/>
    </w:pPr>
    <w:rPr>
      <w:lang w:val="en-US"/>
    </w:rPr>
  </w:style>
  <w:style w:type="paragraph" w:styleId="Index6">
    <w:name w:val="index 6"/>
    <w:basedOn w:val="Normal"/>
    <w:next w:val="Normal"/>
    <w:autoRedefine/>
    <w:semiHidden/>
    <w:rsid w:val="00F9672F"/>
    <w:pPr>
      <w:tabs>
        <w:tab w:val="clear" w:pos="1247"/>
      </w:tabs>
      <w:ind w:left="1200" w:hanging="200"/>
    </w:pPr>
    <w:rPr>
      <w:lang w:val="en-US"/>
    </w:rPr>
  </w:style>
  <w:style w:type="paragraph" w:styleId="Index7">
    <w:name w:val="index 7"/>
    <w:basedOn w:val="Normal"/>
    <w:next w:val="Normal"/>
    <w:autoRedefine/>
    <w:semiHidden/>
    <w:rsid w:val="00F9672F"/>
    <w:pPr>
      <w:tabs>
        <w:tab w:val="clear" w:pos="1247"/>
      </w:tabs>
      <w:ind w:left="1400" w:hanging="200"/>
    </w:pPr>
    <w:rPr>
      <w:lang w:val="en-US"/>
    </w:rPr>
  </w:style>
  <w:style w:type="paragraph" w:styleId="IndexHeading">
    <w:name w:val="index heading"/>
    <w:basedOn w:val="Normal"/>
    <w:next w:val="Normal"/>
    <w:semiHidden/>
    <w:rsid w:val="00F9672F"/>
    <w:rPr>
      <w:rFonts w:asciiTheme="majorHAnsi" w:eastAsiaTheme="majorEastAsia" w:hAnsiTheme="majorHAnsi" w:cstheme="majorBidi"/>
      <w:b/>
      <w:bCs/>
      <w:lang w:val="en-US"/>
    </w:rPr>
  </w:style>
  <w:style w:type="character" w:styleId="IntenseEmphasis">
    <w:name w:val="Intense Emphasis"/>
    <w:basedOn w:val="DefaultParagraphFont"/>
    <w:uiPriority w:val="21"/>
    <w:semiHidden/>
    <w:qFormat/>
    <w:rsid w:val="00F9672F"/>
    <w:rPr>
      <w:i/>
      <w:iCs/>
      <w:color w:val="4F81BD" w:themeColor="accent1"/>
    </w:rPr>
  </w:style>
  <w:style w:type="paragraph" w:styleId="IntenseQuote">
    <w:name w:val="Intense Quote"/>
    <w:basedOn w:val="Normal"/>
    <w:next w:val="Normal"/>
    <w:link w:val="IntenseQuoteChar"/>
    <w:uiPriority w:val="30"/>
    <w:semiHidden/>
    <w:qFormat/>
    <w:rsid w:val="00F9672F"/>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semiHidden/>
    <w:rsid w:val="00F9672F"/>
    <w:rPr>
      <w:rFonts w:eastAsia="Times New Roman"/>
      <w:i/>
      <w:iCs/>
      <w:color w:val="4F81BD" w:themeColor="accent1"/>
      <w:lang w:val="en-US" w:eastAsia="en-US"/>
    </w:rPr>
  </w:style>
  <w:style w:type="character" w:styleId="IntenseReference">
    <w:name w:val="Intense Reference"/>
    <w:basedOn w:val="DefaultParagraphFont"/>
    <w:uiPriority w:val="32"/>
    <w:semiHidden/>
    <w:qFormat/>
    <w:rsid w:val="00F9672F"/>
    <w:rPr>
      <w:b/>
      <w:bCs/>
      <w:smallCaps/>
      <w:color w:val="4F81BD" w:themeColor="accent1"/>
      <w:spacing w:val="5"/>
    </w:rPr>
  </w:style>
  <w:style w:type="table" w:styleId="LightGrid">
    <w:name w:val="Light Grid"/>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9672F"/>
    <w:rPr>
      <w:rFonts w:asciiTheme="minorHAnsi" w:eastAsiaTheme="minorEastAsia" w:hAnsiTheme="minorHAnsi" w:cstheme="minorBidi"/>
      <w:color w:val="000000" w:themeColor="text1" w:themeShade="BF"/>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Index8">
    <w:name w:val="index 8"/>
    <w:basedOn w:val="Normal"/>
    <w:next w:val="Normal"/>
    <w:autoRedefine/>
    <w:semiHidden/>
    <w:rsid w:val="00F9672F"/>
    <w:pPr>
      <w:tabs>
        <w:tab w:val="clear" w:pos="1247"/>
      </w:tabs>
      <w:ind w:left="1600" w:hanging="200"/>
    </w:pPr>
    <w:rPr>
      <w:lang w:val="en-US"/>
    </w:rPr>
  </w:style>
  <w:style w:type="paragraph" w:styleId="Index9">
    <w:name w:val="index 9"/>
    <w:basedOn w:val="Normal"/>
    <w:next w:val="Normal"/>
    <w:autoRedefine/>
    <w:semiHidden/>
    <w:rsid w:val="00F9672F"/>
    <w:pPr>
      <w:tabs>
        <w:tab w:val="clear" w:pos="1247"/>
      </w:tabs>
      <w:ind w:left="1800" w:hanging="200"/>
    </w:pPr>
    <w:rPr>
      <w:lang w:val="en-US"/>
    </w:rPr>
  </w:style>
  <w:style w:type="character" w:styleId="LineNumber">
    <w:name w:val="line number"/>
    <w:basedOn w:val="DefaultParagraphFont"/>
    <w:semiHidden/>
    <w:rsid w:val="00F9672F"/>
  </w:style>
  <w:style w:type="paragraph" w:styleId="List3">
    <w:name w:val="List 3"/>
    <w:basedOn w:val="Normal"/>
    <w:semiHidden/>
    <w:rsid w:val="00F9672F"/>
    <w:pPr>
      <w:ind w:left="849" w:hanging="283"/>
      <w:contextualSpacing/>
    </w:pPr>
    <w:rPr>
      <w:lang w:val="en-US"/>
    </w:rPr>
  </w:style>
  <w:style w:type="paragraph" w:styleId="List4">
    <w:name w:val="List 4"/>
    <w:basedOn w:val="Normal"/>
    <w:semiHidden/>
    <w:rsid w:val="00F9672F"/>
    <w:pPr>
      <w:ind w:left="1132" w:hanging="283"/>
      <w:contextualSpacing/>
    </w:pPr>
    <w:rPr>
      <w:lang w:val="en-US"/>
    </w:rPr>
  </w:style>
  <w:style w:type="paragraph" w:styleId="List5">
    <w:name w:val="List 5"/>
    <w:basedOn w:val="Normal"/>
    <w:semiHidden/>
    <w:rsid w:val="00F9672F"/>
    <w:pPr>
      <w:ind w:left="1415" w:hanging="283"/>
      <w:contextualSpacing/>
    </w:pPr>
    <w:rPr>
      <w:lang w:val="en-US"/>
    </w:rPr>
  </w:style>
  <w:style w:type="paragraph" w:styleId="List">
    <w:name w:val="List"/>
    <w:basedOn w:val="Normal"/>
    <w:semiHidden/>
    <w:rsid w:val="00F9672F"/>
    <w:pPr>
      <w:ind w:left="283" w:hanging="283"/>
      <w:contextualSpacing/>
    </w:pPr>
    <w:rPr>
      <w:lang w:val="en-US"/>
    </w:rPr>
  </w:style>
  <w:style w:type="paragraph" w:styleId="List2">
    <w:name w:val="List 2"/>
    <w:basedOn w:val="Normal"/>
    <w:semiHidden/>
    <w:rsid w:val="00F9672F"/>
    <w:pPr>
      <w:ind w:left="566" w:hanging="283"/>
      <w:contextualSpacing/>
    </w:pPr>
    <w:rPr>
      <w:lang w:val="en-US"/>
    </w:rPr>
  </w:style>
  <w:style w:type="paragraph" w:styleId="ListBullet">
    <w:name w:val="List Bullet"/>
    <w:basedOn w:val="Normal"/>
    <w:semiHidden/>
    <w:rsid w:val="00F9672F"/>
    <w:pPr>
      <w:tabs>
        <w:tab w:val="num" w:pos="360"/>
      </w:tabs>
      <w:ind w:left="360" w:hanging="360"/>
      <w:contextualSpacing/>
    </w:pPr>
    <w:rPr>
      <w:lang w:val="en-US"/>
    </w:rPr>
  </w:style>
  <w:style w:type="paragraph" w:styleId="ListBullet2">
    <w:name w:val="List Bullet 2"/>
    <w:basedOn w:val="Normal"/>
    <w:semiHidden/>
    <w:rsid w:val="00F9672F"/>
    <w:pPr>
      <w:tabs>
        <w:tab w:val="num" w:pos="643"/>
      </w:tabs>
      <w:ind w:left="643" w:hanging="360"/>
      <w:contextualSpacing/>
    </w:pPr>
    <w:rPr>
      <w:lang w:val="en-US"/>
    </w:rPr>
  </w:style>
  <w:style w:type="paragraph" w:styleId="ListBullet3">
    <w:name w:val="List Bullet 3"/>
    <w:basedOn w:val="Normal"/>
    <w:semiHidden/>
    <w:rsid w:val="00F9672F"/>
    <w:pPr>
      <w:tabs>
        <w:tab w:val="num" w:pos="926"/>
      </w:tabs>
      <w:ind w:left="926" w:hanging="360"/>
      <w:contextualSpacing/>
    </w:pPr>
    <w:rPr>
      <w:lang w:val="en-US"/>
    </w:rPr>
  </w:style>
  <w:style w:type="paragraph" w:styleId="ListBullet4">
    <w:name w:val="List Bullet 4"/>
    <w:basedOn w:val="Normal"/>
    <w:semiHidden/>
    <w:rsid w:val="00F9672F"/>
    <w:pPr>
      <w:tabs>
        <w:tab w:val="num" w:pos="1209"/>
      </w:tabs>
      <w:ind w:left="1209" w:hanging="360"/>
      <w:contextualSpacing/>
    </w:pPr>
    <w:rPr>
      <w:lang w:val="en-US"/>
    </w:rPr>
  </w:style>
  <w:style w:type="paragraph" w:styleId="ListBullet5">
    <w:name w:val="List Bullet 5"/>
    <w:basedOn w:val="Normal"/>
    <w:semiHidden/>
    <w:rsid w:val="00F9672F"/>
    <w:pPr>
      <w:tabs>
        <w:tab w:val="num" w:pos="1492"/>
      </w:tabs>
      <w:ind w:left="1492" w:hanging="360"/>
      <w:contextualSpacing/>
    </w:pPr>
    <w:rPr>
      <w:lang w:val="en-US"/>
    </w:rPr>
  </w:style>
  <w:style w:type="paragraph" w:styleId="ListContinue">
    <w:name w:val="List Continue"/>
    <w:basedOn w:val="Normal"/>
    <w:semiHidden/>
    <w:rsid w:val="00F9672F"/>
    <w:pPr>
      <w:spacing w:after="120"/>
      <w:ind w:left="283"/>
      <w:contextualSpacing/>
    </w:pPr>
    <w:rPr>
      <w:lang w:val="en-US"/>
    </w:rPr>
  </w:style>
  <w:style w:type="paragraph" w:styleId="ListContinue2">
    <w:name w:val="List Continue 2"/>
    <w:basedOn w:val="Normal"/>
    <w:semiHidden/>
    <w:rsid w:val="00F9672F"/>
    <w:pPr>
      <w:spacing w:after="120"/>
      <w:ind w:left="566"/>
      <w:contextualSpacing/>
    </w:pPr>
    <w:rPr>
      <w:lang w:val="en-US"/>
    </w:rPr>
  </w:style>
  <w:style w:type="paragraph" w:styleId="ListContinue3">
    <w:name w:val="List Continue 3"/>
    <w:basedOn w:val="Normal"/>
    <w:semiHidden/>
    <w:rsid w:val="00F9672F"/>
    <w:pPr>
      <w:spacing w:after="120"/>
      <w:ind w:left="849"/>
      <w:contextualSpacing/>
    </w:pPr>
    <w:rPr>
      <w:lang w:val="en-US"/>
    </w:rPr>
  </w:style>
  <w:style w:type="paragraph" w:styleId="ListContinue4">
    <w:name w:val="List Continue 4"/>
    <w:basedOn w:val="Normal"/>
    <w:semiHidden/>
    <w:rsid w:val="00F9672F"/>
    <w:pPr>
      <w:spacing w:after="120"/>
      <w:ind w:left="1132"/>
      <w:contextualSpacing/>
    </w:pPr>
    <w:rPr>
      <w:lang w:val="en-US"/>
    </w:rPr>
  </w:style>
  <w:style w:type="paragraph" w:styleId="ListContinue5">
    <w:name w:val="List Continue 5"/>
    <w:basedOn w:val="Normal"/>
    <w:semiHidden/>
    <w:rsid w:val="00F9672F"/>
    <w:pPr>
      <w:spacing w:after="120"/>
      <w:ind w:left="1415"/>
      <w:contextualSpacing/>
    </w:pPr>
    <w:rPr>
      <w:lang w:val="en-US"/>
    </w:rPr>
  </w:style>
  <w:style w:type="paragraph" w:styleId="ListNumber">
    <w:name w:val="List Number"/>
    <w:basedOn w:val="Normal"/>
    <w:semiHidden/>
    <w:rsid w:val="00F9672F"/>
    <w:pPr>
      <w:tabs>
        <w:tab w:val="num" w:pos="360"/>
      </w:tabs>
      <w:ind w:left="360" w:hanging="360"/>
      <w:contextualSpacing/>
    </w:pPr>
    <w:rPr>
      <w:lang w:val="en-US"/>
    </w:rPr>
  </w:style>
  <w:style w:type="paragraph" w:styleId="ListNumber4">
    <w:name w:val="List Number 4"/>
    <w:basedOn w:val="Normal"/>
    <w:semiHidden/>
    <w:rsid w:val="00F9672F"/>
    <w:pPr>
      <w:numPr>
        <w:numId w:val="4"/>
      </w:numPr>
      <w:contextualSpacing/>
    </w:pPr>
    <w:rPr>
      <w:lang w:val="en-US"/>
    </w:rPr>
  </w:style>
  <w:style w:type="paragraph" w:styleId="ListNumber2">
    <w:name w:val="List Number 2"/>
    <w:basedOn w:val="Normal"/>
    <w:semiHidden/>
    <w:rsid w:val="00F9672F"/>
    <w:pPr>
      <w:tabs>
        <w:tab w:val="num" w:pos="643"/>
      </w:tabs>
      <w:ind w:left="643" w:hanging="360"/>
      <w:contextualSpacing/>
    </w:pPr>
    <w:rPr>
      <w:lang w:val="en-US"/>
    </w:rPr>
  </w:style>
  <w:style w:type="table" w:styleId="ListTable1Light">
    <w:name w:val="List Table 1 Light"/>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9672F"/>
    <w:rPr>
      <w:rFonts w:asciiTheme="minorHAnsi" w:eastAsiaTheme="minorEastAsia" w:hAnsiTheme="minorHAnsi" w:cstheme="minorBidi"/>
      <w:color w:val="FFFFFF" w:themeColor="background1"/>
      <w:kern w:val="2"/>
      <w:sz w:val="22"/>
      <w:szCs w:val="22"/>
      <w14:ligatures w14:val="standardContextual"/>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9672F"/>
    <w:rPr>
      <w:rFonts w:asciiTheme="minorHAnsi" w:eastAsiaTheme="minorEastAsia" w:hAnsiTheme="minorHAnsi" w:cstheme="minorBidi"/>
      <w:color w:val="365F91" w:themeColor="accent1"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9672F"/>
    <w:rPr>
      <w:rFonts w:asciiTheme="minorHAnsi" w:eastAsiaTheme="minorEastAsia" w:hAnsiTheme="minorHAnsi" w:cstheme="minorBidi"/>
      <w:color w:val="943634" w:themeColor="accent2"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9672F"/>
    <w:rPr>
      <w:rFonts w:asciiTheme="minorHAnsi" w:eastAsiaTheme="minorEastAsia" w:hAnsiTheme="minorHAnsi" w:cstheme="minorBidi"/>
      <w:color w:val="76923C" w:themeColor="accent3"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9672F"/>
    <w:rPr>
      <w:rFonts w:asciiTheme="minorHAnsi" w:eastAsiaTheme="minorEastAsia" w:hAnsiTheme="minorHAnsi" w:cstheme="minorBidi"/>
      <w:color w:val="5F497A" w:themeColor="accent4"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9672F"/>
    <w:rPr>
      <w:rFonts w:asciiTheme="minorHAnsi" w:eastAsiaTheme="minorEastAsia" w:hAnsiTheme="minorHAnsi" w:cstheme="minorBidi"/>
      <w:color w:val="31849B" w:themeColor="accent5"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9672F"/>
    <w:rPr>
      <w:rFonts w:asciiTheme="minorHAnsi" w:eastAsiaTheme="minorEastAsia" w:hAnsiTheme="minorHAnsi" w:cstheme="minorBidi"/>
      <w:color w:val="E36C0A" w:themeColor="accent6" w:themeShade="BF"/>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F9672F"/>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F9672F"/>
    <w:rPr>
      <w:rFonts w:ascii="Consolas" w:eastAsia="Times New Roman" w:hAnsi="Consolas"/>
      <w:lang w:val="en-US" w:eastAsia="en-US"/>
    </w:rPr>
  </w:style>
  <w:style w:type="table" w:styleId="MediumGrid1">
    <w:name w:val="Medium Grid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9672F"/>
    <w:rPr>
      <w:rFonts w:asciiTheme="minorHAnsi" w:eastAsiaTheme="minorEastAsia" w:hAnsiTheme="minorHAnsi" w:cstheme="minorBidi"/>
      <w:color w:val="000000" w:themeColor="text1"/>
      <w:kern w:val="2"/>
      <w:sz w:val="22"/>
      <w:szCs w:val="22"/>
      <w14:ligatures w14:val="standardContextual"/>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9672F"/>
    <w:rPr>
      <w:rFonts w:asciiTheme="majorHAnsi" w:eastAsiaTheme="majorEastAsia" w:hAnsiTheme="majorHAnsi" w:cstheme="majorBidi"/>
      <w:color w:val="000000" w:themeColor="text1"/>
      <w:kern w:val="2"/>
      <w:sz w:val="22"/>
      <w:szCs w:val="22"/>
      <w14:ligatures w14:val="standardContextual"/>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F9672F"/>
    <w:rPr>
      <w:color w:val="2B579A"/>
      <w:shd w:val="clear" w:color="auto" w:fill="E1DFDD"/>
    </w:rPr>
  </w:style>
  <w:style w:type="paragraph" w:styleId="MessageHeader">
    <w:name w:val="Message Header"/>
    <w:basedOn w:val="Normal"/>
    <w:link w:val="MessageHeaderChar"/>
    <w:semiHidden/>
    <w:rsid w:val="00F967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F9672F"/>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rsid w:val="00F9672F"/>
    <w:pPr>
      <w:ind w:left="708"/>
    </w:pPr>
  </w:style>
  <w:style w:type="paragraph" w:styleId="NoteHeading">
    <w:name w:val="Note Heading"/>
    <w:basedOn w:val="Normal"/>
    <w:next w:val="Normal"/>
    <w:link w:val="NoteHeadingChar"/>
    <w:semiHidden/>
    <w:rsid w:val="00F9672F"/>
  </w:style>
  <w:style w:type="character" w:customStyle="1" w:styleId="NoteHeadingChar">
    <w:name w:val="Note Heading Char"/>
    <w:basedOn w:val="DefaultParagraphFont"/>
    <w:link w:val="NoteHeading"/>
    <w:semiHidden/>
    <w:rsid w:val="00F9672F"/>
    <w:rPr>
      <w:rFonts w:eastAsia="Times New Roman"/>
      <w:lang w:val="en-GB" w:eastAsia="en-US"/>
    </w:rPr>
  </w:style>
  <w:style w:type="table" w:styleId="PlainTable1">
    <w:name w:val="Plain Table 1"/>
    <w:basedOn w:val="TableNormal"/>
    <w:uiPriority w:val="41"/>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9672F"/>
    <w:rPr>
      <w:rFonts w:asciiTheme="minorHAnsi" w:eastAsiaTheme="minorEastAsia" w:hAnsiTheme="minorHAnsi" w:cstheme="minorBid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9672F"/>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rsid w:val="00F9672F"/>
    <w:rPr>
      <w:rFonts w:ascii="Consolas" w:hAnsi="Consolas"/>
      <w:sz w:val="21"/>
      <w:szCs w:val="21"/>
    </w:rPr>
  </w:style>
  <w:style w:type="character" w:customStyle="1" w:styleId="PlainTextChar">
    <w:name w:val="Plain Text Char"/>
    <w:basedOn w:val="DefaultParagraphFont"/>
    <w:link w:val="PlainText"/>
    <w:semiHidden/>
    <w:rsid w:val="00F9672F"/>
    <w:rPr>
      <w:rFonts w:ascii="Consolas" w:eastAsia="Times New Roman" w:hAnsi="Consolas"/>
      <w:sz w:val="21"/>
      <w:szCs w:val="21"/>
      <w:lang w:val="en-GB" w:eastAsia="en-US"/>
    </w:rPr>
  </w:style>
  <w:style w:type="paragraph" w:styleId="Quote">
    <w:name w:val="Quote"/>
    <w:basedOn w:val="Normal"/>
    <w:next w:val="Normal"/>
    <w:link w:val="QuoteChar"/>
    <w:uiPriority w:val="29"/>
    <w:semiHidden/>
    <w:qFormat/>
    <w:rsid w:val="00F967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9672F"/>
    <w:rPr>
      <w:rFonts w:eastAsia="Times New Roman"/>
      <w:i/>
      <w:iCs/>
      <w:color w:val="404040" w:themeColor="text1" w:themeTint="BF"/>
      <w:lang w:val="en-GB" w:eastAsia="en-US"/>
    </w:rPr>
  </w:style>
  <w:style w:type="paragraph" w:styleId="Salutation">
    <w:name w:val="Salutation"/>
    <w:basedOn w:val="Normal"/>
    <w:next w:val="Normal"/>
    <w:link w:val="SalutationChar"/>
    <w:semiHidden/>
    <w:rsid w:val="00F9672F"/>
  </w:style>
  <w:style w:type="character" w:customStyle="1" w:styleId="SalutationChar">
    <w:name w:val="Salutation Char"/>
    <w:basedOn w:val="DefaultParagraphFont"/>
    <w:link w:val="Salutation"/>
    <w:semiHidden/>
    <w:rsid w:val="00F9672F"/>
    <w:rPr>
      <w:rFonts w:eastAsia="Times New Roman"/>
      <w:lang w:val="en-GB" w:eastAsia="en-US"/>
    </w:rPr>
  </w:style>
  <w:style w:type="paragraph" w:styleId="Signature">
    <w:name w:val="Signature"/>
    <w:basedOn w:val="Normal"/>
    <w:link w:val="SignatureChar"/>
    <w:semiHidden/>
    <w:rsid w:val="00F9672F"/>
    <w:pPr>
      <w:ind w:left="4252"/>
    </w:pPr>
  </w:style>
  <w:style w:type="character" w:customStyle="1" w:styleId="SignatureChar">
    <w:name w:val="Signature Char"/>
    <w:basedOn w:val="DefaultParagraphFont"/>
    <w:link w:val="Signature"/>
    <w:semiHidden/>
    <w:rsid w:val="00F9672F"/>
    <w:rPr>
      <w:rFonts w:eastAsia="Times New Roman"/>
      <w:lang w:val="en-GB" w:eastAsia="en-US"/>
    </w:rPr>
  </w:style>
  <w:style w:type="character" w:styleId="SmartHyperlink">
    <w:name w:val="Smart Hyperlink"/>
    <w:basedOn w:val="DefaultParagraphFont"/>
    <w:uiPriority w:val="99"/>
    <w:semiHidden/>
    <w:rsid w:val="00F9672F"/>
    <w:rPr>
      <w:u w:val="dotted"/>
    </w:rPr>
  </w:style>
  <w:style w:type="character" w:customStyle="1" w:styleId="SmartLink1">
    <w:name w:val="SmartLink1"/>
    <w:basedOn w:val="DefaultParagraphFont"/>
    <w:uiPriority w:val="99"/>
    <w:semiHidden/>
    <w:rsid w:val="00F9672F"/>
    <w:rPr>
      <w:color w:val="0000FF"/>
      <w:u w:val="single"/>
      <w:shd w:val="clear" w:color="auto" w:fill="F3F2F1"/>
    </w:rPr>
  </w:style>
  <w:style w:type="character" w:styleId="Strong">
    <w:name w:val="Strong"/>
    <w:basedOn w:val="DefaultParagraphFont"/>
    <w:semiHidden/>
    <w:qFormat/>
    <w:rsid w:val="00F9672F"/>
    <w:rPr>
      <w:b/>
      <w:bCs/>
    </w:rPr>
  </w:style>
  <w:style w:type="paragraph" w:styleId="Subtitle">
    <w:name w:val="Subtitle"/>
    <w:basedOn w:val="Normal"/>
    <w:next w:val="Normal"/>
    <w:link w:val="SubtitleChar"/>
    <w:semiHidden/>
    <w:qFormat/>
    <w:rsid w:val="00F967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F9672F"/>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F9672F"/>
    <w:rPr>
      <w:i/>
      <w:iCs/>
      <w:color w:val="404040" w:themeColor="text1" w:themeTint="BF"/>
    </w:rPr>
  </w:style>
  <w:style w:type="character" w:styleId="SubtleReference">
    <w:name w:val="Subtle Reference"/>
    <w:basedOn w:val="DefaultParagraphFont"/>
    <w:uiPriority w:val="31"/>
    <w:semiHidden/>
    <w:qFormat/>
    <w:rsid w:val="00F9672F"/>
    <w:rPr>
      <w:smallCaps/>
      <w:color w:val="5A5A5A" w:themeColor="text1" w:themeTint="A5"/>
    </w:rPr>
  </w:style>
  <w:style w:type="table" w:styleId="Table3Deffects1">
    <w:name w:val="Table 3D effect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000080"/>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color w:val="FFFFFF"/>
      <w:kern w:val="2"/>
      <w:sz w:val="22"/>
      <w:szCs w:val="22"/>
      <w14:ligatures w14:val="standardContextua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b/>
      <w:bCs/>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9672F"/>
    <w:rPr>
      <w:rFonts w:asciiTheme="minorHAnsi" w:eastAsiaTheme="minorEastAsia"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F9672F"/>
    <w:pPr>
      <w:tabs>
        <w:tab w:val="clear" w:pos="1247"/>
      </w:tabs>
      <w:ind w:left="200" w:hanging="200"/>
    </w:pPr>
  </w:style>
  <w:style w:type="table" w:styleId="TableProfessional">
    <w:name w:val="Table Professional"/>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9672F"/>
    <w:pPr>
      <w:tabs>
        <w:tab w:val="left" w:pos="624"/>
        <w:tab w:val="left" w:pos="1247"/>
        <w:tab w:val="left" w:pos="1871"/>
        <w:tab w:val="left" w:pos="2495"/>
        <w:tab w:val="left" w:pos="3119"/>
        <w:tab w:val="left" w:pos="3742"/>
        <w:tab w:val="left" w:pos="4366"/>
      </w:tabs>
    </w:pPr>
    <w:rPr>
      <w:rFonts w:asciiTheme="minorHAnsi" w:eastAsiaTheme="minorEastAsia" w:hAnsiTheme="minorHAnsi" w:cstheme="minorBidi"/>
      <w:kern w:val="2"/>
      <w:sz w:val="22"/>
      <w:szCs w:val="22"/>
      <w14:ligatures w14:val="standardContextu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F967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F9672F"/>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rsid w:val="00F9672F"/>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F9672F"/>
    <w:pPr>
      <w:keepLines/>
      <w:numPr>
        <w:numId w:val="0"/>
      </w:num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Headerpool">
    <w:name w:val="Header_pool"/>
    <w:basedOn w:val="Normal"/>
    <w:next w:val="Normal"/>
    <w:semiHidden/>
    <w:rsid w:val="00F9672F"/>
    <w:pPr>
      <w:pBdr>
        <w:bottom w:val="single" w:sz="4" w:space="1" w:color="auto"/>
      </w:pBdr>
      <w:tabs>
        <w:tab w:val="center" w:pos="4536"/>
        <w:tab w:val="right" w:pos="9072"/>
      </w:tabs>
      <w:spacing w:after="120"/>
    </w:pPr>
    <w:rPr>
      <w:b/>
      <w:sz w:val="18"/>
      <w:lang w:val="en-US"/>
    </w:rPr>
  </w:style>
  <w:style w:type="paragraph" w:styleId="ListNumber3">
    <w:name w:val="List Number 3"/>
    <w:basedOn w:val="Normal"/>
    <w:semiHidden/>
    <w:rsid w:val="00F9672F"/>
    <w:pPr>
      <w:tabs>
        <w:tab w:val="num" w:pos="926"/>
      </w:tabs>
      <w:ind w:left="926" w:hanging="360"/>
      <w:contextualSpacing/>
    </w:pPr>
    <w:rPr>
      <w:lang w:val="en-US"/>
    </w:rPr>
  </w:style>
  <w:style w:type="paragraph" w:customStyle="1" w:styleId="Default">
    <w:name w:val="Default"/>
    <w:semiHidden/>
    <w:rsid w:val="00F9672F"/>
    <w:pPr>
      <w:autoSpaceDE w:val="0"/>
      <w:autoSpaceDN w:val="0"/>
      <w:adjustRightInd w:val="0"/>
    </w:pPr>
    <w:rPr>
      <w:rFonts w:eastAsiaTheme="minorEastAsia"/>
      <w:color w:val="000000"/>
      <w:sz w:val="24"/>
      <w:szCs w:val="24"/>
      <w:lang w:val="en-US"/>
    </w:rPr>
  </w:style>
  <w:style w:type="table" w:customStyle="1" w:styleId="Tabledocright1">
    <w:name w:val="Table_doc_right1"/>
    <w:basedOn w:val="TableNormal"/>
    <w:rsid w:val="00F9672F"/>
    <w:pPr>
      <w:spacing w:before="40" w:after="40"/>
    </w:pPr>
    <w:rPr>
      <w:sz w:val="18"/>
      <w:szCs w:val="18"/>
      <w:lang w:val="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F9672F"/>
    <w:rPr>
      <w:rFonts w:ascii="Arial" w:hAnsi="Arial"/>
      <w:sz w:val="16"/>
      <w:lang w:val="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0">
    <w:name w:val="Table Grid1"/>
    <w:basedOn w:val="TableNormal"/>
    <w:next w:val="TableGrid"/>
    <w:uiPriority w:val="59"/>
    <w:rsid w:val="00F9672F"/>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F9672F"/>
    <w:rPr>
      <w:lang w:val="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BBTitleChar">
    <w:name w:val="BB_Title Char"/>
    <w:link w:val="BBTitle"/>
    <w:rsid w:val="00F9672F"/>
    <w:rPr>
      <w:rFonts w:eastAsia="Times New Roman"/>
      <w:b/>
      <w:sz w:val="28"/>
      <w:szCs w:val="28"/>
      <w:lang w:val="en-US" w:eastAsia="en-US"/>
    </w:rPr>
  </w:style>
  <w:style w:type="character" w:customStyle="1" w:styleId="ZZAnxtitleChar">
    <w:name w:val="ZZ_Anx_title Char"/>
    <w:link w:val="ZZAnxtitle"/>
    <w:rsid w:val="00F9672F"/>
    <w:rPr>
      <w:rFonts w:eastAsia="Times New Roman"/>
      <w:b/>
      <w:bCs/>
      <w:sz w:val="28"/>
      <w:szCs w:val="26"/>
      <w:lang w:val="en-US" w:eastAsia="en-US"/>
    </w:rPr>
  </w:style>
  <w:style w:type="character" w:customStyle="1" w:styleId="CH2Char">
    <w:name w:val="CH2 Char"/>
    <w:link w:val="CH2"/>
    <w:rsid w:val="00F9672F"/>
    <w:rPr>
      <w:rFonts w:eastAsia="Times New Roman"/>
      <w:b/>
      <w:sz w:val="24"/>
      <w:szCs w:val="24"/>
      <w:lang w:val="en-US" w:eastAsia="en-US"/>
    </w:rPr>
  </w:style>
  <w:style w:type="character" w:customStyle="1" w:styleId="HeaderChar1">
    <w:name w:val="Header Char1"/>
    <w:basedOn w:val="DefaultParagraphFont"/>
    <w:uiPriority w:val="99"/>
    <w:semiHidden/>
    <w:rsid w:val="00F9672F"/>
    <w:rPr>
      <w:rFonts w:eastAsia="SimSun"/>
      <w:lang w:eastAsia="zh-CN"/>
    </w:rPr>
  </w:style>
  <w:style w:type="paragraph" w:customStyle="1" w:styleId="xl65">
    <w:name w:val="xl65"/>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67">
    <w:name w:val="xl67"/>
    <w:basedOn w:val="Normal"/>
    <w:semiHidden/>
    <w:rsid w:val="00F9672F"/>
    <w:pPr>
      <w:spacing w:before="100" w:beforeAutospacing="1" w:after="100" w:afterAutospacing="1"/>
    </w:pPr>
    <w:rPr>
      <w:b/>
      <w:bCs/>
      <w:sz w:val="24"/>
      <w:szCs w:val="24"/>
    </w:rPr>
  </w:style>
  <w:style w:type="paragraph" w:customStyle="1" w:styleId="xl68">
    <w:name w:val="xl68"/>
    <w:basedOn w:val="Normal"/>
    <w:semiHidden/>
    <w:rsid w:val="00F9672F"/>
    <w:pPr>
      <w:pBdr>
        <w:top w:val="single" w:sz="8" w:space="0" w:color="auto"/>
        <w:bottom w:val="single" w:sz="4" w:space="0" w:color="auto"/>
      </w:pBdr>
      <w:shd w:val="clear" w:color="000000" w:fill="B4C6E7"/>
      <w:spacing w:before="100" w:beforeAutospacing="1" w:after="100" w:afterAutospacing="1"/>
    </w:pPr>
    <w:rPr>
      <w:b/>
      <w:bCs/>
      <w:sz w:val="24"/>
      <w:szCs w:val="24"/>
    </w:rPr>
  </w:style>
  <w:style w:type="paragraph" w:customStyle="1" w:styleId="xl69">
    <w:name w:val="xl69"/>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0">
    <w:name w:val="xl70"/>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71">
    <w:name w:val="xl71"/>
    <w:basedOn w:val="Normal"/>
    <w:semiHidden/>
    <w:rsid w:val="00F9672F"/>
    <w:pPr>
      <w:pBdr>
        <w:top w:val="single" w:sz="4" w:space="0" w:color="auto"/>
        <w:bottom w:val="single" w:sz="4" w:space="0" w:color="auto"/>
      </w:pBdr>
      <w:shd w:val="clear" w:color="000000" w:fill="F8CBAD"/>
      <w:spacing w:before="100" w:beforeAutospacing="1" w:after="100" w:afterAutospacing="1"/>
    </w:pPr>
    <w:rPr>
      <w:sz w:val="24"/>
      <w:szCs w:val="24"/>
    </w:rPr>
  </w:style>
  <w:style w:type="paragraph" w:customStyle="1" w:styleId="xl72">
    <w:name w:val="xl72"/>
    <w:basedOn w:val="Normal"/>
    <w:semiHidden/>
    <w:rsid w:val="00F9672F"/>
    <w:pPr>
      <w:pBdr>
        <w:top w:val="single" w:sz="4" w:space="0" w:color="auto"/>
        <w:bottom w:val="single" w:sz="8" w:space="0" w:color="auto"/>
      </w:pBdr>
      <w:shd w:val="clear" w:color="000000" w:fill="FFFF00"/>
      <w:spacing w:before="100" w:beforeAutospacing="1" w:after="100" w:afterAutospacing="1"/>
    </w:pPr>
    <w:rPr>
      <w:b/>
      <w:bCs/>
      <w:sz w:val="24"/>
      <w:szCs w:val="24"/>
    </w:rPr>
  </w:style>
  <w:style w:type="paragraph" w:customStyle="1" w:styleId="xl73">
    <w:name w:val="xl73"/>
    <w:basedOn w:val="Normal"/>
    <w:semiHidden/>
    <w:rsid w:val="00F9672F"/>
    <w:pPr>
      <w:pBdr>
        <w:top w:val="single" w:sz="4" w:space="0" w:color="auto"/>
        <w:bottom w:val="single" w:sz="8" w:space="0" w:color="auto"/>
      </w:pBdr>
      <w:shd w:val="clear" w:color="000000" w:fill="FFFF00"/>
      <w:spacing w:before="100" w:beforeAutospacing="1" w:after="100" w:afterAutospacing="1"/>
      <w:jc w:val="center"/>
    </w:pPr>
    <w:rPr>
      <w:b/>
      <w:bCs/>
      <w:sz w:val="24"/>
      <w:szCs w:val="24"/>
    </w:rPr>
  </w:style>
  <w:style w:type="paragraph" w:customStyle="1" w:styleId="xl74">
    <w:name w:val="xl74"/>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5">
    <w:name w:val="xl75"/>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6">
    <w:name w:val="xl76"/>
    <w:basedOn w:val="Normal"/>
    <w:semiHidden/>
    <w:rsid w:val="00F9672F"/>
    <w:pPr>
      <w:pBdr>
        <w:top w:val="single" w:sz="4" w:space="0" w:color="auto"/>
        <w:bottom w:val="single" w:sz="4" w:space="0" w:color="auto"/>
      </w:pBdr>
      <w:shd w:val="clear" w:color="000000" w:fill="F8CBAD"/>
      <w:spacing w:before="100" w:beforeAutospacing="1" w:after="100" w:afterAutospacing="1"/>
    </w:pPr>
    <w:rPr>
      <w:b/>
      <w:bCs/>
      <w:sz w:val="24"/>
      <w:szCs w:val="24"/>
    </w:rPr>
  </w:style>
  <w:style w:type="paragraph" w:customStyle="1" w:styleId="xl77">
    <w:name w:val="xl77"/>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8">
    <w:name w:val="xl78"/>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79">
    <w:name w:val="xl79"/>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Normal"/>
    <w:semiHidden/>
    <w:rsid w:val="00F967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6">
    <w:name w:val="xl8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87">
    <w:name w:val="xl87"/>
    <w:basedOn w:val="Normal"/>
    <w:semiHidden/>
    <w:rsid w:val="00F9672F"/>
    <w:pPr>
      <w:pBdr>
        <w:top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8">
    <w:name w:val="xl88"/>
    <w:basedOn w:val="Normal"/>
    <w:semiHidden/>
    <w:rsid w:val="00F9672F"/>
    <w:pPr>
      <w:pBdr>
        <w:top w:val="single" w:sz="4" w:space="0" w:color="auto"/>
        <w:bottom w:val="single" w:sz="8" w:space="0" w:color="auto"/>
      </w:pBdr>
      <w:shd w:val="clear" w:color="000000" w:fill="FFFF00"/>
      <w:spacing w:before="100" w:beforeAutospacing="1" w:after="100" w:afterAutospacing="1"/>
      <w:jc w:val="center"/>
      <w:textAlignment w:val="center"/>
    </w:pPr>
    <w:rPr>
      <w:b/>
      <w:bCs/>
      <w:sz w:val="24"/>
      <w:szCs w:val="24"/>
    </w:rPr>
  </w:style>
  <w:style w:type="paragraph" w:customStyle="1" w:styleId="xl89">
    <w:name w:val="xl89"/>
    <w:basedOn w:val="Normal"/>
    <w:semiHidden/>
    <w:rsid w:val="00F9672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Normal"/>
    <w:semiHidden/>
    <w:rsid w:val="00F9672F"/>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Normal"/>
    <w:semiHidden/>
    <w:rsid w:val="00F9672F"/>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semiHidden/>
    <w:rsid w:val="00F9672F"/>
    <w:pPr>
      <w:pBdr>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semiHidden/>
    <w:rsid w:val="00F9672F"/>
    <w:pPr>
      <w:pBdr>
        <w:top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7">
    <w:name w:val="xl97"/>
    <w:basedOn w:val="Normal"/>
    <w:semiHidden/>
    <w:rsid w:val="00F9672F"/>
    <w:pPr>
      <w:pBdr>
        <w:top w:val="single" w:sz="8"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100">
    <w:name w:val="xl100"/>
    <w:basedOn w:val="Normal"/>
    <w:semiHidden/>
    <w:rsid w:val="00F9672F"/>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2">
    <w:name w:val="xl102"/>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3">
    <w:name w:val="xl103"/>
    <w:basedOn w:val="Normal"/>
    <w:semiHidden/>
    <w:rsid w:val="00F9672F"/>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4">
    <w:name w:val="xl104"/>
    <w:basedOn w:val="Normal"/>
    <w:semiHidden/>
    <w:rsid w:val="00F9672F"/>
    <w:pPr>
      <w:spacing w:before="100" w:beforeAutospacing="1" w:after="100" w:afterAutospacing="1"/>
    </w:pPr>
    <w:rPr>
      <w:sz w:val="16"/>
      <w:szCs w:val="16"/>
    </w:rPr>
  </w:style>
  <w:style w:type="paragraph" w:styleId="ListNumber5">
    <w:name w:val="List Number 5"/>
    <w:basedOn w:val="Normal"/>
    <w:semiHidden/>
    <w:rsid w:val="00F9672F"/>
    <w:pPr>
      <w:tabs>
        <w:tab w:val="num" w:pos="1492"/>
      </w:tabs>
      <w:ind w:left="1492" w:hanging="360"/>
      <w:contextualSpacing/>
    </w:pPr>
    <w:rPr>
      <w:lang w:val="en-US"/>
    </w:rPr>
  </w:style>
  <w:style w:type="paragraph" w:customStyle="1" w:styleId="msonormal0">
    <w:name w:val="msonormal"/>
    <w:basedOn w:val="Normal"/>
    <w:semiHidden/>
    <w:rsid w:val="00F9672F"/>
    <w:pPr>
      <w:spacing w:before="100" w:beforeAutospacing="1" w:after="100" w:afterAutospacing="1"/>
    </w:pPr>
    <w:rPr>
      <w:sz w:val="24"/>
      <w:szCs w:val="24"/>
      <w:lang w:val="en-US"/>
    </w:rPr>
  </w:style>
  <w:style w:type="character" w:customStyle="1" w:styleId="cf01">
    <w:name w:val="cf01"/>
    <w:basedOn w:val="DefaultParagraphFont"/>
    <w:semiHidden/>
    <w:rsid w:val="00F9672F"/>
    <w:rPr>
      <w:rFonts w:ascii="Segoe UI" w:hAnsi="Segoe UI" w:cs="Segoe UI" w:hint="default"/>
      <w:i/>
      <w:iCs/>
      <w:sz w:val="18"/>
      <w:szCs w:val="18"/>
    </w:rPr>
  </w:style>
  <w:style w:type="character" w:customStyle="1" w:styleId="cf11">
    <w:name w:val="cf11"/>
    <w:basedOn w:val="DefaultParagraphFont"/>
    <w:semiHidden/>
    <w:rsid w:val="00F9672F"/>
    <w:rPr>
      <w:rFonts w:ascii="Segoe UI" w:hAnsi="Segoe UI" w:cs="Segoe UI" w:hint="default"/>
      <w:sz w:val="18"/>
      <w:szCs w:val="18"/>
    </w:rPr>
  </w:style>
  <w:style w:type="paragraph" w:customStyle="1" w:styleId="ftrefChar">
    <w:name w:val="ftref Char"/>
    <w:aliases w:val="16 Point Char,Superscript 6 Point Char,BVI fnr Char Char Char,BVI fnr Car Car Char Char Char,BVI fnr Car Char Char Char,BVI fnr Car Car Car Car Char Char Char"/>
    <w:basedOn w:val="Normal"/>
    <w:uiPriority w:val="99"/>
    <w:semiHidden/>
    <w:rsid w:val="00CE1295"/>
    <w:pPr>
      <w:spacing w:after="160" w:line="240" w:lineRule="exact"/>
    </w:pPr>
    <w:rPr>
      <w:szCs w:val="18"/>
      <w:vertAlign w:val="superscript"/>
      <w:lang w:eastAsia="en-GB"/>
    </w:rPr>
  </w:style>
  <w:style w:type="character" w:customStyle="1" w:styleId="ZZAnxheaderChar">
    <w:name w:val="ZZ_Anx_header Char"/>
    <w:link w:val="ZZAnxheader"/>
    <w:locked/>
    <w:rsid w:val="001F6A92"/>
    <w:rPr>
      <w:rFonts w:eastAsia="Times New Roman"/>
      <w:b/>
      <w:bCs/>
      <w:sz w:val="28"/>
      <w:szCs w:val="22"/>
      <w:lang w:val="en-US"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1F6A92"/>
    <w:rPr>
      <w:rFonts w:eastAsia="Times New Roman"/>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unhideWhenUsed/>
    <w:rsid w:val="001F6A92"/>
    <w:pPr>
      <w:tabs>
        <w:tab w:val="clear" w:pos="1247"/>
        <w:tab w:val="clear" w:pos="1814"/>
        <w:tab w:val="clear" w:pos="2381"/>
        <w:tab w:val="clear" w:pos="2948"/>
        <w:tab w:val="clear" w:pos="3515"/>
      </w:tabs>
      <w:spacing w:before="120" w:after="160" w:line="240" w:lineRule="exact"/>
    </w:pPr>
    <w:rPr>
      <w:rFonts w:eastAsiaTheme="minorEastAsia"/>
      <w:szCs w:val="18"/>
      <w:vertAlign w:val="superscript"/>
      <w:lang w:eastAsia="en-GB"/>
    </w:rPr>
  </w:style>
  <w:style w:type="table" w:customStyle="1" w:styleId="TableGrid100">
    <w:name w:val="Table Grid10"/>
    <w:basedOn w:val="TableNormal"/>
    <w:next w:val="TableGrid"/>
    <w:uiPriority w:val="39"/>
    <w:rsid w:val="001F6A92"/>
    <w:rPr>
      <w:rFonts w:asciiTheme="minorHAnsi" w:eastAsiaTheme="minorHAnsi" w:hAnsiTheme="minorHAnsi" w:cstheme="minorBidi"/>
      <w:sz w:val="22"/>
      <w:szCs w:val="22"/>
      <w:lang w:val="en-ZW"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DefaultParagraphFont"/>
    <w:rsid w:val="004E6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thegef.org/projects-operations/projects/10716" TargetMode="External"/><Relationship Id="rId1" Type="http://schemas.openxmlformats.org/officeDocument/2006/relationships/hyperlink" Target="https://www.thegef.org/projects-operations/projects/108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THU\Downloads\PlainPage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ée un document." ma:contentTypeScope="" ma:versionID="e3b722ecfe250409916dede5a410b679">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1d1e5737fd91d8dd6be9e4a333e55cd"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AA45CE-0875-434E-A083-A2CB4C8A4FC7}">
  <ds:schemaRefs>
    <ds:schemaRef ds:uri="http://schemas.openxmlformats.org/officeDocument/2006/bibliography"/>
  </ds:schemaRefs>
</ds:datastoreItem>
</file>

<file path=customXml/itemProps2.xml><?xml version="1.0" encoding="utf-8"?>
<ds:datastoreItem xmlns:ds="http://schemas.openxmlformats.org/officeDocument/2006/customXml" ds:itemID="{17D6A036-E33D-4200-99AF-16C4F9FD9959}"/>
</file>

<file path=customXml/itemProps3.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PlainPage_EN.dotm</Template>
  <TotalTime>12</TotalTime>
  <Pages>10</Pages>
  <Words>3359</Words>
  <Characters>19149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Veronica  Gathu</dc:creator>
  <cp:keywords>EN</cp:keywords>
  <dc:description/>
  <cp:lastModifiedBy>Veronica  Gathu</cp:lastModifiedBy>
  <cp:revision>8</cp:revision>
  <cp:lastPrinted>2023-08-30T08:46:00Z</cp:lastPrinted>
  <dcterms:created xsi:type="dcterms:W3CDTF">2023-08-30T08:13:00Z</dcterms:created>
  <dcterms:modified xsi:type="dcterms:W3CDTF">2023-08-30T08:47:00Z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Order">
    <vt:r8>22800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UNONDCSTES-Language">
    <vt:lpwstr>EN</vt:lpwstr>
  </property>
  <property fmtid="{D5CDD505-2E9C-101B-9397-08002B2CF9AE}" pid="12" name="UNONDCSTES-Category">
    <vt:lpwstr>UNEP-MC-COP</vt:lpwstr>
  </property>
  <property fmtid="{D5CDD505-2E9C-101B-9397-08002B2CF9AE}" pid="13" name="UNONDCSTES-Generator">
    <vt:lpwstr>0</vt:lpwstr>
  </property>
  <property fmtid="{D5CDD505-2E9C-101B-9397-08002B2CF9AE}" pid="14" name="UNONDCSTES-NoSymbol">
    <vt:lpwstr>1</vt:lpwstr>
  </property>
  <property fmtid="{D5CDD505-2E9C-101B-9397-08002B2CF9AE}" pid="15" name="UNONDCSTES-LangDistr">
    <vt:lpwstr>EN_EN</vt:lpwstr>
  </property>
  <property fmtid="{D5CDD505-2E9C-101B-9397-08002B2CF9AE}" pid="16" name="UNONDCSTES-Data">
    <vt:lpwstr>2023-UNEP-MC-COP-5_EN.docx</vt:lpwstr>
  </property>
</Properties>
</file>