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9032FF" w:rsidRPr="00D7740E" w14:paraId="352A6250" w14:textId="77777777" w:rsidTr="00D95797">
        <w:trPr>
          <w:trHeight w:val="850"/>
        </w:trPr>
        <w:tc>
          <w:tcPr>
            <w:tcW w:w="1559" w:type="dxa"/>
            <w:shd w:val="clear" w:color="auto" w:fill="auto"/>
          </w:tcPr>
          <w:p w14:paraId="6FF8479E" w14:textId="3F060600" w:rsidR="009032FF" w:rsidRPr="00D7740E" w:rsidRDefault="009032FF" w:rsidP="00D95797">
            <w:pPr>
              <w:pStyle w:val="AUnitedNations"/>
            </w:pPr>
            <w:r w:rsidRPr="00D7740E">
              <w:t xml:space="preserve">UNITED </w:t>
            </w:r>
            <w:r w:rsidRPr="00D7740E">
              <w:br/>
              <w:t>NATIONS</w:t>
            </w:r>
          </w:p>
        </w:tc>
        <w:tc>
          <w:tcPr>
            <w:tcW w:w="6520" w:type="dxa"/>
            <w:shd w:val="clear" w:color="auto" w:fill="auto"/>
          </w:tcPr>
          <w:p w14:paraId="22E06E90" w14:textId="412AA6D2" w:rsidR="009032FF" w:rsidRPr="00D7740E" w:rsidRDefault="009032FF" w:rsidP="00D95797">
            <w:pPr>
              <w:pStyle w:val="Normal-pool"/>
            </w:pPr>
            <w:r w:rsidRPr="00D7740E">
              <w:rPr>
                <w:noProof/>
                <w14:ligatures w14:val="standardContextual"/>
              </w:rPr>
              <w:drawing>
                <wp:anchor distT="0" distB="0" distL="114300" distR="114300" simplePos="0" relativeHeight="251658240" behindDoc="0" locked="0" layoutInCell="1" allowOverlap="1" wp14:anchorId="1C4E9B1D" wp14:editId="57A22CDE">
                  <wp:simplePos x="0" y="0"/>
                  <wp:positionH relativeFrom="column">
                    <wp:posOffset>3175</wp:posOffset>
                  </wp:positionH>
                  <wp:positionV relativeFrom="paragraph">
                    <wp:posOffset>-4445</wp:posOffset>
                  </wp:positionV>
                  <wp:extent cx="1269153" cy="573559"/>
                  <wp:effectExtent l="0" t="0" r="7620" b="0"/>
                  <wp:wrapNone/>
                  <wp:docPr id="892530661" name="Picture 892530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066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16FE4F06" w14:textId="77777777" w:rsidR="009032FF" w:rsidRPr="00D7740E" w:rsidRDefault="009032FF" w:rsidP="00D95797">
            <w:pPr>
              <w:pStyle w:val="Normal-pool"/>
            </w:pPr>
          </w:p>
        </w:tc>
      </w:tr>
    </w:tbl>
    <w:p w14:paraId="73CA4D6D" w14:textId="77777777" w:rsidR="0028484D" w:rsidRPr="00D7740E" w:rsidRDefault="0028484D" w:rsidP="009032FF">
      <w:pPr>
        <w:pStyle w:val="ASpacer"/>
      </w:pPr>
    </w:p>
    <w:tbl>
      <w:tblPr>
        <w:tblW w:w="9496" w:type="dxa"/>
        <w:tblLook w:val="0000" w:firstRow="0" w:lastRow="0" w:firstColumn="0" w:lastColumn="0" w:noHBand="0" w:noVBand="0"/>
      </w:tblPr>
      <w:tblGrid>
        <w:gridCol w:w="6378"/>
        <w:gridCol w:w="3118"/>
      </w:tblGrid>
      <w:tr w:rsidR="009032FF" w:rsidRPr="00D7740E" w14:paraId="3CC285F7" w14:textId="77777777" w:rsidTr="00D95797">
        <w:trPr>
          <w:trHeight w:val="340"/>
        </w:trPr>
        <w:tc>
          <w:tcPr>
            <w:tcW w:w="3358" w:type="pct"/>
            <w:shd w:val="clear" w:color="auto" w:fill="auto"/>
            <w:vAlign w:val="bottom"/>
          </w:tcPr>
          <w:p w14:paraId="2371D480" w14:textId="77777777" w:rsidR="009032FF" w:rsidRPr="00D7740E" w:rsidRDefault="009032FF" w:rsidP="00D95797">
            <w:pPr>
              <w:pStyle w:val="Normal-pool"/>
            </w:pPr>
          </w:p>
        </w:tc>
        <w:tc>
          <w:tcPr>
            <w:tcW w:w="1642" w:type="pct"/>
            <w:shd w:val="clear" w:color="auto" w:fill="auto"/>
            <w:noWrap/>
            <w:vAlign w:val="bottom"/>
          </w:tcPr>
          <w:p w14:paraId="60F1F14A" w14:textId="29D37F84" w:rsidR="009032FF" w:rsidRPr="00D7740E" w:rsidRDefault="009032FF" w:rsidP="00D95797">
            <w:pPr>
              <w:pStyle w:val="ASymbol"/>
            </w:pPr>
            <w:r w:rsidRPr="00D7740E">
              <w:rPr>
                <w:b/>
                <w:sz w:val="28"/>
              </w:rPr>
              <w:t>UNEP</w:t>
            </w:r>
            <w:r w:rsidRPr="00D7740E">
              <w:t>/MC/COP.</w:t>
            </w:r>
            <w:bookmarkStart w:id="0" w:name="Symbol1A"/>
            <w:r w:rsidRPr="00D7740E">
              <w:t>5</w:t>
            </w:r>
            <w:bookmarkStart w:id="1" w:name="Symbol1B"/>
            <w:bookmarkEnd w:id="0"/>
            <w:r w:rsidR="00453B35">
              <w:t>/INF</w:t>
            </w:r>
            <w:bookmarkStart w:id="2" w:name="Symbol1C"/>
            <w:bookmarkEnd w:id="1"/>
            <w:r w:rsidR="00453B35">
              <w:t>/2</w:t>
            </w:r>
            <w:bookmarkEnd w:id="2"/>
          </w:p>
        </w:tc>
      </w:tr>
    </w:tbl>
    <w:p w14:paraId="148325C3" w14:textId="77777777" w:rsidR="009032FF" w:rsidRPr="00D7740E" w:rsidRDefault="009032FF" w:rsidP="009032FF">
      <w:pPr>
        <w:pStyle w:val="ASpace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9032FF" w:rsidRPr="00D7740E" w14:paraId="1DF35C02" w14:textId="77777777" w:rsidTr="00D95797">
        <w:trPr>
          <w:trHeight w:val="2098"/>
        </w:trPr>
        <w:tc>
          <w:tcPr>
            <w:tcW w:w="3685" w:type="dxa"/>
            <w:shd w:val="clear" w:color="auto" w:fill="auto"/>
          </w:tcPr>
          <w:p w14:paraId="22282685" w14:textId="1D689174" w:rsidR="009032FF" w:rsidRPr="00D7740E" w:rsidRDefault="009032FF" w:rsidP="00D95797">
            <w:pPr>
              <w:pStyle w:val="ALogo"/>
            </w:pPr>
            <w:r w:rsidRPr="00D7740E">
              <w:rPr>
                <w:noProof/>
                <w14:ligatures w14:val="standardContextual"/>
              </w:rPr>
              <w:drawing>
                <wp:inline distT="0" distB="0" distL="0" distR="0" wp14:anchorId="4FA0E349" wp14:editId="0D8F9093">
                  <wp:extent cx="2202815" cy="1028700"/>
                  <wp:effectExtent l="0" t="0" r="6985" b="0"/>
                  <wp:docPr id="1604585638" name="Picture 1604585638"/>
                  <wp:cNvGraphicFramePr/>
                  <a:graphic xmlns:a="http://schemas.openxmlformats.org/drawingml/2006/main">
                    <a:graphicData uri="http://schemas.openxmlformats.org/drawingml/2006/picture">
                      <pic:pic xmlns:pic="http://schemas.openxmlformats.org/drawingml/2006/picture">
                        <pic:nvPicPr>
                          <pic:cNvPr id="160458563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D7740E">
              <w:t xml:space="preserve"> </w:t>
            </w:r>
          </w:p>
          <w:p w14:paraId="1D8C0416" w14:textId="7296E6FB" w:rsidR="009032FF" w:rsidRPr="00D7740E" w:rsidRDefault="009032FF" w:rsidP="00D95797">
            <w:pPr>
              <w:pStyle w:val="ALogo"/>
            </w:pPr>
          </w:p>
        </w:tc>
        <w:tc>
          <w:tcPr>
            <w:tcW w:w="2693" w:type="dxa"/>
            <w:shd w:val="clear" w:color="auto" w:fill="auto"/>
          </w:tcPr>
          <w:p w14:paraId="1F85829B" w14:textId="77777777" w:rsidR="009032FF" w:rsidRPr="00D7740E" w:rsidRDefault="009032FF" w:rsidP="00D95797">
            <w:pPr>
              <w:pStyle w:val="Normal-pool"/>
            </w:pPr>
          </w:p>
        </w:tc>
        <w:tc>
          <w:tcPr>
            <w:tcW w:w="3118" w:type="dxa"/>
            <w:shd w:val="clear" w:color="auto" w:fill="auto"/>
          </w:tcPr>
          <w:p w14:paraId="64D031E2" w14:textId="0A44B6DA" w:rsidR="00D7740E" w:rsidRPr="00D7740E" w:rsidRDefault="009032FF" w:rsidP="00D95797">
            <w:pPr>
              <w:pStyle w:val="AText"/>
            </w:pPr>
            <w:r w:rsidRPr="00D7740E">
              <w:t xml:space="preserve">Distr.: </w:t>
            </w:r>
            <w:bookmarkStart w:id="3" w:name="Distribution"/>
            <w:r w:rsidR="00453B35">
              <w:t>General</w:t>
            </w:r>
            <w:bookmarkEnd w:id="3"/>
            <w:r w:rsidRPr="00D7740E">
              <w:t xml:space="preserve"> </w:t>
            </w:r>
          </w:p>
          <w:p w14:paraId="49C124C8" w14:textId="4DC6830C" w:rsidR="009032FF" w:rsidRPr="00D7740E" w:rsidRDefault="00453B35" w:rsidP="00D95797">
            <w:pPr>
              <w:pStyle w:val="AText0"/>
            </w:pPr>
            <w:bookmarkStart w:id="4" w:name="DistributionDate"/>
            <w:r>
              <w:t>9 August 2023</w:t>
            </w:r>
            <w:bookmarkEnd w:id="4"/>
            <w:r w:rsidR="009032FF" w:rsidRPr="00D7740E">
              <w:t xml:space="preserve"> </w:t>
            </w:r>
          </w:p>
          <w:p w14:paraId="5FF03A24" w14:textId="3CC17165" w:rsidR="009032FF" w:rsidRPr="00D7740E" w:rsidRDefault="009032FF" w:rsidP="00D95797">
            <w:pPr>
              <w:pStyle w:val="AText"/>
            </w:pPr>
            <w:bookmarkStart w:id="5" w:name="DistributionLang"/>
            <w:r w:rsidRPr="00D7740E">
              <w:t>Englis</w:t>
            </w:r>
            <w:r w:rsidR="007B7EAD">
              <w:t>h on</w:t>
            </w:r>
            <w:r w:rsidR="009003AB">
              <w:t>l</w:t>
            </w:r>
            <w:r w:rsidR="007B7EAD">
              <w:t>y</w:t>
            </w:r>
            <w:bookmarkEnd w:id="5"/>
          </w:p>
        </w:tc>
      </w:tr>
    </w:tbl>
    <w:p w14:paraId="27BF39AB" w14:textId="77777777" w:rsidR="009032FF" w:rsidRPr="00D7740E" w:rsidRDefault="009032FF" w:rsidP="009032FF">
      <w:pPr>
        <w:pStyle w:val="ASpace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9032FF" w:rsidRPr="00D7740E" w14:paraId="626E4E4D" w14:textId="77777777" w:rsidTr="00D95797">
        <w:trPr>
          <w:trHeight w:val="57"/>
        </w:trPr>
        <w:tc>
          <w:tcPr>
            <w:tcW w:w="4734" w:type="dxa"/>
            <w:shd w:val="clear" w:color="auto" w:fill="auto"/>
          </w:tcPr>
          <w:p w14:paraId="4E6BB110" w14:textId="77777777" w:rsidR="009032FF" w:rsidRPr="00D7740E" w:rsidRDefault="009032FF" w:rsidP="00D95797">
            <w:pPr>
              <w:pStyle w:val="AATitle"/>
            </w:pPr>
            <w:bookmarkStart w:id="6" w:name="CorNot1Text"/>
            <w:r w:rsidRPr="00D7740E">
              <w:t xml:space="preserve">Conference of the Parties to the </w:t>
            </w:r>
            <w:r w:rsidRPr="00D7740E">
              <w:br/>
              <w:t xml:space="preserve">Minamata Convention on Mercury </w:t>
            </w:r>
          </w:p>
          <w:p w14:paraId="2F8C5611" w14:textId="56F12C94" w:rsidR="009032FF" w:rsidRPr="00D7740E" w:rsidRDefault="009032FF" w:rsidP="00D95797">
            <w:pPr>
              <w:pStyle w:val="AATitle"/>
            </w:pPr>
            <w:r w:rsidRPr="00D7740E">
              <w:t>Fifth meeting</w:t>
            </w:r>
            <w:bookmarkEnd w:id="6"/>
            <w:r w:rsidRPr="00D7740E">
              <w:t xml:space="preserve"> </w:t>
            </w:r>
          </w:p>
          <w:p w14:paraId="7920DDAE" w14:textId="51DE3F07" w:rsidR="009032FF" w:rsidRPr="00D7740E" w:rsidRDefault="009032FF" w:rsidP="00D95797">
            <w:pPr>
              <w:pStyle w:val="AATitle1"/>
            </w:pPr>
            <w:bookmarkStart w:id="7" w:name="CorNot1VenueDate"/>
            <w:r w:rsidRPr="00D7740E">
              <w:t>Geneva, 30 October–3 November 2023</w:t>
            </w:r>
            <w:bookmarkEnd w:id="7"/>
            <w:r w:rsidRPr="00D7740E">
              <w:t xml:space="preserve"> </w:t>
            </w:r>
          </w:p>
          <w:p w14:paraId="7F2D8EC6" w14:textId="058C34A6" w:rsidR="009032FF" w:rsidRPr="00D7740E" w:rsidRDefault="009528FD" w:rsidP="00D95797">
            <w:pPr>
              <w:pStyle w:val="AATitle1"/>
            </w:pPr>
            <w:bookmarkStart w:id="8" w:name="CorNot1AgItem"/>
            <w:r>
              <w:t>Item 2 (b) of the provisional agenda</w:t>
            </w:r>
            <w:bookmarkEnd w:id="8"/>
            <w:r w:rsidR="002328EA" w:rsidRPr="002328EA">
              <w:rPr>
                <w:rStyle w:val="FootnoteReference"/>
                <w:bCs/>
                <w:vertAlign w:val="baseline"/>
                <w:lang w:val="en-GB"/>
              </w:rPr>
              <w:footnoteReference w:customMarkFollows="1" w:id="2"/>
              <w:t>*</w:t>
            </w:r>
            <w:r w:rsidR="009032FF" w:rsidRPr="00D7740E">
              <w:t xml:space="preserve"> </w:t>
            </w:r>
          </w:p>
          <w:p w14:paraId="4CE320B7" w14:textId="399D0BAA" w:rsidR="009032FF" w:rsidRPr="00D7740E" w:rsidRDefault="009528FD" w:rsidP="00D95797">
            <w:pPr>
              <w:pStyle w:val="AATitle2"/>
            </w:pPr>
            <w:bookmarkStart w:id="9" w:name="CorNot1AgTitle"/>
            <w:r>
              <w:t>Organizational matters: organization of work</w:t>
            </w:r>
            <w:bookmarkEnd w:id="9"/>
          </w:p>
        </w:tc>
        <w:tc>
          <w:tcPr>
            <w:tcW w:w="4762" w:type="dxa"/>
            <w:shd w:val="clear" w:color="auto" w:fill="auto"/>
          </w:tcPr>
          <w:p w14:paraId="406AF60E" w14:textId="77777777" w:rsidR="009032FF" w:rsidRPr="00D7740E" w:rsidRDefault="009032FF" w:rsidP="00D95797">
            <w:pPr>
              <w:pStyle w:val="Normal-pool"/>
            </w:pPr>
          </w:p>
        </w:tc>
      </w:tr>
    </w:tbl>
    <w:p w14:paraId="7DE46EF6" w14:textId="21A0256B" w:rsidR="00472492" w:rsidRPr="004B5CB9" w:rsidRDefault="00472492" w:rsidP="00472492">
      <w:pPr>
        <w:pStyle w:val="BBTitle"/>
        <w:rPr>
          <w:lang w:val="en-GB"/>
        </w:rPr>
      </w:pPr>
      <w:r w:rsidRPr="004B5CB9">
        <w:rPr>
          <w:lang w:val="en-GB"/>
        </w:rPr>
        <w:t xml:space="preserve">Information provided by the </w:t>
      </w:r>
      <w:r>
        <w:rPr>
          <w:lang w:val="en-GB"/>
        </w:rPr>
        <w:t>parties</w:t>
      </w:r>
      <w:r w:rsidRPr="004B5CB9">
        <w:rPr>
          <w:lang w:val="en-GB"/>
        </w:rPr>
        <w:t xml:space="preserve"> </w:t>
      </w:r>
      <w:r w:rsidR="00A97005">
        <w:rPr>
          <w:lang w:val="en-GB"/>
        </w:rPr>
        <w:t>to</w:t>
      </w:r>
      <w:r w:rsidR="00A97005" w:rsidRPr="004B5CB9">
        <w:rPr>
          <w:lang w:val="en-GB"/>
        </w:rPr>
        <w:t xml:space="preserve"> </w:t>
      </w:r>
      <w:r w:rsidRPr="007D34AB">
        <w:rPr>
          <w:lang w:val="en-GB"/>
        </w:rPr>
        <w:t xml:space="preserve">the </w:t>
      </w:r>
      <w:r w:rsidRPr="005B6181">
        <w:rPr>
          <w:lang w:val="en-GB"/>
        </w:rPr>
        <w:t>Minamata Convention on Mercury</w:t>
      </w:r>
    </w:p>
    <w:p w14:paraId="3F81C974" w14:textId="77777777" w:rsidR="00472492" w:rsidRPr="004B5CB9" w:rsidRDefault="00472492" w:rsidP="00472492">
      <w:pPr>
        <w:pStyle w:val="CH2"/>
        <w:rPr>
          <w:bCs/>
          <w:i/>
          <w:iCs/>
          <w:sz w:val="20"/>
          <w:szCs w:val="20"/>
          <w:lang w:val="en-GB"/>
        </w:rPr>
      </w:pPr>
      <w:r w:rsidRPr="004B5CB9">
        <w:rPr>
          <w:lang w:val="en-GB"/>
        </w:rPr>
        <w:tab/>
      </w:r>
      <w:r w:rsidRPr="004B5CB9">
        <w:rPr>
          <w:lang w:val="en-GB"/>
        </w:rPr>
        <w:tab/>
        <w:t xml:space="preserve">Note by </w:t>
      </w:r>
      <w:r w:rsidRPr="005B0623">
        <w:rPr>
          <w:lang w:val="en-GB"/>
        </w:rPr>
        <w:t xml:space="preserve">the </w:t>
      </w:r>
      <w:proofErr w:type="gramStart"/>
      <w:r>
        <w:rPr>
          <w:lang w:val="en-GB"/>
        </w:rPr>
        <w:t>secretariat</w:t>
      </w:r>
      <w:proofErr w:type="gramEnd"/>
    </w:p>
    <w:p w14:paraId="711A4B2B" w14:textId="75AB9F10" w:rsidR="00472492" w:rsidRPr="000A63F7" w:rsidRDefault="00472492" w:rsidP="00472492">
      <w:pPr>
        <w:pStyle w:val="CH1"/>
        <w:tabs>
          <w:tab w:val="center" w:pos="4606"/>
        </w:tabs>
        <w:rPr>
          <w:lang w:val="en-GB"/>
        </w:rPr>
      </w:pPr>
      <w:r w:rsidRPr="004B5CB9">
        <w:rPr>
          <w:lang w:val="en-GB"/>
        </w:rPr>
        <w:tab/>
      </w:r>
      <w:r w:rsidR="003E2533">
        <w:rPr>
          <w:lang w:val="en-GB"/>
        </w:rPr>
        <w:t>I.</w:t>
      </w:r>
      <w:r w:rsidRPr="004B5CB9">
        <w:rPr>
          <w:lang w:val="en-GB"/>
        </w:rPr>
        <w:tab/>
      </w:r>
      <w:r w:rsidR="00A54393" w:rsidRPr="007A1026">
        <w:rPr>
          <w:lang w:val="en-GB"/>
        </w:rPr>
        <w:t>Introduction</w:t>
      </w:r>
    </w:p>
    <w:p w14:paraId="18C29D45" w14:textId="77777777" w:rsidR="00472492" w:rsidRPr="000A63F7" w:rsidRDefault="00472492" w:rsidP="007A1026">
      <w:pPr>
        <w:pStyle w:val="Normalnumber"/>
        <w:numPr>
          <w:ilvl w:val="0"/>
          <w:numId w:val="13"/>
        </w:numPr>
        <w:tabs>
          <w:tab w:val="clear" w:pos="567"/>
          <w:tab w:val="num" w:pos="624"/>
        </w:tabs>
      </w:pPr>
      <w:r w:rsidRPr="000A63F7">
        <w:t xml:space="preserve">The present document summarizes the information submitted to the </w:t>
      </w:r>
      <w:r>
        <w:t>secretariat</w:t>
      </w:r>
      <w:r w:rsidRPr="000A63F7">
        <w:t xml:space="preserve"> by </w:t>
      </w:r>
      <w:r>
        <w:t>parties</w:t>
      </w:r>
      <w:r w:rsidRPr="000A63F7">
        <w:t xml:space="preserve"> </w:t>
      </w:r>
      <w:r>
        <w:t>of</w:t>
      </w:r>
      <w:r w:rsidRPr="000A63F7">
        <w:t xml:space="preserve"> the Minamata Convention on Mercury between the entry into force of the Convention, in August 2017, and August 2023. The information summarized below relates to the status of ratification and to the submission of reports, assessments, plans and notifications by </w:t>
      </w:r>
      <w:r>
        <w:t>parties</w:t>
      </w:r>
      <w:r w:rsidRPr="000A63F7">
        <w:t xml:space="preserve"> as part of their implementation of the Convention. </w:t>
      </w:r>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188"/>
      </w:tblGrid>
      <w:tr w:rsidR="00472492" w:rsidRPr="000A63F7" w14:paraId="0DC796BC" w14:textId="77777777" w:rsidTr="00AA774A">
        <w:trPr>
          <w:trHeight w:val="57"/>
          <w:tblHeader/>
          <w:jc w:val="right"/>
        </w:trPr>
        <w:tc>
          <w:tcPr>
            <w:tcW w:w="3119" w:type="dxa"/>
            <w:tcBorders>
              <w:top w:val="single" w:sz="4" w:space="0" w:color="auto"/>
              <w:bottom w:val="single" w:sz="12" w:space="0" w:color="auto"/>
            </w:tcBorders>
            <w:vAlign w:val="bottom"/>
          </w:tcPr>
          <w:p w14:paraId="7D18223A" w14:textId="77777777" w:rsidR="00472492" w:rsidRPr="000A63F7" w:rsidRDefault="00472492" w:rsidP="00AA774A">
            <w:pPr>
              <w:pStyle w:val="Normal-pool"/>
              <w:spacing w:before="40" w:after="40"/>
              <w:rPr>
                <w:i/>
                <w:iCs/>
                <w:sz w:val="18"/>
                <w:szCs w:val="18"/>
                <w:lang w:val="en-GB"/>
              </w:rPr>
            </w:pPr>
            <w:r w:rsidRPr="000A63F7">
              <w:rPr>
                <w:i/>
                <w:iCs/>
                <w:sz w:val="18"/>
                <w:szCs w:val="18"/>
                <w:lang w:val="en-GB"/>
              </w:rPr>
              <w:t>Issue/subsection</w:t>
            </w:r>
          </w:p>
        </w:tc>
        <w:tc>
          <w:tcPr>
            <w:tcW w:w="5188" w:type="dxa"/>
            <w:tcBorders>
              <w:top w:val="single" w:sz="4" w:space="0" w:color="auto"/>
              <w:bottom w:val="single" w:sz="12" w:space="0" w:color="auto"/>
            </w:tcBorders>
            <w:vAlign w:val="bottom"/>
          </w:tcPr>
          <w:p w14:paraId="21E5F3D2" w14:textId="77777777" w:rsidR="00472492" w:rsidRPr="000A63F7" w:rsidRDefault="00472492" w:rsidP="00AA774A">
            <w:pPr>
              <w:pStyle w:val="Normal-pool"/>
              <w:spacing w:before="40" w:after="40"/>
              <w:rPr>
                <w:i/>
                <w:iCs/>
                <w:sz w:val="18"/>
                <w:szCs w:val="18"/>
                <w:lang w:val="en-GB"/>
              </w:rPr>
            </w:pPr>
            <w:r w:rsidRPr="000A63F7">
              <w:rPr>
                <w:i/>
                <w:iCs/>
                <w:sz w:val="18"/>
                <w:szCs w:val="18"/>
                <w:lang w:val="en-GB"/>
              </w:rPr>
              <w:t>Status</w:t>
            </w:r>
          </w:p>
        </w:tc>
      </w:tr>
      <w:tr w:rsidR="00472492" w:rsidRPr="000A63F7" w14:paraId="635DFAC1" w14:textId="77777777" w:rsidTr="00AA774A">
        <w:trPr>
          <w:trHeight w:val="291"/>
          <w:jc w:val="right"/>
        </w:trPr>
        <w:tc>
          <w:tcPr>
            <w:tcW w:w="3119" w:type="dxa"/>
            <w:tcBorders>
              <w:top w:val="single" w:sz="12" w:space="0" w:color="auto"/>
            </w:tcBorders>
          </w:tcPr>
          <w:p w14:paraId="3CEE5CCD" w14:textId="77777777" w:rsidR="00472492" w:rsidRPr="000A63F7" w:rsidRDefault="00472492" w:rsidP="00891C87">
            <w:pPr>
              <w:pStyle w:val="Normal-pool"/>
              <w:numPr>
                <w:ilvl w:val="0"/>
                <w:numId w:val="14"/>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rPr>
                <w:sz w:val="18"/>
                <w:szCs w:val="18"/>
                <w:lang w:val="en-GB"/>
              </w:rPr>
            </w:pPr>
            <w:r w:rsidRPr="000A63F7">
              <w:rPr>
                <w:sz w:val="18"/>
                <w:szCs w:val="18"/>
                <w:lang w:val="en-GB"/>
              </w:rPr>
              <w:t>Status of ratification</w:t>
            </w:r>
          </w:p>
        </w:tc>
        <w:tc>
          <w:tcPr>
            <w:tcW w:w="5188" w:type="dxa"/>
            <w:tcBorders>
              <w:top w:val="single" w:sz="12" w:space="0" w:color="auto"/>
            </w:tcBorders>
          </w:tcPr>
          <w:p w14:paraId="1F6AE849" w14:textId="77777777" w:rsidR="00472492" w:rsidRPr="000A63F7" w:rsidRDefault="00472492" w:rsidP="00AA774A">
            <w:pPr>
              <w:pStyle w:val="Normal-pool"/>
              <w:spacing w:before="40" w:after="40"/>
              <w:rPr>
                <w:sz w:val="18"/>
                <w:szCs w:val="18"/>
                <w:lang w:val="en-GB"/>
              </w:rPr>
            </w:pPr>
            <w:r w:rsidRPr="000A63F7">
              <w:rPr>
                <w:sz w:val="18"/>
                <w:szCs w:val="18"/>
                <w:lang w:val="en-GB"/>
              </w:rPr>
              <w:t xml:space="preserve">As </w:t>
            </w:r>
            <w:proofErr w:type="gramStart"/>
            <w:r w:rsidRPr="000A63F7">
              <w:rPr>
                <w:sz w:val="18"/>
                <w:szCs w:val="18"/>
                <w:lang w:val="en-GB"/>
              </w:rPr>
              <w:t>at</w:t>
            </w:r>
            <w:proofErr w:type="gramEnd"/>
            <w:r w:rsidRPr="000A63F7">
              <w:rPr>
                <w:sz w:val="18"/>
                <w:szCs w:val="18"/>
                <w:lang w:val="en-GB"/>
              </w:rPr>
              <w:t xml:space="preserve"> 1 August 2023, the Convention </w:t>
            </w:r>
            <w:r w:rsidRPr="00564D8A">
              <w:rPr>
                <w:sz w:val="18"/>
                <w:szCs w:val="18"/>
                <w:lang w:val="en-GB"/>
              </w:rPr>
              <w:t>has 14</w:t>
            </w:r>
            <w:r>
              <w:rPr>
                <w:sz w:val="18"/>
                <w:szCs w:val="18"/>
                <w:lang w:val="en-GB"/>
              </w:rPr>
              <w:t>4</w:t>
            </w:r>
            <w:r w:rsidRPr="000A63F7">
              <w:rPr>
                <w:sz w:val="18"/>
                <w:szCs w:val="18"/>
                <w:lang w:val="en-GB"/>
              </w:rPr>
              <w:t xml:space="preserve"> </w:t>
            </w:r>
            <w:r>
              <w:rPr>
                <w:sz w:val="18"/>
                <w:szCs w:val="18"/>
                <w:lang w:val="en-GB"/>
              </w:rPr>
              <w:t>parties</w:t>
            </w:r>
            <w:r w:rsidRPr="000A63F7">
              <w:rPr>
                <w:sz w:val="18"/>
                <w:szCs w:val="18"/>
                <w:lang w:val="en-GB"/>
              </w:rPr>
              <w:t>.</w:t>
            </w:r>
          </w:p>
        </w:tc>
      </w:tr>
      <w:tr w:rsidR="00472492" w:rsidRPr="000A63F7" w14:paraId="36D7A7FD" w14:textId="77777777" w:rsidTr="00AA774A">
        <w:trPr>
          <w:trHeight w:val="262"/>
          <w:jc w:val="right"/>
        </w:trPr>
        <w:tc>
          <w:tcPr>
            <w:tcW w:w="3119" w:type="dxa"/>
          </w:tcPr>
          <w:p w14:paraId="2769ADD5" w14:textId="77777777" w:rsidR="00472492" w:rsidRPr="000A63F7" w:rsidRDefault="00472492" w:rsidP="00891C87">
            <w:pPr>
              <w:pStyle w:val="Normal-pool"/>
              <w:numPr>
                <w:ilvl w:val="0"/>
                <w:numId w:val="14"/>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rPr>
                <w:sz w:val="18"/>
                <w:szCs w:val="18"/>
                <w:lang w:val="en-GB"/>
              </w:rPr>
            </w:pPr>
            <w:r w:rsidRPr="000A63F7">
              <w:rPr>
                <w:sz w:val="18"/>
                <w:szCs w:val="18"/>
                <w:lang w:val="en-GB"/>
              </w:rPr>
              <w:t>Notifications under the Minamata Convention on Mercury</w:t>
            </w:r>
          </w:p>
        </w:tc>
        <w:tc>
          <w:tcPr>
            <w:tcW w:w="5188" w:type="dxa"/>
          </w:tcPr>
          <w:p w14:paraId="1C3E978D" w14:textId="77777777" w:rsidR="00472492" w:rsidRPr="000A63F7" w:rsidRDefault="00472492" w:rsidP="00AA774A">
            <w:pPr>
              <w:pStyle w:val="Normal-pool"/>
              <w:spacing w:before="40" w:after="40"/>
              <w:rPr>
                <w:sz w:val="18"/>
                <w:szCs w:val="18"/>
                <w:lang w:val="en-GB"/>
              </w:rPr>
            </w:pPr>
            <w:r w:rsidRPr="000A63F7">
              <w:rPr>
                <w:sz w:val="18"/>
                <w:szCs w:val="18"/>
                <w:lang w:val="en-GB"/>
              </w:rPr>
              <w:t xml:space="preserve">Information submitted by </w:t>
            </w:r>
            <w:r>
              <w:rPr>
                <w:sz w:val="18"/>
                <w:szCs w:val="18"/>
                <w:lang w:val="en-GB"/>
              </w:rPr>
              <w:t>parties</w:t>
            </w:r>
            <w:r w:rsidRPr="000A63F7">
              <w:rPr>
                <w:sz w:val="18"/>
                <w:szCs w:val="18"/>
                <w:lang w:val="en-GB"/>
              </w:rPr>
              <w:t xml:space="preserve"> concerning the following issues:</w:t>
            </w:r>
          </w:p>
          <w:p w14:paraId="2848C787" w14:textId="141682F8" w:rsidR="00472492" w:rsidRPr="003964B5" w:rsidRDefault="00472492" w:rsidP="00891C87">
            <w:pPr>
              <w:pStyle w:val="Normal-pool"/>
              <w:numPr>
                <w:ilvl w:val="0"/>
                <w:numId w:val="15"/>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ind w:left="462" w:hanging="284"/>
              <w:rPr>
                <w:sz w:val="18"/>
                <w:szCs w:val="18"/>
                <w:lang w:val="en-GB"/>
              </w:rPr>
            </w:pPr>
            <w:r w:rsidRPr="003964B5">
              <w:rPr>
                <w:sz w:val="18"/>
                <w:szCs w:val="18"/>
                <w:lang w:val="en-GB"/>
              </w:rPr>
              <w:t xml:space="preserve">Four </w:t>
            </w:r>
            <w:r>
              <w:rPr>
                <w:sz w:val="18"/>
                <w:szCs w:val="18"/>
                <w:lang w:val="en-GB"/>
              </w:rPr>
              <w:t>p</w:t>
            </w:r>
            <w:r w:rsidRPr="003964B5">
              <w:rPr>
                <w:sz w:val="18"/>
                <w:szCs w:val="18"/>
                <w:lang w:val="en-GB"/>
              </w:rPr>
              <w:t>arties submitted general notification</w:t>
            </w:r>
            <w:r w:rsidR="007B0F48">
              <w:rPr>
                <w:sz w:val="18"/>
                <w:szCs w:val="18"/>
                <w:lang w:val="en-GB"/>
              </w:rPr>
              <w:t>s</w:t>
            </w:r>
            <w:r w:rsidRPr="003964B5">
              <w:rPr>
                <w:sz w:val="18"/>
                <w:szCs w:val="18"/>
                <w:lang w:val="en-GB"/>
              </w:rPr>
              <w:t xml:space="preserve"> of consent to import as per </w:t>
            </w:r>
            <w:r>
              <w:rPr>
                <w:sz w:val="18"/>
                <w:szCs w:val="18"/>
                <w:lang w:val="en-GB"/>
              </w:rPr>
              <w:t>a</w:t>
            </w:r>
            <w:r w:rsidRPr="003964B5">
              <w:rPr>
                <w:sz w:val="18"/>
                <w:szCs w:val="18"/>
                <w:lang w:val="en-GB"/>
              </w:rPr>
              <w:t>rticle 3, paragraphs 6 and 7.</w:t>
            </w:r>
          </w:p>
          <w:p w14:paraId="0B1B4E94" w14:textId="66DC4928" w:rsidR="00472492" w:rsidRPr="003964B5" w:rsidRDefault="00472492" w:rsidP="00891C87">
            <w:pPr>
              <w:pStyle w:val="Normal-pool"/>
              <w:numPr>
                <w:ilvl w:val="0"/>
                <w:numId w:val="15"/>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ind w:left="462" w:hanging="284"/>
              <w:rPr>
                <w:sz w:val="18"/>
                <w:szCs w:val="18"/>
                <w:lang w:val="en-GB"/>
              </w:rPr>
            </w:pPr>
            <w:r w:rsidRPr="003964B5">
              <w:rPr>
                <w:sz w:val="18"/>
                <w:szCs w:val="18"/>
                <w:lang w:val="en-GB"/>
              </w:rPr>
              <w:t xml:space="preserve">Three </w:t>
            </w:r>
            <w:r>
              <w:rPr>
                <w:sz w:val="18"/>
                <w:szCs w:val="18"/>
                <w:lang w:val="en-GB"/>
              </w:rPr>
              <w:t>p</w:t>
            </w:r>
            <w:r w:rsidRPr="003964B5">
              <w:rPr>
                <w:sz w:val="18"/>
                <w:szCs w:val="18"/>
                <w:lang w:val="en-GB"/>
              </w:rPr>
              <w:t>arties submitted notification</w:t>
            </w:r>
            <w:r w:rsidR="007B0F48">
              <w:rPr>
                <w:sz w:val="18"/>
                <w:szCs w:val="18"/>
                <w:lang w:val="en-GB"/>
              </w:rPr>
              <w:t>s</w:t>
            </w:r>
            <w:r w:rsidRPr="003964B5">
              <w:rPr>
                <w:sz w:val="18"/>
                <w:szCs w:val="18"/>
                <w:lang w:val="en-GB"/>
              </w:rPr>
              <w:t xml:space="preserve"> of application of </w:t>
            </w:r>
            <w:r>
              <w:rPr>
                <w:sz w:val="18"/>
                <w:szCs w:val="18"/>
                <w:lang w:val="en-GB"/>
              </w:rPr>
              <w:t>a</w:t>
            </w:r>
            <w:r w:rsidRPr="003964B5">
              <w:rPr>
                <w:sz w:val="18"/>
                <w:szCs w:val="18"/>
                <w:lang w:val="en-GB"/>
              </w:rPr>
              <w:t>rticle 3, paragraph 9</w:t>
            </w:r>
            <w:r>
              <w:rPr>
                <w:sz w:val="18"/>
                <w:szCs w:val="18"/>
                <w:lang w:val="en-GB"/>
              </w:rPr>
              <w:t>.</w:t>
            </w:r>
          </w:p>
          <w:p w14:paraId="31A230A6" w14:textId="03DD32AA" w:rsidR="00472492" w:rsidRPr="000A63F7" w:rsidRDefault="00472492" w:rsidP="00891C87">
            <w:pPr>
              <w:pStyle w:val="Normal-pool"/>
              <w:numPr>
                <w:ilvl w:val="0"/>
                <w:numId w:val="15"/>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ind w:left="462" w:hanging="284"/>
              <w:rPr>
                <w:sz w:val="18"/>
                <w:szCs w:val="18"/>
                <w:lang w:val="en-GB"/>
              </w:rPr>
            </w:pPr>
            <w:r w:rsidRPr="003964B5">
              <w:rPr>
                <w:sz w:val="18"/>
                <w:szCs w:val="18"/>
                <w:lang w:val="en-GB"/>
              </w:rPr>
              <w:t xml:space="preserve">One </w:t>
            </w:r>
            <w:r>
              <w:rPr>
                <w:sz w:val="18"/>
                <w:szCs w:val="18"/>
                <w:lang w:val="en-GB"/>
              </w:rPr>
              <w:t>p</w:t>
            </w:r>
            <w:r w:rsidRPr="003964B5">
              <w:rPr>
                <w:sz w:val="18"/>
                <w:szCs w:val="18"/>
                <w:lang w:val="en-GB"/>
              </w:rPr>
              <w:t>arty submitted</w:t>
            </w:r>
            <w:r w:rsidR="007B0F48">
              <w:rPr>
                <w:sz w:val="18"/>
                <w:szCs w:val="18"/>
                <w:lang w:val="en-GB"/>
              </w:rPr>
              <w:t xml:space="preserve"> a</w:t>
            </w:r>
            <w:r w:rsidRPr="003964B5">
              <w:rPr>
                <w:sz w:val="18"/>
                <w:szCs w:val="18"/>
                <w:lang w:val="en-GB"/>
              </w:rPr>
              <w:t xml:space="preserve"> notification</w:t>
            </w:r>
            <w:r w:rsidRPr="000A63F7">
              <w:rPr>
                <w:sz w:val="18"/>
                <w:szCs w:val="18"/>
                <w:lang w:val="en-GB"/>
              </w:rPr>
              <w:t xml:space="preserve"> under </w:t>
            </w:r>
            <w:r>
              <w:rPr>
                <w:sz w:val="18"/>
                <w:szCs w:val="18"/>
                <w:lang w:val="en-GB"/>
              </w:rPr>
              <w:t>a</w:t>
            </w:r>
            <w:r w:rsidRPr="000A63F7">
              <w:rPr>
                <w:sz w:val="18"/>
                <w:szCs w:val="18"/>
                <w:lang w:val="en-GB"/>
              </w:rPr>
              <w:t>rticle 4, paragraph 2.</w:t>
            </w:r>
          </w:p>
          <w:p w14:paraId="36312294" w14:textId="77777777" w:rsidR="00472492" w:rsidRPr="000A63F7" w:rsidRDefault="00472492" w:rsidP="00891C87">
            <w:pPr>
              <w:pStyle w:val="Normal-pool"/>
              <w:numPr>
                <w:ilvl w:val="0"/>
                <w:numId w:val="15"/>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ind w:left="462" w:hanging="284"/>
              <w:rPr>
                <w:sz w:val="18"/>
                <w:szCs w:val="18"/>
                <w:lang w:val="en-GB"/>
              </w:rPr>
            </w:pPr>
            <w:r w:rsidRPr="007749F0">
              <w:rPr>
                <w:sz w:val="18"/>
                <w:szCs w:val="18"/>
                <w:lang w:val="en-GB"/>
              </w:rPr>
              <w:t xml:space="preserve">Three </w:t>
            </w:r>
            <w:r>
              <w:rPr>
                <w:sz w:val="18"/>
                <w:szCs w:val="18"/>
                <w:lang w:val="en-GB"/>
              </w:rPr>
              <w:t>p</w:t>
            </w:r>
            <w:r w:rsidRPr="007749F0">
              <w:rPr>
                <w:sz w:val="18"/>
                <w:szCs w:val="18"/>
                <w:lang w:val="en-GB"/>
              </w:rPr>
              <w:t>arties</w:t>
            </w:r>
            <w:r w:rsidRPr="000A63F7">
              <w:rPr>
                <w:sz w:val="18"/>
                <w:szCs w:val="18"/>
                <w:lang w:val="en-GB"/>
              </w:rPr>
              <w:t xml:space="preserve"> submitted information on facilities that use mercury or mercury compounds as per </w:t>
            </w:r>
            <w:r>
              <w:rPr>
                <w:sz w:val="18"/>
                <w:szCs w:val="18"/>
                <w:lang w:val="en-GB"/>
              </w:rPr>
              <w:t>a</w:t>
            </w:r>
            <w:r w:rsidRPr="000A63F7">
              <w:rPr>
                <w:sz w:val="18"/>
                <w:szCs w:val="18"/>
                <w:lang w:val="en-GB"/>
              </w:rPr>
              <w:t>rticle 5, paragraph 5 (c).</w:t>
            </w:r>
          </w:p>
          <w:p w14:paraId="16084C2E" w14:textId="77777777" w:rsidR="00472492" w:rsidRPr="00564FD0" w:rsidRDefault="00472492" w:rsidP="00891C87">
            <w:pPr>
              <w:pStyle w:val="Normal-pool"/>
              <w:numPr>
                <w:ilvl w:val="0"/>
                <w:numId w:val="15"/>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ind w:left="462" w:hanging="284"/>
              <w:rPr>
                <w:sz w:val="18"/>
                <w:szCs w:val="18"/>
                <w:lang w:val="en-GB"/>
              </w:rPr>
            </w:pPr>
            <w:r w:rsidRPr="00564FD0">
              <w:rPr>
                <w:sz w:val="18"/>
                <w:szCs w:val="18"/>
                <w:lang w:val="en-GB"/>
              </w:rPr>
              <w:t xml:space="preserve">13 </w:t>
            </w:r>
            <w:r>
              <w:rPr>
                <w:sz w:val="18"/>
                <w:szCs w:val="18"/>
                <w:lang w:val="en-GB"/>
              </w:rPr>
              <w:t>p</w:t>
            </w:r>
            <w:r w:rsidRPr="00564FD0">
              <w:rPr>
                <w:sz w:val="18"/>
                <w:szCs w:val="18"/>
                <w:lang w:val="en-GB"/>
              </w:rPr>
              <w:t>arties submitted exemptions from the phase-out dates listed in part I of annex A to the Minamata Convention on Mercury.</w:t>
            </w:r>
          </w:p>
          <w:p w14:paraId="575F2DF7" w14:textId="77777777" w:rsidR="00472492" w:rsidRPr="000A63F7" w:rsidRDefault="00472492" w:rsidP="00891C87">
            <w:pPr>
              <w:pStyle w:val="Normal-pool"/>
              <w:numPr>
                <w:ilvl w:val="0"/>
                <w:numId w:val="15"/>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ind w:left="462" w:hanging="284"/>
              <w:rPr>
                <w:sz w:val="18"/>
                <w:szCs w:val="18"/>
                <w:lang w:val="en-GB"/>
              </w:rPr>
            </w:pPr>
            <w:r w:rsidRPr="00564FD0">
              <w:rPr>
                <w:sz w:val="18"/>
                <w:szCs w:val="18"/>
                <w:lang w:val="en-GB"/>
              </w:rPr>
              <w:t xml:space="preserve">Six </w:t>
            </w:r>
            <w:r>
              <w:rPr>
                <w:sz w:val="18"/>
                <w:szCs w:val="18"/>
                <w:lang w:val="en-GB"/>
              </w:rPr>
              <w:t>p</w:t>
            </w:r>
            <w:r w:rsidRPr="00564FD0">
              <w:rPr>
                <w:sz w:val="18"/>
                <w:szCs w:val="18"/>
                <w:lang w:val="en-GB"/>
              </w:rPr>
              <w:t>arties</w:t>
            </w:r>
            <w:r w:rsidRPr="000A63F7">
              <w:rPr>
                <w:sz w:val="18"/>
                <w:szCs w:val="18"/>
                <w:lang w:val="en-GB"/>
              </w:rPr>
              <w:t xml:space="preserve"> submitted exemptions from the phase-out dates listed in part I of annex B to the Minamata Convention on Mercury.</w:t>
            </w:r>
          </w:p>
          <w:p w14:paraId="797351D7" w14:textId="5402111D" w:rsidR="00472492" w:rsidRPr="000A63F7" w:rsidRDefault="00472492" w:rsidP="00891C87">
            <w:pPr>
              <w:pStyle w:val="Normal-pool"/>
              <w:numPr>
                <w:ilvl w:val="0"/>
                <w:numId w:val="15"/>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ind w:left="462" w:hanging="284"/>
              <w:rPr>
                <w:sz w:val="18"/>
                <w:szCs w:val="18"/>
                <w:lang w:val="en-GB"/>
              </w:rPr>
            </w:pPr>
            <w:r w:rsidRPr="00564D8A">
              <w:rPr>
                <w:sz w:val="18"/>
                <w:szCs w:val="18"/>
                <w:lang w:val="en-GB"/>
              </w:rPr>
              <w:t>50 countries</w:t>
            </w:r>
            <w:r>
              <w:rPr>
                <w:sz w:val="18"/>
                <w:szCs w:val="18"/>
                <w:lang w:val="en-GB"/>
              </w:rPr>
              <w:t>, of which 43 were parties to the Convention,</w:t>
            </w:r>
            <w:r w:rsidRPr="000A63F7">
              <w:rPr>
                <w:sz w:val="18"/>
                <w:szCs w:val="18"/>
                <w:lang w:val="en-GB"/>
              </w:rPr>
              <w:t xml:space="preserve"> submitted notification</w:t>
            </w:r>
            <w:r w:rsidR="007B0F48">
              <w:rPr>
                <w:sz w:val="18"/>
                <w:szCs w:val="18"/>
                <w:lang w:val="en-GB"/>
              </w:rPr>
              <w:t>s</w:t>
            </w:r>
            <w:r w:rsidRPr="000A63F7">
              <w:rPr>
                <w:sz w:val="18"/>
                <w:szCs w:val="18"/>
                <w:lang w:val="en-GB"/>
              </w:rPr>
              <w:t xml:space="preserve"> by a </w:t>
            </w:r>
            <w:r>
              <w:rPr>
                <w:sz w:val="18"/>
                <w:szCs w:val="18"/>
                <w:lang w:val="en-GB"/>
              </w:rPr>
              <w:t>party</w:t>
            </w:r>
            <w:r w:rsidRPr="000A63F7">
              <w:rPr>
                <w:sz w:val="18"/>
                <w:szCs w:val="18"/>
                <w:lang w:val="en-GB"/>
              </w:rPr>
              <w:t xml:space="preserve"> that artisanal and small-scale gold mining and processing </w:t>
            </w:r>
            <w:r w:rsidR="00490EEF">
              <w:rPr>
                <w:sz w:val="18"/>
                <w:szCs w:val="18"/>
                <w:lang w:val="en-GB"/>
              </w:rPr>
              <w:t>was</w:t>
            </w:r>
            <w:r w:rsidR="00490EEF" w:rsidRPr="000A63F7">
              <w:rPr>
                <w:sz w:val="18"/>
                <w:szCs w:val="18"/>
                <w:lang w:val="en-GB"/>
              </w:rPr>
              <w:t xml:space="preserve"> </w:t>
            </w:r>
            <w:r w:rsidRPr="000A63F7">
              <w:rPr>
                <w:sz w:val="18"/>
                <w:szCs w:val="18"/>
                <w:lang w:val="en-GB"/>
              </w:rPr>
              <w:t xml:space="preserve">more than insignificant in its territory, as per </w:t>
            </w:r>
            <w:r>
              <w:rPr>
                <w:sz w:val="18"/>
                <w:szCs w:val="18"/>
                <w:lang w:val="en-GB"/>
              </w:rPr>
              <w:t>a</w:t>
            </w:r>
            <w:r w:rsidRPr="000A63F7">
              <w:rPr>
                <w:sz w:val="18"/>
                <w:szCs w:val="18"/>
                <w:lang w:val="en-GB"/>
              </w:rPr>
              <w:t>rticle 7, paragraph 3.</w:t>
            </w:r>
          </w:p>
          <w:p w14:paraId="5817A1A3" w14:textId="6ABDEC33" w:rsidR="00472492" w:rsidRPr="005521C9" w:rsidRDefault="00472492" w:rsidP="007A1026">
            <w:pPr>
              <w:pStyle w:val="Normal-pool"/>
              <w:numPr>
                <w:ilvl w:val="0"/>
                <w:numId w:val="15"/>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120" w:after="40"/>
              <w:ind w:left="460" w:hanging="284"/>
              <w:rPr>
                <w:sz w:val="18"/>
                <w:szCs w:val="18"/>
                <w:lang w:val="en-GB"/>
              </w:rPr>
            </w:pPr>
            <w:r w:rsidRPr="005521C9">
              <w:rPr>
                <w:sz w:val="18"/>
                <w:szCs w:val="18"/>
                <w:lang w:val="en-GB"/>
              </w:rPr>
              <w:lastRenderedPageBreak/>
              <w:t>130 parties submitted designation</w:t>
            </w:r>
            <w:r w:rsidR="007B0F48" w:rsidRPr="005521C9">
              <w:rPr>
                <w:sz w:val="18"/>
                <w:szCs w:val="18"/>
                <w:lang w:val="en-GB"/>
              </w:rPr>
              <w:t>s</w:t>
            </w:r>
            <w:r w:rsidRPr="005521C9">
              <w:rPr>
                <w:sz w:val="18"/>
                <w:szCs w:val="18"/>
                <w:lang w:val="en-GB"/>
              </w:rPr>
              <w:t xml:space="preserve"> of a national focal point for the exchange of information as per article 17, paragraph 4.</w:t>
            </w:r>
          </w:p>
          <w:p w14:paraId="1DA0BFDC" w14:textId="77777777" w:rsidR="00472492" w:rsidRPr="000A63F7" w:rsidRDefault="00472492" w:rsidP="00891C87">
            <w:pPr>
              <w:pStyle w:val="Normal-pool"/>
              <w:numPr>
                <w:ilvl w:val="0"/>
                <w:numId w:val="15"/>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ind w:left="462" w:hanging="284"/>
              <w:rPr>
                <w:sz w:val="18"/>
                <w:szCs w:val="18"/>
                <w:lang w:val="en-GB"/>
              </w:rPr>
            </w:pPr>
            <w:r w:rsidRPr="00A5239B">
              <w:rPr>
                <w:sz w:val="18"/>
                <w:szCs w:val="18"/>
                <w:lang w:val="en-GB"/>
              </w:rPr>
              <w:t xml:space="preserve">Eight </w:t>
            </w:r>
            <w:r>
              <w:rPr>
                <w:sz w:val="18"/>
                <w:szCs w:val="18"/>
                <w:lang w:val="en-GB"/>
              </w:rPr>
              <w:t>p</w:t>
            </w:r>
            <w:r w:rsidRPr="00A5239B">
              <w:rPr>
                <w:sz w:val="18"/>
                <w:szCs w:val="18"/>
                <w:lang w:val="en-GB"/>
              </w:rPr>
              <w:t>arties</w:t>
            </w:r>
            <w:r w:rsidRPr="000A63F7">
              <w:rPr>
                <w:sz w:val="18"/>
                <w:szCs w:val="18"/>
                <w:lang w:val="en-GB"/>
              </w:rPr>
              <w:t xml:space="preserve"> submitted information on measures to implement the Convention as per </w:t>
            </w:r>
            <w:r>
              <w:rPr>
                <w:sz w:val="18"/>
                <w:szCs w:val="18"/>
                <w:lang w:val="en-GB"/>
              </w:rPr>
              <w:t>a</w:t>
            </w:r>
            <w:r w:rsidRPr="000A63F7">
              <w:rPr>
                <w:sz w:val="18"/>
                <w:szCs w:val="18"/>
                <w:lang w:val="en-GB"/>
              </w:rPr>
              <w:t>rticle 30, paragraph 4.</w:t>
            </w:r>
          </w:p>
          <w:p w14:paraId="3AED2600" w14:textId="77777777" w:rsidR="00472492" w:rsidRPr="000A63F7" w:rsidRDefault="00472492" w:rsidP="00891C87">
            <w:pPr>
              <w:pStyle w:val="Normal-pool"/>
              <w:numPr>
                <w:ilvl w:val="0"/>
                <w:numId w:val="15"/>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ind w:left="462" w:hanging="284"/>
              <w:rPr>
                <w:sz w:val="18"/>
                <w:szCs w:val="18"/>
                <w:lang w:val="en-GB"/>
              </w:rPr>
            </w:pPr>
            <w:r>
              <w:rPr>
                <w:sz w:val="18"/>
                <w:szCs w:val="18"/>
                <w:lang w:val="en-GB"/>
              </w:rPr>
              <w:t>19</w:t>
            </w:r>
            <w:r w:rsidRPr="000A63F7">
              <w:rPr>
                <w:sz w:val="18"/>
                <w:szCs w:val="18"/>
                <w:lang w:val="en-GB"/>
              </w:rPr>
              <w:t xml:space="preserve"> </w:t>
            </w:r>
            <w:r>
              <w:rPr>
                <w:sz w:val="18"/>
                <w:szCs w:val="18"/>
                <w:lang w:val="en-GB"/>
              </w:rPr>
              <w:t>parties</w:t>
            </w:r>
            <w:r w:rsidRPr="000A63F7">
              <w:rPr>
                <w:sz w:val="18"/>
                <w:szCs w:val="18"/>
                <w:lang w:val="en-GB"/>
              </w:rPr>
              <w:t xml:space="preserve"> submitted a declaration on the entry into force of any amendment to an annex as per </w:t>
            </w:r>
            <w:r>
              <w:rPr>
                <w:sz w:val="18"/>
                <w:szCs w:val="18"/>
                <w:lang w:val="en-GB"/>
              </w:rPr>
              <w:t>a</w:t>
            </w:r>
            <w:r w:rsidRPr="000A63F7">
              <w:rPr>
                <w:sz w:val="18"/>
                <w:szCs w:val="18"/>
                <w:lang w:val="en-GB"/>
              </w:rPr>
              <w:t>rticle 30, paragraph 5.</w:t>
            </w:r>
          </w:p>
        </w:tc>
      </w:tr>
      <w:tr w:rsidR="00472492" w:rsidRPr="000A63F7" w14:paraId="3E32C0DC" w14:textId="77777777" w:rsidTr="00AA774A">
        <w:trPr>
          <w:trHeight w:val="922"/>
          <w:jc w:val="right"/>
        </w:trPr>
        <w:tc>
          <w:tcPr>
            <w:tcW w:w="3119" w:type="dxa"/>
          </w:tcPr>
          <w:p w14:paraId="0A547486" w14:textId="77777777" w:rsidR="00472492" w:rsidRPr="000A63F7" w:rsidRDefault="00472492" w:rsidP="00891C87">
            <w:pPr>
              <w:pStyle w:val="Normal-pool"/>
              <w:numPr>
                <w:ilvl w:val="0"/>
                <w:numId w:val="14"/>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rPr>
                <w:sz w:val="18"/>
                <w:szCs w:val="18"/>
                <w:lang w:val="en-GB"/>
              </w:rPr>
            </w:pPr>
            <w:r w:rsidRPr="000A63F7">
              <w:rPr>
                <w:sz w:val="18"/>
                <w:szCs w:val="18"/>
                <w:lang w:val="en-GB"/>
              </w:rPr>
              <w:lastRenderedPageBreak/>
              <w:t xml:space="preserve">National reporting pursuant to </w:t>
            </w:r>
            <w:r>
              <w:rPr>
                <w:sz w:val="18"/>
                <w:szCs w:val="18"/>
                <w:lang w:val="en-GB"/>
              </w:rPr>
              <w:t>a</w:t>
            </w:r>
            <w:r w:rsidRPr="000A63F7">
              <w:rPr>
                <w:sz w:val="18"/>
                <w:szCs w:val="18"/>
                <w:lang w:val="en-GB"/>
              </w:rPr>
              <w:t>rticle 21</w:t>
            </w:r>
          </w:p>
        </w:tc>
        <w:tc>
          <w:tcPr>
            <w:tcW w:w="5188" w:type="dxa"/>
          </w:tcPr>
          <w:p w14:paraId="6506E376" w14:textId="77777777" w:rsidR="00472492" w:rsidRDefault="00472492" w:rsidP="00AA774A">
            <w:pPr>
              <w:pStyle w:val="Normal-pool"/>
              <w:spacing w:before="40" w:after="40"/>
              <w:rPr>
                <w:sz w:val="18"/>
                <w:szCs w:val="18"/>
                <w:lang w:val="en-GB"/>
              </w:rPr>
            </w:pPr>
            <w:r>
              <w:rPr>
                <w:sz w:val="18"/>
                <w:szCs w:val="18"/>
                <w:lang w:val="en-GB"/>
              </w:rPr>
              <w:t>A</w:t>
            </w:r>
            <w:r w:rsidRPr="000A63F7">
              <w:rPr>
                <w:sz w:val="18"/>
                <w:szCs w:val="18"/>
                <w:lang w:val="en-GB"/>
              </w:rPr>
              <w:t xml:space="preserve">s </w:t>
            </w:r>
            <w:proofErr w:type="gramStart"/>
            <w:r w:rsidRPr="000A63F7">
              <w:rPr>
                <w:sz w:val="18"/>
                <w:szCs w:val="18"/>
                <w:lang w:val="en-GB"/>
              </w:rPr>
              <w:t>at</w:t>
            </w:r>
            <w:proofErr w:type="gramEnd"/>
            <w:r w:rsidRPr="000A63F7">
              <w:rPr>
                <w:sz w:val="18"/>
                <w:szCs w:val="18"/>
                <w:lang w:val="en-GB"/>
              </w:rPr>
              <w:t xml:space="preserve"> </w:t>
            </w:r>
            <w:r>
              <w:rPr>
                <w:sz w:val="18"/>
                <w:szCs w:val="18"/>
                <w:lang w:val="en-GB"/>
              </w:rPr>
              <w:t>1 August 2023:</w:t>
            </w:r>
          </w:p>
          <w:p w14:paraId="54511B34" w14:textId="6E575961" w:rsidR="00472492" w:rsidRPr="00CE07A2" w:rsidRDefault="00472492" w:rsidP="00891C87">
            <w:pPr>
              <w:pStyle w:val="Normal-pool"/>
              <w:numPr>
                <w:ilvl w:val="0"/>
                <w:numId w:val="15"/>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ind w:left="462" w:hanging="284"/>
              <w:rPr>
                <w:sz w:val="18"/>
                <w:szCs w:val="18"/>
                <w:lang w:val="en-GB"/>
              </w:rPr>
            </w:pPr>
            <w:r w:rsidRPr="00CE07A2">
              <w:rPr>
                <w:sz w:val="18"/>
                <w:szCs w:val="18"/>
                <w:lang w:val="en-GB"/>
              </w:rPr>
              <w:t xml:space="preserve">For the </w:t>
            </w:r>
            <w:r w:rsidRPr="00DA28D0">
              <w:rPr>
                <w:sz w:val="18"/>
                <w:szCs w:val="18"/>
                <w:lang w:val="en-GB"/>
              </w:rPr>
              <w:t>first short reports (2019)</w:t>
            </w:r>
            <w:r w:rsidRPr="003946A2">
              <w:rPr>
                <w:sz w:val="18"/>
                <w:szCs w:val="18"/>
                <w:lang w:val="en-GB"/>
              </w:rPr>
              <w:t>,</w:t>
            </w:r>
            <w:r w:rsidRPr="00CE07A2">
              <w:rPr>
                <w:sz w:val="18"/>
                <w:szCs w:val="18"/>
                <w:lang w:val="en-GB"/>
              </w:rPr>
              <w:t xml:space="preserve"> of the 114 parties to the Convention that were parties </w:t>
            </w:r>
            <w:r>
              <w:rPr>
                <w:sz w:val="18"/>
                <w:szCs w:val="18"/>
                <w:lang w:val="en-GB"/>
              </w:rPr>
              <w:t>during</w:t>
            </w:r>
            <w:r w:rsidRPr="00CE07A2">
              <w:rPr>
                <w:sz w:val="18"/>
                <w:szCs w:val="18"/>
                <w:lang w:val="en-GB"/>
              </w:rPr>
              <w:t xml:space="preserve"> the reporting period from 16 August 2017 (the date of</w:t>
            </w:r>
            <w:r w:rsidR="00B50E88">
              <w:rPr>
                <w:sz w:val="18"/>
                <w:szCs w:val="18"/>
                <w:lang w:val="en-GB"/>
              </w:rPr>
              <w:t xml:space="preserve"> entry into force</w:t>
            </w:r>
            <w:r w:rsidRPr="00CE07A2">
              <w:rPr>
                <w:sz w:val="18"/>
                <w:szCs w:val="18"/>
                <w:lang w:val="en-GB"/>
              </w:rPr>
              <w:t xml:space="preserve"> the Convention) to 31 December 201</w:t>
            </w:r>
            <w:r>
              <w:rPr>
                <w:sz w:val="18"/>
                <w:szCs w:val="18"/>
                <w:lang w:val="en-GB"/>
              </w:rPr>
              <w:t>8</w:t>
            </w:r>
            <w:r w:rsidRPr="00CE07A2">
              <w:rPr>
                <w:sz w:val="18"/>
                <w:szCs w:val="18"/>
                <w:lang w:val="en-GB"/>
              </w:rPr>
              <w:t>, 104 parties had submitted their complete first short national reports.</w:t>
            </w:r>
          </w:p>
          <w:p w14:paraId="468D84F7" w14:textId="280CC1E5" w:rsidR="00472492" w:rsidRPr="000A63F7" w:rsidRDefault="00472492" w:rsidP="00891C87">
            <w:pPr>
              <w:pStyle w:val="Normal-pool"/>
              <w:numPr>
                <w:ilvl w:val="0"/>
                <w:numId w:val="15"/>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ind w:left="462" w:hanging="284"/>
              <w:rPr>
                <w:sz w:val="18"/>
                <w:szCs w:val="18"/>
                <w:lang w:val="en-GB"/>
              </w:rPr>
            </w:pPr>
            <w:r w:rsidRPr="00873921">
              <w:rPr>
                <w:sz w:val="18"/>
                <w:szCs w:val="18"/>
                <w:lang w:val="en-GB"/>
              </w:rPr>
              <w:t xml:space="preserve">For the </w:t>
            </w:r>
            <w:r w:rsidRPr="00DA28D0">
              <w:rPr>
                <w:sz w:val="18"/>
                <w:szCs w:val="18"/>
                <w:lang w:val="en-GB"/>
              </w:rPr>
              <w:t>first full reports (2021)</w:t>
            </w:r>
            <w:r w:rsidRPr="003946A2">
              <w:rPr>
                <w:sz w:val="18"/>
                <w:szCs w:val="18"/>
                <w:lang w:val="en-GB"/>
              </w:rPr>
              <w:t>,</w:t>
            </w:r>
            <w:r w:rsidRPr="00873921">
              <w:rPr>
                <w:sz w:val="18"/>
                <w:szCs w:val="18"/>
                <w:lang w:val="en-GB"/>
              </w:rPr>
              <w:t xml:space="preserve"> of the 123 parties to the Convention that were parties </w:t>
            </w:r>
            <w:r>
              <w:rPr>
                <w:sz w:val="18"/>
                <w:szCs w:val="18"/>
                <w:lang w:val="en-GB"/>
              </w:rPr>
              <w:t>during</w:t>
            </w:r>
            <w:r w:rsidRPr="00873921">
              <w:rPr>
                <w:sz w:val="18"/>
                <w:szCs w:val="18"/>
                <w:lang w:val="en-GB"/>
              </w:rPr>
              <w:t xml:space="preserve"> the reporting period from 16 August 2017 (the date of </w:t>
            </w:r>
            <w:r w:rsidR="00B50E88">
              <w:rPr>
                <w:sz w:val="18"/>
                <w:szCs w:val="18"/>
                <w:lang w:val="en-GB"/>
              </w:rPr>
              <w:t xml:space="preserve">entry into force of </w:t>
            </w:r>
            <w:r w:rsidRPr="00873921">
              <w:rPr>
                <w:sz w:val="18"/>
                <w:szCs w:val="18"/>
                <w:lang w:val="en-GB"/>
              </w:rPr>
              <w:t>the Convention) to 31 December 2020, 117 parties had submitted their complete first full national reports.</w:t>
            </w:r>
          </w:p>
        </w:tc>
      </w:tr>
      <w:tr w:rsidR="00472492" w:rsidRPr="000A63F7" w14:paraId="74C1863B" w14:textId="77777777" w:rsidTr="00AA774A">
        <w:trPr>
          <w:trHeight w:val="708"/>
          <w:jc w:val="right"/>
        </w:trPr>
        <w:tc>
          <w:tcPr>
            <w:tcW w:w="3119" w:type="dxa"/>
          </w:tcPr>
          <w:p w14:paraId="3C1D9C8D" w14:textId="77777777" w:rsidR="00472492" w:rsidRPr="000A63F7" w:rsidRDefault="00472492" w:rsidP="00891C87">
            <w:pPr>
              <w:pStyle w:val="Normal-pool"/>
              <w:numPr>
                <w:ilvl w:val="0"/>
                <w:numId w:val="14"/>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rPr>
                <w:sz w:val="18"/>
                <w:szCs w:val="18"/>
                <w:lang w:val="en-GB"/>
              </w:rPr>
            </w:pPr>
            <w:r w:rsidRPr="000A63F7">
              <w:rPr>
                <w:sz w:val="18"/>
                <w:szCs w:val="18"/>
                <w:lang w:val="en-GB"/>
              </w:rPr>
              <w:t>Minamata Convention initial assessments (MIAs)</w:t>
            </w:r>
          </w:p>
        </w:tc>
        <w:tc>
          <w:tcPr>
            <w:tcW w:w="5188" w:type="dxa"/>
          </w:tcPr>
          <w:p w14:paraId="570BA4E3" w14:textId="56C20004" w:rsidR="00472492" w:rsidRPr="000A63F7" w:rsidRDefault="00472492" w:rsidP="00AA774A">
            <w:pPr>
              <w:pStyle w:val="Normal-pool"/>
              <w:spacing w:before="40" w:after="40"/>
              <w:rPr>
                <w:sz w:val="18"/>
                <w:szCs w:val="18"/>
                <w:lang w:val="en-GB"/>
              </w:rPr>
            </w:pPr>
            <w:r w:rsidRPr="000A63F7">
              <w:rPr>
                <w:sz w:val="18"/>
                <w:szCs w:val="18"/>
                <w:lang w:val="en-GB"/>
              </w:rPr>
              <w:t xml:space="preserve">As </w:t>
            </w:r>
            <w:proofErr w:type="gramStart"/>
            <w:r w:rsidRPr="000A63F7">
              <w:rPr>
                <w:sz w:val="18"/>
                <w:szCs w:val="18"/>
                <w:lang w:val="en-GB"/>
              </w:rPr>
              <w:t>at</w:t>
            </w:r>
            <w:proofErr w:type="gramEnd"/>
            <w:r w:rsidRPr="000A63F7">
              <w:rPr>
                <w:sz w:val="18"/>
                <w:szCs w:val="18"/>
                <w:lang w:val="en-GB"/>
              </w:rPr>
              <w:t xml:space="preserve"> </w:t>
            </w:r>
            <w:r>
              <w:rPr>
                <w:sz w:val="18"/>
                <w:szCs w:val="18"/>
                <w:lang w:val="en-GB"/>
              </w:rPr>
              <w:t>1 August 2023</w:t>
            </w:r>
            <w:r w:rsidRPr="000A63F7">
              <w:rPr>
                <w:sz w:val="18"/>
                <w:szCs w:val="18"/>
                <w:lang w:val="en-GB"/>
              </w:rPr>
              <w:t>, of th</w:t>
            </w:r>
            <w:r w:rsidRPr="003331B6">
              <w:rPr>
                <w:sz w:val="18"/>
                <w:szCs w:val="18"/>
                <w:lang w:val="en-GB"/>
              </w:rPr>
              <w:t>e 119</w:t>
            </w:r>
            <w:r w:rsidRPr="000A63F7">
              <w:rPr>
                <w:sz w:val="18"/>
                <w:szCs w:val="18"/>
                <w:lang w:val="en-GB"/>
              </w:rPr>
              <w:t xml:space="preserve"> MIAs funded by the Global Environment Facility (GEF</w:t>
            </w:r>
            <w:r w:rsidRPr="00DB24DB">
              <w:rPr>
                <w:sz w:val="18"/>
                <w:szCs w:val="18"/>
                <w:lang w:val="en-GB"/>
              </w:rPr>
              <w:t>)</w:t>
            </w:r>
            <w:r w:rsidR="00B126D3">
              <w:rPr>
                <w:sz w:val="18"/>
                <w:szCs w:val="18"/>
                <w:lang w:val="en-GB"/>
              </w:rPr>
              <w:t>,</w:t>
            </w:r>
            <w:r w:rsidRPr="00DB24DB">
              <w:rPr>
                <w:rStyle w:val="FootnoteReference"/>
                <w:sz w:val="18"/>
                <w:lang w:val="en-GB"/>
              </w:rPr>
              <w:footnoteReference w:id="3"/>
            </w:r>
            <w:r w:rsidRPr="00DB24DB">
              <w:rPr>
                <w:sz w:val="18"/>
                <w:szCs w:val="18"/>
                <w:lang w:val="en-GB"/>
              </w:rPr>
              <w:t xml:space="preserve"> 73</w:t>
            </w:r>
            <w:r>
              <w:rPr>
                <w:sz w:val="18"/>
                <w:szCs w:val="18"/>
                <w:lang w:val="en-GB"/>
              </w:rPr>
              <w:t xml:space="preserve"> </w:t>
            </w:r>
            <w:r w:rsidRPr="000A63F7">
              <w:rPr>
                <w:sz w:val="18"/>
                <w:szCs w:val="18"/>
                <w:lang w:val="en-GB"/>
              </w:rPr>
              <w:t xml:space="preserve">MIAs from both </w:t>
            </w:r>
            <w:r>
              <w:rPr>
                <w:sz w:val="18"/>
                <w:szCs w:val="18"/>
                <w:lang w:val="en-GB"/>
              </w:rPr>
              <w:t>parties</w:t>
            </w:r>
            <w:r w:rsidRPr="000A63F7">
              <w:rPr>
                <w:sz w:val="18"/>
                <w:szCs w:val="18"/>
                <w:lang w:val="en-GB"/>
              </w:rPr>
              <w:t xml:space="preserve"> and </w:t>
            </w:r>
            <w:proofErr w:type="spellStart"/>
            <w:r w:rsidRPr="000A63F7">
              <w:rPr>
                <w:sz w:val="18"/>
                <w:szCs w:val="18"/>
                <w:lang w:val="en-GB"/>
              </w:rPr>
              <w:t>non</w:t>
            </w:r>
            <w:r w:rsidR="00D95797">
              <w:noBreakHyphen/>
            </w:r>
            <w:r>
              <w:rPr>
                <w:sz w:val="18"/>
                <w:szCs w:val="18"/>
                <w:lang w:val="en-GB"/>
              </w:rPr>
              <w:t>parties</w:t>
            </w:r>
            <w:proofErr w:type="spellEnd"/>
            <w:r w:rsidRPr="000A63F7">
              <w:rPr>
                <w:sz w:val="18"/>
                <w:szCs w:val="18"/>
                <w:lang w:val="en-GB"/>
              </w:rPr>
              <w:t xml:space="preserve"> had been submitted to the </w:t>
            </w:r>
            <w:r>
              <w:rPr>
                <w:sz w:val="18"/>
                <w:szCs w:val="18"/>
                <w:lang w:val="en-GB"/>
              </w:rPr>
              <w:t>secretariat</w:t>
            </w:r>
            <w:r w:rsidRPr="000A63F7">
              <w:rPr>
                <w:sz w:val="18"/>
                <w:szCs w:val="18"/>
                <w:lang w:val="en-GB"/>
              </w:rPr>
              <w:t>.</w:t>
            </w:r>
          </w:p>
        </w:tc>
      </w:tr>
      <w:tr w:rsidR="00472492" w:rsidRPr="000A63F7" w14:paraId="0AD6BD10" w14:textId="77777777" w:rsidTr="00AA774A">
        <w:trPr>
          <w:trHeight w:val="505"/>
          <w:jc w:val="right"/>
        </w:trPr>
        <w:tc>
          <w:tcPr>
            <w:tcW w:w="3119" w:type="dxa"/>
          </w:tcPr>
          <w:p w14:paraId="3F47899C" w14:textId="77777777" w:rsidR="00472492" w:rsidRPr="000A63F7" w:rsidRDefault="00472492" w:rsidP="00891C87">
            <w:pPr>
              <w:pStyle w:val="Normal-pool"/>
              <w:numPr>
                <w:ilvl w:val="0"/>
                <w:numId w:val="14"/>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rPr>
                <w:sz w:val="18"/>
                <w:szCs w:val="18"/>
                <w:lang w:val="en-GB"/>
              </w:rPr>
            </w:pPr>
            <w:r w:rsidRPr="000A63F7">
              <w:rPr>
                <w:sz w:val="18"/>
                <w:szCs w:val="18"/>
                <w:lang w:val="en-GB"/>
              </w:rPr>
              <w:t xml:space="preserve">National action plans pursuant to paragraph 3 of </w:t>
            </w:r>
            <w:r>
              <w:rPr>
                <w:sz w:val="18"/>
                <w:szCs w:val="18"/>
                <w:lang w:val="en-GB"/>
              </w:rPr>
              <w:t>a</w:t>
            </w:r>
            <w:r w:rsidRPr="000A63F7">
              <w:rPr>
                <w:sz w:val="18"/>
                <w:szCs w:val="18"/>
                <w:lang w:val="en-GB"/>
              </w:rPr>
              <w:t>rticle 7</w:t>
            </w:r>
          </w:p>
        </w:tc>
        <w:tc>
          <w:tcPr>
            <w:tcW w:w="5188" w:type="dxa"/>
          </w:tcPr>
          <w:p w14:paraId="3676E909" w14:textId="77777777" w:rsidR="00472492" w:rsidRPr="000A63F7" w:rsidRDefault="00472492" w:rsidP="00AA774A">
            <w:pPr>
              <w:pStyle w:val="Normal-pool"/>
              <w:spacing w:before="40" w:after="40"/>
              <w:rPr>
                <w:sz w:val="18"/>
                <w:szCs w:val="18"/>
                <w:lang w:val="en-GB"/>
              </w:rPr>
            </w:pPr>
            <w:r w:rsidRPr="000A63F7">
              <w:rPr>
                <w:sz w:val="18"/>
                <w:szCs w:val="18"/>
                <w:lang w:val="en-GB"/>
              </w:rPr>
              <w:t xml:space="preserve">As </w:t>
            </w:r>
            <w:proofErr w:type="gramStart"/>
            <w:r w:rsidRPr="000A63F7">
              <w:rPr>
                <w:sz w:val="18"/>
                <w:szCs w:val="18"/>
                <w:lang w:val="en-GB"/>
              </w:rPr>
              <w:t>at</w:t>
            </w:r>
            <w:proofErr w:type="gramEnd"/>
            <w:r w:rsidRPr="000A63F7">
              <w:rPr>
                <w:sz w:val="18"/>
                <w:szCs w:val="18"/>
                <w:lang w:val="en-GB"/>
              </w:rPr>
              <w:t xml:space="preserve"> </w:t>
            </w:r>
            <w:r>
              <w:rPr>
                <w:sz w:val="18"/>
                <w:szCs w:val="18"/>
                <w:lang w:val="en-GB"/>
              </w:rPr>
              <w:t>1 August 2023</w:t>
            </w:r>
            <w:r w:rsidRPr="00601A7C">
              <w:rPr>
                <w:sz w:val="18"/>
                <w:szCs w:val="18"/>
                <w:lang w:val="en-GB"/>
              </w:rPr>
              <w:t>,</w:t>
            </w:r>
            <w:r w:rsidRPr="000A63F7">
              <w:rPr>
                <w:sz w:val="18"/>
                <w:szCs w:val="18"/>
                <w:lang w:val="en-GB"/>
              </w:rPr>
              <w:t xml:space="preserve"> of the </w:t>
            </w:r>
            <w:r>
              <w:rPr>
                <w:sz w:val="18"/>
                <w:szCs w:val="18"/>
                <w:lang w:val="en-GB"/>
              </w:rPr>
              <w:t>48</w:t>
            </w:r>
            <w:r w:rsidRPr="000A63F7">
              <w:rPr>
                <w:sz w:val="18"/>
                <w:szCs w:val="18"/>
                <w:lang w:val="en-GB"/>
              </w:rPr>
              <w:t xml:space="preserve"> plans supported by </w:t>
            </w:r>
            <w:r>
              <w:rPr>
                <w:sz w:val="18"/>
                <w:szCs w:val="18"/>
                <w:lang w:val="en-GB"/>
              </w:rPr>
              <w:t xml:space="preserve">the Global Environment </w:t>
            </w:r>
            <w:r w:rsidRPr="000A63F7">
              <w:rPr>
                <w:sz w:val="18"/>
                <w:szCs w:val="18"/>
                <w:lang w:val="en-GB"/>
              </w:rPr>
              <w:t>F</w:t>
            </w:r>
            <w:r>
              <w:rPr>
                <w:sz w:val="18"/>
                <w:szCs w:val="18"/>
                <w:lang w:val="en-GB"/>
              </w:rPr>
              <w:t>acility</w:t>
            </w:r>
            <w:r w:rsidRPr="000A63F7">
              <w:rPr>
                <w:sz w:val="18"/>
                <w:szCs w:val="18"/>
                <w:lang w:val="en-GB"/>
              </w:rPr>
              <w:t xml:space="preserve">, </w:t>
            </w:r>
            <w:r>
              <w:rPr>
                <w:sz w:val="18"/>
                <w:szCs w:val="18"/>
                <w:lang w:val="en-GB"/>
              </w:rPr>
              <w:t xml:space="preserve">30 </w:t>
            </w:r>
            <w:r w:rsidRPr="000A63F7">
              <w:rPr>
                <w:sz w:val="18"/>
                <w:szCs w:val="18"/>
                <w:lang w:val="en-GB"/>
              </w:rPr>
              <w:t xml:space="preserve">national action plans from both </w:t>
            </w:r>
            <w:r>
              <w:rPr>
                <w:sz w:val="18"/>
                <w:szCs w:val="18"/>
                <w:lang w:val="en-GB"/>
              </w:rPr>
              <w:t>parties</w:t>
            </w:r>
            <w:r w:rsidRPr="000A63F7">
              <w:rPr>
                <w:sz w:val="18"/>
                <w:szCs w:val="18"/>
                <w:lang w:val="en-GB"/>
              </w:rPr>
              <w:t xml:space="preserve"> and non-</w:t>
            </w:r>
            <w:r>
              <w:rPr>
                <w:sz w:val="18"/>
                <w:szCs w:val="18"/>
                <w:lang w:val="en-GB"/>
              </w:rPr>
              <w:t>parties</w:t>
            </w:r>
            <w:r w:rsidRPr="000A63F7">
              <w:rPr>
                <w:sz w:val="18"/>
                <w:szCs w:val="18"/>
                <w:lang w:val="en-GB"/>
              </w:rPr>
              <w:t xml:space="preserve"> had been submitted to the </w:t>
            </w:r>
            <w:r>
              <w:rPr>
                <w:sz w:val="18"/>
                <w:szCs w:val="18"/>
                <w:lang w:val="en-GB"/>
              </w:rPr>
              <w:t>secretariat</w:t>
            </w:r>
            <w:r w:rsidRPr="000A63F7">
              <w:rPr>
                <w:sz w:val="18"/>
                <w:szCs w:val="18"/>
                <w:lang w:val="en-GB"/>
              </w:rPr>
              <w:t>.</w:t>
            </w:r>
          </w:p>
        </w:tc>
      </w:tr>
      <w:tr w:rsidR="00472492" w:rsidRPr="004F0CE7" w14:paraId="2DAC3AF3" w14:textId="77777777" w:rsidTr="00AA774A">
        <w:trPr>
          <w:trHeight w:val="554"/>
          <w:jc w:val="right"/>
        </w:trPr>
        <w:tc>
          <w:tcPr>
            <w:tcW w:w="3119" w:type="dxa"/>
            <w:tcBorders>
              <w:bottom w:val="single" w:sz="12" w:space="0" w:color="auto"/>
            </w:tcBorders>
          </w:tcPr>
          <w:p w14:paraId="6B1FCA87" w14:textId="77777777" w:rsidR="00472492" w:rsidRPr="000A63F7" w:rsidRDefault="00472492" w:rsidP="00891C87">
            <w:pPr>
              <w:pStyle w:val="Normal-pool"/>
              <w:numPr>
                <w:ilvl w:val="0"/>
                <w:numId w:val="14"/>
              </w:numPr>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40" w:after="40"/>
              <w:rPr>
                <w:sz w:val="18"/>
                <w:szCs w:val="18"/>
                <w:lang w:val="en-GB"/>
              </w:rPr>
            </w:pPr>
            <w:r w:rsidRPr="000A63F7">
              <w:rPr>
                <w:sz w:val="18"/>
                <w:szCs w:val="18"/>
                <w:lang w:val="en-GB"/>
              </w:rPr>
              <w:t xml:space="preserve">National implementation plans pursuant to </w:t>
            </w:r>
            <w:r>
              <w:rPr>
                <w:sz w:val="18"/>
                <w:szCs w:val="18"/>
                <w:lang w:val="en-GB"/>
              </w:rPr>
              <w:t>a</w:t>
            </w:r>
            <w:r w:rsidRPr="000A63F7">
              <w:rPr>
                <w:sz w:val="18"/>
                <w:szCs w:val="18"/>
                <w:lang w:val="en-GB"/>
              </w:rPr>
              <w:t>rticle 20</w:t>
            </w:r>
          </w:p>
        </w:tc>
        <w:tc>
          <w:tcPr>
            <w:tcW w:w="5188" w:type="dxa"/>
            <w:tcBorders>
              <w:bottom w:val="single" w:sz="12" w:space="0" w:color="auto"/>
            </w:tcBorders>
          </w:tcPr>
          <w:p w14:paraId="3DA99454" w14:textId="77777777" w:rsidR="00472492" w:rsidRPr="000A63F7" w:rsidRDefault="00472492" w:rsidP="00AA774A">
            <w:pPr>
              <w:pStyle w:val="Normal-pool"/>
              <w:spacing w:before="40" w:after="40"/>
              <w:rPr>
                <w:sz w:val="18"/>
                <w:szCs w:val="18"/>
                <w:lang w:val="en-GB"/>
              </w:rPr>
            </w:pPr>
            <w:r>
              <w:rPr>
                <w:sz w:val="18"/>
                <w:szCs w:val="18"/>
                <w:lang w:val="en-GB"/>
              </w:rPr>
              <w:t>Three</w:t>
            </w:r>
            <w:r w:rsidRPr="000A63F7">
              <w:rPr>
                <w:sz w:val="18"/>
                <w:szCs w:val="18"/>
                <w:lang w:val="en-GB"/>
              </w:rPr>
              <w:t xml:space="preserve"> </w:t>
            </w:r>
            <w:r>
              <w:rPr>
                <w:sz w:val="18"/>
                <w:szCs w:val="18"/>
                <w:lang w:val="en-GB"/>
              </w:rPr>
              <w:t>parties</w:t>
            </w:r>
            <w:r w:rsidRPr="000A63F7">
              <w:rPr>
                <w:sz w:val="18"/>
                <w:szCs w:val="18"/>
                <w:lang w:val="en-GB"/>
              </w:rPr>
              <w:t xml:space="preserve"> have submitted national implementation plans to the </w:t>
            </w:r>
            <w:r>
              <w:rPr>
                <w:sz w:val="18"/>
                <w:szCs w:val="18"/>
                <w:lang w:val="en-GB"/>
              </w:rPr>
              <w:t>secretariat</w:t>
            </w:r>
            <w:r w:rsidRPr="000A63F7">
              <w:rPr>
                <w:sz w:val="18"/>
                <w:szCs w:val="18"/>
                <w:lang w:val="en-GB"/>
              </w:rPr>
              <w:t>.</w:t>
            </w:r>
          </w:p>
        </w:tc>
      </w:tr>
    </w:tbl>
    <w:p w14:paraId="435E4D5A" w14:textId="54B1C7FF" w:rsidR="00472492" w:rsidRPr="000A63F7" w:rsidRDefault="00472492" w:rsidP="007A1026">
      <w:pPr>
        <w:pStyle w:val="CH1"/>
      </w:pPr>
      <w:r w:rsidRPr="000A63F7">
        <w:tab/>
      </w:r>
      <w:r w:rsidR="005100EC">
        <w:t>II</w:t>
      </w:r>
      <w:r w:rsidRPr="007A1026">
        <w:t>.</w:t>
      </w:r>
      <w:r w:rsidRPr="007A1026">
        <w:tab/>
        <w:t>Status of ratification</w:t>
      </w:r>
    </w:p>
    <w:p w14:paraId="13CA3DB4" w14:textId="4B73EBCB" w:rsidR="00472492" w:rsidRPr="000A63F7" w:rsidRDefault="00472492" w:rsidP="00891C87">
      <w:pPr>
        <w:pStyle w:val="Normalnumber"/>
        <w:numPr>
          <w:ilvl w:val="0"/>
          <w:numId w:val="13"/>
        </w:numPr>
        <w:tabs>
          <w:tab w:val="clear" w:pos="567"/>
          <w:tab w:val="num" w:pos="624"/>
        </w:tabs>
      </w:pPr>
      <w:r w:rsidRPr="000A63F7">
        <w:t xml:space="preserve">In order to facilitate the consideration of the credentials of the representatives of the </w:t>
      </w:r>
      <w:r w:rsidR="00937CA8">
        <w:t>p</w:t>
      </w:r>
      <w:r w:rsidRPr="000A63F7">
        <w:t xml:space="preserve">arties present at the fifth meeting of the Conference of the Parties to the Minamata Convention, the </w:t>
      </w:r>
      <w:r>
        <w:t>s</w:t>
      </w:r>
      <w:r w:rsidRPr="000A63F7">
        <w:t xml:space="preserve">ecretariat has prepared a table </w:t>
      </w:r>
      <w:r w:rsidR="001D261A">
        <w:t xml:space="preserve">(set out in the annex to the present note) </w:t>
      </w:r>
      <w:r w:rsidRPr="000A63F7">
        <w:t>listing the States and political or regional economic integration organizations that have deposited their instruments of ratification, acceptance, approval and accession with the depositary as at 1 August 2023.</w:t>
      </w:r>
    </w:p>
    <w:p w14:paraId="50ADEB38" w14:textId="77777777" w:rsidR="00472492" w:rsidRPr="00C10A9E" w:rsidRDefault="00472492" w:rsidP="00891C87">
      <w:pPr>
        <w:pStyle w:val="Normalnumber"/>
        <w:numPr>
          <w:ilvl w:val="0"/>
          <w:numId w:val="13"/>
        </w:numPr>
        <w:tabs>
          <w:tab w:val="clear" w:pos="567"/>
          <w:tab w:val="num" w:pos="624"/>
        </w:tabs>
      </w:pPr>
      <w:r w:rsidRPr="00C10A9E">
        <w:t xml:space="preserve">As </w:t>
      </w:r>
      <w:proofErr w:type="gramStart"/>
      <w:r w:rsidRPr="00C10A9E">
        <w:t>at</w:t>
      </w:r>
      <w:proofErr w:type="gramEnd"/>
      <w:r w:rsidRPr="00C10A9E">
        <w:t xml:space="preserve"> 1 August 2023, there </w:t>
      </w:r>
      <w:r w:rsidRPr="002719D3">
        <w:t>were 14</w:t>
      </w:r>
      <w:r>
        <w:t>4</w:t>
      </w:r>
      <w:r w:rsidRPr="002719D3">
        <w:t xml:space="preserve"> </w:t>
      </w:r>
      <w:r>
        <w:t>p</w:t>
      </w:r>
      <w:r w:rsidRPr="002719D3">
        <w:t>arties</w:t>
      </w:r>
      <w:r w:rsidRPr="00C10A9E">
        <w:t xml:space="preserve"> to the Minamata Convention on Mercury. </w:t>
      </w:r>
    </w:p>
    <w:p w14:paraId="3B25B277" w14:textId="77777777" w:rsidR="00472492" w:rsidRPr="00C10A9E" w:rsidRDefault="00472492" w:rsidP="00472492">
      <w:pPr>
        <w:pStyle w:val="Titlefigure"/>
        <w:rPr>
          <w:bCs/>
        </w:rPr>
      </w:pPr>
      <w:r w:rsidRPr="00C10A9E">
        <w:rPr>
          <w:b w:val="0"/>
          <w:bCs/>
        </w:rPr>
        <w:t>Figure 1</w:t>
      </w:r>
      <w:r w:rsidRPr="00C10A9E">
        <w:t xml:space="preserve"> </w:t>
      </w:r>
      <w:r w:rsidRPr="00C10A9E">
        <w:br/>
        <w:t xml:space="preserve">Number of </w:t>
      </w:r>
      <w:r>
        <w:t>p</w:t>
      </w:r>
      <w:r w:rsidRPr="00C10A9E">
        <w:t>arties to the Minamata Convention from August 2017 to August 2023</w:t>
      </w:r>
    </w:p>
    <w:p w14:paraId="303C4105" w14:textId="77777777" w:rsidR="00472492" w:rsidRPr="004F0CE7" w:rsidRDefault="00472492" w:rsidP="00472492">
      <w:pPr>
        <w:pStyle w:val="ListParagraph"/>
        <w:ind w:left="1247"/>
        <w:rPr>
          <w:bCs/>
          <w:highlight w:val="yellow"/>
          <w:lang w:val="en-GB"/>
        </w:rPr>
      </w:pPr>
      <w:r w:rsidRPr="008D655E">
        <w:rPr>
          <w:b/>
          <w:bCs/>
          <w:noProof/>
          <w:lang w:val="en-GB"/>
        </w:rPr>
        <w:drawing>
          <wp:inline distT="0" distB="0" distL="0" distR="0" wp14:anchorId="0ADEFC8F" wp14:editId="4B24CA80">
            <wp:extent cx="4883150" cy="2749550"/>
            <wp:effectExtent l="0" t="0" r="12700" b="127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29722BA" w14:textId="77777777" w:rsidR="00472492" w:rsidRPr="000A63F7" w:rsidRDefault="00472492" w:rsidP="00FC2FCD">
      <w:pPr>
        <w:pStyle w:val="Normalnumber"/>
        <w:keepNext/>
        <w:keepLines/>
        <w:numPr>
          <w:ilvl w:val="0"/>
          <w:numId w:val="13"/>
        </w:numPr>
        <w:tabs>
          <w:tab w:val="clear" w:pos="567"/>
          <w:tab w:val="num" w:pos="624"/>
        </w:tabs>
        <w:spacing w:before="120"/>
      </w:pPr>
      <w:r w:rsidRPr="000A63F7">
        <w:lastRenderedPageBreak/>
        <w:t xml:space="preserve">Since the </w:t>
      </w:r>
      <w:r>
        <w:t xml:space="preserve">second segment of the </w:t>
      </w:r>
      <w:r w:rsidRPr="000A63F7">
        <w:t xml:space="preserve">fourth meeting of the Conference of the Parties to the Convention in </w:t>
      </w:r>
      <w:r>
        <w:t xml:space="preserve">March </w:t>
      </w:r>
      <w:r w:rsidRPr="000A63F7">
        <w:t xml:space="preserve">2022, </w:t>
      </w:r>
      <w:r>
        <w:t>seven s</w:t>
      </w:r>
      <w:r w:rsidRPr="000A63F7">
        <w:t xml:space="preserve">tates have become </w:t>
      </w:r>
      <w:r>
        <w:t>p</w:t>
      </w:r>
      <w:r w:rsidRPr="000A63F7">
        <w:t>arties, as follows:</w:t>
      </w:r>
    </w:p>
    <w:p w14:paraId="4B1BFF1A" w14:textId="77777777" w:rsidR="00472492" w:rsidRPr="00E34D64" w:rsidRDefault="00472492" w:rsidP="00FC2FCD">
      <w:pPr>
        <w:pStyle w:val="Normalnumber"/>
        <w:keepNext/>
        <w:keepLines/>
        <w:numPr>
          <w:ilvl w:val="1"/>
          <w:numId w:val="13"/>
        </w:numPr>
        <w:tabs>
          <w:tab w:val="clear" w:pos="2495"/>
          <w:tab w:val="num" w:pos="624"/>
        </w:tabs>
        <w:ind w:left="1247" w:firstLine="624"/>
      </w:pPr>
      <w:r w:rsidRPr="00E34D64">
        <w:t xml:space="preserve">Algeria deposited its instrument of ratification on 30 November 2022 and the Convention entered into force for it on 28 February 2023; </w:t>
      </w:r>
    </w:p>
    <w:p w14:paraId="0C1677DE" w14:textId="77777777" w:rsidR="00472492" w:rsidRPr="002B48C1" w:rsidRDefault="00472492" w:rsidP="00FC2FCD">
      <w:pPr>
        <w:pStyle w:val="Normalnumber"/>
        <w:numPr>
          <w:ilvl w:val="1"/>
          <w:numId w:val="13"/>
        </w:numPr>
        <w:tabs>
          <w:tab w:val="clear" w:pos="2495"/>
          <w:tab w:val="num" w:pos="624"/>
        </w:tabs>
        <w:ind w:left="1247" w:firstLine="624"/>
      </w:pPr>
      <w:r w:rsidRPr="00CC75E6">
        <w:t xml:space="preserve">Bangladesh deposited its instrument of accession on 18 April 2023 and the Convention entered </w:t>
      </w:r>
      <w:r w:rsidRPr="002B48C1">
        <w:t xml:space="preserve">into force for it on 17 July 2023; </w:t>
      </w:r>
    </w:p>
    <w:p w14:paraId="550136F2" w14:textId="77777777" w:rsidR="00472492" w:rsidRPr="002B48C1" w:rsidRDefault="00472492" w:rsidP="00FC2FCD">
      <w:pPr>
        <w:pStyle w:val="Normalnumber"/>
        <w:numPr>
          <w:ilvl w:val="1"/>
          <w:numId w:val="13"/>
        </w:numPr>
        <w:tabs>
          <w:tab w:val="clear" w:pos="2495"/>
          <w:tab w:val="num" w:pos="624"/>
        </w:tabs>
        <w:ind w:left="1247" w:firstLine="624"/>
      </w:pPr>
      <w:r w:rsidRPr="002B48C1">
        <w:t xml:space="preserve">Belize deposited its instrument of accession on 12 June 2023 and the Convention entered into force for it on 10 September 2023; </w:t>
      </w:r>
    </w:p>
    <w:p w14:paraId="2AA5BDB4" w14:textId="77777777" w:rsidR="00472492" w:rsidRDefault="00472492" w:rsidP="00FC2FCD">
      <w:pPr>
        <w:pStyle w:val="Normalnumber"/>
        <w:numPr>
          <w:ilvl w:val="1"/>
          <w:numId w:val="13"/>
        </w:numPr>
        <w:tabs>
          <w:tab w:val="clear" w:pos="2495"/>
          <w:tab w:val="num" w:pos="624"/>
        </w:tabs>
        <w:ind w:left="1247" w:firstLine="624"/>
        <w:rPr>
          <w:bCs/>
        </w:rPr>
      </w:pPr>
      <w:r w:rsidRPr="002B48C1">
        <w:t>Eritrea</w:t>
      </w:r>
      <w:r w:rsidRPr="002B48C1">
        <w:rPr>
          <w:bCs/>
        </w:rPr>
        <w:t xml:space="preserve"> deposited its instrument of ratification on 7 February 2023 and the Convention entered into force for it on 8 May 2023; </w:t>
      </w:r>
    </w:p>
    <w:p w14:paraId="336B696C" w14:textId="77777777" w:rsidR="00472492" w:rsidRPr="00533391" w:rsidRDefault="00472492" w:rsidP="00FC2FCD">
      <w:pPr>
        <w:pStyle w:val="Normalnumber"/>
        <w:numPr>
          <w:ilvl w:val="1"/>
          <w:numId w:val="13"/>
        </w:numPr>
        <w:tabs>
          <w:tab w:val="clear" w:pos="2495"/>
          <w:tab w:val="num" w:pos="624"/>
        </w:tabs>
        <w:ind w:left="1247" w:firstLine="624"/>
        <w:rPr>
          <w:bCs/>
        </w:rPr>
      </w:pPr>
      <w:r>
        <w:rPr>
          <w:bCs/>
        </w:rPr>
        <w:t>Georgia</w:t>
      </w:r>
      <w:r w:rsidRPr="000042AE">
        <w:rPr>
          <w:bCs/>
        </w:rPr>
        <w:t xml:space="preserve"> deposited its instrument of </w:t>
      </w:r>
      <w:r w:rsidRPr="00533391">
        <w:rPr>
          <w:bCs/>
        </w:rPr>
        <w:t xml:space="preserve">ratification on 17 July 2023 and the Convention entered into force for it on 15 October 2023; </w:t>
      </w:r>
    </w:p>
    <w:p w14:paraId="3AB83591" w14:textId="77777777" w:rsidR="00472492" w:rsidRPr="00C7146E" w:rsidRDefault="00472492" w:rsidP="00FC2FCD">
      <w:pPr>
        <w:pStyle w:val="Normalnumber"/>
        <w:numPr>
          <w:ilvl w:val="1"/>
          <w:numId w:val="13"/>
        </w:numPr>
        <w:tabs>
          <w:tab w:val="clear" w:pos="2495"/>
          <w:tab w:val="num" w:pos="624"/>
        </w:tabs>
        <w:ind w:left="1247" w:firstLine="624"/>
        <w:rPr>
          <w:bCs/>
        </w:rPr>
      </w:pPr>
      <w:r w:rsidRPr="00533391">
        <w:rPr>
          <w:bCs/>
        </w:rPr>
        <w:t>Malawi</w:t>
      </w:r>
      <w:r w:rsidRPr="00533391">
        <w:t xml:space="preserve"> </w:t>
      </w:r>
      <w:r w:rsidRPr="00533391">
        <w:rPr>
          <w:bCs/>
        </w:rPr>
        <w:t>deposited its instrument of ratification on 23 J</w:t>
      </w:r>
      <w:r>
        <w:rPr>
          <w:bCs/>
        </w:rPr>
        <w:t>une</w:t>
      </w:r>
      <w:r w:rsidRPr="00C7146E">
        <w:rPr>
          <w:bCs/>
        </w:rPr>
        <w:t xml:space="preserve"> 2023 and the Convention entered into force for it on </w:t>
      </w:r>
      <w:r>
        <w:rPr>
          <w:bCs/>
        </w:rPr>
        <w:t>21 September</w:t>
      </w:r>
      <w:r w:rsidRPr="00C7146E">
        <w:rPr>
          <w:bCs/>
        </w:rPr>
        <w:t xml:space="preserve"> 2023; </w:t>
      </w:r>
    </w:p>
    <w:p w14:paraId="47EBD3A4" w14:textId="77777777" w:rsidR="00472492" w:rsidRPr="002B48C1" w:rsidRDefault="00472492" w:rsidP="00FC2FCD">
      <w:pPr>
        <w:pStyle w:val="Normalnumber"/>
        <w:numPr>
          <w:ilvl w:val="1"/>
          <w:numId w:val="13"/>
        </w:numPr>
        <w:tabs>
          <w:tab w:val="clear" w:pos="2495"/>
          <w:tab w:val="num" w:pos="624"/>
        </w:tabs>
        <w:ind w:left="1247" w:firstLine="624"/>
        <w:rPr>
          <w:bCs/>
        </w:rPr>
      </w:pPr>
      <w:r w:rsidRPr="002B48C1">
        <w:rPr>
          <w:bCs/>
        </w:rPr>
        <w:t xml:space="preserve">Türkiye deposited its instrument of ratification on 4 October 2022 and the Convention entered into force for it on 2 January 2023; </w:t>
      </w:r>
    </w:p>
    <w:p w14:paraId="3D231DDC" w14:textId="26B13947" w:rsidR="00472492" w:rsidRPr="000A63F7" w:rsidRDefault="00472492" w:rsidP="00891C87">
      <w:pPr>
        <w:pStyle w:val="Normalnumber"/>
        <w:numPr>
          <w:ilvl w:val="0"/>
          <w:numId w:val="13"/>
        </w:numPr>
        <w:tabs>
          <w:tab w:val="clear" w:pos="567"/>
          <w:tab w:val="num" w:pos="624"/>
        </w:tabs>
      </w:pPr>
      <w:r w:rsidRPr="000A63F7">
        <w:t xml:space="preserve">The list </w:t>
      </w:r>
      <w:r w:rsidR="006A71E7">
        <w:t>set out</w:t>
      </w:r>
      <w:r w:rsidR="006A71E7" w:rsidRPr="000A63F7">
        <w:t xml:space="preserve"> </w:t>
      </w:r>
      <w:r w:rsidRPr="000A63F7">
        <w:t xml:space="preserve">in </w:t>
      </w:r>
      <w:r w:rsidR="004F7704">
        <w:t xml:space="preserve">the </w:t>
      </w:r>
      <w:r w:rsidRPr="000A63F7">
        <w:t xml:space="preserve">annex to the present note is based on notifications received from the depositary to the Convention. Parties and signatories to the Convention are included in the list </w:t>
      </w:r>
      <w:proofErr w:type="gramStart"/>
      <w:r w:rsidRPr="000A63F7">
        <w:t>in order to</w:t>
      </w:r>
      <w:proofErr w:type="gramEnd"/>
      <w:r w:rsidRPr="000A63F7">
        <w:t xml:space="preserve"> reflect all notifications received from the depositary. Full treaty information and information on the status of the Convention are available on the treaty section of the United Nations website.</w:t>
      </w:r>
      <w:r w:rsidR="004237DA">
        <w:rPr>
          <w:rStyle w:val="FootnoteReference"/>
        </w:rPr>
        <w:footnoteReference w:id="4"/>
      </w:r>
    </w:p>
    <w:p w14:paraId="073D4E40" w14:textId="77EF2CEF" w:rsidR="00472492" w:rsidRPr="00FB63A7" w:rsidRDefault="00472492" w:rsidP="007A1026">
      <w:pPr>
        <w:pStyle w:val="CH1"/>
      </w:pPr>
      <w:r w:rsidRPr="00FB63A7">
        <w:tab/>
      </w:r>
      <w:r w:rsidR="001323DA">
        <w:t>III</w:t>
      </w:r>
      <w:r w:rsidRPr="00FB63A7">
        <w:t>.</w:t>
      </w:r>
      <w:r w:rsidRPr="00FB63A7">
        <w:tab/>
        <w:t>Notifications under the Minamata Convention on Mercury</w:t>
      </w:r>
    </w:p>
    <w:p w14:paraId="55EFB21C" w14:textId="4CFB7887" w:rsidR="00472492" w:rsidRPr="00D95797" w:rsidRDefault="00472492" w:rsidP="00891C87">
      <w:pPr>
        <w:pStyle w:val="Normalnumber"/>
        <w:numPr>
          <w:ilvl w:val="0"/>
          <w:numId w:val="13"/>
        </w:numPr>
        <w:tabs>
          <w:tab w:val="clear" w:pos="567"/>
          <w:tab w:val="num" w:pos="624"/>
        </w:tabs>
        <w:rPr>
          <w:bCs/>
        </w:rPr>
      </w:pPr>
      <w:r w:rsidRPr="000A63F7">
        <w:t xml:space="preserve">Paragraph 6 of </w:t>
      </w:r>
      <w:r>
        <w:t>a</w:t>
      </w:r>
      <w:r w:rsidRPr="000A63F7">
        <w:t xml:space="preserve">rticle 3 of the Convention requires </w:t>
      </w:r>
      <w:r>
        <w:t>p</w:t>
      </w:r>
      <w:r w:rsidRPr="000A63F7">
        <w:t xml:space="preserve">arties to allow exports only with written consent from the importing </w:t>
      </w:r>
      <w:r>
        <w:t>p</w:t>
      </w:r>
      <w:r w:rsidRPr="000A63F7">
        <w:t>arties or importing non-</w:t>
      </w:r>
      <w:r>
        <w:t>p</w:t>
      </w:r>
      <w:r w:rsidRPr="000A63F7">
        <w:t xml:space="preserve">arties, and only for allowed purposes. Therefore, if mercury is exported from a </w:t>
      </w:r>
      <w:r>
        <w:t>p</w:t>
      </w:r>
      <w:r w:rsidRPr="000A63F7">
        <w:t xml:space="preserve">arty, the </w:t>
      </w:r>
      <w:r>
        <w:t>p</w:t>
      </w:r>
      <w:r w:rsidRPr="000A63F7">
        <w:t xml:space="preserve">arty should either have received written consent through form A, the form for the provision of </w:t>
      </w:r>
      <w:r w:rsidRPr="00F4010F">
        <w:t xml:space="preserve">written consent by a </w:t>
      </w:r>
      <w:r>
        <w:t>p</w:t>
      </w:r>
      <w:r w:rsidRPr="00F4010F">
        <w:t xml:space="preserve">arty to the import of mercury, or should have relied on the general notification under paragraph 7 of </w:t>
      </w:r>
      <w:r>
        <w:t>a</w:t>
      </w:r>
      <w:r w:rsidRPr="00F4010F">
        <w:t xml:space="preserve">rticle 3, using form D, the form for general notification of consent to import mercury. Canada, Japan, Thailand and </w:t>
      </w:r>
      <w:r w:rsidR="00B1220B">
        <w:t xml:space="preserve">the </w:t>
      </w:r>
      <w:r w:rsidRPr="00F4010F">
        <w:t>United States of America have given general notification</w:t>
      </w:r>
      <w:r w:rsidR="00FD0CF8">
        <w:t>s</w:t>
      </w:r>
      <w:r w:rsidRPr="00F4010F">
        <w:t xml:space="preserve"> of consent to import to the </w:t>
      </w:r>
      <w:r>
        <w:t>s</w:t>
      </w:r>
      <w:r w:rsidRPr="00F4010F">
        <w:t>ecretariat,</w:t>
      </w:r>
      <w:r w:rsidRPr="000A63F7">
        <w:t xml:space="preserve"> which </w:t>
      </w:r>
      <w:r w:rsidR="00FD0CF8">
        <w:t>are</w:t>
      </w:r>
      <w:r w:rsidR="00FD0CF8" w:rsidRPr="000A63F7">
        <w:t xml:space="preserve"> </w:t>
      </w:r>
      <w:r w:rsidRPr="000A63F7">
        <w:t xml:space="preserve">accessible on the </w:t>
      </w:r>
      <w:r w:rsidR="00876C29" w:rsidRPr="00DA28D0">
        <w:t>Convention website</w:t>
      </w:r>
      <w:r w:rsidRPr="000A63F7">
        <w:t>.</w:t>
      </w:r>
      <w:r w:rsidR="00FD0CF8" w:rsidRPr="00DA28D0">
        <w:rPr>
          <w:rStyle w:val="FootnoteReference"/>
          <w:szCs w:val="20"/>
        </w:rPr>
        <w:footnoteReference w:id="5"/>
      </w:r>
    </w:p>
    <w:p w14:paraId="6790B33D" w14:textId="664BB918" w:rsidR="00472492" w:rsidRPr="00570446" w:rsidRDefault="00472492" w:rsidP="00891C87">
      <w:pPr>
        <w:pStyle w:val="Normalnumber"/>
        <w:numPr>
          <w:ilvl w:val="0"/>
          <w:numId w:val="13"/>
        </w:numPr>
        <w:tabs>
          <w:tab w:val="clear" w:pos="567"/>
          <w:tab w:val="num" w:pos="624"/>
        </w:tabs>
      </w:pPr>
      <w:r w:rsidRPr="00570446">
        <w:t>Paragr</w:t>
      </w:r>
      <w:r w:rsidRPr="000A63F7">
        <w:t xml:space="preserve">aph 9 of </w:t>
      </w:r>
      <w:r>
        <w:t>a</w:t>
      </w:r>
      <w:r w:rsidRPr="000A63F7">
        <w:t xml:space="preserve">rticle 3 allows a </w:t>
      </w:r>
      <w:r>
        <w:t>p</w:t>
      </w:r>
      <w:r w:rsidRPr="000A63F7">
        <w:t>arty that has submitted a general notification to waive the restrictions imposed by the Convention on the imports of mercury from a non-</w:t>
      </w:r>
      <w:r>
        <w:t>p</w:t>
      </w:r>
      <w:r w:rsidRPr="000A63F7">
        <w:t xml:space="preserve">arty, provided that it maintains comprehensive restrictions on the export of mercury and has domestic measures in place to ensure that imported mercury is managed in an environmentally sound manner. The </w:t>
      </w:r>
      <w:r>
        <w:t>p</w:t>
      </w:r>
      <w:r w:rsidRPr="000A63F7">
        <w:t xml:space="preserve">arty is required to provide notification of such a decision to the </w:t>
      </w:r>
      <w:r>
        <w:t>s</w:t>
      </w:r>
      <w:r w:rsidRPr="000A63F7">
        <w:t xml:space="preserve">ecretariat, including information describing its export restrictions </w:t>
      </w:r>
      <w:r w:rsidRPr="00570446">
        <w:t>and domestic regulatory measures and information on the quantities and countries of origin of mercury imported from non-</w:t>
      </w:r>
      <w:r>
        <w:t>p</w:t>
      </w:r>
      <w:r w:rsidRPr="00570446">
        <w:t xml:space="preserve">arties. This procedure was available until the conclusion of the second meeting of the Conference of the Parties. Parties that have notified the </w:t>
      </w:r>
      <w:r>
        <w:t>s</w:t>
      </w:r>
      <w:r w:rsidRPr="00570446">
        <w:t xml:space="preserve">ecretariat in this context are Canada, Thailand and </w:t>
      </w:r>
      <w:r w:rsidR="009E5DB2">
        <w:t xml:space="preserve">the </w:t>
      </w:r>
      <w:r w:rsidRPr="00570446">
        <w:t>United States.</w:t>
      </w:r>
    </w:p>
    <w:p w14:paraId="3539078C" w14:textId="77777777" w:rsidR="00472492" w:rsidRPr="00D95797" w:rsidRDefault="00472492" w:rsidP="00891C87">
      <w:pPr>
        <w:pStyle w:val="Normalnumber"/>
        <w:numPr>
          <w:ilvl w:val="0"/>
          <w:numId w:val="13"/>
        </w:numPr>
        <w:tabs>
          <w:tab w:val="clear" w:pos="567"/>
          <w:tab w:val="num" w:pos="624"/>
        </w:tabs>
      </w:pPr>
      <w:r w:rsidRPr="000A63F7">
        <w:t xml:space="preserve">Paragraph 2 of </w:t>
      </w:r>
      <w:r>
        <w:t>a</w:t>
      </w:r>
      <w:r w:rsidRPr="000A63F7">
        <w:t xml:space="preserve">rticle 4 provides that a </w:t>
      </w:r>
      <w:r>
        <w:t>p</w:t>
      </w:r>
      <w:r w:rsidRPr="000A63F7">
        <w:t>arty may, as an alternative to paragraph 1, indicate, at the time of</w:t>
      </w:r>
      <w:r w:rsidRPr="000A63F7">
        <w:rPr>
          <w:bCs/>
        </w:rPr>
        <w:t xml:space="preserve"> ratification or upon entry into force of an amendment to annex A for it, that it will implement different measures or strategies to address products listed in part I of annex A, provided that it can demonstrate that it has already reduced to a de minimis level the manufacture, import and export of the large majority of the products listed in part I of annex A and that it has implemented such measures, or that it notifies the </w:t>
      </w:r>
      <w:r>
        <w:rPr>
          <w:bCs/>
        </w:rPr>
        <w:t>s</w:t>
      </w:r>
      <w:r w:rsidRPr="000A63F7">
        <w:rPr>
          <w:bCs/>
        </w:rPr>
        <w:t xml:space="preserve">ecretariat of its decision to use this alternative. The United States has submitted such information to the </w:t>
      </w:r>
      <w:r>
        <w:rPr>
          <w:bCs/>
        </w:rPr>
        <w:t>s</w:t>
      </w:r>
      <w:r w:rsidRPr="000A63F7">
        <w:rPr>
          <w:bCs/>
        </w:rPr>
        <w:t>ecretariat.</w:t>
      </w:r>
    </w:p>
    <w:p w14:paraId="67E35E46" w14:textId="77777777" w:rsidR="00472492" w:rsidRPr="00E610FD" w:rsidRDefault="00472492" w:rsidP="00891C87">
      <w:pPr>
        <w:pStyle w:val="Normalnumber"/>
        <w:numPr>
          <w:ilvl w:val="0"/>
          <w:numId w:val="13"/>
        </w:numPr>
        <w:tabs>
          <w:tab w:val="clear" w:pos="567"/>
          <w:tab w:val="num" w:pos="624"/>
        </w:tabs>
      </w:pPr>
      <w:r w:rsidRPr="000A63F7">
        <w:t xml:space="preserve">Paragraph 5 (c) of </w:t>
      </w:r>
      <w:r>
        <w:t>a</w:t>
      </w:r>
      <w:r w:rsidRPr="000A63F7">
        <w:t xml:space="preserve">rticle 5 provides that each </w:t>
      </w:r>
      <w:r>
        <w:t>p</w:t>
      </w:r>
      <w:r w:rsidRPr="000A63F7">
        <w:t xml:space="preserve">arty is to endeavour to identify facilities within its territory that use mercury and mercury compounds for processes listed in annex B and submit to the </w:t>
      </w:r>
      <w:r>
        <w:t>s</w:t>
      </w:r>
      <w:r w:rsidRPr="000A63F7">
        <w:t xml:space="preserve">ecretariat, no later than three years after the date of entry into force of the Convention for it, information on the number and types of </w:t>
      </w:r>
      <w:r w:rsidRPr="00E610FD">
        <w:t xml:space="preserve">such facilities and the estimated annual amount of mercury or </w:t>
      </w:r>
      <w:r w:rsidRPr="00E610FD">
        <w:lastRenderedPageBreak/>
        <w:t xml:space="preserve">mercury compounds used in those facilities. China, Hungary and the United States have provided such a submission to the </w:t>
      </w:r>
      <w:r>
        <w:t>s</w:t>
      </w:r>
      <w:r w:rsidRPr="00E610FD">
        <w:t>ecretariat.</w:t>
      </w:r>
    </w:p>
    <w:p w14:paraId="671D5C27" w14:textId="6A8EB4D2" w:rsidR="001D261A" w:rsidRPr="000A63F7" w:rsidRDefault="00472492" w:rsidP="007C17A9">
      <w:pPr>
        <w:pStyle w:val="Normalnumber"/>
        <w:numPr>
          <w:ilvl w:val="0"/>
          <w:numId w:val="13"/>
        </w:numPr>
        <w:tabs>
          <w:tab w:val="clear" w:pos="567"/>
          <w:tab w:val="num" w:pos="624"/>
        </w:tabs>
      </w:pPr>
      <w:r>
        <w:t xml:space="preserve">Under article 6, any </w:t>
      </w:r>
      <w:r w:rsidR="001636EE">
        <w:t>S</w:t>
      </w:r>
      <w:r>
        <w:t>tate or regional economic integration organization may register for one or more exemptions from the phase-out dates listed in annex A and annex B by notifying the secretariat in writing on becoming a party to the Convention, or</w:t>
      </w:r>
      <w:r w:rsidR="002C5C77">
        <w:t>,</w:t>
      </w:r>
      <w:r>
        <w:t xml:space="preserve"> in the case of any amendments to annex A or annex B, no later than the date on which the applicable amendment enters into force for the party. </w:t>
      </w:r>
      <w:proofErr w:type="gramStart"/>
      <w:r w:rsidR="001D261A">
        <w:t>A number of</w:t>
      </w:r>
      <w:proofErr w:type="gramEnd"/>
      <w:r w:rsidR="0030386F">
        <w:t xml:space="preserve"> parties have registered exemptions </w:t>
      </w:r>
      <w:r w:rsidR="00715096">
        <w:t xml:space="preserve">from the phase-out dates listed in annexes A and </w:t>
      </w:r>
      <w:r w:rsidR="001D261A">
        <w:t>B,</w:t>
      </w:r>
      <w:r w:rsidR="00715096">
        <w:t xml:space="preserve"> as follows:</w:t>
      </w:r>
    </w:p>
    <w:p w14:paraId="37D8527C" w14:textId="0EB870F4" w:rsidR="001D261A" w:rsidRDefault="00472492" w:rsidP="00D95797">
      <w:pPr>
        <w:pStyle w:val="Normalnumber"/>
        <w:numPr>
          <w:ilvl w:val="1"/>
          <w:numId w:val="13"/>
        </w:numPr>
        <w:tabs>
          <w:tab w:val="clear" w:pos="2495"/>
          <w:tab w:val="num" w:pos="624"/>
        </w:tabs>
        <w:ind w:left="1247" w:firstLine="624"/>
      </w:pPr>
      <w:r>
        <w:t>On becoming parties to the Convention, Argentina, Bangladesh, Botswana, Canada, China (including Macao Special Administrative Region), Eswatini, Ghana, India, Iran</w:t>
      </w:r>
      <w:r w:rsidR="00AB77C2">
        <w:t xml:space="preserve"> (Islamic Republic of)</w:t>
      </w:r>
      <w:r>
        <w:t xml:space="preserve">, Lesotho, Madagascar, Peru and Thailand registered their exemptions from the phase-out dates listed in part I of annex A to the Convention. It is worth noting that parties may decide to register exemptions from the phase-out dates of mercury-added products added by the amendment to </w:t>
      </w:r>
      <w:r w:rsidR="000B7BBB">
        <w:t>a</w:t>
      </w:r>
      <w:r>
        <w:t>nnex A adopted by the Conference of the Parties at its fourth meeting.</w:t>
      </w:r>
      <w:r w:rsidRPr="001D261A">
        <w:rPr>
          <w:vertAlign w:val="superscript"/>
        </w:rPr>
        <w:footnoteReference w:id="6"/>
      </w:r>
      <w:r w:rsidRPr="007A1026">
        <w:t xml:space="preserve"> </w:t>
      </w:r>
      <w:r>
        <w:t xml:space="preserve">Such exemptions are to be notified to the secretariat no later than 28 September 2023, the date upon which the amendment will enter into force. </w:t>
      </w:r>
      <w:r w:rsidR="00BC1FBF">
        <w:t>No</w:t>
      </w:r>
      <w:r>
        <w:t xml:space="preserve"> such exemptions were notified to the secretariat.</w:t>
      </w:r>
    </w:p>
    <w:p w14:paraId="066678E7" w14:textId="02558AED" w:rsidR="00472492" w:rsidRPr="00965E4A" w:rsidRDefault="00472492" w:rsidP="00D95797">
      <w:pPr>
        <w:pStyle w:val="Normalnumber"/>
        <w:numPr>
          <w:ilvl w:val="1"/>
          <w:numId w:val="13"/>
        </w:numPr>
        <w:tabs>
          <w:tab w:val="clear" w:pos="2495"/>
          <w:tab w:val="num" w:pos="624"/>
        </w:tabs>
        <w:ind w:left="1247" w:firstLine="624"/>
      </w:pPr>
      <w:r>
        <w:t>Argentina, Ghana, India, Iran</w:t>
      </w:r>
      <w:r w:rsidR="007D176C">
        <w:t xml:space="preserve"> (Islamic Republic of)</w:t>
      </w:r>
      <w:r>
        <w:t xml:space="preserve">, Peru and the United States have submitted their exemptions from the phase-out dates listed in part I of annex B to the Convention. </w:t>
      </w:r>
      <w:r w:rsidR="37C26275">
        <w:t>E</w:t>
      </w:r>
      <w:r>
        <w:t xml:space="preserve">xemption </w:t>
      </w:r>
      <w:r w:rsidR="78FA6E6B">
        <w:t xml:space="preserve">from the phase-out dates listed in Part I of </w:t>
      </w:r>
      <w:r w:rsidR="23B03658">
        <w:t>a</w:t>
      </w:r>
      <w:r w:rsidR="78FA6E6B">
        <w:t xml:space="preserve">nnex A </w:t>
      </w:r>
      <w:r w:rsidR="52DFBC74">
        <w:t xml:space="preserve">and </w:t>
      </w:r>
      <w:r w:rsidR="4747434E">
        <w:t>p</w:t>
      </w:r>
      <w:r w:rsidR="52DFBC74">
        <w:t xml:space="preserve">art I of annex B </w:t>
      </w:r>
      <w:r w:rsidR="7FFB6E78">
        <w:t xml:space="preserve">are listed on </w:t>
      </w:r>
      <w:r>
        <w:t xml:space="preserve">the </w:t>
      </w:r>
      <w:r w:rsidR="00DF1F39" w:rsidRPr="00DA28D0">
        <w:t>exemptions page</w:t>
      </w:r>
      <w:r>
        <w:t xml:space="preserve"> of the Convention website.</w:t>
      </w:r>
      <w:r w:rsidR="0014283A" w:rsidRPr="007A1026">
        <w:rPr>
          <w:vertAlign w:val="superscript"/>
        </w:rPr>
        <w:footnoteReference w:id="7"/>
      </w:r>
    </w:p>
    <w:p w14:paraId="2438EA5F" w14:textId="511C9364" w:rsidR="00472492" w:rsidRPr="00965E4A" w:rsidRDefault="00472492" w:rsidP="00891C87">
      <w:pPr>
        <w:pStyle w:val="Normalnumber"/>
        <w:numPr>
          <w:ilvl w:val="0"/>
          <w:numId w:val="13"/>
        </w:numPr>
        <w:tabs>
          <w:tab w:val="clear" w:pos="567"/>
          <w:tab w:val="num" w:pos="624"/>
        </w:tabs>
      </w:pPr>
      <w:r>
        <w:t>Paragraph 3 of article 7 requires a party that has determined that artisanal and small-scale gold mining and processing within its territory is more than insignificant to notify the secretariat. 50</w:t>
      </w:r>
      <w:r w:rsidR="007975EA">
        <w:t> </w:t>
      </w:r>
      <w:r>
        <w:t>countries have submitted such a notification to the secretariat, as follows: Afghanistan, Angola (non-party), Bolivia (Plurinational State of), Brazil, Burkina Faso, Burundi, Cambodia, Cameroon, Central African Republic, Chad, Colombia, Congo, Costa Rica, Côte d’Ivoire, Democratic Republic of the Congo (non-party), Ecuador, Eritrea, Eswatini, Gabon, Ghana, Guinea, Guyana, Honduras, Indonesia, Kenya (non-party), Kyrgyzstan (non-party), Lao People’s Democratic Republic, Liberia (non-party), Madagascar, Mali, Mexico, Mongolia, Mozambique (non-party), Myanmar (non-party), Nicaragua, Niger, Nigeria, Pakistan, Paraguay, Peru, Philippines, Rwanda, Senegal, Sierra Leone, Suriname, Togo, Uganda, United Republic of Tanzania, Zambia, Zimbabwe.</w:t>
      </w:r>
    </w:p>
    <w:p w14:paraId="3683F7AF" w14:textId="00ED1E6D" w:rsidR="00472492" w:rsidRPr="000A63F7" w:rsidRDefault="00472492" w:rsidP="00891C87">
      <w:pPr>
        <w:pStyle w:val="Normalnumber"/>
        <w:numPr>
          <w:ilvl w:val="0"/>
          <w:numId w:val="13"/>
        </w:numPr>
        <w:tabs>
          <w:tab w:val="clear" w:pos="567"/>
          <w:tab w:val="num" w:pos="624"/>
        </w:tabs>
      </w:pPr>
      <w:r w:rsidRPr="000A63F7">
        <w:t xml:space="preserve">Paragraph 4 of </w:t>
      </w:r>
      <w:r>
        <w:t>a</w:t>
      </w:r>
      <w:r w:rsidRPr="000A63F7">
        <w:t xml:space="preserve">rticle 17 provides that each </w:t>
      </w:r>
      <w:r>
        <w:t>p</w:t>
      </w:r>
      <w:r w:rsidRPr="000A63F7">
        <w:t xml:space="preserve">arty shall designate </w:t>
      </w:r>
      <w:r w:rsidRPr="003E37E9">
        <w:t>a national focal point</w:t>
      </w:r>
      <w:r w:rsidRPr="000A63F7">
        <w:t xml:space="preserve"> for the exchange of information under the Convention, including with regard to the consent of importing </w:t>
      </w:r>
      <w:r>
        <w:t>p</w:t>
      </w:r>
      <w:r w:rsidRPr="000A63F7">
        <w:t xml:space="preserve">arties under </w:t>
      </w:r>
      <w:r>
        <w:t>a</w:t>
      </w:r>
      <w:r w:rsidRPr="000A63F7">
        <w:t>rticle 3. Non-</w:t>
      </w:r>
      <w:r>
        <w:t>p</w:t>
      </w:r>
      <w:r w:rsidRPr="000A63F7">
        <w:t>arties may also designate national focal points, in particular to facilitate the implementation of obligations under the Convention on trade with non-</w:t>
      </w:r>
      <w:r>
        <w:t>p</w:t>
      </w:r>
      <w:r w:rsidRPr="000A63F7">
        <w:t xml:space="preserve">arties pursuant to </w:t>
      </w:r>
      <w:r>
        <w:t>a</w:t>
      </w:r>
      <w:r w:rsidRPr="000A63F7">
        <w:t xml:space="preserve">rticle 3. The </w:t>
      </w:r>
      <w:r>
        <w:t>s</w:t>
      </w:r>
      <w:r w:rsidRPr="000A63F7">
        <w:t xml:space="preserve">ecretariat follows up with </w:t>
      </w:r>
      <w:r>
        <w:t>p</w:t>
      </w:r>
      <w:r w:rsidRPr="000A63F7">
        <w:t>arties that have not submitted the designation of national focal point</w:t>
      </w:r>
      <w:r w:rsidR="00B02CF3">
        <w:t>s</w:t>
      </w:r>
      <w:r w:rsidRPr="000A63F7">
        <w:t xml:space="preserve"> on a regular basis to ensure that the information provided will facilitate cooperation in the exchange of information referred to in </w:t>
      </w:r>
      <w:r>
        <w:t>a</w:t>
      </w:r>
      <w:r w:rsidRPr="000A63F7">
        <w:t xml:space="preserve">rticle 17. </w:t>
      </w:r>
      <w:r w:rsidRPr="003E37E9">
        <w:t xml:space="preserve">As </w:t>
      </w:r>
      <w:proofErr w:type="gramStart"/>
      <w:r w:rsidRPr="003E37E9">
        <w:t>at</w:t>
      </w:r>
      <w:proofErr w:type="gramEnd"/>
      <w:r w:rsidRPr="003E37E9">
        <w:t xml:space="preserve"> 1 August 2023, 90 per cent of parties had</w:t>
      </w:r>
      <w:r w:rsidRPr="000A63F7">
        <w:t xml:space="preserve"> notified the </w:t>
      </w:r>
      <w:r>
        <w:t>s</w:t>
      </w:r>
      <w:r w:rsidRPr="000A63F7">
        <w:t>ecretariat of their national focal points, as required by the Convention</w:t>
      </w:r>
      <w:r w:rsidR="007C17A9">
        <w:t>.</w:t>
      </w:r>
      <w:r>
        <w:rPr>
          <w:rStyle w:val="FootnoteReference"/>
        </w:rPr>
        <w:footnoteReference w:id="8"/>
      </w:r>
      <w:r w:rsidRPr="000A63F7">
        <w:t xml:space="preserve"> </w:t>
      </w:r>
    </w:p>
    <w:p w14:paraId="7FC1BEC0" w14:textId="5F6EC954" w:rsidR="00472492" w:rsidRPr="002E0DE6" w:rsidRDefault="00472492" w:rsidP="00891C87">
      <w:pPr>
        <w:pStyle w:val="Normalnumber"/>
        <w:numPr>
          <w:ilvl w:val="0"/>
          <w:numId w:val="13"/>
        </w:numPr>
        <w:tabs>
          <w:tab w:val="clear" w:pos="567"/>
          <w:tab w:val="num" w:pos="624"/>
        </w:tabs>
      </w:pPr>
      <w:r>
        <w:t>Paragraph 4 of article 30 encourages each state or regional economic integration organization to transmit to the secretariat, at the time of its ratification, acceptance, approval or accession to the Convention, information on its measures to implement the Convention. Canada, Japan, Monaco, Nigeria, Panama, Suriname, Thailand and</w:t>
      </w:r>
      <w:r w:rsidR="00490F9D">
        <w:t xml:space="preserve"> the</w:t>
      </w:r>
      <w:r>
        <w:t xml:space="preserve"> United States of America have submitted such information.</w:t>
      </w:r>
    </w:p>
    <w:p w14:paraId="46BFC535" w14:textId="70780FBC" w:rsidR="00472492" w:rsidRPr="005925BE" w:rsidRDefault="00472492" w:rsidP="00891C87">
      <w:pPr>
        <w:pStyle w:val="Normalnumber"/>
        <w:numPr>
          <w:ilvl w:val="0"/>
          <w:numId w:val="13"/>
        </w:numPr>
        <w:tabs>
          <w:tab w:val="clear" w:pos="567"/>
          <w:tab w:val="num" w:pos="624"/>
        </w:tabs>
      </w:pPr>
      <w:r>
        <w:t>Paragraph 5 of article 30 provides that any party may declare that, with regard to its instrument of ratification, acceptance, approval or accession, any amendment to an annex shall enter into force only upon the deposit of its instruments of ratification, acceptance, approval or accession with respect thereto. Argentina, Armenia, Canada, Czechia, Georgia, Germany, India, Iran</w:t>
      </w:r>
      <w:r w:rsidR="002C3414">
        <w:t xml:space="preserve"> (Islamic Republic of)</w:t>
      </w:r>
      <w:r>
        <w:t xml:space="preserve">, </w:t>
      </w:r>
      <w:r>
        <w:lastRenderedPageBreak/>
        <w:t xml:space="preserve">Jamaica, Malawi, Mauritius, Namibia, Peru, </w:t>
      </w:r>
      <w:r w:rsidR="00A4241E">
        <w:t xml:space="preserve">the </w:t>
      </w:r>
      <w:r>
        <w:t xml:space="preserve">Republic of Moldova, Seychelles, Suriname, Thailand, Türkiye and </w:t>
      </w:r>
      <w:r w:rsidR="00A4241E">
        <w:t xml:space="preserve">the </w:t>
      </w:r>
      <w:r>
        <w:t>United States have submitted such a declaration.</w:t>
      </w:r>
    </w:p>
    <w:p w14:paraId="45FD6D07" w14:textId="49009798" w:rsidR="00472492" w:rsidRPr="00277DDD" w:rsidRDefault="00472492" w:rsidP="007A1026">
      <w:pPr>
        <w:pStyle w:val="CH1"/>
      </w:pPr>
      <w:r w:rsidRPr="004C0CCD">
        <w:tab/>
      </w:r>
      <w:r w:rsidR="00245E45">
        <w:t>IV</w:t>
      </w:r>
      <w:r w:rsidRPr="004C0CCD">
        <w:t>.</w:t>
      </w:r>
      <w:r w:rsidRPr="004C0CCD">
        <w:tab/>
        <w:t>National</w:t>
      </w:r>
      <w:r w:rsidRPr="00277DDD">
        <w:t xml:space="preserve"> reporting pursuant to </w:t>
      </w:r>
      <w:r>
        <w:t>a</w:t>
      </w:r>
      <w:r w:rsidRPr="00277DDD">
        <w:t>rticle 21</w:t>
      </w:r>
    </w:p>
    <w:p w14:paraId="264C792A" w14:textId="2BC77152" w:rsidR="00472492" w:rsidRDefault="00472492" w:rsidP="00891C87">
      <w:pPr>
        <w:pStyle w:val="Normalnumber"/>
        <w:numPr>
          <w:ilvl w:val="0"/>
          <w:numId w:val="13"/>
        </w:numPr>
        <w:tabs>
          <w:tab w:val="clear" w:pos="567"/>
          <w:tab w:val="num" w:pos="624"/>
        </w:tabs>
      </w:pPr>
      <w:r>
        <w:t>Article 21 of the Minamata Convention on Mercury requires that each party to the Convention shall report to the Conference of the Parties, through the secretariat, on the measures it has taken to implement the provisions of the Convention, on the effectiveness of such measures and on possible challenges in meeting the objective</w:t>
      </w:r>
      <w:r w:rsidR="00596D5E">
        <w:t>s</w:t>
      </w:r>
      <w:r>
        <w:t xml:space="preserve"> of the Convention. </w:t>
      </w:r>
    </w:p>
    <w:p w14:paraId="5ED10F02" w14:textId="3DBFD073" w:rsidR="00472492" w:rsidRPr="00245E45" w:rsidRDefault="00472492" w:rsidP="007A1026">
      <w:pPr>
        <w:pStyle w:val="CH2"/>
      </w:pPr>
      <w:r w:rsidRPr="00245E45">
        <w:tab/>
      </w:r>
      <w:r w:rsidR="00245E45">
        <w:t>A</w:t>
      </w:r>
      <w:r w:rsidR="003A5666" w:rsidRPr="00245E45">
        <w:t>.</w:t>
      </w:r>
      <w:r w:rsidRPr="00245E45">
        <w:tab/>
        <w:t>Reporting timeline</w:t>
      </w:r>
    </w:p>
    <w:p w14:paraId="153995E6" w14:textId="2B9014D9" w:rsidR="00472492" w:rsidRPr="00E04627" w:rsidRDefault="00472492" w:rsidP="00891C87">
      <w:pPr>
        <w:pStyle w:val="Normalnumber"/>
        <w:numPr>
          <w:ilvl w:val="0"/>
          <w:numId w:val="13"/>
        </w:numPr>
        <w:tabs>
          <w:tab w:val="clear" w:pos="567"/>
          <w:tab w:val="num" w:pos="624"/>
        </w:tabs>
      </w:pPr>
      <w:r>
        <w:t>In decision MC-1/8, the Conference of the Parties decided that each party sh</w:t>
      </w:r>
      <w:r w:rsidR="001D261A">
        <w:t>ould</w:t>
      </w:r>
      <w:r>
        <w:t xml:space="preserve"> report every four years using the full </w:t>
      </w:r>
      <w:r w:rsidR="00C20E0E">
        <w:t xml:space="preserve">reporting </w:t>
      </w:r>
      <w:r>
        <w:t>format, and every two years with respect to the questions in th</w:t>
      </w:r>
      <w:r w:rsidR="00663AA7">
        <w:t>at</w:t>
      </w:r>
      <w:r>
        <w:t xml:space="preserve"> format marked by an asterisk. </w:t>
      </w:r>
    </w:p>
    <w:p w14:paraId="5D3847AF" w14:textId="517C80A7" w:rsidR="00472492" w:rsidRPr="00E04627" w:rsidRDefault="00472492" w:rsidP="00891C87">
      <w:pPr>
        <w:pStyle w:val="Normalnumber"/>
        <w:numPr>
          <w:ilvl w:val="0"/>
          <w:numId w:val="13"/>
        </w:numPr>
        <w:tabs>
          <w:tab w:val="clear" w:pos="567"/>
          <w:tab w:val="num" w:pos="624"/>
        </w:tabs>
      </w:pPr>
      <w:r>
        <w:t>The Conference of the Parties also decided that each party sh</w:t>
      </w:r>
      <w:r w:rsidR="001D261A">
        <w:t>ould</w:t>
      </w:r>
      <w:r>
        <w:t xml:space="preserve"> submit the first short reports (i.e., the responses to questions in the format marked by an asterisk) by 31 December 2019 for consideration by the Conference of the Parties at its subsequent meeting. </w:t>
      </w:r>
    </w:p>
    <w:p w14:paraId="77276191" w14:textId="2A1C2825" w:rsidR="001D261A" w:rsidRDefault="00472492" w:rsidP="007A1026">
      <w:pPr>
        <w:pStyle w:val="Normalnumber"/>
        <w:numPr>
          <w:ilvl w:val="0"/>
          <w:numId w:val="13"/>
        </w:numPr>
        <w:tabs>
          <w:tab w:val="clear" w:pos="567"/>
          <w:tab w:val="num" w:pos="624"/>
        </w:tabs>
      </w:pPr>
      <w:r>
        <w:t xml:space="preserve">It therefore follows that for the first short reports the reporting period </w:t>
      </w:r>
      <w:r w:rsidR="001D261A">
        <w:t>was from</w:t>
      </w:r>
      <w:r>
        <w:t xml:space="preserve"> 16 August 2017 (the date of entry into force of the Convention)</w:t>
      </w:r>
      <w:r w:rsidR="001D261A">
        <w:t xml:space="preserve"> to </w:t>
      </w:r>
      <w:r>
        <w:t>31 December 2018 (to be submitted by 31</w:t>
      </w:r>
      <w:r w:rsidR="00D95797">
        <w:t> </w:t>
      </w:r>
      <w:r>
        <w:t xml:space="preserve">December 2019), and for the first full reports the reporting period covers </w:t>
      </w:r>
      <w:r w:rsidR="001D261A">
        <w:t xml:space="preserve">the period from </w:t>
      </w:r>
      <w:r>
        <w:t>16 August 2017</w:t>
      </w:r>
      <w:r w:rsidR="001D261A">
        <w:t xml:space="preserve"> to </w:t>
      </w:r>
      <w:r>
        <w:t>31 December 2020 (to be submitted by 31 December 2021). The cycle will then be repeated, with the subsequent short reports covering the period from 1 January 2021 to 31 December 2022 (to be submitted by 31 December 2023) and the subsequent full reports covering the period from 1 January 2021 to 31 December 2024 (to be submitted by 31 December 2025), and so on.</w:t>
      </w:r>
    </w:p>
    <w:p w14:paraId="5BC05730" w14:textId="08A6841F" w:rsidR="001D261A" w:rsidRDefault="001D261A" w:rsidP="007A1026">
      <w:pPr>
        <w:pStyle w:val="Normalnumber"/>
        <w:numPr>
          <w:ilvl w:val="0"/>
          <w:numId w:val="13"/>
        </w:numPr>
        <w:tabs>
          <w:tab w:val="clear" w:pos="567"/>
          <w:tab w:val="num" w:pos="624"/>
        </w:tabs>
        <w:sectPr w:rsidR="001D261A" w:rsidSect="00472492">
          <w:headerReference w:type="even" r:id="rId14"/>
          <w:headerReference w:type="default" r:id="rId15"/>
          <w:footerReference w:type="even" r:id="rId16"/>
          <w:footerReference w:type="default" r:id="rId17"/>
          <w:footerReference w:type="first" r:id="rId18"/>
          <w:pgSz w:w="11906" w:h="16838" w:code="9"/>
          <w:pgMar w:top="907" w:right="992" w:bottom="1418" w:left="1418" w:header="539" w:footer="975" w:gutter="0"/>
          <w:cols w:space="539"/>
          <w:titlePg/>
          <w:docGrid w:linePitch="360"/>
        </w:sectPr>
      </w:pPr>
      <w:r>
        <w:t>The article 21 reporting timeline is shown in figure 2 (on the next page).</w:t>
      </w:r>
    </w:p>
    <w:p w14:paraId="6EFACBFE" w14:textId="77777777" w:rsidR="00472492" w:rsidRDefault="00472492" w:rsidP="00472492">
      <w:pPr>
        <w:pStyle w:val="Titlefigure"/>
        <w:rPr>
          <w:bCs/>
        </w:rPr>
      </w:pPr>
      <w:r w:rsidRPr="00D35AAE">
        <w:rPr>
          <w:b w:val="0"/>
          <w:bCs/>
        </w:rPr>
        <w:lastRenderedPageBreak/>
        <w:t xml:space="preserve">Figure 2 </w:t>
      </w:r>
      <w:r>
        <w:rPr>
          <w:b w:val="0"/>
          <w:bCs/>
        </w:rPr>
        <w:br/>
      </w:r>
      <w:r w:rsidRPr="00FC49F4">
        <w:rPr>
          <w:bCs/>
        </w:rPr>
        <w:t>Article</w:t>
      </w:r>
      <w:r w:rsidRPr="009037FD">
        <w:rPr>
          <w:bCs/>
        </w:rPr>
        <w:t xml:space="preserve"> 21 reporting timeline</w:t>
      </w:r>
    </w:p>
    <w:p w14:paraId="64B0142C" w14:textId="488B7F33" w:rsidR="0078222D" w:rsidRDefault="001A006B" w:rsidP="007704D3">
      <w:pPr>
        <w:pStyle w:val="Normal-pool"/>
      </w:pPr>
      <w:r>
        <w:rPr>
          <w:noProof/>
        </w:rPr>
        <w:drawing>
          <wp:inline distT="0" distB="0" distL="0" distR="0" wp14:anchorId="54171700" wp14:editId="5EA4E3C1">
            <wp:extent cx="8957733" cy="5215179"/>
            <wp:effectExtent l="0" t="0" r="0" b="0"/>
            <wp:docPr id="3000257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24629" cy="5312345"/>
                    </a:xfrm>
                    <a:prstGeom prst="rect">
                      <a:avLst/>
                    </a:prstGeom>
                    <a:noFill/>
                  </pic:spPr>
                </pic:pic>
              </a:graphicData>
            </a:graphic>
          </wp:inline>
        </w:drawing>
      </w:r>
    </w:p>
    <w:p w14:paraId="69EB01CA" w14:textId="761A7F5E" w:rsidR="007704D3" w:rsidRDefault="007704D3" w:rsidP="007A1026">
      <w:pPr>
        <w:pStyle w:val="Normal-pool"/>
      </w:pPr>
    </w:p>
    <w:p w14:paraId="5E1D1FB8" w14:textId="10EDBED2" w:rsidR="00472492" w:rsidRDefault="00472492" w:rsidP="00472492">
      <w:pPr>
        <w:pStyle w:val="Normal-pool"/>
      </w:pPr>
    </w:p>
    <w:p w14:paraId="1E56BED2" w14:textId="77777777" w:rsidR="00472492" w:rsidRDefault="00472492" w:rsidP="00472492">
      <w:pPr>
        <w:pStyle w:val="Normal-pool"/>
        <w:sectPr w:rsidR="00472492" w:rsidSect="00AA774A">
          <w:headerReference w:type="first" r:id="rId20"/>
          <w:footerReference w:type="first" r:id="rId21"/>
          <w:pgSz w:w="16838" w:h="11906" w:orient="landscape" w:code="9"/>
          <w:pgMar w:top="907" w:right="992" w:bottom="1418" w:left="1418" w:header="539" w:footer="975" w:gutter="0"/>
          <w:cols w:space="539"/>
          <w:titlePg/>
          <w:docGrid w:linePitch="360"/>
        </w:sectPr>
      </w:pPr>
    </w:p>
    <w:p w14:paraId="00E34420" w14:textId="26D3BDC8" w:rsidR="00472492" w:rsidRPr="00A25B6C" w:rsidRDefault="00472492" w:rsidP="007A1026">
      <w:pPr>
        <w:pStyle w:val="CH2"/>
        <w:rPr>
          <w:highlight w:val="yellow"/>
        </w:rPr>
      </w:pPr>
      <w:r>
        <w:lastRenderedPageBreak/>
        <w:tab/>
      </w:r>
      <w:r w:rsidR="00245E45">
        <w:t>B</w:t>
      </w:r>
      <w:r w:rsidR="003A5666">
        <w:t>.</w:t>
      </w:r>
      <w:r>
        <w:tab/>
      </w:r>
      <w:r w:rsidRPr="00D35AAE">
        <w:t>Submission</w:t>
      </w:r>
      <w:r w:rsidRPr="00954413">
        <w:t xml:space="preserve"> channel for national reports</w:t>
      </w:r>
    </w:p>
    <w:p w14:paraId="29B93E31" w14:textId="77777777" w:rsidR="00472492" w:rsidRDefault="00472492" w:rsidP="00891C87">
      <w:pPr>
        <w:pStyle w:val="Normalnumber"/>
        <w:numPr>
          <w:ilvl w:val="0"/>
          <w:numId w:val="13"/>
        </w:numPr>
        <w:tabs>
          <w:tab w:val="clear" w:pos="567"/>
          <w:tab w:val="num" w:pos="624"/>
        </w:tabs>
      </w:pPr>
      <w:r>
        <w:t>Parties are invited to report through the new online reporting tool. The tool follows the reporting format agreed by the Conference of Parties and is available in the six official languages of the United Nations.</w:t>
      </w:r>
    </w:p>
    <w:p w14:paraId="4293AAFA" w14:textId="77777777" w:rsidR="00472492" w:rsidRPr="007D55AA" w:rsidRDefault="00472492" w:rsidP="00891C87">
      <w:pPr>
        <w:pStyle w:val="Normalnumber"/>
        <w:numPr>
          <w:ilvl w:val="0"/>
          <w:numId w:val="13"/>
        </w:numPr>
        <w:tabs>
          <w:tab w:val="clear" w:pos="567"/>
          <w:tab w:val="num" w:pos="624"/>
        </w:tabs>
      </w:pPr>
      <w:r w:rsidRPr="007D55AA">
        <w:t>The national focal point of each party receives login credentials to submit the</w:t>
      </w:r>
      <w:r>
        <w:t xml:space="preserve"> national</w:t>
      </w:r>
      <w:r w:rsidRPr="007D55AA">
        <w:t xml:space="preserve"> report</w:t>
      </w:r>
      <w:r>
        <w:t xml:space="preserve"> during every </w:t>
      </w:r>
      <w:r w:rsidRPr="007D55AA">
        <w:t>reporting cycle.</w:t>
      </w:r>
    </w:p>
    <w:p w14:paraId="3613219C" w14:textId="0BBE4360" w:rsidR="00472492" w:rsidRDefault="00472492" w:rsidP="00891C87">
      <w:pPr>
        <w:pStyle w:val="Normalnumber"/>
        <w:numPr>
          <w:ilvl w:val="0"/>
          <w:numId w:val="13"/>
        </w:numPr>
        <w:tabs>
          <w:tab w:val="clear" w:pos="567"/>
          <w:tab w:val="num" w:pos="624"/>
        </w:tabs>
      </w:pPr>
      <w:r>
        <w:t xml:space="preserve">To assist parties to collect and collate all information for the second short reports, the secretariat has produced an offline paper version. It is not intended to replace the online reporting tool. </w:t>
      </w:r>
    </w:p>
    <w:p w14:paraId="16FD254E" w14:textId="28C68812" w:rsidR="00472492" w:rsidRDefault="00472492" w:rsidP="00891C87">
      <w:pPr>
        <w:pStyle w:val="Normalnumber"/>
        <w:numPr>
          <w:ilvl w:val="0"/>
          <w:numId w:val="13"/>
        </w:numPr>
        <w:tabs>
          <w:tab w:val="clear" w:pos="567"/>
          <w:tab w:val="num" w:pos="624"/>
        </w:tabs>
      </w:pPr>
      <w:r>
        <w:t xml:space="preserve">Thus far, 99 percent of parties have utilised the online reporting tool for the first full national reports, and 88 percent of parties have submitted their national reports online for the first short national reports. The information is also indicated in the “Online” column of the </w:t>
      </w:r>
      <w:r w:rsidR="00EA6C21">
        <w:t>t</w:t>
      </w:r>
      <w:r>
        <w:t>able</w:t>
      </w:r>
      <w:r w:rsidR="00EA6C21">
        <w:t xml:space="preserve"> </w:t>
      </w:r>
      <w:r>
        <w:t>below.</w:t>
      </w:r>
    </w:p>
    <w:p w14:paraId="088CEDB1" w14:textId="3D58ECF8" w:rsidR="00472492" w:rsidRPr="00A25B6C" w:rsidRDefault="00472492" w:rsidP="007A1026">
      <w:pPr>
        <w:pStyle w:val="CH2"/>
      </w:pPr>
      <w:r>
        <w:tab/>
      </w:r>
      <w:r w:rsidR="00245E45">
        <w:t>C</w:t>
      </w:r>
      <w:r w:rsidR="00F4523C">
        <w:t>.</w:t>
      </w:r>
      <w:r>
        <w:tab/>
      </w:r>
      <w:r w:rsidRPr="00D35AAE">
        <w:t>Reporting</w:t>
      </w:r>
      <w:r w:rsidRPr="00A25B6C">
        <w:t xml:space="preserve"> performance</w:t>
      </w:r>
    </w:p>
    <w:p w14:paraId="2187564D" w14:textId="4CC67F6D" w:rsidR="00472492" w:rsidRDefault="00EA6C21" w:rsidP="00891C87">
      <w:pPr>
        <w:pStyle w:val="Normalnumber"/>
        <w:numPr>
          <w:ilvl w:val="0"/>
          <w:numId w:val="13"/>
        </w:numPr>
        <w:tabs>
          <w:tab w:val="clear" w:pos="567"/>
          <w:tab w:val="num" w:pos="624"/>
        </w:tabs>
      </w:pPr>
      <w:r>
        <w:t xml:space="preserve">The </w:t>
      </w:r>
      <w:r w:rsidR="00664639">
        <w:t xml:space="preserve">following </w:t>
      </w:r>
      <w:r>
        <w:t>table</w:t>
      </w:r>
      <w:r w:rsidR="00472492">
        <w:t xml:space="preserve"> shows the reporting performance of the first short national reports (2019) and the first full national reports (2021)</w:t>
      </w:r>
      <w:r>
        <w:t>.</w:t>
      </w:r>
    </w:p>
    <w:p w14:paraId="600687E3" w14:textId="76136278" w:rsidR="00472492" w:rsidRPr="000A321A" w:rsidRDefault="00472492" w:rsidP="00472492">
      <w:pPr>
        <w:pStyle w:val="Titletable"/>
      </w:pPr>
      <w:r w:rsidRPr="000A321A">
        <w:t xml:space="preserve">Number of </w:t>
      </w:r>
      <w:r>
        <w:t>p</w:t>
      </w:r>
      <w:r w:rsidRPr="000A321A">
        <w:t xml:space="preserve">arties that have submitted </w:t>
      </w:r>
      <w:r>
        <w:t>a</w:t>
      </w:r>
      <w:r w:rsidRPr="000A321A">
        <w:t>rticle 21 reports</w:t>
      </w:r>
    </w:p>
    <w:tbl>
      <w:tblPr>
        <w:tblStyle w:val="TableGrid"/>
        <w:tblW w:w="0" w:type="auto"/>
        <w:tblInd w:w="1247" w:type="dxa"/>
        <w:tblLook w:val="04A0" w:firstRow="1" w:lastRow="0" w:firstColumn="1" w:lastColumn="0" w:noHBand="0" w:noVBand="1"/>
      </w:tblPr>
      <w:tblGrid>
        <w:gridCol w:w="1748"/>
        <w:gridCol w:w="1395"/>
        <w:gridCol w:w="1134"/>
        <w:gridCol w:w="1134"/>
        <w:gridCol w:w="1224"/>
        <w:gridCol w:w="761"/>
        <w:gridCol w:w="843"/>
      </w:tblGrid>
      <w:tr w:rsidR="00472492" w14:paraId="01C47ED5" w14:textId="77777777" w:rsidTr="00AA774A">
        <w:tc>
          <w:tcPr>
            <w:tcW w:w="1748" w:type="dxa"/>
            <w:vMerge w:val="restart"/>
            <w:vAlign w:val="bottom"/>
          </w:tcPr>
          <w:p w14:paraId="7597E6FA" w14:textId="77777777" w:rsidR="00472492" w:rsidRPr="00D35AAE" w:rsidRDefault="00472492" w:rsidP="00AA774A">
            <w:pPr>
              <w:pStyle w:val="Normal-pool-Table"/>
            </w:pPr>
          </w:p>
        </w:tc>
        <w:tc>
          <w:tcPr>
            <w:tcW w:w="1395" w:type="dxa"/>
            <w:vMerge w:val="restart"/>
            <w:vAlign w:val="bottom"/>
          </w:tcPr>
          <w:p w14:paraId="5F850B04" w14:textId="77777777" w:rsidR="00472492" w:rsidRPr="00D35AAE" w:rsidRDefault="00472492" w:rsidP="00AA774A">
            <w:pPr>
              <w:pStyle w:val="Normal-pool-Table"/>
              <w:jc w:val="right"/>
              <w:rPr>
                <w:i/>
                <w:iCs/>
              </w:rPr>
            </w:pPr>
            <w:r w:rsidRPr="00D35AAE">
              <w:rPr>
                <w:i/>
                <w:iCs/>
              </w:rPr>
              <w:t>No. of parties required to report</w:t>
            </w:r>
          </w:p>
        </w:tc>
        <w:tc>
          <w:tcPr>
            <w:tcW w:w="4253" w:type="dxa"/>
            <w:gridSpan w:val="4"/>
            <w:vAlign w:val="bottom"/>
          </w:tcPr>
          <w:p w14:paraId="0E047E95" w14:textId="77777777" w:rsidR="00472492" w:rsidRPr="00D35AAE" w:rsidRDefault="00472492" w:rsidP="00AA774A">
            <w:pPr>
              <w:pStyle w:val="Normal-pool-Table"/>
              <w:jc w:val="right"/>
              <w:rPr>
                <w:i/>
                <w:iCs/>
              </w:rPr>
            </w:pPr>
            <w:r w:rsidRPr="00D35AAE">
              <w:rPr>
                <w:i/>
                <w:iCs/>
              </w:rPr>
              <w:t>Number of parties that have reported to date</w:t>
            </w:r>
          </w:p>
        </w:tc>
        <w:tc>
          <w:tcPr>
            <w:tcW w:w="843" w:type="dxa"/>
            <w:vMerge w:val="restart"/>
            <w:vAlign w:val="bottom"/>
          </w:tcPr>
          <w:p w14:paraId="5D78E3B5" w14:textId="77777777" w:rsidR="00472492" w:rsidRPr="00D35AAE" w:rsidRDefault="00472492" w:rsidP="00AA774A">
            <w:pPr>
              <w:pStyle w:val="Normal-pool-Table"/>
              <w:jc w:val="right"/>
              <w:rPr>
                <w:i/>
                <w:iCs/>
              </w:rPr>
            </w:pPr>
            <w:r w:rsidRPr="00D35AAE">
              <w:rPr>
                <w:i/>
                <w:iCs/>
              </w:rPr>
              <w:t>No. of parties yet to report</w:t>
            </w:r>
          </w:p>
        </w:tc>
      </w:tr>
      <w:tr w:rsidR="00813074" w14:paraId="3E029DE2" w14:textId="77777777" w:rsidTr="00AA774A">
        <w:trPr>
          <w:trHeight w:val="284"/>
        </w:trPr>
        <w:tc>
          <w:tcPr>
            <w:tcW w:w="1748" w:type="dxa"/>
            <w:vMerge/>
            <w:vAlign w:val="center"/>
          </w:tcPr>
          <w:p w14:paraId="6A427051" w14:textId="77777777" w:rsidR="00813074" w:rsidRPr="005A50BB" w:rsidRDefault="00813074" w:rsidP="00813074">
            <w:pPr>
              <w:pStyle w:val="Normal-pool-Table"/>
            </w:pPr>
          </w:p>
        </w:tc>
        <w:tc>
          <w:tcPr>
            <w:tcW w:w="1395" w:type="dxa"/>
            <w:vMerge/>
            <w:vAlign w:val="center"/>
          </w:tcPr>
          <w:p w14:paraId="11DBC373" w14:textId="77777777" w:rsidR="00813074" w:rsidRDefault="00813074" w:rsidP="00813074">
            <w:pPr>
              <w:pStyle w:val="Normal-pool-Table"/>
            </w:pPr>
          </w:p>
        </w:tc>
        <w:tc>
          <w:tcPr>
            <w:tcW w:w="1134" w:type="dxa"/>
            <w:vAlign w:val="center"/>
          </w:tcPr>
          <w:p w14:paraId="36E5CC19" w14:textId="60B588AF" w:rsidR="00813074" w:rsidRPr="00D35AAE" w:rsidRDefault="00813074" w:rsidP="00813074">
            <w:pPr>
              <w:pStyle w:val="Normal-pool-Table"/>
              <w:jc w:val="right"/>
              <w:rPr>
                <w:i/>
                <w:iCs/>
              </w:rPr>
            </w:pPr>
            <w:r w:rsidRPr="00D35AAE">
              <w:rPr>
                <w:i/>
                <w:iCs/>
              </w:rPr>
              <w:t>By 5 July 2023</w:t>
            </w:r>
          </w:p>
        </w:tc>
        <w:tc>
          <w:tcPr>
            <w:tcW w:w="1134" w:type="dxa"/>
            <w:vAlign w:val="center"/>
          </w:tcPr>
          <w:p w14:paraId="28D3B333" w14:textId="2F497B6A" w:rsidR="00813074" w:rsidRPr="00D35AAE" w:rsidRDefault="00813074" w:rsidP="00813074">
            <w:pPr>
              <w:pStyle w:val="Normal-pool-Table"/>
              <w:jc w:val="right"/>
              <w:rPr>
                <w:i/>
                <w:iCs/>
              </w:rPr>
            </w:pPr>
            <w:r>
              <w:rPr>
                <w:i/>
                <w:iCs/>
              </w:rPr>
              <w:t>By</w:t>
            </w:r>
            <w:r w:rsidRPr="00D35AAE">
              <w:rPr>
                <w:i/>
                <w:iCs/>
              </w:rPr>
              <w:t xml:space="preserve"> the 31 December</w:t>
            </w:r>
            <w:r>
              <w:rPr>
                <w:i/>
                <w:iCs/>
              </w:rPr>
              <w:t xml:space="preserve"> deadline</w:t>
            </w:r>
          </w:p>
        </w:tc>
        <w:tc>
          <w:tcPr>
            <w:tcW w:w="1224" w:type="dxa"/>
            <w:vAlign w:val="center"/>
          </w:tcPr>
          <w:p w14:paraId="5C8E7661" w14:textId="5E39B63C" w:rsidR="00813074" w:rsidRPr="00D35AAE" w:rsidRDefault="00813074" w:rsidP="00813074">
            <w:pPr>
              <w:pStyle w:val="Normal-pool-Table"/>
              <w:jc w:val="right"/>
              <w:rPr>
                <w:i/>
                <w:iCs/>
              </w:rPr>
            </w:pPr>
            <w:r w:rsidRPr="00D35AAE">
              <w:rPr>
                <w:i/>
                <w:iCs/>
              </w:rPr>
              <w:t>Online</w:t>
            </w:r>
          </w:p>
        </w:tc>
        <w:tc>
          <w:tcPr>
            <w:tcW w:w="761" w:type="dxa"/>
            <w:vAlign w:val="center"/>
          </w:tcPr>
          <w:p w14:paraId="606052AF" w14:textId="67110E23" w:rsidR="00813074" w:rsidRPr="00D35AAE" w:rsidRDefault="00813074" w:rsidP="00813074">
            <w:pPr>
              <w:pStyle w:val="Normal-pool-Table"/>
              <w:jc w:val="right"/>
              <w:rPr>
                <w:i/>
                <w:iCs/>
              </w:rPr>
            </w:pPr>
            <w:r>
              <w:rPr>
                <w:i/>
                <w:iCs/>
              </w:rPr>
              <w:t>Total</w:t>
            </w:r>
          </w:p>
        </w:tc>
        <w:tc>
          <w:tcPr>
            <w:tcW w:w="843" w:type="dxa"/>
            <w:vMerge/>
            <w:vAlign w:val="center"/>
          </w:tcPr>
          <w:p w14:paraId="6A50EF8B" w14:textId="77777777" w:rsidR="00813074" w:rsidRDefault="00813074" w:rsidP="00813074">
            <w:pPr>
              <w:pStyle w:val="Normal-pool-Table"/>
            </w:pPr>
          </w:p>
        </w:tc>
      </w:tr>
      <w:tr w:rsidR="00813074" w14:paraId="2DE6AC7C" w14:textId="77777777" w:rsidTr="00AA774A">
        <w:tc>
          <w:tcPr>
            <w:tcW w:w="1748" w:type="dxa"/>
          </w:tcPr>
          <w:p w14:paraId="056FC0A5" w14:textId="77777777" w:rsidR="00813074" w:rsidRPr="005A50BB" w:rsidRDefault="00813074" w:rsidP="00813074">
            <w:pPr>
              <w:pStyle w:val="Normal-pool-Table"/>
            </w:pPr>
            <w:r>
              <w:t>2021 full reports</w:t>
            </w:r>
          </w:p>
        </w:tc>
        <w:tc>
          <w:tcPr>
            <w:tcW w:w="1395" w:type="dxa"/>
          </w:tcPr>
          <w:p w14:paraId="2B3E2FBE" w14:textId="77777777" w:rsidR="00813074" w:rsidRDefault="00813074" w:rsidP="00813074">
            <w:pPr>
              <w:pStyle w:val="Normal-pool-Table"/>
              <w:jc w:val="right"/>
            </w:pPr>
            <w:r>
              <w:t>123</w:t>
            </w:r>
          </w:p>
        </w:tc>
        <w:tc>
          <w:tcPr>
            <w:tcW w:w="1134" w:type="dxa"/>
          </w:tcPr>
          <w:p w14:paraId="0BBA4F8A" w14:textId="1458359A" w:rsidR="00813074" w:rsidRDefault="00813074" w:rsidP="00813074">
            <w:pPr>
              <w:pStyle w:val="Normal-pool-Table"/>
              <w:jc w:val="right"/>
            </w:pPr>
            <w:r>
              <w:t>117</w:t>
            </w:r>
          </w:p>
        </w:tc>
        <w:tc>
          <w:tcPr>
            <w:tcW w:w="1134" w:type="dxa"/>
          </w:tcPr>
          <w:p w14:paraId="058A0780" w14:textId="170D031B" w:rsidR="00813074" w:rsidRDefault="00813074" w:rsidP="00813074">
            <w:pPr>
              <w:pStyle w:val="Normal-pool-Table"/>
              <w:jc w:val="right"/>
            </w:pPr>
            <w:r>
              <w:t>87</w:t>
            </w:r>
          </w:p>
        </w:tc>
        <w:tc>
          <w:tcPr>
            <w:tcW w:w="1224" w:type="dxa"/>
          </w:tcPr>
          <w:p w14:paraId="1B4E6CFA" w14:textId="693CD216" w:rsidR="00813074" w:rsidRDefault="00813074" w:rsidP="00813074">
            <w:pPr>
              <w:pStyle w:val="Normal-pool-Table"/>
              <w:jc w:val="right"/>
            </w:pPr>
            <w:r>
              <w:t>116</w:t>
            </w:r>
          </w:p>
        </w:tc>
        <w:tc>
          <w:tcPr>
            <w:tcW w:w="761" w:type="dxa"/>
          </w:tcPr>
          <w:p w14:paraId="2AB7847E" w14:textId="5D54876F" w:rsidR="00813074" w:rsidRDefault="00813074" w:rsidP="00813074">
            <w:pPr>
              <w:pStyle w:val="Normal-pool-Table"/>
              <w:jc w:val="right"/>
            </w:pPr>
            <w:r>
              <w:t>117</w:t>
            </w:r>
          </w:p>
        </w:tc>
        <w:tc>
          <w:tcPr>
            <w:tcW w:w="843" w:type="dxa"/>
          </w:tcPr>
          <w:p w14:paraId="5D62AF29" w14:textId="77777777" w:rsidR="00813074" w:rsidRDefault="00813074" w:rsidP="00813074">
            <w:pPr>
              <w:pStyle w:val="Normal-pool-Table"/>
              <w:jc w:val="right"/>
            </w:pPr>
            <w:r>
              <w:t>6</w:t>
            </w:r>
          </w:p>
        </w:tc>
      </w:tr>
      <w:tr w:rsidR="00813074" w14:paraId="3EF1413A" w14:textId="77777777" w:rsidTr="00AA774A">
        <w:tc>
          <w:tcPr>
            <w:tcW w:w="1748" w:type="dxa"/>
          </w:tcPr>
          <w:p w14:paraId="0573DCCE" w14:textId="77777777" w:rsidR="00813074" w:rsidRPr="00F04F42" w:rsidRDefault="00813074" w:rsidP="00813074">
            <w:pPr>
              <w:pStyle w:val="Normal-pool-Table"/>
            </w:pPr>
            <w:r w:rsidRPr="00F04F42">
              <w:t>2019 short reports</w:t>
            </w:r>
          </w:p>
        </w:tc>
        <w:tc>
          <w:tcPr>
            <w:tcW w:w="1395" w:type="dxa"/>
          </w:tcPr>
          <w:p w14:paraId="48EA7073" w14:textId="77777777" w:rsidR="00813074" w:rsidRPr="00F04F42" w:rsidRDefault="00813074" w:rsidP="00813074">
            <w:pPr>
              <w:pStyle w:val="Normal-pool-Table"/>
              <w:jc w:val="right"/>
            </w:pPr>
            <w:r w:rsidRPr="00F04F42">
              <w:t>114</w:t>
            </w:r>
          </w:p>
        </w:tc>
        <w:tc>
          <w:tcPr>
            <w:tcW w:w="1134" w:type="dxa"/>
          </w:tcPr>
          <w:p w14:paraId="64E8CCA8" w14:textId="0EDC8751" w:rsidR="00813074" w:rsidRPr="00F04F42" w:rsidRDefault="00813074" w:rsidP="00813074">
            <w:pPr>
              <w:pStyle w:val="Normal-pool-Table"/>
              <w:jc w:val="right"/>
            </w:pPr>
            <w:r w:rsidRPr="00F04F42">
              <w:t>104</w:t>
            </w:r>
          </w:p>
        </w:tc>
        <w:tc>
          <w:tcPr>
            <w:tcW w:w="1134" w:type="dxa"/>
          </w:tcPr>
          <w:p w14:paraId="520043EA" w14:textId="3D3FE7AC" w:rsidR="00813074" w:rsidRPr="00F04F42" w:rsidRDefault="00813074" w:rsidP="00813074">
            <w:pPr>
              <w:pStyle w:val="Normal-pool-Table"/>
              <w:jc w:val="right"/>
            </w:pPr>
            <w:r w:rsidRPr="00F04F42">
              <w:t>63</w:t>
            </w:r>
          </w:p>
        </w:tc>
        <w:tc>
          <w:tcPr>
            <w:tcW w:w="1224" w:type="dxa"/>
          </w:tcPr>
          <w:p w14:paraId="6F3A3DA6" w14:textId="57A782A1" w:rsidR="00813074" w:rsidRPr="00F04F42" w:rsidRDefault="00813074" w:rsidP="00813074">
            <w:pPr>
              <w:pStyle w:val="Normal-pool-Table"/>
              <w:jc w:val="right"/>
            </w:pPr>
            <w:r w:rsidRPr="00F04F42">
              <w:t>92</w:t>
            </w:r>
          </w:p>
        </w:tc>
        <w:tc>
          <w:tcPr>
            <w:tcW w:w="761" w:type="dxa"/>
          </w:tcPr>
          <w:p w14:paraId="285BFABF" w14:textId="504B4FD3" w:rsidR="00813074" w:rsidRPr="00F04F42" w:rsidRDefault="00813074" w:rsidP="00813074">
            <w:pPr>
              <w:pStyle w:val="Normal-pool-Table"/>
              <w:jc w:val="right"/>
            </w:pPr>
            <w:r>
              <w:t>104</w:t>
            </w:r>
          </w:p>
        </w:tc>
        <w:tc>
          <w:tcPr>
            <w:tcW w:w="843" w:type="dxa"/>
          </w:tcPr>
          <w:p w14:paraId="6BAF4B86" w14:textId="77777777" w:rsidR="00813074" w:rsidRDefault="00813074" w:rsidP="00813074">
            <w:pPr>
              <w:pStyle w:val="Normal-pool-Table"/>
              <w:jc w:val="right"/>
            </w:pPr>
            <w:r w:rsidRPr="00F04F42">
              <w:t>10</w:t>
            </w:r>
          </w:p>
        </w:tc>
      </w:tr>
    </w:tbl>
    <w:p w14:paraId="48601720" w14:textId="6F0D8062" w:rsidR="00472492" w:rsidRDefault="00445495" w:rsidP="00D95797">
      <w:pPr>
        <w:pStyle w:val="Normalnumber"/>
        <w:numPr>
          <w:ilvl w:val="0"/>
          <w:numId w:val="13"/>
        </w:numPr>
        <w:tabs>
          <w:tab w:val="clear" w:pos="567"/>
          <w:tab w:val="num" w:pos="624"/>
        </w:tabs>
        <w:spacing w:before="240"/>
      </w:pPr>
      <w:r>
        <w:t>5</w:t>
      </w:r>
      <w:r w:rsidR="00106CA9">
        <w:t>5</w:t>
      </w:r>
      <w:r>
        <w:t xml:space="preserve"> per cent of the </w:t>
      </w:r>
      <w:r w:rsidR="00F76851">
        <w:t>parties required to report submitted their first short national reports by the 31</w:t>
      </w:r>
      <w:r w:rsidR="00D95797">
        <w:t> </w:t>
      </w:r>
      <w:r w:rsidR="00F76851">
        <w:t>December deadline</w:t>
      </w:r>
      <w:r w:rsidR="00106CA9">
        <w:t xml:space="preserve">, while </w:t>
      </w:r>
      <w:r w:rsidR="00F76851">
        <w:t xml:space="preserve">71 per cent </w:t>
      </w:r>
      <w:r w:rsidR="00106CA9">
        <w:t>of the parties required to report submitted their first full national reports by the deadline</w:t>
      </w:r>
      <w:r w:rsidR="00472492" w:rsidRPr="0053157E">
        <w:t>. It</w:t>
      </w:r>
      <w:r w:rsidR="00B94936">
        <w:t xml:space="preserve"> </w:t>
      </w:r>
      <w:r w:rsidR="0060243B">
        <w:t>should be noted</w:t>
      </w:r>
      <w:r w:rsidR="00472492" w:rsidRPr="0053157E">
        <w:t xml:space="preserve"> that the full reporting format had a more extensive set of reporting questions (43 questions compared to 4 questions marked with an asterisk in the </w:t>
      </w:r>
      <w:r w:rsidR="00472492">
        <w:t xml:space="preserve">reporting </w:t>
      </w:r>
      <w:r w:rsidR="00472492" w:rsidRPr="0053157E">
        <w:t>format</w:t>
      </w:r>
      <w:r w:rsidR="00B94936">
        <w:t xml:space="preserve"> set out in the annex to decision MC-1/8</w:t>
      </w:r>
      <w:r w:rsidR="00472492" w:rsidRPr="0053157E">
        <w:t>).</w:t>
      </w:r>
    </w:p>
    <w:p w14:paraId="29640449" w14:textId="35E6CAB2" w:rsidR="00472492" w:rsidRDefault="009E39A0" w:rsidP="00891C87">
      <w:pPr>
        <w:pStyle w:val="Normalnumber"/>
        <w:numPr>
          <w:ilvl w:val="0"/>
          <w:numId w:val="13"/>
        </w:numPr>
        <w:tabs>
          <w:tab w:val="clear" w:pos="567"/>
          <w:tab w:val="num" w:pos="624"/>
        </w:tabs>
      </w:pPr>
      <w:r>
        <w:t>In b</w:t>
      </w:r>
      <w:r w:rsidR="00472492" w:rsidRPr="00881972">
        <w:t xml:space="preserve">oth reporting cycles </w:t>
      </w:r>
      <w:r>
        <w:t>a</w:t>
      </w:r>
      <w:r w:rsidR="00472492" w:rsidRPr="00881972">
        <w:t xml:space="preserve"> reporting rate</w:t>
      </w:r>
      <w:r w:rsidR="001B233E">
        <w:t xml:space="preserve"> </w:t>
      </w:r>
      <w:r>
        <w:t xml:space="preserve">of more than 90 percent was achieved </w:t>
      </w:r>
      <w:r w:rsidR="001B233E">
        <w:t>by 5 July 2023</w:t>
      </w:r>
      <w:r>
        <w:t xml:space="preserve">, with </w:t>
      </w:r>
      <w:r w:rsidR="00472492" w:rsidRPr="00881972">
        <w:t>9</w:t>
      </w:r>
      <w:r w:rsidR="000971B8">
        <w:t>1</w:t>
      </w:r>
      <w:r w:rsidR="00472492" w:rsidRPr="00881972">
        <w:t xml:space="preserve"> percent</w:t>
      </w:r>
      <w:r>
        <w:t xml:space="preserve"> of the parties required to report submitting their first short reports by that date</w:t>
      </w:r>
      <w:r w:rsidR="00472492" w:rsidRPr="00881972">
        <w:t xml:space="preserve">, </w:t>
      </w:r>
      <w:r>
        <w:t>and 95</w:t>
      </w:r>
      <w:r w:rsidR="00D95797">
        <w:t> </w:t>
      </w:r>
      <w:r>
        <w:t>per cent of parties required to report submitting their first full reports by that date</w:t>
      </w:r>
      <w:r w:rsidR="00472492" w:rsidRPr="00881972">
        <w:t>.</w:t>
      </w:r>
    </w:p>
    <w:p w14:paraId="7D05404E" w14:textId="39B75E02" w:rsidR="00472492" w:rsidRDefault="008E52D3" w:rsidP="00891C87">
      <w:pPr>
        <w:pStyle w:val="Normalnumber"/>
        <w:numPr>
          <w:ilvl w:val="0"/>
          <w:numId w:val="13"/>
        </w:numPr>
        <w:tabs>
          <w:tab w:val="clear" w:pos="567"/>
          <w:tab w:val="num" w:pos="624"/>
        </w:tabs>
      </w:pPr>
      <w:r>
        <w:t>F</w:t>
      </w:r>
      <w:r w:rsidR="00472492" w:rsidRPr="00B33B86">
        <w:t xml:space="preserve">igure </w:t>
      </w:r>
      <w:r w:rsidR="00472492">
        <w:t xml:space="preserve">3 </w:t>
      </w:r>
      <w:r w:rsidR="00472492" w:rsidRPr="00B33B86">
        <w:t>presents the total number of parties obligated to report for both the reporting cycles</w:t>
      </w:r>
      <w:r w:rsidR="00472492">
        <w:t xml:space="preserve"> ending in 2019 and 2021</w:t>
      </w:r>
      <w:r w:rsidR="00472492" w:rsidRPr="00B33B86">
        <w:t xml:space="preserve">, depicted in dark grey. The number of parties that submitted their reports by the </w:t>
      </w:r>
      <w:r w:rsidR="00472492">
        <w:t xml:space="preserve">31 </w:t>
      </w:r>
      <w:r w:rsidR="00472492" w:rsidRPr="00B33B86">
        <w:t xml:space="preserve">December deadline, as stipulated in decision MC-1/8, is shown in dark yellow. </w:t>
      </w:r>
      <w:r w:rsidR="001D261A">
        <w:t>T</w:t>
      </w:r>
      <w:r w:rsidR="00472492" w:rsidRPr="00B33B86">
        <w:t xml:space="preserve">he number of parties that </w:t>
      </w:r>
      <w:r w:rsidR="007865FD" w:rsidRPr="00B33B86">
        <w:t>ha</w:t>
      </w:r>
      <w:r w:rsidR="007865FD">
        <w:t>d</w:t>
      </w:r>
      <w:r w:rsidR="007865FD" w:rsidRPr="00B33B86">
        <w:t xml:space="preserve"> </w:t>
      </w:r>
      <w:r w:rsidR="00472492" w:rsidRPr="00B33B86">
        <w:t xml:space="preserve">submitted their reports as </w:t>
      </w:r>
      <w:proofErr w:type="gramStart"/>
      <w:r w:rsidR="007865FD">
        <w:t>at</w:t>
      </w:r>
      <w:proofErr w:type="gramEnd"/>
      <w:r w:rsidR="007865FD" w:rsidRPr="00B33B86">
        <w:t xml:space="preserve"> </w:t>
      </w:r>
      <w:r w:rsidR="00472492">
        <w:t>1</w:t>
      </w:r>
      <w:r w:rsidR="00D95797">
        <w:t xml:space="preserve"> </w:t>
      </w:r>
      <w:r w:rsidR="00472492">
        <w:t>August</w:t>
      </w:r>
      <w:r w:rsidR="00D95797">
        <w:t xml:space="preserve"> </w:t>
      </w:r>
      <w:r w:rsidR="00472492">
        <w:t>2023</w:t>
      </w:r>
      <w:r w:rsidR="00472492" w:rsidRPr="00B33B86">
        <w:t xml:space="preserve"> </w:t>
      </w:r>
      <w:r w:rsidR="001D261A">
        <w:t xml:space="preserve">is shown </w:t>
      </w:r>
      <w:r w:rsidR="00472492" w:rsidRPr="00B33B86">
        <w:t>in light yellow.</w:t>
      </w:r>
    </w:p>
    <w:p w14:paraId="4D80DDBB" w14:textId="77777777" w:rsidR="00472492" w:rsidRPr="00F24F4C" w:rsidRDefault="00472492" w:rsidP="00472492">
      <w:pPr>
        <w:pStyle w:val="Titlefigure"/>
        <w:rPr>
          <w:bCs/>
        </w:rPr>
      </w:pPr>
      <w:r w:rsidRPr="00B602EF">
        <w:rPr>
          <w:b w:val="0"/>
          <w:bCs/>
        </w:rPr>
        <w:t xml:space="preserve">Figure 3 </w:t>
      </w:r>
      <w:r w:rsidRPr="00B602EF">
        <w:rPr>
          <w:b w:val="0"/>
          <w:bCs/>
        </w:rPr>
        <w:br/>
      </w:r>
      <w:r w:rsidRPr="00F24F4C">
        <w:rPr>
          <w:bCs/>
        </w:rPr>
        <w:t>Reporting performance of 2019 short reports compared to 2021 full reports</w:t>
      </w:r>
    </w:p>
    <w:p w14:paraId="63C73043" w14:textId="77777777" w:rsidR="00472492" w:rsidRPr="00A73FD3" w:rsidRDefault="00472492" w:rsidP="00472492">
      <w:pPr>
        <w:pStyle w:val="Normal-pool"/>
        <w:spacing w:after="120"/>
        <w:ind w:left="1247"/>
      </w:pPr>
      <w:r w:rsidRPr="00A73FD3">
        <w:rPr>
          <w:noProof/>
        </w:rPr>
        <w:drawing>
          <wp:inline distT="0" distB="0" distL="0" distR="0" wp14:anchorId="123653AC" wp14:editId="19ACC7A0">
            <wp:extent cx="5343525" cy="2078182"/>
            <wp:effectExtent l="0" t="0" r="9525" b="17780"/>
            <wp:docPr id="8" name="Chart 8">
              <a:extLst xmlns:a="http://schemas.openxmlformats.org/drawingml/2006/main">
                <a:ext uri="{FF2B5EF4-FFF2-40B4-BE49-F238E27FC236}">
                  <a16:creationId xmlns:a16="http://schemas.microsoft.com/office/drawing/2014/main" id="{C5A753F8-0D0B-EA53-957A-6D156A25E71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B9378AB" w14:textId="18F8EDF5" w:rsidR="00472492" w:rsidRDefault="00283F65" w:rsidP="00D95797">
      <w:pPr>
        <w:pStyle w:val="Normalnumber"/>
        <w:keepNext/>
        <w:keepLines/>
        <w:numPr>
          <w:ilvl w:val="0"/>
          <w:numId w:val="13"/>
        </w:numPr>
        <w:tabs>
          <w:tab w:val="clear" w:pos="567"/>
          <w:tab w:val="num" w:pos="624"/>
        </w:tabs>
        <w:spacing w:before="240"/>
      </w:pPr>
      <w:r>
        <w:lastRenderedPageBreak/>
        <w:t>The r</w:t>
      </w:r>
      <w:r w:rsidR="00472492">
        <w:t xml:space="preserve">egional breakdown of the 2019 short reports and </w:t>
      </w:r>
      <w:r>
        <w:t xml:space="preserve">the </w:t>
      </w:r>
      <w:r w:rsidR="00472492">
        <w:t xml:space="preserve">2021 full reports is illustrated in </w:t>
      </w:r>
      <w:r>
        <w:t>f</w:t>
      </w:r>
      <w:r w:rsidR="00472492">
        <w:t xml:space="preserve">igure 4. The total number of parties required to submit reports per region is represented in a distinct shade of grey (light grey for </w:t>
      </w:r>
      <w:r>
        <w:t xml:space="preserve">the </w:t>
      </w:r>
      <w:r w:rsidR="00472492">
        <w:t xml:space="preserve">2019 short reports and dark grey for </w:t>
      </w:r>
      <w:r>
        <w:t xml:space="preserve">the </w:t>
      </w:r>
      <w:r w:rsidR="00472492">
        <w:t xml:space="preserve">2021 full reports). The number of parties that have submitted their reports per region is shown in yellow (light yellow for </w:t>
      </w:r>
      <w:r w:rsidR="008F27F5">
        <w:t xml:space="preserve">the </w:t>
      </w:r>
      <w:r w:rsidR="00472492">
        <w:t xml:space="preserve">2019 short reports and dark yellow for </w:t>
      </w:r>
      <w:r w:rsidR="008F27F5">
        <w:t xml:space="preserve">the </w:t>
      </w:r>
      <w:r w:rsidR="00472492">
        <w:t>2021 full reports).</w:t>
      </w:r>
    </w:p>
    <w:p w14:paraId="13891B67" w14:textId="79CDC321" w:rsidR="00472492" w:rsidRPr="00D95797" w:rsidRDefault="00472492" w:rsidP="00891C87">
      <w:pPr>
        <w:pStyle w:val="Normalnumber"/>
        <w:numPr>
          <w:ilvl w:val="0"/>
          <w:numId w:val="13"/>
        </w:numPr>
        <w:tabs>
          <w:tab w:val="clear" w:pos="567"/>
          <w:tab w:val="num" w:pos="624"/>
        </w:tabs>
      </w:pPr>
      <w:r>
        <w:t xml:space="preserve">The </w:t>
      </w:r>
      <w:r w:rsidR="003B2D63">
        <w:t xml:space="preserve">groups of </w:t>
      </w:r>
      <w:r>
        <w:t>Eastern Europe</w:t>
      </w:r>
      <w:r w:rsidR="003B2D63">
        <w:t>an States</w:t>
      </w:r>
      <w:r>
        <w:t xml:space="preserve"> and </w:t>
      </w:r>
      <w:r w:rsidR="003B2D63">
        <w:t xml:space="preserve">the group of </w:t>
      </w:r>
      <w:r w:rsidRPr="007129D6">
        <w:t>Western European and other States</w:t>
      </w:r>
      <w:r>
        <w:t xml:space="preserve"> have completed their national reporting obligations for both the 2019 short reports and 2021 full reports, as indicated in the figure. Furthermore, for the reporting period ending in 2021, parties </w:t>
      </w:r>
      <w:r w:rsidR="003F40F3">
        <w:t>belonging to the group of</w:t>
      </w:r>
      <w:r>
        <w:t xml:space="preserve"> </w:t>
      </w:r>
      <w:r w:rsidRPr="009744DE">
        <w:t>Latin American and Caribbean</w:t>
      </w:r>
      <w:r>
        <w:t xml:space="preserve"> </w:t>
      </w:r>
      <w:r w:rsidR="003F40F3">
        <w:t xml:space="preserve">States </w:t>
      </w:r>
      <w:r>
        <w:t>have also fulfilled their reporting obligations under article 21.</w:t>
      </w:r>
      <w:r w:rsidRPr="002179E9">
        <w:rPr>
          <w:b/>
          <w:bCs/>
        </w:rPr>
        <w:t xml:space="preserve"> </w:t>
      </w:r>
    </w:p>
    <w:p w14:paraId="0DED0BD3" w14:textId="5360ED87" w:rsidR="00472492" w:rsidRPr="002179E9" w:rsidRDefault="00472492" w:rsidP="00472492">
      <w:pPr>
        <w:pStyle w:val="Titlefigure"/>
        <w:rPr>
          <w:bCs/>
        </w:rPr>
      </w:pPr>
      <w:r w:rsidRPr="00B602EF">
        <w:rPr>
          <w:b w:val="0"/>
          <w:bCs/>
        </w:rPr>
        <w:t>Figure 4</w:t>
      </w:r>
      <w:r w:rsidR="00D95797">
        <w:rPr>
          <w:b w:val="0"/>
          <w:bCs/>
        </w:rPr>
        <w:t xml:space="preserve"> </w:t>
      </w:r>
      <w:r w:rsidRPr="00B602EF">
        <w:rPr>
          <w:b w:val="0"/>
          <w:bCs/>
        </w:rPr>
        <w:br/>
      </w:r>
      <w:r>
        <w:rPr>
          <w:bCs/>
        </w:rPr>
        <w:t xml:space="preserve">Submission of national reports by region for </w:t>
      </w:r>
      <w:r w:rsidR="0046767C">
        <w:rPr>
          <w:bCs/>
        </w:rPr>
        <w:t xml:space="preserve">the </w:t>
      </w:r>
      <w:r>
        <w:rPr>
          <w:bCs/>
        </w:rPr>
        <w:t>reporting cycles ending in 2019 and 2021</w:t>
      </w:r>
    </w:p>
    <w:p w14:paraId="59EB431E" w14:textId="77777777" w:rsidR="00472492" w:rsidRPr="002917DE" w:rsidRDefault="00472492" w:rsidP="00472492">
      <w:pPr>
        <w:pStyle w:val="Normal-pool"/>
        <w:spacing w:after="120"/>
        <w:ind w:left="1247"/>
      </w:pPr>
      <w:r w:rsidRPr="0022791E">
        <w:rPr>
          <w:noProof/>
        </w:rPr>
        <w:drawing>
          <wp:inline distT="0" distB="0" distL="0" distR="0" wp14:anchorId="0490FDB7" wp14:editId="599CB241">
            <wp:extent cx="5257800" cy="3431969"/>
            <wp:effectExtent l="0" t="0" r="0" b="16510"/>
            <wp:docPr id="15" name="Chart 15">
              <a:extLst xmlns:a="http://schemas.openxmlformats.org/drawingml/2006/main">
                <a:ext uri="{FF2B5EF4-FFF2-40B4-BE49-F238E27FC236}">
                  <a16:creationId xmlns:a16="http://schemas.microsoft.com/office/drawing/2014/main" id="{CAA94D15-9DA3-82C0-090F-BB1F76F3E6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17AA8D8" w14:textId="207ACC09" w:rsidR="00472492" w:rsidRPr="004F0CE7" w:rsidRDefault="00472492" w:rsidP="007A1026">
      <w:pPr>
        <w:pStyle w:val="CH1"/>
        <w:rPr>
          <w:highlight w:val="yellow"/>
        </w:rPr>
      </w:pPr>
      <w:r w:rsidRPr="002917DE">
        <w:tab/>
      </w:r>
      <w:r w:rsidR="00A9143E">
        <w:t>V</w:t>
      </w:r>
      <w:r w:rsidRPr="002917DE">
        <w:t>.</w:t>
      </w:r>
      <w:r w:rsidRPr="002917DE">
        <w:tab/>
        <w:t>Minamata Convention initial</w:t>
      </w:r>
      <w:r w:rsidRPr="000A63F7">
        <w:t xml:space="preserve"> assessments</w:t>
      </w:r>
    </w:p>
    <w:p w14:paraId="49AC433B" w14:textId="77777777" w:rsidR="00472492" w:rsidRPr="000A63F7" w:rsidRDefault="00472492" w:rsidP="00891C87">
      <w:pPr>
        <w:pStyle w:val="Normalnumber"/>
        <w:numPr>
          <w:ilvl w:val="0"/>
          <w:numId w:val="13"/>
        </w:numPr>
        <w:tabs>
          <w:tab w:val="clear" w:pos="567"/>
          <w:tab w:val="num" w:pos="624"/>
        </w:tabs>
      </w:pPr>
      <w:r w:rsidRPr="000A63F7">
        <w:t>The development of Minamata Convention initial assessments is one of the enabling activities supported by the Global Environment Facility (GEF) for developing countries and countries with economies in transition.</w:t>
      </w:r>
    </w:p>
    <w:p w14:paraId="709C0353" w14:textId="21F24226" w:rsidR="00472492" w:rsidRPr="00C91405" w:rsidRDefault="00472492" w:rsidP="00891C87">
      <w:pPr>
        <w:pStyle w:val="Normalnumber"/>
        <w:numPr>
          <w:ilvl w:val="0"/>
          <w:numId w:val="13"/>
        </w:numPr>
        <w:tabs>
          <w:tab w:val="clear" w:pos="567"/>
          <w:tab w:val="num" w:pos="624"/>
        </w:tabs>
      </w:pPr>
      <w:r w:rsidRPr="004B7AB3">
        <w:t xml:space="preserve">As </w:t>
      </w:r>
      <w:proofErr w:type="gramStart"/>
      <w:r>
        <w:t>at</w:t>
      </w:r>
      <w:proofErr w:type="gramEnd"/>
      <w:r w:rsidRPr="004B7AB3">
        <w:t xml:space="preserve"> </w:t>
      </w:r>
      <w:r>
        <w:t>30 June 2022</w:t>
      </w:r>
      <w:r w:rsidRPr="004B7AB3">
        <w:t xml:space="preserve">, GEF had provided support to enable a total </w:t>
      </w:r>
      <w:r w:rsidRPr="00627A79">
        <w:t>of 119</w:t>
      </w:r>
      <w:r w:rsidRPr="004B7AB3">
        <w:t xml:space="preserve"> countries to develop their initial assessments. As </w:t>
      </w:r>
      <w:proofErr w:type="gramStart"/>
      <w:r w:rsidRPr="004B7AB3">
        <w:t>at</w:t>
      </w:r>
      <w:proofErr w:type="gramEnd"/>
      <w:r w:rsidRPr="004B7AB3">
        <w:t xml:space="preserve"> </w:t>
      </w:r>
      <w:r>
        <w:t>1 August 2023</w:t>
      </w:r>
      <w:r w:rsidRPr="004B7AB3">
        <w:t xml:space="preserve">, </w:t>
      </w:r>
      <w:r w:rsidRPr="00C90175">
        <w:t>73 initial</w:t>
      </w:r>
      <w:r w:rsidRPr="004B7AB3">
        <w:t xml:space="preserve"> assessments from both </w:t>
      </w:r>
      <w:r>
        <w:t>p</w:t>
      </w:r>
      <w:r w:rsidRPr="004B7AB3">
        <w:t>arties and non-</w:t>
      </w:r>
      <w:r>
        <w:t>p</w:t>
      </w:r>
      <w:r w:rsidRPr="004B7AB3">
        <w:t xml:space="preserve">arties had been submitted to the </w:t>
      </w:r>
      <w:r>
        <w:t>s</w:t>
      </w:r>
      <w:r w:rsidRPr="004B7AB3">
        <w:t xml:space="preserve">ecretariat. A small number of countries have completed initial assessments that have not been submitted to the </w:t>
      </w:r>
      <w:r>
        <w:t>s</w:t>
      </w:r>
      <w:r w:rsidRPr="004B7AB3">
        <w:t xml:space="preserve">ecretariat. The </w:t>
      </w:r>
      <w:r>
        <w:t>s</w:t>
      </w:r>
      <w:r w:rsidRPr="004B7AB3">
        <w:t xml:space="preserve">ecretariat expects GEF agencies to submit </w:t>
      </w:r>
      <w:r w:rsidRPr="00BC78CA">
        <w:t xml:space="preserve">finalized and validated initial assessments to the secretariat, for which approval of the country is required. The list of countries that received GEF support for enabling activities is set out in annex 1 of the report of the </w:t>
      </w:r>
      <w:r w:rsidR="009724A8">
        <w:t xml:space="preserve">Council of the </w:t>
      </w:r>
      <w:r w:rsidRPr="00BC78CA">
        <w:t xml:space="preserve">Global Environment Facility to the Conference of the Parties to the </w:t>
      </w:r>
      <w:r w:rsidRPr="00C91405">
        <w:t>Minamata Convention on Mercury</w:t>
      </w:r>
      <w:r w:rsidR="009724A8">
        <w:t xml:space="preserve"> at its fifth meeting</w:t>
      </w:r>
      <w:r w:rsidRPr="00C91405">
        <w:t xml:space="preserve"> (UNEP/MC/COP.5/INF/14).</w:t>
      </w:r>
    </w:p>
    <w:p w14:paraId="2C387FA3" w14:textId="5CD07B4E" w:rsidR="00472492" w:rsidRPr="00BD00B8" w:rsidRDefault="00472492" w:rsidP="00891C87">
      <w:pPr>
        <w:pStyle w:val="Normalnumber"/>
        <w:numPr>
          <w:ilvl w:val="0"/>
          <w:numId w:val="13"/>
        </w:numPr>
        <w:tabs>
          <w:tab w:val="clear" w:pos="567"/>
          <w:tab w:val="num" w:pos="624"/>
        </w:tabs>
      </w:pPr>
      <w:r w:rsidRPr="00C91405">
        <w:t xml:space="preserve">As </w:t>
      </w:r>
      <w:r>
        <w:t>at</w:t>
      </w:r>
      <w:r w:rsidRPr="00C91405">
        <w:t xml:space="preserve"> 1 August 2023, the secretariat had received the initial assessments of the following countries: Albania, Antigua and Barbuda, Argentina, Armenia,</w:t>
      </w:r>
      <w:r w:rsidRPr="00C91405">
        <w:rPr>
          <w:bCs/>
        </w:rPr>
        <w:t xml:space="preserve"> Azerbaijan</w:t>
      </w:r>
      <w:r>
        <w:rPr>
          <w:bCs/>
        </w:rPr>
        <w:t xml:space="preserve"> (non-party)</w:t>
      </w:r>
      <w:r w:rsidRPr="00C91405">
        <w:rPr>
          <w:bCs/>
        </w:rPr>
        <w:t>, Bahamas, Bangladesh, Belize, Benin, Bolivia (Plurinational State of), Botswana, Burkina Faso, Cabo Verde</w:t>
      </w:r>
      <w:r>
        <w:rPr>
          <w:bCs/>
        </w:rPr>
        <w:t xml:space="preserve"> (non-party)</w:t>
      </w:r>
      <w:r w:rsidRPr="00C91405">
        <w:rPr>
          <w:bCs/>
        </w:rPr>
        <w:t>, Cameroon, Central African Republic, Chad, Chile, Colombia, Comoros, Cong</w:t>
      </w:r>
      <w:r>
        <w:rPr>
          <w:bCs/>
        </w:rPr>
        <w:t>o</w:t>
      </w:r>
      <w:r w:rsidRPr="00C91405">
        <w:rPr>
          <w:bCs/>
        </w:rPr>
        <w:t>, Costa</w:t>
      </w:r>
      <w:r w:rsidR="00D95797">
        <w:rPr>
          <w:bCs/>
        </w:rPr>
        <w:t> </w:t>
      </w:r>
      <w:r w:rsidRPr="00C91405">
        <w:rPr>
          <w:bCs/>
        </w:rPr>
        <w:t xml:space="preserve">Rica, Côte d’Ivoire, Dominican Republic, </w:t>
      </w:r>
      <w:r w:rsidRPr="00A241EF">
        <w:rPr>
          <w:bCs/>
        </w:rPr>
        <w:t>Eritrea</w:t>
      </w:r>
      <w:r>
        <w:rPr>
          <w:bCs/>
        </w:rPr>
        <w:t xml:space="preserve">, </w:t>
      </w:r>
      <w:r w:rsidRPr="00C91405">
        <w:rPr>
          <w:bCs/>
        </w:rPr>
        <w:t>Ethiopia</w:t>
      </w:r>
      <w:r>
        <w:rPr>
          <w:bCs/>
        </w:rPr>
        <w:t xml:space="preserve"> (non-party)</w:t>
      </w:r>
      <w:r w:rsidRPr="00C91405">
        <w:rPr>
          <w:bCs/>
        </w:rPr>
        <w:t>, Gambia, Georgia, Ghana, Guatemala</w:t>
      </w:r>
      <w:r>
        <w:rPr>
          <w:bCs/>
        </w:rPr>
        <w:t xml:space="preserve"> (non-</w:t>
      </w:r>
      <w:r w:rsidRPr="00891C87">
        <w:t>party</w:t>
      </w:r>
      <w:r>
        <w:rPr>
          <w:bCs/>
        </w:rPr>
        <w:t>)</w:t>
      </w:r>
      <w:r w:rsidRPr="00C91405">
        <w:rPr>
          <w:bCs/>
        </w:rPr>
        <w:t>, Guinea, Guinea-Bissau, Guyana, Indonesia, Jamaica, Jordan, Kazakhstan</w:t>
      </w:r>
      <w:r>
        <w:rPr>
          <w:bCs/>
        </w:rPr>
        <w:t xml:space="preserve"> (non-party)</w:t>
      </w:r>
      <w:r w:rsidRPr="00C91405">
        <w:rPr>
          <w:bCs/>
        </w:rPr>
        <w:t>, Lesotho, Madagascar, Malaysia</w:t>
      </w:r>
      <w:r>
        <w:rPr>
          <w:bCs/>
        </w:rPr>
        <w:t xml:space="preserve"> (non-party)</w:t>
      </w:r>
      <w:r w:rsidRPr="00C91405">
        <w:rPr>
          <w:bCs/>
        </w:rPr>
        <w:t>, Mali, Mauritius, Mexico, Mongolia, Montenegro, Nepal</w:t>
      </w:r>
      <w:r>
        <w:rPr>
          <w:bCs/>
        </w:rPr>
        <w:t xml:space="preserve"> (non-party)</w:t>
      </w:r>
      <w:r w:rsidRPr="00C91405">
        <w:rPr>
          <w:bCs/>
        </w:rPr>
        <w:t>, Niger, Nigeria, North Macedonia, Pakistan, Panama, Paraguay, Peru, Republic of Moldova, Rwanda, Saint Kitts and Nevis</w:t>
      </w:r>
      <w:r w:rsidRPr="00BD00B8">
        <w:rPr>
          <w:bCs/>
        </w:rPr>
        <w:t>, Saint Lucia, Samoa, Sao Tome and Principe, Senegal, Serbia</w:t>
      </w:r>
      <w:r>
        <w:rPr>
          <w:bCs/>
        </w:rPr>
        <w:t xml:space="preserve"> (non-party)</w:t>
      </w:r>
      <w:r w:rsidRPr="00BD00B8">
        <w:rPr>
          <w:bCs/>
        </w:rPr>
        <w:t>, Seychelles, Sierra Leone, South Africa, Sri Lanka, Sudan</w:t>
      </w:r>
      <w:r>
        <w:rPr>
          <w:bCs/>
        </w:rPr>
        <w:t xml:space="preserve"> </w:t>
      </w:r>
      <w:r>
        <w:rPr>
          <w:bCs/>
        </w:rPr>
        <w:lastRenderedPageBreak/>
        <w:t>(non-party)</w:t>
      </w:r>
      <w:r w:rsidRPr="00BD00B8">
        <w:rPr>
          <w:bCs/>
        </w:rPr>
        <w:t>, Suriname, Togo, Trinidad and Tobago</w:t>
      </w:r>
      <w:r>
        <w:rPr>
          <w:bCs/>
        </w:rPr>
        <w:t xml:space="preserve"> (non-party)</w:t>
      </w:r>
      <w:r w:rsidRPr="00BD00B8">
        <w:rPr>
          <w:bCs/>
        </w:rPr>
        <w:t>, Uganda, United Republic of Tanzania, Viet Nam, Yemen</w:t>
      </w:r>
      <w:r>
        <w:rPr>
          <w:bCs/>
        </w:rPr>
        <w:t xml:space="preserve"> (non-party)</w:t>
      </w:r>
      <w:r w:rsidRPr="00BD00B8">
        <w:rPr>
          <w:bCs/>
        </w:rPr>
        <w:t>, Zambia.</w:t>
      </w:r>
    </w:p>
    <w:p w14:paraId="0E856D0E" w14:textId="65E06D37" w:rsidR="00472492" w:rsidRPr="00036184" w:rsidRDefault="00472492" w:rsidP="007A1026">
      <w:pPr>
        <w:pStyle w:val="CH1"/>
      </w:pPr>
      <w:r w:rsidRPr="00036184">
        <w:tab/>
      </w:r>
      <w:r w:rsidR="00A9143E">
        <w:t>VI</w:t>
      </w:r>
      <w:r w:rsidRPr="00036184">
        <w:t>.</w:t>
      </w:r>
      <w:r w:rsidRPr="00036184">
        <w:tab/>
        <w:t xml:space="preserve">National action plans pursuant to paragraph 3 of </w:t>
      </w:r>
      <w:r>
        <w:t>a</w:t>
      </w:r>
      <w:r w:rsidRPr="00036184">
        <w:t>rticle 7</w:t>
      </w:r>
    </w:p>
    <w:p w14:paraId="2FB56796" w14:textId="77777777" w:rsidR="00472492" w:rsidRPr="000A63F7" w:rsidRDefault="00472492" w:rsidP="00891C87">
      <w:pPr>
        <w:pStyle w:val="Normalnumber"/>
        <w:numPr>
          <w:ilvl w:val="0"/>
          <w:numId w:val="13"/>
        </w:numPr>
        <w:tabs>
          <w:tab w:val="clear" w:pos="567"/>
          <w:tab w:val="num" w:pos="624"/>
        </w:tabs>
      </w:pPr>
      <w:r w:rsidRPr="000A63F7">
        <w:t xml:space="preserve">Pursuant to paragraph 3 of </w:t>
      </w:r>
      <w:r>
        <w:t>a</w:t>
      </w:r>
      <w:r w:rsidRPr="000A63F7">
        <w:t xml:space="preserve">rticle 7 of the Convention, a </w:t>
      </w:r>
      <w:r>
        <w:t>p</w:t>
      </w:r>
      <w:r w:rsidRPr="000A63F7">
        <w:t xml:space="preserve">arty that at any time determines that artisanal and small-scale gold mining and processing in its territory is more than insignificant shall notify the </w:t>
      </w:r>
      <w:r>
        <w:t>s</w:t>
      </w:r>
      <w:r w:rsidRPr="000A63F7">
        <w:t xml:space="preserve">ecretariat. Such a </w:t>
      </w:r>
      <w:r>
        <w:t>p</w:t>
      </w:r>
      <w:r w:rsidRPr="000A63F7">
        <w:t xml:space="preserve">arty shall also develop and implement a national action plan in accordance with annex C of the Convention; submit its national action plan to the </w:t>
      </w:r>
      <w:r>
        <w:t>s</w:t>
      </w:r>
      <w:r w:rsidRPr="000A63F7">
        <w:t xml:space="preserve">ecretariat no later than three years after entry into force of the Convention for it or three years after the notification to the </w:t>
      </w:r>
      <w:r>
        <w:t>s</w:t>
      </w:r>
      <w:r w:rsidRPr="000A63F7">
        <w:t xml:space="preserve">ecretariat, whichever is later; and thereafter, provide a review every three years of the progress made in meeting its obligations under </w:t>
      </w:r>
      <w:r>
        <w:t>a</w:t>
      </w:r>
      <w:r w:rsidRPr="000A63F7">
        <w:t xml:space="preserve">rticle 7 and include such reviews in its reports submitted pursuant to </w:t>
      </w:r>
      <w:r>
        <w:t>a</w:t>
      </w:r>
      <w:r w:rsidRPr="000A63F7">
        <w:t>rticle 21.</w:t>
      </w:r>
    </w:p>
    <w:p w14:paraId="5D53B37E" w14:textId="6DCAC6C5" w:rsidR="00472492" w:rsidRPr="007A1026" w:rsidRDefault="00472492" w:rsidP="00891C87">
      <w:pPr>
        <w:pStyle w:val="Normalnumber"/>
        <w:numPr>
          <w:ilvl w:val="0"/>
          <w:numId w:val="13"/>
        </w:numPr>
        <w:tabs>
          <w:tab w:val="clear" w:pos="567"/>
          <w:tab w:val="num" w:pos="624"/>
        </w:tabs>
      </w:pPr>
      <w:r w:rsidRPr="000A63F7">
        <w:t>The</w:t>
      </w:r>
      <w:r w:rsidRPr="000A63F7">
        <w:rPr>
          <w:bCs/>
        </w:rPr>
        <w:t xml:space="preserve"> Conference of the Parties, at its first meeting, agreed to the use of the guidance on the preparation of </w:t>
      </w:r>
      <w:r w:rsidRPr="00891C87">
        <w:t>national</w:t>
      </w:r>
      <w:r w:rsidRPr="000A63F7">
        <w:rPr>
          <w:bCs/>
        </w:rPr>
        <w:t xml:space="preserve"> action plans, which is available on the </w:t>
      </w:r>
      <w:r w:rsidR="00A25EEB" w:rsidRPr="00DA28D0">
        <w:t>Convention website</w:t>
      </w:r>
      <w:r w:rsidRPr="000A63F7">
        <w:rPr>
          <w:bCs/>
        </w:rPr>
        <w:t>.</w:t>
      </w:r>
      <w:r w:rsidR="00A25EEB">
        <w:rPr>
          <w:rStyle w:val="FootnoteReference"/>
          <w:bCs/>
        </w:rPr>
        <w:footnoteReference w:id="9"/>
      </w:r>
      <w:r w:rsidRPr="009C078C">
        <w:t xml:space="preserve"> </w:t>
      </w:r>
    </w:p>
    <w:p w14:paraId="6F19C5FB" w14:textId="6BC99DCB" w:rsidR="00472492" w:rsidRPr="007A1026" w:rsidRDefault="00472492" w:rsidP="00891C87">
      <w:pPr>
        <w:pStyle w:val="Normalnumber"/>
        <w:numPr>
          <w:ilvl w:val="0"/>
          <w:numId w:val="13"/>
        </w:numPr>
        <w:tabs>
          <w:tab w:val="clear" w:pos="567"/>
          <w:tab w:val="num" w:pos="624"/>
        </w:tabs>
      </w:pPr>
      <w:r w:rsidRPr="008A1163">
        <w:rPr>
          <w:bCs/>
        </w:rPr>
        <w:t>The Conference of the Parties, at its f</w:t>
      </w:r>
      <w:r>
        <w:rPr>
          <w:bCs/>
        </w:rPr>
        <w:t>ourth</w:t>
      </w:r>
      <w:r w:rsidRPr="008A1163">
        <w:rPr>
          <w:bCs/>
        </w:rPr>
        <w:t xml:space="preserve"> meeting</w:t>
      </w:r>
      <w:r>
        <w:rPr>
          <w:bCs/>
        </w:rPr>
        <w:t xml:space="preserve">, </w:t>
      </w:r>
      <w:r w:rsidRPr="009C078C">
        <w:rPr>
          <w:bCs/>
        </w:rPr>
        <w:t xml:space="preserve">adopted the updated guidance, including new chapters on public health strategies and </w:t>
      </w:r>
      <w:r w:rsidR="005B7882">
        <w:rPr>
          <w:bCs/>
        </w:rPr>
        <w:t>the prevention of</w:t>
      </w:r>
      <w:r w:rsidR="005B7882" w:rsidRPr="009C078C">
        <w:rPr>
          <w:bCs/>
        </w:rPr>
        <w:t xml:space="preserve"> </w:t>
      </w:r>
      <w:r w:rsidRPr="009C078C">
        <w:rPr>
          <w:bCs/>
        </w:rPr>
        <w:t>exposure of vulnerable populations, as prepared by the World Health Organization, and on tailings management, as prepared by the Global Mercury Partnership in cooperation with the secretariat</w:t>
      </w:r>
      <w:r>
        <w:rPr>
          <w:bCs/>
        </w:rPr>
        <w:t xml:space="preserve">, </w:t>
      </w:r>
      <w:r w:rsidRPr="00FD66F2">
        <w:rPr>
          <w:bCs/>
        </w:rPr>
        <w:t xml:space="preserve">as amended and set out in annexes I and II to document </w:t>
      </w:r>
      <w:r w:rsidR="00A25EEB" w:rsidRPr="00DA28D0">
        <w:t>UNEP/MC/COP.4/29</w:t>
      </w:r>
      <w:r w:rsidRPr="00FD66F2">
        <w:rPr>
          <w:bCs/>
        </w:rPr>
        <w:t>.</w:t>
      </w:r>
    </w:p>
    <w:p w14:paraId="4ACD2CE3" w14:textId="19D58BF0" w:rsidR="00472492" w:rsidRPr="00AC2E63" w:rsidRDefault="00472492" w:rsidP="00891C87">
      <w:pPr>
        <w:pStyle w:val="Normalnumber"/>
        <w:numPr>
          <w:ilvl w:val="0"/>
          <w:numId w:val="13"/>
        </w:numPr>
        <w:tabs>
          <w:tab w:val="clear" w:pos="567"/>
          <w:tab w:val="num" w:pos="624"/>
        </w:tabs>
      </w:pPr>
      <w:r w:rsidRPr="00AC2E63">
        <w:t xml:space="preserve">A total of 48 countries had received GEF support to prepare their national action plans as </w:t>
      </w:r>
      <w:proofErr w:type="gramStart"/>
      <w:r w:rsidRPr="00AC2E63">
        <w:t>at</w:t>
      </w:r>
      <w:proofErr w:type="gramEnd"/>
      <w:r w:rsidRPr="00AC2E63">
        <w:t xml:space="preserve"> 30 June 2022. By 1 August 2023, the secretariat had received the artisanal and small-scale gold mining national action plans of the following countries: Burkina Faso, Burundi, Central African Republic, Chad, Congo, Côte d'Ivoire, Democratic Republic of the Congo (non-party), Ecuador, Eritrea, Eswatini, Ghana, Guinea, Guyana, Indonesia, Kenya (non-party), Kyrgyzstan (non-party), Lao</w:t>
      </w:r>
      <w:r w:rsidR="00240C25">
        <w:t> </w:t>
      </w:r>
      <w:r w:rsidRPr="00AC2E63">
        <w:t xml:space="preserve">People’s Democratic Republic, Madagascar, Mali, Mongolia, Niger, Nigeria, Paraguay, Senegal, Sierra Leone, </w:t>
      </w:r>
      <w:r>
        <w:t xml:space="preserve">Togo, </w:t>
      </w:r>
      <w:r w:rsidRPr="00AC2E63">
        <w:t>Uganda, United Republic of Tanzania, Zambia</w:t>
      </w:r>
      <w:r>
        <w:t xml:space="preserve">, </w:t>
      </w:r>
      <w:r w:rsidRPr="00AC2E63">
        <w:t>Zimbabwe.</w:t>
      </w:r>
    </w:p>
    <w:p w14:paraId="3C3FE04C" w14:textId="30B76AFC" w:rsidR="00472492" w:rsidRPr="006E6D02" w:rsidRDefault="00472492" w:rsidP="007A1026">
      <w:pPr>
        <w:pStyle w:val="CH1"/>
        <w:rPr>
          <w:highlight w:val="yellow"/>
        </w:rPr>
      </w:pPr>
      <w:r w:rsidRPr="006E6D02">
        <w:tab/>
      </w:r>
      <w:r w:rsidR="006E6D02">
        <w:t>VII</w:t>
      </w:r>
      <w:r w:rsidRPr="006E6D02">
        <w:t>.</w:t>
      </w:r>
      <w:r w:rsidRPr="006E6D02">
        <w:tab/>
        <w:t>National implementation plans pursuant to article 20</w:t>
      </w:r>
    </w:p>
    <w:p w14:paraId="798CA9A9" w14:textId="77777777" w:rsidR="00472492" w:rsidRPr="000A63F7" w:rsidRDefault="00472492" w:rsidP="00891C87">
      <w:pPr>
        <w:pStyle w:val="Normalnumber"/>
        <w:numPr>
          <w:ilvl w:val="0"/>
          <w:numId w:val="13"/>
        </w:numPr>
        <w:tabs>
          <w:tab w:val="clear" w:pos="567"/>
          <w:tab w:val="num" w:pos="624"/>
        </w:tabs>
      </w:pPr>
      <w:r w:rsidRPr="000A63F7">
        <w:t xml:space="preserve">Pursuant to </w:t>
      </w:r>
      <w:r>
        <w:t>a</w:t>
      </w:r>
      <w:r w:rsidRPr="000A63F7">
        <w:t xml:space="preserve">rticle 20 of the Minamata Convention, a Party may, following an initial assessment, develop and execute an implementation plan for meeting its obligations under the Convention, </w:t>
      </w:r>
      <w:proofErr w:type="gramStart"/>
      <w:r w:rsidRPr="000A63F7">
        <w:t>taking into account</w:t>
      </w:r>
      <w:proofErr w:type="gramEnd"/>
      <w:r w:rsidRPr="000A63F7">
        <w:t xml:space="preserve"> its domestic circumstances. Any such plan should be transmitted to the </w:t>
      </w:r>
      <w:r>
        <w:t>s</w:t>
      </w:r>
      <w:r w:rsidRPr="000A63F7">
        <w:t>ecretariat as soon as it has been developed.</w:t>
      </w:r>
    </w:p>
    <w:p w14:paraId="2455A15F" w14:textId="0790114E" w:rsidR="00472492" w:rsidRPr="000A63F7" w:rsidRDefault="00472492" w:rsidP="00891C87">
      <w:pPr>
        <w:pStyle w:val="Normalnumber"/>
        <w:numPr>
          <w:ilvl w:val="0"/>
          <w:numId w:val="13"/>
        </w:numPr>
        <w:tabs>
          <w:tab w:val="clear" w:pos="567"/>
          <w:tab w:val="num" w:pos="624"/>
        </w:tabs>
      </w:pPr>
      <w:r w:rsidRPr="00036184">
        <w:t>Japa</w:t>
      </w:r>
      <w:r w:rsidRPr="00036184">
        <w:rPr>
          <w:rFonts w:asciiTheme="majorBidi" w:hAnsiTheme="majorBidi" w:cstheme="majorBidi"/>
          <w:bCs/>
          <w:color w:val="000000"/>
        </w:rPr>
        <w:t xml:space="preserve">n, </w:t>
      </w:r>
      <w:proofErr w:type="gramStart"/>
      <w:r w:rsidRPr="00036184">
        <w:rPr>
          <w:rFonts w:asciiTheme="majorBidi" w:hAnsiTheme="majorBidi" w:cstheme="majorBidi"/>
          <w:bCs/>
          <w:color w:val="000000"/>
        </w:rPr>
        <w:t>Montenegro</w:t>
      </w:r>
      <w:proofErr w:type="gramEnd"/>
      <w:r w:rsidRPr="00036184">
        <w:rPr>
          <w:rFonts w:asciiTheme="majorBidi" w:hAnsiTheme="majorBidi" w:cstheme="majorBidi"/>
          <w:bCs/>
          <w:color w:val="000000"/>
        </w:rPr>
        <w:t xml:space="preserve"> and Peru </w:t>
      </w:r>
      <w:r w:rsidRPr="000A63F7">
        <w:rPr>
          <w:rFonts w:asciiTheme="majorBidi" w:hAnsiTheme="majorBidi" w:cstheme="majorBidi"/>
          <w:bCs/>
          <w:color w:val="000000"/>
        </w:rPr>
        <w:t xml:space="preserve">have developed implementation plans that were transmitted to the </w:t>
      </w:r>
      <w:r>
        <w:rPr>
          <w:rFonts w:asciiTheme="majorBidi" w:hAnsiTheme="majorBidi" w:cstheme="majorBidi"/>
          <w:bCs/>
          <w:color w:val="000000"/>
        </w:rPr>
        <w:t>s</w:t>
      </w:r>
      <w:r w:rsidRPr="000A63F7">
        <w:rPr>
          <w:rFonts w:asciiTheme="majorBidi" w:hAnsiTheme="majorBidi" w:cstheme="majorBidi"/>
          <w:bCs/>
          <w:color w:val="000000"/>
        </w:rPr>
        <w:t>ecretariat.</w:t>
      </w:r>
      <w:r w:rsidRPr="000A63F7">
        <w:rPr>
          <w:rFonts w:asciiTheme="majorBidi" w:hAnsiTheme="majorBidi" w:cstheme="majorBidi"/>
          <w:bCs/>
        </w:rPr>
        <w:t xml:space="preserve"> The related reports are </w:t>
      </w:r>
      <w:r w:rsidRPr="00891C87">
        <w:t>available</w:t>
      </w:r>
      <w:r w:rsidRPr="000A63F7">
        <w:rPr>
          <w:rFonts w:asciiTheme="majorBidi" w:hAnsiTheme="majorBidi" w:cstheme="majorBidi"/>
          <w:bCs/>
        </w:rPr>
        <w:t xml:space="preserve"> on the </w:t>
      </w:r>
      <w:r w:rsidR="00136680" w:rsidRPr="00DA28D0">
        <w:t>website</w:t>
      </w:r>
      <w:r w:rsidRPr="000A63F7">
        <w:rPr>
          <w:rFonts w:asciiTheme="majorBidi" w:hAnsiTheme="majorBidi" w:cstheme="majorBidi"/>
          <w:bCs/>
        </w:rPr>
        <w:t xml:space="preserve"> of the Convention.</w:t>
      </w:r>
      <w:r w:rsidR="00A756EF">
        <w:rPr>
          <w:rStyle w:val="FootnoteReference"/>
          <w:rFonts w:cstheme="majorBidi"/>
          <w:bCs/>
        </w:rPr>
        <w:footnoteReference w:id="10"/>
      </w:r>
    </w:p>
    <w:p w14:paraId="041C7F6C" w14:textId="77777777" w:rsidR="00472492" w:rsidRPr="004F0CE7" w:rsidRDefault="00472492" w:rsidP="00472492">
      <w:pPr>
        <w:pStyle w:val="Normal-pool"/>
        <w:rPr>
          <w:highlight w:val="yellow"/>
          <w:lang w:val="en-GB"/>
        </w:rPr>
      </w:pPr>
      <w:r w:rsidRPr="004F0CE7">
        <w:rPr>
          <w:highlight w:val="yellow"/>
          <w:lang w:val="en-GB"/>
        </w:rPr>
        <w:br w:type="page"/>
      </w:r>
    </w:p>
    <w:p w14:paraId="545117C4" w14:textId="3CF482F3" w:rsidR="00472492" w:rsidRPr="000A63F7" w:rsidRDefault="00472492" w:rsidP="00472492">
      <w:pPr>
        <w:pStyle w:val="ZZAnxheader"/>
        <w:rPr>
          <w:lang w:val="en-GB"/>
        </w:rPr>
      </w:pPr>
      <w:r w:rsidRPr="000A63F7">
        <w:rPr>
          <w:lang w:val="en-GB"/>
        </w:rPr>
        <w:lastRenderedPageBreak/>
        <w:t>Annex</w:t>
      </w:r>
    </w:p>
    <w:p w14:paraId="4609A99F" w14:textId="6567BDAA" w:rsidR="00472492" w:rsidRPr="000A63F7" w:rsidRDefault="00472492" w:rsidP="00472492">
      <w:pPr>
        <w:pStyle w:val="ZZAnxtitle"/>
        <w:rPr>
          <w:lang w:val="en-GB"/>
        </w:rPr>
      </w:pPr>
      <w:r w:rsidRPr="008D1B85">
        <w:rPr>
          <w:lang w:val="en-GB"/>
        </w:rPr>
        <w:t>Status of</w:t>
      </w:r>
      <w:r w:rsidRPr="000A63F7">
        <w:rPr>
          <w:lang w:val="en-GB"/>
        </w:rPr>
        <w:t xml:space="preserve"> </w:t>
      </w:r>
      <w:r>
        <w:rPr>
          <w:lang w:val="en-GB"/>
        </w:rPr>
        <w:t>p</w:t>
      </w:r>
      <w:r w:rsidRPr="000A63F7">
        <w:rPr>
          <w:lang w:val="en-GB"/>
        </w:rPr>
        <w:t xml:space="preserve">arties to the Minamata Convention as </w:t>
      </w:r>
      <w:proofErr w:type="gramStart"/>
      <w:r w:rsidRPr="000A63F7">
        <w:rPr>
          <w:lang w:val="en-GB"/>
        </w:rPr>
        <w:t>at</w:t>
      </w:r>
      <w:proofErr w:type="gramEnd"/>
      <w:r w:rsidRPr="000A63F7">
        <w:rPr>
          <w:lang w:val="en-GB"/>
        </w:rPr>
        <w:t xml:space="preserve"> </w:t>
      </w:r>
      <w:r>
        <w:rPr>
          <w:lang w:val="en-GB"/>
        </w:rPr>
        <w:t>1 August</w:t>
      </w:r>
      <w:r w:rsidRPr="000A63F7">
        <w:rPr>
          <w:lang w:val="en-GB"/>
        </w:rPr>
        <w:t xml:space="preserve"> 202</w:t>
      </w:r>
      <w:r>
        <w:rPr>
          <w:lang w:val="en-GB"/>
        </w:rPr>
        <w:t>3</w:t>
      </w:r>
    </w:p>
    <w:tbl>
      <w:tblPr>
        <w:tblStyle w:val="TableGridLight"/>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
        <w:gridCol w:w="4253"/>
        <w:gridCol w:w="3349"/>
      </w:tblGrid>
      <w:tr w:rsidR="00472492" w:rsidRPr="00D95797" w14:paraId="2C8BC2D2" w14:textId="77777777" w:rsidTr="00D95797">
        <w:trPr>
          <w:trHeight w:val="57"/>
          <w:tblHeader/>
          <w:jc w:val="right"/>
        </w:trPr>
        <w:tc>
          <w:tcPr>
            <w:tcW w:w="424" w:type="pct"/>
            <w:tcBorders>
              <w:top w:val="single" w:sz="4" w:space="0" w:color="auto"/>
              <w:bottom w:val="single" w:sz="12" w:space="0" w:color="auto"/>
            </w:tcBorders>
            <w:shd w:val="clear" w:color="auto" w:fill="auto"/>
            <w:vAlign w:val="bottom"/>
          </w:tcPr>
          <w:p w14:paraId="7BBD166B" w14:textId="77777777" w:rsidR="00472492" w:rsidRPr="00D95797" w:rsidRDefault="00472492" w:rsidP="00D95797">
            <w:pPr>
              <w:pStyle w:val="Normal-pool-Table"/>
              <w:rPr>
                <w:i/>
                <w:iCs/>
                <w:szCs w:val="18"/>
              </w:rPr>
            </w:pPr>
          </w:p>
        </w:tc>
        <w:tc>
          <w:tcPr>
            <w:tcW w:w="2560" w:type="pct"/>
            <w:tcBorders>
              <w:top w:val="single" w:sz="4" w:space="0" w:color="auto"/>
              <w:bottom w:val="single" w:sz="12" w:space="0" w:color="auto"/>
            </w:tcBorders>
            <w:shd w:val="clear" w:color="auto" w:fill="auto"/>
            <w:vAlign w:val="bottom"/>
            <w:hideMark/>
          </w:tcPr>
          <w:p w14:paraId="20120906" w14:textId="77777777" w:rsidR="00472492" w:rsidRPr="00D95797" w:rsidRDefault="00472492" w:rsidP="00D95797">
            <w:pPr>
              <w:pStyle w:val="Normal-pool-Table"/>
              <w:rPr>
                <w:i/>
                <w:iCs/>
                <w:szCs w:val="18"/>
              </w:rPr>
            </w:pPr>
            <w:r w:rsidRPr="00D95797">
              <w:rPr>
                <w:i/>
                <w:iCs/>
                <w:szCs w:val="18"/>
              </w:rPr>
              <w:t>Party</w:t>
            </w:r>
          </w:p>
        </w:tc>
        <w:tc>
          <w:tcPr>
            <w:tcW w:w="2016" w:type="pct"/>
            <w:tcBorders>
              <w:top w:val="single" w:sz="4" w:space="0" w:color="auto"/>
              <w:bottom w:val="single" w:sz="12" w:space="0" w:color="auto"/>
            </w:tcBorders>
            <w:shd w:val="clear" w:color="auto" w:fill="auto"/>
            <w:vAlign w:val="bottom"/>
            <w:hideMark/>
          </w:tcPr>
          <w:p w14:paraId="6EF0F249" w14:textId="51609A26" w:rsidR="00472492" w:rsidRPr="00D95797" w:rsidRDefault="00472492" w:rsidP="00D95797">
            <w:pPr>
              <w:pStyle w:val="Normal-pool-Table"/>
              <w:rPr>
                <w:i/>
                <w:iCs/>
                <w:szCs w:val="18"/>
              </w:rPr>
            </w:pPr>
            <w:r w:rsidRPr="00D95797">
              <w:rPr>
                <w:i/>
                <w:iCs/>
                <w:szCs w:val="18"/>
              </w:rPr>
              <w:t xml:space="preserve">Approval (AA), </w:t>
            </w:r>
            <w:r w:rsidR="003D438D" w:rsidRPr="00D95797">
              <w:rPr>
                <w:i/>
                <w:iCs/>
                <w:szCs w:val="18"/>
              </w:rPr>
              <w:t>a</w:t>
            </w:r>
            <w:r w:rsidRPr="00D95797">
              <w:rPr>
                <w:i/>
                <w:iCs/>
                <w:szCs w:val="18"/>
              </w:rPr>
              <w:t xml:space="preserve">cceptance (A), </w:t>
            </w:r>
            <w:r w:rsidR="003D438D" w:rsidRPr="00D95797">
              <w:rPr>
                <w:i/>
                <w:iCs/>
                <w:szCs w:val="18"/>
              </w:rPr>
              <w:t>a</w:t>
            </w:r>
            <w:r w:rsidRPr="00D95797">
              <w:rPr>
                <w:i/>
                <w:iCs/>
                <w:szCs w:val="18"/>
              </w:rPr>
              <w:t>ccession</w:t>
            </w:r>
            <w:r w:rsidR="002733CC" w:rsidRPr="00D95797">
              <w:rPr>
                <w:i/>
                <w:iCs/>
                <w:szCs w:val="18"/>
              </w:rPr>
              <w:t> </w:t>
            </w:r>
            <w:r w:rsidRPr="00D95797">
              <w:rPr>
                <w:i/>
                <w:iCs/>
                <w:szCs w:val="18"/>
              </w:rPr>
              <w:t xml:space="preserve">(a), </w:t>
            </w:r>
            <w:r w:rsidR="003D438D" w:rsidRPr="00D95797">
              <w:rPr>
                <w:i/>
                <w:iCs/>
                <w:szCs w:val="18"/>
              </w:rPr>
              <w:t>r</w:t>
            </w:r>
            <w:r w:rsidRPr="00D95797">
              <w:rPr>
                <w:i/>
                <w:iCs/>
                <w:szCs w:val="18"/>
              </w:rPr>
              <w:t>atification</w:t>
            </w:r>
          </w:p>
        </w:tc>
      </w:tr>
      <w:tr w:rsidR="00472492" w:rsidRPr="000A63F7" w14:paraId="0CB5F01A" w14:textId="77777777" w:rsidTr="00D95797">
        <w:trPr>
          <w:trHeight w:val="57"/>
          <w:jc w:val="right"/>
        </w:trPr>
        <w:tc>
          <w:tcPr>
            <w:tcW w:w="424" w:type="pct"/>
            <w:tcBorders>
              <w:top w:val="single" w:sz="12" w:space="0" w:color="auto"/>
            </w:tcBorders>
          </w:tcPr>
          <w:p w14:paraId="08BDC623" w14:textId="77777777" w:rsidR="00472492" w:rsidRPr="00D95797" w:rsidRDefault="00472492" w:rsidP="00D95797">
            <w:pPr>
              <w:pStyle w:val="Normal-pool-Table"/>
              <w:rPr>
                <w:szCs w:val="18"/>
              </w:rPr>
            </w:pPr>
            <w:r w:rsidRPr="00D95797">
              <w:rPr>
                <w:szCs w:val="18"/>
              </w:rPr>
              <w:t>1</w:t>
            </w:r>
          </w:p>
        </w:tc>
        <w:tc>
          <w:tcPr>
            <w:tcW w:w="2560" w:type="pct"/>
            <w:tcBorders>
              <w:top w:val="single" w:sz="12" w:space="0" w:color="auto"/>
            </w:tcBorders>
            <w:hideMark/>
          </w:tcPr>
          <w:p w14:paraId="7366EA01" w14:textId="77777777" w:rsidR="00472492" w:rsidRPr="00D95797" w:rsidRDefault="00472492" w:rsidP="00D95797">
            <w:pPr>
              <w:pStyle w:val="Normal-pool-Table"/>
              <w:rPr>
                <w:szCs w:val="18"/>
              </w:rPr>
            </w:pPr>
            <w:r w:rsidRPr="00D95797">
              <w:rPr>
                <w:szCs w:val="18"/>
              </w:rPr>
              <w:t>Afghanistan</w:t>
            </w:r>
          </w:p>
        </w:tc>
        <w:tc>
          <w:tcPr>
            <w:tcW w:w="2016" w:type="pct"/>
            <w:tcBorders>
              <w:top w:val="single" w:sz="12" w:space="0" w:color="auto"/>
            </w:tcBorders>
            <w:hideMark/>
          </w:tcPr>
          <w:p w14:paraId="4E2C1888" w14:textId="77777777" w:rsidR="00472492" w:rsidRPr="00D95797" w:rsidRDefault="00472492" w:rsidP="00D95797">
            <w:pPr>
              <w:pStyle w:val="Normal-pool-Table"/>
              <w:rPr>
                <w:szCs w:val="18"/>
              </w:rPr>
            </w:pPr>
            <w:r w:rsidRPr="00D95797">
              <w:rPr>
                <w:szCs w:val="18"/>
              </w:rPr>
              <w:t>2 May 2017 a</w:t>
            </w:r>
          </w:p>
        </w:tc>
      </w:tr>
      <w:tr w:rsidR="00472492" w:rsidRPr="000A63F7" w14:paraId="0EBAE8A3" w14:textId="77777777" w:rsidTr="00D95797">
        <w:trPr>
          <w:trHeight w:val="57"/>
          <w:jc w:val="right"/>
        </w:trPr>
        <w:tc>
          <w:tcPr>
            <w:tcW w:w="424" w:type="pct"/>
          </w:tcPr>
          <w:p w14:paraId="3AC8CEFE" w14:textId="77777777" w:rsidR="00472492" w:rsidRPr="00D95797" w:rsidRDefault="00472492" w:rsidP="00D95797">
            <w:pPr>
              <w:pStyle w:val="Normal-pool-Table"/>
              <w:rPr>
                <w:szCs w:val="18"/>
              </w:rPr>
            </w:pPr>
            <w:r w:rsidRPr="00D95797">
              <w:rPr>
                <w:szCs w:val="18"/>
              </w:rPr>
              <w:t>2</w:t>
            </w:r>
          </w:p>
        </w:tc>
        <w:tc>
          <w:tcPr>
            <w:tcW w:w="2560" w:type="pct"/>
            <w:hideMark/>
          </w:tcPr>
          <w:p w14:paraId="44B9ACEE" w14:textId="77777777" w:rsidR="00472492" w:rsidRPr="00D95797" w:rsidRDefault="00472492" w:rsidP="00D95797">
            <w:pPr>
              <w:pStyle w:val="Normal-pool-Table"/>
              <w:rPr>
                <w:szCs w:val="18"/>
              </w:rPr>
            </w:pPr>
            <w:r w:rsidRPr="00D95797">
              <w:rPr>
                <w:szCs w:val="18"/>
              </w:rPr>
              <w:t>Albania</w:t>
            </w:r>
          </w:p>
        </w:tc>
        <w:tc>
          <w:tcPr>
            <w:tcW w:w="2016" w:type="pct"/>
            <w:hideMark/>
          </w:tcPr>
          <w:p w14:paraId="222C0B51" w14:textId="77777777" w:rsidR="00472492" w:rsidRPr="00D95797" w:rsidRDefault="00472492" w:rsidP="00D95797">
            <w:pPr>
              <w:pStyle w:val="Normal-pool-Table"/>
              <w:rPr>
                <w:szCs w:val="18"/>
              </w:rPr>
            </w:pPr>
            <w:r w:rsidRPr="00D95797">
              <w:rPr>
                <w:szCs w:val="18"/>
              </w:rPr>
              <w:t>26 May 2020</w:t>
            </w:r>
          </w:p>
        </w:tc>
      </w:tr>
      <w:tr w:rsidR="00472492" w:rsidRPr="000A63F7" w14:paraId="245F338A" w14:textId="77777777" w:rsidTr="00D95797">
        <w:trPr>
          <w:trHeight w:val="57"/>
          <w:jc w:val="right"/>
        </w:trPr>
        <w:tc>
          <w:tcPr>
            <w:tcW w:w="424" w:type="pct"/>
          </w:tcPr>
          <w:p w14:paraId="337B7042" w14:textId="77777777" w:rsidR="00472492" w:rsidRPr="00D95797" w:rsidRDefault="00472492" w:rsidP="00D95797">
            <w:pPr>
              <w:pStyle w:val="Normal-pool-Table"/>
              <w:rPr>
                <w:szCs w:val="18"/>
              </w:rPr>
            </w:pPr>
            <w:r w:rsidRPr="00D95797">
              <w:rPr>
                <w:szCs w:val="18"/>
              </w:rPr>
              <w:t>3</w:t>
            </w:r>
          </w:p>
        </w:tc>
        <w:tc>
          <w:tcPr>
            <w:tcW w:w="2560" w:type="pct"/>
          </w:tcPr>
          <w:p w14:paraId="218E72EA" w14:textId="77777777" w:rsidR="00472492" w:rsidRPr="00D95797" w:rsidRDefault="00472492" w:rsidP="00D95797">
            <w:pPr>
              <w:pStyle w:val="Normal-pool-Table"/>
              <w:rPr>
                <w:szCs w:val="18"/>
              </w:rPr>
            </w:pPr>
            <w:r w:rsidRPr="00D95797">
              <w:rPr>
                <w:szCs w:val="18"/>
              </w:rPr>
              <w:t>Algeria</w:t>
            </w:r>
          </w:p>
        </w:tc>
        <w:tc>
          <w:tcPr>
            <w:tcW w:w="2016" w:type="pct"/>
          </w:tcPr>
          <w:p w14:paraId="70DB33CD" w14:textId="77777777" w:rsidR="00472492" w:rsidRPr="00D95797" w:rsidRDefault="00472492" w:rsidP="00D95797">
            <w:pPr>
              <w:pStyle w:val="Normal-pool-Table"/>
              <w:rPr>
                <w:szCs w:val="18"/>
              </w:rPr>
            </w:pPr>
            <w:r w:rsidRPr="00D95797">
              <w:rPr>
                <w:szCs w:val="18"/>
              </w:rPr>
              <w:t>30 Nov 2022 a</w:t>
            </w:r>
          </w:p>
        </w:tc>
      </w:tr>
      <w:tr w:rsidR="00472492" w:rsidRPr="000A63F7" w14:paraId="7A59EC5C" w14:textId="77777777" w:rsidTr="00D95797">
        <w:trPr>
          <w:trHeight w:val="57"/>
          <w:jc w:val="right"/>
        </w:trPr>
        <w:tc>
          <w:tcPr>
            <w:tcW w:w="424" w:type="pct"/>
          </w:tcPr>
          <w:p w14:paraId="7348F68B" w14:textId="77777777" w:rsidR="00472492" w:rsidRPr="00D95797" w:rsidRDefault="00472492" w:rsidP="00D95797">
            <w:pPr>
              <w:pStyle w:val="Normal-pool-Table"/>
              <w:rPr>
                <w:szCs w:val="18"/>
              </w:rPr>
            </w:pPr>
            <w:r w:rsidRPr="00D95797">
              <w:rPr>
                <w:szCs w:val="18"/>
              </w:rPr>
              <w:t>4</w:t>
            </w:r>
          </w:p>
        </w:tc>
        <w:tc>
          <w:tcPr>
            <w:tcW w:w="2560" w:type="pct"/>
            <w:hideMark/>
          </w:tcPr>
          <w:p w14:paraId="5127224A" w14:textId="77777777" w:rsidR="00472492" w:rsidRPr="00D95797" w:rsidRDefault="00472492" w:rsidP="00D95797">
            <w:pPr>
              <w:pStyle w:val="Normal-pool-Table"/>
              <w:rPr>
                <w:szCs w:val="18"/>
              </w:rPr>
            </w:pPr>
            <w:r w:rsidRPr="00D95797">
              <w:rPr>
                <w:szCs w:val="18"/>
              </w:rPr>
              <w:t>Antigua and Barbuda</w:t>
            </w:r>
          </w:p>
        </w:tc>
        <w:tc>
          <w:tcPr>
            <w:tcW w:w="2016" w:type="pct"/>
            <w:hideMark/>
          </w:tcPr>
          <w:p w14:paraId="655B4B05" w14:textId="77777777" w:rsidR="00472492" w:rsidRPr="00D95797" w:rsidRDefault="00472492" w:rsidP="00D95797">
            <w:pPr>
              <w:pStyle w:val="Normal-pool-Table"/>
              <w:rPr>
                <w:szCs w:val="18"/>
              </w:rPr>
            </w:pPr>
            <w:r w:rsidRPr="00D95797">
              <w:rPr>
                <w:szCs w:val="18"/>
              </w:rPr>
              <w:t>23 Sep 2016 a</w:t>
            </w:r>
          </w:p>
        </w:tc>
      </w:tr>
      <w:tr w:rsidR="00472492" w:rsidRPr="000A63F7" w14:paraId="105D73CB" w14:textId="77777777" w:rsidTr="00D95797">
        <w:trPr>
          <w:trHeight w:val="57"/>
          <w:jc w:val="right"/>
        </w:trPr>
        <w:tc>
          <w:tcPr>
            <w:tcW w:w="424" w:type="pct"/>
          </w:tcPr>
          <w:p w14:paraId="66CD74B0" w14:textId="77777777" w:rsidR="00472492" w:rsidRPr="00D95797" w:rsidRDefault="00472492" w:rsidP="00D95797">
            <w:pPr>
              <w:pStyle w:val="Normal-pool-Table"/>
              <w:rPr>
                <w:szCs w:val="18"/>
              </w:rPr>
            </w:pPr>
            <w:r w:rsidRPr="00D95797">
              <w:rPr>
                <w:szCs w:val="18"/>
              </w:rPr>
              <w:t>5</w:t>
            </w:r>
          </w:p>
        </w:tc>
        <w:tc>
          <w:tcPr>
            <w:tcW w:w="2560" w:type="pct"/>
            <w:hideMark/>
          </w:tcPr>
          <w:p w14:paraId="73027A19" w14:textId="77777777" w:rsidR="00472492" w:rsidRPr="00D95797" w:rsidRDefault="00472492" w:rsidP="00D95797">
            <w:pPr>
              <w:pStyle w:val="Normal-pool-Table"/>
              <w:rPr>
                <w:szCs w:val="18"/>
              </w:rPr>
            </w:pPr>
            <w:r w:rsidRPr="00D95797">
              <w:rPr>
                <w:szCs w:val="18"/>
              </w:rPr>
              <w:t>Argentina</w:t>
            </w:r>
          </w:p>
        </w:tc>
        <w:tc>
          <w:tcPr>
            <w:tcW w:w="2016" w:type="pct"/>
            <w:hideMark/>
          </w:tcPr>
          <w:p w14:paraId="4112FC14" w14:textId="77777777" w:rsidR="00472492" w:rsidRPr="00D95797" w:rsidRDefault="00472492" w:rsidP="00D95797">
            <w:pPr>
              <w:pStyle w:val="Normal-pool-Table"/>
              <w:rPr>
                <w:szCs w:val="18"/>
              </w:rPr>
            </w:pPr>
            <w:r w:rsidRPr="00D95797">
              <w:rPr>
                <w:szCs w:val="18"/>
              </w:rPr>
              <w:t>25 Sep 2017</w:t>
            </w:r>
          </w:p>
        </w:tc>
      </w:tr>
      <w:tr w:rsidR="00472492" w:rsidRPr="000A63F7" w14:paraId="5C497AEF" w14:textId="77777777" w:rsidTr="00D95797">
        <w:trPr>
          <w:trHeight w:val="57"/>
          <w:jc w:val="right"/>
        </w:trPr>
        <w:tc>
          <w:tcPr>
            <w:tcW w:w="424" w:type="pct"/>
          </w:tcPr>
          <w:p w14:paraId="6C2FF521" w14:textId="77777777" w:rsidR="00472492" w:rsidRPr="00D95797" w:rsidRDefault="00472492" w:rsidP="00D95797">
            <w:pPr>
              <w:pStyle w:val="Normal-pool-Table"/>
              <w:rPr>
                <w:szCs w:val="18"/>
              </w:rPr>
            </w:pPr>
            <w:r w:rsidRPr="00D95797">
              <w:rPr>
                <w:szCs w:val="18"/>
              </w:rPr>
              <w:t>6</w:t>
            </w:r>
          </w:p>
        </w:tc>
        <w:tc>
          <w:tcPr>
            <w:tcW w:w="2560" w:type="pct"/>
            <w:hideMark/>
          </w:tcPr>
          <w:p w14:paraId="06DBF0A6" w14:textId="77777777" w:rsidR="00472492" w:rsidRPr="00D95797" w:rsidRDefault="00472492" w:rsidP="00D95797">
            <w:pPr>
              <w:pStyle w:val="Normal-pool-Table"/>
              <w:rPr>
                <w:szCs w:val="18"/>
              </w:rPr>
            </w:pPr>
            <w:r w:rsidRPr="00D95797">
              <w:rPr>
                <w:szCs w:val="18"/>
              </w:rPr>
              <w:t>Armenia</w:t>
            </w:r>
          </w:p>
        </w:tc>
        <w:tc>
          <w:tcPr>
            <w:tcW w:w="2016" w:type="pct"/>
            <w:hideMark/>
          </w:tcPr>
          <w:p w14:paraId="3EABB4F2" w14:textId="77777777" w:rsidR="00472492" w:rsidRPr="00D95797" w:rsidRDefault="00472492" w:rsidP="00D95797">
            <w:pPr>
              <w:pStyle w:val="Normal-pool-Table"/>
              <w:rPr>
                <w:szCs w:val="18"/>
              </w:rPr>
            </w:pPr>
            <w:r w:rsidRPr="00D95797">
              <w:rPr>
                <w:szCs w:val="18"/>
              </w:rPr>
              <w:t>13 Dec 2017</w:t>
            </w:r>
          </w:p>
        </w:tc>
      </w:tr>
      <w:tr w:rsidR="00472492" w:rsidRPr="000A63F7" w14:paraId="60FF55C2" w14:textId="77777777" w:rsidTr="00D95797">
        <w:trPr>
          <w:trHeight w:val="57"/>
          <w:jc w:val="right"/>
        </w:trPr>
        <w:tc>
          <w:tcPr>
            <w:tcW w:w="424" w:type="pct"/>
          </w:tcPr>
          <w:p w14:paraId="09FE068F" w14:textId="77777777" w:rsidR="00472492" w:rsidRPr="00D95797" w:rsidRDefault="00472492" w:rsidP="00D95797">
            <w:pPr>
              <w:pStyle w:val="Normal-pool-Table"/>
              <w:rPr>
                <w:szCs w:val="18"/>
              </w:rPr>
            </w:pPr>
            <w:r w:rsidRPr="00D95797">
              <w:rPr>
                <w:szCs w:val="18"/>
              </w:rPr>
              <w:t>7</w:t>
            </w:r>
          </w:p>
        </w:tc>
        <w:tc>
          <w:tcPr>
            <w:tcW w:w="2560" w:type="pct"/>
          </w:tcPr>
          <w:p w14:paraId="714E465B" w14:textId="77777777" w:rsidR="00472492" w:rsidRPr="00D95797" w:rsidRDefault="00472492" w:rsidP="00D95797">
            <w:pPr>
              <w:pStyle w:val="Normal-pool-Table"/>
              <w:rPr>
                <w:szCs w:val="18"/>
              </w:rPr>
            </w:pPr>
            <w:r w:rsidRPr="00D95797">
              <w:rPr>
                <w:szCs w:val="18"/>
              </w:rPr>
              <w:t>Australia</w:t>
            </w:r>
          </w:p>
        </w:tc>
        <w:tc>
          <w:tcPr>
            <w:tcW w:w="2016" w:type="pct"/>
          </w:tcPr>
          <w:p w14:paraId="62EE09EB" w14:textId="02069540" w:rsidR="00472492" w:rsidRPr="00D95797" w:rsidRDefault="00472492" w:rsidP="00D95797">
            <w:pPr>
              <w:pStyle w:val="Normal-pool-Table"/>
              <w:rPr>
                <w:szCs w:val="18"/>
              </w:rPr>
            </w:pPr>
            <w:r w:rsidRPr="00D95797">
              <w:rPr>
                <w:szCs w:val="18"/>
              </w:rPr>
              <w:t>7 Dec 2021</w:t>
            </w:r>
          </w:p>
        </w:tc>
      </w:tr>
      <w:tr w:rsidR="00472492" w:rsidRPr="000A63F7" w14:paraId="56745E92" w14:textId="77777777" w:rsidTr="00D95797">
        <w:trPr>
          <w:trHeight w:val="57"/>
          <w:jc w:val="right"/>
        </w:trPr>
        <w:tc>
          <w:tcPr>
            <w:tcW w:w="424" w:type="pct"/>
          </w:tcPr>
          <w:p w14:paraId="3E89E811" w14:textId="77777777" w:rsidR="00472492" w:rsidRPr="00D95797" w:rsidRDefault="00472492" w:rsidP="00D95797">
            <w:pPr>
              <w:pStyle w:val="Normal-pool-Table"/>
              <w:rPr>
                <w:szCs w:val="18"/>
              </w:rPr>
            </w:pPr>
            <w:r w:rsidRPr="00D95797">
              <w:rPr>
                <w:szCs w:val="18"/>
              </w:rPr>
              <w:t>8</w:t>
            </w:r>
          </w:p>
        </w:tc>
        <w:tc>
          <w:tcPr>
            <w:tcW w:w="2560" w:type="pct"/>
            <w:hideMark/>
          </w:tcPr>
          <w:p w14:paraId="4B989FEE" w14:textId="77777777" w:rsidR="00472492" w:rsidRPr="00D95797" w:rsidRDefault="00472492" w:rsidP="00D95797">
            <w:pPr>
              <w:pStyle w:val="Normal-pool-Table"/>
              <w:rPr>
                <w:szCs w:val="18"/>
              </w:rPr>
            </w:pPr>
            <w:r w:rsidRPr="00D95797">
              <w:rPr>
                <w:szCs w:val="18"/>
              </w:rPr>
              <w:t>Austria</w:t>
            </w:r>
          </w:p>
        </w:tc>
        <w:tc>
          <w:tcPr>
            <w:tcW w:w="2016" w:type="pct"/>
            <w:hideMark/>
          </w:tcPr>
          <w:p w14:paraId="393C3970" w14:textId="77777777" w:rsidR="00472492" w:rsidRPr="00D95797" w:rsidRDefault="00472492" w:rsidP="00D95797">
            <w:pPr>
              <w:pStyle w:val="Normal-pool-Table"/>
              <w:rPr>
                <w:szCs w:val="18"/>
              </w:rPr>
            </w:pPr>
            <w:r w:rsidRPr="00D95797">
              <w:rPr>
                <w:szCs w:val="18"/>
              </w:rPr>
              <w:t>12 Jun 2017</w:t>
            </w:r>
          </w:p>
        </w:tc>
      </w:tr>
      <w:tr w:rsidR="00472492" w:rsidRPr="000A63F7" w14:paraId="4FF62999" w14:textId="77777777" w:rsidTr="00D95797">
        <w:trPr>
          <w:trHeight w:val="57"/>
          <w:jc w:val="right"/>
        </w:trPr>
        <w:tc>
          <w:tcPr>
            <w:tcW w:w="424" w:type="pct"/>
          </w:tcPr>
          <w:p w14:paraId="495CDB8F" w14:textId="77777777" w:rsidR="00472492" w:rsidRPr="00D95797" w:rsidRDefault="00472492" w:rsidP="00D95797">
            <w:pPr>
              <w:pStyle w:val="Normal-pool-Table"/>
              <w:rPr>
                <w:szCs w:val="18"/>
              </w:rPr>
            </w:pPr>
            <w:r w:rsidRPr="00D95797">
              <w:rPr>
                <w:szCs w:val="18"/>
              </w:rPr>
              <w:t>9</w:t>
            </w:r>
          </w:p>
        </w:tc>
        <w:tc>
          <w:tcPr>
            <w:tcW w:w="2560" w:type="pct"/>
            <w:hideMark/>
          </w:tcPr>
          <w:p w14:paraId="0A5FD299" w14:textId="77777777" w:rsidR="00472492" w:rsidRPr="00D95797" w:rsidRDefault="00472492" w:rsidP="00D95797">
            <w:pPr>
              <w:pStyle w:val="Normal-pool-Table"/>
              <w:rPr>
                <w:szCs w:val="18"/>
              </w:rPr>
            </w:pPr>
            <w:r w:rsidRPr="00D95797">
              <w:rPr>
                <w:szCs w:val="18"/>
              </w:rPr>
              <w:t>Bahamas</w:t>
            </w:r>
          </w:p>
        </w:tc>
        <w:tc>
          <w:tcPr>
            <w:tcW w:w="2016" w:type="pct"/>
            <w:hideMark/>
          </w:tcPr>
          <w:p w14:paraId="191EDC4D" w14:textId="77777777" w:rsidR="00472492" w:rsidRPr="00D95797" w:rsidRDefault="00472492" w:rsidP="00D95797">
            <w:pPr>
              <w:pStyle w:val="Normal-pool-Table"/>
              <w:rPr>
                <w:szCs w:val="18"/>
              </w:rPr>
            </w:pPr>
            <w:r w:rsidRPr="00D95797">
              <w:rPr>
                <w:szCs w:val="18"/>
              </w:rPr>
              <w:t>12 Feb 2020 a</w:t>
            </w:r>
          </w:p>
        </w:tc>
      </w:tr>
      <w:tr w:rsidR="00472492" w:rsidRPr="000A63F7" w14:paraId="301B1953" w14:textId="77777777" w:rsidTr="00D95797">
        <w:trPr>
          <w:trHeight w:val="57"/>
          <w:jc w:val="right"/>
        </w:trPr>
        <w:tc>
          <w:tcPr>
            <w:tcW w:w="424" w:type="pct"/>
          </w:tcPr>
          <w:p w14:paraId="31A6B231" w14:textId="77777777" w:rsidR="00472492" w:rsidRPr="00D95797" w:rsidRDefault="00472492" w:rsidP="00D95797">
            <w:pPr>
              <w:pStyle w:val="Normal-pool-Table"/>
              <w:rPr>
                <w:szCs w:val="18"/>
              </w:rPr>
            </w:pPr>
            <w:r w:rsidRPr="00D95797">
              <w:rPr>
                <w:szCs w:val="18"/>
              </w:rPr>
              <w:t>10</w:t>
            </w:r>
          </w:p>
        </w:tc>
        <w:tc>
          <w:tcPr>
            <w:tcW w:w="2560" w:type="pct"/>
            <w:hideMark/>
          </w:tcPr>
          <w:p w14:paraId="630ED2F2" w14:textId="77777777" w:rsidR="00472492" w:rsidRPr="00D95797" w:rsidRDefault="00472492" w:rsidP="00D95797">
            <w:pPr>
              <w:pStyle w:val="Normal-pool-Table"/>
              <w:rPr>
                <w:szCs w:val="18"/>
              </w:rPr>
            </w:pPr>
            <w:r w:rsidRPr="00D95797">
              <w:rPr>
                <w:szCs w:val="18"/>
              </w:rPr>
              <w:t>Bahrain</w:t>
            </w:r>
          </w:p>
        </w:tc>
        <w:tc>
          <w:tcPr>
            <w:tcW w:w="2016" w:type="pct"/>
            <w:hideMark/>
          </w:tcPr>
          <w:p w14:paraId="4ABF8340" w14:textId="77777777" w:rsidR="00472492" w:rsidRPr="00D95797" w:rsidRDefault="00472492" w:rsidP="00D95797">
            <w:pPr>
              <w:pStyle w:val="Normal-pool-Table"/>
              <w:rPr>
                <w:szCs w:val="18"/>
              </w:rPr>
            </w:pPr>
            <w:r w:rsidRPr="00D95797">
              <w:rPr>
                <w:szCs w:val="18"/>
              </w:rPr>
              <w:t>6 Jul 2021 a</w:t>
            </w:r>
          </w:p>
        </w:tc>
      </w:tr>
      <w:tr w:rsidR="00472492" w:rsidRPr="000A63F7" w14:paraId="7188A957" w14:textId="77777777" w:rsidTr="00D95797">
        <w:trPr>
          <w:trHeight w:val="57"/>
          <w:jc w:val="right"/>
        </w:trPr>
        <w:tc>
          <w:tcPr>
            <w:tcW w:w="424" w:type="pct"/>
          </w:tcPr>
          <w:p w14:paraId="1AA74E49" w14:textId="77777777" w:rsidR="00472492" w:rsidRPr="00D95797" w:rsidRDefault="00472492" w:rsidP="00D95797">
            <w:pPr>
              <w:pStyle w:val="Normal-pool-Table"/>
              <w:rPr>
                <w:szCs w:val="18"/>
              </w:rPr>
            </w:pPr>
            <w:r w:rsidRPr="00D95797">
              <w:rPr>
                <w:szCs w:val="18"/>
              </w:rPr>
              <w:t>11</w:t>
            </w:r>
          </w:p>
        </w:tc>
        <w:tc>
          <w:tcPr>
            <w:tcW w:w="2560" w:type="pct"/>
          </w:tcPr>
          <w:p w14:paraId="1F7304CA" w14:textId="77777777" w:rsidR="00472492" w:rsidRPr="00D95797" w:rsidRDefault="00472492" w:rsidP="00D95797">
            <w:pPr>
              <w:pStyle w:val="Normal-pool-Table"/>
              <w:rPr>
                <w:szCs w:val="18"/>
              </w:rPr>
            </w:pPr>
            <w:r w:rsidRPr="00D95797">
              <w:rPr>
                <w:szCs w:val="18"/>
              </w:rPr>
              <w:t>Bangladesh</w:t>
            </w:r>
          </w:p>
        </w:tc>
        <w:tc>
          <w:tcPr>
            <w:tcW w:w="2016" w:type="pct"/>
          </w:tcPr>
          <w:p w14:paraId="1A8B6AB0" w14:textId="77777777" w:rsidR="00472492" w:rsidRPr="00D95797" w:rsidRDefault="00472492" w:rsidP="00D95797">
            <w:pPr>
              <w:pStyle w:val="Normal-pool-Table"/>
              <w:rPr>
                <w:szCs w:val="18"/>
              </w:rPr>
            </w:pPr>
            <w:r w:rsidRPr="00D95797">
              <w:rPr>
                <w:szCs w:val="18"/>
              </w:rPr>
              <w:t>18 Apr 2023</w:t>
            </w:r>
          </w:p>
        </w:tc>
      </w:tr>
      <w:tr w:rsidR="00472492" w:rsidRPr="000A63F7" w14:paraId="7A53B889" w14:textId="77777777" w:rsidTr="00D95797">
        <w:trPr>
          <w:trHeight w:val="57"/>
          <w:jc w:val="right"/>
        </w:trPr>
        <w:tc>
          <w:tcPr>
            <w:tcW w:w="424" w:type="pct"/>
          </w:tcPr>
          <w:p w14:paraId="22D572C8" w14:textId="77777777" w:rsidR="00472492" w:rsidRPr="00D95797" w:rsidRDefault="00472492" w:rsidP="00D95797">
            <w:pPr>
              <w:pStyle w:val="Normal-pool-Table"/>
              <w:rPr>
                <w:szCs w:val="18"/>
              </w:rPr>
            </w:pPr>
            <w:r w:rsidRPr="00D95797">
              <w:rPr>
                <w:szCs w:val="18"/>
              </w:rPr>
              <w:t>12</w:t>
            </w:r>
          </w:p>
        </w:tc>
        <w:tc>
          <w:tcPr>
            <w:tcW w:w="2560" w:type="pct"/>
            <w:hideMark/>
          </w:tcPr>
          <w:p w14:paraId="71A12604" w14:textId="77777777" w:rsidR="00472492" w:rsidRPr="00D95797" w:rsidRDefault="00472492" w:rsidP="00D95797">
            <w:pPr>
              <w:pStyle w:val="Normal-pool-Table"/>
              <w:rPr>
                <w:szCs w:val="18"/>
              </w:rPr>
            </w:pPr>
            <w:r w:rsidRPr="00D95797">
              <w:rPr>
                <w:szCs w:val="18"/>
              </w:rPr>
              <w:t>Belgium</w:t>
            </w:r>
          </w:p>
        </w:tc>
        <w:tc>
          <w:tcPr>
            <w:tcW w:w="2016" w:type="pct"/>
            <w:hideMark/>
          </w:tcPr>
          <w:p w14:paraId="4E3C4C9B" w14:textId="77777777" w:rsidR="00472492" w:rsidRPr="00D95797" w:rsidRDefault="00472492" w:rsidP="00D95797">
            <w:pPr>
              <w:pStyle w:val="Normal-pool-Table"/>
              <w:rPr>
                <w:szCs w:val="18"/>
              </w:rPr>
            </w:pPr>
            <w:r w:rsidRPr="00D95797">
              <w:rPr>
                <w:szCs w:val="18"/>
              </w:rPr>
              <w:t>26 Feb 2018</w:t>
            </w:r>
          </w:p>
        </w:tc>
      </w:tr>
      <w:tr w:rsidR="00472492" w:rsidRPr="000A63F7" w14:paraId="153454B4" w14:textId="77777777" w:rsidTr="00D95797">
        <w:trPr>
          <w:trHeight w:val="57"/>
          <w:jc w:val="right"/>
        </w:trPr>
        <w:tc>
          <w:tcPr>
            <w:tcW w:w="424" w:type="pct"/>
          </w:tcPr>
          <w:p w14:paraId="78DB64FD" w14:textId="77777777" w:rsidR="00472492" w:rsidRPr="00D95797" w:rsidRDefault="00472492" w:rsidP="00D95797">
            <w:pPr>
              <w:pStyle w:val="Normal-pool-Table"/>
              <w:rPr>
                <w:szCs w:val="18"/>
              </w:rPr>
            </w:pPr>
            <w:r w:rsidRPr="00D95797">
              <w:rPr>
                <w:szCs w:val="18"/>
              </w:rPr>
              <w:t>13</w:t>
            </w:r>
          </w:p>
        </w:tc>
        <w:tc>
          <w:tcPr>
            <w:tcW w:w="2560" w:type="pct"/>
          </w:tcPr>
          <w:p w14:paraId="13BE3C9E" w14:textId="77777777" w:rsidR="00472492" w:rsidRPr="00D95797" w:rsidRDefault="00472492" w:rsidP="00D95797">
            <w:pPr>
              <w:pStyle w:val="Normal-pool-Table"/>
              <w:rPr>
                <w:szCs w:val="18"/>
              </w:rPr>
            </w:pPr>
            <w:r w:rsidRPr="00D95797">
              <w:rPr>
                <w:szCs w:val="18"/>
              </w:rPr>
              <w:t>Belize</w:t>
            </w:r>
          </w:p>
        </w:tc>
        <w:tc>
          <w:tcPr>
            <w:tcW w:w="2016" w:type="pct"/>
          </w:tcPr>
          <w:p w14:paraId="042832DF" w14:textId="77777777" w:rsidR="00472492" w:rsidRPr="00D95797" w:rsidRDefault="00472492" w:rsidP="00D95797">
            <w:pPr>
              <w:pStyle w:val="Normal-pool-Table"/>
              <w:rPr>
                <w:szCs w:val="18"/>
              </w:rPr>
            </w:pPr>
            <w:r w:rsidRPr="00D95797">
              <w:rPr>
                <w:szCs w:val="18"/>
              </w:rPr>
              <w:t>12 Jun 2023 a</w:t>
            </w:r>
          </w:p>
        </w:tc>
      </w:tr>
      <w:tr w:rsidR="00472492" w:rsidRPr="000A63F7" w14:paraId="37B6E8E5" w14:textId="77777777" w:rsidTr="00D95797">
        <w:trPr>
          <w:trHeight w:val="57"/>
          <w:jc w:val="right"/>
        </w:trPr>
        <w:tc>
          <w:tcPr>
            <w:tcW w:w="424" w:type="pct"/>
          </w:tcPr>
          <w:p w14:paraId="13A24001" w14:textId="77777777" w:rsidR="00472492" w:rsidRPr="00D95797" w:rsidRDefault="00472492" w:rsidP="00D95797">
            <w:pPr>
              <w:pStyle w:val="Normal-pool-Table"/>
              <w:rPr>
                <w:szCs w:val="18"/>
              </w:rPr>
            </w:pPr>
            <w:r w:rsidRPr="00D95797">
              <w:rPr>
                <w:szCs w:val="18"/>
              </w:rPr>
              <w:t>14</w:t>
            </w:r>
          </w:p>
        </w:tc>
        <w:tc>
          <w:tcPr>
            <w:tcW w:w="2560" w:type="pct"/>
            <w:hideMark/>
          </w:tcPr>
          <w:p w14:paraId="527E2C32" w14:textId="77777777" w:rsidR="00472492" w:rsidRPr="00D95797" w:rsidRDefault="00472492" w:rsidP="00D95797">
            <w:pPr>
              <w:pStyle w:val="Normal-pool-Table"/>
              <w:rPr>
                <w:szCs w:val="18"/>
              </w:rPr>
            </w:pPr>
            <w:r w:rsidRPr="00D95797">
              <w:rPr>
                <w:szCs w:val="18"/>
              </w:rPr>
              <w:t>Benin</w:t>
            </w:r>
          </w:p>
        </w:tc>
        <w:tc>
          <w:tcPr>
            <w:tcW w:w="2016" w:type="pct"/>
            <w:hideMark/>
          </w:tcPr>
          <w:p w14:paraId="4D725F18" w14:textId="77777777" w:rsidR="00472492" w:rsidRPr="00D95797" w:rsidRDefault="00472492" w:rsidP="00D95797">
            <w:pPr>
              <w:pStyle w:val="Normal-pool-Table"/>
              <w:rPr>
                <w:szCs w:val="18"/>
              </w:rPr>
            </w:pPr>
            <w:r w:rsidRPr="00D95797">
              <w:rPr>
                <w:szCs w:val="18"/>
              </w:rPr>
              <w:t>7 Nov 2016</w:t>
            </w:r>
          </w:p>
        </w:tc>
      </w:tr>
      <w:tr w:rsidR="00472492" w:rsidRPr="000A63F7" w14:paraId="3AB12416" w14:textId="77777777" w:rsidTr="00D95797">
        <w:trPr>
          <w:trHeight w:val="57"/>
          <w:jc w:val="right"/>
        </w:trPr>
        <w:tc>
          <w:tcPr>
            <w:tcW w:w="424" w:type="pct"/>
          </w:tcPr>
          <w:p w14:paraId="7F117679" w14:textId="77777777" w:rsidR="00472492" w:rsidRPr="00D95797" w:rsidRDefault="00472492" w:rsidP="00D95797">
            <w:pPr>
              <w:pStyle w:val="Normal-pool-Table"/>
              <w:rPr>
                <w:szCs w:val="18"/>
              </w:rPr>
            </w:pPr>
            <w:r w:rsidRPr="00D95797">
              <w:rPr>
                <w:szCs w:val="18"/>
              </w:rPr>
              <w:t>15</w:t>
            </w:r>
          </w:p>
        </w:tc>
        <w:tc>
          <w:tcPr>
            <w:tcW w:w="2560" w:type="pct"/>
            <w:hideMark/>
          </w:tcPr>
          <w:p w14:paraId="5BFB05A1" w14:textId="77777777" w:rsidR="00472492" w:rsidRPr="00D95797" w:rsidRDefault="00472492" w:rsidP="00D95797">
            <w:pPr>
              <w:pStyle w:val="Normal-pool-Table"/>
              <w:rPr>
                <w:szCs w:val="18"/>
              </w:rPr>
            </w:pPr>
            <w:r w:rsidRPr="00D95797">
              <w:rPr>
                <w:szCs w:val="18"/>
              </w:rPr>
              <w:t>Bolivia (Plurinational State of)</w:t>
            </w:r>
          </w:p>
        </w:tc>
        <w:tc>
          <w:tcPr>
            <w:tcW w:w="2016" w:type="pct"/>
            <w:hideMark/>
          </w:tcPr>
          <w:p w14:paraId="4813CD20" w14:textId="77777777" w:rsidR="00472492" w:rsidRPr="00D95797" w:rsidRDefault="00472492" w:rsidP="00D95797">
            <w:pPr>
              <w:pStyle w:val="Normal-pool-Table"/>
              <w:rPr>
                <w:szCs w:val="18"/>
              </w:rPr>
            </w:pPr>
            <w:r w:rsidRPr="00D95797">
              <w:rPr>
                <w:szCs w:val="18"/>
              </w:rPr>
              <w:t>26 Jan 2016</w:t>
            </w:r>
          </w:p>
        </w:tc>
      </w:tr>
      <w:tr w:rsidR="00472492" w:rsidRPr="000A63F7" w14:paraId="71AF2786" w14:textId="77777777" w:rsidTr="00D95797">
        <w:trPr>
          <w:trHeight w:val="57"/>
          <w:jc w:val="right"/>
        </w:trPr>
        <w:tc>
          <w:tcPr>
            <w:tcW w:w="424" w:type="pct"/>
          </w:tcPr>
          <w:p w14:paraId="38C22334" w14:textId="77777777" w:rsidR="00472492" w:rsidRPr="00D95797" w:rsidRDefault="00472492" w:rsidP="00D95797">
            <w:pPr>
              <w:pStyle w:val="Normal-pool-Table"/>
              <w:rPr>
                <w:szCs w:val="18"/>
              </w:rPr>
            </w:pPr>
            <w:r w:rsidRPr="00D95797">
              <w:rPr>
                <w:szCs w:val="18"/>
              </w:rPr>
              <w:t>16</w:t>
            </w:r>
          </w:p>
        </w:tc>
        <w:tc>
          <w:tcPr>
            <w:tcW w:w="2560" w:type="pct"/>
            <w:hideMark/>
          </w:tcPr>
          <w:p w14:paraId="0ACD591C" w14:textId="77777777" w:rsidR="00472492" w:rsidRPr="00D95797" w:rsidRDefault="00472492" w:rsidP="00D95797">
            <w:pPr>
              <w:pStyle w:val="Normal-pool-Table"/>
              <w:rPr>
                <w:szCs w:val="18"/>
              </w:rPr>
            </w:pPr>
            <w:r w:rsidRPr="00D95797">
              <w:rPr>
                <w:szCs w:val="18"/>
              </w:rPr>
              <w:t>Botswana</w:t>
            </w:r>
          </w:p>
        </w:tc>
        <w:tc>
          <w:tcPr>
            <w:tcW w:w="2016" w:type="pct"/>
            <w:hideMark/>
          </w:tcPr>
          <w:p w14:paraId="02E04B23" w14:textId="77777777" w:rsidR="00472492" w:rsidRPr="00D95797" w:rsidRDefault="00472492" w:rsidP="00D95797">
            <w:pPr>
              <w:pStyle w:val="Normal-pool-Table"/>
              <w:rPr>
                <w:szCs w:val="18"/>
              </w:rPr>
            </w:pPr>
            <w:r w:rsidRPr="00D95797">
              <w:rPr>
                <w:szCs w:val="18"/>
              </w:rPr>
              <w:t>3 Jun 2016 a</w:t>
            </w:r>
          </w:p>
        </w:tc>
      </w:tr>
      <w:tr w:rsidR="00472492" w:rsidRPr="000A63F7" w14:paraId="2B2AA489" w14:textId="77777777" w:rsidTr="00D95797">
        <w:trPr>
          <w:trHeight w:val="57"/>
          <w:jc w:val="right"/>
        </w:trPr>
        <w:tc>
          <w:tcPr>
            <w:tcW w:w="424" w:type="pct"/>
          </w:tcPr>
          <w:p w14:paraId="678C2728" w14:textId="77777777" w:rsidR="00472492" w:rsidRPr="00D95797" w:rsidRDefault="00472492" w:rsidP="00D95797">
            <w:pPr>
              <w:pStyle w:val="Normal-pool-Table"/>
              <w:rPr>
                <w:szCs w:val="18"/>
              </w:rPr>
            </w:pPr>
            <w:r w:rsidRPr="00D95797">
              <w:rPr>
                <w:szCs w:val="18"/>
              </w:rPr>
              <w:t>17</w:t>
            </w:r>
          </w:p>
        </w:tc>
        <w:tc>
          <w:tcPr>
            <w:tcW w:w="2560" w:type="pct"/>
            <w:hideMark/>
          </w:tcPr>
          <w:p w14:paraId="06C71475" w14:textId="77777777" w:rsidR="00472492" w:rsidRPr="00D95797" w:rsidRDefault="00472492" w:rsidP="00D95797">
            <w:pPr>
              <w:pStyle w:val="Normal-pool-Table"/>
              <w:rPr>
                <w:szCs w:val="18"/>
              </w:rPr>
            </w:pPr>
            <w:r w:rsidRPr="00D95797">
              <w:rPr>
                <w:szCs w:val="18"/>
              </w:rPr>
              <w:t>Brazil</w:t>
            </w:r>
          </w:p>
        </w:tc>
        <w:tc>
          <w:tcPr>
            <w:tcW w:w="2016" w:type="pct"/>
            <w:hideMark/>
          </w:tcPr>
          <w:p w14:paraId="1E6887B3" w14:textId="77777777" w:rsidR="00472492" w:rsidRPr="00D95797" w:rsidRDefault="00472492" w:rsidP="00D95797">
            <w:pPr>
              <w:pStyle w:val="Normal-pool-Table"/>
              <w:rPr>
                <w:szCs w:val="18"/>
              </w:rPr>
            </w:pPr>
            <w:r w:rsidRPr="00D95797">
              <w:rPr>
                <w:szCs w:val="18"/>
              </w:rPr>
              <w:t>8 Aug 2017</w:t>
            </w:r>
          </w:p>
        </w:tc>
      </w:tr>
      <w:tr w:rsidR="00472492" w:rsidRPr="000A63F7" w14:paraId="1AD5AFBE" w14:textId="77777777" w:rsidTr="00D95797">
        <w:trPr>
          <w:trHeight w:val="57"/>
          <w:jc w:val="right"/>
        </w:trPr>
        <w:tc>
          <w:tcPr>
            <w:tcW w:w="424" w:type="pct"/>
          </w:tcPr>
          <w:p w14:paraId="1DF6F2B0" w14:textId="77777777" w:rsidR="00472492" w:rsidRPr="00D95797" w:rsidRDefault="00472492" w:rsidP="00D95797">
            <w:pPr>
              <w:pStyle w:val="Normal-pool-Table"/>
              <w:rPr>
                <w:szCs w:val="18"/>
              </w:rPr>
            </w:pPr>
            <w:r w:rsidRPr="00D95797">
              <w:rPr>
                <w:szCs w:val="18"/>
              </w:rPr>
              <w:t>18</w:t>
            </w:r>
          </w:p>
        </w:tc>
        <w:tc>
          <w:tcPr>
            <w:tcW w:w="2560" w:type="pct"/>
            <w:hideMark/>
          </w:tcPr>
          <w:p w14:paraId="25C91864" w14:textId="77777777" w:rsidR="00472492" w:rsidRPr="00D95797" w:rsidRDefault="00472492" w:rsidP="00D95797">
            <w:pPr>
              <w:pStyle w:val="Normal-pool-Table"/>
              <w:rPr>
                <w:szCs w:val="18"/>
              </w:rPr>
            </w:pPr>
            <w:r w:rsidRPr="00D95797">
              <w:rPr>
                <w:szCs w:val="18"/>
              </w:rPr>
              <w:t>Bulgaria</w:t>
            </w:r>
          </w:p>
        </w:tc>
        <w:tc>
          <w:tcPr>
            <w:tcW w:w="2016" w:type="pct"/>
            <w:hideMark/>
          </w:tcPr>
          <w:p w14:paraId="2EB96EA0" w14:textId="77777777" w:rsidR="00472492" w:rsidRPr="00D95797" w:rsidRDefault="00472492" w:rsidP="00D95797">
            <w:pPr>
              <w:pStyle w:val="Normal-pool-Table"/>
              <w:rPr>
                <w:szCs w:val="18"/>
              </w:rPr>
            </w:pPr>
            <w:r w:rsidRPr="00D95797">
              <w:rPr>
                <w:szCs w:val="18"/>
              </w:rPr>
              <w:t>18 May 2017</w:t>
            </w:r>
          </w:p>
        </w:tc>
      </w:tr>
      <w:tr w:rsidR="00472492" w:rsidRPr="000A63F7" w14:paraId="5F9A1F5A" w14:textId="77777777" w:rsidTr="00D95797">
        <w:trPr>
          <w:trHeight w:val="57"/>
          <w:jc w:val="right"/>
        </w:trPr>
        <w:tc>
          <w:tcPr>
            <w:tcW w:w="424" w:type="pct"/>
          </w:tcPr>
          <w:p w14:paraId="12C3C7AB" w14:textId="77777777" w:rsidR="00472492" w:rsidRPr="00D95797" w:rsidRDefault="00472492" w:rsidP="00D95797">
            <w:pPr>
              <w:pStyle w:val="Normal-pool-Table"/>
              <w:rPr>
                <w:szCs w:val="18"/>
              </w:rPr>
            </w:pPr>
            <w:r w:rsidRPr="00D95797">
              <w:rPr>
                <w:szCs w:val="18"/>
              </w:rPr>
              <w:t>19</w:t>
            </w:r>
          </w:p>
        </w:tc>
        <w:tc>
          <w:tcPr>
            <w:tcW w:w="2560" w:type="pct"/>
            <w:hideMark/>
          </w:tcPr>
          <w:p w14:paraId="7BCFB512" w14:textId="77777777" w:rsidR="00472492" w:rsidRPr="00D95797" w:rsidRDefault="00472492" w:rsidP="00D95797">
            <w:pPr>
              <w:pStyle w:val="Normal-pool-Table"/>
              <w:rPr>
                <w:szCs w:val="18"/>
              </w:rPr>
            </w:pPr>
            <w:r w:rsidRPr="00D95797">
              <w:rPr>
                <w:szCs w:val="18"/>
              </w:rPr>
              <w:t>Burkina Faso</w:t>
            </w:r>
          </w:p>
        </w:tc>
        <w:tc>
          <w:tcPr>
            <w:tcW w:w="2016" w:type="pct"/>
            <w:hideMark/>
          </w:tcPr>
          <w:p w14:paraId="6A627E74" w14:textId="77777777" w:rsidR="00472492" w:rsidRPr="00D95797" w:rsidRDefault="00472492" w:rsidP="00D95797">
            <w:pPr>
              <w:pStyle w:val="Normal-pool-Table"/>
              <w:rPr>
                <w:szCs w:val="18"/>
              </w:rPr>
            </w:pPr>
            <w:r w:rsidRPr="00D95797">
              <w:rPr>
                <w:szCs w:val="18"/>
              </w:rPr>
              <w:t>10 Apr 2017</w:t>
            </w:r>
          </w:p>
        </w:tc>
      </w:tr>
      <w:tr w:rsidR="00472492" w:rsidRPr="000A63F7" w14:paraId="0F05B244" w14:textId="77777777" w:rsidTr="00D95797">
        <w:trPr>
          <w:trHeight w:val="57"/>
          <w:jc w:val="right"/>
        </w:trPr>
        <w:tc>
          <w:tcPr>
            <w:tcW w:w="424" w:type="pct"/>
          </w:tcPr>
          <w:p w14:paraId="36B19929" w14:textId="77777777" w:rsidR="00472492" w:rsidRPr="00D95797" w:rsidRDefault="00472492" w:rsidP="00D95797">
            <w:pPr>
              <w:pStyle w:val="Normal-pool-Table"/>
              <w:rPr>
                <w:szCs w:val="18"/>
              </w:rPr>
            </w:pPr>
            <w:r w:rsidRPr="00D95797">
              <w:rPr>
                <w:szCs w:val="18"/>
              </w:rPr>
              <w:t>20</w:t>
            </w:r>
          </w:p>
        </w:tc>
        <w:tc>
          <w:tcPr>
            <w:tcW w:w="2560" w:type="pct"/>
            <w:hideMark/>
          </w:tcPr>
          <w:p w14:paraId="564D8F16" w14:textId="77777777" w:rsidR="00472492" w:rsidRPr="00D95797" w:rsidRDefault="00472492" w:rsidP="00D95797">
            <w:pPr>
              <w:pStyle w:val="Normal-pool-Table"/>
              <w:rPr>
                <w:szCs w:val="18"/>
              </w:rPr>
            </w:pPr>
            <w:r w:rsidRPr="00D95797">
              <w:rPr>
                <w:szCs w:val="18"/>
              </w:rPr>
              <w:t>Burundi</w:t>
            </w:r>
          </w:p>
        </w:tc>
        <w:tc>
          <w:tcPr>
            <w:tcW w:w="2016" w:type="pct"/>
            <w:hideMark/>
          </w:tcPr>
          <w:p w14:paraId="78772CFC" w14:textId="77777777" w:rsidR="00472492" w:rsidRPr="00D95797" w:rsidRDefault="00472492" w:rsidP="00D95797">
            <w:pPr>
              <w:pStyle w:val="Normal-pool-Table"/>
              <w:rPr>
                <w:szCs w:val="18"/>
              </w:rPr>
            </w:pPr>
            <w:r w:rsidRPr="00D95797">
              <w:rPr>
                <w:szCs w:val="18"/>
              </w:rPr>
              <w:t>26 Mar 2021</w:t>
            </w:r>
          </w:p>
        </w:tc>
      </w:tr>
      <w:tr w:rsidR="00472492" w:rsidRPr="000A63F7" w14:paraId="6660FC3B" w14:textId="77777777" w:rsidTr="00D95797">
        <w:trPr>
          <w:trHeight w:val="57"/>
          <w:jc w:val="right"/>
        </w:trPr>
        <w:tc>
          <w:tcPr>
            <w:tcW w:w="424" w:type="pct"/>
          </w:tcPr>
          <w:p w14:paraId="689491C6" w14:textId="77777777" w:rsidR="00472492" w:rsidRPr="00D95797" w:rsidRDefault="00472492" w:rsidP="00D95797">
            <w:pPr>
              <w:pStyle w:val="Normal-pool-Table"/>
              <w:rPr>
                <w:szCs w:val="18"/>
              </w:rPr>
            </w:pPr>
            <w:r w:rsidRPr="00D95797">
              <w:rPr>
                <w:szCs w:val="18"/>
              </w:rPr>
              <w:t>21</w:t>
            </w:r>
          </w:p>
        </w:tc>
        <w:tc>
          <w:tcPr>
            <w:tcW w:w="2560" w:type="pct"/>
            <w:hideMark/>
          </w:tcPr>
          <w:p w14:paraId="26A9462D" w14:textId="77777777" w:rsidR="00472492" w:rsidRPr="00D95797" w:rsidRDefault="00472492" w:rsidP="00D95797">
            <w:pPr>
              <w:pStyle w:val="Normal-pool-Table"/>
              <w:rPr>
                <w:szCs w:val="18"/>
              </w:rPr>
            </w:pPr>
            <w:r w:rsidRPr="00D95797">
              <w:rPr>
                <w:szCs w:val="18"/>
              </w:rPr>
              <w:t>Cambodia</w:t>
            </w:r>
          </w:p>
        </w:tc>
        <w:tc>
          <w:tcPr>
            <w:tcW w:w="2016" w:type="pct"/>
            <w:hideMark/>
          </w:tcPr>
          <w:p w14:paraId="46F5FFBE" w14:textId="77777777" w:rsidR="00472492" w:rsidRPr="00D95797" w:rsidRDefault="00472492" w:rsidP="00D95797">
            <w:pPr>
              <w:pStyle w:val="Normal-pool-Table"/>
              <w:rPr>
                <w:szCs w:val="18"/>
              </w:rPr>
            </w:pPr>
            <w:r w:rsidRPr="00D95797">
              <w:rPr>
                <w:szCs w:val="18"/>
              </w:rPr>
              <w:t>8 Apr 2021</w:t>
            </w:r>
          </w:p>
        </w:tc>
      </w:tr>
      <w:tr w:rsidR="00472492" w:rsidRPr="000A63F7" w14:paraId="4DF0757D" w14:textId="77777777" w:rsidTr="00D95797">
        <w:trPr>
          <w:trHeight w:val="57"/>
          <w:jc w:val="right"/>
        </w:trPr>
        <w:tc>
          <w:tcPr>
            <w:tcW w:w="424" w:type="pct"/>
          </w:tcPr>
          <w:p w14:paraId="31B945F7" w14:textId="77777777" w:rsidR="00472492" w:rsidRPr="00D95797" w:rsidRDefault="00472492" w:rsidP="00D95797">
            <w:pPr>
              <w:pStyle w:val="Normal-pool-Table"/>
              <w:rPr>
                <w:szCs w:val="18"/>
              </w:rPr>
            </w:pPr>
            <w:r w:rsidRPr="00D95797">
              <w:rPr>
                <w:szCs w:val="18"/>
              </w:rPr>
              <w:t>22</w:t>
            </w:r>
          </w:p>
        </w:tc>
        <w:tc>
          <w:tcPr>
            <w:tcW w:w="2560" w:type="pct"/>
            <w:hideMark/>
          </w:tcPr>
          <w:p w14:paraId="2BBDE91A" w14:textId="77777777" w:rsidR="00472492" w:rsidRPr="00D95797" w:rsidRDefault="00472492" w:rsidP="00D95797">
            <w:pPr>
              <w:pStyle w:val="Normal-pool-Table"/>
              <w:rPr>
                <w:szCs w:val="18"/>
              </w:rPr>
            </w:pPr>
            <w:r w:rsidRPr="00D95797">
              <w:rPr>
                <w:szCs w:val="18"/>
              </w:rPr>
              <w:t>Cameroon</w:t>
            </w:r>
          </w:p>
        </w:tc>
        <w:tc>
          <w:tcPr>
            <w:tcW w:w="2016" w:type="pct"/>
            <w:hideMark/>
          </w:tcPr>
          <w:p w14:paraId="2FA45227" w14:textId="77777777" w:rsidR="00472492" w:rsidRPr="00D95797" w:rsidRDefault="00472492" w:rsidP="00D95797">
            <w:pPr>
              <w:pStyle w:val="Normal-pool-Table"/>
              <w:rPr>
                <w:szCs w:val="18"/>
              </w:rPr>
            </w:pPr>
            <w:r w:rsidRPr="00D95797">
              <w:rPr>
                <w:szCs w:val="18"/>
              </w:rPr>
              <w:t>10 Mar 2021</w:t>
            </w:r>
          </w:p>
        </w:tc>
      </w:tr>
      <w:tr w:rsidR="00472492" w:rsidRPr="000A63F7" w14:paraId="7425293A" w14:textId="77777777" w:rsidTr="00D95797">
        <w:trPr>
          <w:trHeight w:val="57"/>
          <w:jc w:val="right"/>
        </w:trPr>
        <w:tc>
          <w:tcPr>
            <w:tcW w:w="424" w:type="pct"/>
          </w:tcPr>
          <w:p w14:paraId="1CD815A7" w14:textId="77777777" w:rsidR="00472492" w:rsidRPr="00D95797" w:rsidRDefault="00472492" w:rsidP="00D95797">
            <w:pPr>
              <w:pStyle w:val="Normal-pool-Table"/>
              <w:rPr>
                <w:szCs w:val="18"/>
              </w:rPr>
            </w:pPr>
            <w:r w:rsidRPr="00D95797">
              <w:rPr>
                <w:szCs w:val="18"/>
              </w:rPr>
              <w:t>23</w:t>
            </w:r>
          </w:p>
        </w:tc>
        <w:tc>
          <w:tcPr>
            <w:tcW w:w="2560" w:type="pct"/>
            <w:hideMark/>
          </w:tcPr>
          <w:p w14:paraId="28C367F5" w14:textId="77777777" w:rsidR="00472492" w:rsidRPr="00D95797" w:rsidRDefault="00472492" w:rsidP="00D95797">
            <w:pPr>
              <w:pStyle w:val="Normal-pool-Table"/>
              <w:rPr>
                <w:szCs w:val="18"/>
              </w:rPr>
            </w:pPr>
            <w:r w:rsidRPr="00D95797">
              <w:rPr>
                <w:szCs w:val="18"/>
              </w:rPr>
              <w:t>Canada</w:t>
            </w:r>
          </w:p>
        </w:tc>
        <w:tc>
          <w:tcPr>
            <w:tcW w:w="2016" w:type="pct"/>
            <w:hideMark/>
          </w:tcPr>
          <w:p w14:paraId="6B77F5FF" w14:textId="77777777" w:rsidR="00472492" w:rsidRPr="00D95797" w:rsidRDefault="00472492" w:rsidP="00D95797">
            <w:pPr>
              <w:pStyle w:val="Normal-pool-Table"/>
              <w:rPr>
                <w:szCs w:val="18"/>
              </w:rPr>
            </w:pPr>
            <w:r w:rsidRPr="00D95797">
              <w:rPr>
                <w:szCs w:val="18"/>
              </w:rPr>
              <w:t>7 Apr 2017</w:t>
            </w:r>
          </w:p>
        </w:tc>
      </w:tr>
      <w:tr w:rsidR="00472492" w:rsidRPr="000A63F7" w14:paraId="5C50C329" w14:textId="77777777" w:rsidTr="00D95797">
        <w:trPr>
          <w:trHeight w:val="57"/>
          <w:jc w:val="right"/>
        </w:trPr>
        <w:tc>
          <w:tcPr>
            <w:tcW w:w="424" w:type="pct"/>
          </w:tcPr>
          <w:p w14:paraId="50AB7DFF" w14:textId="77777777" w:rsidR="00472492" w:rsidRPr="00D95797" w:rsidRDefault="00472492" w:rsidP="00D95797">
            <w:pPr>
              <w:pStyle w:val="Normal-pool-Table"/>
              <w:rPr>
                <w:szCs w:val="18"/>
              </w:rPr>
            </w:pPr>
            <w:r w:rsidRPr="00D95797">
              <w:rPr>
                <w:szCs w:val="18"/>
              </w:rPr>
              <w:t>24</w:t>
            </w:r>
          </w:p>
        </w:tc>
        <w:tc>
          <w:tcPr>
            <w:tcW w:w="2560" w:type="pct"/>
            <w:hideMark/>
          </w:tcPr>
          <w:p w14:paraId="5E0D7714" w14:textId="77777777" w:rsidR="00472492" w:rsidRPr="00D95797" w:rsidRDefault="00472492" w:rsidP="00D95797">
            <w:pPr>
              <w:pStyle w:val="Normal-pool-Table"/>
              <w:rPr>
                <w:szCs w:val="18"/>
              </w:rPr>
            </w:pPr>
            <w:r w:rsidRPr="00D95797">
              <w:rPr>
                <w:szCs w:val="18"/>
              </w:rPr>
              <w:t>Central African Republic</w:t>
            </w:r>
          </w:p>
        </w:tc>
        <w:tc>
          <w:tcPr>
            <w:tcW w:w="2016" w:type="pct"/>
            <w:hideMark/>
          </w:tcPr>
          <w:p w14:paraId="459E1321" w14:textId="77777777" w:rsidR="00472492" w:rsidRPr="00D95797" w:rsidRDefault="00472492" w:rsidP="00D95797">
            <w:pPr>
              <w:pStyle w:val="Normal-pool-Table"/>
              <w:rPr>
                <w:szCs w:val="18"/>
              </w:rPr>
            </w:pPr>
            <w:r w:rsidRPr="00D95797">
              <w:rPr>
                <w:szCs w:val="18"/>
              </w:rPr>
              <w:t>31 Mar 2021</w:t>
            </w:r>
          </w:p>
        </w:tc>
      </w:tr>
      <w:tr w:rsidR="00472492" w:rsidRPr="000A63F7" w14:paraId="3FA10038" w14:textId="77777777" w:rsidTr="00D95797">
        <w:trPr>
          <w:trHeight w:val="57"/>
          <w:jc w:val="right"/>
        </w:trPr>
        <w:tc>
          <w:tcPr>
            <w:tcW w:w="424" w:type="pct"/>
          </w:tcPr>
          <w:p w14:paraId="215BE47F" w14:textId="77777777" w:rsidR="00472492" w:rsidRPr="00D95797" w:rsidRDefault="00472492" w:rsidP="00D95797">
            <w:pPr>
              <w:pStyle w:val="Normal-pool-Table"/>
              <w:rPr>
                <w:szCs w:val="18"/>
              </w:rPr>
            </w:pPr>
            <w:r w:rsidRPr="00D95797">
              <w:rPr>
                <w:szCs w:val="18"/>
              </w:rPr>
              <w:t>25</w:t>
            </w:r>
          </w:p>
        </w:tc>
        <w:tc>
          <w:tcPr>
            <w:tcW w:w="2560" w:type="pct"/>
            <w:hideMark/>
          </w:tcPr>
          <w:p w14:paraId="5D59A57D" w14:textId="77777777" w:rsidR="00472492" w:rsidRPr="00D95797" w:rsidRDefault="00472492" w:rsidP="00D95797">
            <w:pPr>
              <w:pStyle w:val="Normal-pool-Table"/>
              <w:rPr>
                <w:szCs w:val="18"/>
              </w:rPr>
            </w:pPr>
            <w:r w:rsidRPr="00D95797">
              <w:rPr>
                <w:szCs w:val="18"/>
              </w:rPr>
              <w:t>Chad</w:t>
            </w:r>
          </w:p>
        </w:tc>
        <w:tc>
          <w:tcPr>
            <w:tcW w:w="2016" w:type="pct"/>
            <w:hideMark/>
          </w:tcPr>
          <w:p w14:paraId="532EA5F1" w14:textId="77777777" w:rsidR="00472492" w:rsidRPr="00D95797" w:rsidRDefault="00472492" w:rsidP="00D95797">
            <w:pPr>
              <w:pStyle w:val="Normal-pool-Table"/>
              <w:rPr>
                <w:szCs w:val="18"/>
              </w:rPr>
            </w:pPr>
            <w:r w:rsidRPr="00D95797">
              <w:rPr>
                <w:szCs w:val="18"/>
              </w:rPr>
              <w:t>24 Sep 2015</w:t>
            </w:r>
          </w:p>
        </w:tc>
      </w:tr>
      <w:tr w:rsidR="00472492" w:rsidRPr="000A63F7" w14:paraId="2A7DCBAE" w14:textId="77777777" w:rsidTr="00D95797">
        <w:trPr>
          <w:trHeight w:val="57"/>
          <w:jc w:val="right"/>
        </w:trPr>
        <w:tc>
          <w:tcPr>
            <w:tcW w:w="424" w:type="pct"/>
          </w:tcPr>
          <w:p w14:paraId="1E922CE0" w14:textId="77777777" w:rsidR="00472492" w:rsidRPr="00D95797" w:rsidRDefault="00472492" w:rsidP="00D95797">
            <w:pPr>
              <w:pStyle w:val="Normal-pool-Table"/>
              <w:rPr>
                <w:szCs w:val="18"/>
              </w:rPr>
            </w:pPr>
            <w:r w:rsidRPr="00D95797">
              <w:rPr>
                <w:szCs w:val="18"/>
              </w:rPr>
              <w:t>26</w:t>
            </w:r>
          </w:p>
        </w:tc>
        <w:tc>
          <w:tcPr>
            <w:tcW w:w="2560" w:type="pct"/>
            <w:hideMark/>
          </w:tcPr>
          <w:p w14:paraId="68D0609E" w14:textId="77777777" w:rsidR="00472492" w:rsidRPr="00D95797" w:rsidRDefault="00472492" w:rsidP="00D95797">
            <w:pPr>
              <w:pStyle w:val="Normal-pool-Table"/>
              <w:rPr>
                <w:szCs w:val="18"/>
              </w:rPr>
            </w:pPr>
            <w:r w:rsidRPr="00D95797">
              <w:rPr>
                <w:szCs w:val="18"/>
              </w:rPr>
              <w:t>Chile</w:t>
            </w:r>
          </w:p>
        </w:tc>
        <w:tc>
          <w:tcPr>
            <w:tcW w:w="2016" w:type="pct"/>
            <w:hideMark/>
          </w:tcPr>
          <w:p w14:paraId="1D178609" w14:textId="77777777" w:rsidR="00472492" w:rsidRPr="00D95797" w:rsidRDefault="00472492" w:rsidP="00D95797">
            <w:pPr>
              <w:pStyle w:val="Normal-pool-Table"/>
              <w:rPr>
                <w:szCs w:val="18"/>
              </w:rPr>
            </w:pPr>
            <w:r w:rsidRPr="00D95797">
              <w:rPr>
                <w:szCs w:val="18"/>
              </w:rPr>
              <w:t>27 Aug 2018</w:t>
            </w:r>
          </w:p>
        </w:tc>
      </w:tr>
      <w:tr w:rsidR="00472492" w:rsidRPr="000A63F7" w14:paraId="607ABF2C" w14:textId="77777777" w:rsidTr="00D95797">
        <w:trPr>
          <w:trHeight w:val="57"/>
          <w:jc w:val="right"/>
        </w:trPr>
        <w:tc>
          <w:tcPr>
            <w:tcW w:w="424" w:type="pct"/>
          </w:tcPr>
          <w:p w14:paraId="36FBA5D5" w14:textId="77777777" w:rsidR="00472492" w:rsidRPr="00D95797" w:rsidRDefault="00472492" w:rsidP="00D95797">
            <w:pPr>
              <w:pStyle w:val="Normal-pool-Table"/>
              <w:rPr>
                <w:szCs w:val="18"/>
              </w:rPr>
            </w:pPr>
            <w:r w:rsidRPr="00D95797">
              <w:rPr>
                <w:szCs w:val="18"/>
              </w:rPr>
              <w:t>27</w:t>
            </w:r>
          </w:p>
        </w:tc>
        <w:tc>
          <w:tcPr>
            <w:tcW w:w="2560" w:type="pct"/>
            <w:hideMark/>
          </w:tcPr>
          <w:p w14:paraId="6F15AB20" w14:textId="77777777" w:rsidR="00472492" w:rsidRPr="00D95797" w:rsidRDefault="00472492" w:rsidP="00D95797">
            <w:pPr>
              <w:pStyle w:val="Normal-pool-Table"/>
              <w:rPr>
                <w:szCs w:val="18"/>
              </w:rPr>
            </w:pPr>
            <w:r w:rsidRPr="00D95797">
              <w:rPr>
                <w:szCs w:val="18"/>
              </w:rPr>
              <w:t>China</w:t>
            </w:r>
          </w:p>
        </w:tc>
        <w:tc>
          <w:tcPr>
            <w:tcW w:w="2016" w:type="pct"/>
            <w:hideMark/>
          </w:tcPr>
          <w:p w14:paraId="2D52E728" w14:textId="77777777" w:rsidR="00472492" w:rsidRPr="00D95797" w:rsidRDefault="00472492" w:rsidP="00D95797">
            <w:pPr>
              <w:pStyle w:val="Normal-pool-Table"/>
              <w:rPr>
                <w:szCs w:val="18"/>
              </w:rPr>
            </w:pPr>
            <w:r w:rsidRPr="00D95797">
              <w:rPr>
                <w:szCs w:val="18"/>
              </w:rPr>
              <w:t>31 Aug 2016</w:t>
            </w:r>
          </w:p>
        </w:tc>
      </w:tr>
      <w:tr w:rsidR="00472492" w:rsidRPr="000A63F7" w14:paraId="5959EB97" w14:textId="77777777" w:rsidTr="00D95797">
        <w:trPr>
          <w:trHeight w:val="57"/>
          <w:jc w:val="right"/>
        </w:trPr>
        <w:tc>
          <w:tcPr>
            <w:tcW w:w="424" w:type="pct"/>
          </w:tcPr>
          <w:p w14:paraId="6004EC6D" w14:textId="77777777" w:rsidR="00472492" w:rsidRPr="00D95797" w:rsidRDefault="00472492" w:rsidP="00D95797">
            <w:pPr>
              <w:pStyle w:val="Normal-pool-Table"/>
              <w:rPr>
                <w:szCs w:val="18"/>
              </w:rPr>
            </w:pPr>
            <w:r w:rsidRPr="00D95797">
              <w:rPr>
                <w:szCs w:val="18"/>
              </w:rPr>
              <w:t>28</w:t>
            </w:r>
          </w:p>
        </w:tc>
        <w:tc>
          <w:tcPr>
            <w:tcW w:w="2560" w:type="pct"/>
            <w:hideMark/>
          </w:tcPr>
          <w:p w14:paraId="37EEEB96" w14:textId="77777777" w:rsidR="00472492" w:rsidRPr="00D95797" w:rsidRDefault="00472492" w:rsidP="00D95797">
            <w:pPr>
              <w:pStyle w:val="Normal-pool-Table"/>
              <w:rPr>
                <w:szCs w:val="18"/>
              </w:rPr>
            </w:pPr>
            <w:r w:rsidRPr="00D95797">
              <w:rPr>
                <w:szCs w:val="18"/>
              </w:rPr>
              <w:t>Colombia</w:t>
            </w:r>
          </w:p>
        </w:tc>
        <w:tc>
          <w:tcPr>
            <w:tcW w:w="2016" w:type="pct"/>
            <w:hideMark/>
          </w:tcPr>
          <w:p w14:paraId="63D0B919" w14:textId="77777777" w:rsidR="00472492" w:rsidRPr="00D95797" w:rsidRDefault="00472492" w:rsidP="00D95797">
            <w:pPr>
              <w:pStyle w:val="Normal-pool-Table"/>
              <w:rPr>
                <w:szCs w:val="18"/>
              </w:rPr>
            </w:pPr>
            <w:r w:rsidRPr="00D95797">
              <w:rPr>
                <w:szCs w:val="18"/>
              </w:rPr>
              <w:t>26 Aug 2019</w:t>
            </w:r>
          </w:p>
        </w:tc>
      </w:tr>
      <w:tr w:rsidR="00472492" w:rsidRPr="000A63F7" w14:paraId="48CC867E" w14:textId="77777777" w:rsidTr="00D95797">
        <w:trPr>
          <w:trHeight w:val="57"/>
          <w:jc w:val="right"/>
        </w:trPr>
        <w:tc>
          <w:tcPr>
            <w:tcW w:w="424" w:type="pct"/>
          </w:tcPr>
          <w:p w14:paraId="69AFF531" w14:textId="77777777" w:rsidR="00472492" w:rsidRPr="00D95797" w:rsidRDefault="00472492" w:rsidP="00D95797">
            <w:pPr>
              <w:pStyle w:val="Normal-pool-Table"/>
              <w:rPr>
                <w:szCs w:val="18"/>
              </w:rPr>
            </w:pPr>
            <w:r w:rsidRPr="00D95797">
              <w:rPr>
                <w:szCs w:val="18"/>
              </w:rPr>
              <w:t>29</w:t>
            </w:r>
          </w:p>
        </w:tc>
        <w:tc>
          <w:tcPr>
            <w:tcW w:w="2560" w:type="pct"/>
            <w:hideMark/>
          </w:tcPr>
          <w:p w14:paraId="1E5E43E0" w14:textId="77777777" w:rsidR="00472492" w:rsidRPr="00D95797" w:rsidRDefault="00472492" w:rsidP="00D95797">
            <w:pPr>
              <w:pStyle w:val="Normal-pool-Table"/>
              <w:rPr>
                <w:szCs w:val="18"/>
              </w:rPr>
            </w:pPr>
            <w:r w:rsidRPr="00D95797">
              <w:rPr>
                <w:szCs w:val="18"/>
              </w:rPr>
              <w:t>Comoros</w:t>
            </w:r>
          </w:p>
        </w:tc>
        <w:tc>
          <w:tcPr>
            <w:tcW w:w="2016" w:type="pct"/>
            <w:hideMark/>
          </w:tcPr>
          <w:p w14:paraId="215EB182" w14:textId="77777777" w:rsidR="00472492" w:rsidRPr="00D95797" w:rsidRDefault="00472492" w:rsidP="00D95797">
            <w:pPr>
              <w:pStyle w:val="Normal-pool-Table"/>
              <w:rPr>
                <w:szCs w:val="18"/>
              </w:rPr>
            </w:pPr>
            <w:r w:rsidRPr="00D95797">
              <w:rPr>
                <w:szCs w:val="18"/>
              </w:rPr>
              <w:t>23 Jul 2019</w:t>
            </w:r>
          </w:p>
        </w:tc>
      </w:tr>
      <w:tr w:rsidR="00472492" w:rsidRPr="000A63F7" w14:paraId="4003DDC9" w14:textId="77777777" w:rsidTr="00D95797">
        <w:trPr>
          <w:trHeight w:val="57"/>
          <w:jc w:val="right"/>
        </w:trPr>
        <w:tc>
          <w:tcPr>
            <w:tcW w:w="424" w:type="pct"/>
          </w:tcPr>
          <w:p w14:paraId="69506770" w14:textId="77777777" w:rsidR="00472492" w:rsidRPr="00D95797" w:rsidRDefault="00472492" w:rsidP="00D95797">
            <w:pPr>
              <w:pStyle w:val="Normal-pool-Table"/>
              <w:rPr>
                <w:szCs w:val="18"/>
              </w:rPr>
            </w:pPr>
            <w:r w:rsidRPr="00D95797">
              <w:rPr>
                <w:szCs w:val="18"/>
              </w:rPr>
              <w:t>30</w:t>
            </w:r>
          </w:p>
        </w:tc>
        <w:tc>
          <w:tcPr>
            <w:tcW w:w="2560" w:type="pct"/>
            <w:hideMark/>
          </w:tcPr>
          <w:p w14:paraId="4C9D2175" w14:textId="77777777" w:rsidR="00472492" w:rsidRPr="00D95797" w:rsidRDefault="00472492" w:rsidP="00D95797">
            <w:pPr>
              <w:pStyle w:val="Normal-pool-Table"/>
              <w:rPr>
                <w:szCs w:val="18"/>
              </w:rPr>
            </w:pPr>
            <w:r w:rsidRPr="00D95797">
              <w:rPr>
                <w:szCs w:val="18"/>
              </w:rPr>
              <w:t>Congo</w:t>
            </w:r>
          </w:p>
        </w:tc>
        <w:tc>
          <w:tcPr>
            <w:tcW w:w="2016" w:type="pct"/>
            <w:hideMark/>
          </w:tcPr>
          <w:p w14:paraId="43196350" w14:textId="77777777" w:rsidR="00472492" w:rsidRPr="00D95797" w:rsidRDefault="00472492" w:rsidP="00D95797">
            <w:pPr>
              <w:pStyle w:val="Normal-pool-Table"/>
              <w:rPr>
                <w:szCs w:val="18"/>
              </w:rPr>
            </w:pPr>
            <w:r w:rsidRPr="00D95797">
              <w:rPr>
                <w:szCs w:val="18"/>
              </w:rPr>
              <w:t>6 Aug 2019</w:t>
            </w:r>
          </w:p>
        </w:tc>
      </w:tr>
      <w:tr w:rsidR="00472492" w:rsidRPr="000A63F7" w14:paraId="40DC9363" w14:textId="77777777" w:rsidTr="00D95797">
        <w:trPr>
          <w:trHeight w:val="57"/>
          <w:jc w:val="right"/>
        </w:trPr>
        <w:tc>
          <w:tcPr>
            <w:tcW w:w="424" w:type="pct"/>
          </w:tcPr>
          <w:p w14:paraId="6F604D2C" w14:textId="77777777" w:rsidR="00472492" w:rsidRPr="00D95797" w:rsidRDefault="00472492" w:rsidP="00D95797">
            <w:pPr>
              <w:pStyle w:val="Normal-pool-Table"/>
              <w:rPr>
                <w:szCs w:val="18"/>
              </w:rPr>
            </w:pPr>
            <w:r w:rsidRPr="00D95797">
              <w:rPr>
                <w:szCs w:val="18"/>
              </w:rPr>
              <w:t>31</w:t>
            </w:r>
          </w:p>
        </w:tc>
        <w:tc>
          <w:tcPr>
            <w:tcW w:w="2560" w:type="pct"/>
            <w:hideMark/>
          </w:tcPr>
          <w:p w14:paraId="5C7D7310" w14:textId="77777777" w:rsidR="00472492" w:rsidRPr="00D95797" w:rsidRDefault="00472492" w:rsidP="00D95797">
            <w:pPr>
              <w:pStyle w:val="Normal-pool-Table"/>
              <w:rPr>
                <w:szCs w:val="18"/>
              </w:rPr>
            </w:pPr>
            <w:r w:rsidRPr="00D95797">
              <w:rPr>
                <w:szCs w:val="18"/>
              </w:rPr>
              <w:t>Costa Rica</w:t>
            </w:r>
          </w:p>
        </w:tc>
        <w:tc>
          <w:tcPr>
            <w:tcW w:w="2016" w:type="pct"/>
            <w:hideMark/>
          </w:tcPr>
          <w:p w14:paraId="53B4242C" w14:textId="77777777" w:rsidR="00472492" w:rsidRPr="00D95797" w:rsidRDefault="00472492" w:rsidP="00D95797">
            <w:pPr>
              <w:pStyle w:val="Normal-pool-Table"/>
              <w:rPr>
                <w:szCs w:val="18"/>
              </w:rPr>
            </w:pPr>
            <w:r w:rsidRPr="00D95797">
              <w:rPr>
                <w:szCs w:val="18"/>
              </w:rPr>
              <w:t>19 Jan 2017</w:t>
            </w:r>
          </w:p>
        </w:tc>
      </w:tr>
      <w:tr w:rsidR="00472492" w:rsidRPr="000A63F7" w14:paraId="69CDBABF" w14:textId="77777777" w:rsidTr="00D95797">
        <w:trPr>
          <w:trHeight w:val="57"/>
          <w:jc w:val="right"/>
        </w:trPr>
        <w:tc>
          <w:tcPr>
            <w:tcW w:w="424" w:type="pct"/>
          </w:tcPr>
          <w:p w14:paraId="690F09EA" w14:textId="77777777" w:rsidR="00472492" w:rsidRPr="00D95797" w:rsidRDefault="00472492" w:rsidP="00D95797">
            <w:pPr>
              <w:pStyle w:val="Normal-pool-Table"/>
              <w:rPr>
                <w:szCs w:val="18"/>
              </w:rPr>
            </w:pPr>
            <w:r w:rsidRPr="00D95797">
              <w:rPr>
                <w:szCs w:val="18"/>
              </w:rPr>
              <w:t>32</w:t>
            </w:r>
          </w:p>
        </w:tc>
        <w:tc>
          <w:tcPr>
            <w:tcW w:w="2560" w:type="pct"/>
            <w:hideMark/>
          </w:tcPr>
          <w:p w14:paraId="00FC44C2" w14:textId="77777777" w:rsidR="00472492" w:rsidRPr="00D95797" w:rsidRDefault="00472492" w:rsidP="00D95797">
            <w:pPr>
              <w:pStyle w:val="Normal-pool-Table"/>
              <w:rPr>
                <w:szCs w:val="18"/>
              </w:rPr>
            </w:pPr>
            <w:r w:rsidRPr="00D95797">
              <w:rPr>
                <w:szCs w:val="18"/>
              </w:rPr>
              <w:t>Côte d’Ivoire</w:t>
            </w:r>
          </w:p>
        </w:tc>
        <w:tc>
          <w:tcPr>
            <w:tcW w:w="2016" w:type="pct"/>
            <w:hideMark/>
          </w:tcPr>
          <w:p w14:paraId="68E6656B" w14:textId="77777777" w:rsidR="00472492" w:rsidRPr="00D95797" w:rsidRDefault="00472492" w:rsidP="00D95797">
            <w:pPr>
              <w:pStyle w:val="Normal-pool-Table"/>
              <w:rPr>
                <w:szCs w:val="18"/>
              </w:rPr>
            </w:pPr>
            <w:r w:rsidRPr="00D95797">
              <w:rPr>
                <w:szCs w:val="18"/>
              </w:rPr>
              <w:t>1 Oct 2019</w:t>
            </w:r>
          </w:p>
        </w:tc>
      </w:tr>
      <w:tr w:rsidR="00472492" w:rsidRPr="000A63F7" w14:paraId="0F4A5E8F" w14:textId="77777777" w:rsidTr="00D95797">
        <w:trPr>
          <w:trHeight w:val="57"/>
          <w:jc w:val="right"/>
        </w:trPr>
        <w:tc>
          <w:tcPr>
            <w:tcW w:w="424" w:type="pct"/>
          </w:tcPr>
          <w:p w14:paraId="148226E1" w14:textId="77777777" w:rsidR="00472492" w:rsidRPr="00D95797" w:rsidRDefault="00472492" w:rsidP="00D95797">
            <w:pPr>
              <w:pStyle w:val="Normal-pool-Table"/>
              <w:rPr>
                <w:szCs w:val="18"/>
              </w:rPr>
            </w:pPr>
            <w:r w:rsidRPr="00D95797">
              <w:rPr>
                <w:szCs w:val="18"/>
              </w:rPr>
              <w:t>33</w:t>
            </w:r>
          </w:p>
        </w:tc>
        <w:tc>
          <w:tcPr>
            <w:tcW w:w="2560" w:type="pct"/>
            <w:hideMark/>
          </w:tcPr>
          <w:p w14:paraId="601A3205" w14:textId="77777777" w:rsidR="00472492" w:rsidRPr="00D95797" w:rsidRDefault="00472492" w:rsidP="00D95797">
            <w:pPr>
              <w:pStyle w:val="Normal-pool-Table"/>
              <w:rPr>
                <w:szCs w:val="18"/>
              </w:rPr>
            </w:pPr>
            <w:r w:rsidRPr="00D95797">
              <w:rPr>
                <w:szCs w:val="18"/>
              </w:rPr>
              <w:t>Croatia</w:t>
            </w:r>
          </w:p>
        </w:tc>
        <w:tc>
          <w:tcPr>
            <w:tcW w:w="2016" w:type="pct"/>
            <w:hideMark/>
          </w:tcPr>
          <w:p w14:paraId="67FDD111" w14:textId="77777777" w:rsidR="00472492" w:rsidRPr="00D95797" w:rsidRDefault="00472492" w:rsidP="00D95797">
            <w:pPr>
              <w:pStyle w:val="Normal-pool-Table"/>
              <w:rPr>
                <w:szCs w:val="18"/>
              </w:rPr>
            </w:pPr>
            <w:r w:rsidRPr="00D95797">
              <w:rPr>
                <w:szCs w:val="18"/>
              </w:rPr>
              <w:t>25 Sep 2017</w:t>
            </w:r>
          </w:p>
        </w:tc>
      </w:tr>
      <w:tr w:rsidR="00472492" w:rsidRPr="000A63F7" w14:paraId="42AA3FCA" w14:textId="77777777" w:rsidTr="00D95797">
        <w:trPr>
          <w:trHeight w:val="57"/>
          <w:jc w:val="right"/>
        </w:trPr>
        <w:tc>
          <w:tcPr>
            <w:tcW w:w="424" w:type="pct"/>
          </w:tcPr>
          <w:p w14:paraId="331A3E36" w14:textId="77777777" w:rsidR="00472492" w:rsidRPr="00D95797" w:rsidRDefault="00472492" w:rsidP="00D95797">
            <w:pPr>
              <w:pStyle w:val="Normal-pool-Table"/>
              <w:rPr>
                <w:szCs w:val="18"/>
              </w:rPr>
            </w:pPr>
            <w:r w:rsidRPr="00D95797">
              <w:rPr>
                <w:szCs w:val="18"/>
              </w:rPr>
              <w:t>34</w:t>
            </w:r>
          </w:p>
        </w:tc>
        <w:tc>
          <w:tcPr>
            <w:tcW w:w="2560" w:type="pct"/>
            <w:hideMark/>
          </w:tcPr>
          <w:p w14:paraId="10D1622E" w14:textId="77777777" w:rsidR="00472492" w:rsidRPr="00D95797" w:rsidRDefault="00472492" w:rsidP="00D95797">
            <w:pPr>
              <w:pStyle w:val="Normal-pool-Table"/>
              <w:rPr>
                <w:szCs w:val="18"/>
              </w:rPr>
            </w:pPr>
            <w:r w:rsidRPr="00D95797">
              <w:rPr>
                <w:szCs w:val="18"/>
              </w:rPr>
              <w:t>Cuba</w:t>
            </w:r>
          </w:p>
        </w:tc>
        <w:tc>
          <w:tcPr>
            <w:tcW w:w="2016" w:type="pct"/>
            <w:hideMark/>
          </w:tcPr>
          <w:p w14:paraId="4BB039E7" w14:textId="77777777" w:rsidR="00472492" w:rsidRPr="00D95797" w:rsidRDefault="00472492" w:rsidP="00D95797">
            <w:pPr>
              <w:pStyle w:val="Normal-pool-Table"/>
              <w:rPr>
                <w:szCs w:val="18"/>
              </w:rPr>
            </w:pPr>
            <w:r w:rsidRPr="00D95797">
              <w:rPr>
                <w:szCs w:val="18"/>
              </w:rPr>
              <w:t>30 Jan 2018 a</w:t>
            </w:r>
          </w:p>
        </w:tc>
      </w:tr>
      <w:tr w:rsidR="00472492" w:rsidRPr="000A63F7" w14:paraId="421A96CE" w14:textId="77777777" w:rsidTr="00D95797">
        <w:trPr>
          <w:trHeight w:val="57"/>
          <w:jc w:val="right"/>
        </w:trPr>
        <w:tc>
          <w:tcPr>
            <w:tcW w:w="424" w:type="pct"/>
          </w:tcPr>
          <w:p w14:paraId="185DFF4D" w14:textId="77777777" w:rsidR="00472492" w:rsidRPr="00D95797" w:rsidRDefault="00472492" w:rsidP="00D95797">
            <w:pPr>
              <w:pStyle w:val="Normal-pool-Table"/>
              <w:rPr>
                <w:szCs w:val="18"/>
              </w:rPr>
            </w:pPr>
            <w:r w:rsidRPr="00D95797">
              <w:rPr>
                <w:szCs w:val="18"/>
              </w:rPr>
              <w:t>35</w:t>
            </w:r>
          </w:p>
        </w:tc>
        <w:tc>
          <w:tcPr>
            <w:tcW w:w="2560" w:type="pct"/>
            <w:hideMark/>
          </w:tcPr>
          <w:p w14:paraId="6917FB6C" w14:textId="77777777" w:rsidR="00472492" w:rsidRPr="00D95797" w:rsidRDefault="00472492" w:rsidP="00D95797">
            <w:pPr>
              <w:pStyle w:val="Normal-pool-Table"/>
              <w:rPr>
                <w:szCs w:val="18"/>
              </w:rPr>
            </w:pPr>
            <w:r w:rsidRPr="00D95797">
              <w:rPr>
                <w:szCs w:val="18"/>
              </w:rPr>
              <w:t>Cyprus</w:t>
            </w:r>
          </w:p>
        </w:tc>
        <w:tc>
          <w:tcPr>
            <w:tcW w:w="2016" w:type="pct"/>
            <w:hideMark/>
          </w:tcPr>
          <w:p w14:paraId="58153EE4" w14:textId="77777777" w:rsidR="00472492" w:rsidRPr="00D95797" w:rsidRDefault="00472492" w:rsidP="00D95797">
            <w:pPr>
              <w:pStyle w:val="Normal-pool-Table"/>
              <w:rPr>
                <w:szCs w:val="18"/>
              </w:rPr>
            </w:pPr>
            <w:r w:rsidRPr="00D95797">
              <w:rPr>
                <w:szCs w:val="18"/>
              </w:rPr>
              <w:t>25 Feb 2020</w:t>
            </w:r>
          </w:p>
        </w:tc>
      </w:tr>
      <w:tr w:rsidR="00472492" w:rsidRPr="000A63F7" w14:paraId="2A729B15" w14:textId="77777777" w:rsidTr="00D95797">
        <w:trPr>
          <w:trHeight w:val="57"/>
          <w:jc w:val="right"/>
        </w:trPr>
        <w:tc>
          <w:tcPr>
            <w:tcW w:w="424" w:type="pct"/>
          </w:tcPr>
          <w:p w14:paraId="11183ED8" w14:textId="77777777" w:rsidR="00472492" w:rsidRPr="00D95797" w:rsidRDefault="00472492" w:rsidP="00D95797">
            <w:pPr>
              <w:pStyle w:val="Normal-pool-Table"/>
              <w:rPr>
                <w:szCs w:val="18"/>
              </w:rPr>
            </w:pPr>
            <w:r w:rsidRPr="00D95797">
              <w:rPr>
                <w:szCs w:val="18"/>
              </w:rPr>
              <w:t>36</w:t>
            </w:r>
          </w:p>
        </w:tc>
        <w:tc>
          <w:tcPr>
            <w:tcW w:w="2560" w:type="pct"/>
            <w:hideMark/>
          </w:tcPr>
          <w:p w14:paraId="6A2FAE6C" w14:textId="51986BE0" w:rsidR="00472492" w:rsidRPr="00D95797" w:rsidRDefault="00472492" w:rsidP="00D95797">
            <w:pPr>
              <w:pStyle w:val="Normal-pool-Table"/>
              <w:rPr>
                <w:szCs w:val="18"/>
              </w:rPr>
            </w:pPr>
            <w:r w:rsidRPr="00D95797">
              <w:rPr>
                <w:szCs w:val="18"/>
              </w:rPr>
              <w:t>Czech</w:t>
            </w:r>
            <w:r w:rsidR="00F349D6" w:rsidRPr="00D95797">
              <w:rPr>
                <w:szCs w:val="18"/>
              </w:rPr>
              <w:t>ia</w:t>
            </w:r>
          </w:p>
        </w:tc>
        <w:tc>
          <w:tcPr>
            <w:tcW w:w="2016" w:type="pct"/>
            <w:hideMark/>
          </w:tcPr>
          <w:p w14:paraId="424349CA" w14:textId="77777777" w:rsidR="00472492" w:rsidRPr="00D95797" w:rsidRDefault="00472492" w:rsidP="00D95797">
            <w:pPr>
              <w:pStyle w:val="Normal-pool-Table"/>
              <w:rPr>
                <w:szCs w:val="18"/>
              </w:rPr>
            </w:pPr>
            <w:r w:rsidRPr="00D95797">
              <w:rPr>
                <w:szCs w:val="18"/>
              </w:rPr>
              <w:t>19 Jun 2017</w:t>
            </w:r>
          </w:p>
        </w:tc>
      </w:tr>
      <w:tr w:rsidR="00472492" w:rsidRPr="000A63F7" w14:paraId="3AF8AD37" w14:textId="77777777" w:rsidTr="00D95797">
        <w:trPr>
          <w:trHeight w:val="57"/>
          <w:jc w:val="right"/>
        </w:trPr>
        <w:tc>
          <w:tcPr>
            <w:tcW w:w="424" w:type="pct"/>
          </w:tcPr>
          <w:p w14:paraId="09B44029" w14:textId="77777777" w:rsidR="00472492" w:rsidRPr="00D95797" w:rsidRDefault="00472492" w:rsidP="00D95797">
            <w:pPr>
              <w:pStyle w:val="Normal-pool-Table"/>
              <w:rPr>
                <w:szCs w:val="18"/>
              </w:rPr>
            </w:pPr>
            <w:r w:rsidRPr="00D95797">
              <w:rPr>
                <w:szCs w:val="18"/>
              </w:rPr>
              <w:t>37</w:t>
            </w:r>
          </w:p>
        </w:tc>
        <w:tc>
          <w:tcPr>
            <w:tcW w:w="2560" w:type="pct"/>
            <w:hideMark/>
          </w:tcPr>
          <w:p w14:paraId="630E1BF7" w14:textId="77777777" w:rsidR="00472492" w:rsidRPr="00D95797" w:rsidRDefault="00472492" w:rsidP="00D95797">
            <w:pPr>
              <w:pStyle w:val="Normal-pool-Table"/>
              <w:rPr>
                <w:szCs w:val="18"/>
              </w:rPr>
            </w:pPr>
            <w:r w:rsidRPr="00D95797">
              <w:rPr>
                <w:szCs w:val="18"/>
              </w:rPr>
              <w:t>Denmark </w:t>
            </w:r>
          </w:p>
        </w:tc>
        <w:tc>
          <w:tcPr>
            <w:tcW w:w="2016" w:type="pct"/>
            <w:hideMark/>
          </w:tcPr>
          <w:p w14:paraId="2F53BFFA" w14:textId="77777777" w:rsidR="00472492" w:rsidRPr="00D95797" w:rsidRDefault="00472492" w:rsidP="00D95797">
            <w:pPr>
              <w:pStyle w:val="Normal-pool-Table"/>
              <w:rPr>
                <w:szCs w:val="18"/>
              </w:rPr>
            </w:pPr>
            <w:r w:rsidRPr="00D95797">
              <w:rPr>
                <w:szCs w:val="18"/>
              </w:rPr>
              <w:t>18 May 2017 AA</w:t>
            </w:r>
          </w:p>
        </w:tc>
      </w:tr>
      <w:tr w:rsidR="00472492" w:rsidRPr="000A63F7" w14:paraId="3D4280CF" w14:textId="77777777" w:rsidTr="00D95797">
        <w:trPr>
          <w:trHeight w:val="57"/>
          <w:jc w:val="right"/>
        </w:trPr>
        <w:tc>
          <w:tcPr>
            <w:tcW w:w="424" w:type="pct"/>
          </w:tcPr>
          <w:p w14:paraId="7119F730" w14:textId="77777777" w:rsidR="00472492" w:rsidRPr="00D95797" w:rsidRDefault="00472492" w:rsidP="00D95797">
            <w:pPr>
              <w:pStyle w:val="Normal-pool-Table"/>
              <w:rPr>
                <w:szCs w:val="18"/>
              </w:rPr>
            </w:pPr>
            <w:r w:rsidRPr="00D95797">
              <w:rPr>
                <w:szCs w:val="18"/>
              </w:rPr>
              <w:t>38</w:t>
            </w:r>
          </w:p>
        </w:tc>
        <w:tc>
          <w:tcPr>
            <w:tcW w:w="2560" w:type="pct"/>
            <w:hideMark/>
          </w:tcPr>
          <w:p w14:paraId="0C2CCEF9" w14:textId="77777777" w:rsidR="00472492" w:rsidRPr="00D95797" w:rsidRDefault="00472492" w:rsidP="00D95797">
            <w:pPr>
              <w:pStyle w:val="Normal-pool-Table"/>
              <w:rPr>
                <w:szCs w:val="18"/>
              </w:rPr>
            </w:pPr>
            <w:r w:rsidRPr="00D95797">
              <w:rPr>
                <w:szCs w:val="18"/>
              </w:rPr>
              <w:t>Djibouti</w:t>
            </w:r>
          </w:p>
        </w:tc>
        <w:tc>
          <w:tcPr>
            <w:tcW w:w="2016" w:type="pct"/>
            <w:hideMark/>
          </w:tcPr>
          <w:p w14:paraId="2E0CD48A" w14:textId="77777777" w:rsidR="00472492" w:rsidRPr="00D95797" w:rsidRDefault="00472492" w:rsidP="00D95797">
            <w:pPr>
              <w:pStyle w:val="Normal-pool-Table"/>
              <w:rPr>
                <w:szCs w:val="18"/>
              </w:rPr>
            </w:pPr>
            <w:r w:rsidRPr="00D95797">
              <w:rPr>
                <w:szCs w:val="18"/>
              </w:rPr>
              <w:t>23 Sep 2014</w:t>
            </w:r>
          </w:p>
        </w:tc>
      </w:tr>
      <w:tr w:rsidR="00472492" w:rsidRPr="000A63F7" w14:paraId="61FC6A00" w14:textId="77777777" w:rsidTr="00D95797">
        <w:trPr>
          <w:trHeight w:val="57"/>
          <w:jc w:val="right"/>
        </w:trPr>
        <w:tc>
          <w:tcPr>
            <w:tcW w:w="424" w:type="pct"/>
          </w:tcPr>
          <w:p w14:paraId="3B545466" w14:textId="77777777" w:rsidR="00472492" w:rsidRPr="00D95797" w:rsidRDefault="00472492" w:rsidP="00D95797">
            <w:pPr>
              <w:pStyle w:val="Normal-pool-Table"/>
              <w:rPr>
                <w:szCs w:val="18"/>
              </w:rPr>
            </w:pPr>
            <w:r w:rsidRPr="00D95797">
              <w:rPr>
                <w:szCs w:val="18"/>
              </w:rPr>
              <w:t>39</w:t>
            </w:r>
          </w:p>
        </w:tc>
        <w:tc>
          <w:tcPr>
            <w:tcW w:w="2560" w:type="pct"/>
            <w:hideMark/>
          </w:tcPr>
          <w:p w14:paraId="2D36A6AC" w14:textId="77777777" w:rsidR="00472492" w:rsidRPr="00D95797" w:rsidRDefault="00472492" w:rsidP="00D95797">
            <w:pPr>
              <w:pStyle w:val="Normal-pool-Table"/>
              <w:rPr>
                <w:szCs w:val="18"/>
              </w:rPr>
            </w:pPr>
            <w:r w:rsidRPr="00D95797">
              <w:rPr>
                <w:szCs w:val="18"/>
              </w:rPr>
              <w:t>Dominican Republic</w:t>
            </w:r>
          </w:p>
        </w:tc>
        <w:tc>
          <w:tcPr>
            <w:tcW w:w="2016" w:type="pct"/>
            <w:hideMark/>
          </w:tcPr>
          <w:p w14:paraId="24A4D141" w14:textId="77777777" w:rsidR="00472492" w:rsidRPr="00D95797" w:rsidRDefault="00472492" w:rsidP="00D95797">
            <w:pPr>
              <w:pStyle w:val="Normal-pool-Table"/>
              <w:rPr>
                <w:szCs w:val="18"/>
              </w:rPr>
            </w:pPr>
            <w:r w:rsidRPr="00D95797">
              <w:rPr>
                <w:szCs w:val="18"/>
              </w:rPr>
              <w:t>20 Mar 2018</w:t>
            </w:r>
          </w:p>
        </w:tc>
      </w:tr>
      <w:tr w:rsidR="00472492" w:rsidRPr="000A63F7" w14:paraId="3D7E2425" w14:textId="77777777" w:rsidTr="00D95797">
        <w:trPr>
          <w:trHeight w:val="57"/>
          <w:jc w:val="right"/>
        </w:trPr>
        <w:tc>
          <w:tcPr>
            <w:tcW w:w="424" w:type="pct"/>
          </w:tcPr>
          <w:p w14:paraId="2B7B7577" w14:textId="77777777" w:rsidR="00472492" w:rsidRPr="00D95797" w:rsidRDefault="00472492" w:rsidP="00D95797">
            <w:pPr>
              <w:pStyle w:val="Normal-pool-Table"/>
              <w:rPr>
                <w:szCs w:val="18"/>
              </w:rPr>
            </w:pPr>
            <w:r w:rsidRPr="00D95797">
              <w:rPr>
                <w:szCs w:val="18"/>
              </w:rPr>
              <w:t>40</w:t>
            </w:r>
          </w:p>
        </w:tc>
        <w:tc>
          <w:tcPr>
            <w:tcW w:w="2560" w:type="pct"/>
            <w:hideMark/>
          </w:tcPr>
          <w:p w14:paraId="3A562C8C" w14:textId="77777777" w:rsidR="00472492" w:rsidRPr="00D95797" w:rsidRDefault="00472492" w:rsidP="00D95797">
            <w:pPr>
              <w:pStyle w:val="Normal-pool-Table"/>
              <w:rPr>
                <w:szCs w:val="18"/>
              </w:rPr>
            </w:pPr>
            <w:r w:rsidRPr="00D95797">
              <w:rPr>
                <w:szCs w:val="18"/>
              </w:rPr>
              <w:t>Ecuador</w:t>
            </w:r>
          </w:p>
        </w:tc>
        <w:tc>
          <w:tcPr>
            <w:tcW w:w="2016" w:type="pct"/>
            <w:hideMark/>
          </w:tcPr>
          <w:p w14:paraId="16F7DA4B" w14:textId="77777777" w:rsidR="00472492" w:rsidRPr="00D95797" w:rsidRDefault="00472492" w:rsidP="00D95797">
            <w:pPr>
              <w:pStyle w:val="Normal-pool-Table"/>
              <w:rPr>
                <w:szCs w:val="18"/>
              </w:rPr>
            </w:pPr>
            <w:r w:rsidRPr="00D95797">
              <w:rPr>
                <w:szCs w:val="18"/>
              </w:rPr>
              <w:t>29 Jul 2016</w:t>
            </w:r>
          </w:p>
        </w:tc>
      </w:tr>
      <w:tr w:rsidR="00472492" w:rsidRPr="000A63F7" w14:paraId="1DD712D2" w14:textId="77777777" w:rsidTr="00D95797">
        <w:trPr>
          <w:trHeight w:val="57"/>
          <w:jc w:val="right"/>
        </w:trPr>
        <w:tc>
          <w:tcPr>
            <w:tcW w:w="424" w:type="pct"/>
          </w:tcPr>
          <w:p w14:paraId="2B3D826C" w14:textId="77777777" w:rsidR="00472492" w:rsidRPr="00D95797" w:rsidRDefault="00472492" w:rsidP="00D95797">
            <w:pPr>
              <w:pStyle w:val="Normal-pool-Table"/>
              <w:rPr>
                <w:szCs w:val="18"/>
              </w:rPr>
            </w:pPr>
            <w:r w:rsidRPr="00D95797">
              <w:rPr>
                <w:szCs w:val="18"/>
              </w:rPr>
              <w:t>41</w:t>
            </w:r>
          </w:p>
        </w:tc>
        <w:tc>
          <w:tcPr>
            <w:tcW w:w="2560" w:type="pct"/>
            <w:hideMark/>
          </w:tcPr>
          <w:p w14:paraId="71C1410C" w14:textId="77777777" w:rsidR="00472492" w:rsidRPr="00D95797" w:rsidRDefault="00472492" w:rsidP="00D95797">
            <w:pPr>
              <w:pStyle w:val="Normal-pool-Table"/>
              <w:rPr>
                <w:szCs w:val="18"/>
              </w:rPr>
            </w:pPr>
            <w:r w:rsidRPr="00D95797">
              <w:rPr>
                <w:szCs w:val="18"/>
              </w:rPr>
              <w:t>El Salvador</w:t>
            </w:r>
          </w:p>
        </w:tc>
        <w:tc>
          <w:tcPr>
            <w:tcW w:w="2016" w:type="pct"/>
            <w:hideMark/>
          </w:tcPr>
          <w:p w14:paraId="1DE96512" w14:textId="77777777" w:rsidR="00472492" w:rsidRPr="00D95797" w:rsidRDefault="00472492" w:rsidP="00D95797">
            <w:pPr>
              <w:pStyle w:val="Normal-pool-Table"/>
              <w:rPr>
                <w:szCs w:val="18"/>
              </w:rPr>
            </w:pPr>
            <w:r w:rsidRPr="00D95797">
              <w:rPr>
                <w:szCs w:val="18"/>
              </w:rPr>
              <w:t>20 Jun 2017 a</w:t>
            </w:r>
          </w:p>
        </w:tc>
      </w:tr>
      <w:tr w:rsidR="00472492" w:rsidRPr="000A63F7" w14:paraId="5681984C" w14:textId="77777777" w:rsidTr="00D95797">
        <w:trPr>
          <w:trHeight w:val="57"/>
          <w:jc w:val="right"/>
        </w:trPr>
        <w:tc>
          <w:tcPr>
            <w:tcW w:w="424" w:type="pct"/>
          </w:tcPr>
          <w:p w14:paraId="5EF9CD5E" w14:textId="77777777" w:rsidR="00472492" w:rsidRPr="00D95797" w:rsidRDefault="00472492" w:rsidP="00D95797">
            <w:pPr>
              <w:pStyle w:val="Normal-pool-Table"/>
              <w:rPr>
                <w:szCs w:val="18"/>
              </w:rPr>
            </w:pPr>
            <w:r w:rsidRPr="00D95797">
              <w:rPr>
                <w:szCs w:val="18"/>
              </w:rPr>
              <w:t>42</w:t>
            </w:r>
          </w:p>
        </w:tc>
        <w:tc>
          <w:tcPr>
            <w:tcW w:w="2560" w:type="pct"/>
            <w:hideMark/>
          </w:tcPr>
          <w:p w14:paraId="30486923" w14:textId="77777777" w:rsidR="00472492" w:rsidRPr="00D95797" w:rsidRDefault="00472492" w:rsidP="00D95797">
            <w:pPr>
              <w:pStyle w:val="Normal-pool-Table"/>
              <w:rPr>
                <w:szCs w:val="18"/>
              </w:rPr>
            </w:pPr>
            <w:r w:rsidRPr="00D95797">
              <w:rPr>
                <w:szCs w:val="18"/>
              </w:rPr>
              <w:t>Equatorial Guinea</w:t>
            </w:r>
          </w:p>
        </w:tc>
        <w:tc>
          <w:tcPr>
            <w:tcW w:w="2016" w:type="pct"/>
            <w:hideMark/>
          </w:tcPr>
          <w:p w14:paraId="64F64352" w14:textId="77777777" w:rsidR="00472492" w:rsidRPr="00D95797" w:rsidRDefault="00472492" w:rsidP="00D95797">
            <w:pPr>
              <w:pStyle w:val="Normal-pool-Table"/>
              <w:rPr>
                <w:szCs w:val="18"/>
              </w:rPr>
            </w:pPr>
            <w:r w:rsidRPr="00D95797">
              <w:rPr>
                <w:szCs w:val="18"/>
              </w:rPr>
              <w:t>24 Dec 2019 a</w:t>
            </w:r>
          </w:p>
        </w:tc>
      </w:tr>
      <w:tr w:rsidR="00472492" w:rsidRPr="000A63F7" w14:paraId="55CD5943" w14:textId="77777777" w:rsidTr="00D95797">
        <w:trPr>
          <w:trHeight w:val="57"/>
          <w:jc w:val="right"/>
        </w:trPr>
        <w:tc>
          <w:tcPr>
            <w:tcW w:w="424" w:type="pct"/>
          </w:tcPr>
          <w:p w14:paraId="44BC90F2" w14:textId="77777777" w:rsidR="00472492" w:rsidRPr="00D95797" w:rsidRDefault="00472492" w:rsidP="00D95797">
            <w:pPr>
              <w:pStyle w:val="Normal-pool-Table"/>
              <w:rPr>
                <w:szCs w:val="18"/>
              </w:rPr>
            </w:pPr>
            <w:r w:rsidRPr="00D95797">
              <w:rPr>
                <w:szCs w:val="18"/>
              </w:rPr>
              <w:t>43</w:t>
            </w:r>
          </w:p>
        </w:tc>
        <w:tc>
          <w:tcPr>
            <w:tcW w:w="2560" w:type="pct"/>
          </w:tcPr>
          <w:p w14:paraId="11117EFD" w14:textId="77777777" w:rsidR="00472492" w:rsidRPr="00D95797" w:rsidRDefault="00472492" w:rsidP="00D95797">
            <w:pPr>
              <w:pStyle w:val="Normal-pool-Table"/>
              <w:rPr>
                <w:szCs w:val="18"/>
              </w:rPr>
            </w:pPr>
            <w:r w:rsidRPr="00D95797">
              <w:rPr>
                <w:szCs w:val="18"/>
              </w:rPr>
              <w:t>Eritrea</w:t>
            </w:r>
          </w:p>
        </w:tc>
        <w:tc>
          <w:tcPr>
            <w:tcW w:w="2016" w:type="pct"/>
          </w:tcPr>
          <w:p w14:paraId="6741790A" w14:textId="77777777" w:rsidR="00472492" w:rsidRPr="00D95797" w:rsidRDefault="00472492" w:rsidP="00D95797">
            <w:pPr>
              <w:pStyle w:val="Normal-pool-Table"/>
              <w:rPr>
                <w:szCs w:val="18"/>
              </w:rPr>
            </w:pPr>
            <w:r w:rsidRPr="00D95797">
              <w:rPr>
                <w:szCs w:val="18"/>
              </w:rPr>
              <w:t>7 Feb 2023 a</w:t>
            </w:r>
          </w:p>
        </w:tc>
      </w:tr>
      <w:tr w:rsidR="00472492" w:rsidRPr="000A63F7" w14:paraId="659D339E" w14:textId="77777777" w:rsidTr="00D95797">
        <w:trPr>
          <w:trHeight w:val="57"/>
          <w:jc w:val="right"/>
        </w:trPr>
        <w:tc>
          <w:tcPr>
            <w:tcW w:w="424" w:type="pct"/>
          </w:tcPr>
          <w:p w14:paraId="41E63702" w14:textId="77777777" w:rsidR="00472492" w:rsidRPr="00D95797" w:rsidRDefault="00472492" w:rsidP="00D95797">
            <w:pPr>
              <w:pStyle w:val="Normal-pool-Table"/>
              <w:rPr>
                <w:szCs w:val="18"/>
              </w:rPr>
            </w:pPr>
            <w:r w:rsidRPr="00D95797">
              <w:rPr>
                <w:szCs w:val="18"/>
              </w:rPr>
              <w:t>44</w:t>
            </w:r>
          </w:p>
        </w:tc>
        <w:tc>
          <w:tcPr>
            <w:tcW w:w="2560" w:type="pct"/>
            <w:hideMark/>
          </w:tcPr>
          <w:p w14:paraId="37D90F22" w14:textId="77777777" w:rsidR="00472492" w:rsidRPr="00D95797" w:rsidRDefault="00472492" w:rsidP="00D95797">
            <w:pPr>
              <w:pStyle w:val="Normal-pool-Table"/>
              <w:rPr>
                <w:szCs w:val="18"/>
              </w:rPr>
            </w:pPr>
            <w:r w:rsidRPr="00D95797">
              <w:rPr>
                <w:szCs w:val="18"/>
              </w:rPr>
              <w:t>Estonia</w:t>
            </w:r>
          </w:p>
        </w:tc>
        <w:tc>
          <w:tcPr>
            <w:tcW w:w="2016" w:type="pct"/>
            <w:hideMark/>
          </w:tcPr>
          <w:p w14:paraId="1D26692A" w14:textId="77777777" w:rsidR="00472492" w:rsidRPr="00D95797" w:rsidRDefault="00472492" w:rsidP="00D95797">
            <w:pPr>
              <w:pStyle w:val="Normal-pool-Table"/>
              <w:rPr>
                <w:szCs w:val="18"/>
              </w:rPr>
            </w:pPr>
            <w:r w:rsidRPr="00D95797">
              <w:rPr>
                <w:szCs w:val="18"/>
              </w:rPr>
              <w:t>21 Jun 2017 a</w:t>
            </w:r>
          </w:p>
        </w:tc>
      </w:tr>
      <w:tr w:rsidR="00472492" w:rsidRPr="000A63F7" w14:paraId="41B17969" w14:textId="77777777" w:rsidTr="00D95797">
        <w:trPr>
          <w:trHeight w:val="57"/>
          <w:jc w:val="right"/>
        </w:trPr>
        <w:tc>
          <w:tcPr>
            <w:tcW w:w="424" w:type="pct"/>
          </w:tcPr>
          <w:p w14:paraId="5AD2198D" w14:textId="77777777" w:rsidR="00472492" w:rsidRPr="00D95797" w:rsidRDefault="00472492" w:rsidP="00D95797">
            <w:pPr>
              <w:pStyle w:val="Normal-pool-Table"/>
              <w:rPr>
                <w:szCs w:val="18"/>
              </w:rPr>
            </w:pPr>
            <w:r w:rsidRPr="00D95797">
              <w:rPr>
                <w:szCs w:val="18"/>
              </w:rPr>
              <w:lastRenderedPageBreak/>
              <w:t>45</w:t>
            </w:r>
          </w:p>
        </w:tc>
        <w:tc>
          <w:tcPr>
            <w:tcW w:w="2560" w:type="pct"/>
            <w:hideMark/>
          </w:tcPr>
          <w:p w14:paraId="492B184E" w14:textId="77777777" w:rsidR="00472492" w:rsidRPr="00D95797" w:rsidRDefault="00472492" w:rsidP="00D95797">
            <w:pPr>
              <w:pStyle w:val="Normal-pool-Table"/>
              <w:rPr>
                <w:szCs w:val="18"/>
              </w:rPr>
            </w:pPr>
            <w:r w:rsidRPr="00D95797">
              <w:rPr>
                <w:szCs w:val="18"/>
              </w:rPr>
              <w:t>Eswatini</w:t>
            </w:r>
          </w:p>
        </w:tc>
        <w:tc>
          <w:tcPr>
            <w:tcW w:w="2016" w:type="pct"/>
            <w:hideMark/>
          </w:tcPr>
          <w:p w14:paraId="15503943" w14:textId="77777777" w:rsidR="00472492" w:rsidRPr="00D95797" w:rsidRDefault="00472492" w:rsidP="00D95797">
            <w:pPr>
              <w:pStyle w:val="Normal-pool-Table"/>
              <w:rPr>
                <w:szCs w:val="18"/>
              </w:rPr>
            </w:pPr>
            <w:r w:rsidRPr="00D95797">
              <w:rPr>
                <w:szCs w:val="18"/>
              </w:rPr>
              <w:t>21 Sep 2016 a</w:t>
            </w:r>
          </w:p>
        </w:tc>
      </w:tr>
      <w:tr w:rsidR="00472492" w:rsidRPr="000A63F7" w14:paraId="494F2ACC" w14:textId="77777777" w:rsidTr="00D95797">
        <w:trPr>
          <w:trHeight w:val="57"/>
          <w:jc w:val="right"/>
        </w:trPr>
        <w:tc>
          <w:tcPr>
            <w:tcW w:w="424" w:type="pct"/>
          </w:tcPr>
          <w:p w14:paraId="508B8237" w14:textId="77777777" w:rsidR="00472492" w:rsidRPr="00D95797" w:rsidRDefault="00472492" w:rsidP="00D95797">
            <w:pPr>
              <w:pStyle w:val="Normal-pool-Table"/>
              <w:rPr>
                <w:szCs w:val="18"/>
              </w:rPr>
            </w:pPr>
            <w:r w:rsidRPr="00D95797">
              <w:rPr>
                <w:szCs w:val="18"/>
              </w:rPr>
              <w:t>46</w:t>
            </w:r>
          </w:p>
        </w:tc>
        <w:tc>
          <w:tcPr>
            <w:tcW w:w="2560" w:type="pct"/>
            <w:hideMark/>
          </w:tcPr>
          <w:p w14:paraId="130F665A" w14:textId="77777777" w:rsidR="00472492" w:rsidRPr="00D95797" w:rsidRDefault="00472492" w:rsidP="00D95797">
            <w:pPr>
              <w:pStyle w:val="Normal-pool-Table"/>
              <w:rPr>
                <w:szCs w:val="18"/>
              </w:rPr>
            </w:pPr>
            <w:r w:rsidRPr="00D95797">
              <w:rPr>
                <w:szCs w:val="18"/>
              </w:rPr>
              <w:t>European Union</w:t>
            </w:r>
          </w:p>
        </w:tc>
        <w:tc>
          <w:tcPr>
            <w:tcW w:w="2016" w:type="pct"/>
            <w:hideMark/>
          </w:tcPr>
          <w:p w14:paraId="50D65386" w14:textId="77777777" w:rsidR="00472492" w:rsidRPr="00D95797" w:rsidRDefault="00472492" w:rsidP="00D95797">
            <w:pPr>
              <w:pStyle w:val="Normal-pool-Table"/>
              <w:rPr>
                <w:szCs w:val="18"/>
              </w:rPr>
            </w:pPr>
            <w:r w:rsidRPr="00D95797">
              <w:rPr>
                <w:szCs w:val="18"/>
              </w:rPr>
              <w:t>18 May 2017 AA</w:t>
            </w:r>
          </w:p>
        </w:tc>
      </w:tr>
      <w:tr w:rsidR="00472492" w:rsidRPr="000A63F7" w14:paraId="111F2FF3" w14:textId="77777777" w:rsidTr="00D95797">
        <w:trPr>
          <w:trHeight w:val="57"/>
          <w:jc w:val="right"/>
        </w:trPr>
        <w:tc>
          <w:tcPr>
            <w:tcW w:w="424" w:type="pct"/>
          </w:tcPr>
          <w:p w14:paraId="7D29BC42" w14:textId="77777777" w:rsidR="00472492" w:rsidRPr="00D95797" w:rsidRDefault="00472492" w:rsidP="00D95797">
            <w:pPr>
              <w:pStyle w:val="Normal-pool-Table"/>
              <w:rPr>
                <w:szCs w:val="18"/>
              </w:rPr>
            </w:pPr>
            <w:r w:rsidRPr="00D95797">
              <w:rPr>
                <w:szCs w:val="18"/>
              </w:rPr>
              <w:t>47</w:t>
            </w:r>
          </w:p>
        </w:tc>
        <w:tc>
          <w:tcPr>
            <w:tcW w:w="2560" w:type="pct"/>
            <w:hideMark/>
          </w:tcPr>
          <w:p w14:paraId="45281C3F" w14:textId="77777777" w:rsidR="00472492" w:rsidRPr="00D95797" w:rsidRDefault="00472492" w:rsidP="00D95797">
            <w:pPr>
              <w:pStyle w:val="Normal-pool-Table"/>
              <w:rPr>
                <w:szCs w:val="18"/>
              </w:rPr>
            </w:pPr>
            <w:r w:rsidRPr="00D95797">
              <w:rPr>
                <w:szCs w:val="18"/>
              </w:rPr>
              <w:t>Finland</w:t>
            </w:r>
          </w:p>
        </w:tc>
        <w:tc>
          <w:tcPr>
            <w:tcW w:w="2016" w:type="pct"/>
            <w:hideMark/>
          </w:tcPr>
          <w:p w14:paraId="2ED088DC" w14:textId="77777777" w:rsidR="00472492" w:rsidRPr="00D95797" w:rsidRDefault="00472492" w:rsidP="00D95797">
            <w:pPr>
              <w:pStyle w:val="Normal-pool-Table"/>
              <w:rPr>
                <w:szCs w:val="18"/>
              </w:rPr>
            </w:pPr>
            <w:r w:rsidRPr="00D95797">
              <w:rPr>
                <w:szCs w:val="18"/>
              </w:rPr>
              <w:t>1 Jun 2017 A</w:t>
            </w:r>
          </w:p>
        </w:tc>
      </w:tr>
      <w:tr w:rsidR="00472492" w:rsidRPr="000A63F7" w14:paraId="28A7764D" w14:textId="77777777" w:rsidTr="00D95797">
        <w:trPr>
          <w:trHeight w:val="57"/>
          <w:jc w:val="right"/>
        </w:trPr>
        <w:tc>
          <w:tcPr>
            <w:tcW w:w="424" w:type="pct"/>
          </w:tcPr>
          <w:p w14:paraId="747F3073" w14:textId="77777777" w:rsidR="00472492" w:rsidRPr="00D95797" w:rsidRDefault="00472492" w:rsidP="00D95797">
            <w:pPr>
              <w:pStyle w:val="Normal-pool-Table"/>
              <w:rPr>
                <w:szCs w:val="18"/>
              </w:rPr>
            </w:pPr>
            <w:r w:rsidRPr="00D95797">
              <w:rPr>
                <w:szCs w:val="18"/>
              </w:rPr>
              <w:t>48</w:t>
            </w:r>
          </w:p>
        </w:tc>
        <w:tc>
          <w:tcPr>
            <w:tcW w:w="2560" w:type="pct"/>
            <w:hideMark/>
          </w:tcPr>
          <w:p w14:paraId="4E72AE4D" w14:textId="77777777" w:rsidR="00472492" w:rsidRPr="00D95797" w:rsidRDefault="00472492" w:rsidP="00D95797">
            <w:pPr>
              <w:pStyle w:val="Normal-pool-Table"/>
              <w:rPr>
                <w:szCs w:val="18"/>
              </w:rPr>
            </w:pPr>
            <w:r w:rsidRPr="00D95797">
              <w:rPr>
                <w:szCs w:val="18"/>
              </w:rPr>
              <w:t>France</w:t>
            </w:r>
          </w:p>
        </w:tc>
        <w:tc>
          <w:tcPr>
            <w:tcW w:w="2016" w:type="pct"/>
            <w:hideMark/>
          </w:tcPr>
          <w:p w14:paraId="2095AA00" w14:textId="77777777" w:rsidR="00472492" w:rsidRPr="00D95797" w:rsidRDefault="00472492" w:rsidP="00D95797">
            <w:pPr>
              <w:pStyle w:val="Normal-pool-Table"/>
              <w:rPr>
                <w:szCs w:val="18"/>
              </w:rPr>
            </w:pPr>
            <w:r w:rsidRPr="00D95797">
              <w:rPr>
                <w:szCs w:val="18"/>
              </w:rPr>
              <w:t>15 Jun 2017</w:t>
            </w:r>
          </w:p>
        </w:tc>
      </w:tr>
      <w:tr w:rsidR="00472492" w:rsidRPr="000A63F7" w14:paraId="56788E5B" w14:textId="77777777" w:rsidTr="00D95797">
        <w:trPr>
          <w:trHeight w:val="57"/>
          <w:jc w:val="right"/>
        </w:trPr>
        <w:tc>
          <w:tcPr>
            <w:tcW w:w="424" w:type="pct"/>
          </w:tcPr>
          <w:p w14:paraId="3B723992" w14:textId="77777777" w:rsidR="00472492" w:rsidRPr="00D95797" w:rsidRDefault="00472492" w:rsidP="00D95797">
            <w:pPr>
              <w:pStyle w:val="Normal-pool-Table"/>
              <w:rPr>
                <w:szCs w:val="18"/>
              </w:rPr>
            </w:pPr>
            <w:r w:rsidRPr="00D95797">
              <w:rPr>
                <w:szCs w:val="18"/>
              </w:rPr>
              <w:t>49</w:t>
            </w:r>
          </w:p>
        </w:tc>
        <w:tc>
          <w:tcPr>
            <w:tcW w:w="2560" w:type="pct"/>
            <w:hideMark/>
          </w:tcPr>
          <w:p w14:paraId="28176876" w14:textId="77777777" w:rsidR="00472492" w:rsidRPr="00D95797" w:rsidRDefault="00472492" w:rsidP="00D95797">
            <w:pPr>
              <w:pStyle w:val="Normal-pool-Table"/>
              <w:rPr>
                <w:szCs w:val="18"/>
              </w:rPr>
            </w:pPr>
            <w:r w:rsidRPr="00D95797">
              <w:rPr>
                <w:szCs w:val="18"/>
              </w:rPr>
              <w:t>Gabon</w:t>
            </w:r>
          </w:p>
        </w:tc>
        <w:tc>
          <w:tcPr>
            <w:tcW w:w="2016" w:type="pct"/>
            <w:hideMark/>
          </w:tcPr>
          <w:p w14:paraId="250F4937" w14:textId="77777777" w:rsidR="00472492" w:rsidRPr="00D95797" w:rsidRDefault="00472492" w:rsidP="00D95797">
            <w:pPr>
              <w:pStyle w:val="Normal-pool-Table"/>
              <w:rPr>
                <w:szCs w:val="18"/>
              </w:rPr>
            </w:pPr>
            <w:r w:rsidRPr="00D95797">
              <w:rPr>
                <w:szCs w:val="18"/>
              </w:rPr>
              <w:t>24 Sep 2014 A</w:t>
            </w:r>
          </w:p>
        </w:tc>
      </w:tr>
      <w:tr w:rsidR="00472492" w:rsidRPr="000A63F7" w14:paraId="73E275ED" w14:textId="77777777" w:rsidTr="00D95797">
        <w:trPr>
          <w:trHeight w:val="57"/>
          <w:jc w:val="right"/>
        </w:trPr>
        <w:tc>
          <w:tcPr>
            <w:tcW w:w="424" w:type="pct"/>
          </w:tcPr>
          <w:p w14:paraId="69FA2EEB" w14:textId="77777777" w:rsidR="00472492" w:rsidRPr="00D95797" w:rsidRDefault="00472492" w:rsidP="00D95797">
            <w:pPr>
              <w:pStyle w:val="Normal-pool-Table"/>
              <w:rPr>
                <w:szCs w:val="18"/>
              </w:rPr>
            </w:pPr>
            <w:r w:rsidRPr="00D95797">
              <w:rPr>
                <w:szCs w:val="18"/>
              </w:rPr>
              <w:t>50</w:t>
            </w:r>
          </w:p>
        </w:tc>
        <w:tc>
          <w:tcPr>
            <w:tcW w:w="2560" w:type="pct"/>
            <w:hideMark/>
          </w:tcPr>
          <w:p w14:paraId="3DE6E2DC" w14:textId="77777777" w:rsidR="00472492" w:rsidRPr="00D95797" w:rsidRDefault="00472492" w:rsidP="00D95797">
            <w:pPr>
              <w:pStyle w:val="Normal-pool-Table"/>
              <w:rPr>
                <w:szCs w:val="18"/>
              </w:rPr>
            </w:pPr>
            <w:r w:rsidRPr="00D95797">
              <w:rPr>
                <w:szCs w:val="18"/>
              </w:rPr>
              <w:t>Gambia</w:t>
            </w:r>
          </w:p>
        </w:tc>
        <w:tc>
          <w:tcPr>
            <w:tcW w:w="2016" w:type="pct"/>
            <w:hideMark/>
          </w:tcPr>
          <w:p w14:paraId="5D99E491" w14:textId="77777777" w:rsidR="00472492" w:rsidRPr="00D95797" w:rsidRDefault="00472492" w:rsidP="00D95797">
            <w:pPr>
              <w:pStyle w:val="Normal-pool-Table"/>
              <w:rPr>
                <w:szCs w:val="18"/>
              </w:rPr>
            </w:pPr>
            <w:r w:rsidRPr="00D95797">
              <w:rPr>
                <w:szCs w:val="18"/>
              </w:rPr>
              <w:t>7 Nov 2016</w:t>
            </w:r>
          </w:p>
        </w:tc>
      </w:tr>
      <w:tr w:rsidR="00472492" w:rsidRPr="000A63F7" w14:paraId="1775BF68" w14:textId="77777777" w:rsidTr="00D95797">
        <w:trPr>
          <w:trHeight w:val="57"/>
          <w:jc w:val="right"/>
        </w:trPr>
        <w:tc>
          <w:tcPr>
            <w:tcW w:w="424" w:type="pct"/>
          </w:tcPr>
          <w:p w14:paraId="51D2EA7A" w14:textId="77777777" w:rsidR="00472492" w:rsidRPr="00D95797" w:rsidRDefault="00472492" w:rsidP="00D95797">
            <w:pPr>
              <w:pStyle w:val="Normal-pool-Table"/>
              <w:rPr>
                <w:szCs w:val="18"/>
              </w:rPr>
            </w:pPr>
            <w:r w:rsidRPr="00D95797">
              <w:rPr>
                <w:szCs w:val="18"/>
              </w:rPr>
              <w:t>51</w:t>
            </w:r>
          </w:p>
        </w:tc>
        <w:tc>
          <w:tcPr>
            <w:tcW w:w="2560" w:type="pct"/>
          </w:tcPr>
          <w:p w14:paraId="237A1B05" w14:textId="77777777" w:rsidR="00472492" w:rsidRPr="00D95797" w:rsidRDefault="00472492" w:rsidP="00D95797">
            <w:pPr>
              <w:pStyle w:val="Normal-pool-Table"/>
              <w:rPr>
                <w:szCs w:val="18"/>
              </w:rPr>
            </w:pPr>
            <w:r w:rsidRPr="00D95797">
              <w:rPr>
                <w:szCs w:val="18"/>
              </w:rPr>
              <w:t>Georgia</w:t>
            </w:r>
          </w:p>
        </w:tc>
        <w:tc>
          <w:tcPr>
            <w:tcW w:w="2016" w:type="pct"/>
          </w:tcPr>
          <w:p w14:paraId="1E6B5A59" w14:textId="77777777" w:rsidR="00472492" w:rsidRPr="00D95797" w:rsidRDefault="00472492" w:rsidP="00D95797">
            <w:pPr>
              <w:pStyle w:val="Normal-pool-Table"/>
              <w:rPr>
                <w:szCs w:val="18"/>
              </w:rPr>
            </w:pPr>
            <w:r w:rsidRPr="00D95797">
              <w:rPr>
                <w:szCs w:val="18"/>
              </w:rPr>
              <w:t>17 July 2023</w:t>
            </w:r>
          </w:p>
        </w:tc>
      </w:tr>
      <w:tr w:rsidR="00472492" w:rsidRPr="000A63F7" w14:paraId="2D8B4D68" w14:textId="77777777" w:rsidTr="00D95797">
        <w:trPr>
          <w:trHeight w:val="57"/>
          <w:jc w:val="right"/>
        </w:trPr>
        <w:tc>
          <w:tcPr>
            <w:tcW w:w="424" w:type="pct"/>
          </w:tcPr>
          <w:p w14:paraId="1B3CBFAA" w14:textId="77777777" w:rsidR="00472492" w:rsidRPr="00D95797" w:rsidRDefault="00472492" w:rsidP="00D95797">
            <w:pPr>
              <w:pStyle w:val="Normal-pool-Table"/>
              <w:rPr>
                <w:szCs w:val="18"/>
              </w:rPr>
            </w:pPr>
            <w:r w:rsidRPr="00D95797">
              <w:rPr>
                <w:szCs w:val="18"/>
              </w:rPr>
              <w:t>52</w:t>
            </w:r>
          </w:p>
        </w:tc>
        <w:tc>
          <w:tcPr>
            <w:tcW w:w="2560" w:type="pct"/>
            <w:hideMark/>
          </w:tcPr>
          <w:p w14:paraId="0491B028" w14:textId="77777777" w:rsidR="00472492" w:rsidRPr="00D95797" w:rsidRDefault="00472492" w:rsidP="00D95797">
            <w:pPr>
              <w:pStyle w:val="Normal-pool-Table"/>
              <w:rPr>
                <w:szCs w:val="18"/>
              </w:rPr>
            </w:pPr>
            <w:r w:rsidRPr="00D95797">
              <w:rPr>
                <w:szCs w:val="18"/>
              </w:rPr>
              <w:t>Germany</w:t>
            </w:r>
          </w:p>
        </w:tc>
        <w:tc>
          <w:tcPr>
            <w:tcW w:w="2016" w:type="pct"/>
            <w:hideMark/>
          </w:tcPr>
          <w:p w14:paraId="641FA860" w14:textId="77777777" w:rsidR="00472492" w:rsidRPr="00D95797" w:rsidRDefault="00472492" w:rsidP="00D95797">
            <w:pPr>
              <w:pStyle w:val="Normal-pool-Table"/>
              <w:rPr>
                <w:szCs w:val="18"/>
              </w:rPr>
            </w:pPr>
            <w:r w:rsidRPr="00D95797">
              <w:rPr>
                <w:szCs w:val="18"/>
              </w:rPr>
              <w:t>15 Sep 2017</w:t>
            </w:r>
          </w:p>
        </w:tc>
      </w:tr>
      <w:tr w:rsidR="00472492" w:rsidRPr="000A63F7" w14:paraId="72EE9FE7" w14:textId="77777777" w:rsidTr="00D95797">
        <w:trPr>
          <w:trHeight w:val="57"/>
          <w:jc w:val="right"/>
        </w:trPr>
        <w:tc>
          <w:tcPr>
            <w:tcW w:w="424" w:type="pct"/>
          </w:tcPr>
          <w:p w14:paraId="54256326" w14:textId="77777777" w:rsidR="00472492" w:rsidRPr="00D95797" w:rsidRDefault="00472492" w:rsidP="00D95797">
            <w:pPr>
              <w:pStyle w:val="Normal-pool-Table"/>
              <w:rPr>
                <w:szCs w:val="18"/>
              </w:rPr>
            </w:pPr>
            <w:r w:rsidRPr="00D95797">
              <w:rPr>
                <w:szCs w:val="18"/>
              </w:rPr>
              <w:t>53</w:t>
            </w:r>
          </w:p>
        </w:tc>
        <w:tc>
          <w:tcPr>
            <w:tcW w:w="2560" w:type="pct"/>
            <w:hideMark/>
          </w:tcPr>
          <w:p w14:paraId="395996E0" w14:textId="77777777" w:rsidR="00472492" w:rsidRPr="00D95797" w:rsidRDefault="00472492" w:rsidP="00D95797">
            <w:pPr>
              <w:pStyle w:val="Normal-pool-Table"/>
              <w:rPr>
                <w:szCs w:val="18"/>
              </w:rPr>
            </w:pPr>
            <w:r w:rsidRPr="00D95797">
              <w:rPr>
                <w:szCs w:val="18"/>
              </w:rPr>
              <w:t>Ghana</w:t>
            </w:r>
          </w:p>
        </w:tc>
        <w:tc>
          <w:tcPr>
            <w:tcW w:w="2016" w:type="pct"/>
            <w:hideMark/>
          </w:tcPr>
          <w:p w14:paraId="3CFDE2B2" w14:textId="77777777" w:rsidR="00472492" w:rsidRPr="00D95797" w:rsidRDefault="00472492" w:rsidP="00D95797">
            <w:pPr>
              <w:pStyle w:val="Normal-pool-Table"/>
              <w:rPr>
                <w:szCs w:val="18"/>
              </w:rPr>
            </w:pPr>
            <w:r w:rsidRPr="00D95797">
              <w:rPr>
                <w:szCs w:val="18"/>
              </w:rPr>
              <w:t>23 Mar 2017</w:t>
            </w:r>
          </w:p>
        </w:tc>
      </w:tr>
      <w:tr w:rsidR="00472492" w:rsidRPr="000A63F7" w14:paraId="07DF57D9" w14:textId="77777777" w:rsidTr="00D95797">
        <w:trPr>
          <w:trHeight w:val="57"/>
          <w:jc w:val="right"/>
        </w:trPr>
        <w:tc>
          <w:tcPr>
            <w:tcW w:w="424" w:type="pct"/>
          </w:tcPr>
          <w:p w14:paraId="47794792" w14:textId="77777777" w:rsidR="00472492" w:rsidRPr="00D95797" w:rsidRDefault="00472492" w:rsidP="00D95797">
            <w:pPr>
              <w:pStyle w:val="Normal-pool-Table"/>
              <w:rPr>
                <w:szCs w:val="18"/>
              </w:rPr>
            </w:pPr>
            <w:r w:rsidRPr="00D95797">
              <w:rPr>
                <w:szCs w:val="18"/>
              </w:rPr>
              <w:t>54</w:t>
            </w:r>
          </w:p>
        </w:tc>
        <w:tc>
          <w:tcPr>
            <w:tcW w:w="2560" w:type="pct"/>
            <w:hideMark/>
          </w:tcPr>
          <w:p w14:paraId="12BB8030" w14:textId="77777777" w:rsidR="00472492" w:rsidRPr="00D95797" w:rsidRDefault="00472492" w:rsidP="00D95797">
            <w:pPr>
              <w:pStyle w:val="Normal-pool-Table"/>
              <w:rPr>
                <w:szCs w:val="18"/>
              </w:rPr>
            </w:pPr>
            <w:r w:rsidRPr="00D95797">
              <w:rPr>
                <w:szCs w:val="18"/>
              </w:rPr>
              <w:t>Greece</w:t>
            </w:r>
          </w:p>
        </w:tc>
        <w:tc>
          <w:tcPr>
            <w:tcW w:w="2016" w:type="pct"/>
            <w:hideMark/>
          </w:tcPr>
          <w:p w14:paraId="3E31643D" w14:textId="77777777" w:rsidR="00472492" w:rsidRPr="00D95797" w:rsidRDefault="00472492" w:rsidP="00D95797">
            <w:pPr>
              <w:pStyle w:val="Normal-pool-Table"/>
              <w:rPr>
                <w:szCs w:val="18"/>
              </w:rPr>
            </w:pPr>
            <w:r w:rsidRPr="00D95797">
              <w:rPr>
                <w:szCs w:val="18"/>
              </w:rPr>
              <w:t>10 Jun 2020</w:t>
            </w:r>
          </w:p>
        </w:tc>
      </w:tr>
      <w:tr w:rsidR="00472492" w:rsidRPr="000A63F7" w14:paraId="2CA5DF7B" w14:textId="77777777" w:rsidTr="00D95797">
        <w:trPr>
          <w:trHeight w:val="57"/>
          <w:jc w:val="right"/>
        </w:trPr>
        <w:tc>
          <w:tcPr>
            <w:tcW w:w="424" w:type="pct"/>
          </w:tcPr>
          <w:p w14:paraId="1E39D196" w14:textId="77777777" w:rsidR="00472492" w:rsidRPr="00D95797" w:rsidRDefault="00472492" w:rsidP="00D95797">
            <w:pPr>
              <w:pStyle w:val="Normal-pool-Table"/>
              <w:rPr>
                <w:szCs w:val="18"/>
              </w:rPr>
            </w:pPr>
            <w:r w:rsidRPr="00D95797">
              <w:rPr>
                <w:szCs w:val="18"/>
              </w:rPr>
              <w:t>55</w:t>
            </w:r>
          </w:p>
        </w:tc>
        <w:tc>
          <w:tcPr>
            <w:tcW w:w="2560" w:type="pct"/>
            <w:hideMark/>
          </w:tcPr>
          <w:p w14:paraId="2B2A3259" w14:textId="77777777" w:rsidR="00472492" w:rsidRPr="00D95797" w:rsidRDefault="00472492" w:rsidP="00D95797">
            <w:pPr>
              <w:pStyle w:val="Normal-pool-Table"/>
              <w:rPr>
                <w:szCs w:val="18"/>
              </w:rPr>
            </w:pPr>
            <w:r w:rsidRPr="00D95797">
              <w:rPr>
                <w:szCs w:val="18"/>
              </w:rPr>
              <w:t>Guinea</w:t>
            </w:r>
          </w:p>
        </w:tc>
        <w:tc>
          <w:tcPr>
            <w:tcW w:w="2016" w:type="pct"/>
            <w:hideMark/>
          </w:tcPr>
          <w:p w14:paraId="0CDA456B" w14:textId="77777777" w:rsidR="00472492" w:rsidRPr="00D95797" w:rsidRDefault="00472492" w:rsidP="00D95797">
            <w:pPr>
              <w:pStyle w:val="Normal-pool-Table"/>
              <w:rPr>
                <w:szCs w:val="18"/>
              </w:rPr>
            </w:pPr>
            <w:r w:rsidRPr="00D95797">
              <w:rPr>
                <w:szCs w:val="18"/>
              </w:rPr>
              <w:t>21 Oct 2014</w:t>
            </w:r>
          </w:p>
        </w:tc>
      </w:tr>
      <w:tr w:rsidR="00472492" w:rsidRPr="000A63F7" w14:paraId="3CFE3A9A" w14:textId="77777777" w:rsidTr="00D95797">
        <w:trPr>
          <w:trHeight w:val="57"/>
          <w:jc w:val="right"/>
        </w:trPr>
        <w:tc>
          <w:tcPr>
            <w:tcW w:w="424" w:type="pct"/>
          </w:tcPr>
          <w:p w14:paraId="727B41B4" w14:textId="77777777" w:rsidR="00472492" w:rsidRPr="00D95797" w:rsidRDefault="00472492" w:rsidP="00D95797">
            <w:pPr>
              <w:pStyle w:val="Normal-pool-Table"/>
              <w:rPr>
                <w:szCs w:val="18"/>
              </w:rPr>
            </w:pPr>
            <w:r w:rsidRPr="00D95797">
              <w:rPr>
                <w:szCs w:val="18"/>
              </w:rPr>
              <w:t>56</w:t>
            </w:r>
          </w:p>
        </w:tc>
        <w:tc>
          <w:tcPr>
            <w:tcW w:w="2560" w:type="pct"/>
            <w:hideMark/>
          </w:tcPr>
          <w:p w14:paraId="7D94964A" w14:textId="77777777" w:rsidR="00472492" w:rsidRPr="00D95797" w:rsidRDefault="00472492" w:rsidP="00D95797">
            <w:pPr>
              <w:pStyle w:val="Normal-pool-Table"/>
              <w:rPr>
                <w:szCs w:val="18"/>
              </w:rPr>
            </w:pPr>
            <w:r w:rsidRPr="00D95797">
              <w:rPr>
                <w:szCs w:val="18"/>
              </w:rPr>
              <w:t>Guinea-Bissau</w:t>
            </w:r>
          </w:p>
        </w:tc>
        <w:tc>
          <w:tcPr>
            <w:tcW w:w="2016" w:type="pct"/>
            <w:hideMark/>
          </w:tcPr>
          <w:p w14:paraId="4856977C" w14:textId="77777777" w:rsidR="00472492" w:rsidRPr="00D95797" w:rsidRDefault="00472492" w:rsidP="00D95797">
            <w:pPr>
              <w:pStyle w:val="Normal-pool-Table"/>
              <w:rPr>
                <w:szCs w:val="18"/>
              </w:rPr>
            </w:pPr>
            <w:r w:rsidRPr="00D95797">
              <w:rPr>
                <w:szCs w:val="18"/>
              </w:rPr>
              <w:t>22 Oct 2018</w:t>
            </w:r>
          </w:p>
        </w:tc>
      </w:tr>
      <w:tr w:rsidR="00472492" w:rsidRPr="000A63F7" w14:paraId="695D6522" w14:textId="77777777" w:rsidTr="00D95797">
        <w:trPr>
          <w:trHeight w:val="57"/>
          <w:jc w:val="right"/>
        </w:trPr>
        <w:tc>
          <w:tcPr>
            <w:tcW w:w="424" w:type="pct"/>
          </w:tcPr>
          <w:p w14:paraId="001AF586" w14:textId="77777777" w:rsidR="00472492" w:rsidRPr="00D95797" w:rsidRDefault="00472492" w:rsidP="00D95797">
            <w:pPr>
              <w:pStyle w:val="Normal-pool-Table"/>
              <w:rPr>
                <w:szCs w:val="18"/>
              </w:rPr>
            </w:pPr>
            <w:r w:rsidRPr="00D95797">
              <w:rPr>
                <w:szCs w:val="18"/>
              </w:rPr>
              <w:t>57</w:t>
            </w:r>
          </w:p>
        </w:tc>
        <w:tc>
          <w:tcPr>
            <w:tcW w:w="2560" w:type="pct"/>
            <w:hideMark/>
          </w:tcPr>
          <w:p w14:paraId="2549C569" w14:textId="77777777" w:rsidR="00472492" w:rsidRPr="00D95797" w:rsidRDefault="00472492" w:rsidP="00D95797">
            <w:pPr>
              <w:pStyle w:val="Normal-pool-Table"/>
              <w:rPr>
                <w:szCs w:val="18"/>
              </w:rPr>
            </w:pPr>
            <w:r w:rsidRPr="00D95797">
              <w:rPr>
                <w:szCs w:val="18"/>
              </w:rPr>
              <w:t>Guyana</w:t>
            </w:r>
          </w:p>
        </w:tc>
        <w:tc>
          <w:tcPr>
            <w:tcW w:w="2016" w:type="pct"/>
            <w:hideMark/>
          </w:tcPr>
          <w:p w14:paraId="1A271BAC" w14:textId="77777777" w:rsidR="00472492" w:rsidRPr="00D95797" w:rsidRDefault="00472492" w:rsidP="00D95797">
            <w:pPr>
              <w:pStyle w:val="Normal-pool-Table"/>
              <w:rPr>
                <w:szCs w:val="18"/>
              </w:rPr>
            </w:pPr>
            <w:r w:rsidRPr="00D95797">
              <w:rPr>
                <w:szCs w:val="18"/>
              </w:rPr>
              <w:t>24 Sep 2014</w:t>
            </w:r>
          </w:p>
        </w:tc>
      </w:tr>
      <w:tr w:rsidR="00472492" w:rsidRPr="000A63F7" w14:paraId="13D42C47" w14:textId="77777777" w:rsidTr="00D95797">
        <w:trPr>
          <w:trHeight w:val="57"/>
          <w:jc w:val="right"/>
        </w:trPr>
        <w:tc>
          <w:tcPr>
            <w:tcW w:w="424" w:type="pct"/>
          </w:tcPr>
          <w:p w14:paraId="3EFDA66A" w14:textId="77777777" w:rsidR="00472492" w:rsidRPr="00D95797" w:rsidRDefault="00472492" w:rsidP="00D95797">
            <w:pPr>
              <w:pStyle w:val="Normal-pool-Table"/>
              <w:rPr>
                <w:szCs w:val="18"/>
              </w:rPr>
            </w:pPr>
            <w:r w:rsidRPr="00D95797">
              <w:rPr>
                <w:szCs w:val="18"/>
              </w:rPr>
              <w:t>58</w:t>
            </w:r>
          </w:p>
        </w:tc>
        <w:tc>
          <w:tcPr>
            <w:tcW w:w="2560" w:type="pct"/>
            <w:hideMark/>
          </w:tcPr>
          <w:p w14:paraId="23E5FAEA" w14:textId="77777777" w:rsidR="00472492" w:rsidRPr="00D95797" w:rsidRDefault="00472492" w:rsidP="00D95797">
            <w:pPr>
              <w:pStyle w:val="Normal-pool-Table"/>
              <w:rPr>
                <w:szCs w:val="18"/>
              </w:rPr>
            </w:pPr>
            <w:r w:rsidRPr="00D95797">
              <w:rPr>
                <w:szCs w:val="18"/>
              </w:rPr>
              <w:t>Honduras</w:t>
            </w:r>
          </w:p>
        </w:tc>
        <w:tc>
          <w:tcPr>
            <w:tcW w:w="2016" w:type="pct"/>
            <w:hideMark/>
          </w:tcPr>
          <w:p w14:paraId="48D7A4A5" w14:textId="77777777" w:rsidR="00472492" w:rsidRPr="00D95797" w:rsidRDefault="00472492" w:rsidP="00D95797">
            <w:pPr>
              <w:pStyle w:val="Normal-pool-Table"/>
              <w:rPr>
                <w:szCs w:val="18"/>
              </w:rPr>
            </w:pPr>
            <w:r w:rsidRPr="00D95797">
              <w:rPr>
                <w:szCs w:val="18"/>
              </w:rPr>
              <w:t>22 Mar 2017</w:t>
            </w:r>
          </w:p>
        </w:tc>
      </w:tr>
      <w:tr w:rsidR="00472492" w:rsidRPr="000A63F7" w14:paraId="573CBB1E" w14:textId="77777777" w:rsidTr="00D95797">
        <w:trPr>
          <w:trHeight w:val="57"/>
          <w:jc w:val="right"/>
        </w:trPr>
        <w:tc>
          <w:tcPr>
            <w:tcW w:w="424" w:type="pct"/>
          </w:tcPr>
          <w:p w14:paraId="4DB36D91" w14:textId="77777777" w:rsidR="00472492" w:rsidRPr="00D95797" w:rsidRDefault="00472492" w:rsidP="00D95797">
            <w:pPr>
              <w:pStyle w:val="Normal-pool-Table"/>
              <w:rPr>
                <w:szCs w:val="18"/>
              </w:rPr>
            </w:pPr>
            <w:r w:rsidRPr="00D95797">
              <w:rPr>
                <w:szCs w:val="18"/>
              </w:rPr>
              <w:t>59</w:t>
            </w:r>
          </w:p>
        </w:tc>
        <w:tc>
          <w:tcPr>
            <w:tcW w:w="2560" w:type="pct"/>
            <w:hideMark/>
          </w:tcPr>
          <w:p w14:paraId="777F4258" w14:textId="77777777" w:rsidR="00472492" w:rsidRPr="00D95797" w:rsidRDefault="00472492" w:rsidP="00D95797">
            <w:pPr>
              <w:pStyle w:val="Normal-pool-Table"/>
              <w:rPr>
                <w:szCs w:val="18"/>
              </w:rPr>
            </w:pPr>
            <w:r w:rsidRPr="00D95797">
              <w:rPr>
                <w:szCs w:val="18"/>
              </w:rPr>
              <w:t>Hungary</w:t>
            </w:r>
          </w:p>
        </w:tc>
        <w:tc>
          <w:tcPr>
            <w:tcW w:w="2016" w:type="pct"/>
            <w:hideMark/>
          </w:tcPr>
          <w:p w14:paraId="68210EAC" w14:textId="77777777" w:rsidR="00472492" w:rsidRPr="00D95797" w:rsidRDefault="00472492" w:rsidP="00D95797">
            <w:pPr>
              <w:pStyle w:val="Normal-pool-Table"/>
              <w:rPr>
                <w:szCs w:val="18"/>
              </w:rPr>
            </w:pPr>
            <w:r w:rsidRPr="00D95797">
              <w:rPr>
                <w:szCs w:val="18"/>
              </w:rPr>
              <w:t>18 May 2017</w:t>
            </w:r>
          </w:p>
        </w:tc>
      </w:tr>
      <w:tr w:rsidR="00472492" w:rsidRPr="000A63F7" w14:paraId="2A566514" w14:textId="77777777" w:rsidTr="00D95797">
        <w:trPr>
          <w:trHeight w:val="57"/>
          <w:jc w:val="right"/>
        </w:trPr>
        <w:tc>
          <w:tcPr>
            <w:tcW w:w="424" w:type="pct"/>
          </w:tcPr>
          <w:p w14:paraId="4FE3578C" w14:textId="77777777" w:rsidR="00472492" w:rsidRPr="00D95797" w:rsidRDefault="00472492" w:rsidP="00D95797">
            <w:pPr>
              <w:pStyle w:val="Normal-pool-Table"/>
              <w:rPr>
                <w:szCs w:val="18"/>
              </w:rPr>
            </w:pPr>
            <w:r w:rsidRPr="00D95797">
              <w:rPr>
                <w:szCs w:val="18"/>
              </w:rPr>
              <w:t>60</w:t>
            </w:r>
          </w:p>
        </w:tc>
        <w:tc>
          <w:tcPr>
            <w:tcW w:w="2560" w:type="pct"/>
            <w:hideMark/>
          </w:tcPr>
          <w:p w14:paraId="5FA2740B" w14:textId="77777777" w:rsidR="00472492" w:rsidRPr="00D95797" w:rsidRDefault="00472492" w:rsidP="00D95797">
            <w:pPr>
              <w:pStyle w:val="Normal-pool-Table"/>
              <w:rPr>
                <w:szCs w:val="18"/>
              </w:rPr>
            </w:pPr>
            <w:r w:rsidRPr="00D95797">
              <w:rPr>
                <w:szCs w:val="18"/>
              </w:rPr>
              <w:t>Iceland</w:t>
            </w:r>
          </w:p>
        </w:tc>
        <w:tc>
          <w:tcPr>
            <w:tcW w:w="2016" w:type="pct"/>
            <w:hideMark/>
          </w:tcPr>
          <w:p w14:paraId="764AB032" w14:textId="77777777" w:rsidR="00472492" w:rsidRPr="00D95797" w:rsidRDefault="00472492" w:rsidP="00D95797">
            <w:pPr>
              <w:pStyle w:val="Normal-pool-Table"/>
              <w:rPr>
                <w:szCs w:val="18"/>
              </w:rPr>
            </w:pPr>
            <w:r w:rsidRPr="00D95797">
              <w:rPr>
                <w:szCs w:val="18"/>
              </w:rPr>
              <w:t>3 May 2018 a</w:t>
            </w:r>
          </w:p>
        </w:tc>
      </w:tr>
      <w:tr w:rsidR="00472492" w:rsidRPr="000A63F7" w14:paraId="0F7039E4" w14:textId="77777777" w:rsidTr="00D95797">
        <w:trPr>
          <w:trHeight w:val="57"/>
          <w:jc w:val="right"/>
        </w:trPr>
        <w:tc>
          <w:tcPr>
            <w:tcW w:w="424" w:type="pct"/>
          </w:tcPr>
          <w:p w14:paraId="4F706DEE" w14:textId="77777777" w:rsidR="00472492" w:rsidRPr="00D95797" w:rsidRDefault="00472492" w:rsidP="00D95797">
            <w:pPr>
              <w:pStyle w:val="Normal-pool-Table"/>
              <w:rPr>
                <w:szCs w:val="18"/>
              </w:rPr>
            </w:pPr>
            <w:r w:rsidRPr="00D95797">
              <w:rPr>
                <w:szCs w:val="18"/>
              </w:rPr>
              <w:t>61</w:t>
            </w:r>
          </w:p>
        </w:tc>
        <w:tc>
          <w:tcPr>
            <w:tcW w:w="2560" w:type="pct"/>
            <w:hideMark/>
          </w:tcPr>
          <w:p w14:paraId="2736301C" w14:textId="77777777" w:rsidR="00472492" w:rsidRPr="00D95797" w:rsidRDefault="00472492" w:rsidP="00D95797">
            <w:pPr>
              <w:pStyle w:val="Normal-pool-Table"/>
              <w:rPr>
                <w:szCs w:val="18"/>
              </w:rPr>
            </w:pPr>
            <w:r w:rsidRPr="00D95797">
              <w:rPr>
                <w:szCs w:val="18"/>
              </w:rPr>
              <w:t>India</w:t>
            </w:r>
          </w:p>
        </w:tc>
        <w:tc>
          <w:tcPr>
            <w:tcW w:w="2016" w:type="pct"/>
            <w:hideMark/>
          </w:tcPr>
          <w:p w14:paraId="64E0642F" w14:textId="77777777" w:rsidR="00472492" w:rsidRPr="00D95797" w:rsidRDefault="00472492" w:rsidP="00D95797">
            <w:pPr>
              <w:pStyle w:val="Normal-pool-Table"/>
              <w:rPr>
                <w:szCs w:val="18"/>
              </w:rPr>
            </w:pPr>
            <w:r w:rsidRPr="00D95797">
              <w:rPr>
                <w:szCs w:val="18"/>
              </w:rPr>
              <w:t>18 Jun 2018</w:t>
            </w:r>
          </w:p>
        </w:tc>
      </w:tr>
      <w:tr w:rsidR="00472492" w:rsidRPr="000A63F7" w14:paraId="3A43DB9C" w14:textId="77777777" w:rsidTr="00D95797">
        <w:trPr>
          <w:trHeight w:val="57"/>
          <w:jc w:val="right"/>
        </w:trPr>
        <w:tc>
          <w:tcPr>
            <w:tcW w:w="424" w:type="pct"/>
          </w:tcPr>
          <w:p w14:paraId="5F6998FF" w14:textId="77777777" w:rsidR="00472492" w:rsidRPr="00D95797" w:rsidRDefault="00472492" w:rsidP="00D95797">
            <w:pPr>
              <w:pStyle w:val="Normal-pool-Table"/>
              <w:rPr>
                <w:szCs w:val="18"/>
              </w:rPr>
            </w:pPr>
            <w:r w:rsidRPr="00D95797">
              <w:rPr>
                <w:szCs w:val="18"/>
              </w:rPr>
              <w:t>62</w:t>
            </w:r>
          </w:p>
        </w:tc>
        <w:tc>
          <w:tcPr>
            <w:tcW w:w="2560" w:type="pct"/>
            <w:hideMark/>
          </w:tcPr>
          <w:p w14:paraId="711F5F2D" w14:textId="77777777" w:rsidR="00472492" w:rsidRPr="00D95797" w:rsidRDefault="00472492" w:rsidP="00D95797">
            <w:pPr>
              <w:pStyle w:val="Normal-pool-Table"/>
              <w:rPr>
                <w:szCs w:val="18"/>
              </w:rPr>
            </w:pPr>
            <w:r w:rsidRPr="00D95797">
              <w:rPr>
                <w:szCs w:val="18"/>
              </w:rPr>
              <w:t>Indonesia</w:t>
            </w:r>
          </w:p>
        </w:tc>
        <w:tc>
          <w:tcPr>
            <w:tcW w:w="2016" w:type="pct"/>
            <w:hideMark/>
          </w:tcPr>
          <w:p w14:paraId="5B933ACE" w14:textId="77777777" w:rsidR="00472492" w:rsidRPr="00D95797" w:rsidRDefault="00472492" w:rsidP="00D95797">
            <w:pPr>
              <w:pStyle w:val="Normal-pool-Table"/>
              <w:rPr>
                <w:szCs w:val="18"/>
              </w:rPr>
            </w:pPr>
            <w:r w:rsidRPr="00D95797">
              <w:rPr>
                <w:szCs w:val="18"/>
              </w:rPr>
              <w:t>22 Sep 2017</w:t>
            </w:r>
          </w:p>
        </w:tc>
      </w:tr>
      <w:tr w:rsidR="00472492" w:rsidRPr="000A63F7" w14:paraId="36568254" w14:textId="77777777" w:rsidTr="00D95797">
        <w:trPr>
          <w:trHeight w:val="57"/>
          <w:jc w:val="right"/>
        </w:trPr>
        <w:tc>
          <w:tcPr>
            <w:tcW w:w="424" w:type="pct"/>
          </w:tcPr>
          <w:p w14:paraId="584CC34A" w14:textId="77777777" w:rsidR="00472492" w:rsidRPr="00D95797" w:rsidRDefault="00472492" w:rsidP="00D95797">
            <w:pPr>
              <w:pStyle w:val="Normal-pool-Table"/>
              <w:rPr>
                <w:szCs w:val="18"/>
              </w:rPr>
            </w:pPr>
            <w:r w:rsidRPr="00D95797">
              <w:rPr>
                <w:szCs w:val="18"/>
              </w:rPr>
              <w:t>63</w:t>
            </w:r>
          </w:p>
        </w:tc>
        <w:tc>
          <w:tcPr>
            <w:tcW w:w="2560" w:type="pct"/>
            <w:hideMark/>
          </w:tcPr>
          <w:p w14:paraId="13ECE300" w14:textId="77777777" w:rsidR="00472492" w:rsidRPr="00D95797" w:rsidRDefault="00472492" w:rsidP="00D95797">
            <w:pPr>
              <w:pStyle w:val="Normal-pool-Table"/>
              <w:rPr>
                <w:szCs w:val="18"/>
              </w:rPr>
            </w:pPr>
            <w:r w:rsidRPr="00D95797">
              <w:rPr>
                <w:szCs w:val="18"/>
              </w:rPr>
              <w:t>Iran (Islamic Republic of)</w:t>
            </w:r>
          </w:p>
        </w:tc>
        <w:tc>
          <w:tcPr>
            <w:tcW w:w="2016" w:type="pct"/>
            <w:hideMark/>
          </w:tcPr>
          <w:p w14:paraId="01CD26CF" w14:textId="77777777" w:rsidR="00472492" w:rsidRPr="00D95797" w:rsidRDefault="00472492" w:rsidP="00D95797">
            <w:pPr>
              <w:pStyle w:val="Normal-pool-Table"/>
              <w:rPr>
                <w:szCs w:val="18"/>
              </w:rPr>
            </w:pPr>
            <w:r w:rsidRPr="00D95797">
              <w:rPr>
                <w:szCs w:val="18"/>
              </w:rPr>
              <w:t>16 Jun 2017</w:t>
            </w:r>
          </w:p>
        </w:tc>
      </w:tr>
      <w:tr w:rsidR="00472492" w:rsidRPr="000A63F7" w14:paraId="6F480DF7" w14:textId="77777777" w:rsidTr="00D95797">
        <w:trPr>
          <w:trHeight w:val="57"/>
          <w:jc w:val="right"/>
        </w:trPr>
        <w:tc>
          <w:tcPr>
            <w:tcW w:w="424" w:type="pct"/>
          </w:tcPr>
          <w:p w14:paraId="2FD2B406" w14:textId="77777777" w:rsidR="00472492" w:rsidRPr="00D95797" w:rsidRDefault="00472492" w:rsidP="00D95797">
            <w:pPr>
              <w:pStyle w:val="Normal-pool-Table"/>
              <w:rPr>
                <w:szCs w:val="18"/>
              </w:rPr>
            </w:pPr>
            <w:r w:rsidRPr="00D95797">
              <w:rPr>
                <w:szCs w:val="18"/>
              </w:rPr>
              <w:t>64</w:t>
            </w:r>
          </w:p>
        </w:tc>
        <w:tc>
          <w:tcPr>
            <w:tcW w:w="2560" w:type="pct"/>
          </w:tcPr>
          <w:p w14:paraId="41511D0D" w14:textId="77777777" w:rsidR="00472492" w:rsidRPr="00D95797" w:rsidRDefault="00472492" w:rsidP="00D95797">
            <w:pPr>
              <w:pStyle w:val="Normal-pool-Table"/>
              <w:rPr>
                <w:szCs w:val="18"/>
              </w:rPr>
            </w:pPr>
            <w:r w:rsidRPr="00D95797">
              <w:rPr>
                <w:szCs w:val="18"/>
              </w:rPr>
              <w:t>Iraq</w:t>
            </w:r>
          </w:p>
        </w:tc>
        <w:tc>
          <w:tcPr>
            <w:tcW w:w="2016" w:type="pct"/>
          </w:tcPr>
          <w:p w14:paraId="5FD45184" w14:textId="77777777" w:rsidR="00472492" w:rsidRPr="00D95797" w:rsidRDefault="00472492" w:rsidP="00D95797">
            <w:pPr>
              <w:pStyle w:val="Normal-pool-Table"/>
              <w:rPr>
                <w:szCs w:val="18"/>
              </w:rPr>
            </w:pPr>
            <w:r w:rsidRPr="00D95797">
              <w:rPr>
                <w:szCs w:val="18"/>
              </w:rPr>
              <w:t>16 Sep 2021</w:t>
            </w:r>
          </w:p>
        </w:tc>
      </w:tr>
      <w:tr w:rsidR="00472492" w:rsidRPr="000A63F7" w14:paraId="64593842" w14:textId="77777777" w:rsidTr="00D95797">
        <w:trPr>
          <w:trHeight w:val="57"/>
          <w:jc w:val="right"/>
        </w:trPr>
        <w:tc>
          <w:tcPr>
            <w:tcW w:w="424" w:type="pct"/>
          </w:tcPr>
          <w:p w14:paraId="3A4CB4D7" w14:textId="77777777" w:rsidR="00472492" w:rsidRPr="00D95797" w:rsidRDefault="00472492" w:rsidP="00D95797">
            <w:pPr>
              <w:pStyle w:val="Normal-pool-Table"/>
              <w:rPr>
                <w:szCs w:val="18"/>
              </w:rPr>
            </w:pPr>
            <w:r w:rsidRPr="00D95797">
              <w:rPr>
                <w:szCs w:val="18"/>
              </w:rPr>
              <w:t>65</w:t>
            </w:r>
          </w:p>
        </w:tc>
        <w:tc>
          <w:tcPr>
            <w:tcW w:w="2560" w:type="pct"/>
            <w:hideMark/>
          </w:tcPr>
          <w:p w14:paraId="2BC27C8A" w14:textId="77777777" w:rsidR="00472492" w:rsidRPr="00D95797" w:rsidRDefault="00472492" w:rsidP="00D95797">
            <w:pPr>
              <w:pStyle w:val="Normal-pool-Table"/>
              <w:rPr>
                <w:szCs w:val="18"/>
              </w:rPr>
            </w:pPr>
            <w:r w:rsidRPr="00D95797">
              <w:rPr>
                <w:szCs w:val="18"/>
              </w:rPr>
              <w:t>Ireland</w:t>
            </w:r>
          </w:p>
        </w:tc>
        <w:tc>
          <w:tcPr>
            <w:tcW w:w="2016" w:type="pct"/>
            <w:hideMark/>
          </w:tcPr>
          <w:p w14:paraId="5F308B34" w14:textId="77777777" w:rsidR="00472492" w:rsidRPr="00D95797" w:rsidRDefault="00472492" w:rsidP="00D95797">
            <w:pPr>
              <w:pStyle w:val="Normal-pool-Table"/>
              <w:rPr>
                <w:szCs w:val="18"/>
              </w:rPr>
            </w:pPr>
            <w:r w:rsidRPr="00D95797">
              <w:rPr>
                <w:szCs w:val="18"/>
              </w:rPr>
              <w:t>18 Mar 2019</w:t>
            </w:r>
          </w:p>
        </w:tc>
      </w:tr>
      <w:tr w:rsidR="00472492" w:rsidRPr="000A63F7" w14:paraId="5F813A78" w14:textId="77777777" w:rsidTr="00D95797">
        <w:trPr>
          <w:trHeight w:val="57"/>
          <w:jc w:val="right"/>
        </w:trPr>
        <w:tc>
          <w:tcPr>
            <w:tcW w:w="424" w:type="pct"/>
          </w:tcPr>
          <w:p w14:paraId="4DD02B2B" w14:textId="77777777" w:rsidR="00472492" w:rsidRPr="00D95797" w:rsidRDefault="00472492" w:rsidP="00D95797">
            <w:pPr>
              <w:pStyle w:val="Normal-pool-Table"/>
              <w:rPr>
                <w:szCs w:val="18"/>
              </w:rPr>
            </w:pPr>
            <w:r w:rsidRPr="00D95797">
              <w:rPr>
                <w:szCs w:val="18"/>
              </w:rPr>
              <w:t>66</w:t>
            </w:r>
          </w:p>
        </w:tc>
        <w:tc>
          <w:tcPr>
            <w:tcW w:w="2560" w:type="pct"/>
            <w:hideMark/>
          </w:tcPr>
          <w:p w14:paraId="4614FFBD" w14:textId="77777777" w:rsidR="00472492" w:rsidRPr="00D95797" w:rsidRDefault="00472492" w:rsidP="00D95797">
            <w:pPr>
              <w:pStyle w:val="Normal-pool-Table"/>
              <w:rPr>
                <w:szCs w:val="18"/>
              </w:rPr>
            </w:pPr>
            <w:r w:rsidRPr="00D95797">
              <w:rPr>
                <w:szCs w:val="18"/>
              </w:rPr>
              <w:t>Italy</w:t>
            </w:r>
          </w:p>
        </w:tc>
        <w:tc>
          <w:tcPr>
            <w:tcW w:w="2016" w:type="pct"/>
            <w:hideMark/>
          </w:tcPr>
          <w:p w14:paraId="2EA3DDD0" w14:textId="77777777" w:rsidR="00472492" w:rsidRPr="00D95797" w:rsidRDefault="00472492" w:rsidP="00D95797">
            <w:pPr>
              <w:pStyle w:val="Normal-pool-Table"/>
              <w:rPr>
                <w:szCs w:val="18"/>
              </w:rPr>
            </w:pPr>
            <w:r w:rsidRPr="00D95797">
              <w:rPr>
                <w:szCs w:val="18"/>
              </w:rPr>
              <w:t>5 Jan 2021</w:t>
            </w:r>
          </w:p>
        </w:tc>
      </w:tr>
      <w:tr w:rsidR="00472492" w:rsidRPr="000A63F7" w14:paraId="64B3D981" w14:textId="77777777" w:rsidTr="00D95797">
        <w:trPr>
          <w:trHeight w:val="57"/>
          <w:jc w:val="right"/>
        </w:trPr>
        <w:tc>
          <w:tcPr>
            <w:tcW w:w="424" w:type="pct"/>
          </w:tcPr>
          <w:p w14:paraId="7BACF97D" w14:textId="77777777" w:rsidR="00472492" w:rsidRPr="00D95797" w:rsidRDefault="00472492" w:rsidP="00D95797">
            <w:pPr>
              <w:pStyle w:val="Normal-pool-Table"/>
              <w:rPr>
                <w:szCs w:val="18"/>
              </w:rPr>
            </w:pPr>
            <w:r w:rsidRPr="00D95797">
              <w:rPr>
                <w:szCs w:val="18"/>
              </w:rPr>
              <w:t>67</w:t>
            </w:r>
          </w:p>
        </w:tc>
        <w:tc>
          <w:tcPr>
            <w:tcW w:w="2560" w:type="pct"/>
            <w:hideMark/>
          </w:tcPr>
          <w:p w14:paraId="35EC1FD4" w14:textId="77777777" w:rsidR="00472492" w:rsidRPr="00D95797" w:rsidRDefault="00472492" w:rsidP="00D95797">
            <w:pPr>
              <w:pStyle w:val="Normal-pool-Table"/>
              <w:rPr>
                <w:szCs w:val="18"/>
              </w:rPr>
            </w:pPr>
            <w:r w:rsidRPr="00D95797">
              <w:rPr>
                <w:szCs w:val="18"/>
              </w:rPr>
              <w:t>Jamaica</w:t>
            </w:r>
          </w:p>
        </w:tc>
        <w:tc>
          <w:tcPr>
            <w:tcW w:w="2016" w:type="pct"/>
            <w:hideMark/>
          </w:tcPr>
          <w:p w14:paraId="3E8DE5C0" w14:textId="77777777" w:rsidR="00472492" w:rsidRPr="00D95797" w:rsidRDefault="00472492" w:rsidP="00D95797">
            <w:pPr>
              <w:pStyle w:val="Normal-pool-Table"/>
              <w:rPr>
                <w:szCs w:val="18"/>
              </w:rPr>
            </w:pPr>
            <w:r w:rsidRPr="00D95797">
              <w:rPr>
                <w:szCs w:val="18"/>
              </w:rPr>
              <w:t>19 Jul 2017</w:t>
            </w:r>
          </w:p>
        </w:tc>
      </w:tr>
      <w:tr w:rsidR="00472492" w:rsidRPr="000A63F7" w14:paraId="4B3277F6" w14:textId="77777777" w:rsidTr="00D95797">
        <w:trPr>
          <w:trHeight w:val="57"/>
          <w:jc w:val="right"/>
        </w:trPr>
        <w:tc>
          <w:tcPr>
            <w:tcW w:w="424" w:type="pct"/>
          </w:tcPr>
          <w:p w14:paraId="62AC1323" w14:textId="77777777" w:rsidR="00472492" w:rsidRPr="00D95797" w:rsidRDefault="00472492" w:rsidP="00D95797">
            <w:pPr>
              <w:pStyle w:val="Normal-pool-Table"/>
              <w:rPr>
                <w:szCs w:val="18"/>
              </w:rPr>
            </w:pPr>
            <w:r w:rsidRPr="00D95797">
              <w:rPr>
                <w:szCs w:val="18"/>
              </w:rPr>
              <w:t>68</w:t>
            </w:r>
          </w:p>
        </w:tc>
        <w:tc>
          <w:tcPr>
            <w:tcW w:w="2560" w:type="pct"/>
            <w:hideMark/>
          </w:tcPr>
          <w:p w14:paraId="7E67076B" w14:textId="77777777" w:rsidR="00472492" w:rsidRPr="00D95797" w:rsidRDefault="00472492" w:rsidP="00D95797">
            <w:pPr>
              <w:pStyle w:val="Normal-pool-Table"/>
              <w:rPr>
                <w:szCs w:val="18"/>
              </w:rPr>
            </w:pPr>
            <w:r w:rsidRPr="00D95797">
              <w:rPr>
                <w:szCs w:val="18"/>
              </w:rPr>
              <w:t>Japan</w:t>
            </w:r>
          </w:p>
        </w:tc>
        <w:tc>
          <w:tcPr>
            <w:tcW w:w="2016" w:type="pct"/>
            <w:hideMark/>
          </w:tcPr>
          <w:p w14:paraId="51948EAE" w14:textId="77777777" w:rsidR="00472492" w:rsidRPr="00D95797" w:rsidRDefault="00472492" w:rsidP="00D95797">
            <w:pPr>
              <w:pStyle w:val="Normal-pool-Table"/>
              <w:rPr>
                <w:szCs w:val="18"/>
              </w:rPr>
            </w:pPr>
            <w:r w:rsidRPr="00D95797">
              <w:rPr>
                <w:szCs w:val="18"/>
              </w:rPr>
              <w:t>2 Feb 2016 A</w:t>
            </w:r>
          </w:p>
        </w:tc>
      </w:tr>
      <w:tr w:rsidR="00472492" w:rsidRPr="000A63F7" w14:paraId="226F04B4" w14:textId="77777777" w:rsidTr="00D95797">
        <w:trPr>
          <w:trHeight w:val="57"/>
          <w:jc w:val="right"/>
        </w:trPr>
        <w:tc>
          <w:tcPr>
            <w:tcW w:w="424" w:type="pct"/>
          </w:tcPr>
          <w:p w14:paraId="6A30EE88" w14:textId="77777777" w:rsidR="00472492" w:rsidRPr="00D95797" w:rsidRDefault="00472492" w:rsidP="00D95797">
            <w:pPr>
              <w:pStyle w:val="Normal-pool-Table"/>
              <w:rPr>
                <w:szCs w:val="18"/>
              </w:rPr>
            </w:pPr>
            <w:r w:rsidRPr="00D95797">
              <w:rPr>
                <w:szCs w:val="18"/>
              </w:rPr>
              <w:t>69</w:t>
            </w:r>
          </w:p>
        </w:tc>
        <w:tc>
          <w:tcPr>
            <w:tcW w:w="2560" w:type="pct"/>
            <w:hideMark/>
          </w:tcPr>
          <w:p w14:paraId="723BD343" w14:textId="77777777" w:rsidR="00472492" w:rsidRPr="00D95797" w:rsidRDefault="00472492" w:rsidP="00D95797">
            <w:pPr>
              <w:pStyle w:val="Normal-pool-Table"/>
              <w:rPr>
                <w:szCs w:val="18"/>
              </w:rPr>
            </w:pPr>
            <w:r w:rsidRPr="00D95797">
              <w:rPr>
                <w:szCs w:val="18"/>
              </w:rPr>
              <w:t>Jordan</w:t>
            </w:r>
          </w:p>
        </w:tc>
        <w:tc>
          <w:tcPr>
            <w:tcW w:w="2016" w:type="pct"/>
            <w:hideMark/>
          </w:tcPr>
          <w:p w14:paraId="7C2494D7" w14:textId="77777777" w:rsidR="00472492" w:rsidRPr="00D95797" w:rsidRDefault="00472492" w:rsidP="00D95797">
            <w:pPr>
              <w:pStyle w:val="Normal-pool-Table"/>
              <w:rPr>
                <w:szCs w:val="18"/>
              </w:rPr>
            </w:pPr>
            <w:r w:rsidRPr="00D95797">
              <w:rPr>
                <w:szCs w:val="18"/>
              </w:rPr>
              <w:t>12 Nov 2015</w:t>
            </w:r>
          </w:p>
        </w:tc>
      </w:tr>
      <w:tr w:rsidR="00472492" w:rsidRPr="000A63F7" w14:paraId="677E9DB9" w14:textId="77777777" w:rsidTr="00D95797">
        <w:trPr>
          <w:trHeight w:val="57"/>
          <w:jc w:val="right"/>
        </w:trPr>
        <w:tc>
          <w:tcPr>
            <w:tcW w:w="424" w:type="pct"/>
          </w:tcPr>
          <w:p w14:paraId="181425F7" w14:textId="77777777" w:rsidR="00472492" w:rsidRPr="00D95797" w:rsidRDefault="00472492" w:rsidP="00D95797">
            <w:pPr>
              <w:pStyle w:val="Normal-pool-Table"/>
              <w:rPr>
                <w:szCs w:val="18"/>
              </w:rPr>
            </w:pPr>
            <w:r w:rsidRPr="00D95797">
              <w:rPr>
                <w:szCs w:val="18"/>
              </w:rPr>
              <w:t>70</w:t>
            </w:r>
          </w:p>
        </w:tc>
        <w:tc>
          <w:tcPr>
            <w:tcW w:w="2560" w:type="pct"/>
            <w:hideMark/>
          </w:tcPr>
          <w:p w14:paraId="58012D86" w14:textId="77777777" w:rsidR="00472492" w:rsidRPr="00D95797" w:rsidRDefault="00472492" w:rsidP="00D95797">
            <w:pPr>
              <w:pStyle w:val="Normal-pool-Table"/>
              <w:rPr>
                <w:szCs w:val="18"/>
              </w:rPr>
            </w:pPr>
            <w:r w:rsidRPr="00D95797">
              <w:rPr>
                <w:szCs w:val="18"/>
              </w:rPr>
              <w:t>Kiribati</w:t>
            </w:r>
          </w:p>
        </w:tc>
        <w:tc>
          <w:tcPr>
            <w:tcW w:w="2016" w:type="pct"/>
            <w:hideMark/>
          </w:tcPr>
          <w:p w14:paraId="403C61BE" w14:textId="77777777" w:rsidR="00472492" w:rsidRPr="00D95797" w:rsidRDefault="00472492" w:rsidP="00D95797">
            <w:pPr>
              <w:pStyle w:val="Normal-pool-Table"/>
              <w:rPr>
                <w:szCs w:val="18"/>
              </w:rPr>
            </w:pPr>
            <w:r w:rsidRPr="00D95797">
              <w:rPr>
                <w:szCs w:val="18"/>
              </w:rPr>
              <w:t>28 Jul 2017 a</w:t>
            </w:r>
          </w:p>
        </w:tc>
      </w:tr>
      <w:tr w:rsidR="00472492" w:rsidRPr="000A63F7" w14:paraId="76EB1020" w14:textId="77777777" w:rsidTr="00D95797">
        <w:trPr>
          <w:trHeight w:val="57"/>
          <w:jc w:val="right"/>
        </w:trPr>
        <w:tc>
          <w:tcPr>
            <w:tcW w:w="424" w:type="pct"/>
          </w:tcPr>
          <w:p w14:paraId="7F75AB07" w14:textId="77777777" w:rsidR="00472492" w:rsidRPr="00D95797" w:rsidRDefault="00472492" w:rsidP="00D95797">
            <w:pPr>
              <w:pStyle w:val="Normal-pool-Table"/>
              <w:rPr>
                <w:szCs w:val="18"/>
              </w:rPr>
            </w:pPr>
            <w:r w:rsidRPr="00D95797">
              <w:rPr>
                <w:szCs w:val="18"/>
              </w:rPr>
              <w:t>71</w:t>
            </w:r>
          </w:p>
        </w:tc>
        <w:tc>
          <w:tcPr>
            <w:tcW w:w="2560" w:type="pct"/>
            <w:hideMark/>
          </w:tcPr>
          <w:p w14:paraId="602F302A" w14:textId="77777777" w:rsidR="00472492" w:rsidRPr="00D95797" w:rsidRDefault="00472492" w:rsidP="00D95797">
            <w:pPr>
              <w:pStyle w:val="Normal-pool-Table"/>
              <w:rPr>
                <w:szCs w:val="18"/>
              </w:rPr>
            </w:pPr>
            <w:r w:rsidRPr="00D95797">
              <w:rPr>
                <w:szCs w:val="18"/>
              </w:rPr>
              <w:t>Kuwait</w:t>
            </w:r>
          </w:p>
        </w:tc>
        <w:tc>
          <w:tcPr>
            <w:tcW w:w="2016" w:type="pct"/>
            <w:hideMark/>
          </w:tcPr>
          <w:p w14:paraId="0D57A895" w14:textId="77777777" w:rsidR="00472492" w:rsidRPr="00D95797" w:rsidRDefault="00472492" w:rsidP="00D95797">
            <w:pPr>
              <w:pStyle w:val="Normal-pool-Table"/>
              <w:rPr>
                <w:szCs w:val="18"/>
              </w:rPr>
            </w:pPr>
            <w:r w:rsidRPr="00D95797">
              <w:rPr>
                <w:szCs w:val="18"/>
              </w:rPr>
              <w:t>3 Dec 2015</w:t>
            </w:r>
          </w:p>
        </w:tc>
      </w:tr>
      <w:tr w:rsidR="00472492" w:rsidRPr="000A63F7" w14:paraId="2F0FB6B7" w14:textId="77777777" w:rsidTr="00D95797">
        <w:trPr>
          <w:trHeight w:val="57"/>
          <w:jc w:val="right"/>
        </w:trPr>
        <w:tc>
          <w:tcPr>
            <w:tcW w:w="424" w:type="pct"/>
          </w:tcPr>
          <w:p w14:paraId="32D69E14" w14:textId="77777777" w:rsidR="00472492" w:rsidRPr="00D95797" w:rsidRDefault="00472492" w:rsidP="00D95797">
            <w:pPr>
              <w:pStyle w:val="Normal-pool-Table"/>
              <w:rPr>
                <w:szCs w:val="18"/>
              </w:rPr>
            </w:pPr>
            <w:r w:rsidRPr="00D95797">
              <w:rPr>
                <w:szCs w:val="18"/>
              </w:rPr>
              <w:t>72</w:t>
            </w:r>
          </w:p>
        </w:tc>
        <w:tc>
          <w:tcPr>
            <w:tcW w:w="2560" w:type="pct"/>
            <w:hideMark/>
          </w:tcPr>
          <w:p w14:paraId="6E7B21E1" w14:textId="77777777" w:rsidR="00472492" w:rsidRPr="00D95797" w:rsidRDefault="00472492" w:rsidP="00D95797">
            <w:pPr>
              <w:pStyle w:val="Normal-pool-Table"/>
              <w:rPr>
                <w:szCs w:val="18"/>
              </w:rPr>
            </w:pPr>
            <w:r w:rsidRPr="00D95797">
              <w:rPr>
                <w:szCs w:val="18"/>
              </w:rPr>
              <w:t>Lao People's Democratic Republic</w:t>
            </w:r>
          </w:p>
        </w:tc>
        <w:tc>
          <w:tcPr>
            <w:tcW w:w="2016" w:type="pct"/>
            <w:hideMark/>
          </w:tcPr>
          <w:p w14:paraId="04CFB2EC" w14:textId="77777777" w:rsidR="00472492" w:rsidRPr="00D95797" w:rsidRDefault="00472492" w:rsidP="00D95797">
            <w:pPr>
              <w:pStyle w:val="Normal-pool-Table"/>
              <w:rPr>
                <w:szCs w:val="18"/>
              </w:rPr>
            </w:pPr>
            <w:r w:rsidRPr="00D95797">
              <w:rPr>
                <w:szCs w:val="18"/>
              </w:rPr>
              <w:t>21 Sep 2017 a</w:t>
            </w:r>
          </w:p>
        </w:tc>
      </w:tr>
      <w:tr w:rsidR="00472492" w:rsidRPr="000A63F7" w14:paraId="648C65A4" w14:textId="77777777" w:rsidTr="00D95797">
        <w:trPr>
          <w:trHeight w:val="57"/>
          <w:jc w:val="right"/>
        </w:trPr>
        <w:tc>
          <w:tcPr>
            <w:tcW w:w="424" w:type="pct"/>
          </w:tcPr>
          <w:p w14:paraId="08E1600D" w14:textId="77777777" w:rsidR="00472492" w:rsidRPr="00D95797" w:rsidRDefault="00472492" w:rsidP="00D95797">
            <w:pPr>
              <w:pStyle w:val="Normal-pool-Table"/>
              <w:rPr>
                <w:szCs w:val="18"/>
              </w:rPr>
            </w:pPr>
            <w:r w:rsidRPr="00D95797">
              <w:rPr>
                <w:szCs w:val="18"/>
              </w:rPr>
              <w:t>73</w:t>
            </w:r>
          </w:p>
        </w:tc>
        <w:tc>
          <w:tcPr>
            <w:tcW w:w="2560" w:type="pct"/>
            <w:hideMark/>
          </w:tcPr>
          <w:p w14:paraId="492E96D5" w14:textId="77777777" w:rsidR="00472492" w:rsidRPr="00D95797" w:rsidRDefault="00472492" w:rsidP="00D95797">
            <w:pPr>
              <w:pStyle w:val="Normal-pool-Table"/>
              <w:rPr>
                <w:szCs w:val="18"/>
              </w:rPr>
            </w:pPr>
            <w:r w:rsidRPr="00D95797">
              <w:rPr>
                <w:szCs w:val="18"/>
              </w:rPr>
              <w:t>Latvia</w:t>
            </w:r>
          </w:p>
        </w:tc>
        <w:tc>
          <w:tcPr>
            <w:tcW w:w="2016" w:type="pct"/>
            <w:hideMark/>
          </w:tcPr>
          <w:p w14:paraId="1B5D477E" w14:textId="77777777" w:rsidR="00472492" w:rsidRPr="00D95797" w:rsidRDefault="00472492" w:rsidP="00D95797">
            <w:pPr>
              <w:pStyle w:val="Normal-pool-Table"/>
              <w:rPr>
                <w:szCs w:val="18"/>
              </w:rPr>
            </w:pPr>
            <w:r w:rsidRPr="00D95797">
              <w:rPr>
                <w:szCs w:val="18"/>
              </w:rPr>
              <w:t>20 Jun 2017</w:t>
            </w:r>
          </w:p>
        </w:tc>
      </w:tr>
      <w:tr w:rsidR="00472492" w:rsidRPr="000A63F7" w14:paraId="36E81576" w14:textId="77777777" w:rsidTr="00D95797">
        <w:trPr>
          <w:trHeight w:val="57"/>
          <w:jc w:val="right"/>
        </w:trPr>
        <w:tc>
          <w:tcPr>
            <w:tcW w:w="424" w:type="pct"/>
          </w:tcPr>
          <w:p w14:paraId="79243F9B" w14:textId="77777777" w:rsidR="00472492" w:rsidRPr="00D95797" w:rsidRDefault="00472492" w:rsidP="00D95797">
            <w:pPr>
              <w:pStyle w:val="Normal-pool-Table"/>
              <w:rPr>
                <w:szCs w:val="18"/>
              </w:rPr>
            </w:pPr>
            <w:r w:rsidRPr="00D95797">
              <w:rPr>
                <w:szCs w:val="18"/>
              </w:rPr>
              <w:t>74</w:t>
            </w:r>
          </w:p>
        </w:tc>
        <w:tc>
          <w:tcPr>
            <w:tcW w:w="2560" w:type="pct"/>
            <w:hideMark/>
          </w:tcPr>
          <w:p w14:paraId="7EA92740" w14:textId="77777777" w:rsidR="00472492" w:rsidRPr="00D95797" w:rsidRDefault="00472492" w:rsidP="00D95797">
            <w:pPr>
              <w:pStyle w:val="Normal-pool-Table"/>
              <w:rPr>
                <w:szCs w:val="18"/>
              </w:rPr>
            </w:pPr>
            <w:r w:rsidRPr="00D95797">
              <w:rPr>
                <w:szCs w:val="18"/>
              </w:rPr>
              <w:t>Lebanon</w:t>
            </w:r>
          </w:p>
        </w:tc>
        <w:tc>
          <w:tcPr>
            <w:tcW w:w="2016" w:type="pct"/>
            <w:hideMark/>
          </w:tcPr>
          <w:p w14:paraId="3A53AB86" w14:textId="77777777" w:rsidR="00472492" w:rsidRPr="00D95797" w:rsidRDefault="00472492" w:rsidP="00D95797">
            <w:pPr>
              <w:pStyle w:val="Normal-pool-Table"/>
              <w:rPr>
                <w:szCs w:val="18"/>
              </w:rPr>
            </w:pPr>
            <w:r w:rsidRPr="00D95797">
              <w:rPr>
                <w:szCs w:val="18"/>
              </w:rPr>
              <w:t>13 Oct 2017 a</w:t>
            </w:r>
          </w:p>
        </w:tc>
      </w:tr>
      <w:tr w:rsidR="00472492" w:rsidRPr="000A63F7" w14:paraId="7AF113E4" w14:textId="77777777" w:rsidTr="00D95797">
        <w:trPr>
          <w:trHeight w:val="57"/>
          <w:jc w:val="right"/>
        </w:trPr>
        <w:tc>
          <w:tcPr>
            <w:tcW w:w="424" w:type="pct"/>
          </w:tcPr>
          <w:p w14:paraId="008C2B49" w14:textId="77777777" w:rsidR="00472492" w:rsidRPr="00D95797" w:rsidRDefault="00472492" w:rsidP="00D95797">
            <w:pPr>
              <w:pStyle w:val="Normal-pool-Table"/>
              <w:rPr>
                <w:szCs w:val="18"/>
              </w:rPr>
            </w:pPr>
            <w:r w:rsidRPr="00D95797">
              <w:rPr>
                <w:szCs w:val="18"/>
              </w:rPr>
              <w:t>75</w:t>
            </w:r>
          </w:p>
        </w:tc>
        <w:tc>
          <w:tcPr>
            <w:tcW w:w="2560" w:type="pct"/>
            <w:hideMark/>
          </w:tcPr>
          <w:p w14:paraId="1C6533B6" w14:textId="77777777" w:rsidR="00472492" w:rsidRPr="00D95797" w:rsidRDefault="00472492" w:rsidP="00D95797">
            <w:pPr>
              <w:pStyle w:val="Normal-pool-Table"/>
              <w:rPr>
                <w:szCs w:val="18"/>
              </w:rPr>
            </w:pPr>
            <w:r w:rsidRPr="00D95797">
              <w:rPr>
                <w:szCs w:val="18"/>
              </w:rPr>
              <w:t>Lesotho</w:t>
            </w:r>
          </w:p>
        </w:tc>
        <w:tc>
          <w:tcPr>
            <w:tcW w:w="2016" w:type="pct"/>
            <w:hideMark/>
          </w:tcPr>
          <w:p w14:paraId="717D9CB1" w14:textId="77777777" w:rsidR="00472492" w:rsidRPr="00D95797" w:rsidRDefault="00472492" w:rsidP="00D95797">
            <w:pPr>
              <w:pStyle w:val="Normal-pool-Table"/>
              <w:rPr>
                <w:szCs w:val="18"/>
              </w:rPr>
            </w:pPr>
            <w:r w:rsidRPr="00D95797">
              <w:rPr>
                <w:szCs w:val="18"/>
              </w:rPr>
              <w:t>12 Nov 2014 a</w:t>
            </w:r>
          </w:p>
        </w:tc>
      </w:tr>
      <w:tr w:rsidR="00472492" w:rsidRPr="000A63F7" w14:paraId="52C1A8F9" w14:textId="77777777" w:rsidTr="00D95797">
        <w:trPr>
          <w:trHeight w:val="57"/>
          <w:jc w:val="right"/>
        </w:trPr>
        <w:tc>
          <w:tcPr>
            <w:tcW w:w="424" w:type="pct"/>
          </w:tcPr>
          <w:p w14:paraId="0D95157B" w14:textId="77777777" w:rsidR="00472492" w:rsidRPr="00D95797" w:rsidRDefault="00472492" w:rsidP="00D95797">
            <w:pPr>
              <w:pStyle w:val="Normal-pool-Table"/>
              <w:rPr>
                <w:szCs w:val="18"/>
              </w:rPr>
            </w:pPr>
            <w:r w:rsidRPr="00D95797">
              <w:rPr>
                <w:szCs w:val="18"/>
              </w:rPr>
              <w:t>76</w:t>
            </w:r>
          </w:p>
        </w:tc>
        <w:tc>
          <w:tcPr>
            <w:tcW w:w="2560" w:type="pct"/>
            <w:hideMark/>
          </w:tcPr>
          <w:p w14:paraId="2B65C8B5" w14:textId="77777777" w:rsidR="00472492" w:rsidRPr="00D95797" w:rsidRDefault="00472492" w:rsidP="00D95797">
            <w:pPr>
              <w:pStyle w:val="Normal-pool-Table"/>
              <w:rPr>
                <w:szCs w:val="18"/>
              </w:rPr>
            </w:pPr>
            <w:r w:rsidRPr="00D95797">
              <w:rPr>
                <w:szCs w:val="18"/>
              </w:rPr>
              <w:t>Liechtenstein</w:t>
            </w:r>
          </w:p>
        </w:tc>
        <w:tc>
          <w:tcPr>
            <w:tcW w:w="2016" w:type="pct"/>
            <w:hideMark/>
          </w:tcPr>
          <w:p w14:paraId="7AD183FE" w14:textId="77777777" w:rsidR="00472492" w:rsidRPr="00D95797" w:rsidRDefault="00472492" w:rsidP="00D95797">
            <w:pPr>
              <w:pStyle w:val="Normal-pool-Table"/>
              <w:rPr>
                <w:szCs w:val="18"/>
              </w:rPr>
            </w:pPr>
            <w:r w:rsidRPr="00D95797">
              <w:rPr>
                <w:szCs w:val="18"/>
              </w:rPr>
              <w:t>1 Feb 2017 a</w:t>
            </w:r>
          </w:p>
        </w:tc>
      </w:tr>
      <w:tr w:rsidR="00472492" w:rsidRPr="000A63F7" w14:paraId="3EED42E2" w14:textId="77777777" w:rsidTr="00D95797">
        <w:trPr>
          <w:trHeight w:val="57"/>
          <w:jc w:val="right"/>
        </w:trPr>
        <w:tc>
          <w:tcPr>
            <w:tcW w:w="424" w:type="pct"/>
          </w:tcPr>
          <w:p w14:paraId="6A7C427A" w14:textId="77777777" w:rsidR="00472492" w:rsidRPr="00D95797" w:rsidRDefault="00472492" w:rsidP="00D95797">
            <w:pPr>
              <w:pStyle w:val="Normal-pool-Table"/>
              <w:rPr>
                <w:szCs w:val="18"/>
              </w:rPr>
            </w:pPr>
            <w:r w:rsidRPr="00D95797">
              <w:rPr>
                <w:szCs w:val="18"/>
              </w:rPr>
              <w:t>77</w:t>
            </w:r>
          </w:p>
        </w:tc>
        <w:tc>
          <w:tcPr>
            <w:tcW w:w="2560" w:type="pct"/>
            <w:hideMark/>
          </w:tcPr>
          <w:p w14:paraId="3C0F4359" w14:textId="77777777" w:rsidR="00472492" w:rsidRPr="00D95797" w:rsidRDefault="00472492" w:rsidP="00D95797">
            <w:pPr>
              <w:pStyle w:val="Normal-pool-Table"/>
              <w:rPr>
                <w:szCs w:val="18"/>
              </w:rPr>
            </w:pPr>
            <w:r w:rsidRPr="00D95797">
              <w:rPr>
                <w:szCs w:val="18"/>
              </w:rPr>
              <w:t>Lithuania</w:t>
            </w:r>
          </w:p>
        </w:tc>
        <w:tc>
          <w:tcPr>
            <w:tcW w:w="2016" w:type="pct"/>
            <w:hideMark/>
          </w:tcPr>
          <w:p w14:paraId="30977EEE" w14:textId="77777777" w:rsidR="00472492" w:rsidRPr="00D95797" w:rsidRDefault="00472492" w:rsidP="00D95797">
            <w:pPr>
              <w:pStyle w:val="Normal-pool-Table"/>
              <w:rPr>
                <w:szCs w:val="18"/>
              </w:rPr>
            </w:pPr>
            <w:r w:rsidRPr="00D95797">
              <w:rPr>
                <w:szCs w:val="18"/>
              </w:rPr>
              <w:t>15 Jan 2018</w:t>
            </w:r>
          </w:p>
        </w:tc>
      </w:tr>
      <w:tr w:rsidR="00472492" w:rsidRPr="000A63F7" w14:paraId="10DFA909" w14:textId="77777777" w:rsidTr="00D95797">
        <w:trPr>
          <w:trHeight w:val="57"/>
          <w:jc w:val="right"/>
        </w:trPr>
        <w:tc>
          <w:tcPr>
            <w:tcW w:w="424" w:type="pct"/>
          </w:tcPr>
          <w:p w14:paraId="2F2BAA73" w14:textId="77777777" w:rsidR="00472492" w:rsidRPr="00D95797" w:rsidRDefault="00472492" w:rsidP="00D95797">
            <w:pPr>
              <w:pStyle w:val="Normal-pool-Table"/>
              <w:rPr>
                <w:szCs w:val="18"/>
              </w:rPr>
            </w:pPr>
            <w:r w:rsidRPr="00D95797">
              <w:rPr>
                <w:szCs w:val="18"/>
              </w:rPr>
              <w:t>78</w:t>
            </w:r>
          </w:p>
        </w:tc>
        <w:tc>
          <w:tcPr>
            <w:tcW w:w="2560" w:type="pct"/>
            <w:hideMark/>
          </w:tcPr>
          <w:p w14:paraId="3936C928" w14:textId="77777777" w:rsidR="00472492" w:rsidRPr="00D95797" w:rsidRDefault="00472492" w:rsidP="00D95797">
            <w:pPr>
              <w:pStyle w:val="Normal-pool-Table"/>
              <w:rPr>
                <w:szCs w:val="18"/>
              </w:rPr>
            </w:pPr>
            <w:r w:rsidRPr="00D95797">
              <w:rPr>
                <w:szCs w:val="18"/>
              </w:rPr>
              <w:t>Luxembourg</w:t>
            </w:r>
          </w:p>
        </w:tc>
        <w:tc>
          <w:tcPr>
            <w:tcW w:w="2016" w:type="pct"/>
            <w:hideMark/>
          </w:tcPr>
          <w:p w14:paraId="05CFD309" w14:textId="77777777" w:rsidR="00472492" w:rsidRPr="00D95797" w:rsidRDefault="00472492" w:rsidP="00D95797">
            <w:pPr>
              <w:pStyle w:val="Normal-pool-Table"/>
              <w:rPr>
                <w:szCs w:val="18"/>
              </w:rPr>
            </w:pPr>
            <w:r w:rsidRPr="00D95797">
              <w:rPr>
                <w:szCs w:val="18"/>
              </w:rPr>
              <w:t>21 Sep 2017</w:t>
            </w:r>
          </w:p>
        </w:tc>
      </w:tr>
      <w:tr w:rsidR="00472492" w:rsidRPr="000A63F7" w14:paraId="73D558AE" w14:textId="77777777" w:rsidTr="00D95797">
        <w:trPr>
          <w:trHeight w:val="57"/>
          <w:jc w:val="right"/>
        </w:trPr>
        <w:tc>
          <w:tcPr>
            <w:tcW w:w="424" w:type="pct"/>
          </w:tcPr>
          <w:p w14:paraId="6F646A8D" w14:textId="77777777" w:rsidR="00472492" w:rsidRPr="00D95797" w:rsidRDefault="00472492" w:rsidP="00D95797">
            <w:pPr>
              <w:pStyle w:val="Normal-pool-Table"/>
              <w:rPr>
                <w:szCs w:val="18"/>
              </w:rPr>
            </w:pPr>
            <w:r w:rsidRPr="00D95797">
              <w:rPr>
                <w:szCs w:val="18"/>
              </w:rPr>
              <w:t>79</w:t>
            </w:r>
          </w:p>
        </w:tc>
        <w:tc>
          <w:tcPr>
            <w:tcW w:w="2560" w:type="pct"/>
            <w:hideMark/>
          </w:tcPr>
          <w:p w14:paraId="7A588A78" w14:textId="77777777" w:rsidR="00472492" w:rsidRPr="00D95797" w:rsidRDefault="00472492" w:rsidP="00D95797">
            <w:pPr>
              <w:pStyle w:val="Normal-pool-Table"/>
              <w:rPr>
                <w:szCs w:val="18"/>
              </w:rPr>
            </w:pPr>
            <w:r w:rsidRPr="00D95797">
              <w:rPr>
                <w:szCs w:val="18"/>
              </w:rPr>
              <w:t>Madagascar</w:t>
            </w:r>
          </w:p>
        </w:tc>
        <w:tc>
          <w:tcPr>
            <w:tcW w:w="2016" w:type="pct"/>
            <w:hideMark/>
          </w:tcPr>
          <w:p w14:paraId="31C5297C" w14:textId="77777777" w:rsidR="00472492" w:rsidRPr="00D95797" w:rsidRDefault="00472492" w:rsidP="00D95797">
            <w:pPr>
              <w:pStyle w:val="Normal-pool-Table"/>
              <w:rPr>
                <w:szCs w:val="18"/>
              </w:rPr>
            </w:pPr>
            <w:r w:rsidRPr="00D95797">
              <w:rPr>
                <w:szCs w:val="18"/>
              </w:rPr>
              <w:t>13 May 2015</w:t>
            </w:r>
          </w:p>
        </w:tc>
      </w:tr>
      <w:tr w:rsidR="00472492" w:rsidRPr="000A63F7" w14:paraId="40E0CB6B" w14:textId="77777777" w:rsidTr="00D95797">
        <w:trPr>
          <w:trHeight w:val="57"/>
          <w:jc w:val="right"/>
        </w:trPr>
        <w:tc>
          <w:tcPr>
            <w:tcW w:w="424" w:type="pct"/>
          </w:tcPr>
          <w:p w14:paraId="5AB7F4DC" w14:textId="77777777" w:rsidR="00472492" w:rsidRPr="00D95797" w:rsidRDefault="00472492" w:rsidP="00D95797">
            <w:pPr>
              <w:pStyle w:val="Normal-pool-Table"/>
              <w:rPr>
                <w:szCs w:val="18"/>
              </w:rPr>
            </w:pPr>
            <w:r w:rsidRPr="00D95797">
              <w:rPr>
                <w:szCs w:val="18"/>
              </w:rPr>
              <w:t>80</w:t>
            </w:r>
          </w:p>
        </w:tc>
        <w:tc>
          <w:tcPr>
            <w:tcW w:w="2560" w:type="pct"/>
          </w:tcPr>
          <w:p w14:paraId="5E397A41" w14:textId="77777777" w:rsidR="00472492" w:rsidRPr="00D95797" w:rsidRDefault="00472492" w:rsidP="00D95797">
            <w:pPr>
              <w:pStyle w:val="Normal-pool-Table"/>
              <w:rPr>
                <w:szCs w:val="18"/>
              </w:rPr>
            </w:pPr>
            <w:r w:rsidRPr="00D95797">
              <w:rPr>
                <w:szCs w:val="18"/>
              </w:rPr>
              <w:t>Malawi</w:t>
            </w:r>
          </w:p>
        </w:tc>
        <w:tc>
          <w:tcPr>
            <w:tcW w:w="2016" w:type="pct"/>
          </w:tcPr>
          <w:p w14:paraId="5E1403C0" w14:textId="77777777" w:rsidR="00472492" w:rsidRPr="00D95797" w:rsidRDefault="00472492" w:rsidP="00D95797">
            <w:pPr>
              <w:pStyle w:val="Normal-pool-Table"/>
              <w:rPr>
                <w:szCs w:val="18"/>
              </w:rPr>
            </w:pPr>
            <w:r w:rsidRPr="00D95797">
              <w:rPr>
                <w:szCs w:val="18"/>
              </w:rPr>
              <w:t>23 June 2023</w:t>
            </w:r>
          </w:p>
        </w:tc>
      </w:tr>
      <w:tr w:rsidR="00472492" w:rsidRPr="000A63F7" w14:paraId="7A4A018D" w14:textId="77777777" w:rsidTr="00D95797">
        <w:trPr>
          <w:trHeight w:val="57"/>
          <w:jc w:val="right"/>
        </w:trPr>
        <w:tc>
          <w:tcPr>
            <w:tcW w:w="424" w:type="pct"/>
          </w:tcPr>
          <w:p w14:paraId="0AE8AC94" w14:textId="77777777" w:rsidR="00472492" w:rsidRPr="00D95797" w:rsidRDefault="00472492" w:rsidP="00D95797">
            <w:pPr>
              <w:pStyle w:val="Normal-pool-Table"/>
              <w:rPr>
                <w:szCs w:val="18"/>
              </w:rPr>
            </w:pPr>
            <w:r w:rsidRPr="00D95797">
              <w:rPr>
                <w:szCs w:val="18"/>
              </w:rPr>
              <w:t>81</w:t>
            </w:r>
          </w:p>
        </w:tc>
        <w:tc>
          <w:tcPr>
            <w:tcW w:w="2560" w:type="pct"/>
            <w:hideMark/>
          </w:tcPr>
          <w:p w14:paraId="1B31620A" w14:textId="77777777" w:rsidR="00472492" w:rsidRPr="00D95797" w:rsidRDefault="00472492" w:rsidP="00D95797">
            <w:pPr>
              <w:pStyle w:val="Normal-pool-Table"/>
              <w:rPr>
                <w:szCs w:val="18"/>
              </w:rPr>
            </w:pPr>
            <w:r w:rsidRPr="00D95797">
              <w:rPr>
                <w:szCs w:val="18"/>
              </w:rPr>
              <w:t>Mali</w:t>
            </w:r>
          </w:p>
        </w:tc>
        <w:tc>
          <w:tcPr>
            <w:tcW w:w="2016" w:type="pct"/>
            <w:hideMark/>
          </w:tcPr>
          <w:p w14:paraId="508ADCEB" w14:textId="77777777" w:rsidR="00472492" w:rsidRPr="00D95797" w:rsidRDefault="00472492" w:rsidP="00D95797">
            <w:pPr>
              <w:pStyle w:val="Normal-pool-Table"/>
              <w:rPr>
                <w:szCs w:val="18"/>
              </w:rPr>
            </w:pPr>
            <w:r w:rsidRPr="00D95797">
              <w:rPr>
                <w:szCs w:val="18"/>
              </w:rPr>
              <w:t>27 May 2016</w:t>
            </w:r>
          </w:p>
        </w:tc>
      </w:tr>
      <w:tr w:rsidR="00472492" w:rsidRPr="000A63F7" w14:paraId="0DCD8D57" w14:textId="77777777" w:rsidTr="00D95797">
        <w:trPr>
          <w:trHeight w:val="57"/>
          <w:jc w:val="right"/>
        </w:trPr>
        <w:tc>
          <w:tcPr>
            <w:tcW w:w="424" w:type="pct"/>
          </w:tcPr>
          <w:p w14:paraId="042A8ACB" w14:textId="77777777" w:rsidR="00472492" w:rsidRPr="00D95797" w:rsidRDefault="00472492" w:rsidP="00D95797">
            <w:pPr>
              <w:pStyle w:val="Normal-pool-Table"/>
              <w:rPr>
                <w:szCs w:val="18"/>
              </w:rPr>
            </w:pPr>
            <w:r w:rsidRPr="00D95797">
              <w:rPr>
                <w:szCs w:val="18"/>
              </w:rPr>
              <w:t>82</w:t>
            </w:r>
          </w:p>
        </w:tc>
        <w:tc>
          <w:tcPr>
            <w:tcW w:w="2560" w:type="pct"/>
            <w:hideMark/>
          </w:tcPr>
          <w:p w14:paraId="6F1B37EE" w14:textId="77777777" w:rsidR="00472492" w:rsidRPr="00D95797" w:rsidRDefault="00472492" w:rsidP="00D95797">
            <w:pPr>
              <w:pStyle w:val="Normal-pool-Table"/>
              <w:rPr>
                <w:szCs w:val="18"/>
              </w:rPr>
            </w:pPr>
            <w:r w:rsidRPr="00D95797">
              <w:rPr>
                <w:szCs w:val="18"/>
              </w:rPr>
              <w:t>Malta</w:t>
            </w:r>
          </w:p>
        </w:tc>
        <w:tc>
          <w:tcPr>
            <w:tcW w:w="2016" w:type="pct"/>
            <w:hideMark/>
          </w:tcPr>
          <w:p w14:paraId="023D896B" w14:textId="77777777" w:rsidR="00472492" w:rsidRPr="00D95797" w:rsidRDefault="00472492" w:rsidP="00D95797">
            <w:pPr>
              <w:pStyle w:val="Normal-pool-Table"/>
              <w:rPr>
                <w:szCs w:val="18"/>
              </w:rPr>
            </w:pPr>
            <w:r w:rsidRPr="00D95797">
              <w:rPr>
                <w:szCs w:val="18"/>
              </w:rPr>
              <w:t>18 May 2017</w:t>
            </w:r>
          </w:p>
        </w:tc>
      </w:tr>
      <w:tr w:rsidR="00472492" w:rsidRPr="000A63F7" w14:paraId="26BD4ED5" w14:textId="77777777" w:rsidTr="00D95797">
        <w:trPr>
          <w:trHeight w:val="57"/>
          <w:jc w:val="right"/>
        </w:trPr>
        <w:tc>
          <w:tcPr>
            <w:tcW w:w="424" w:type="pct"/>
          </w:tcPr>
          <w:p w14:paraId="21B3F051" w14:textId="77777777" w:rsidR="00472492" w:rsidRPr="00D95797" w:rsidRDefault="00472492" w:rsidP="00D95797">
            <w:pPr>
              <w:pStyle w:val="Normal-pool-Table"/>
              <w:rPr>
                <w:szCs w:val="18"/>
              </w:rPr>
            </w:pPr>
            <w:r w:rsidRPr="00D95797">
              <w:rPr>
                <w:szCs w:val="18"/>
              </w:rPr>
              <w:t>83</w:t>
            </w:r>
          </w:p>
        </w:tc>
        <w:tc>
          <w:tcPr>
            <w:tcW w:w="2560" w:type="pct"/>
            <w:hideMark/>
          </w:tcPr>
          <w:p w14:paraId="0F171644" w14:textId="77777777" w:rsidR="00472492" w:rsidRPr="00D95797" w:rsidRDefault="00472492" w:rsidP="00D95797">
            <w:pPr>
              <w:pStyle w:val="Normal-pool-Table"/>
              <w:rPr>
                <w:szCs w:val="18"/>
              </w:rPr>
            </w:pPr>
            <w:r w:rsidRPr="00D95797">
              <w:rPr>
                <w:szCs w:val="18"/>
              </w:rPr>
              <w:t>Marshall Islands</w:t>
            </w:r>
          </w:p>
        </w:tc>
        <w:tc>
          <w:tcPr>
            <w:tcW w:w="2016" w:type="pct"/>
            <w:hideMark/>
          </w:tcPr>
          <w:p w14:paraId="03BDE315" w14:textId="77777777" w:rsidR="00472492" w:rsidRPr="00D95797" w:rsidRDefault="00472492" w:rsidP="00D95797">
            <w:pPr>
              <w:pStyle w:val="Normal-pool-Table"/>
              <w:rPr>
                <w:szCs w:val="18"/>
              </w:rPr>
            </w:pPr>
            <w:r w:rsidRPr="00D95797">
              <w:rPr>
                <w:szCs w:val="18"/>
              </w:rPr>
              <w:t>29 Jan 2019 a</w:t>
            </w:r>
          </w:p>
        </w:tc>
      </w:tr>
      <w:tr w:rsidR="00472492" w:rsidRPr="000A63F7" w14:paraId="144F448C" w14:textId="77777777" w:rsidTr="00D95797">
        <w:trPr>
          <w:trHeight w:val="57"/>
          <w:jc w:val="right"/>
        </w:trPr>
        <w:tc>
          <w:tcPr>
            <w:tcW w:w="424" w:type="pct"/>
          </w:tcPr>
          <w:p w14:paraId="47860FAE" w14:textId="77777777" w:rsidR="00472492" w:rsidRPr="00D95797" w:rsidRDefault="00472492" w:rsidP="00D95797">
            <w:pPr>
              <w:pStyle w:val="Normal-pool-Table"/>
              <w:rPr>
                <w:szCs w:val="18"/>
              </w:rPr>
            </w:pPr>
            <w:r w:rsidRPr="00D95797">
              <w:rPr>
                <w:szCs w:val="18"/>
              </w:rPr>
              <w:t>84</w:t>
            </w:r>
          </w:p>
        </w:tc>
        <w:tc>
          <w:tcPr>
            <w:tcW w:w="2560" w:type="pct"/>
            <w:hideMark/>
          </w:tcPr>
          <w:p w14:paraId="7D1458EE" w14:textId="77777777" w:rsidR="00472492" w:rsidRPr="00D95797" w:rsidRDefault="00472492" w:rsidP="00D95797">
            <w:pPr>
              <w:pStyle w:val="Normal-pool-Table"/>
              <w:rPr>
                <w:szCs w:val="18"/>
              </w:rPr>
            </w:pPr>
            <w:r w:rsidRPr="00D95797">
              <w:rPr>
                <w:szCs w:val="18"/>
              </w:rPr>
              <w:t>Mauritania</w:t>
            </w:r>
          </w:p>
        </w:tc>
        <w:tc>
          <w:tcPr>
            <w:tcW w:w="2016" w:type="pct"/>
            <w:hideMark/>
          </w:tcPr>
          <w:p w14:paraId="10A490AF" w14:textId="77777777" w:rsidR="00472492" w:rsidRPr="00D95797" w:rsidRDefault="00472492" w:rsidP="00D95797">
            <w:pPr>
              <w:pStyle w:val="Normal-pool-Table"/>
              <w:rPr>
                <w:szCs w:val="18"/>
              </w:rPr>
            </w:pPr>
            <w:r w:rsidRPr="00D95797">
              <w:rPr>
                <w:szCs w:val="18"/>
              </w:rPr>
              <w:t>18 Aug 2015</w:t>
            </w:r>
          </w:p>
        </w:tc>
      </w:tr>
      <w:tr w:rsidR="00472492" w:rsidRPr="000A63F7" w14:paraId="0D898237" w14:textId="77777777" w:rsidTr="00D95797">
        <w:trPr>
          <w:trHeight w:val="57"/>
          <w:jc w:val="right"/>
        </w:trPr>
        <w:tc>
          <w:tcPr>
            <w:tcW w:w="424" w:type="pct"/>
          </w:tcPr>
          <w:p w14:paraId="40056076" w14:textId="77777777" w:rsidR="00472492" w:rsidRPr="00D95797" w:rsidRDefault="00472492" w:rsidP="00D95797">
            <w:pPr>
              <w:pStyle w:val="Normal-pool-Table"/>
              <w:rPr>
                <w:szCs w:val="18"/>
              </w:rPr>
            </w:pPr>
            <w:r w:rsidRPr="00D95797">
              <w:rPr>
                <w:szCs w:val="18"/>
              </w:rPr>
              <w:t>85</w:t>
            </w:r>
          </w:p>
        </w:tc>
        <w:tc>
          <w:tcPr>
            <w:tcW w:w="2560" w:type="pct"/>
            <w:hideMark/>
          </w:tcPr>
          <w:p w14:paraId="29527226" w14:textId="77777777" w:rsidR="00472492" w:rsidRPr="00D95797" w:rsidRDefault="00472492" w:rsidP="00D95797">
            <w:pPr>
              <w:pStyle w:val="Normal-pool-Table"/>
              <w:rPr>
                <w:szCs w:val="18"/>
              </w:rPr>
            </w:pPr>
            <w:r w:rsidRPr="00D95797">
              <w:rPr>
                <w:szCs w:val="18"/>
              </w:rPr>
              <w:t>Mauritius</w:t>
            </w:r>
          </w:p>
        </w:tc>
        <w:tc>
          <w:tcPr>
            <w:tcW w:w="2016" w:type="pct"/>
            <w:hideMark/>
          </w:tcPr>
          <w:p w14:paraId="5AF1E921" w14:textId="77777777" w:rsidR="00472492" w:rsidRPr="00D95797" w:rsidRDefault="00472492" w:rsidP="00D95797">
            <w:pPr>
              <w:pStyle w:val="Normal-pool-Table"/>
              <w:rPr>
                <w:szCs w:val="18"/>
              </w:rPr>
            </w:pPr>
            <w:r w:rsidRPr="00D95797">
              <w:rPr>
                <w:szCs w:val="18"/>
              </w:rPr>
              <w:t>21 Sep 2017</w:t>
            </w:r>
          </w:p>
        </w:tc>
      </w:tr>
      <w:tr w:rsidR="00472492" w:rsidRPr="000A63F7" w14:paraId="6034C541" w14:textId="77777777" w:rsidTr="00D95797">
        <w:trPr>
          <w:trHeight w:val="57"/>
          <w:jc w:val="right"/>
        </w:trPr>
        <w:tc>
          <w:tcPr>
            <w:tcW w:w="424" w:type="pct"/>
          </w:tcPr>
          <w:p w14:paraId="6F5528AE" w14:textId="77777777" w:rsidR="00472492" w:rsidRPr="00D95797" w:rsidRDefault="00472492" w:rsidP="00D95797">
            <w:pPr>
              <w:pStyle w:val="Normal-pool-Table"/>
              <w:rPr>
                <w:szCs w:val="18"/>
              </w:rPr>
            </w:pPr>
            <w:r w:rsidRPr="00D95797">
              <w:rPr>
                <w:szCs w:val="18"/>
              </w:rPr>
              <w:t>86</w:t>
            </w:r>
          </w:p>
        </w:tc>
        <w:tc>
          <w:tcPr>
            <w:tcW w:w="2560" w:type="pct"/>
            <w:hideMark/>
          </w:tcPr>
          <w:p w14:paraId="31069DF6" w14:textId="77777777" w:rsidR="00472492" w:rsidRPr="00D95797" w:rsidRDefault="00472492" w:rsidP="00D95797">
            <w:pPr>
              <w:pStyle w:val="Normal-pool-Table"/>
              <w:rPr>
                <w:szCs w:val="18"/>
              </w:rPr>
            </w:pPr>
            <w:r w:rsidRPr="00D95797">
              <w:rPr>
                <w:szCs w:val="18"/>
              </w:rPr>
              <w:t>Mexico</w:t>
            </w:r>
          </w:p>
        </w:tc>
        <w:tc>
          <w:tcPr>
            <w:tcW w:w="2016" w:type="pct"/>
            <w:hideMark/>
          </w:tcPr>
          <w:p w14:paraId="65E6BEDB" w14:textId="77777777" w:rsidR="00472492" w:rsidRPr="00D95797" w:rsidRDefault="00472492" w:rsidP="00D95797">
            <w:pPr>
              <w:pStyle w:val="Normal-pool-Table"/>
              <w:rPr>
                <w:szCs w:val="18"/>
              </w:rPr>
            </w:pPr>
            <w:r w:rsidRPr="00D95797">
              <w:rPr>
                <w:szCs w:val="18"/>
              </w:rPr>
              <w:t>29 Sep 2015</w:t>
            </w:r>
          </w:p>
        </w:tc>
      </w:tr>
      <w:tr w:rsidR="00472492" w:rsidRPr="000A63F7" w14:paraId="2AF81DC2" w14:textId="77777777" w:rsidTr="00D95797">
        <w:trPr>
          <w:trHeight w:val="57"/>
          <w:jc w:val="right"/>
        </w:trPr>
        <w:tc>
          <w:tcPr>
            <w:tcW w:w="424" w:type="pct"/>
          </w:tcPr>
          <w:p w14:paraId="63802574" w14:textId="77777777" w:rsidR="00472492" w:rsidRPr="00D95797" w:rsidRDefault="00472492" w:rsidP="00D95797">
            <w:pPr>
              <w:pStyle w:val="Normal-pool-Table"/>
              <w:rPr>
                <w:szCs w:val="18"/>
              </w:rPr>
            </w:pPr>
            <w:r w:rsidRPr="00D95797">
              <w:rPr>
                <w:szCs w:val="18"/>
              </w:rPr>
              <w:t>87</w:t>
            </w:r>
          </w:p>
        </w:tc>
        <w:tc>
          <w:tcPr>
            <w:tcW w:w="2560" w:type="pct"/>
            <w:hideMark/>
          </w:tcPr>
          <w:p w14:paraId="4629C0FC" w14:textId="77777777" w:rsidR="00472492" w:rsidRPr="00D95797" w:rsidRDefault="00472492" w:rsidP="00D95797">
            <w:pPr>
              <w:pStyle w:val="Normal-pool-Table"/>
              <w:rPr>
                <w:szCs w:val="18"/>
              </w:rPr>
            </w:pPr>
            <w:r w:rsidRPr="00D95797">
              <w:rPr>
                <w:szCs w:val="18"/>
              </w:rPr>
              <w:t>Monaco</w:t>
            </w:r>
          </w:p>
        </w:tc>
        <w:tc>
          <w:tcPr>
            <w:tcW w:w="2016" w:type="pct"/>
            <w:hideMark/>
          </w:tcPr>
          <w:p w14:paraId="4ADD6853" w14:textId="77777777" w:rsidR="00472492" w:rsidRPr="00D95797" w:rsidRDefault="00472492" w:rsidP="00D95797">
            <w:pPr>
              <w:pStyle w:val="Normal-pool-Table"/>
              <w:rPr>
                <w:szCs w:val="18"/>
              </w:rPr>
            </w:pPr>
            <w:r w:rsidRPr="00D95797">
              <w:rPr>
                <w:szCs w:val="18"/>
              </w:rPr>
              <w:t>24 Sep 2014</w:t>
            </w:r>
          </w:p>
        </w:tc>
      </w:tr>
      <w:tr w:rsidR="00472492" w:rsidRPr="000A63F7" w14:paraId="237C4600" w14:textId="77777777" w:rsidTr="00D95797">
        <w:trPr>
          <w:trHeight w:val="57"/>
          <w:jc w:val="right"/>
        </w:trPr>
        <w:tc>
          <w:tcPr>
            <w:tcW w:w="424" w:type="pct"/>
          </w:tcPr>
          <w:p w14:paraId="0B9A5AA5" w14:textId="77777777" w:rsidR="00472492" w:rsidRPr="00D95797" w:rsidRDefault="00472492" w:rsidP="00D95797">
            <w:pPr>
              <w:pStyle w:val="Normal-pool-Table"/>
              <w:rPr>
                <w:szCs w:val="18"/>
              </w:rPr>
            </w:pPr>
            <w:r w:rsidRPr="00D95797">
              <w:rPr>
                <w:szCs w:val="18"/>
              </w:rPr>
              <w:t>88</w:t>
            </w:r>
          </w:p>
        </w:tc>
        <w:tc>
          <w:tcPr>
            <w:tcW w:w="2560" w:type="pct"/>
            <w:hideMark/>
          </w:tcPr>
          <w:p w14:paraId="3B942423" w14:textId="77777777" w:rsidR="00472492" w:rsidRPr="00D95797" w:rsidRDefault="00472492" w:rsidP="00D95797">
            <w:pPr>
              <w:pStyle w:val="Normal-pool-Table"/>
              <w:rPr>
                <w:szCs w:val="18"/>
              </w:rPr>
            </w:pPr>
            <w:r w:rsidRPr="00D95797">
              <w:rPr>
                <w:szCs w:val="18"/>
              </w:rPr>
              <w:t>Mongolia</w:t>
            </w:r>
          </w:p>
        </w:tc>
        <w:tc>
          <w:tcPr>
            <w:tcW w:w="2016" w:type="pct"/>
            <w:hideMark/>
          </w:tcPr>
          <w:p w14:paraId="3D3B3565" w14:textId="77777777" w:rsidR="00472492" w:rsidRPr="00D95797" w:rsidRDefault="00472492" w:rsidP="00D95797">
            <w:pPr>
              <w:pStyle w:val="Normal-pool-Table"/>
              <w:rPr>
                <w:szCs w:val="18"/>
              </w:rPr>
            </w:pPr>
            <w:r w:rsidRPr="00D95797">
              <w:rPr>
                <w:szCs w:val="18"/>
              </w:rPr>
              <w:t>28 Sep 2015</w:t>
            </w:r>
          </w:p>
        </w:tc>
      </w:tr>
      <w:tr w:rsidR="00472492" w:rsidRPr="000A63F7" w14:paraId="3789132B" w14:textId="77777777" w:rsidTr="00D95797">
        <w:trPr>
          <w:trHeight w:val="57"/>
          <w:jc w:val="right"/>
        </w:trPr>
        <w:tc>
          <w:tcPr>
            <w:tcW w:w="424" w:type="pct"/>
          </w:tcPr>
          <w:p w14:paraId="71962D76" w14:textId="77777777" w:rsidR="00472492" w:rsidRPr="00D95797" w:rsidRDefault="00472492" w:rsidP="00D95797">
            <w:pPr>
              <w:pStyle w:val="Normal-pool-Table"/>
              <w:rPr>
                <w:szCs w:val="18"/>
              </w:rPr>
            </w:pPr>
            <w:r w:rsidRPr="00D95797">
              <w:rPr>
                <w:szCs w:val="18"/>
              </w:rPr>
              <w:t>89</w:t>
            </w:r>
          </w:p>
        </w:tc>
        <w:tc>
          <w:tcPr>
            <w:tcW w:w="2560" w:type="pct"/>
            <w:hideMark/>
          </w:tcPr>
          <w:p w14:paraId="295B024D" w14:textId="77777777" w:rsidR="00472492" w:rsidRPr="00D95797" w:rsidRDefault="00472492" w:rsidP="00D95797">
            <w:pPr>
              <w:pStyle w:val="Normal-pool-Table"/>
              <w:rPr>
                <w:szCs w:val="18"/>
              </w:rPr>
            </w:pPr>
            <w:r w:rsidRPr="00D95797">
              <w:rPr>
                <w:szCs w:val="18"/>
              </w:rPr>
              <w:t>Montenegro</w:t>
            </w:r>
          </w:p>
        </w:tc>
        <w:tc>
          <w:tcPr>
            <w:tcW w:w="2016" w:type="pct"/>
            <w:hideMark/>
          </w:tcPr>
          <w:p w14:paraId="23741652" w14:textId="77777777" w:rsidR="00472492" w:rsidRPr="00D95797" w:rsidRDefault="00472492" w:rsidP="00D95797">
            <w:pPr>
              <w:pStyle w:val="Normal-pool-Table"/>
              <w:rPr>
                <w:szCs w:val="18"/>
              </w:rPr>
            </w:pPr>
            <w:r w:rsidRPr="00D95797">
              <w:rPr>
                <w:szCs w:val="18"/>
              </w:rPr>
              <w:t>10 Jun 2019</w:t>
            </w:r>
          </w:p>
        </w:tc>
      </w:tr>
      <w:tr w:rsidR="00472492" w:rsidRPr="000A63F7" w14:paraId="412E2BEC" w14:textId="77777777" w:rsidTr="00D95797">
        <w:trPr>
          <w:trHeight w:val="57"/>
          <w:jc w:val="right"/>
        </w:trPr>
        <w:tc>
          <w:tcPr>
            <w:tcW w:w="424" w:type="pct"/>
          </w:tcPr>
          <w:p w14:paraId="20B1281F" w14:textId="77777777" w:rsidR="00472492" w:rsidRPr="00D95797" w:rsidRDefault="00472492" w:rsidP="00D95797">
            <w:pPr>
              <w:pStyle w:val="Normal-pool-Table"/>
              <w:rPr>
                <w:szCs w:val="18"/>
              </w:rPr>
            </w:pPr>
            <w:r w:rsidRPr="00D95797">
              <w:rPr>
                <w:szCs w:val="18"/>
              </w:rPr>
              <w:t>90</w:t>
            </w:r>
          </w:p>
        </w:tc>
        <w:tc>
          <w:tcPr>
            <w:tcW w:w="2560" w:type="pct"/>
            <w:hideMark/>
          </w:tcPr>
          <w:p w14:paraId="475CFC63" w14:textId="77777777" w:rsidR="00472492" w:rsidRPr="00D95797" w:rsidRDefault="00472492" w:rsidP="00D95797">
            <w:pPr>
              <w:pStyle w:val="Normal-pool-Table"/>
              <w:rPr>
                <w:szCs w:val="18"/>
              </w:rPr>
            </w:pPr>
            <w:r w:rsidRPr="00D95797">
              <w:rPr>
                <w:szCs w:val="18"/>
              </w:rPr>
              <w:t>Namibia</w:t>
            </w:r>
          </w:p>
        </w:tc>
        <w:tc>
          <w:tcPr>
            <w:tcW w:w="2016" w:type="pct"/>
            <w:hideMark/>
          </w:tcPr>
          <w:p w14:paraId="554B349C" w14:textId="77777777" w:rsidR="00472492" w:rsidRPr="00D95797" w:rsidRDefault="00472492" w:rsidP="00D95797">
            <w:pPr>
              <w:pStyle w:val="Normal-pool-Table"/>
              <w:rPr>
                <w:szCs w:val="18"/>
              </w:rPr>
            </w:pPr>
            <w:r w:rsidRPr="00D95797">
              <w:rPr>
                <w:szCs w:val="18"/>
              </w:rPr>
              <w:t>6 Sep 2017 a</w:t>
            </w:r>
          </w:p>
        </w:tc>
      </w:tr>
      <w:tr w:rsidR="00472492" w:rsidRPr="000A63F7" w14:paraId="619883C5" w14:textId="77777777" w:rsidTr="00D95797">
        <w:trPr>
          <w:trHeight w:val="57"/>
          <w:jc w:val="right"/>
        </w:trPr>
        <w:tc>
          <w:tcPr>
            <w:tcW w:w="424" w:type="pct"/>
          </w:tcPr>
          <w:p w14:paraId="2357E21D" w14:textId="77777777" w:rsidR="00472492" w:rsidRPr="00D95797" w:rsidRDefault="00472492" w:rsidP="00D95797">
            <w:pPr>
              <w:pStyle w:val="Normal-pool-Table"/>
              <w:rPr>
                <w:szCs w:val="18"/>
              </w:rPr>
            </w:pPr>
            <w:r w:rsidRPr="00D95797">
              <w:rPr>
                <w:szCs w:val="18"/>
              </w:rPr>
              <w:t>91</w:t>
            </w:r>
          </w:p>
        </w:tc>
        <w:tc>
          <w:tcPr>
            <w:tcW w:w="2560" w:type="pct"/>
            <w:hideMark/>
          </w:tcPr>
          <w:p w14:paraId="7D8A4328" w14:textId="1EDF172C" w:rsidR="00472492" w:rsidRPr="00D95797" w:rsidRDefault="00472492" w:rsidP="00D95797">
            <w:pPr>
              <w:pStyle w:val="Normal-pool-Table"/>
              <w:rPr>
                <w:szCs w:val="18"/>
              </w:rPr>
            </w:pPr>
            <w:r w:rsidRPr="00D95797">
              <w:rPr>
                <w:szCs w:val="18"/>
              </w:rPr>
              <w:t>Netherlands</w:t>
            </w:r>
            <w:r w:rsidR="00830A0E" w:rsidRPr="00D95797">
              <w:rPr>
                <w:szCs w:val="18"/>
              </w:rPr>
              <w:t xml:space="preserve"> (Kingdom of the)</w:t>
            </w:r>
          </w:p>
        </w:tc>
        <w:tc>
          <w:tcPr>
            <w:tcW w:w="2016" w:type="pct"/>
            <w:hideMark/>
          </w:tcPr>
          <w:p w14:paraId="3C3F4074" w14:textId="77777777" w:rsidR="00472492" w:rsidRPr="00D95797" w:rsidRDefault="00472492" w:rsidP="00D95797">
            <w:pPr>
              <w:pStyle w:val="Normal-pool-Table"/>
              <w:rPr>
                <w:szCs w:val="18"/>
              </w:rPr>
            </w:pPr>
            <w:r w:rsidRPr="00D95797">
              <w:rPr>
                <w:szCs w:val="18"/>
              </w:rPr>
              <w:t>18 May 2017 A</w:t>
            </w:r>
          </w:p>
        </w:tc>
      </w:tr>
      <w:tr w:rsidR="00472492" w:rsidRPr="000A63F7" w14:paraId="5DEB01FD" w14:textId="77777777" w:rsidTr="00D95797">
        <w:trPr>
          <w:trHeight w:val="57"/>
          <w:jc w:val="right"/>
        </w:trPr>
        <w:tc>
          <w:tcPr>
            <w:tcW w:w="424" w:type="pct"/>
          </w:tcPr>
          <w:p w14:paraId="33041068" w14:textId="77777777" w:rsidR="00472492" w:rsidRPr="00D95797" w:rsidRDefault="00472492" w:rsidP="00D95797">
            <w:pPr>
              <w:pStyle w:val="Normal-pool-Table"/>
              <w:rPr>
                <w:szCs w:val="18"/>
              </w:rPr>
            </w:pPr>
            <w:r w:rsidRPr="00D95797">
              <w:rPr>
                <w:szCs w:val="18"/>
              </w:rPr>
              <w:t>92</w:t>
            </w:r>
          </w:p>
        </w:tc>
        <w:tc>
          <w:tcPr>
            <w:tcW w:w="2560" w:type="pct"/>
            <w:hideMark/>
          </w:tcPr>
          <w:p w14:paraId="3DF63894" w14:textId="77777777" w:rsidR="00472492" w:rsidRPr="00D95797" w:rsidRDefault="00472492" w:rsidP="00D95797">
            <w:pPr>
              <w:pStyle w:val="Normal-pool-Table"/>
              <w:rPr>
                <w:szCs w:val="18"/>
              </w:rPr>
            </w:pPr>
            <w:r w:rsidRPr="00D95797">
              <w:rPr>
                <w:szCs w:val="18"/>
              </w:rPr>
              <w:t>Nicaragua</w:t>
            </w:r>
          </w:p>
        </w:tc>
        <w:tc>
          <w:tcPr>
            <w:tcW w:w="2016" w:type="pct"/>
            <w:hideMark/>
          </w:tcPr>
          <w:p w14:paraId="29E55498" w14:textId="77777777" w:rsidR="00472492" w:rsidRPr="00D95797" w:rsidRDefault="00472492" w:rsidP="00D95797">
            <w:pPr>
              <w:pStyle w:val="Normal-pool-Table"/>
              <w:rPr>
                <w:szCs w:val="18"/>
              </w:rPr>
            </w:pPr>
            <w:r w:rsidRPr="00D95797">
              <w:rPr>
                <w:szCs w:val="18"/>
              </w:rPr>
              <w:t>29 Oct 2014</w:t>
            </w:r>
          </w:p>
        </w:tc>
      </w:tr>
      <w:tr w:rsidR="00472492" w:rsidRPr="000A63F7" w14:paraId="5C8CE041" w14:textId="77777777" w:rsidTr="00D95797">
        <w:trPr>
          <w:trHeight w:val="57"/>
          <w:jc w:val="right"/>
        </w:trPr>
        <w:tc>
          <w:tcPr>
            <w:tcW w:w="424" w:type="pct"/>
          </w:tcPr>
          <w:p w14:paraId="1BB83EA6" w14:textId="77777777" w:rsidR="00472492" w:rsidRPr="00D95797" w:rsidRDefault="00472492" w:rsidP="00D95797">
            <w:pPr>
              <w:pStyle w:val="Normal-pool-Table"/>
              <w:rPr>
                <w:szCs w:val="18"/>
              </w:rPr>
            </w:pPr>
            <w:r w:rsidRPr="00D95797">
              <w:rPr>
                <w:szCs w:val="18"/>
              </w:rPr>
              <w:lastRenderedPageBreak/>
              <w:t>93</w:t>
            </w:r>
          </w:p>
        </w:tc>
        <w:tc>
          <w:tcPr>
            <w:tcW w:w="2560" w:type="pct"/>
            <w:hideMark/>
          </w:tcPr>
          <w:p w14:paraId="064823D3" w14:textId="77777777" w:rsidR="00472492" w:rsidRPr="00D95797" w:rsidRDefault="00472492" w:rsidP="00D95797">
            <w:pPr>
              <w:pStyle w:val="Normal-pool-Table"/>
              <w:rPr>
                <w:szCs w:val="18"/>
              </w:rPr>
            </w:pPr>
            <w:r w:rsidRPr="00D95797">
              <w:rPr>
                <w:szCs w:val="18"/>
              </w:rPr>
              <w:t>Niger</w:t>
            </w:r>
          </w:p>
        </w:tc>
        <w:tc>
          <w:tcPr>
            <w:tcW w:w="2016" w:type="pct"/>
            <w:hideMark/>
          </w:tcPr>
          <w:p w14:paraId="18930E00" w14:textId="77777777" w:rsidR="00472492" w:rsidRPr="00D95797" w:rsidRDefault="00472492" w:rsidP="00D95797">
            <w:pPr>
              <w:pStyle w:val="Normal-pool-Table"/>
              <w:rPr>
                <w:szCs w:val="18"/>
              </w:rPr>
            </w:pPr>
            <w:r w:rsidRPr="00D95797">
              <w:rPr>
                <w:szCs w:val="18"/>
              </w:rPr>
              <w:t>9 Jun 2017</w:t>
            </w:r>
          </w:p>
        </w:tc>
      </w:tr>
      <w:tr w:rsidR="00472492" w:rsidRPr="000A63F7" w14:paraId="0F94A17A" w14:textId="77777777" w:rsidTr="00D95797">
        <w:trPr>
          <w:trHeight w:val="57"/>
          <w:jc w:val="right"/>
        </w:trPr>
        <w:tc>
          <w:tcPr>
            <w:tcW w:w="424" w:type="pct"/>
          </w:tcPr>
          <w:p w14:paraId="2383F7AE" w14:textId="77777777" w:rsidR="00472492" w:rsidRPr="00D95797" w:rsidRDefault="00472492" w:rsidP="00D95797">
            <w:pPr>
              <w:pStyle w:val="Normal-pool-Table"/>
              <w:rPr>
                <w:szCs w:val="18"/>
              </w:rPr>
            </w:pPr>
            <w:r w:rsidRPr="00D95797">
              <w:rPr>
                <w:szCs w:val="18"/>
              </w:rPr>
              <w:t>94</w:t>
            </w:r>
          </w:p>
        </w:tc>
        <w:tc>
          <w:tcPr>
            <w:tcW w:w="2560" w:type="pct"/>
            <w:hideMark/>
          </w:tcPr>
          <w:p w14:paraId="18C18E6D" w14:textId="77777777" w:rsidR="00472492" w:rsidRPr="00D95797" w:rsidRDefault="00472492" w:rsidP="00D95797">
            <w:pPr>
              <w:pStyle w:val="Normal-pool-Table"/>
              <w:rPr>
                <w:szCs w:val="18"/>
              </w:rPr>
            </w:pPr>
            <w:r w:rsidRPr="00D95797">
              <w:rPr>
                <w:szCs w:val="18"/>
              </w:rPr>
              <w:t>Nigeria</w:t>
            </w:r>
          </w:p>
        </w:tc>
        <w:tc>
          <w:tcPr>
            <w:tcW w:w="2016" w:type="pct"/>
            <w:hideMark/>
          </w:tcPr>
          <w:p w14:paraId="5481B89F" w14:textId="77777777" w:rsidR="00472492" w:rsidRPr="00D95797" w:rsidRDefault="00472492" w:rsidP="00D95797">
            <w:pPr>
              <w:pStyle w:val="Normal-pool-Table"/>
              <w:rPr>
                <w:szCs w:val="18"/>
              </w:rPr>
            </w:pPr>
            <w:r w:rsidRPr="00D95797">
              <w:rPr>
                <w:szCs w:val="18"/>
              </w:rPr>
              <w:t>1 Feb 2018</w:t>
            </w:r>
          </w:p>
        </w:tc>
      </w:tr>
      <w:tr w:rsidR="00472492" w:rsidRPr="000A63F7" w14:paraId="2C4F4CB1" w14:textId="77777777" w:rsidTr="00D95797">
        <w:trPr>
          <w:trHeight w:val="57"/>
          <w:jc w:val="right"/>
        </w:trPr>
        <w:tc>
          <w:tcPr>
            <w:tcW w:w="424" w:type="pct"/>
          </w:tcPr>
          <w:p w14:paraId="54038682" w14:textId="77777777" w:rsidR="00472492" w:rsidRPr="00D95797" w:rsidRDefault="00472492" w:rsidP="00D95797">
            <w:pPr>
              <w:pStyle w:val="Normal-pool-Table"/>
              <w:rPr>
                <w:szCs w:val="18"/>
              </w:rPr>
            </w:pPr>
            <w:r w:rsidRPr="00D95797">
              <w:rPr>
                <w:szCs w:val="18"/>
              </w:rPr>
              <w:t>95</w:t>
            </w:r>
          </w:p>
        </w:tc>
        <w:tc>
          <w:tcPr>
            <w:tcW w:w="2560" w:type="pct"/>
            <w:hideMark/>
          </w:tcPr>
          <w:p w14:paraId="264C041E" w14:textId="77777777" w:rsidR="00472492" w:rsidRPr="00D95797" w:rsidRDefault="00472492" w:rsidP="00D95797">
            <w:pPr>
              <w:pStyle w:val="Normal-pool-Table"/>
              <w:rPr>
                <w:szCs w:val="18"/>
              </w:rPr>
            </w:pPr>
            <w:r w:rsidRPr="00D95797">
              <w:rPr>
                <w:szCs w:val="18"/>
              </w:rPr>
              <w:t>North Macedonia</w:t>
            </w:r>
          </w:p>
        </w:tc>
        <w:tc>
          <w:tcPr>
            <w:tcW w:w="2016" w:type="pct"/>
            <w:hideMark/>
          </w:tcPr>
          <w:p w14:paraId="4D46B309" w14:textId="77777777" w:rsidR="00472492" w:rsidRPr="00D95797" w:rsidRDefault="00472492" w:rsidP="00D95797">
            <w:pPr>
              <w:pStyle w:val="Normal-pool-Table"/>
              <w:rPr>
                <w:szCs w:val="18"/>
              </w:rPr>
            </w:pPr>
            <w:r w:rsidRPr="00D95797">
              <w:rPr>
                <w:szCs w:val="18"/>
              </w:rPr>
              <w:t>12 Mar 2020</w:t>
            </w:r>
          </w:p>
        </w:tc>
      </w:tr>
      <w:tr w:rsidR="00472492" w:rsidRPr="000A63F7" w14:paraId="0AB786F1" w14:textId="77777777" w:rsidTr="00D95797">
        <w:trPr>
          <w:trHeight w:val="57"/>
          <w:jc w:val="right"/>
        </w:trPr>
        <w:tc>
          <w:tcPr>
            <w:tcW w:w="424" w:type="pct"/>
          </w:tcPr>
          <w:p w14:paraId="793DF5C5" w14:textId="77777777" w:rsidR="00472492" w:rsidRPr="00D95797" w:rsidRDefault="00472492" w:rsidP="00D95797">
            <w:pPr>
              <w:pStyle w:val="Normal-pool-Table"/>
              <w:rPr>
                <w:szCs w:val="18"/>
              </w:rPr>
            </w:pPr>
            <w:r w:rsidRPr="00D95797">
              <w:rPr>
                <w:szCs w:val="18"/>
              </w:rPr>
              <w:t>96</w:t>
            </w:r>
          </w:p>
        </w:tc>
        <w:tc>
          <w:tcPr>
            <w:tcW w:w="2560" w:type="pct"/>
            <w:hideMark/>
          </w:tcPr>
          <w:p w14:paraId="590A6DBE" w14:textId="77777777" w:rsidR="00472492" w:rsidRPr="00D95797" w:rsidRDefault="00472492" w:rsidP="00D95797">
            <w:pPr>
              <w:pStyle w:val="Normal-pool-Table"/>
              <w:rPr>
                <w:szCs w:val="18"/>
              </w:rPr>
            </w:pPr>
            <w:r w:rsidRPr="00D95797">
              <w:rPr>
                <w:szCs w:val="18"/>
              </w:rPr>
              <w:t>Norway</w:t>
            </w:r>
          </w:p>
        </w:tc>
        <w:tc>
          <w:tcPr>
            <w:tcW w:w="2016" w:type="pct"/>
            <w:hideMark/>
          </w:tcPr>
          <w:p w14:paraId="0020F083" w14:textId="77777777" w:rsidR="00472492" w:rsidRPr="00D95797" w:rsidRDefault="00472492" w:rsidP="00D95797">
            <w:pPr>
              <w:pStyle w:val="Normal-pool-Table"/>
              <w:rPr>
                <w:szCs w:val="18"/>
              </w:rPr>
            </w:pPr>
            <w:r w:rsidRPr="00D95797">
              <w:rPr>
                <w:szCs w:val="18"/>
              </w:rPr>
              <w:t>12 May 2017</w:t>
            </w:r>
          </w:p>
        </w:tc>
      </w:tr>
      <w:tr w:rsidR="00472492" w:rsidRPr="000A63F7" w14:paraId="460C5A9F" w14:textId="77777777" w:rsidTr="00D95797">
        <w:trPr>
          <w:trHeight w:val="57"/>
          <w:jc w:val="right"/>
        </w:trPr>
        <w:tc>
          <w:tcPr>
            <w:tcW w:w="424" w:type="pct"/>
          </w:tcPr>
          <w:p w14:paraId="3DC08B9E" w14:textId="77777777" w:rsidR="00472492" w:rsidRPr="00D95797" w:rsidRDefault="00472492" w:rsidP="00D95797">
            <w:pPr>
              <w:pStyle w:val="Normal-pool-Table"/>
              <w:rPr>
                <w:szCs w:val="18"/>
              </w:rPr>
            </w:pPr>
            <w:r w:rsidRPr="00D95797">
              <w:rPr>
                <w:szCs w:val="18"/>
              </w:rPr>
              <w:t>97</w:t>
            </w:r>
          </w:p>
        </w:tc>
        <w:tc>
          <w:tcPr>
            <w:tcW w:w="2560" w:type="pct"/>
            <w:hideMark/>
          </w:tcPr>
          <w:p w14:paraId="1EB8F9DE" w14:textId="77777777" w:rsidR="00472492" w:rsidRPr="00D95797" w:rsidRDefault="00472492" w:rsidP="00D95797">
            <w:pPr>
              <w:pStyle w:val="Normal-pool-Table"/>
              <w:rPr>
                <w:szCs w:val="18"/>
              </w:rPr>
            </w:pPr>
            <w:r w:rsidRPr="00D95797">
              <w:rPr>
                <w:szCs w:val="18"/>
              </w:rPr>
              <w:t>Oman</w:t>
            </w:r>
          </w:p>
        </w:tc>
        <w:tc>
          <w:tcPr>
            <w:tcW w:w="2016" w:type="pct"/>
            <w:hideMark/>
          </w:tcPr>
          <w:p w14:paraId="39567D29" w14:textId="77777777" w:rsidR="00472492" w:rsidRPr="00D95797" w:rsidRDefault="00472492" w:rsidP="00D95797">
            <w:pPr>
              <w:pStyle w:val="Normal-pool-Table"/>
              <w:rPr>
                <w:szCs w:val="18"/>
              </w:rPr>
            </w:pPr>
            <w:r w:rsidRPr="00D95797">
              <w:rPr>
                <w:szCs w:val="18"/>
              </w:rPr>
              <w:t>23 Jun 2020 a</w:t>
            </w:r>
          </w:p>
        </w:tc>
      </w:tr>
      <w:tr w:rsidR="00472492" w:rsidRPr="000A63F7" w14:paraId="3BBE699C" w14:textId="77777777" w:rsidTr="00D95797">
        <w:trPr>
          <w:trHeight w:val="57"/>
          <w:jc w:val="right"/>
        </w:trPr>
        <w:tc>
          <w:tcPr>
            <w:tcW w:w="424" w:type="pct"/>
          </w:tcPr>
          <w:p w14:paraId="62FD5F99" w14:textId="77777777" w:rsidR="00472492" w:rsidRPr="00D95797" w:rsidRDefault="00472492" w:rsidP="00D95797">
            <w:pPr>
              <w:pStyle w:val="Normal-pool-Table"/>
              <w:rPr>
                <w:szCs w:val="18"/>
              </w:rPr>
            </w:pPr>
            <w:r w:rsidRPr="00D95797">
              <w:rPr>
                <w:szCs w:val="18"/>
              </w:rPr>
              <w:t>98</w:t>
            </w:r>
          </w:p>
        </w:tc>
        <w:tc>
          <w:tcPr>
            <w:tcW w:w="2560" w:type="pct"/>
            <w:hideMark/>
          </w:tcPr>
          <w:p w14:paraId="2D49689E" w14:textId="77777777" w:rsidR="00472492" w:rsidRPr="00D95797" w:rsidRDefault="00472492" w:rsidP="00D95797">
            <w:pPr>
              <w:pStyle w:val="Normal-pool-Table"/>
              <w:rPr>
                <w:szCs w:val="18"/>
              </w:rPr>
            </w:pPr>
            <w:r w:rsidRPr="00D95797">
              <w:rPr>
                <w:szCs w:val="18"/>
              </w:rPr>
              <w:t>Pakistan</w:t>
            </w:r>
          </w:p>
        </w:tc>
        <w:tc>
          <w:tcPr>
            <w:tcW w:w="2016" w:type="pct"/>
            <w:hideMark/>
          </w:tcPr>
          <w:p w14:paraId="743F4EC9" w14:textId="77777777" w:rsidR="00472492" w:rsidRPr="00D95797" w:rsidRDefault="00472492" w:rsidP="00D95797">
            <w:pPr>
              <w:pStyle w:val="Normal-pool-Table"/>
              <w:rPr>
                <w:szCs w:val="18"/>
              </w:rPr>
            </w:pPr>
            <w:r w:rsidRPr="00D95797">
              <w:rPr>
                <w:szCs w:val="18"/>
              </w:rPr>
              <w:t>16 Dec 2020</w:t>
            </w:r>
          </w:p>
        </w:tc>
      </w:tr>
      <w:tr w:rsidR="00472492" w:rsidRPr="000A63F7" w14:paraId="20398B0A" w14:textId="77777777" w:rsidTr="00D95797">
        <w:trPr>
          <w:trHeight w:val="57"/>
          <w:jc w:val="right"/>
        </w:trPr>
        <w:tc>
          <w:tcPr>
            <w:tcW w:w="424" w:type="pct"/>
          </w:tcPr>
          <w:p w14:paraId="12E6516D" w14:textId="77777777" w:rsidR="00472492" w:rsidRPr="00D95797" w:rsidRDefault="00472492" w:rsidP="00D95797">
            <w:pPr>
              <w:pStyle w:val="Normal-pool-Table"/>
              <w:rPr>
                <w:szCs w:val="18"/>
              </w:rPr>
            </w:pPr>
            <w:r w:rsidRPr="00D95797">
              <w:rPr>
                <w:szCs w:val="18"/>
              </w:rPr>
              <w:t>99</w:t>
            </w:r>
          </w:p>
        </w:tc>
        <w:tc>
          <w:tcPr>
            <w:tcW w:w="2560" w:type="pct"/>
            <w:hideMark/>
          </w:tcPr>
          <w:p w14:paraId="28CE8E94" w14:textId="77777777" w:rsidR="00472492" w:rsidRPr="00D95797" w:rsidRDefault="00472492" w:rsidP="00D95797">
            <w:pPr>
              <w:pStyle w:val="Normal-pool-Table"/>
              <w:rPr>
                <w:szCs w:val="18"/>
              </w:rPr>
            </w:pPr>
            <w:r w:rsidRPr="00D95797">
              <w:rPr>
                <w:szCs w:val="18"/>
              </w:rPr>
              <w:t>Palau</w:t>
            </w:r>
          </w:p>
        </w:tc>
        <w:tc>
          <w:tcPr>
            <w:tcW w:w="2016" w:type="pct"/>
            <w:hideMark/>
          </w:tcPr>
          <w:p w14:paraId="17407E4A" w14:textId="77777777" w:rsidR="00472492" w:rsidRPr="00D95797" w:rsidRDefault="00472492" w:rsidP="00D95797">
            <w:pPr>
              <w:pStyle w:val="Normal-pool-Table"/>
              <w:rPr>
                <w:szCs w:val="18"/>
              </w:rPr>
            </w:pPr>
            <w:r w:rsidRPr="00D95797">
              <w:rPr>
                <w:szCs w:val="18"/>
              </w:rPr>
              <w:t>21 Jun 2017</w:t>
            </w:r>
          </w:p>
        </w:tc>
      </w:tr>
      <w:tr w:rsidR="00472492" w:rsidRPr="000A63F7" w14:paraId="1B4C729C" w14:textId="77777777" w:rsidTr="00D95797">
        <w:trPr>
          <w:trHeight w:val="57"/>
          <w:jc w:val="right"/>
        </w:trPr>
        <w:tc>
          <w:tcPr>
            <w:tcW w:w="424" w:type="pct"/>
          </w:tcPr>
          <w:p w14:paraId="5A97D446" w14:textId="77777777" w:rsidR="00472492" w:rsidRPr="00D95797" w:rsidRDefault="00472492" w:rsidP="00D95797">
            <w:pPr>
              <w:pStyle w:val="Normal-pool-Table"/>
              <w:rPr>
                <w:szCs w:val="18"/>
              </w:rPr>
            </w:pPr>
            <w:r w:rsidRPr="00D95797">
              <w:rPr>
                <w:szCs w:val="18"/>
              </w:rPr>
              <w:t>100</w:t>
            </w:r>
          </w:p>
        </w:tc>
        <w:tc>
          <w:tcPr>
            <w:tcW w:w="2560" w:type="pct"/>
            <w:hideMark/>
          </w:tcPr>
          <w:p w14:paraId="0DB772E0" w14:textId="77777777" w:rsidR="00472492" w:rsidRPr="00D95797" w:rsidRDefault="00472492" w:rsidP="00D95797">
            <w:pPr>
              <w:pStyle w:val="Normal-pool-Table"/>
              <w:rPr>
                <w:szCs w:val="18"/>
              </w:rPr>
            </w:pPr>
            <w:r w:rsidRPr="00D95797">
              <w:rPr>
                <w:szCs w:val="18"/>
              </w:rPr>
              <w:t>Panama</w:t>
            </w:r>
          </w:p>
        </w:tc>
        <w:tc>
          <w:tcPr>
            <w:tcW w:w="2016" w:type="pct"/>
            <w:hideMark/>
          </w:tcPr>
          <w:p w14:paraId="51BEAF00" w14:textId="77777777" w:rsidR="00472492" w:rsidRPr="00D95797" w:rsidRDefault="00472492" w:rsidP="00D95797">
            <w:pPr>
              <w:pStyle w:val="Normal-pool-Table"/>
              <w:rPr>
                <w:szCs w:val="18"/>
              </w:rPr>
            </w:pPr>
            <w:r w:rsidRPr="00D95797">
              <w:rPr>
                <w:szCs w:val="18"/>
              </w:rPr>
              <w:t>29 Sep 2015</w:t>
            </w:r>
          </w:p>
        </w:tc>
      </w:tr>
      <w:tr w:rsidR="00472492" w:rsidRPr="000A63F7" w14:paraId="564472A3" w14:textId="77777777" w:rsidTr="00D95797">
        <w:trPr>
          <w:trHeight w:val="57"/>
          <w:jc w:val="right"/>
        </w:trPr>
        <w:tc>
          <w:tcPr>
            <w:tcW w:w="424" w:type="pct"/>
          </w:tcPr>
          <w:p w14:paraId="5ED59BD1" w14:textId="77777777" w:rsidR="00472492" w:rsidRPr="00D95797" w:rsidRDefault="00472492" w:rsidP="00D95797">
            <w:pPr>
              <w:pStyle w:val="Normal-pool-Table"/>
              <w:rPr>
                <w:szCs w:val="18"/>
              </w:rPr>
            </w:pPr>
            <w:r w:rsidRPr="00D95797">
              <w:rPr>
                <w:szCs w:val="18"/>
              </w:rPr>
              <w:t>101</w:t>
            </w:r>
          </w:p>
        </w:tc>
        <w:tc>
          <w:tcPr>
            <w:tcW w:w="2560" w:type="pct"/>
            <w:hideMark/>
          </w:tcPr>
          <w:p w14:paraId="43C79643" w14:textId="77777777" w:rsidR="00472492" w:rsidRPr="00D95797" w:rsidRDefault="00472492" w:rsidP="00D95797">
            <w:pPr>
              <w:pStyle w:val="Normal-pool-Table"/>
              <w:rPr>
                <w:szCs w:val="18"/>
              </w:rPr>
            </w:pPr>
            <w:r w:rsidRPr="00D95797">
              <w:rPr>
                <w:szCs w:val="18"/>
              </w:rPr>
              <w:t>Paraguay</w:t>
            </w:r>
          </w:p>
        </w:tc>
        <w:tc>
          <w:tcPr>
            <w:tcW w:w="2016" w:type="pct"/>
            <w:hideMark/>
          </w:tcPr>
          <w:p w14:paraId="5ADC7369" w14:textId="77777777" w:rsidR="00472492" w:rsidRPr="00D95797" w:rsidRDefault="00472492" w:rsidP="00D95797">
            <w:pPr>
              <w:pStyle w:val="Normal-pool-Table"/>
              <w:rPr>
                <w:szCs w:val="18"/>
              </w:rPr>
            </w:pPr>
            <w:r w:rsidRPr="00D95797">
              <w:rPr>
                <w:szCs w:val="18"/>
              </w:rPr>
              <w:t>26 Jun 2018</w:t>
            </w:r>
          </w:p>
        </w:tc>
      </w:tr>
      <w:tr w:rsidR="00472492" w:rsidRPr="000A63F7" w14:paraId="48A0BE12" w14:textId="77777777" w:rsidTr="00D95797">
        <w:trPr>
          <w:trHeight w:val="57"/>
          <w:jc w:val="right"/>
        </w:trPr>
        <w:tc>
          <w:tcPr>
            <w:tcW w:w="424" w:type="pct"/>
          </w:tcPr>
          <w:p w14:paraId="1AEEBBD9" w14:textId="77777777" w:rsidR="00472492" w:rsidRPr="00D95797" w:rsidRDefault="00472492" w:rsidP="00D95797">
            <w:pPr>
              <w:pStyle w:val="Normal-pool-Table"/>
              <w:rPr>
                <w:szCs w:val="18"/>
              </w:rPr>
            </w:pPr>
            <w:r w:rsidRPr="00D95797">
              <w:rPr>
                <w:szCs w:val="18"/>
              </w:rPr>
              <w:t>102</w:t>
            </w:r>
          </w:p>
        </w:tc>
        <w:tc>
          <w:tcPr>
            <w:tcW w:w="2560" w:type="pct"/>
            <w:hideMark/>
          </w:tcPr>
          <w:p w14:paraId="53A92522" w14:textId="77777777" w:rsidR="00472492" w:rsidRPr="00D95797" w:rsidRDefault="00472492" w:rsidP="00D95797">
            <w:pPr>
              <w:pStyle w:val="Normal-pool-Table"/>
              <w:rPr>
                <w:szCs w:val="18"/>
              </w:rPr>
            </w:pPr>
            <w:r w:rsidRPr="00D95797">
              <w:rPr>
                <w:szCs w:val="18"/>
              </w:rPr>
              <w:t>Peru</w:t>
            </w:r>
          </w:p>
        </w:tc>
        <w:tc>
          <w:tcPr>
            <w:tcW w:w="2016" w:type="pct"/>
            <w:hideMark/>
          </w:tcPr>
          <w:p w14:paraId="1B027720" w14:textId="77777777" w:rsidR="00472492" w:rsidRPr="00D95797" w:rsidRDefault="00472492" w:rsidP="00D95797">
            <w:pPr>
              <w:pStyle w:val="Normal-pool-Table"/>
              <w:rPr>
                <w:szCs w:val="18"/>
              </w:rPr>
            </w:pPr>
            <w:r w:rsidRPr="00D95797">
              <w:rPr>
                <w:szCs w:val="18"/>
              </w:rPr>
              <w:t>21 Jan 2016</w:t>
            </w:r>
          </w:p>
        </w:tc>
      </w:tr>
      <w:tr w:rsidR="00472492" w:rsidRPr="000A63F7" w14:paraId="35F94A7B" w14:textId="77777777" w:rsidTr="00D95797">
        <w:trPr>
          <w:trHeight w:val="57"/>
          <w:jc w:val="right"/>
        </w:trPr>
        <w:tc>
          <w:tcPr>
            <w:tcW w:w="424" w:type="pct"/>
          </w:tcPr>
          <w:p w14:paraId="59A8A243" w14:textId="77777777" w:rsidR="00472492" w:rsidRPr="00D95797" w:rsidRDefault="00472492" w:rsidP="00D95797">
            <w:pPr>
              <w:pStyle w:val="Normal-pool-Table"/>
              <w:rPr>
                <w:szCs w:val="18"/>
              </w:rPr>
            </w:pPr>
            <w:r w:rsidRPr="00D95797">
              <w:rPr>
                <w:szCs w:val="18"/>
              </w:rPr>
              <w:t>103</w:t>
            </w:r>
          </w:p>
        </w:tc>
        <w:tc>
          <w:tcPr>
            <w:tcW w:w="2560" w:type="pct"/>
            <w:hideMark/>
          </w:tcPr>
          <w:p w14:paraId="3565C97E" w14:textId="77777777" w:rsidR="00472492" w:rsidRPr="00D95797" w:rsidRDefault="00472492" w:rsidP="00D95797">
            <w:pPr>
              <w:pStyle w:val="Normal-pool-Table"/>
              <w:rPr>
                <w:szCs w:val="18"/>
              </w:rPr>
            </w:pPr>
            <w:r w:rsidRPr="00D95797">
              <w:rPr>
                <w:szCs w:val="18"/>
              </w:rPr>
              <w:t>Philippines</w:t>
            </w:r>
          </w:p>
        </w:tc>
        <w:tc>
          <w:tcPr>
            <w:tcW w:w="2016" w:type="pct"/>
            <w:hideMark/>
          </w:tcPr>
          <w:p w14:paraId="1CEFC8DB" w14:textId="77777777" w:rsidR="00472492" w:rsidRPr="00D95797" w:rsidRDefault="00472492" w:rsidP="00D95797">
            <w:pPr>
              <w:pStyle w:val="Normal-pool-Table"/>
              <w:rPr>
                <w:szCs w:val="18"/>
              </w:rPr>
            </w:pPr>
            <w:r w:rsidRPr="00D95797">
              <w:rPr>
                <w:szCs w:val="18"/>
              </w:rPr>
              <w:t>8 Jul 2020</w:t>
            </w:r>
          </w:p>
        </w:tc>
      </w:tr>
      <w:tr w:rsidR="00472492" w:rsidRPr="000A63F7" w14:paraId="1C6B5210" w14:textId="77777777" w:rsidTr="00D95797">
        <w:trPr>
          <w:trHeight w:val="57"/>
          <w:jc w:val="right"/>
        </w:trPr>
        <w:tc>
          <w:tcPr>
            <w:tcW w:w="424" w:type="pct"/>
          </w:tcPr>
          <w:p w14:paraId="37AB311E" w14:textId="77777777" w:rsidR="00472492" w:rsidRPr="00D95797" w:rsidRDefault="00472492" w:rsidP="00D95797">
            <w:pPr>
              <w:pStyle w:val="Normal-pool-Table"/>
              <w:rPr>
                <w:szCs w:val="18"/>
              </w:rPr>
            </w:pPr>
            <w:r w:rsidRPr="00D95797">
              <w:rPr>
                <w:szCs w:val="18"/>
              </w:rPr>
              <w:t>104</w:t>
            </w:r>
          </w:p>
        </w:tc>
        <w:tc>
          <w:tcPr>
            <w:tcW w:w="2560" w:type="pct"/>
          </w:tcPr>
          <w:p w14:paraId="3D881CF9" w14:textId="77777777" w:rsidR="00472492" w:rsidRPr="00D95797" w:rsidRDefault="00472492" w:rsidP="00D95797">
            <w:pPr>
              <w:pStyle w:val="Normal-pool-Table"/>
              <w:rPr>
                <w:szCs w:val="18"/>
              </w:rPr>
            </w:pPr>
            <w:r w:rsidRPr="00D95797">
              <w:rPr>
                <w:szCs w:val="18"/>
              </w:rPr>
              <w:t>Poland</w:t>
            </w:r>
          </w:p>
        </w:tc>
        <w:tc>
          <w:tcPr>
            <w:tcW w:w="2016" w:type="pct"/>
          </w:tcPr>
          <w:p w14:paraId="29CC4477" w14:textId="77777777" w:rsidR="00472492" w:rsidRPr="00D95797" w:rsidRDefault="00472492" w:rsidP="00D95797">
            <w:pPr>
              <w:pStyle w:val="Normal-pool-Table"/>
              <w:rPr>
                <w:szCs w:val="18"/>
              </w:rPr>
            </w:pPr>
            <w:r w:rsidRPr="00D95797">
              <w:rPr>
                <w:szCs w:val="18"/>
              </w:rPr>
              <w:t>30 Sep 2021</w:t>
            </w:r>
          </w:p>
        </w:tc>
      </w:tr>
      <w:tr w:rsidR="00472492" w:rsidRPr="000A63F7" w14:paraId="437D75A2" w14:textId="77777777" w:rsidTr="00D95797">
        <w:trPr>
          <w:trHeight w:val="57"/>
          <w:jc w:val="right"/>
        </w:trPr>
        <w:tc>
          <w:tcPr>
            <w:tcW w:w="424" w:type="pct"/>
          </w:tcPr>
          <w:p w14:paraId="5C37F891" w14:textId="77777777" w:rsidR="00472492" w:rsidRPr="00D95797" w:rsidRDefault="00472492" w:rsidP="00D95797">
            <w:pPr>
              <w:pStyle w:val="Normal-pool-Table"/>
              <w:rPr>
                <w:szCs w:val="18"/>
              </w:rPr>
            </w:pPr>
            <w:r w:rsidRPr="00D95797">
              <w:rPr>
                <w:szCs w:val="18"/>
              </w:rPr>
              <w:t>105</w:t>
            </w:r>
          </w:p>
        </w:tc>
        <w:tc>
          <w:tcPr>
            <w:tcW w:w="2560" w:type="pct"/>
            <w:hideMark/>
          </w:tcPr>
          <w:p w14:paraId="6A47BAD3" w14:textId="77777777" w:rsidR="00472492" w:rsidRPr="00D95797" w:rsidRDefault="00472492" w:rsidP="00D95797">
            <w:pPr>
              <w:pStyle w:val="Normal-pool-Table"/>
              <w:rPr>
                <w:szCs w:val="18"/>
              </w:rPr>
            </w:pPr>
            <w:r w:rsidRPr="00D95797">
              <w:rPr>
                <w:szCs w:val="18"/>
              </w:rPr>
              <w:t>Portugal</w:t>
            </w:r>
          </w:p>
        </w:tc>
        <w:tc>
          <w:tcPr>
            <w:tcW w:w="2016" w:type="pct"/>
            <w:hideMark/>
          </w:tcPr>
          <w:p w14:paraId="5CD71CEC" w14:textId="77777777" w:rsidR="00472492" w:rsidRPr="00D95797" w:rsidRDefault="00472492" w:rsidP="00D95797">
            <w:pPr>
              <w:pStyle w:val="Normal-pool-Table"/>
              <w:rPr>
                <w:szCs w:val="18"/>
              </w:rPr>
            </w:pPr>
            <w:r w:rsidRPr="00D95797">
              <w:rPr>
                <w:szCs w:val="18"/>
              </w:rPr>
              <w:t>28 Aug 2018 a</w:t>
            </w:r>
          </w:p>
        </w:tc>
      </w:tr>
      <w:tr w:rsidR="00472492" w:rsidRPr="000A63F7" w14:paraId="6E0D7EA3" w14:textId="77777777" w:rsidTr="00D95797">
        <w:trPr>
          <w:trHeight w:val="57"/>
          <w:jc w:val="right"/>
        </w:trPr>
        <w:tc>
          <w:tcPr>
            <w:tcW w:w="424" w:type="pct"/>
          </w:tcPr>
          <w:p w14:paraId="3F1690E8" w14:textId="77777777" w:rsidR="00472492" w:rsidRPr="00D95797" w:rsidRDefault="00472492" w:rsidP="00D95797">
            <w:pPr>
              <w:pStyle w:val="Normal-pool-Table"/>
              <w:rPr>
                <w:szCs w:val="18"/>
              </w:rPr>
            </w:pPr>
            <w:r w:rsidRPr="00D95797">
              <w:rPr>
                <w:szCs w:val="18"/>
              </w:rPr>
              <w:t>106</w:t>
            </w:r>
          </w:p>
        </w:tc>
        <w:tc>
          <w:tcPr>
            <w:tcW w:w="2560" w:type="pct"/>
            <w:hideMark/>
          </w:tcPr>
          <w:p w14:paraId="5FC1F1F1" w14:textId="77777777" w:rsidR="00472492" w:rsidRPr="00D95797" w:rsidRDefault="00472492" w:rsidP="00D95797">
            <w:pPr>
              <w:pStyle w:val="Normal-pool-Table"/>
              <w:rPr>
                <w:szCs w:val="18"/>
              </w:rPr>
            </w:pPr>
            <w:r w:rsidRPr="00D95797">
              <w:rPr>
                <w:szCs w:val="18"/>
              </w:rPr>
              <w:t>Qatar</w:t>
            </w:r>
          </w:p>
        </w:tc>
        <w:tc>
          <w:tcPr>
            <w:tcW w:w="2016" w:type="pct"/>
            <w:hideMark/>
          </w:tcPr>
          <w:p w14:paraId="2E6B8657" w14:textId="77777777" w:rsidR="00472492" w:rsidRPr="00D95797" w:rsidRDefault="00472492" w:rsidP="00D95797">
            <w:pPr>
              <w:pStyle w:val="Normal-pool-Table"/>
              <w:rPr>
                <w:szCs w:val="18"/>
              </w:rPr>
            </w:pPr>
            <w:r w:rsidRPr="00D95797">
              <w:rPr>
                <w:szCs w:val="18"/>
              </w:rPr>
              <w:t>4 Nov 2020 a</w:t>
            </w:r>
          </w:p>
        </w:tc>
      </w:tr>
      <w:tr w:rsidR="00472492" w:rsidRPr="000A63F7" w14:paraId="74C02B0A" w14:textId="77777777" w:rsidTr="00D95797">
        <w:trPr>
          <w:trHeight w:val="57"/>
          <w:jc w:val="right"/>
        </w:trPr>
        <w:tc>
          <w:tcPr>
            <w:tcW w:w="424" w:type="pct"/>
          </w:tcPr>
          <w:p w14:paraId="16C0148D" w14:textId="77777777" w:rsidR="00472492" w:rsidRPr="00D95797" w:rsidRDefault="00472492" w:rsidP="00D95797">
            <w:pPr>
              <w:pStyle w:val="Normal-pool-Table"/>
              <w:rPr>
                <w:szCs w:val="18"/>
              </w:rPr>
            </w:pPr>
            <w:r w:rsidRPr="00D95797">
              <w:rPr>
                <w:szCs w:val="18"/>
              </w:rPr>
              <w:t>107</w:t>
            </w:r>
          </w:p>
        </w:tc>
        <w:tc>
          <w:tcPr>
            <w:tcW w:w="2560" w:type="pct"/>
            <w:hideMark/>
          </w:tcPr>
          <w:p w14:paraId="61E116E6" w14:textId="77777777" w:rsidR="00472492" w:rsidRPr="00D95797" w:rsidRDefault="00472492" w:rsidP="00D95797">
            <w:pPr>
              <w:pStyle w:val="Normal-pool-Table"/>
              <w:rPr>
                <w:szCs w:val="18"/>
              </w:rPr>
            </w:pPr>
            <w:r w:rsidRPr="00D95797">
              <w:rPr>
                <w:szCs w:val="18"/>
              </w:rPr>
              <w:t>Republic of Korea</w:t>
            </w:r>
          </w:p>
        </w:tc>
        <w:tc>
          <w:tcPr>
            <w:tcW w:w="2016" w:type="pct"/>
            <w:hideMark/>
          </w:tcPr>
          <w:p w14:paraId="13385FCE" w14:textId="77777777" w:rsidR="00472492" w:rsidRPr="00D95797" w:rsidRDefault="00472492" w:rsidP="00D95797">
            <w:pPr>
              <w:pStyle w:val="Normal-pool-Table"/>
              <w:rPr>
                <w:szCs w:val="18"/>
              </w:rPr>
            </w:pPr>
            <w:r w:rsidRPr="00D95797">
              <w:rPr>
                <w:szCs w:val="18"/>
              </w:rPr>
              <w:t>22 Nov 2019</w:t>
            </w:r>
          </w:p>
        </w:tc>
      </w:tr>
      <w:tr w:rsidR="00472492" w:rsidRPr="000A63F7" w14:paraId="0DECDE06" w14:textId="77777777" w:rsidTr="00D95797">
        <w:trPr>
          <w:trHeight w:val="57"/>
          <w:jc w:val="right"/>
        </w:trPr>
        <w:tc>
          <w:tcPr>
            <w:tcW w:w="424" w:type="pct"/>
          </w:tcPr>
          <w:p w14:paraId="0B400A3C" w14:textId="77777777" w:rsidR="00472492" w:rsidRPr="00D95797" w:rsidRDefault="00472492" w:rsidP="00D95797">
            <w:pPr>
              <w:pStyle w:val="Normal-pool-Table"/>
              <w:rPr>
                <w:szCs w:val="18"/>
              </w:rPr>
            </w:pPr>
            <w:r w:rsidRPr="00D95797">
              <w:rPr>
                <w:szCs w:val="18"/>
              </w:rPr>
              <w:t>108</w:t>
            </w:r>
          </w:p>
        </w:tc>
        <w:tc>
          <w:tcPr>
            <w:tcW w:w="2560" w:type="pct"/>
            <w:hideMark/>
          </w:tcPr>
          <w:p w14:paraId="32D54CFB" w14:textId="77777777" w:rsidR="00472492" w:rsidRPr="00D95797" w:rsidRDefault="00472492" w:rsidP="00D95797">
            <w:pPr>
              <w:pStyle w:val="Normal-pool-Table"/>
              <w:rPr>
                <w:szCs w:val="18"/>
              </w:rPr>
            </w:pPr>
            <w:r w:rsidRPr="00D95797">
              <w:rPr>
                <w:szCs w:val="18"/>
              </w:rPr>
              <w:t>Republic of Moldova</w:t>
            </w:r>
          </w:p>
        </w:tc>
        <w:tc>
          <w:tcPr>
            <w:tcW w:w="2016" w:type="pct"/>
            <w:hideMark/>
          </w:tcPr>
          <w:p w14:paraId="3BF700F7" w14:textId="77777777" w:rsidR="00472492" w:rsidRPr="00D95797" w:rsidRDefault="00472492" w:rsidP="00D95797">
            <w:pPr>
              <w:pStyle w:val="Normal-pool-Table"/>
              <w:rPr>
                <w:szCs w:val="18"/>
              </w:rPr>
            </w:pPr>
            <w:r w:rsidRPr="00D95797">
              <w:rPr>
                <w:szCs w:val="18"/>
              </w:rPr>
              <w:t>20 Jun 2017</w:t>
            </w:r>
          </w:p>
        </w:tc>
      </w:tr>
      <w:tr w:rsidR="00472492" w:rsidRPr="000A63F7" w14:paraId="1EDFFD1C" w14:textId="77777777" w:rsidTr="00D95797">
        <w:trPr>
          <w:trHeight w:val="57"/>
          <w:jc w:val="right"/>
        </w:trPr>
        <w:tc>
          <w:tcPr>
            <w:tcW w:w="424" w:type="pct"/>
          </w:tcPr>
          <w:p w14:paraId="530E3AEF" w14:textId="77777777" w:rsidR="00472492" w:rsidRPr="00D95797" w:rsidRDefault="00472492" w:rsidP="00D95797">
            <w:pPr>
              <w:pStyle w:val="Normal-pool-Table"/>
              <w:rPr>
                <w:szCs w:val="18"/>
              </w:rPr>
            </w:pPr>
            <w:r w:rsidRPr="00D95797">
              <w:rPr>
                <w:szCs w:val="18"/>
              </w:rPr>
              <w:t>109</w:t>
            </w:r>
          </w:p>
        </w:tc>
        <w:tc>
          <w:tcPr>
            <w:tcW w:w="2560" w:type="pct"/>
            <w:hideMark/>
          </w:tcPr>
          <w:p w14:paraId="63F7C9D9" w14:textId="77777777" w:rsidR="00472492" w:rsidRPr="00D95797" w:rsidRDefault="00472492" w:rsidP="00D95797">
            <w:pPr>
              <w:pStyle w:val="Normal-pool-Table"/>
              <w:rPr>
                <w:szCs w:val="18"/>
              </w:rPr>
            </w:pPr>
            <w:r w:rsidRPr="00D95797">
              <w:rPr>
                <w:szCs w:val="18"/>
              </w:rPr>
              <w:t>Romania</w:t>
            </w:r>
          </w:p>
        </w:tc>
        <w:tc>
          <w:tcPr>
            <w:tcW w:w="2016" w:type="pct"/>
            <w:hideMark/>
          </w:tcPr>
          <w:p w14:paraId="340780AB" w14:textId="77777777" w:rsidR="00472492" w:rsidRPr="00D95797" w:rsidRDefault="00472492" w:rsidP="00D95797">
            <w:pPr>
              <w:pStyle w:val="Normal-pool-Table"/>
              <w:rPr>
                <w:szCs w:val="18"/>
              </w:rPr>
            </w:pPr>
            <w:r w:rsidRPr="00D95797">
              <w:rPr>
                <w:szCs w:val="18"/>
              </w:rPr>
              <w:t>18 May 2017</w:t>
            </w:r>
          </w:p>
        </w:tc>
      </w:tr>
      <w:tr w:rsidR="00472492" w:rsidRPr="000A63F7" w14:paraId="52E4B008" w14:textId="77777777" w:rsidTr="00D95797">
        <w:trPr>
          <w:trHeight w:val="57"/>
          <w:jc w:val="right"/>
        </w:trPr>
        <w:tc>
          <w:tcPr>
            <w:tcW w:w="424" w:type="pct"/>
          </w:tcPr>
          <w:p w14:paraId="11FDDE9C" w14:textId="77777777" w:rsidR="00472492" w:rsidRPr="00D95797" w:rsidRDefault="00472492" w:rsidP="00D95797">
            <w:pPr>
              <w:pStyle w:val="Normal-pool-Table"/>
              <w:rPr>
                <w:szCs w:val="18"/>
              </w:rPr>
            </w:pPr>
            <w:r w:rsidRPr="00D95797">
              <w:rPr>
                <w:szCs w:val="18"/>
              </w:rPr>
              <w:t>110</w:t>
            </w:r>
          </w:p>
        </w:tc>
        <w:tc>
          <w:tcPr>
            <w:tcW w:w="2560" w:type="pct"/>
            <w:hideMark/>
          </w:tcPr>
          <w:p w14:paraId="5351CC6E" w14:textId="77777777" w:rsidR="00472492" w:rsidRPr="00D95797" w:rsidRDefault="00472492" w:rsidP="00D95797">
            <w:pPr>
              <w:pStyle w:val="Normal-pool-Table"/>
              <w:rPr>
                <w:szCs w:val="18"/>
              </w:rPr>
            </w:pPr>
            <w:r w:rsidRPr="00D95797">
              <w:rPr>
                <w:szCs w:val="18"/>
              </w:rPr>
              <w:t>Rwanda</w:t>
            </w:r>
          </w:p>
        </w:tc>
        <w:tc>
          <w:tcPr>
            <w:tcW w:w="2016" w:type="pct"/>
            <w:hideMark/>
          </w:tcPr>
          <w:p w14:paraId="041C75ED" w14:textId="77777777" w:rsidR="00472492" w:rsidRPr="00D95797" w:rsidRDefault="00472492" w:rsidP="00D95797">
            <w:pPr>
              <w:pStyle w:val="Normal-pool-Table"/>
              <w:rPr>
                <w:szCs w:val="18"/>
              </w:rPr>
            </w:pPr>
            <w:r w:rsidRPr="00D95797">
              <w:rPr>
                <w:szCs w:val="18"/>
              </w:rPr>
              <w:t>29 Jun 2017 a</w:t>
            </w:r>
          </w:p>
        </w:tc>
      </w:tr>
      <w:tr w:rsidR="00472492" w:rsidRPr="000A63F7" w14:paraId="03923BA6" w14:textId="77777777" w:rsidTr="00D95797">
        <w:trPr>
          <w:trHeight w:val="57"/>
          <w:jc w:val="right"/>
        </w:trPr>
        <w:tc>
          <w:tcPr>
            <w:tcW w:w="424" w:type="pct"/>
          </w:tcPr>
          <w:p w14:paraId="2A41FFD2" w14:textId="77777777" w:rsidR="00472492" w:rsidRPr="00D95797" w:rsidRDefault="00472492" w:rsidP="00D95797">
            <w:pPr>
              <w:pStyle w:val="Normal-pool-Table"/>
              <w:rPr>
                <w:szCs w:val="18"/>
              </w:rPr>
            </w:pPr>
            <w:r w:rsidRPr="00D95797">
              <w:rPr>
                <w:szCs w:val="18"/>
              </w:rPr>
              <w:t>111</w:t>
            </w:r>
          </w:p>
        </w:tc>
        <w:tc>
          <w:tcPr>
            <w:tcW w:w="2560" w:type="pct"/>
            <w:hideMark/>
          </w:tcPr>
          <w:p w14:paraId="40FFD7C2" w14:textId="77777777" w:rsidR="00472492" w:rsidRPr="00D95797" w:rsidRDefault="00472492" w:rsidP="00D95797">
            <w:pPr>
              <w:pStyle w:val="Normal-pool-Table"/>
              <w:rPr>
                <w:szCs w:val="18"/>
              </w:rPr>
            </w:pPr>
            <w:r w:rsidRPr="00D95797">
              <w:rPr>
                <w:szCs w:val="18"/>
              </w:rPr>
              <w:t>Samoa</w:t>
            </w:r>
          </w:p>
        </w:tc>
        <w:tc>
          <w:tcPr>
            <w:tcW w:w="2016" w:type="pct"/>
            <w:hideMark/>
          </w:tcPr>
          <w:p w14:paraId="3204F75B" w14:textId="77777777" w:rsidR="00472492" w:rsidRPr="00D95797" w:rsidRDefault="00472492" w:rsidP="00D95797">
            <w:pPr>
              <w:pStyle w:val="Normal-pool-Table"/>
              <w:rPr>
                <w:szCs w:val="18"/>
              </w:rPr>
            </w:pPr>
            <w:r w:rsidRPr="00D95797">
              <w:rPr>
                <w:szCs w:val="18"/>
              </w:rPr>
              <w:t>24 Sep 2015</w:t>
            </w:r>
          </w:p>
        </w:tc>
      </w:tr>
      <w:tr w:rsidR="00472492" w:rsidRPr="000A63F7" w14:paraId="2A5B8BEC" w14:textId="77777777" w:rsidTr="00D95797">
        <w:trPr>
          <w:trHeight w:val="57"/>
          <w:jc w:val="right"/>
        </w:trPr>
        <w:tc>
          <w:tcPr>
            <w:tcW w:w="424" w:type="pct"/>
          </w:tcPr>
          <w:p w14:paraId="1C06FDC3" w14:textId="77777777" w:rsidR="00472492" w:rsidRPr="00D95797" w:rsidRDefault="00472492" w:rsidP="00D95797">
            <w:pPr>
              <w:pStyle w:val="Normal-pool-Table"/>
              <w:rPr>
                <w:szCs w:val="18"/>
              </w:rPr>
            </w:pPr>
            <w:r w:rsidRPr="00D95797">
              <w:rPr>
                <w:szCs w:val="18"/>
              </w:rPr>
              <w:t>112</w:t>
            </w:r>
          </w:p>
        </w:tc>
        <w:tc>
          <w:tcPr>
            <w:tcW w:w="2560" w:type="pct"/>
            <w:hideMark/>
          </w:tcPr>
          <w:p w14:paraId="5341ECFE" w14:textId="77777777" w:rsidR="00472492" w:rsidRPr="00D95797" w:rsidRDefault="00472492" w:rsidP="00D95797">
            <w:pPr>
              <w:pStyle w:val="Normal-pool-Table"/>
              <w:rPr>
                <w:szCs w:val="18"/>
              </w:rPr>
            </w:pPr>
            <w:r w:rsidRPr="00D95797">
              <w:rPr>
                <w:szCs w:val="18"/>
              </w:rPr>
              <w:t>Sao Tome and Principe</w:t>
            </w:r>
          </w:p>
        </w:tc>
        <w:tc>
          <w:tcPr>
            <w:tcW w:w="2016" w:type="pct"/>
            <w:hideMark/>
          </w:tcPr>
          <w:p w14:paraId="232DAD3C" w14:textId="77777777" w:rsidR="00472492" w:rsidRPr="00D95797" w:rsidRDefault="00472492" w:rsidP="00D95797">
            <w:pPr>
              <w:pStyle w:val="Normal-pool-Table"/>
              <w:rPr>
                <w:szCs w:val="18"/>
              </w:rPr>
            </w:pPr>
            <w:r w:rsidRPr="00D95797">
              <w:rPr>
                <w:szCs w:val="18"/>
              </w:rPr>
              <w:t>30 Aug 2018 a</w:t>
            </w:r>
          </w:p>
        </w:tc>
      </w:tr>
      <w:tr w:rsidR="00472492" w:rsidRPr="000A63F7" w14:paraId="1744DDF8" w14:textId="77777777" w:rsidTr="00D95797">
        <w:trPr>
          <w:trHeight w:val="57"/>
          <w:jc w:val="right"/>
        </w:trPr>
        <w:tc>
          <w:tcPr>
            <w:tcW w:w="424" w:type="pct"/>
          </w:tcPr>
          <w:p w14:paraId="1513AE42" w14:textId="77777777" w:rsidR="00472492" w:rsidRPr="00D95797" w:rsidRDefault="00472492" w:rsidP="00D95797">
            <w:pPr>
              <w:pStyle w:val="Normal-pool-Table"/>
              <w:rPr>
                <w:szCs w:val="18"/>
              </w:rPr>
            </w:pPr>
            <w:r w:rsidRPr="00D95797">
              <w:rPr>
                <w:szCs w:val="18"/>
              </w:rPr>
              <w:t>113</w:t>
            </w:r>
          </w:p>
        </w:tc>
        <w:tc>
          <w:tcPr>
            <w:tcW w:w="2560" w:type="pct"/>
            <w:hideMark/>
          </w:tcPr>
          <w:p w14:paraId="2F10E56E" w14:textId="77777777" w:rsidR="00472492" w:rsidRPr="00D95797" w:rsidRDefault="00472492" w:rsidP="00D95797">
            <w:pPr>
              <w:pStyle w:val="Normal-pool-Table"/>
              <w:rPr>
                <w:szCs w:val="18"/>
              </w:rPr>
            </w:pPr>
            <w:r w:rsidRPr="00D95797">
              <w:rPr>
                <w:szCs w:val="18"/>
              </w:rPr>
              <w:t>Saudi Arabia</w:t>
            </w:r>
          </w:p>
        </w:tc>
        <w:tc>
          <w:tcPr>
            <w:tcW w:w="2016" w:type="pct"/>
            <w:hideMark/>
          </w:tcPr>
          <w:p w14:paraId="363E836E" w14:textId="77777777" w:rsidR="00472492" w:rsidRPr="00D95797" w:rsidRDefault="00472492" w:rsidP="00D95797">
            <w:pPr>
              <w:pStyle w:val="Normal-pool-Table"/>
              <w:rPr>
                <w:szCs w:val="18"/>
              </w:rPr>
            </w:pPr>
            <w:r w:rsidRPr="00D95797">
              <w:rPr>
                <w:szCs w:val="18"/>
              </w:rPr>
              <w:t>27 Feb 2019 a</w:t>
            </w:r>
          </w:p>
        </w:tc>
      </w:tr>
      <w:tr w:rsidR="00472492" w:rsidRPr="000A63F7" w14:paraId="729989FF" w14:textId="77777777" w:rsidTr="00D95797">
        <w:trPr>
          <w:trHeight w:val="57"/>
          <w:jc w:val="right"/>
        </w:trPr>
        <w:tc>
          <w:tcPr>
            <w:tcW w:w="424" w:type="pct"/>
          </w:tcPr>
          <w:p w14:paraId="48041FC0" w14:textId="77777777" w:rsidR="00472492" w:rsidRPr="00D95797" w:rsidRDefault="00472492" w:rsidP="00D95797">
            <w:pPr>
              <w:pStyle w:val="Normal-pool-Table"/>
              <w:rPr>
                <w:szCs w:val="18"/>
              </w:rPr>
            </w:pPr>
            <w:r w:rsidRPr="00D95797">
              <w:rPr>
                <w:szCs w:val="18"/>
              </w:rPr>
              <w:t>114</w:t>
            </w:r>
          </w:p>
        </w:tc>
        <w:tc>
          <w:tcPr>
            <w:tcW w:w="2560" w:type="pct"/>
            <w:hideMark/>
          </w:tcPr>
          <w:p w14:paraId="6142EC7A" w14:textId="77777777" w:rsidR="00472492" w:rsidRPr="00D95797" w:rsidRDefault="00472492" w:rsidP="00D95797">
            <w:pPr>
              <w:pStyle w:val="Normal-pool-Table"/>
              <w:rPr>
                <w:szCs w:val="18"/>
              </w:rPr>
            </w:pPr>
            <w:r w:rsidRPr="00D95797">
              <w:rPr>
                <w:szCs w:val="18"/>
              </w:rPr>
              <w:t>Senegal</w:t>
            </w:r>
          </w:p>
        </w:tc>
        <w:tc>
          <w:tcPr>
            <w:tcW w:w="2016" w:type="pct"/>
            <w:hideMark/>
          </w:tcPr>
          <w:p w14:paraId="5F76FB74" w14:textId="77777777" w:rsidR="00472492" w:rsidRPr="00D95797" w:rsidRDefault="00472492" w:rsidP="00D95797">
            <w:pPr>
              <w:pStyle w:val="Normal-pool-Table"/>
              <w:rPr>
                <w:szCs w:val="18"/>
              </w:rPr>
            </w:pPr>
            <w:r w:rsidRPr="00D95797">
              <w:rPr>
                <w:szCs w:val="18"/>
              </w:rPr>
              <w:t>3 Mar 2016</w:t>
            </w:r>
          </w:p>
        </w:tc>
      </w:tr>
      <w:tr w:rsidR="00472492" w:rsidRPr="000A63F7" w14:paraId="069BED62" w14:textId="77777777" w:rsidTr="00D95797">
        <w:trPr>
          <w:trHeight w:val="57"/>
          <w:jc w:val="right"/>
        </w:trPr>
        <w:tc>
          <w:tcPr>
            <w:tcW w:w="424" w:type="pct"/>
          </w:tcPr>
          <w:p w14:paraId="074FFB51" w14:textId="77777777" w:rsidR="00472492" w:rsidRPr="00D95797" w:rsidRDefault="00472492" w:rsidP="00D95797">
            <w:pPr>
              <w:pStyle w:val="Normal-pool-Table"/>
              <w:rPr>
                <w:szCs w:val="18"/>
              </w:rPr>
            </w:pPr>
            <w:r w:rsidRPr="00D95797">
              <w:rPr>
                <w:szCs w:val="18"/>
              </w:rPr>
              <w:t>115</w:t>
            </w:r>
          </w:p>
        </w:tc>
        <w:tc>
          <w:tcPr>
            <w:tcW w:w="2560" w:type="pct"/>
            <w:hideMark/>
          </w:tcPr>
          <w:p w14:paraId="226919AF" w14:textId="77777777" w:rsidR="00472492" w:rsidRPr="00D95797" w:rsidRDefault="00472492" w:rsidP="00D95797">
            <w:pPr>
              <w:pStyle w:val="Normal-pool-Table"/>
              <w:rPr>
                <w:szCs w:val="18"/>
              </w:rPr>
            </w:pPr>
            <w:r w:rsidRPr="00D95797">
              <w:rPr>
                <w:szCs w:val="18"/>
              </w:rPr>
              <w:t>Seychelles</w:t>
            </w:r>
          </w:p>
        </w:tc>
        <w:tc>
          <w:tcPr>
            <w:tcW w:w="2016" w:type="pct"/>
            <w:hideMark/>
          </w:tcPr>
          <w:p w14:paraId="350B1E73" w14:textId="77777777" w:rsidR="00472492" w:rsidRPr="00D95797" w:rsidRDefault="00472492" w:rsidP="00D95797">
            <w:pPr>
              <w:pStyle w:val="Normal-pool-Table"/>
              <w:rPr>
                <w:szCs w:val="18"/>
              </w:rPr>
            </w:pPr>
            <w:r w:rsidRPr="00D95797">
              <w:rPr>
                <w:szCs w:val="18"/>
              </w:rPr>
              <w:t>13 Jan 2015</w:t>
            </w:r>
          </w:p>
        </w:tc>
      </w:tr>
      <w:tr w:rsidR="00472492" w:rsidRPr="000A63F7" w14:paraId="6F497494" w14:textId="77777777" w:rsidTr="00D95797">
        <w:trPr>
          <w:trHeight w:val="57"/>
          <w:jc w:val="right"/>
        </w:trPr>
        <w:tc>
          <w:tcPr>
            <w:tcW w:w="424" w:type="pct"/>
          </w:tcPr>
          <w:p w14:paraId="26EE86A5" w14:textId="77777777" w:rsidR="00472492" w:rsidRPr="00D95797" w:rsidRDefault="00472492" w:rsidP="00D95797">
            <w:pPr>
              <w:pStyle w:val="Normal-pool-Table"/>
              <w:rPr>
                <w:szCs w:val="18"/>
              </w:rPr>
            </w:pPr>
            <w:r w:rsidRPr="00D95797">
              <w:rPr>
                <w:szCs w:val="18"/>
              </w:rPr>
              <w:t>116</w:t>
            </w:r>
          </w:p>
        </w:tc>
        <w:tc>
          <w:tcPr>
            <w:tcW w:w="2560" w:type="pct"/>
            <w:hideMark/>
          </w:tcPr>
          <w:p w14:paraId="27B02AB4" w14:textId="77777777" w:rsidR="00472492" w:rsidRPr="00D95797" w:rsidRDefault="00472492" w:rsidP="00D95797">
            <w:pPr>
              <w:pStyle w:val="Normal-pool-Table"/>
              <w:rPr>
                <w:szCs w:val="18"/>
              </w:rPr>
            </w:pPr>
            <w:r w:rsidRPr="00D95797">
              <w:rPr>
                <w:szCs w:val="18"/>
              </w:rPr>
              <w:t>Sierra Leone</w:t>
            </w:r>
          </w:p>
        </w:tc>
        <w:tc>
          <w:tcPr>
            <w:tcW w:w="2016" w:type="pct"/>
            <w:hideMark/>
          </w:tcPr>
          <w:p w14:paraId="2C630F29" w14:textId="77777777" w:rsidR="00472492" w:rsidRPr="00D95797" w:rsidRDefault="00472492" w:rsidP="00D95797">
            <w:pPr>
              <w:pStyle w:val="Normal-pool-Table"/>
              <w:rPr>
                <w:szCs w:val="18"/>
              </w:rPr>
            </w:pPr>
            <w:r w:rsidRPr="00D95797">
              <w:rPr>
                <w:szCs w:val="18"/>
              </w:rPr>
              <w:t>1 Nov 2016</w:t>
            </w:r>
          </w:p>
        </w:tc>
      </w:tr>
      <w:tr w:rsidR="00472492" w:rsidRPr="000A63F7" w14:paraId="396FA513" w14:textId="77777777" w:rsidTr="00D95797">
        <w:trPr>
          <w:trHeight w:val="57"/>
          <w:jc w:val="right"/>
        </w:trPr>
        <w:tc>
          <w:tcPr>
            <w:tcW w:w="424" w:type="pct"/>
          </w:tcPr>
          <w:p w14:paraId="700A460D" w14:textId="77777777" w:rsidR="00472492" w:rsidRPr="00D95797" w:rsidRDefault="00472492" w:rsidP="00D95797">
            <w:pPr>
              <w:pStyle w:val="Normal-pool-Table"/>
              <w:rPr>
                <w:szCs w:val="18"/>
              </w:rPr>
            </w:pPr>
            <w:r w:rsidRPr="00D95797">
              <w:rPr>
                <w:szCs w:val="18"/>
              </w:rPr>
              <w:t>117</w:t>
            </w:r>
          </w:p>
        </w:tc>
        <w:tc>
          <w:tcPr>
            <w:tcW w:w="2560" w:type="pct"/>
            <w:hideMark/>
          </w:tcPr>
          <w:p w14:paraId="552E5D54" w14:textId="77777777" w:rsidR="00472492" w:rsidRPr="00D95797" w:rsidRDefault="00472492" w:rsidP="00D95797">
            <w:pPr>
              <w:pStyle w:val="Normal-pool-Table"/>
              <w:rPr>
                <w:szCs w:val="18"/>
              </w:rPr>
            </w:pPr>
            <w:r w:rsidRPr="00D95797">
              <w:rPr>
                <w:szCs w:val="18"/>
              </w:rPr>
              <w:t>Singapore</w:t>
            </w:r>
          </w:p>
        </w:tc>
        <w:tc>
          <w:tcPr>
            <w:tcW w:w="2016" w:type="pct"/>
            <w:hideMark/>
          </w:tcPr>
          <w:p w14:paraId="6EBF3C0D" w14:textId="77777777" w:rsidR="00472492" w:rsidRPr="00D95797" w:rsidRDefault="00472492" w:rsidP="00D95797">
            <w:pPr>
              <w:pStyle w:val="Normal-pool-Table"/>
              <w:rPr>
                <w:szCs w:val="18"/>
              </w:rPr>
            </w:pPr>
            <w:r w:rsidRPr="00D95797">
              <w:rPr>
                <w:szCs w:val="18"/>
              </w:rPr>
              <w:t>22 Sep 2017</w:t>
            </w:r>
          </w:p>
        </w:tc>
      </w:tr>
      <w:tr w:rsidR="00472492" w:rsidRPr="000A63F7" w14:paraId="1E56EB4A" w14:textId="77777777" w:rsidTr="00D95797">
        <w:trPr>
          <w:trHeight w:val="57"/>
          <w:jc w:val="right"/>
        </w:trPr>
        <w:tc>
          <w:tcPr>
            <w:tcW w:w="424" w:type="pct"/>
          </w:tcPr>
          <w:p w14:paraId="0B1CA88A" w14:textId="77777777" w:rsidR="00472492" w:rsidRPr="00D95797" w:rsidRDefault="00472492" w:rsidP="00D95797">
            <w:pPr>
              <w:pStyle w:val="Normal-pool-Table"/>
              <w:rPr>
                <w:szCs w:val="18"/>
              </w:rPr>
            </w:pPr>
            <w:r w:rsidRPr="00D95797">
              <w:rPr>
                <w:szCs w:val="18"/>
              </w:rPr>
              <w:t>118</w:t>
            </w:r>
          </w:p>
        </w:tc>
        <w:tc>
          <w:tcPr>
            <w:tcW w:w="2560" w:type="pct"/>
            <w:hideMark/>
          </w:tcPr>
          <w:p w14:paraId="657A796B" w14:textId="77777777" w:rsidR="00472492" w:rsidRPr="00D95797" w:rsidRDefault="00472492" w:rsidP="00D95797">
            <w:pPr>
              <w:pStyle w:val="Normal-pool-Table"/>
              <w:rPr>
                <w:szCs w:val="18"/>
              </w:rPr>
            </w:pPr>
            <w:r w:rsidRPr="00D95797">
              <w:rPr>
                <w:szCs w:val="18"/>
              </w:rPr>
              <w:t>Slovakia</w:t>
            </w:r>
          </w:p>
        </w:tc>
        <w:tc>
          <w:tcPr>
            <w:tcW w:w="2016" w:type="pct"/>
            <w:hideMark/>
          </w:tcPr>
          <w:p w14:paraId="2690DC0F" w14:textId="77777777" w:rsidR="00472492" w:rsidRPr="00D95797" w:rsidRDefault="00472492" w:rsidP="00D95797">
            <w:pPr>
              <w:pStyle w:val="Normal-pool-Table"/>
              <w:rPr>
                <w:szCs w:val="18"/>
              </w:rPr>
            </w:pPr>
            <w:r w:rsidRPr="00D95797">
              <w:rPr>
                <w:szCs w:val="18"/>
              </w:rPr>
              <w:t>31 May 2017</w:t>
            </w:r>
          </w:p>
        </w:tc>
      </w:tr>
      <w:tr w:rsidR="00472492" w:rsidRPr="000A63F7" w14:paraId="2ABC7912" w14:textId="77777777" w:rsidTr="00D95797">
        <w:trPr>
          <w:trHeight w:val="57"/>
          <w:jc w:val="right"/>
        </w:trPr>
        <w:tc>
          <w:tcPr>
            <w:tcW w:w="424" w:type="pct"/>
          </w:tcPr>
          <w:p w14:paraId="078D466F" w14:textId="77777777" w:rsidR="00472492" w:rsidRPr="00D95797" w:rsidRDefault="00472492" w:rsidP="00D95797">
            <w:pPr>
              <w:pStyle w:val="Normal-pool-Table"/>
              <w:rPr>
                <w:szCs w:val="18"/>
              </w:rPr>
            </w:pPr>
            <w:r w:rsidRPr="00D95797">
              <w:rPr>
                <w:szCs w:val="18"/>
              </w:rPr>
              <w:t>119</w:t>
            </w:r>
          </w:p>
        </w:tc>
        <w:tc>
          <w:tcPr>
            <w:tcW w:w="2560" w:type="pct"/>
            <w:hideMark/>
          </w:tcPr>
          <w:p w14:paraId="51D3CDEA" w14:textId="77777777" w:rsidR="00472492" w:rsidRPr="00D95797" w:rsidRDefault="00472492" w:rsidP="00D95797">
            <w:pPr>
              <w:pStyle w:val="Normal-pool-Table"/>
              <w:rPr>
                <w:szCs w:val="18"/>
              </w:rPr>
            </w:pPr>
            <w:r w:rsidRPr="00D95797">
              <w:rPr>
                <w:szCs w:val="18"/>
              </w:rPr>
              <w:t>Slovenia</w:t>
            </w:r>
          </w:p>
        </w:tc>
        <w:tc>
          <w:tcPr>
            <w:tcW w:w="2016" w:type="pct"/>
            <w:hideMark/>
          </w:tcPr>
          <w:p w14:paraId="458F6FAF" w14:textId="77777777" w:rsidR="00472492" w:rsidRPr="00D95797" w:rsidRDefault="00472492" w:rsidP="00D95797">
            <w:pPr>
              <w:pStyle w:val="Normal-pool-Table"/>
              <w:rPr>
                <w:szCs w:val="18"/>
              </w:rPr>
            </w:pPr>
            <w:r w:rsidRPr="00D95797">
              <w:rPr>
                <w:szCs w:val="18"/>
              </w:rPr>
              <w:t>23 Jun 2017</w:t>
            </w:r>
          </w:p>
        </w:tc>
      </w:tr>
      <w:tr w:rsidR="00472492" w:rsidRPr="000A63F7" w14:paraId="360A0C1E" w14:textId="77777777" w:rsidTr="00D95797">
        <w:trPr>
          <w:trHeight w:val="57"/>
          <w:jc w:val="right"/>
        </w:trPr>
        <w:tc>
          <w:tcPr>
            <w:tcW w:w="424" w:type="pct"/>
          </w:tcPr>
          <w:p w14:paraId="1B7D81FB" w14:textId="77777777" w:rsidR="00472492" w:rsidRPr="00D95797" w:rsidRDefault="00472492" w:rsidP="00D95797">
            <w:pPr>
              <w:pStyle w:val="Normal-pool-Table"/>
              <w:rPr>
                <w:szCs w:val="18"/>
              </w:rPr>
            </w:pPr>
            <w:r w:rsidRPr="00D95797">
              <w:rPr>
                <w:szCs w:val="18"/>
              </w:rPr>
              <w:t>120</w:t>
            </w:r>
          </w:p>
        </w:tc>
        <w:tc>
          <w:tcPr>
            <w:tcW w:w="2560" w:type="pct"/>
            <w:hideMark/>
          </w:tcPr>
          <w:p w14:paraId="38F036E0" w14:textId="77777777" w:rsidR="00472492" w:rsidRPr="00D95797" w:rsidRDefault="00472492" w:rsidP="00D95797">
            <w:pPr>
              <w:pStyle w:val="Normal-pool-Table"/>
              <w:rPr>
                <w:szCs w:val="18"/>
              </w:rPr>
            </w:pPr>
            <w:r w:rsidRPr="00D95797">
              <w:rPr>
                <w:szCs w:val="18"/>
              </w:rPr>
              <w:t>South Africa</w:t>
            </w:r>
          </w:p>
        </w:tc>
        <w:tc>
          <w:tcPr>
            <w:tcW w:w="2016" w:type="pct"/>
            <w:hideMark/>
          </w:tcPr>
          <w:p w14:paraId="72760E28" w14:textId="77777777" w:rsidR="00472492" w:rsidRPr="00D95797" w:rsidRDefault="00472492" w:rsidP="00D95797">
            <w:pPr>
              <w:pStyle w:val="Normal-pool-Table"/>
              <w:rPr>
                <w:szCs w:val="18"/>
              </w:rPr>
            </w:pPr>
            <w:r w:rsidRPr="00D95797">
              <w:rPr>
                <w:szCs w:val="18"/>
              </w:rPr>
              <w:t>29 Apr 2019</w:t>
            </w:r>
          </w:p>
        </w:tc>
      </w:tr>
      <w:tr w:rsidR="00472492" w:rsidRPr="000A63F7" w14:paraId="682620BF" w14:textId="77777777" w:rsidTr="00D95797">
        <w:trPr>
          <w:trHeight w:val="57"/>
          <w:jc w:val="right"/>
        </w:trPr>
        <w:tc>
          <w:tcPr>
            <w:tcW w:w="424" w:type="pct"/>
          </w:tcPr>
          <w:p w14:paraId="3A7FB0D8" w14:textId="77777777" w:rsidR="00472492" w:rsidRPr="00D95797" w:rsidRDefault="00472492" w:rsidP="00D95797">
            <w:pPr>
              <w:pStyle w:val="Normal-pool-Table"/>
              <w:rPr>
                <w:szCs w:val="18"/>
              </w:rPr>
            </w:pPr>
            <w:r w:rsidRPr="00D95797">
              <w:rPr>
                <w:szCs w:val="18"/>
              </w:rPr>
              <w:t>121</w:t>
            </w:r>
          </w:p>
        </w:tc>
        <w:tc>
          <w:tcPr>
            <w:tcW w:w="2560" w:type="pct"/>
          </w:tcPr>
          <w:p w14:paraId="4FB00F0E" w14:textId="77777777" w:rsidR="00472492" w:rsidRPr="00D95797" w:rsidRDefault="00472492" w:rsidP="00D95797">
            <w:pPr>
              <w:pStyle w:val="Normal-pool-Table"/>
              <w:rPr>
                <w:szCs w:val="18"/>
              </w:rPr>
            </w:pPr>
            <w:r w:rsidRPr="00D95797">
              <w:rPr>
                <w:szCs w:val="18"/>
              </w:rPr>
              <w:t>Spain</w:t>
            </w:r>
          </w:p>
        </w:tc>
        <w:tc>
          <w:tcPr>
            <w:tcW w:w="2016" w:type="pct"/>
          </w:tcPr>
          <w:p w14:paraId="303E7BF5" w14:textId="77777777" w:rsidR="00472492" w:rsidRPr="00D95797" w:rsidRDefault="00472492" w:rsidP="00D95797">
            <w:pPr>
              <w:pStyle w:val="Normal-pool-Table"/>
              <w:rPr>
                <w:szCs w:val="18"/>
              </w:rPr>
            </w:pPr>
            <w:r w:rsidRPr="00D95797">
              <w:rPr>
                <w:szCs w:val="18"/>
              </w:rPr>
              <w:t>13 Dec 2021</w:t>
            </w:r>
          </w:p>
        </w:tc>
      </w:tr>
      <w:tr w:rsidR="00472492" w:rsidRPr="000A63F7" w14:paraId="738133FB" w14:textId="77777777" w:rsidTr="00D95797">
        <w:trPr>
          <w:trHeight w:val="57"/>
          <w:jc w:val="right"/>
        </w:trPr>
        <w:tc>
          <w:tcPr>
            <w:tcW w:w="424" w:type="pct"/>
          </w:tcPr>
          <w:p w14:paraId="19C328D0" w14:textId="77777777" w:rsidR="00472492" w:rsidRPr="00D95797" w:rsidRDefault="00472492" w:rsidP="00D95797">
            <w:pPr>
              <w:pStyle w:val="Normal-pool-Table"/>
              <w:rPr>
                <w:szCs w:val="18"/>
              </w:rPr>
            </w:pPr>
            <w:r w:rsidRPr="00D95797">
              <w:rPr>
                <w:szCs w:val="18"/>
              </w:rPr>
              <w:t>122</w:t>
            </w:r>
          </w:p>
        </w:tc>
        <w:tc>
          <w:tcPr>
            <w:tcW w:w="2560" w:type="pct"/>
            <w:hideMark/>
          </w:tcPr>
          <w:p w14:paraId="6F017CD7" w14:textId="77777777" w:rsidR="00472492" w:rsidRPr="00D95797" w:rsidRDefault="00472492" w:rsidP="00D95797">
            <w:pPr>
              <w:pStyle w:val="Normal-pool-Table"/>
              <w:rPr>
                <w:szCs w:val="18"/>
              </w:rPr>
            </w:pPr>
            <w:r w:rsidRPr="00D95797">
              <w:rPr>
                <w:szCs w:val="18"/>
              </w:rPr>
              <w:t>Sri Lanka</w:t>
            </w:r>
          </w:p>
        </w:tc>
        <w:tc>
          <w:tcPr>
            <w:tcW w:w="2016" w:type="pct"/>
            <w:hideMark/>
          </w:tcPr>
          <w:p w14:paraId="271F36AC" w14:textId="77777777" w:rsidR="00472492" w:rsidRPr="00D95797" w:rsidRDefault="00472492" w:rsidP="00D95797">
            <w:pPr>
              <w:pStyle w:val="Normal-pool-Table"/>
              <w:rPr>
                <w:szCs w:val="18"/>
              </w:rPr>
            </w:pPr>
            <w:r w:rsidRPr="00D95797">
              <w:rPr>
                <w:szCs w:val="18"/>
              </w:rPr>
              <w:t>19 Jun 2017</w:t>
            </w:r>
          </w:p>
        </w:tc>
      </w:tr>
      <w:tr w:rsidR="00472492" w:rsidRPr="000A63F7" w14:paraId="16177C8B" w14:textId="77777777" w:rsidTr="00D95797">
        <w:trPr>
          <w:trHeight w:val="57"/>
          <w:jc w:val="right"/>
        </w:trPr>
        <w:tc>
          <w:tcPr>
            <w:tcW w:w="424" w:type="pct"/>
          </w:tcPr>
          <w:p w14:paraId="3EB419AC" w14:textId="77777777" w:rsidR="00472492" w:rsidRPr="00D95797" w:rsidRDefault="00472492" w:rsidP="00D95797">
            <w:pPr>
              <w:pStyle w:val="Normal-pool-Table"/>
              <w:rPr>
                <w:szCs w:val="18"/>
              </w:rPr>
            </w:pPr>
            <w:r w:rsidRPr="00D95797">
              <w:rPr>
                <w:szCs w:val="18"/>
              </w:rPr>
              <w:t>123</w:t>
            </w:r>
          </w:p>
        </w:tc>
        <w:tc>
          <w:tcPr>
            <w:tcW w:w="2560" w:type="pct"/>
            <w:hideMark/>
          </w:tcPr>
          <w:p w14:paraId="1E49AE22" w14:textId="77777777" w:rsidR="00472492" w:rsidRPr="00D95797" w:rsidRDefault="00472492" w:rsidP="00D95797">
            <w:pPr>
              <w:pStyle w:val="Normal-pool-Table"/>
              <w:rPr>
                <w:szCs w:val="18"/>
              </w:rPr>
            </w:pPr>
            <w:r w:rsidRPr="00D95797">
              <w:rPr>
                <w:szCs w:val="18"/>
              </w:rPr>
              <w:t>Saint Kitts and Nevis</w:t>
            </w:r>
          </w:p>
        </w:tc>
        <w:tc>
          <w:tcPr>
            <w:tcW w:w="2016" w:type="pct"/>
            <w:hideMark/>
          </w:tcPr>
          <w:p w14:paraId="0BAA0F3E" w14:textId="77777777" w:rsidR="00472492" w:rsidRPr="00D95797" w:rsidRDefault="00472492" w:rsidP="00D95797">
            <w:pPr>
              <w:pStyle w:val="Normal-pool-Table"/>
              <w:rPr>
                <w:szCs w:val="18"/>
              </w:rPr>
            </w:pPr>
            <w:r w:rsidRPr="00D95797">
              <w:rPr>
                <w:szCs w:val="18"/>
              </w:rPr>
              <w:t>24 May 2017 a</w:t>
            </w:r>
          </w:p>
        </w:tc>
      </w:tr>
      <w:tr w:rsidR="00472492" w:rsidRPr="000A63F7" w14:paraId="34B01E86" w14:textId="77777777" w:rsidTr="00D95797">
        <w:trPr>
          <w:trHeight w:val="57"/>
          <w:jc w:val="right"/>
        </w:trPr>
        <w:tc>
          <w:tcPr>
            <w:tcW w:w="424" w:type="pct"/>
          </w:tcPr>
          <w:p w14:paraId="1E118AC2" w14:textId="77777777" w:rsidR="00472492" w:rsidRPr="00D95797" w:rsidRDefault="00472492" w:rsidP="00D95797">
            <w:pPr>
              <w:pStyle w:val="Normal-pool-Table"/>
              <w:rPr>
                <w:szCs w:val="18"/>
              </w:rPr>
            </w:pPr>
            <w:r w:rsidRPr="00D95797">
              <w:rPr>
                <w:szCs w:val="18"/>
              </w:rPr>
              <w:t>124</w:t>
            </w:r>
          </w:p>
        </w:tc>
        <w:tc>
          <w:tcPr>
            <w:tcW w:w="2560" w:type="pct"/>
            <w:hideMark/>
          </w:tcPr>
          <w:p w14:paraId="2204F90A" w14:textId="77777777" w:rsidR="00472492" w:rsidRPr="00D95797" w:rsidRDefault="00472492" w:rsidP="00D95797">
            <w:pPr>
              <w:pStyle w:val="Normal-pool-Table"/>
              <w:rPr>
                <w:szCs w:val="18"/>
              </w:rPr>
            </w:pPr>
            <w:r w:rsidRPr="00D95797">
              <w:rPr>
                <w:szCs w:val="18"/>
              </w:rPr>
              <w:t>Saint Lucia</w:t>
            </w:r>
          </w:p>
        </w:tc>
        <w:tc>
          <w:tcPr>
            <w:tcW w:w="2016" w:type="pct"/>
            <w:hideMark/>
          </w:tcPr>
          <w:p w14:paraId="33D2AFD4" w14:textId="77777777" w:rsidR="00472492" w:rsidRPr="00D95797" w:rsidRDefault="00472492" w:rsidP="00D95797">
            <w:pPr>
              <w:pStyle w:val="Normal-pool-Table"/>
              <w:rPr>
                <w:szCs w:val="18"/>
              </w:rPr>
            </w:pPr>
            <w:r w:rsidRPr="00D95797">
              <w:rPr>
                <w:szCs w:val="18"/>
              </w:rPr>
              <w:t>23 Jan 2019 a</w:t>
            </w:r>
          </w:p>
        </w:tc>
      </w:tr>
      <w:tr w:rsidR="00472492" w:rsidRPr="000A63F7" w14:paraId="0B03124B" w14:textId="77777777" w:rsidTr="00D95797">
        <w:trPr>
          <w:trHeight w:val="57"/>
          <w:jc w:val="right"/>
        </w:trPr>
        <w:tc>
          <w:tcPr>
            <w:tcW w:w="424" w:type="pct"/>
          </w:tcPr>
          <w:p w14:paraId="638FD198" w14:textId="77777777" w:rsidR="00472492" w:rsidRPr="00D95797" w:rsidRDefault="00472492" w:rsidP="00D95797">
            <w:pPr>
              <w:pStyle w:val="Normal-pool-Table"/>
              <w:rPr>
                <w:szCs w:val="18"/>
              </w:rPr>
            </w:pPr>
            <w:r w:rsidRPr="00D95797">
              <w:rPr>
                <w:szCs w:val="18"/>
              </w:rPr>
              <w:t>125</w:t>
            </w:r>
          </w:p>
        </w:tc>
        <w:tc>
          <w:tcPr>
            <w:tcW w:w="2560" w:type="pct"/>
            <w:hideMark/>
          </w:tcPr>
          <w:p w14:paraId="1F68A909" w14:textId="77777777" w:rsidR="00472492" w:rsidRPr="00D95797" w:rsidRDefault="00472492" w:rsidP="00D95797">
            <w:pPr>
              <w:pStyle w:val="Normal-pool-Table"/>
              <w:rPr>
                <w:szCs w:val="18"/>
              </w:rPr>
            </w:pPr>
            <w:r w:rsidRPr="00D95797">
              <w:rPr>
                <w:szCs w:val="18"/>
              </w:rPr>
              <w:t>State of Palestine</w:t>
            </w:r>
          </w:p>
        </w:tc>
        <w:tc>
          <w:tcPr>
            <w:tcW w:w="2016" w:type="pct"/>
            <w:hideMark/>
          </w:tcPr>
          <w:p w14:paraId="0D297891" w14:textId="77777777" w:rsidR="00472492" w:rsidRPr="00D95797" w:rsidRDefault="00472492" w:rsidP="00D95797">
            <w:pPr>
              <w:pStyle w:val="Normal-pool-Table"/>
              <w:rPr>
                <w:szCs w:val="18"/>
              </w:rPr>
            </w:pPr>
            <w:r w:rsidRPr="00D95797">
              <w:rPr>
                <w:szCs w:val="18"/>
              </w:rPr>
              <w:t>18 Mar 2019 a</w:t>
            </w:r>
          </w:p>
        </w:tc>
      </w:tr>
      <w:tr w:rsidR="00472492" w:rsidRPr="000A63F7" w14:paraId="076E4F52" w14:textId="77777777" w:rsidTr="00D95797">
        <w:trPr>
          <w:trHeight w:val="57"/>
          <w:jc w:val="right"/>
        </w:trPr>
        <w:tc>
          <w:tcPr>
            <w:tcW w:w="424" w:type="pct"/>
          </w:tcPr>
          <w:p w14:paraId="0FE182E4" w14:textId="77777777" w:rsidR="00472492" w:rsidRPr="00D95797" w:rsidRDefault="00472492" w:rsidP="00D95797">
            <w:pPr>
              <w:pStyle w:val="Normal-pool-Table"/>
              <w:rPr>
                <w:szCs w:val="18"/>
              </w:rPr>
            </w:pPr>
            <w:r w:rsidRPr="00D95797">
              <w:rPr>
                <w:szCs w:val="18"/>
              </w:rPr>
              <w:t>126</w:t>
            </w:r>
          </w:p>
        </w:tc>
        <w:tc>
          <w:tcPr>
            <w:tcW w:w="2560" w:type="pct"/>
            <w:hideMark/>
          </w:tcPr>
          <w:p w14:paraId="59672EC8" w14:textId="77777777" w:rsidR="00472492" w:rsidRPr="00D95797" w:rsidRDefault="00472492" w:rsidP="00D95797">
            <w:pPr>
              <w:pStyle w:val="Normal-pool-Table"/>
              <w:rPr>
                <w:szCs w:val="18"/>
              </w:rPr>
            </w:pPr>
            <w:r w:rsidRPr="00D95797">
              <w:rPr>
                <w:szCs w:val="18"/>
              </w:rPr>
              <w:t>Suriname</w:t>
            </w:r>
          </w:p>
        </w:tc>
        <w:tc>
          <w:tcPr>
            <w:tcW w:w="2016" w:type="pct"/>
            <w:hideMark/>
          </w:tcPr>
          <w:p w14:paraId="667A9335" w14:textId="77777777" w:rsidR="00472492" w:rsidRPr="00D95797" w:rsidRDefault="00472492" w:rsidP="00D95797">
            <w:pPr>
              <w:pStyle w:val="Normal-pool-Table"/>
              <w:rPr>
                <w:szCs w:val="18"/>
              </w:rPr>
            </w:pPr>
            <w:r w:rsidRPr="00D95797">
              <w:rPr>
                <w:szCs w:val="18"/>
              </w:rPr>
              <w:t>2 Aug 2018 a</w:t>
            </w:r>
          </w:p>
        </w:tc>
      </w:tr>
      <w:tr w:rsidR="00472492" w:rsidRPr="000A63F7" w14:paraId="2F7AF634" w14:textId="77777777" w:rsidTr="00D95797">
        <w:trPr>
          <w:trHeight w:val="57"/>
          <w:jc w:val="right"/>
        </w:trPr>
        <w:tc>
          <w:tcPr>
            <w:tcW w:w="424" w:type="pct"/>
          </w:tcPr>
          <w:p w14:paraId="2DE5A1F4" w14:textId="77777777" w:rsidR="00472492" w:rsidRPr="00D95797" w:rsidRDefault="00472492" w:rsidP="00D95797">
            <w:pPr>
              <w:pStyle w:val="Normal-pool-Table"/>
              <w:rPr>
                <w:szCs w:val="18"/>
              </w:rPr>
            </w:pPr>
            <w:r w:rsidRPr="00D95797">
              <w:rPr>
                <w:szCs w:val="18"/>
              </w:rPr>
              <w:t>127</w:t>
            </w:r>
          </w:p>
        </w:tc>
        <w:tc>
          <w:tcPr>
            <w:tcW w:w="2560" w:type="pct"/>
            <w:hideMark/>
          </w:tcPr>
          <w:p w14:paraId="5D82EB13" w14:textId="77777777" w:rsidR="00472492" w:rsidRPr="00D95797" w:rsidRDefault="00472492" w:rsidP="00D95797">
            <w:pPr>
              <w:pStyle w:val="Normal-pool-Table"/>
              <w:rPr>
                <w:szCs w:val="18"/>
              </w:rPr>
            </w:pPr>
            <w:r w:rsidRPr="00D95797">
              <w:rPr>
                <w:szCs w:val="18"/>
              </w:rPr>
              <w:t>Sweden</w:t>
            </w:r>
          </w:p>
        </w:tc>
        <w:tc>
          <w:tcPr>
            <w:tcW w:w="2016" w:type="pct"/>
            <w:hideMark/>
          </w:tcPr>
          <w:p w14:paraId="02812527" w14:textId="77777777" w:rsidR="00472492" w:rsidRPr="00D95797" w:rsidRDefault="00472492" w:rsidP="00D95797">
            <w:pPr>
              <w:pStyle w:val="Normal-pool-Table"/>
              <w:rPr>
                <w:szCs w:val="18"/>
              </w:rPr>
            </w:pPr>
            <w:r w:rsidRPr="00D95797">
              <w:rPr>
                <w:szCs w:val="18"/>
              </w:rPr>
              <w:t>18 May 2017</w:t>
            </w:r>
          </w:p>
        </w:tc>
      </w:tr>
      <w:tr w:rsidR="00472492" w:rsidRPr="000A63F7" w14:paraId="42EB971B" w14:textId="77777777" w:rsidTr="00D95797">
        <w:trPr>
          <w:trHeight w:val="57"/>
          <w:jc w:val="right"/>
        </w:trPr>
        <w:tc>
          <w:tcPr>
            <w:tcW w:w="424" w:type="pct"/>
          </w:tcPr>
          <w:p w14:paraId="1B43E2BD" w14:textId="77777777" w:rsidR="00472492" w:rsidRPr="00D95797" w:rsidRDefault="00472492" w:rsidP="00D95797">
            <w:pPr>
              <w:pStyle w:val="Normal-pool-Table"/>
              <w:rPr>
                <w:szCs w:val="18"/>
              </w:rPr>
            </w:pPr>
            <w:r w:rsidRPr="00D95797">
              <w:rPr>
                <w:szCs w:val="18"/>
              </w:rPr>
              <w:t>128</w:t>
            </w:r>
          </w:p>
        </w:tc>
        <w:tc>
          <w:tcPr>
            <w:tcW w:w="2560" w:type="pct"/>
            <w:hideMark/>
          </w:tcPr>
          <w:p w14:paraId="165E3FD5" w14:textId="77777777" w:rsidR="00472492" w:rsidRPr="00D95797" w:rsidRDefault="00472492" w:rsidP="00D95797">
            <w:pPr>
              <w:pStyle w:val="Normal-pool-Table"/>
              <w:rPr>
                <w:szCs w:val="18"/>
              </w:rPr>
            </w:pPr>
            <w:r w:rsidRPr="00D95797">
              <w:rPr>
                <w:szCs w:val="18"/>
              </w:rPr>
              <w:t>Switzerland</w:t>
            </w:r>
          </w:p>
        </w:tc>
        <w:tc>
          <w:tcPr>
            <w:tcW w:w="2016" w:type="pct"/>
            <w:hideMark/>
          </w:tcPr>
          <w:p w14:paraId="38C399AF" w14:textId="77777777" w:rsidR="00472492" w:rsidRPr="00D95797" w:rsidRDefault="00472492" w:rsidP="00D95797">
            <w:pPr>
              <w:pStyle w:val="Normal-pool-Table"/>
              <w:rPr>
                <w:szCs w:val="18"/>
              </w:rPr>
            </w:pPr>
            <w:r w:rsidRPr="00D95797">
              <w:rPr>
                <w:szCs w:val="18"/>
              </w:rPr>
              <w:t>25 May 2016</w:t>
            </w:r>
          </w:p>
        </w:tc>
      </w:tr>
      <w:tr w:rsidR="00472492" w:rsidRPr="000A63F7" w14:paraId="4A991D00" w14:textId="77777777" w:rsidTr="00D95797">
        <w:trPr>
          <w:trHeight w:val="57"/>
          <w:jc w:val="right"/>
        </w:trPr>
        <w:tc>
          <w:tcPr>
            <w:tcW w:w="424" w:type="pct"/>
          </w:tcPr>
          <w:p w14:paraId="6310BA0D" w14:textId="77777777" w:rsidR="00472492" w:rsidRPr="00D95797" w:rsidRDefault="00472492" w:rsidP="00D95797">
            <w:pPr>
              <w:pStyle w:val="Normal-pool-Table"/>
              <w:rPr>
                <w:szCs w:val="18"/>
              </w:rPr>
            </w:pPr>
            <w:r w:rsidRPr="00D95797">
              <w:rPr>
                <w:szCs w:val="18"/>
              </w:rPr>
              <w:t>129</w:t>
            </w:r>
          </w:p>
        </w:tc>
        <w:tc>
          <w:tcPr>
            <w:tcW w:w="2560" w:type="pct"/>
            <w:hideMark/>
          </w:tcPr>
          <w:p w14:paraId="13BE7D5C" w14:textId="77777777" w:rsidR="00472492" w:rsidRPr="00D95797" w:rsidRDefault="00472492" w:rsidP="00D95797">
            <w:pPr>
              <w:pStyle w:val="Normal-pool-Table"/>
              <w:rPr>
                <w:szCs w:val="18"/>
              </w:rPr>
            </w:pPr>
            <w:r w:rsidRPr="00D95797">
              <w:rPr>
                <w:szCs w:val="18"/>
              </w:rPr>
              <w:t>Syrian Arab Republic</w:t>
            </w:r>
          </w:p>
        </w:tc>
        <w:tc>
          <w:tcPr>
            <w:tcW w:w="2016" w:type="pct"/>
            <w:hideMark/>
          </w:tcPr>
          <w:p w14:paraId="0DDBF6D6" w14:textId="77777777" w:rsidR="00472492" w:rsidRPr="00D95797" w:rsidRDefault="00472492" w:rsidP="00D95797">
            <w:pPr>
              <w:pStyle w:val="Normal-pool-Table"/>
              <w:rPr>
                <w:szCs w:val="18"/>
              </w:rPr>
            </w:pPr>
            <w:r w:rsidRPr="00D95797">
              <w:rPr>
                <w:szCs w:val="18"/>
              </w:rPr>
              <w:t>26 Jul 2017</w:t>
            </w:r>
          </w:p>
        </w:tc>
      </w:tr>
      <w:tr w:rsidR="00472492" w:rsidRPr="000A63F7" w14:paraId="41658388" w14:textId="77777777" w:rsidTr="00D95797">
        <w:trPr>
          <w:trHeight w:val="57"/>
          <w:jc w:val="right"/>
        </w:trPr>
        <w:tc>
          <w:tcPr>
            <w:tcW w:w="424" w:type="pct"/>
          </w:tcPr>
          <w:p w14:paraId="6EFA57BF" w14:textId="77777777" w:rsidR="00472492" w:rsidRPr="00D95797" w:rsidRDefault="00472492" w:rsidP="00D95797">
            <w:pPr>
              <w:pStyle w:val="Normal-pool-Table"/>
              <w:rPr>
                <w:szCs w:val="18"/>
              </w:rPr>
            </w:pPr>
            <w:r w:rsidRPr="00D95797">
              <w:rPr>
                <w:szCs w:val="18"/>
              </w:rPr>
              <w:t>130</w:t>
            </w:r>
          </w:p>
        </w:tc>
        <w:tc>
          <w:tcPr>
            <w:tcW w:w="2560" w:type="pct"/>
            <w:hideMark/>
          </w:tcPr>
          <w:p w14:paraId="150536EC" w14:textId="77777777" w:rsidR="00472492" w:rsidRPr="00D95797" w:rsidRDefault="00472492" w:rsidP="00D95797">
            <w:pPr>
              <w:pStyle w:val="Normal-pool-Table"/>
              <w:rPr>
                <w:szCs w:val="18"/>
              </w:rPr>
            </w:pPr>
            <w:r w:rsidRPr="00D95797">
              <w:rPr>
                <w:szCs w:val="18"/>
              </w:rPr>
              <w:t>Thailand</w:t>
            </w:r>
          </w:p>
        </w:tc>
        <w:tc>
          <w:tcPr>
            <w:tcW w:w="2016" w:type="pct"/>
            <w:hideMark/>
          </w:tcPr>
          <w:p w14:paraId="0418AB05" w14:textId="77777777" w:rsidR="00472492" w:rsidRPr="00D95797" w:rsidRDefault="00472492" w:rsidP="00D95797">
            <w:pPr>
              <w:pStyle w:val="Normal-pool-Table"/>
              <w:rPr>
                <w:szCs w:val="18"/>
              </w:rPr>
            </w:pPr>
            <w:r w:rsidRPr="00D95797">
              <w:rPr>
                <w:szCs w:val="18"/>
              </w:rPr>
              <w:t>22 Jun 2017 a</w:t>
            </w:r>
          </w:p>
        </w:tc>
      </w:tr>
      <w:tr w:rsidR="00472492" w:rsidRPr="000A63F7" w14:paraId="3F372F50" w14:textId="77777777" w:rsidTr="00D95797">
        <w:trPr>
          <w:trHeight w:val="57"/>
          <w:jc w:val="right"/>
        </w:trPr>
        <w:tc>
          <w:tcPr>
            <w:tcW w:w="424" w:type="pct"/>
          </w:tcPr>
          <w:p w14:paraId="6E73D265" w14:textId="77777777" w:rsidR="00472492" w:rsidRPr="00D95797" w:rsidRDefault="00472492" w:rsidP="00D95797">
            <w:pPr>
              <w:pStyle w:val="Normal-pool-Table"/>
              <w:rPr>
                <w:szCs w:val="18"/>
              </w:rPr>
            </w:pPr>
            <w:r w:rsidRPr="00D95797">
              <w:rPr>
                <w:szCs w:val="18"/>
              </w:rPr>
              <w:t>131</w:t>
            </w:r>
          </w:p>
        </w:tc>
        <w:tc>
          <w:tcPr>
            <w:tcW w:w="2560" w:type="pct"/>
            <w:hideMark/>
          </w:tcPr>
          <w:p w14:paraId="6C5B4C4C" w14:textId="77777777" w:rsidR="00472492" w:rsidRPr="00D95797" w:rsidRDefault="00472492" w:rsidP="00D95797">
            <w:pPr>
              <w:pStyle w:val="Normal-pool-Table"/>
              <w:rPr>
                <w:szCs w:val="18"/>
              </w:rPr>
            </w:pPr>
            <w:r w:rsidRPr="00D95797">
              <w:rPr>
                <w:szCs w:val="18"/>
              </w:rPr>
              <w:t>Togo</w:t>
            </w:r>
          </w:p>
        </w:tc>
        <w:tc>
          <w:tcPr>
            <w:tcW w:w="2016" w:type="pct"/>
            <w:hideMark/>
          </w:tcPr>
          <w:p w14:paraId="058AF720" w14:textId="77777777" w:rsidR="00472492" w:rsidRPr="00D95797" w:rsidRDefault="00472492" w:rsidP="00D95797">
            <w:pPr>
              <w:pStyle w:val="Normal-pool-Table"/>
              <w:rPr>
                <w:szCs w:val="18"/>
              </w:rPr>
            </w:pPr>
            <w:r w:rsidRPr="00D95797">
              <w:rPr>
                <w:szCs w:val="18"/>
              </w:rPr>
              <w:t>3 Feb 2017</w:t>
            </w:r>
          </w:p>
        </w:tc>
      </w:tr>
      <w:tr w:rsidR="00472492" w:rsidRPr="000A63F7" w14:paraId="7A920EC9" w14:textId="77777777" w:rsidTr="00D95797">
        <w:trPr>
          <w:trHeight w:val="57"/>
          <w:jc w:val="right"/>
        </w:trPr>
        <w:tc>
          <w:tcPr>
            <w:tcW w:w="424" w:type="pct"/>
          </w:tcPr>
          <w:p w14:paraId="431EDBBD" w14:textId="77777777" w:rsidR="00472492" w:rsidRPr="00D95797" w:rsidRDefault="00472492" w:rsidP="00D95797">
            <w:pPr>
              <w:pStyle w:val="Normal-pool-Table"/>
              <w:rPr>
                <w:szCs w:val="18"/>
              </w:rPr>
            </w:pPr>
            <w:r w:rsidRPr="00D95797">
              <w:rPr>
                <w:szCs w:val="18"/>
              </w:rPr>
              <w:t>132</w:t>
            </w:r>
          </w:p>
        </w:tc>
        <w:tc>
          <w:tcPr>
            <w:tcW w:w="2560" w:type="pct"/>
            <w:hideMark/>
          </w:tcPr>
          <w:p w14:paraId="11E0CD09" w14:textId="77777777" w:rsidR="00472492" w:rsidRPr="00D95797" w:rsidRDefault="00472492" w:rsidP="00D95797">
            <w:pPr>
              <w:pStyle w:val="Normal-pool-Table"/>
              <w:rPr>
                <w:szCs w:val="18"/>
              </w:rPr>
            </w:pPr>
            <w:r w:rsidRPr="00D95797">
              <w:rPr>
                <w:szCs w:val="18"/>
              </w:rPr>
              <w:t>Tonga</w:t>
            </w:r>
          </w:p>
        </w:tc>
        <w:tc>
          <w:tcPr>
            <w:tcW w:w="2016" w:type="pct"/>
            <w:hideMark/>
          </w:tcPr>
          <w:p w14:paraId="782690E8" w14:textId="77777777" w:rsidR="00472492" w:rsidRPr="00D95797" w:rsidRDefault="00472492" w:rsidP="00D95797">
            <w:pPr>
              <w:pStyle w:val="Normal-pool-Table"/>
              <w:rPr>
                <w:szCs w:val="18"/>
              </w:rPr>
            </w:pPr>
            <w:r w:rsidRPr="00D95797">
              <w:rPr>
                <w:szCs w:val="18"/>
              </w:rPr>
              <w:t>22 Oct 2018 a</w:t>
            </w:r>
          </w:p>
        </w:tc>
      </w:tr>
      <w:tr w:rsidR="00472492" w:rsidRPr="000A63F7" w14:paraId="5F27B5FB" w14:textId="77777777" w:rsidTr="00D95797">
        <w:trPr>
          <w:trHeight w:val="57"/>
          <w:jc w:val="right"/>
        </w:trPr>
        <w:tc>
          <w:tcPr>
            <w:tcW w:w="424" w:type="pct"/>
          </w:tcPr>
          <w:p w14:paraId="504E349F" w14:textId="77777777" w:rsidR="00472492" w:rsidRPr="00D95797" w:rsidRDefault="00472492" w:rsidP="00D95797">
            <w:pPr>
              <w:pStyle w:val="Normal-pool-Table"/>
              <w:rPr>
                <w:szCs w:val="18"/>
              </w:rPr>
            </w:pPr>
            <w:r w:rsidRPr="00D95797">
              <w:rPr>
                <w:szCs w:val="18"/>
              </w:rPr>
              <w:t>133</w:t>
            </w:r>
          </w:p>
        </w:tc>
        <w:tc>
          <w:tcPr>
            <w:tcW w:w="2560" w:type="pct"/>
          </w:tcPr>
          <w:p w14:paraId="63459E7D" w14:textId="77777777" w:rsidR="00472492" w:rsidRPr="00D95797" w:rsidRDefault="00472492" w:rsidP="00D95797">
            <w:pPr>
              <w:pStyle w:val="Normal-pool-Table"/>
              <w:rPr>
                <w:szCs w:val="18"/>
              </w:rPr>
            </w:pPr>
            <w:r w:rsidRPr="00D95797">
              <w:rPr>
                <w:szCs w:val="18"/>
              </w:rPr>
              <w:t>Türkiye</w:t>
            </w:r>
          </w:p>
        </w:tc>
        <w:tc>
          <w:tcPr>
            <w:tcW w:w="2016" w:type="pct"/>
          </w:tcPr>
          <w:p w14:paraId="00DDFC61" w14:textId="77777777" w:rsidR="00472492" w:rsidRPr="00D95797" w:rsidRDefault="00472492" w:rsidP="00D95797">
            <w:pPr>
              <w:pStyle w:val="Normal-pool-Table"/>
              <w:rPr>
                <w:szCs w:val="18"/>
              </w:rPr>
            </w:pPr>
            <w:r w:rsidRPr="00D95797">
              <w:rPr>
                <w:szCs w:val="18"/>
              </w:rPr>
              <w:t>4 Oct 2022</w:t>
            </w:r>
          </w:p>
        </w:tc>
      </w:tr>
      <w:tr w:rsidR="00472492" w:rsidRPr="000A63F7" w14:paraId="5AF3C41F" w14:textId="77777777" w:rsidTr="00D95797">
        <w:trPr>
          <w:trHeight w:val="57"/>
          <w:jc w:val="right"/>
        </w:trPr>
        <w:tc>
          <w:tcPr>
            <w:tcW w:w="424" w:type="pct"/>
          </w:tcPr>
          <w:p w14:paraId="117D467D" w14:textId="77777777" w:rsidR="00472492" w:rsidRPr="00D95797" w:rsidRDefault="00472492" w:rsidP="00D95797">
            <w:pPr>
              <w:pStyle w:val="Normal-pool-Table"/>
              <w:rPr>
                <w:szCs w:val="18"/>
              </w:rPr>
            </w:pPr>
            <w:r w:rsidRPr="00D95797">
              <w:rPr>
                <w:szCs w:val="18"/>
              </w:rPr>
              <w:t>134</w:t>
            </w:r>
          </w:p>
        </w:tc>
        <w:tc>
          <w:tcPr>
            <w:tcW w:w="2560" w:type="pct"/>
            <w:hideMark/>
          </w:tcPr>
          <w:p w14:paraId="0E05E25C" w14:textId="77777777" w:rsidR="00472492" w:rsidRPr="00D95797" w:rsidRDefault="00472492" w:rsidP="00D95797">
            <w:pPr>
              <w:pStyle w:val="Normal-pool-Table"/>
              <w:rPr>
                <w:szCs w:val="18"/>
              </w:rPr>
            </w:pPr>
            <w:r w:rsidRPr="00D95797">
              <w:rPr>
                <w:szCs w:val="18"/>
              </w:rPr>
              <w:t>Tuvalu</w:t>
            </w:r>
          </w:p>
        </w:tc>
        <w:tc>
          <w:tcPr>
            <w:tcW w:w="2016" w:type="pct"/>
            <w:hideMark/>
          </w:tcPr>
          <w:p w14:paraId="12C998B3" w14:textId="77777777" w:rsidR="00472492" w:rsidRPr="00D95797" w:rsidRDefault="00472492" w:rsidP="00D95797">
            <w:pPr>
              <w:pStyle w:val="Normal-pool-Table"/>
              <w:rPr>
                <w:szCs w:val="18"/>
              </w:rPr>
            </w:pPr>
            <w:r w:rsidRPr="00D95797">
              <w:rPr>
                <w:szCs w:val="18"/>
              </w:rPr>
              <w:t>7 Jun 2019 a</w:t>
            </w:r>
          </w:p>
        </w:tc>
      </w:tr>
      <w:tr w:rsidR="00472492" w:rsidRPr="000A63F7" w14:paraId="0CB7D5B1" w14:textId="77777777" w:rsidTr="00D95797">
        <w:trPr>
          <w:trHeight w:val="57"/>
          <w:jc w:val="right"/>
        </w:trPr>
        <w:tc>
          <w:tcPr>
            <w:tcW w:w="424" w:type="pct"/>
          </w:tcPr>
          <w:p w14:paraId="54B7C2D6" w14:textId="77777777" w:rsidR="00472492" w:rsidRPr="00D95797" w:rsidRDefault="00472492" w:rsidP="00D95797">
            <w:pPr>
              <w:pStyle w:val="Normal-pool-Table"/>
              <w:rPr>
                <w:szCs w:val="18"/>
              </w:rPr>
            </w:pPr>
            <w:r w:rsidRPr="00D95797">
              <w:rPr>
                <w:szCs w:val="18"/>
              </w:rPr>
              <w:t>135</w:t>
            </w:r>
          </w:p>
        </w:tc>
        <w:tc>
          <w:tcPr>
            <w:tcW w:w="2560" w:type="pct"/>
            <w:hideMark/>
          </w:tcPr>
          <w:p w14:paraId="28BA62F6" w14:textId="77777777" w:rsidR="00472492" w:rsidRPr="00D95797" w:rsidRDefault="00472492" w:rsidP="00D95797">
            <w:pPr>
              <w:pStyle w:val="Normal-pool-Table"/>
              <w:rPr>
                <w:szCs w:val="18"/>
              </w:rPr>
            </w:pPr>
            <w:r w:rsidRPr="00D95797">
              <w:rPr>
                <w:szCs w:val="18"/>
              </w:rPr>
              <w:t>Uganda</w:t>
            </w:r>
          </w:p>
        </w:tc>
        <w:tc>
          <w:tcPr>
            <w:tcW w:w="2016" w:type="pct"/>
            <w:hideMark/>
          </w:tcPr>
          <w:p w14:paraId="11733B55" w14:textId="77777777" w:rsidR="00472492" w:rsidRPr="00D95797" w:rsidRDefault="00472492" w:rsidP="00D95797">
            <w:pPr>
              <w:pStyle w:val="Normal-pool-Table"/>
              <w:rPr>
                <w:szCs w:val="18"/>
              </w:rPr>
            </w:pPr>
            <w:r w:rsidRPr="00D95797">
              <w:rPr>
                <w:szCs w:val="18"/>
              </w:rPr>
              <w:t>1 Mar 2019</w:t>
            </w:r>
          </w:p>
        </w:tc>
      </w:tr>
      <w:tr w:rsidR="00472492" w:rsidRPr="000A63F7" w14:paraId="4722BE77" w14:textId="77777777" w:rsidTr="00D95797">
        <w:trPr>
          <w:trHeight w:val="57"/>
          <w:jc w:val="right"/>
        </w:trPr>
        <w:tc>
          <w:tcPr>
            <w:tcW w:w="424" w:type="pct"/>
          </w:tcPr>
          <w:p w14:paraId="038DA86B" w14:textId="77777777" w:rsidR="00472492" w:rsidRPr="00D95797" w:rsidRDefault="00472492" w:rsidP="00D95797">
            <w:pPr>
              <w:pStyle w:val="Normal-pool-Table"/>
              <w:rPr>
                <w:szCs w:val="18"/>
              </w:rPr>
            </w:pPr>
            <w:r w:rsidRPr="00D95797">
              <w:rPr>
                <w:szCs w:val="18"/>
              </w:rPr>
              <w:t>136</w:t>
            </w:r>
          </w:p>
        </w:tc>
        <w:tc>
          <w:tcPr>
            <w:tcW w:w="2560" w:type="pct"/>
            <w:hideMark/>
          </w:tcPr>
          <w:p w14:paraId="6C82BE6D" w14:textId="77777777" w:rsidR="00472492" w:rsidRPr="00D95797" w:rsidRDefault="00472492" w:rsidP="00D95797">
            <w:pPr>
              <w:pStyle w:val="Normal-pool-Table"/>
              <w:rPr>
                <w:szCs w:val="18"/>
              </w:rPr>
            </w:pPr>
            <w:r w:rsidRPr="00D95797">
              <w:rPr>
                <w:szCs w:val="18"/>
              </w:rPr>
              <w:t>United Arab Emirates</w:t>
            </w:r>
          </w:p>
        </w:tc>
        <w:tc>
          <w:tcPr>
            <w:tcW w:w="2016" w:type="pct"/>
            <w:hideMark/>
          </w:tcPr>
          <w:p w14:paraId="6ED04638" w14:textId="77777777" w:rsidR="00472492" w:rsidRPr="00D95797" w:rsidRDefault="00472492" w:rsidP="00D95797">
            <w:pPr>
              <w:pStyle w:val="Normal-pool-Table"/>
              <w:rPr>
                <w:szCs w:val="18"/>
              </w:rPr>
            </w:pPr>
            <w:r w:rsidRPr="00D95797">
              <w:rPr>
                <w:szCs w:val="18"/>
              </w:rPr>
              <w:t>27 Apr 2015</w:t>
            </w:r>
          </w:p>
        </w:tc>
      </w:tr>
      <w:tr w:rsidR="00472492" w:rsidRPr="000A63F7" w14:paraId="00E36050" w14:textId="77777777" w:rsidTr="00D95797">
        <w:trPr>
          <w:trHeight w:val="57"/>
          <w:jc w:val="right"/>
        </w:trPr>
        <w:tc>
          <w:tcPr>
            <w:tcW w:w="424" w:type="pct"/>
          </w:tcPr>
          <w:p w14:paraId="1AF1B945" w14:textId="77777777" w:rsidR="00472492" w:rsidRPr="00D95797" w:rsidRDefault="00472492" w:rsidP="00D95797">
            <w:pPr>
              <w:pStyle w:val="Normal-pool-Table"/>
              <w:rPr>
                <w:szCs w:val="18"/>
              </w:rPr>
            </w:pPr>
            <w:r w:rsidRPr="00D95797">
              <w:rPr>
                <w:szCs w:val="18"/>
              </w:rPr>
              <w:t>137</w:t>
            </w:r>
          </w:p>
        </w:tc>
        <w:tc>
          <w:tcPr>
            <w:tcW w:w="2560" w:type="pct"/>
            <w:hideMark/>
          </w:tcPr>
          <w:p w14:paraId="465D3DF8" w14:textId="77777777" w:rsidR="00472492" w:rsidRPr="00D95797" w:rsidRDefault="00472492" w:rsidP="00D95797">
            <w:pPr>
              <w:pStyle w:val="Normal-pool-Table"/>
              <w:rPr>
                <w:szCs w:val="18"/>
              </w:rPr>
            </w:pPr>
            <w:r w:rsidRPr="00D95797">
              <w:rPr>
                <w:szCs w:val="18"/>
              </w:rPr>
              <w:t>United Kingdom of Great Britain and Northern Ireland</w:t>
            </w:r>
          </w:p>
        </w:tc>
        <w:tc>
          <w:tcPr>
            <w:tcW w:w="2016" w:type="pct"/>
            <w:hideMark/>
          </w:tcPr>
          <w:p w14:paraId="021F2BE3" w14:textId="77777777" w:rsidR="00472492" w:rsidRPr="00D95797" w:rsidRDefault="00472492" w:rsidP="00D95797">
            <w:pPr>
              <w:pStyle w:val="Normal-pool-Table"/>
              <w:rPr>
                <w:szCs w:val="18"/>
              </w:rPr>
            </w:pPr>
            <w:r w:rsidRPr="00D95797">
              <w:rPr>
                <w:szCs w:val="18"/>
              </w:rPr>
              <w:t>23 Mar 2018</w:t>
            </w:r>
          </w:p>
        </w:tc>
      </w:tr>
      <w:tr w:rsidR="00472492" w:rsidRPr="000A63F7" w14:paraId="32E5394E" w14:textId="77777777" w:rsidTr="00D95797">
        <w:trPr>
          <w:trHeight w:val="57"/>
          <w:jc w:val="right"/>
        </w:trPr>
        <w:tc>
          <w:tcPr>
            <w:tcW w:w="424" w:type="pct"/>
          </w:tcPr>
          <w:p w14:paraId="2DF27D10" w14:textId="77777777" w:rsidR="00472492" w:rsidRPr="00D95797" w:rsidRDefault="00472492" w:rsidP="00D95797">
            <w:pPr>
              <w:pStyle w:val="Normal-pool-Table"/>
              <w:rPr>
                <w:szCs w:val="18"/>
              </w:rPr>
            </w:pPr>
            <w:r w:rsidRPr="00D95797">
              <w:rPr>
                <w:szCs w:val="18"/>
              </w:rPr>
              <w:t>138</w:t>
            </w:r>
          </w:p>
        </w:tc>
        <w:tc>
          <w:tcPr>
            <w:tcW w:w="2560" w:type="pct"/>
            <w:hideMark/>
          </w:tcPr>
          <w:p w14:paraId="4AB4886D" w14:textId="77777777" w:rsidR="00472492" w:rsidRPr="00D95797" w:rsidRDefault="00472492" w:rsidP="00D95797">
            <w:pPr>
              <w:pStyle w:val="Normal-pool-Table"/>
              <w:rPr>
                <w:szCs w:val="18"/>
              </w:rPr>
            </w:pPr>
            <w:r w:rsidRPr="00D95797">
              <w:rPr>
                <w:szCs w:val="18"/>
              </w:rPr>
              <w:t>United Republic of Tanzania</w:t>
            </w:r>
          </w:p>
        </w:tc>
        <w:tc>
          <w:tcPr>
            <w:tcW w:w="2016" w:type="pct"/>
            <w:hideMark/>
          </w:tcPr>
          <w:p w14:paraId="0AE29E72" w14:textId="77777777" w:rsidR="00472492" w:rsidRPr="00D95797" w:rsidRDefault="00472492" w:rsidP="00D95797">
            <w:pPr>
              <w:pStyle w:val="Normal-pool-Table"/>
              <w:rPr>
                <w:szCs w:val="18"/>
              </w:rPr>
            </w:pPr>
            <w:r w:rsidRPr="00D95797">
              <w:rPr>
                <w:szCs w:val="18"/>
              </w:rPr>
              <w:t>5 Oct 2020</w:t>
            </w:r>
          </w:p>
        </w:tc>
      </w:tr>
      <w:tr w:rsidR="00472492" w:rsidRPr="000A63F7" w14:paraId="2B224321" w14:textId="77777777" w:rsidTr="00D95797">
        <w:trPr>
          <w:trHeight w:val="57"/>
          <w:jc w:val="right"/>
        </w:trPr>
        <w:tc>
          <w:tcPr>
            <w:tcW w:w="424" w:type="pct"/>
          </w:tcPr>
          <w:p w14:paraId="1ED44087" w14:textId="77777777" w:rsidR="00472492" w:rsidRPr="00D95797" w:rsidRDefault="00472492" w:rsidP="00D95797">
            <w:pPr>
              <w:pStyle w:val="Normal-pool-Table"/>
              <w:rPr>
                <w:szCs w:val="18"/>
              </w:rPr>
            </w:pPr>
            <w:r w:rsidRPr="00D95797">
              <w:rPr>
                <w:szCs w:val="18"/>
              </w:rPr>
              <w:t>139</w:t>
            </w:r>
          </w:p>
        </w:tc>
        <w:tc>
          <w:tcPr>
            <w:tcW w:w="2560" w:type="pct"/>
            <w:hideMark/>
          </w:tcPr>
          <w:p w14:paraId="4FBC30B1" w14:textId="77777777" w:rsidR="00472492" w:rsidRPr="00D95797" w:rsidRDefault="00472492" w:rsidP="00D95797">
            <w:pPr>
              <w:pStyle w:val="Normal-pool-Table"/>
              <w:rPr>
                <w:szCs w:val="18"/>
              </w:rPr>
            </w:pPr>
            <w:r w:rsidRPr="00D95797">
              <w:rPr>
                <w:szCs w:val="18"/>
              </w:rPr>
              <w:t>United States of America</w:t>
            </w:r>
          </w:p>
        </w:tc>
        <w:tc>
          <w:tcPr>
            <w:tcW w:w="2016" w:type="pct"/>
            <w:hideMark/>
          </w:tcPr>
          <w:p w14:paraId="01A4D23E" w14:textId="77777777" w:rsidR="00472492" w:rsidRPr="00D95797" w:rsidRDefault="00472492" w:rsidP="00D95797">
            <w:pPr>
              <w:pStyle w:val="Normal-pool-Table"/>
              <w:rPr>
                <w:szCs w:val="18"/>
              </w:rPr>
            </w:pPr>
            <w:r w:rsidRPr="00D95797">
              <w:rPr>
                <w:szCs w:val="18"/>
              </w:rPr>
              <w:t>6 Nov 2013 A</w:t>
            </w:r>
          </w:p>
        </w:tc>
      </w:tr>
      <w:tr w:rsidR="00472492" w:rsidRPr="000A63F7" w14:paraId="12A975FF" w14:textId="77777777" w:rsidTr="00D95797">
        <w:trPr>
          <w:trHeight w:val="57"/>
          <w:jc w:val="right"/>
        </w:trPr>
        <w:tc>
          <w:tcPr>
            <w:tcW w:w="424" w:type="pct"/>
          </w:tcPr>
          <w:p w14:paraId="5C762214" w14:textId="77777777" w:rsidR="00472492" w:rsidRPr="00D95797" w:rsidRDefault="00472492" w:rsidP="00D95797">
            <w:pPr>
              <w:pStyle w:val="Normal-pool-Table"/>
              <w:rPr>
                <w:szCs w:val="18"/>
              </w:rPr>
            </w:pPr>
            <w:r w:rsidRPr="00D95797">
              <w:rPr>
                <w:szCs w:val="18"/>
              </w:rPr>
              <w:t>140</w:t>
            </w:r>
          </w:p>
        </w:tc>
        <w:tc>
          <w:tcPr>
            <w:tcW w:w="2560" w:type="pct"/>
            <w:hideMark/>
          </w:tcPr>
          <w:p w14:paraId="3B063D7C" w14:textId="77777777" w:rsidR="00472492" w:rsidRPr="00D95797" w:rsidRDefault="00472492" w:rsidP="00D95797">
            <w:pPr>
              <w:pStyle w:val="Normal-pool-Table"/>
              <w:rPr>
                <w:szCs w:val="18"/>
              </w:rPr>
            </w:pPr>
            <w:r w:rsidRPr="00D95797">
              <w:rPr>
                <w:szCs w:val="18"/>
              </w:rPr>
              <w:t>Uruguay</w:t>
            </w:r>
          </w:p>
        </w:tc>
        <w:tc>
          <w:tcPr>
            <w:tcW w:w="2016" w:type="pct"/>
            <w:hideMark/>
          </w:tcPr>
          <w:p w14:paraId="79718287" w14:textId="77777777" w:rsidR="00472492" w:rsidRPr="00D95797" w:rsidRDefault="00472492" w:rsidP="00D95797">
            <w:pPr>
              <w:pStyle w:val="Normal-pool-Table"/>
              <w:rPr>
                <w:szCs w:val="18"/>
              </w:rPr>
            </w:pPr>
            <w:r w:rsidRPr="00D95797">
              <w:rPr>
                <w:szCs w:val="18"/>
              </w:rPr>
              <w:t>24 Sep 2014</w:t>
            </w:r>
          </w:p>
        </w:tc>
      </w:tr>
      <w:tr w:rsidR="00472492" w:rsidRPr="000A63F7" w14:paraId="7FCE1A05" w14:textId="77777777" w:rsidTr="00D95797">
        <w:trPr>
          <w:trHeight w:val="57"/>
          <w:jc w:val="right"/>
        </w:trPr>
        <w:tc>
          <w:tcPr>
            <w:tcW w:w="424" w:type="pct"/>
          </w:tcPr>
          <w:p w14:paraId="0A208258" w14:textId="77777777" w:rsidR="00472492" w:rsidRPr="00D95797" w:rsidRDefault="00472492" w:rsidP="00D95797">
            <w:pPr>
              <w:pStyle w:val="Normal-pool-Table"/>
              <w:rPr>
                <w:szCs w:val="18"/>
              </w:rPr>
            </w:pPr>
            <w:r w:rsidRPr="00D95797">
              <w:rPr>
                <w:szCs w:val="18"/>
              </w:rPr>
              <w:lastRenderedPageBreak/>
              <w:t>141</w:t>
            </w:r>
          </w:p>
        </w:tc>
        <w:tc>
          <w:tcPr>
            <w:tcW w:w="2560" w:type="pct"/>
            <w:hideMark/>
          </w:tcPr>
          <w:p w14:paraId="1C35211E" w14:textId="77777777" w:rsidR="00472492" w:rsidRPr="00D95797" w:rsidRDefault="00472492" w:rsidP="00D95797">
            <w:pPr>
              <w:pStyle w:val="Normal-pool-Table"/>
              <w:rPr>
                <w:szCs w:val="18"/>
              </w:rPr>
            </w:pPr>
            <w:r w:rsidRPr="00D95797">
              <w:rPr>
                <w:szCs w:val="18"/>
              </w:rPr>
              <w:t>Vanuatu</w:t>
            </w:r>
          </w:p>
        </w:tc>
        <w:tc>
          <w:tcPr>
            <w:tcW w:w="2016" w:type="pct"/>
            <w:hideMark/>
          </w:tcPr>
          <w:p w14:paraId="3D4449C0" w14:textId="77777777" w:rsidR="00472492" w:rsidRPr="00D95797" w:rsidRDefault="00472492" w:rsidP="00D95797">
            <w:pPr>
              <w:pStyle w:val="Normal-pool-Table"/>
              <w:rPr>
                <w:szCs w:val="18"/>
              </w:rPr>
            </w:pPr>
            <w:r w:rsidRPr="00D95797">
              <w:rPr>
                <w:szCs w:val="18"/>
              </w:rPr>
              <w:t>16 Oct 2018 a</w:t>
            </w:r>
          </w:p>
        </w:tc>
      </w:tr>
      <w:tr w:rsidR="00472492" w:rsidRPr="000A63F7" w14:paraId="3668B9D7" w14:textId="77777777" w:rsidTr="00D95797">
        <w:trPr>
          <w:trHeight w:val="57"/>
          <w:jc w:val="right"/>
        </w:trPr>
        <w:tc>
          <w:tcPr>
            <w:tcW w:w="424" w:type="pct"/>
          </w:tcPr>
          <w:p w14:paraId="20C938C4" w14:textId="77777777" w:rsidR="00472492" w:rsidRPr="00D95797" w:rsidRDefault="00472492" w:rsidP="00D95797">
            <w:pPr>
              <w:pStyle w:val="Normal-pool-Table"/>
              <w:rPr>
                <w:szCs w:val="18"/>
              </w:rPr>
            </w:pPr>
            <w:r w:rsidRPr="00D95797">
              <w:rPr>
                <w:szCs w:val="18"/>
              </w:rPr>
              <w:t>142</w:t>
            </w:r>
          </w:p>
        </w:tc>
        <w:tc>
          <w:tcPr>
            <w:tcW w:w="2560" w:type="pct"/>
            <w:hideMark/>
          </w:tcPr>
          <w:p w14:paraId="62936FEC" w14:textId="77777777" w:rsidR="00472492" w:rsidRPr="00D95797" w:rsidRDefault="00472492" w:rsidP="00D95797">
            <w:pPr>
              <w:pStyle w:val="Normal-pool-Table"/>
              <w:rPr>
                <w:szCs w:val="18"/>
              </w:rPr>
            </w:pPr>
            <w:r w:rsidRPr="00D95797">
              <w:rPr>
                <w:szCs w:val="18"/>
              </w:rPr>
              <w:t>Viet Nam</w:t>
            </w:r>
          </w:p>
        </w:tc>
        <w:tc>
          <w:tcPr>
            <w:tcW w:w="2016" w:type="pct"/>
            <w:hideMark/>
          </w:tcPr>
          <w:p w14:paraId="4D399DD4" w14:textId="77777777" w:rsidR="00472492" w:rsidRPr="00D95797" w:rsidRDefault="00472492" w:rsidP="00D95797">
            <w:pPr>
              <w:pStyle w:val="Normal-pool-Table"/>
              <w:rPr>
                <w:szCs w:val="18"/>
              </w:rPr>
            </w:pPr>
            <w:r w:rsidRPr="00D95797">
              <w:rPr>
                <w:szCs w:val="18"/>
              </w:rPr>
              <w:t>23 Jun 2017 AA</w:t>
            </w:r>
          </w:p>
        </w:tc>
      </w:tr>
      <w:tr w:rsidR="00472492" w:rsidRPr="004F0CE7" w14:paraId="4EF85E0D" w14:textId="77777777" w:rsidTr="00D95797">
        <w:trPr>
          <w:trHeight w:val="57"/>
          <w:jc w:val="right"/>
        </w:trPr>
        <w:tc>
          <w:tcPr>
            <w:tcW w:w="424" w:type="pct"/>
          </w:tcPr>
          <w:p w14:paraId="6AAE2F31" w14:textId="77777777" w:rsidR="00472492" w:rsidRPr="00D95797" w:rsidRDefault="00472492" w:rsidP="00D95797">
            <w:pPr>
              <w:pStyle w:val="Normal-pool-Table"/>
              <w:rPr>
                <w:szCs w:val="18"/>
              </w:rPr>
            </w:pPr>
            <w:r w:rsidRPr="00D95797">
              <w:rPr>
                <w:szCs w:val="18"/>
              </w:rPr>
              <w:t>143</w:t>
            </w:r>
          </w:p>
        </w:tc>
        <w:tc>
          <w:tcPr>
            <w:tcW w:w="2560" w:type="pct"/>
            <w:hideMark/>
          </w:tcPr>
          <w:p w14:paraId="37554C95" w14:textId="77777777" w:rsidR="00472492" w:rsidRPr="00D95797" w:rsidRDefault="00472492" w:rsidP="00D95797">
            <w:pPr>
              <w:pStyle w:val="Normal-pool-Table"/>
              <w:rPr>
                <w:szCs w:val="18"/>
              </w:rPr>
            </w:pPr>
            <w:r w:rsidRPr="00D95797">
              <w:rPr>
                <w:szCs w:val="18"/>
              </w:rPr>
              <w:t>Zambia</w:t>
            </w:r>
          </w:p>
        </w:tc>
        <w:tc>
          <w:tcPr>
            <w:tcW w:w="2016" w:type="pct"/>
            <w:hideMark/>
          </w:tcPr>
          <w:p w14:paraId="5E67CB8A" w14:textId="77777777" w:rsidR="00472492" w:rsidRPr="00D95797" w:rsidRDefault="00472492" w:rsidP="00D95797">
            <w:pPr>
              <w:pStyle w:val="Normal-pool-Table"/>
              <w:rPr>
                <w:szCs w:val="18"/>
              </w:rPr>
            </w:pPr>
            <w:r w:rsidRPr="00D95797">
              <w:rPr>
                <w:szCs w:val="18"/>
              </w:rPr>
              <w:t>11 Mar 2016</w:t>
            </w:r>
          </w:p>
        </w:tc>
      </w:tr>
      <w:tr w:rsidR="00472492" w:rsidRPr="004F0CE7" w14:paraId="2AB78CA3" w14:textId="77777777" w:rsidTr="00D95797">
        <w:trPr>
          <w:trHeight w:val="57"/>
          <w:jc w:val="right"/>
        </w:trPr>
        <w:tc>
          <w:tcPr>
            <w:tcW w:w="424" w:type="pct"/>
            <w:tcBorders>
              <w:bottom w:val="single" w:sz="12" w:space="0" w:color="auto"/>
            </w:tcBorders>
          </w:tcPr>
          <w:p w14:paraId="293CE84C" w14:textId="77777777" w:rsidR="00472492" w:rsidRPr="00D95797" w:rsidRDefault="00472492" w:rsidP="00D95797">
            <w:pPr>
              <w:pStyle w:val="Normal-pool-Table"/>
              <w:rPr>
                <w:szCs w:val="18"/>
              </w:rPr>
            </w:pPr>
            <w:r w:rsidRPr="00D95797">
              <w:rPr>
                <w:szCs w:val="18"/>
              </w:rPr>
              <w:t>144</w:t>
            </w:r>
          </w:p>
        </w:tc>
        <w:tc>
          <w:tcPr>
            <w:tcW w:w="2560" w:type="pct"/>
            <w:tcBorders>
              <w:bottom w:val="single" w:sz="12" w:space="0" w:color="auto"/>
            </w:tcBorders>
          </w:tcPr>
          <w:p w14:paraId="20A881B4" w14:textId="77777777" w:rsidR="00472492" w:rsidRPr="00D95797" w:rsidRDefault="00472492" w:rsidP="00D95797">
            <w:pPr>
              <w:pStyle w:val="Normal-pool-Table"/>
              <w:rPr>
                <w:szCs w:val="18"/>
              </w:rPr>
            </w:pPr>
            <w:r w:rsidRPr="00D95797">
              <w:rPr>
                <w:szCs w:val="18"/>
              </w:rPr>
              <w:t>Zimbabwe</w:t>
            </w:r>
          </w:p>
        </w:tc>
        <w:tc>
          <w:tcPr>
            <w:tcW w:w="2016" w:type="pct"/>
            <w:tcBorders>
              <w:bottom w:val="single" w:sz="12" w:space="0" w:color="auto"/>
            </w:tcBorders>
          </w:tcPr>
          <w:p w14:paraId="7B84A4EA" w14:textId="77777777" w:rsidR="00472492" w:rsidRPr="00D95797" w:rsidRDefault="00472492" w:rsidP="00D95797">
            <w:pPr>
              <w:pStyle w:val="Normal-pool-Table"/>
              <w:rPr>
                <w:szCs w:val="18"/>
              </w:rPr>
            </w:pPr>
            <w:r w:rsidRPr="00D95797">
              <w:rPr>
                <w:szCs w:val="18"/>
              </w:rPr>
              <w:t>19 Aug 2021</w:t>
            </w:r>
          </w:p>
        </w:tc>
      </w:tr>
    </w:tbl>
    <w:p w14:paraId="03107E05" w14:textId="77777777" w:rsidR="00453B35" w:rsidRPr="00D95797" w:rsidRDefault="00453B35" w:rsidP="00453B35">
      <w:pPr>
        <w:pStyle w:val="Normal-pool"/>
        <w:rPr>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8"/>
        <w:gridCol w:w="1898"/>
      </w:tblGrid>
      <w:tr w:rsidR="00D95797" w14:paraId="35A5EFD7" w14:textId="77777777" w:rsidTr="00D95797">
        <w:tc>
          <w:tcPr>
            <w:tcW w:w="1897" w:type="dxa"/>
          </w:tcPr>
          <w:p w14:paraId="39EB7447" w14:textId="77777777" w:rsidR="00D95797" w:rsidRDefault="00D95797" w:rsidP="00D95797">
            <w:pPr>
              <w:pStyle w:val="Normal-pool"/>
              <w:spacing w:before="520"/>
            </w:pPr>
          </w:p>
        </w:tc>
        <w:tc>
          <w:tcPr>
            <w:tcW w:w="1897" w:type="dxa"/>
          </w:tcPr>
          <w:p w14:paraId="18D89FFC" w14:textId="77777777" w:rsidR="00D95797" w:rsidRDefault="00D95797" w:rsidP="00D95797">
            <w:pPr>
              <w:pStyle w:val="Normal-pool"/>
              <w:spacing w:before="520"/>
            </w:pPr>
          </w:p>
        </w:tc>
        <w:tc>
          <w:tcPr>
            <w:tcW w:w="1897" w:type="dxa"/>
            <w:tcBorders>
              <w:bottom w:val="single" w:sz="4" w:space="0" w:color="auto"/>
            </w:tcBorders>
          </w:tcPr>
          <w:p w14:paraId="497E585E" w14:textId="77777777" w:rsidR="00D95797" w:rsidRDefault="00D95797" w:rsidP="00D95797">
            <w:pPr>
              <w:pStyle w:val="Normal-pool"/>
              <w:spacing w:before="520"/>
            </w:pPr>
          </w:p>
        </w:tc>
        <w:tc>
          <w:tcPr>
            <w:tcW w:w="1898" w:type="dxa"/>
          </w:tcPr>
          <w:p w14:paraId="0F10F57A" w14:textId="77777777" w:rsidR="00D95797" w:rsidRDefault="00D95797" w:rsidP="00D95797">
            <w:pPr>
              <w:pStyle w:val="Normal-pool"/>
              <w:spacing w:before="520"/>
            </w:pPr>
          </w:p>
        </w:tc>
        <w:tc>
          <w:tcPr>
            <w:tcW w:w="1898" w:type="dxa"/>
          </w:tcPr>
          <w:p w14:paraId="18A60F4E" w14:textId="77777777" w:rsidR="00D95797" w:rsidRDefault="00D95797" w:rsidP="00D95797">
            <w:pPr>
              <w:pStyle w:val="Normal-pool"/>
              <w:spacing w:before="520"/>
            </w:pPr>
          </w:p>
        </w:tc>
      </w:tr>
    </w:tbl>
    <w:p w14:paraId="6B084A67" w14:textId="77777777" w:rsidR="00D95797" w:rsidRPr="00D7740E" w:rsidRDefault="00D95797" w:rsidP="00453B35">
      <w:pPr>
        <w:pStyle w:val="Normal-pool"/>
      </w:pPr>
    </w:p>
    <w:sectPr w:rsidR="00D95797" w:rsidRPr="00D7740E" w:rsidSect="009032FF">
      <w:headerReference w:type="even" r:id="rId24"/>
      <w:headerReference w:type="default" r:id="rId25"/>
      <w:footerReference w:type="even" r:id="rId26"/>
      <w:footerReference w:type="default" r:id="rId27"/>
      <w:footerReference w:type="first" r:id="rId28"/>
      <w:pgSz w:w="11907" w:h="1683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A5202" w14:textId="77777777" w:rsidR="003950A3" w:rsidRPr="00D7740E" w:rsidRDefault="003950A3" w:rsidP="009032FF">
      <w:pPr>
        <w:rPr>
          <w:lang w:val="en-US"/>
        </w:rPr>
      </w:pPr>
      <w:r w:rsidRPr="00D7740E">
        <w:rPr>
          <w:lang w:val="en-US"/>
        </w:rPr>
        <w:separator/>
      </w:r>
    </w:p>
  </w:endnote>
  <w:endnote w:type="continuationSeparator" w:id="0">
    <w:p w14:paraId="4FD1C6C0" w14:textId="77777777" w:rsidR="003950A3" w:rsidRPr="00D7740E" w:rsidRDefault="003950A3" w:rsidP="009032FF">
      <w:pPr>
        <w:rPr>
          <w:lang w:val="en-US"/>
        </w:rPr>
      </w:pPr>
      <w:r w:rsidRPr="00D7740E">
        <w:rPr>
          <w:lang w:val="en-US"/>
        </w:rPr>
        <w:continuationSeparator/>
      </w:r>
    </w:p>
  </w:endnote>
  <w:endnote w:type="continuationNotice" w:id="1">
    <w:p w14:paraId="6C06884B" w14:textId="77777777" w:rsidR="003950A3" w:rsidRDefault="003950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FAB4C" w14:textId="77777777" w:rsidR="001D261A" w:rsidRPr="004B5CB9" w:rsidRDefault="001D261A" w:rsidP="00AA774A">
    <w:pPr>
      <w:pStyle w:val="Footer-pool"/>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9077647"/>
      <w:docPartObj>
        <w:docPartGallery w:val="Page Numbers (Bottom of Page)"/>
        <w:docPartUnique/>
      </w:docPartObj>
    </w:sdtPr>
    <w:sdtEndPr>
      <w:rPr>
        <w:noProof/>
      </w:rPr>
    </w:sdtEndPr>
    <w:sdtContent>
      <w:p w14:paraId="512C34F1" w14:textId="77777777" w:rsidR="001D261A" w:rsidRPr="004B5CB9" w:rsidRDefault="001D261A" w:rsidP="00AA774A">
        <w:pPr>
          <w:pStyle w:val="Footer-pool"/>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090C9" w14:textId="2A44A2DB" w:rsidR="001D261A" w:rsidRPr="00C95938" w:rsidRDefault="001D261A" w:rsidP="00C95938">
    <w:pPr>
      <w:pStyle w:val="Normal-pool"/>
    </w:pPr>
    <w:r>
      <w:t>K2315469[E]</w:t>
    </w:r>
    <w:r>
      <w:tab/>
    </w:r>
    <w:r w:rsidR="004D621E">
      <w:t>0310</w:t>
    </w:r>
    <w:r>
      <w:t>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76483" w14:textId="77777777" w:rsidR="00472492" w:rsidRPr="000C481F" w:rsidRDefault="00472492" w:rsidP="00AA774A">
    <w:pPr>
      <w:pStyle w:val="Footer"/>
      <w:jc w:val="right"/>
      <w:rPr>
        <w:b/>
        <w:bCs/>
      </w:rPr>
    </w:pPr>
    <w:r w:rsidRPr="000C481F">
      <w:rPr>
        <w:b/>
        <w:bCs/>
      </w:rPr>
      <w:fldChar w:fldCharType="begin"/>
    </w:r>
    <w:r w:rsidRPr="000C481F">
      <w:rPr>
        <w:b/>
        <w:bCs/>
      </w:rPr>
      <w:instrText xml:space="preserve"> PAGE   \* MERGEFORMAT </w:instrText>
    </w:r>
    <w:r w:rsidRPr="000C481F">
      <w:rPr>
        <w:b/>
        <w:bCs/>
      </w:rPr>
      <w:fldChar w:fldCharType="separate"/>
    </w:r>
    <w:r w:rsidRPr="000C481F">
      <w:rPr>
        <w:b/>
        <w:bCs/>
        <w:noProof/>
      </w:rPr>
      <w:t>2</w:t>
    </w:r>
    <w:r w:rsidRPr="000C481F">
      <w:rPr>
        <w:b/>
        <w:bCs/>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A1722" w14:textId="7388027F" w:rsidR="009032FF" w:rsidRPr="00D7740E" w:rsidRDefault="009032FF" w:rsidP="009032FF">
    <w:pPr>
      <w:pStyle w:val="Footer"/>
    </w:pPr>
    <w:r w:rsidRPr="00D7740E">
      <w:rPr>
        <w:b/>
      </w:rPr>
      <w:fldChar w:fldCharType="begin"/>
    </w:r>
    <w:r w:rsidRPr="00D7740E">
      <w:rPr>
        <w:b/>
      </w:rPr>
      <w:instrText xml:space="preserve"> PAGE </w:instrText>
    </w:r>
    <w:r w:rsidRPr="00D7740E">
      <w:rPr>
        <w:b/>
      </w:rPr>
      <w:fldChar w:fldCharType="separate"/>
    </w:r>
    <w:r w:rsidRPr="00D7740E">
      <w:rPr>
        <w:b/>
        <w:noProof/>
      </w:rPr>
      <w:t>1</w:t>
    </w:r>
    <w:r w:rsidRPr="00D7740E">
      <w:rPr>
        <w: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6226B" w14:textId="72C6C3E3" w:rsidR="009032FF" w:rsidRPr="00D7740E" w:rsidRDefault="009032FF" w:rsidP="009032FF">
    <w:pPr>
      <w:pStyle w:val="Footer-pool"/>
      <w:jc w:val="right"/>
    </w:pPr>
    <w:r w:rsidRPr="00D7740E">
      <w:fldChar w:fldCharType="begin"/>
    </w:r>
    <w:r w:rsidRPr="00D7740E">
      <w:instrText xml:space="preserve"> PAGE \* MERGEFORMAT </w:instrText>
    </w:r>
    <w:r w:rsidRPr="00D7740E">
      <w:fldChar w:fldCharType="separate"/>
    </w:r>
    <w:r w:rsidRPr="00D7740E">
      <w:rPr>
        <w:noProof/>
      </w:rPr>
      <w:t>1</w:t>
    </w:r>
    <w:r w:rsidRPr="00D7740E">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D97A" w14:textId="23772C7A" w:rsidR="009032FF" w:rsidRPr="00E7470E" w:rsidRDefault="00792AFB" w:rsidP="00792AFB">
    <w:pPr>
      <w:pStyle w:val="Footer-pool"/>
      <w:jc w:val="right"/>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2BB7F" w14:textId="77777777" w:rsidR="003950A3" w:rsidRPr="00240C25" w:rsidRDefault="003950A3" w:rsidP="00240C25">
      <w:pPr>
        <w:pStyle w:val="Normal-pool"/>
        <w:tabs>
          <w:tab w:val="clear" w:pos="1247"/>
          <w:tab w:val="clear" w:pos="1871"/>
          <w:tab w:val="clear" w:pos="2495"/>
          <w:tab w:val="clear" w:pos="3119"/>
          <w:tab w:val="clear" w:pos="3742"/>
          <w:tab w:val="clear" w:pos="4366"/>
        </w:tabs>
        <w:spacing w:before="60"/>
        <w:ind w:left="624"/>
        <w:rPr>
          <w:sz w:val="18"/>
          <w:szCs w:val="18"/>
        </w:rPr>
      </w:pPr>
      <w:r w:rsidRPr="00240C25">
        <w:rPr>
          <w:sz w:val="18"/>
          <w:szCs w:val="18"/>
        </w:rPr>
        <w:separator/>
      </w:r>
    </w:p>
  </w:footnote>
  <w:footnote w:type="continuationSeparator" w:id="0">
    <w:p w14:paraId="783BB63C" w14:textId="77777777" w:rsidR="003950A3" w:rsidRPr="00D7740E" w:rsidRDefault="003950A3" w:rsidP="009032FF">
      <w:pPr>
        <w:rPr>
          <w:lang w:val="en-US"/>
        </w:rPr>
      </w:pPr>
      <w:r w:rsidRPr="00D7740E">
        <w:rPr>
          <w:lang w:val="en-US"/>
        </w:rPr>
        <w:continuationSeparator/>
      </w:r>
    </w:p>
  </w:footnote>
  <w:footnote w:type="continuationNotice" w:id="1">
    <w:p w14:paraId="7A3D91EB" w14:textId="77777777" w:rsidR="003950A3" w:rsidRDefault="003950A3"/>
  </w:footnote>
  <w:footnote w:id="2">
    <w:p w14:paraId="6ECC75AE" w14:textId="77777777" w:rsidR="002328EA" w:rsidRPr="0037258C" w:rsidRDefault="002328EA" w:rsidP="00240C25">
      <w:pPr>
        <w:pStyle w:val="Footnote-Text"/>
        <w:tabs>
          <w:tab w:val="clear" w:pos="1247"/>
          <w:tab w:val="clear" w:pos="1871"/>
          <w:tab w:val="clear" w:pos="2495"/>
          <w:tab w:val="clear" w:pos="3119"/>
          <w:tab w:val="clear" w:pos="3742"/>
          <w:tab w:val="clear" w:pos="4366"/>
        </w:tabs>
      </w:pPr>
      <w:r w:rsidRPr="00FC2FCD">
        <w:rPr>
          <w:rStyle w:val="FootnoteReference"/>
          <w:sz w:val="18"/>
          <w:vertAlign w:val="baseline"/>
          <w:lang w:val="en-GB"/>
        </w:rPr>
        <w:t>*</w:t>
      </w:r>
      <w:r w:rsidRPr="004F0CE7">
        <w:t xml:space="preserve"> </w:t>
      </w:r>
      <w:r w:rsidRPr="005B6181">
        <w:t>UNEP</w:t>
      </w:r>
      <w:r w:rsidRPr="007D34AB">
        <w:t>/MC/C</w:t>
      </w:r>
      <w:r w:rsidRPr="005B6181">
        <w:t>OP</w:t>
      </w:r>
      <w:r w:rsidRPr="007D34AB">
        <w:t>.</w:t>
      </w:r>
      <w:r>
        <w:t>5</w:t>
      </w:r>
      <w:r w:rsidRPr="007D34AB">
        <w:t>/1.</w:t>
      </w:r>
    </w:p>
  </w:footnote>
  <w:footnote w:id="3">
    <w:p w14:paraId="4EA88B93" w14:textId="7D8BC275" w:rsidR="00472492" w:rsidRPr="0068556A" w:rsidRDefault="00472492" w:rsidP="00240C25">
      <w:pPr>
        <w:pStyle w:val="Footnote-Text"/>
        <w:tabs>
          <w:tab w:val="clear" w:pos="1247"/>
          <w:tab w:val="clear" w:pos="1871"/>
          <w:tab w:val="clear" w:pos="2495"/>
          <w:tab w:val="clear" w:pos="3119"/>
          <w:tab w:val="clear" w:pos="3742"/>
          <w:tab w:val="clear" w:pos="4366"/>
        </w:tabs>
      </w:pPr>
      <w:r w:rsidRPr="0068556A">
        <w:rPr>
          <w:rStyle w:val="FootnoteReference"/>
          <w:sz w:val="18"/>
          <w:szCs w:val="20"/>
        </w:rPr>
        <w:footnoteRef/>
      </w:r>
      <w:r w:rsidRPr="0068556A">
        <w:t xml:space="preserve"> See document UNEP/MC/COP.5/INF/14</w:t>
      </w:r>
      <w:r w:rsidR="00B126D3">
        <w:t>.</w:t>
      </w:r>
    </w:p>
  </w:footnote>
  <w:footnote w:id="4">
    <w:p w14:paraId="40A4F2A6" w14:textId="01FA8F6A" w:rsidR="004237DA" w:rsidRPr="00D95797" w:rsidRDefault="004237DA" w:rsidP="00240C25">
      <w:pPr>
        <w:pStyle w:val="Footnote-Text"/>
        <w:tabs>
          <w:tab w:val="clear" w:pos="1247"/>
          <w:tab w:val="clear" w:pos="1871"/>
          <w:tab w:val="clear" w:pos="2495"/>
          <w:tab w:val="clear" w:pos="3119"/>
          <w:tab w:val="clear" w:pos="3742"/>
          <w:tab w:val="clear" w:pos="4366"/>
        </w:tabs>
      </w:pPr>
      <w:r w:rsidRPr="00D95797">
        <w:rPr>
          <w:rStyle w:val="FootnoteReference"/>
          <w:sz w:val="18"/>
        </w:rPr>
        <w:footnoteRef/>
      </w:r>
      <w:r w:rsidRPr="00D95797">
        <w:rPr>
          <w:lang w:val="en-GB"/>
        </w:rPr>
        <w:t xml:space="preserve"> </w:t>
      </w:r>
      <w:r w:rsidR="00876C29" w:rsidRPr="00D95797">
        <w:rPr>
          <w:lang w:val="en-GB"/>
        </w:rPr>
        <w:t>A</w:t>
      </w:r>
      <w:r w:rsidRPr="00D95797">
        <w:rPr>
          <w:lang w:val="en-GB"/>
        </w:rPr>
        <w:t xml:space="preserve">t </w:t>
      </w:r>
      <w:hyperlink r:id="rId1" w:history="1">
        <w:r w:rsidRPr="00D95797">
          <w:rPr>
            <w:rStyle w:val="Hyperlink"/>
            <w:sz w:val="18"/>
            <w:szCs w:val="18"/>
            <w:lang w:val="en-GB"/>
          </w:rPr>
          <w:t>https://treaties.un.org/Pages/ViewDetails.aspx?src=TREATY&amp;mtdsg_no=XXVII-17&amp;chapter=27&amp;clang=_en</w:t>
        </w:r>
      </w:hyperlink>
      <w:r w:rsidR="00303147" w:rsidRPr="00D95797">
        <w:t>.</w:t>
      </w:r>
    </w:p>
  </w:footnote>
  <w:footnote w:id="5">
    <w:p w14:paraId="427ABA93" w14:textId="6A4D896B" w:rsidR="00FD0CF8" w:rsidRPr="00FD0CF8" w:rsidRDefault="00FD0CF8" w:rsidP="00240C25">
      <w:pPr>
        <w:pStyle w:val="Footnote-Text"/>
        <w:tabs>
          <w:tab w:val="clear" w:pos="1247"/>
          <w:tab w:val="clear" w:pos="1871"/>
          <w:tab w:val="clear" w:pos="2495"/>
          <w:tab w:val="clear" w:pos="3119"/>
          <w:tab w:val="clear" w:pos="3742"/>
          <w:tab w:val="clear" w:pos="4366"/>
        </w:tabs>
      </w:pPr>
      <w:r w:rsidRPr="00D95797">
        <w:rPr>
          <w:vertAlign w:val="superscript"/>
          <w:lang w:val="en-GB"/>
        </w:rPr>
        <w:footnoteRef/>
      </w:r>
      <w:r w:rsidRPr="00D95797">
        <w:rPr>
          <w:lang w:val="en-GB"/>
        </w:rPr>
        <w:t xml:space="preserve"> At </w:t>
      </w:r>
      <w:hyperlink r:id="rId2" w:history="1">
        <w:r w:rsidR="00702C70" w:rsidRPr="00D95797">
          <w:rPr>
            <w:rStyle w:val="Hyperlink"/>
            <w:sz w:val="18"/>
            <w:szCs w:val="18"/>
            <w:lang w:val="en-GB"/>
          </w:rPr>
          <w:t>www.minamataconvention.org/en/parties/notifications</w:t>
        </w:r>
      </w:hyperlink>
      <w:r w:rsidRPr="00DA28D0">
        <w:rPr>
          <w:lang w:val="en-GB"/>
        </w:rPr>
        <w:t>.</w:t>
      </w:r>
    </w:p>
  </w:footnote>
  <w:footnote w:id="6">
    <w:p w14:paraId="32FF6CFB" w14:textId="6210F576" w:rsidR="00472492" w:rsidRPr="00393C2E" w:rsidRDefault="00472492" w:rsidP="00240C25">
      <w:pPr>
        <w:pStyle w:val="Footnote-Text"/>
        <w:tabs>
          <w:tab w:val="clear" w:pos="1247"/>
          <w:tab w:val="clear" w:pos="1871"/>
          <w:tab w:val="clear" w:pos="2495"/>
          <w:tab w:val="clear" w:pos="3119"/>
          <w:tab w:val="clear" w:pos="3742"/>
          <w:tab w:val="clear" w:pos="4366"/>
        </w:tabs>
      </w:pPr>
      <w:r w:rsidRPr="00393C2E">
        <w:rPr>
          <w:rStyle w:val="FootnoteReference"/>
          <w:sz w:val="18"/>
        </w:rPr>
        <w:footnoteRef/>
      </w:r>
      <w:r w:rsidRPr="00393C2E">
        <w:t xml:space="preserve"> </w:t>
      </w:r>
      <w:r w:rsidR="00DF1F39">
        <w:t xml:space="preserve">See </w:t>
      </w:r>
      <w:hyperlink r:id="rId3" w:history="1">
        <w:r w:rsidR="00955C2E">
          <w:rPr>
            <w:rStyle w:val="Hyperlink"/>
            <w:sz w:val="18"/>
            <w:szCs w:val="18"/>
          </w:rPr>
          <w:t>https://minamataconvention.org/en/documents/review-and-amendment-annexes-and-b-minamata-convention-mercury</w:t>
        </w:r>
      </w:hyperlink>
      <w:r w:rsidR="00DF1F39">
        <w:t>.</w:t>
      </w:r>
    </w:p>
  </w:footnote>
  <w:footnote w:id="7">
    <w:p w14:paraId="3F881627" w14:textId="3B9DCDC6" w:rsidR="0014283A" w:rsidRPr="0014283A" w:rsidRDefault="0014283A" w:rsidP="00240C25">
      <w:pPr>
        <w:pStyle w:val="Footnote-Text"/>
        <w:tabs>
          <w:tab w:val="clear" w:pos="1247"/>
          <w:tab w:val="clear" w:pos="1871"/>
          <w:tab w:val="clear" w:pos="2495"/>
          <w:tab w:val="clear" w:pos="3119"/>
          <w:tab w:val="clear" w:pos="3742"/>
          <w:tab w:val="clear" w:pos="4366"/>
        </w:tabs>
      </w:pPr>
      <w:r w:rsidRPr="00D95797">
        <w:rPr>
          <w:vertAlign w:val="superscript"/>
        </w:rPr>
        <w:footnoteRef/>
      </w:r>
      <w:r w:rsidRPr="00DA28D0">
        <w:rPr>
          <w:vertAlign w:val="superscript"/>
        </w:rPr>
        <w:t xml:space="preserve"> </w:t>
      </w:r>
      <w:r w:rsidR="00DF1F39">
        <w:t xml:space="preserve">At </w:t>
      </w:r>
      <w:hyperlink r:id="rId4" w:history="1">
        <w:r w:rsidR="0003158C" w:rsidRPr="0003158C">
          <w:rPr>
            <w:rStyle w:val="Hyperlink"/>
            <w:sz w:val="18"/>
          </w:rPr>
          <w:t>https://minamataconvention.org/en/parties/exemptions</w:t>
        </w:r>
      </w:hyperlink>
      <w:r w:rsidR="00DF1F39">
        <w:t>.</w:t>
      </w:r>
    </w:p>
  </w:footnote>
  <w:footnote w:id="8">
    <w:p w14:paraId="0C04A637" w14:textId="4701A82A" w:rsidR="00472492" w:rsidRPr="00393C2E" w:rsidRDefault="00472492" w:rsidP="00240C25">
      <w:pPr>
        <w:pStyle w:val="Footnote-Text"/>
        <w:tabs>
          <w:tab w:val="clear" w:pos="1247"/>
          <w:tab w:val="clear" w:pos="1871"/>
          <w:tab w:val="clear" w:pos="2495"/>
          <w:tab w:val="clear" w:pos="3119"/>
          <w:tab w:val="clear" w:pos="3742"/>
          <w:tab w:val="clear" w:pos="4366"/>
        </w:tabs>
      </w:pPr>
      <w:r w:rsidRPr="00393C2E">
        <w:rPr>
          <w:rStyle w:val="FootnoteReference"/>
          <w:sz w:val="18"/>
        </w:rPr>
        <w:footnoteRef/>
      </w:r>
      <w:r w:rsidRPr="00393C2E">
        <w:t xml:space="preserve"> At the time of writing, several parties' national focal point designations </w:t>
      </w:r>
      <w:r w:rsidR="00FF2682">
        <w:t>were</w:t>
      </w:r>
      <w:r w:rsidR="00FF2682" w:rsidRPr="00393C2E">
        <w:t xml:space="preserve"> </w:t>
      </w:r>
      <w:r w:rsidRPr="00393C2E">
        <w:t>still in progress, i.e.</w:t>
      </w:r>
      <w:r w:rsidR="00FF2682">
        <w:t>,</w:t>
      </w:r>
      <w:r w:rsidRPr="00393C2E">
        <w:t xml:space="preserve"> the national focal point designation forms </w:t>
      </w:r>
      <w:r w:rsidR="00FF2682">
        <w:t>had</w:t>
      </w:r>
      <w:r w:rsidR="00FF2682" w:rsidRPr="00393C2E">
        <w:t xml:space="preserve"> </w:t>
      </w:r>
      <w:r w:rsidRPr="00393C2E">
        <w:t xml:space="preserve">yet to be received by the secretariat. </w:t>
      </w:r>
      <w:proofErr w:type="gramStart"/>
      <w:r w:rsidRPr="00393C2E">
        <w:t>In order to</w:t>
      </w:r>
      <w:proofErr w:type="gramEnd"/>
      <w:r w:rsidRPr="00393C2E">
        <w:t xml:space="preserve"> be considered complete, </w:t>
      </w:r>
      <w:r w:rsidR="00FF2682">
        <w:t>S</w:t>
      </w:r>
      <w:r w:rsidRPr="00393C2E">
        <w:t>tates are invited to submit both the form and a cover letter as per the national focal point designation guidance. If one of the two requirements is missing, the nomination cannot be considered complete, which consequently affects the timely updat</w:t>
      </w:r>
      <w:r w:rsidR="00F347D0">
        <w:t>ing</w:t>
      </w:r>
      <w:r w:rsidRPr="00393C2E">
        <w:t xml:space="preserve"> of national focal point contact details on the website. The above-mentioned designation form and a sample letter can be found on the </w:t>
      </w:r>
      <w:r w:rsidR="00DF1F39" w:rsidRPr="00DA28D0">
        <w:t>Convention website</w:t>
      </w:r>
      <w:r w:rsidR="00DF1F39">
        <w:t xml:space="preserve">, at </w:t>
      </w:r>
      <w:hyperlink r:id="rId5" w:history="1">
        <w:r w:rsidR="00955C2E">
          <w:rPr>
            <w:rStyle w:val="Hyperlink"/>
            <w:sz w:val="18"/>
            <w:szCs w:val="18"/>
          </w:rPr>
          <w:t>https://minamataconvention.org/en/parties/focal-points</w:t>
        </w:r>
      </w:hyperlink>
      <w:r w:rsidR="00DF1F39">
        <w:t>.</w:t>
      </w:r>
    </w:p>
  </w:footnote>
  <w:footnote w:id="9">
    <w:p w14:paraId="1B6C259E" w14:textId="26ADAE48" w:rsidR="00A25EEB" w:rsidRPr="00A25EEB" w:rsidRDefault="00A25EEB" w:rsidP="00240C25">
      <w:pPr>
        <w:pStyle w:val="Footnote-Text"/>
        <w:tabs>
          <w:tab w:val="clear" w:pos="1247"/>
          <w:tab w:val="clear" w:pos="1871"/>
          <w:tab w:val="clear" w:pos="2495"/>
          <w:tab w:val="clear" w:pos="3119"/>
          <w:tab w:val="clear" w:pos="3742"/>
          <w:tab w:val="clear" w:pos="4366"/>
        </w:tabs>
      </w:pPr>
      <w:r w:rsidRPr="007A1026">
        <w:rPr>
          <w:vertAlign w:val="superscript"/>
        </w:rPr>
        <w:footnoteRef/>
      </w:r>
      <w:r w:rsidRPr="006E6D02">
        <w:rPr>
          <w:vertAlign w:val="superscript"/>
        </w:rPr>
        <w:t xml:space="preserve"> </w:t>
      </w:r>
      <w:r w:rsidRPr="00A25EEB">
        <w:t xml:space="preserve">At </w:t>
      </w:r>
      <w:hyperlink r:id="rId6" w:history="1">
        <w:r w:rsidR="00955C2E">
          <w:rPr>
            <w:rStyle w:val="Hyperlink"/>
            <w:sz w:val="18"/>
          </w:rPr>
          <w:t>https://minamataconvention.org/en/documents/guidance-developing-national-action-plan-reduce-and-where-feasible-eliminate-mercury-use</w:t>
        </w:r>
      </w:hyperlink>
      <w:r w:rsidRPr="00A25EEB">
        <w:t>.</w:t>
      </w:r>
    </w:p>
  </w:footnote>
  <w:footnote w:id="10">
    <w:p w14:paraId="63ADD3AC" w14:textId="25202267" w:rsidR="00A756EF" w:rsidRPr="00664639" w:rsidRDefault="00A756EF" w:rsidP="00240C25">
      <w:pPr>
        <w:pStyle w:val="Footnote-Text"/>
        <w:tabs>
          <w:tab w:val="clear" w:pos="1247"/>
          <w:tab w:val="clear" w:pos="1871"/>
          <w:tab w:val="clear" w:pos="2495"/>
          <w:tab w:val="clear" w:pos="3119"/>
          <w:tab w:val="clear" w:pos="3742"/>
          <w:tab w:val="clear" w:pos="4366"/>
        </w:tabs>
      </w:pPr>
      <w:r w:rsidRPr="007A1026">
        <w:rPr>
          <w:vertAlign w:val="superscript"/>
        </w:rPr>
        <w:footnoteRef/>
      </w:r>
      <w:r w:rsidRPr="00DA28D0">
        <w:rPr>
          <w:vertAlign w:val="superscript"/>
        </w:rPr>
        <w:t xml:space="preserve"> </w:t>
      </w:r>
      <w:r>
        <w:t xml:space="preserve">At </w:t>
      </w:r>
      <w:hyperlink r:id="rId7" w:history="1">
        <w:r w:rsidR="001424CF">
          <w:rPr>
            <w:rStyle w:val="Hyperlink"/>
            <w:sz w:val="18"/>
          </w:rPr>
          <w:t>www.minamataconvention.org/en/parties/national-implementation-plans</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8DA2D" w14:textId="77777777" w:rsidR="001D261A" w:rsidRPr="00F96910" w:rsidRDefault="001D261A" w:rsidP="00AA774A">
    <w:pPr>
      <w:pStyle w:val="Header-pool"/>
    </w:pPr>
    <w:r w:rsidRPr="00F96910">
      <w:t>UNEP/MC</w:t>
    </w:r>
    <w:r>
      <w:t>/</w:t>
    </w:r>
    <w:r w:rsidRPr="00F96910">
      <w:t>COP.</w:t>
    </w:r>
    <w:r>
      <w:t>5</w:t>
    </w:r>
    <w:r w:rsidRPr="00F96910">
      <w:t>/</w:t>
    </w:r>
    <w:r>
      <w:t>INF/2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9672E" w14:textId="77777777" w:rsidR="001D261A" w:rsidRPr="000C481F" w:rsidRDefault="001D261A" w:rsidP="00AA774A">
    <w:pPr>
      <w:pStyle w:val="Header-pool"/>
      <w:ind w:left="1247" w:hanging="1247"/>
      <w:jc w:val="right"/>
      <w:rPr>
        <w:szCs w:val="18"/>
        <w:lang w:val="fr-CH"/>
      </w:rPr>
    </w:pPr>
    <w:r w:rsidRPr="00F96910">
      <w:t>UNEP/MC</w:t>
    </w:r>
    <w:r>
      <w:t>/</w:t>
    </w:r>
    <w:r w:rsidRPr="00F96910">
      <w:t>COP.</w:t>
    </w:r>
    <w:r>
      <w:t>5</w:t>
    </w:r>
    <w:r w:rsidRPr="00F96910">
      <w:t>/</w:t>
    </w:r>
    <w:r>
      <w:t>INF/2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DB3F8" w14:textId="77777777" w:rsidR="00472492" w:rsidRPr="000C481F" w:rsidRDefault="00472492" w:rsidP="00AA774A">
    <w:pPr>
      <w:pStyle w:val="Header-pool"/>
      <w:jc w:val="right"/>
      <w:rPr>
        <w:szCs w:val="18"/>
      </w:rPr>
    </w:pPr>
    <w:r w:rsidRPr="00F96910">
      <w:t>UNEP/MC</w:t>
    </w:r>
    <w:r>
      <w:t>/</w:t>
    </w:r>
    <w:r w:rsidRPr="00F96910">
      <w:t>COP.</w:t>
    </w:r>
    <w:r>
      <w:t>5</w:t>
    </w:r>
    <w:r w:rsidRPr="00F96910">
      <w:t>/</w:t>
    </w:r>
    <w:r>
      <w:t>INF/2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4156B" w14:textId="1C75E8C1" w:rsidR="009032FF" w:rsidRPr="00D7740E" w:rsidRDefault="009032FF" w:rsidP="009032FF">
    <w:pPr>
      <w:pStyle w:val="Header-pool"/>
    </w:pPr>
    <w:r w:rsidRPr="00D7740E">
      <w:fldChar w:fldCharType="begin"/>
    </w:r>
    <w:r w:rsidRPr="00D7740E">
      <w:instrText xml:space="preserve"> StyleRef A_Symbol </w:instrText>
    </w:r>
    <w:r w:rsidRPr="00D7740E">
      <w:fldChar w:fldCharType="separate"/>
    </w:r>
    <w:r w:rsidR="00A16BAA">
      <w:rPr>
        <w:noProof/>
      </w:rPr>
      <w:t>UNEP/MC/COP.5/INF/2</w:t>
    </w:r>
    <w:r w:rsidRPr="00D7740E">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5AB3" w14:textId="24DC9057" w:rsidR="009032FF" w:rsidRPr="00D7740E" w:rsidRDefault="009032FF" w:rsidP="009032FF">
    <w:pPr>
      <w:pStyle w:val="Header-pool"/>
      <w:jc w:val="right"/>
    </w:pPr>
    <w:r w:rsidRPr="00D7740E">
      <w:fldChar w:fldCharType="begin"/>
    </w:r>
    <w:r w:rsidRPr="00D7740E">
      <w:instrText xml:space="preserve"> StyleRef A_Symbol </w:instrText>
    </w:r>
    <w:r w:rsidRPr="00D7740E">
      <w:fldChar w:fldCharType="separate"/>
    </w:r>
    <w:r w:rsidR="00A16BAA">
      <w:rPr>
        <w:noProof/>
      </w:rPr>
      <w:t>UNEP/MC/COP.5/INF/2</w:t>
    </w:r>
    <w:r w:rsidRPr="00D7740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A293D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B340A5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F68B03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524B66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C62E1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742DC8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4AC47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380EAA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728BB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A8A2FA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F363356"/>
    <w:multiLevelType w:val="hybridMultilevel"/>
    <w:tmpl w:val="4A1C96F0"/>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0BB0094"/>
    <w:multiLevelType w:val="hybridMultilevel"/>
    <w:tmpl w:val="7B82AE90"/>
    <w:lvl w:ilvl="0" w:tplc="2824552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A66A9D"/>
    <w:multiLevelType w:val="multilevel"/>
    <w:tmpl w:val="279252A2"/>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3"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16cid:durableId="1500077449">
    <w:abstractNumId w:val="12"/>
  </w:num>
  <w:num w:numId="2" w16cid:durableId="2040625876">
    <w:abstractNumId w:val="13"/>
  </w:num>
  <w:num w:numId="3" w16cid:durableId="1117528390">
    <w:abstractNumId w:val="9"/>
  </w:num>
  <w:num w:numId="4" w16cid:durableId="1947737528">
    <w:abstractNumId w:val="7"/>
  </w:num>
  <w:num w:numId="5" w16cid:durableId="160969753">
    <w:abstractNumId w:val="6"/>
  </w:num>
  <w:num w:numId="6" w16cid:durableId="441270219">
    <w:abstractNumId w:val="5"/>
  </w:num>
  <w:num w:numId="7" w16cid:durableId="192547827">
    <w:abstractNumId w:val="4"/>
  </w:num>
  <w:num w:numId="8" w16cid:durableId="613368339">
    <w:abstractNumId w:val="8"/>
  </w:num>
  <w:num w:numId="9" w16cid:durableId="988288825">
    <w:abstractNumId w:val="3"/>
  </w:num>
  <w:num w:numId="10" w16cid:durableId="1445422549">
    <w:abstractNumId w:val="2"/>
  </w:num>
  <w:num w:numId="11" w16cid:durableId="1799029921">
    <w:abstractNumId w:val="1"/>
  </w:num>
  <w:num w:numId="12" w16cid:durableId="942345802">
    <w:abstractNumId w:val="0"/>
  </w:num>
  <w:num w:numId="13" w16cid:durableId="320935706">
    <w:abstractNumId w:val="12"/>
    <w:lvlOverride w:ilvl="0">
      <w:lvl w:ilvl="0">
        <w:start w:val="1"/>
        <w:numFmt w:val="decimal"/>
        <w:pStyle w:val="Normalnumber"/>
        <w:lvlText w:val="%1."/>
        <w:lvlJc w:val="left"/>
        <w:pPr>
          <w:tabs>
            <w:tab w:val="num" w:pos="567"/>
          </w:tabs>
          <w:ind w:left="1247" w:firstLine="0"/>
        </w:pPr>
        <w:rPr>
          <w:rFonts w:hint="default"/>
          <w:b w:val="0"/>
          <w:bCs w:val="0"/>
          <w:i w:val="0"/>
          <w:iCs w:val="0"/>
        </w:rPr>
      </w:lvl>
    </w:lvlOverride>
  </w:num>
  <w:num w:numId="14" w16cid:durableId="860360599">
    <w:abstractNumId w:val="10"/>
  </w:num>
  <w:num w:numId="15" w16cid:durableId="2123381650">
    <w:abstractNumId w:val="11"/>
  </w:num>
  <w:num w:numId="16" w16cid:durableId="1857377324">
    <w:abstractNumId w:val="12"/>
  </w:num>
  <w:num w:numId="17" w16cid:durableId="1873880174">
    <w:abstractNumId w:val="12"/>
  </w:num>
  <w:num w:numId="18" w16cid:durableId="1983389327">
    <w:abstractNumId w:val="12"/>
  </w:num>
  <w:num w:numId="19" w16cid:durableId="575551570">
    <w:abstractNumId w:val="12"/>
  </w:num>
  <w:num w:numId="20" w16cid:durableId="630017874">
    <w:abstractNumId w:val="12"/>
  </w:num>
  <w:num w:numId="21" w16cid:durableId="27305564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624"/>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2FF"/>
    <w:rsid w:val="00010163"/>
    <w:rsid w:val="0003158C"/>
    <w:rsid w:val="00031BA6"/>
    <w:rsid w:val="0003496F"/>
    <w:rsid w:val="00041151"/>
    <w:rsid w:val="00060F30"/>
    <w:rsid w:val="00062428"/>
    <w:rsid w:val="000638CC"/>
    <w:rsid w:val="0007176D"/>
    <w:rsid w:val="0008247B"/>
    <w:rsid w:val="000828D8"/>
    <w:rsid w:val="0008524C"/>
    <w:rsid w:val="00085743"/>
    <w:rsid w:val="00092F6D"/>
    <w:rsid w:val="000971B8"/>
    <w:rsid w:val="000B7BBB"/>
    <w:rsid w:val="000C4CF3"/>
    <w:rsid w:val="000C705D"/>
    <w:rsid w:val="000D0D02"/>
    <w:rsid w:val="000D294B"/>
    <w:rsid w:val="00106CA9"/>
    <w:rsid w:val="001132EA"/>
    <w:rsid w:val="001323DA"/>
    <w:rsid w:val="00136680"/>
    <w:rsid w:val="001424CF"/>
    <w:rsid w:val="0014283A"/>
    <w:rsid w:val="0016242E"/>
    <w:rsid w:val="001636EE"/>
    <w:rsid w:val="001A006B"/>
    <w:rsid w:val="001A2D4D"/>
    <w:rsid w:val="001B0B39"/>
    <w:rsid w:val="001B233E"/>
    <w:rsid w:val="001B33A4"/>
    <w:rsid w:val="001C4698"/>
    <w:rsid w:val="001D12C8"/>
    <w:rsid w:val="001D261A"/>
    <w:rsid w:val="001D7711"/>
    <w:rsid w:val="00202B09"/>
    <w:rsid w:val="00213FAD"/>
    <w:rsid w:val="002147BA"/>
    <w:rsid w:val="00216621"/>
    <w:rsid w:val="00222E14"/>
    <w:rsid w:val="002328EA"/>
    <w:rsid w:val="00240C25"/>
    <w:rsid w:val="00245E45"/>
    <w:rsid w:val="002567B9"/>
    <w:rsid w:val="00264BAC"/>
    <w:rsid w:val="00264BEE"/>
    <w:rsid w:val="002733CC"/>
    <w:rsid w:val="00275DCB"/>
    <w:rsid w:val="0028227F"/>
    <w:rsid w:val="00283F65"/>
    <w:rsid w:val="0028484D"/>
    <w:rsid w:val="0029391E"/>
    <w:rsid w:val="002B2F06"/>
    <w:rsid w:val="002C3414"/>
    <w:rsid w:val="002C38E2"/>
    <w:rsid w:val="002C5C77"/>
    <w:rsid w:val="002E56E2"/>
    <w:rsid w:val="00303147"/>
    <w:rsid w:val="0030386F"/>
    <w:rsid w:val="00347B2A"/>
    <w:rsid w:val="00376F64"/>
    <w:rsid w:val="00380C8F"/>
    <w:rsid w:val="00393C2E"/>
    <w:rsid w:val="003946A2"/>
    <w:rsid w:val="003950A3"/>
    <w:rsid w:val="003A5666"/>
    <w:rsid w:val="003B2D63"/>
    <w:rsid w:val="003D1553"/>
    <w:rsid w:val="003D438D"/>
    <w:rsid w:val="003E2533"/>
    <w:rsid w:val="003E36A0"/>
    <w:rsid w:val="003F40F3"/>
    <w:rsid w:val="0040102C"/>
    <w:rsid w:val="004237DA"/>
    <w:rsid w:val="00445495"/>
    <w:rsid w:val="00453B35"/>
    <w:rsid w:val="0045684D"/>
    <w:rsid w:val="00457177"/>
    <w:rsid w:val="0046767C"/>
    <w:rsid w:val="00472492"/>
    <w:rsid w:val="00475192"/>
    <w:rsid w:val="00476273"/>
    <w:rsid w:val="00490EEF"/>
    <w:rsid w:val="00490F9D"/>
    <w:rsid w:val="0049478A"/>
    <w:rsid w:val="004C2BF6"/>
    <w:rsid w:val="004D621E"/>
    <w:rsid w:val="004E341B"/>
    <w:rsid w:val="004F2DDF"/>
    <w:rsid w:val="004F7704"/>
    <w:rsid w:val="005100EC"/>
    <w:rsid w:val="00515A3D"/>
    <w:rsid w:val="00525C88"/>
    <w:rsid w:val="005521C9"/>
    <w:rsid w:val="00564781"/>
    <w:rsid w:val="0057612A"/>
    <w:rsid w:val="00581ACE"/>
    <w:rsid w:val="005838D7"/>
    <w:rsid w:val="00585D2F"/>
    <w:rsid w:val="00596D5E"/>
    <w:rsid w:val="005B7882"/>
    <w:rsid w:val="005C7F87"/>
    <w:rsid w:val="005D65CF"/>
    <w:rsid w:val="005F4D9D"/>
    <w:rsid w:val="0060243B"/>
    <w:rsid w:val="0060437D"/>
    <w:rsid w:val="00604C85"/>
    <w:rsid w:val="00621424"/>
    <w:rsid w:val="00630C50"/>
    <w:rsid w:val="00663AA7"/>
    <w:rsid w:val="00664639"/>
    <w:rsid w:val="006667F4"/>
    <w:rsid w:val="00667A3C"/>
    <w:rsid w:val="0067133C"/>
    <w:rsid w:val="00672560"/>
    <w:rsid w:val="0068556A"/>
    <w:rsid w:val="006A1C86"/>
    <w:rsid w:val="006A71E7"/>
    <w:rsid w:val="006C4D3A"/>
    <w:rsid w:val="006E6C8E"/>
    <w:rsid w:val="006E6D02"/>
    <w:rsid w:val="006E7BBC"/>
    <w:rsid w:val="006F4C13"/>
    <w:rsid w:val="00702C70"/>
    <w:rsid w:val="00715096"/>
    <w:rsid w:val="007704D3"/>
    <w:rsid w:val="0078222D"/>
    <w:rsid w:val="007865FD"/>
    <w:rsid w:val="00792AFB"/>
    <w:rsid w:val="007945F6"/>
    <w:rsid w:val="007975EA"/>
    <w:rsid w:val="007A1026"/>
    <w:rsid w:val="007B0F48"/>
    <w:rsid w:val="007B3021"/>
    <w:rsid w:val="007B7EAD"/>
    <w:rsid w:val="007C17A9"/>
    <w:rsid w:val="007D176C"/>
    <w:rsid w:val="007D39E0"/>
    <w:rsid w:val="007D3FDE"/>
    <w:rsid w:val="007D70B0"/>
    <w:rsid w:val="00813074"/>
    <w:rsid w:val="00830A0E"/>
    <w:rsid w:val="00843B87"/>
    <w:rsid w:val="008516EC"/>
    <w:rsid w:val="00855FFC"/>
    <w:rsid w:val="00876C29"/>
    <w:rsid w:val="00891C87"/>
    <w:rsid w:val="00892BC9"/>
    <w:rsid w:val="008A53CB"/>
    <w:rsid w:val="008C6AF1"/>
    <w:rsid w:val="008D6EF4"/>
    <w:rsid w:val="008E52D3"/>
    <w:rsid w:val="008F27F5"/>
    <w:rsid w:val="008F4D19"/>
    <w:rsid w:val="009003AB"/>
    <w:rsid w:val="009032FF"/>
    <w:rsid w:val="0090655B"/>
    <w:rsid w:val="009341A3"/>
    <w:rsid w:val="00937CA8"/>
    <w:rsid w:val="009528FD"/>
    <w:rsid w:val="00955C2E"/>
    <w:rsid w:val="009724A8"/>
    <w:rsid w:val="0097793D"/>
    <w:rsid w:val="0098057A"/>
    <w:rsid w:val="00994962"/>
    <w:rsid w:val="009D79E9"/>
    <w:rsid w:val="009E39A0"/>
    <w:rsid w:val="009E5DB2"/>
    <w:rsid w:val="00A16BAA"/>
    <w:rsid w:val="00A250D3"/>
    <w:rsid w:val="00A25EEB"/>
    <w:rsid w:val="00A4241E"/>
    <w:rsid w:val="00A54393"/>
    <w:rsid w:val="00A707F2"/>
    <w:rsid w:val="00A72709"/>
    <w:rsid w:val="00A756EF"/>
    <w:rsid w:val="00A9143E"/>
    <w:rsid w:val="00A97005"/>
    <w:rsid w:val="00AA774A"/>
    <w:rsid w:val="00AB17C6"/>
    <w:rsid w:val="00AB77C2"/>
    <w:rsid w:val="00B02CF3"/>
    <w:rsid w:val="00B05999"/>
    <w:rsid w:val="00B1220B"/>
    <w:rsid w:val="00B126D3"/>
    <w:rsid w:val="00B455BF"/>
    <w:rsid w:val="00B50E88"/>
    <w:rsid w:val="00B56280"/>
    <w:rsid w:val="00B65639"/>
    <w:rsid w:val="00B94936"/>
    <w:rsid w:val="00BA7ACB"/>
    <w:rsid w:val="00BB1E8D"/>
    <w:rsid w:val="00BB6F96"/>
    <w:rsid w:val="00BC1FBF"/>
    <w:rsid w:val="00BC2775"/>
    <w:rsid w:val="00BF2825"/>
    <w:rsid w:val="00BF373E"/>
    <w:rsid w:val="00C045DE"/>
    <w:rsid w:val="00C20E0E"/>
    <w:rsid w:val="00C56609"/>
    <w:rsid w:val="00C83E8B"/>
    <w:rsid w:val="00C87FB8"/>
    <w:rsid w:val="00C95938"/>
    <w:rsid w:val="00CA0147"/>
    <w:rsid w:val="00CB11B2"/>
    <w:rsid w:val="00CB21BA"/>
    <w:rsid w:val="00CB6BFF"/>
    <w:rsid w:val="00CE6440"/>
    <w:rsid w:val="00CF2C01"/>
    <w:rsid w:val="00D04A34"/>
    <w:rsid w:val="00D05FA9"/>
    <w:rsid w:val="00D354BB"/>
    <w:rsid w:val="00D37891"/>
    <w:rsid w:val="00D53A83"/>
    <w:rsid w:val="00D55F09"/>
    <w:rsid w:val="00D6641C"/>
    <w:rsid w:val="00D711F8"/>
    <w:rsid w:val="00D7740E"/>
    <w:rsid w:val="00D95797"/>
    <w:rsid w:val="00DA28D0"/>
    <w:rsid w:val="00DE0A19"/>
    <w:rsid w:val="00DE6631"/>
    <w:rsid w:val="00DF1F39"/>
    <w:rsid w:val="00E361CC"/>
    <w:rsid w:val="00E51EE1"/>
    <w:rsid w:val="00E70C88"/>
    <w:rsid w:val="00E7470E"/>
    <w:rsid w:val="00E9046C"/>
    <w:rsid w:val="00E91DE9"/>
    <w:rsid w:val="00EA6C21"/>
    <w:rsid w:val="00EA6C77"/>
    <w:rsid w:val="00EE12A0"/>
    <w:rsid w:val="00EE4CB4"/>
    <w:rsid w:val="00EF314A"/>
    <w:rsid w:val="00F21597"/>
    <w:rsid w:val="00F347D0"/>
    <w:rsid w:val="00F349D6"/>
    <w:rsid w:val="00F4325C"/>
    <w:rsid w:val="00F4523C"/>
    <w:rsid w:val="00F76851"/>
    <w:rsid w:val="00FA4174"/>
    <w:rsid w:val="00FA53E2"/>
    <w:rsid w:val="00FB63A7"/>
    <w:rsid w:val="00FC2FCD"/>
    <w:rsid w:val="00FD0CF8"/>
    <w:rsid w:val="00FD6A48"/>
    <w:rsid w:val="00FF2682"/>
    <w:rsid w:val="130AC7DB"/>
    <w:rsid w:val="1AA9D99C"/>
    <w:rsid w:val="20F3F0DC"/>
    <w:rsid w:val="23B03658"/>
    <w:rsid w:val="2A383B92"/>
    <w:rsid w:val="2E62FB1C"/>
    <w:rsid w:val="2FAB3620"/>
    <w:rsid w:val="314AE74D"/>
    <w:rsid w:val="317C235F"/>
    <w:rsid w:val="37C26275"/>
    <w:rsid w:val="38E136C8"/>
    <w:rsid w:val="3CA5618B"/>
    <w:rsid w:val="3CF70A62"/>
    <w:rsid w:val="46331B74"/>
    <w:rsid w:val="4747434E"/>
    <w:rsid w:val="52DFBC74"/>
    <w:rsid w:val="5FA6BD2C"/>
    <w:rsid w:val="61F72137"/>
    <w:rsid w:val="70605A9A"/>
    <w:rsid w:val="75865766"/>
    <w:rsid w:val="78FA6E6B"/>
    <w:rsid w:val="79CFDAAB"/>
    <w:rsid w:val="7FFB6E7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7078A"/>
  <w15:chartTrackingRefBased/>
  <w15:docId w15:val="{FE6004D3-2432-42B3-8BC6-3BABF0DB9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latentStyles>
  <w:style w:type="paragraph" w:default="1" w:styleId="Normal">
    <w:name w:val="Normal"/>
    <w:semiHidden/>
    <w:qFormat/>
    <w:rsid w:val="006C4D3A"/>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kern w:val="0"/>
      <w:sz w:val="20"/>
      <w:szCs w:val="20"/>
      <w:lang w:val="en-GB" w:eastAsia="en-US"/>
      <w14:ligatures w14:val="none"/>
    </w:rPr>
  </w:style>
  <w:style w:type="paragraph" w:styleId="Heading1">
    <w:name w:val="heading 1"/>
    <w:basedOn w:val="Normal"/>
    <w:next w:val="Normalnumber"/>
    <w:link w:val="Heading1Char"/>
    <w:semiHidden/>
    <w:rsid w:val="00D7740E"/>
    <w:pPr>
      <w:keepNext/>
      <w:numPr>
        <w:numId w:val="2"/>
      </w:numPr>
      <w:spacing w:before="240" w:after="120"/>
      <w:outlineLvl w:val="0"/>
    </w:pPr>
    <w:rPr>
      <w:b/>
      <w:sz w:val="28"/>
      <w:lang w:val="en-US"/>
    </w:rPr>
  </w:style>
  <w:style w:type="paragraph" w:styleId="Heading2">
    <w:name w:val="heading 2"/>
    <w:basedOn w:val="Normal"/>
    <w:next w:val="Normalnumber"/>
    <w:link w:val="Heading2Char"/>
    <w:uiPriority w:val="9"/>
    <w:semiHidden/>
    <w:qFormat/>
    <w:rsid w:val="00D7740E"/>
    <w:pPr>
      <w:keepNext/>
      <w:numPr>
        <w:ilvl w:val="1"/>
        <w:numId w:val="2"/>
      </w:numPr>
      <w:spacing w:before="240" w:after="120"/>
      <w:outlineLvl w:val="1"/>
    </w:pPr>
    <w:rPr>
      <w:b/>
      <w:sz w:val="24"/>
      <w:szCs w:val="24"/>
      <w:lang w:val="en-US"/>
    </w:rPr>
  </w:style>
  <w:style w:type="paragraph" w:styleId="Heading3">
    <w:name w:val="heading 3"/>
    <w:basedOn w:val="Normal"/>
    <w:next w:val="Normalnumber"/>
    <w:link w:val="Heading3Char"/>
    <w:semiHidden/>
    <w:rsid w:val="00D7740E"/>
    <w:pPr>
      <w:numPr>
        <w:ilvl w:val="2"/>
        <w:numId w:val="2"/>
      </w:numPr>
      <w:spacing w:after="120"/>
      <w:outlineLvl w:val="2"/>
    </w:pPr>
    <w:rPr>
      <w:b/>
      <w:lang w:val="en-US"/>
    </w:rPr>
  </w:style>
  <w:style w:type="paragraph" w:styleId="Heading4">
    <w:name w:val="heading 4"/>
    <w:basedOn w:val="Heading3"/>
    <w:next w:val="Normalnumber"/>
    <w:link w:val="Heading4Char"/>
    <w:semiHidden/>
    <w:rsid w:val="00D7740E"/>
    <w:pPr>
      <w:keepNext/>
      <w:numPr>
        <w:ilvl w:val="3"/>
      </w:numPr>
      <w:outlineLvl w:val="3"/>
    </w:pPr>
  </w:style>
  <w:style w:type="paragraph" w:styleId="Heading5">
    <w:name w:val="heading 5"/>
    <w:basedOn w:val="Normal"/>
    <w:next w:val="Normal"/>
    <w:link w:val="Heading5Char"/>
    <w:semiHidden/>
    <w:rsid w:val="00D7740E"/>
    <w:pPr>
      <w:keepNext/>
      <w:numPr>
        <w:ilvl w:val="4"/>
        <w:numId w:val="2"/>
      </w:numPr>
      <w:outlineLvl w:val="4"/>
    </w:pPr>
    <w:rPr>
      <w:rFonts w:ascii="Univers" w:hAnsi="Univers"/>
      <w:b/>
      <w:sz w:val="24"/>
      <w:lang w:val="en-US"/>
    </w:rPr>
  </w:style>
  <w:style w:type="paragraph" w:styleId="Heading6">
    <w:name w:val="heading 6"/>
    <w:basedOn w:val="Normal"/>
    <w:next w:val="Normal"/>
    <w:link w:val="Heading6Char"/>
    <w:semiHidden/>
    <w:rsid w:val="00D7740E"/>
    <w:pPr>
      <w:keepNext/>
      <w:numPr>
        <w:ilvl w:val="5"/>
        <w:numId w:val="2"/>
      </w:numPr>
      <w:outlineLvl w:val="5"/>
    </w:pPr>
    <w:rPr>
      <w:b/>
      <w:bCs/>
      <w:sz w:val="24"/>
      <w:lang w:val="en-US"/>
    </w:rPr>
  </w:style>
  <w:style w:type="paragraph" w:styleId="Heading7">
    <w:name w:val="heading 7"/>
    <w:basedOn w:val="Normal"/>
    <w:next w:val="Normal"/>
    <w:link w:val="Heading7Char"/>
    <w:semiHidden/>
    <w:rsid w:val="00D7740E"/>
    <w:pPr>
      <w:keepNext/>
      <w:widowControl w:val="0"/>
      <w:numPr>
        <w:ilvl w:val="6"/>
        <w:numId w:val="2"/>
      </w:numPr>
      <w:jc w:val="center"/>
      <w:outlineLvl w:val="6"/>
    </w:pPr>
    <w:rPr>
      <w:snapToGrid w:val="0"/>
      <w:u w:val="single"/>
      <w:lang w:val="en-US"/>
    </w:rPr>
  </w:style>
  <w:style w:type="paragraph" w:styleId="Heading8">
    <w:name w:val="heading 8"/>
    <w:basedOn w:val="Normal"/>
    <w:next w:val="Normal"/>
    <w:link w:val="Heading8Char"/>
    <w:semiHidden/>
    <w:rsid w:val="00D7740E"/>
    <w:pPr>
      <w:keepNext/>
      <w:widowControl w:val="0"/>
      <w:numPr>
        <w:ilvl w:val="7"/>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semiHidden/>
    <w:rsid w:val="00D7740E"/>
    <w:pPr>
      <w:keepNext/>
      <w:widowControl w:val="0"/>
      <w:numPr>
        <w:ilvl w:val="8"/>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semiHidden/>
    <w:rsid w:val="004F2DDF"/>
    <w:rPr>
      <w:rFonts w:ascii="Times New Roman" w:eastAsia="Times New Roman" w:hAnsi="Times New Roman" w:cs="Times New Roman"/>
      <w:b/>
      <w:kern w:val="0"/>
      <w:sz w:val="28"/>
      <w:szCs w:val="20"/>
      <w:lang w:val="en-US" w:eastAsia="en-US"/>
      <w14:ligatures w14:val="none"/>
    </w:rPr>
  </w:style>
  <w:style w:type="character" w:customStyle="1" w:styleId="Heading2Char">
    <w:name w:val="Heading 2 Char"/>
    <w:basedOn w:val="DefaultParagraphFont"/>
    <w:link w:val="Heading2"/>
    <w:uiPriority w:val="9"/>
    <w:semiHidden/>
    <w:rsid w:val="007D39E0"/>
    <w:rPr>
      <w:rFonts w:ascii="Times New Roman" w:eastAsia="Times New Roman" w:hAnsi="Times New Roman" w:cs="Times New Roman"/>
      <w:b/>
      <w:kern w:val="0"/>
      <w:sz w:val="24"/>
      <w:szCs w:val="24"/>
      <w:lang w:val="en-US" w:eastAsia="en-US"/>
      <w14:ligatures w14:val="none"/>
    </w:rPr>
  </w:style>
  <w:style w:type="character" w:customStyle="1" w:styleId="Heading3Char">
    <w:name w:val="Heading 3 Char"/>
    <w:basedOn w:val="DefaultParagraphFont"/>
    <w:link w:val="Heading3"/>
    <w:semiHidden/>
    <w:rsid w:val="004F2DDF"/>
    <w:rPr>
      <w:rFonts w:ascii="Times New Roman" w:eastAsia="Times New Roman" w:hAnsi="Times New Roman" w:cs="Times New Roman"/>
      <w:b/>
      <w:kern w:val="0"/>
      <w:sz w:val="20"/>
      <w:szCs w:val="20"/>
      <w:lang w:val="en-US" w:eastAsia="en-US"/>
      <w14:ligatures w14:val="none"/>
    </w:rPr>
  </w:style>
  <w:style w:type="character" w:customStyle="1" w:styleId="Heading4Char">
    <w:name w:val="Heading 4 Char"/>
    <w:basedOn w:val="DefaultParagraphFont"/>
    <w:link w:val="Heading4"/>
    <w:semiHidden/>
    <w:rsid w:val="004F2DDF"/>
    <w:rPr>
      <w:rFonts w:ascii="Times New Roman" w:eastAsia="Times New Roman" w:hAnsi="Times New Roman" w:cs="Times New Roman"/>
      <w:b/>
      <w:kern w:val="0"/>
      <w:sz w:val="20"/>
      <w:szCs w:val="20"/>
      <w:lang w:val="en-US" w:eastAsia="en-US"/>
      <w14:ligatures w14:val="none"/>
    </w:rPr>
  </w:style>
  <w:style w:type="character" w:customStyle="1" w:styleId="Heading5Char">
    <w:name w:val="Heading 5 Char"/>
    <w:basedOn w:val="DefaultParagraphFont"/>
    <w:link w:val="Heading5"/>
    <w:semiHidden/>
    <w:rsid w:val="004F2DDF"/>
    <w:rPr>
      <w:rFonts w:ascii="Univers" w:eastAsia="Times New Roman" w:hAnsi="Univers" w:cs="Times New Roman"/>
      <w:b/>
      <w:kern w:val="0"/>
      <w:sz w:val="24"/>
      <w:szCs w:val="20"/>
      <w:lang w:val="en-US" w:eastAsia="en-US"/>
      <w14:ligatures w14:val="none"/>
    </w:rPr>
  </w:style>
  <w:style w:type="character" w:customStyle="1" w:styleId="Heading6Char">
    <w:name w:val="Heading 6 Char"/>
    <w:basedOn w:val="DefaultParagraphFont"/>
    <w:link w:val="Heading6"/>
    <w:semiHidden/>
    <w:rsid w:val="004F2DDF"/>
    <w:rPr>
      <w:rFonts w:ascii="Times New Roman" w:eastAsia="Times New Roman" w:hAnsi="Times New Roman" w:cs="Times New Roman"/>
      <w:b/>
      <w:bCs/>
      <w:kern w:val="0"/>
      <w:sz w:val="24"/>
      <w:szCs w:val="20"/>
      <w:lang w:val="en-US" w:eastAsia="en-US"/>
      <w14:ligatures w14:val="none"/>
    </w:rPr>
  </w:style>
  <w:style w:type="character" w:customStyle="1" w:styleId="Heading7Char">
    <w:name w:val="Heading 7 Char"/>
    <w:basedOn w:val="DefaultParagraphFont"/>
    <w:link w:val="Heading7"/>
    <w:semiHidden/>
    <w:rsid w:val="004F2DDF"/>
    <w:rPr>
      <w:rFonts w:ascii="Times New Roman" w:eastAsia="Times New Roman" w:hAnsi="Times New Roman" w:cs="Times New Roman"/>
      <w:snapToGrid w:val="0"/>
      <w:kern w:val="0"/>
      <w:sz w:val="20"/>
      <w:szCs w:val="20"/>
      <w:u w:val="single"/>
      <w:lang w:val="en-US" w:eastAsia="en-US"/>
      <w14:ligatures w14:val="none"/>
    </w:rPr>
  </w:style>
  <w:style w:type="character" w:customStyle="1" w:styleId="Heading8Char">
    <w:name w:val="Heading 8 Char"/>
    <w:basedOn w:val="DefaultParagraphFont"/>
    <w:link w:val="Heading8"/>
    <w:semiHidden/>
    <w:rsid w:val="004F2DDF"/>
    <w:rPr>
      <w:rFonts w:ascii="Times New Roman" w:eastAsia="Times New Roman" w:hAnsi="Times New Roman" w:cs="Times New Roman"/>
      <w:snapToGrid w:val="0"/>
      <w:kern w:val="0"/>
      <w:sz w:val="20"/>
      <w:szCs w:val="20"/>
      <w:u w:val="single"/>
      <w:lang w:val="en-US" w:eastAsia="en-US"/>
      <w14:ligatures w14:val="none"/>
    </w:rPr>
  </w:style>
  <w:style w:type="character" w:customStyle="1" w:styleId="Heading9Char">
    <w:name w:val="Heading 9 Char"/>
    <w:basedOn w:val="DefaultParagraphFont"/>
    <w:link w:val="Heading9"/>
    <w:semiHidden/>
    <w:rsid w:val="004F2DDF"/>
    <w:rPr>
      <w:rFonts w:ascii="Times New Roman" w:eastAsia="Times New Roman" w:hAnsi="Times New Roman" w:cs="Times New Roman"/>
      <w:snapToGrid w:val="0"/>
      <w:kern w:val="0"/>
      <w:sz w:val="20"/>
      <w:szCs w:val="20"/>
      <w:u w:val="single"/>
      <w:lang w:val="en-US" w:eastAsia="en-US"/>
      <w14:ligatures w14:val="none"/>
    </w:rPr>
  </w:style>
  <w:style w:type="character" w:styleId="PageNumber">
    <w:name w:val="page number"/>
    <w:semiHidden/>
    <w:rsid w:val="00D7740E"/>
    <w:rPr>
      <w:rFonts w:ascii="Times New Roman" w:hAnsi="Times New Roman"/>
      <w:b/>
      <w:sz w:val="18"/>
      <w:lang w:val="en-US"/>
    </w:rPr>
  </w:style>
  <w:style w:type="table" w:customStyle="1" w:styleId="Tabledocright">
    <w:name w:val="Table_doc_right"/>
    <w:basedOn w:val="TableNormal"/>
    <w:rsid w:val="00D7740E"/>
    <w:pPr>
      <w:spacing w:before="40" w:after="40" w:line="240" w:lineRule="auto"/>
    </w:pPr>
    <w:rPr>
      <w:rFonts w:ascii="Times New Roman" w:eastAsia="SimSun" w:hAnsi="Times New Roman" w:cs="Times New Roman"/>
      <w:kern w:val="0"/>
      <w:sz w:val="18"/>
      <w:szCs w:val="18"/>
      <w14:ligatures w14:val="none"/>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D7740E"/>
    <w:pPr>
      <w:ind w:left="1000"/>
    </w:pPr>
    <w:rPr>
      <w:sz w:val="18"/>
      <w:szCs w:val="18"/>
    </w:rPr>
  </w:style>
  <w:style w:type="paragraph" w:styleId="TOC7">
    <w:name w:val="toc 7"/>
    <w:basedOn w:val="Normal"/>
    <w:next w:val="Normal"/>
    <w:autoRedefine/>
    <w:semiHidden/>
    <w:rsid w:val="00D7740E"/>
    <w:pPr>
      <w:ind w:left="1200"/>
    </w:pPr>
    <w:rPr>
      <w:sz w:val="18"/>
      <w:szCs w:val="18"/>
    </w:rPr>
  </w:style>
  <w:style w:type="paragraph" w:styleId="TOC8">
    <w:name w:val="toc 8"/>
    <w:basedOn w:val="Normal"/>
    <w:next w:val="Normal"/>
    <w:autoRedefine/>
    <w:semiHidden/>
    <w:rsid w:val="00D7740E"/>
    <w:pPr>
      <w:ind w:left="1400"/>
    </w:pPr>
    <w:rPr>
      <w:sz w:val="18"/>
      <w:szCs w:val="18"/>
    </w:rPr>
  </w:style>
  <w:style w:type="paragraph" w:styleId="TOC9">
    <w:name w:val="toc 9"/>
    <w:basedOn w:val="Normal"/>
    <w:next w:val="Normal"/>
    <w:autoRedefine/>
    <w:semiHidden/>
    <w:rsid w:val="00D7740E"/>
    <w:pPr>
      <w:ind w:left="1600"/>
    </w:pPr>
    <w:rPr>
      <w:sz w:val="18"/>
      <w:szCs w:val="18"/>
    </w:rPr>
  </w:style>
  <w:style w:type="paragraph" w:customStyle="1" w:styleId="Titlefigure">
    <w:name w:val="Title_figure"/>
    <w:basedOn w:val="Titletable"/>
    <w:next w:val="NormalNonumber"/>
    <w:rsid w:val="00D7740E"/>
    <w:rPr>
      <w:bCs w:val="0"/>
    </w:rPr>
  </w:style>
  <w:style w:type="paragraph" w:styleId="TableofFigures">
    <w:name w:val="table of figures"/>
    <w:basedOn w:val="Normal"/>
    <w:next w:val="Normal"/>
    <w:autoRedefine/>
    <w:semiHidden/>
    <w:rsid w:val="00D7740E"/>
    <w:pPr>
      <w:ind w:left="1814" w:hanging="567"/>
    </w:pPr>
  </w:style>
  <w:style w:type="paragraph" w:customStyle="1" w:styleId="CH1">
    <w:name w:val="CH1"/>
    <w:basedOn w:val="Normal-pool"/>
    <w:next w:val="CH2"/>
    <w:qFormat/>
    <w:rsid w:val="00D7740E"/>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rsid w:val="00D7740E"/>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D7740E"/>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D7740E"/>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D7740E"/>
    <w:pPr>
      <w:spacing w:after="0" w:line="240" w:lineRule="auto"/>
    </w:pPr>
    <w:rPr>
      <w:rFonts w:ascii="Arial" w:eastAsia="SimSun" w:hAnsi="Arial" w:cs="Times New Roman"/>
      <w:kern w:val="0"/>
      <w:sz w:val="16"/>
      <w:szCs w:val="20"/>
      <w14:ligatures w14:val="none"/>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D7740E"/>
    <w:pPr>
      <w:keepNext/>
      <w:keepLines/>
      <w:tabs>
        <w:tab w:val="right" w:pos="851"/>
        <w:tab w:val="left" w:pos="4082"/>
      </w:tabs>
      <w:suppressAutoHyphens/>
      <w:spacing w:after="120"/>
      <w:ind w:left="1247" w:right="284" w:hanging="1247"/>
    </w:pPr>
    <w:rPr>
      <w:b/>
      <w:lang w:val="en-US"/>
    </w:rPr>
  </w:style>
  <w:style w:type="paragraph" w:customStyle="1" w:styleId="Footerpool">
    <w:name w:val="Footer_pool"/>
    <w:basedOn w:val="Normal"/>
    <w:next w:val="Normal"/>
    <w:semiHidden/>
    <w:rsid w:val="00D7740E"/>
    <w:pPr>
      <w:tabs>
        <w:tab w:val="left" w:pos="4321"/>
        <w:tab w:val="right" w:pos="8641"/>
      </w:tabs>
      <w:spacing w:before="60" w:after="120"/>
    </w:pPr>
    <w:rPr>
      <w:b/>
      <w:sz w:val="18"/>
      <w:lang w:val="en-US"/>
    </w:rPr>
  </w:style>
  <w:style w:type="paragraph" w:customStyle="1" w:styleId="Footer-pool">
    <w:name w:val="Footer-pool"/>
    <w:basedOn w:val="Normal"/>
    <w:next w:val="Normal"/>
    <w:rsid w:val="00D7740E"/>
    <w:pPr>
      <w:tabs>
        <w:tab w:val="right" w:pos="8641"/>
      </w:tabs>
      <w:spacing w:after="120"/>
    </w:pPr>
    <w:rPr>
      <w:b/>
      <w:sz w:val="18"/>
      <w:lang w:val="en-US"/>
    </w:rPr>
  </w:style>
  <w:style w:type="paragraph" w:customStyle="1" w:styleId="Header-pool">
    <w:name w:val="Header-pool"/>
    <w:basedOn w:val="Normal"/>
    <w:next w:val="Normal"/>
    <w:rsid w:val="00D7740E"/>
    <w:pPr>
      <w:pBdr>
        <w:bottom w:val="single" w:sz="4" w:space="1" w:color="auto"/>
      </w:pBdr>
      <w:tabs>
        <w:tab w:val="right" w:pos="9072"/>
      </w:tabs>
      <w:spacing w:after="120"/>
    </w:pPr>
    <w:rPr>
      <w:b/>
      <w:sz w:val="18"/>
      <w:lang w:val="en-US"/>
    </w:rPr>
  </w:style>
  <w:style w:type="paragraph" w:customStyle="1" w:styleId="Normal-pool">
    <w:name w:val="Normal-pool"/>
    <w:link w:val="Normal-poolChar"/>
    <w:qFormat/>
    <w:rsid w:val="00D7740E"/>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kern w:val="0"/>
      <w:sz w:val="20"/>
      <w:szCs w:val="20"/>
      <w:lang w:val="en-US" w:eastAsia="en-US"/>
      <w14:ligatures w14:val="none"/>
    </w:rPr>
  </w:style>
  <w:style w:type="character" w:styleId="FootnoteReference">
    <w:name w:val="footnote reference"/>
    <w:semiHidden/>
    <w:qFormat/>
    <w:rsid w:val="00D7740E"/>
    <w:rPr>
      <w:rFonts w:ascii="Times New Roman" w:hAnsi="Times New Roman"/>
      <w:color w:val="auto"/>
      <w:sz w:val="20"/>
      <w:szCs w:val="18"/>
      <w:vertAlign w:val="superscript"/>
      <w:lang w:val="en-US"/>
    </w:rPr>
  </w:style>
  <w:style w:type="table" w:customStyle="1" w:styleId="AATable">
    <w:name w:val="AA_Table"/>
    <w:basedOn w:val="TableNormal"/>
    <w:semiHidden/>
    <w:rsid w:val="00D7740E"/>
    <w:pPr>
      <w:spacing w:after="0" w:line="240" w:lineRule="auto"/>
    </w:pPr>
    <w:rPr>
      <w:rFonts w:ascii="Times New Roman" w:eastAsia="SimSun" w:hAnsi="Times New Roman" w:cs="Times New Roman"/>
      <w:kern w:val="0"/>
      <w:sz w:val="20"/>
      <w:szCs w:val="20"/>
      <w14:ligatures w14:val="none"/>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D7740E"/>
    <w:pPr>
      <w:keepNext/>
      <w:keepLines/>
      <w:suppressAutoHyphens/>
    </w:pPr>
    <w:rPr>
      <w:b/>
    </w:rPr>
  </w:style>
  <w:style w:type="paragraph" w:customStyle="1" w:styleId="AATitle2">
    <w:name w:val="AA_Title2"/>
    <w:basedOn w:val="AATitle"/>
    <w:qFormat/>
    <w:rsid w:val="00D7740E"/>
    <w:pPr>
      <w:keepNext w:val="0"/>
      <w:keepLines w:val="0"/>
      <w:spacing w:before="120" w:after="120"/>
    </w:pPr>
  </w:style>
  <w:style w:type="paragraph" w:customStyle="1" w:styleId="BBTitle">
    <w:name w:val="BB_Title"/>
    <w:basedOn w:val="Normal-pool"/>
    <w:qFormat/>
    <w:rsid w:val="00D7740E"/>
    <w:pPr>
      <w:keepNext/>
      <w:keepLines/>
      <w:suppressAutoHyphens/>
      <w:spacing w:before="320" w:after="240"/>
      <w:ind w:left="1247" w:right="567"/>
    </w:pPr>
    <w:rPr>
      <w:b/>
      <w:sz w:val="28"/>
      <w:szCs w:val="28"/>
    </w:rPr>
  </w:style>
  <w:style w:type="paragraph" w:styleId="Footer">
    <w:name w:val="footer"/>
    <w:basedOn w:val="Normal"/>
    <w:link w:val="FooterChar"/>
    <w:uiPriority w:val="99"/>
    <w:semiHidden/>
    <w:rsid w:val="00D7740E"/>
    <w:pPr>
      <w:tabs>
        <w:tab w:val="center" w:pos="4320"/>
        <w:tab w:val="right" w:pos="8640"/>
      </w:tabs>
      <w:spacing w:before="60" w:after="120"/>
    </w:pPr>
    <w:rPr>
      <w:sz w:val="18"/>
      <w:lang w:val="en-US"/>
    </w:rPr>
  </w:style>
  <w:style w:type="character" w:customStyle="1" w:styleId="FooterChar">
    <w:name w:val="Footer Char"/>
    <w:basedOn w:val="DefaultParagraphFont"/>
    <w:link w:val="Footer"/>
    <w:uiPriority w:val="99"/>
    <w:semiHidden/>
    <w:rsid w:val="006C4D3A"/>
    <w:rPr>
      <w:rFonts w:ascii="Times New Roman" w:eastAsia="Times New Roman" w:hAnsi="Times New Roman" w:cs="Times New Roman"/>
      <w:kern w:val="0"/>
      <w:sz w:val="18"/>
      <w:szCs w:val="20"/>
      <w:lang w:val="en-US" w:eastAsia="en-US"/>
      <w14:ligatures w14:val="none"/>
    </w:rPr>
  </w:style>
  <w:style w:type="paragraph" w:styleId="Header">
    <w:name w:val="header"/>
    <w:basedOn w:val="Normal"/>
    <w:link w:val="HeaderChar"/>
    <w:semiHidden/>
    <w:rsid w:val="00D7740E"/>
    <w:pPr>
      <w:tabs>
        <w:tab w:val="center" w:pos="4536"/>
        <w:tab w:val="right" w:pos="9072"/>
      </w:tabs>
    </w:pPr>
    <w:rPr>
      <w:b/>
      <w:sz w:val="18"/>
      <w:lang w:val="en-US"/>
    </w:rPr>
  </w:style>
  <w:style w:type="character" w:customStyle="1" w:styleId="HeaderChar">
    <w:name w:val="Header Char"/>
    <w:basedOn w:val="DefaultParagraphFont"/>
    <w:link w:val="Header"/>
    <w:semiHidden/>
    <w:rsid w:val="00D7740E"/>
    <w:rPr>
      <w:rFonts w:ascii="Times New Roman" w:eastAsia="Times New Roman" w:hAnsi="Times New Roman" w:cs="Times New Roman"/>
      <w:b/>
      <w:kern w:val="0"/>
      <w:sz w:val="18"/>
      <w:szCs w:val="20"/>
      <w:lang w:eastAsia="en-US"/>
      <w14:ligatures w14:val="none"/>
    </w:rPr>
  </w:style>
  <w:style w:type="character" w:styleId="Hyperlink">
    <w:name w:val="Hyperlink"/>
    <w:semiHidden/>
    <w:rsid w:val="00D7740E"/>
    <w:rPr>
      <w:rFonts w:ascii="Times New Roman" w:hAnsi="Times New Roman"/>
      <w:color w:val="0000FF"/>
      <w:sz w:val="20"/>
      <w:szCs w:val="20"/>
      <w:u w:val="none"/>
      <w:lang w:val="en-US"/>
    </w:rPr>
  </w:style>
  <w:style w:type="numbering" w:customStyle="1" w:styleId="Normallist">
    <w:name w:val="Normal_list"/>
    <w:basedOn w:val="NoList"/>
    <w:rsid w:val="00D7740E"/>
    <w:pPr>
      <w:numPr>
        <w:numId w:val="1"/>
      </w:numPr>
    </w:pPr>
  </w:style>
  <w:style w:type="paragraph" w:customStyle="1" w:styleId="NormalNonumber">
    <w:name w:val="Normal_No_number"/>
    <w:basedOn w:val="Normal-pool"/>
    <w:qFormat/>
    <w:rsid w:val="00D7740E"/>
    <w:pPr>
      <w:spacing w:after="120"/>
      <w:ind w:left="1247"/>
    </w:pPr>
  </w:style>
  <w:style w:type="paragraph" w:customStyle="1" w:styleId="Normalnumber">
    <w:name w:val="Normal_number"/>
    <w:basedOn w:val="Normal"/>
    <w:link w:val="NormalnumberChar"/>
    <w:rsid w:val="00D95797"/>
    <w:pPr>
      <w:numPr>
        <w:numId w:val="1"/>
      </w:numPr>
      <w:tabs>
        <w:tab w:val="clear" w:pos="1247"/>
        <w:tab w:val="clear" w:pos="1814"/>
        <w:tab w:val="clear" w:pos="2381"/>
        <w:tab w:val="clear" w:pos="2948"/>
        <w:tab w:val="clear" w:pos="3515"/>
        <w:tab w:val="left" w:pos="624"/>
      </w:tabs>
      <w:spacing w:after="120"/>
      <w:ind w:left="1247"/>
    </w:pPr>
  </w:style>
  <w:style w:type="paragraph" w:customStyle="1" w:styleId="Titletable">
    <w:name w:val="Title_table"/>
    <w:basedOn w:val="Normal-pool"/>
    <w:next w:val="NormalNonumber"/>
    <w:rsid w:val="00D7740E"/>
    <w:pPr>
      <w:keepNext/>
      <w:keepLines/>
      <w:suppressAutoHyphens/>
      <w:spacing w:after="60"/>
      <w:ind w:left="1247"/>
    </w:pPr>
    <w:rPr>
      <w:b/>
      <w:bCs/>
    </w:rPr>
  </w:style>
  <w:style w:type="paragraph" w:styleId="TOC1">
    <w:name w:val="toc 1"/>
    <w:basedOn w:val="Normal-pool"/>
    <w:next w:val="Normal-pool"/>
    <w:semiHidden/>
    <w:rsid w:val="00D7740E"/>
    <w:pPr>
      <w:tabs>
        <w:tab w:val="right" w:leader="dot" w:pos="9486"/>
      </w:tabs>
      <w:spacing w:before="240"/>
      <w:ind w:left="1814" w:hanging="567"/>
    </w:pPr>
    <w:rPr>
      <w:bCs/>
    </w:rPr>
  </w:style>
  <w:style w:type="paragraph" w:styleId="TOC2">
    <w:name w:val="toc 2"/>
    <w:basedOn w:val="Normal-pool"/>
    <w:next w:val="Normal-pool"/>
    <w:semiHidden/>
    <w:rsid w:val="00D7740E"/>
    <w:pPr>
      <w:tabs>
        <w:tab w:val="right" w:leader="dot" w:pos="9486"/>
      </w:tabs>
      <w:ind w:left="2381" w:hanging="567"/>
    </w:pPr>
  </w:style>
  <w:style w:type="paragraph" w:styleId="TOC3">
    <w:name w:val="toc 3"/>
    <w:basedOn w:val="Normal-pool"/>
    <w:next w:val="Normal-pool"/>
    <w:semiHidden/>
    <w:rsid w:val="00D7740E"/>
    <w:pPr>
      <w:tabs>
        <w:tab w:val="right" w:leader="dot" w:pos="9486"/>
      </w:tabs>
      <w:ind w:left="2948" w:hanging="567"/>
    </w:pPr>
    <w:rPr>
      <w:iCs/>
    </w:rPr>
  </w:style>
  <w:style w:type="paragraph" w:styleId="TOC4">
    <w:name w:val="toc 4"/>
    <w:basedOn w:val="Normal-pool"/>
    <w:next w:val="Normal-pool"/>
    <w:semiHidden/>
    <w:rsid w:val="00D7740E"/>
    <w:pPr>
      <w:tabs>
        <w:tab w:val="left" w:pos="1000"/>
        <w:tab w:val="right" w:leader="dot" w:pos="9486"/>
      </w:tabs>
      <w:ind w:left="3515" w:hanging="567"/>
    </w:pPr>
    <w:rPr>
      <w:szCs w:val="18"/>
    </w:rPr>
  </w:style>
  <w:style w:type="paragraph" w:styleId="TOC5">
    <w:name w:val="toc 5"/>
    <w:basedOn w:val="Normal-pool"/>
    <w:next w:val="Normal-pool"/>
    <w:semiHidden/>
    <w:rsid w:val="00D7740E"/>
    <w:pPr>
      <w:ind w:left="800"/>
    </w:pPr>
    <w:rPr>
      <w:sz w:val="18"/>
      <w:szCs w:val="18"/>
    </w:rPr>
  </w:style>
  <w:style w:type="paragraph" w:customStyle="1" w:styleId="ZZAnxheader">
    <w:name w:val="ZZ_Anx_header"/>
    <w:basedOn w:val="Normal-pool"/>
    <w:rsid w:val="00D7740E"/>
    <w:rPr>
      <w:b/>
      <w:bCs/>
      <w:sz w:val="28"/>
      <w:szCs w:val="22"/>
    </w:rPr>
  </w:style>
  <w:style w:type="paragraph" w:customStyle="1" w:styleId="ZZAnxtitle">
    <w:name w:val="ZZ_Anx_title"/>
    <w:basedOn w:val="Normal-pool"/>
    <w:rsid w:val="00D7740E"/>
    <w:pPr>
      <w:spacing w:before="360" w:after="120"/>
      <w:ind w:left="1247"/>
    </w:pPr>
    <w:rPr>
      <w:b/>
      <w:bCs/>
      <w:sz w:val="28"/>
      <w:szCs w:val="26"/>
    </w:rPr>
  </w:style>
  <w:style w:type="paragraph" w:styleId="NormalWeb">
    <w:name w:val="Normal (Web)"/>
    <w:basedOn w:val="Normal"/>
    <w:uiPriority w:val="99"/>
    <w:semiHidden/>
    <w:rsid w:val="00D7740E"/>
    <w:pPr>
      <w:spacing w:before="100" w:beforeAutospacing="1" w:after="100" w:afterAutospacing="1"/>
    </w:pPr>
    <w:rPr>
      <w:rFonts w:eastAsiaTheme="minorEastAsia"/>
      <w:sz w:val="24"/>
      <w:szCs w:val="24"/>
    </w:rPr>
  </w:style>
  <w:style w:type="paragraph" w:customStyle="1" w:styleId="Normal-pool-Table">
    <w:name w:val="Normal-pool-Table"/>
    <w:basedOn w:val="Normal-pool"/>
    <w:rsid w:val="00D7740E"/>
    <w:pPr>
      <w:spacing w:before="40" w:after="40"/>
    </w:pPr>
    <w:rPr>
      <w:sz w:val="18"/>
    </w:rPr>
  </w:style>
  <w:style w:type="paragraph" w:customStyle="1" w:styleId="Footnote-Text">
    <w:name w:val="Footnote-Text"/>
    <w:basedOn w:val="Normal-pool"/>
    <w:rsid w:val="00D7740E"/>
    <w:pPr>
      <w:spacing w:before="20" w:after="40"/>
      <w:ind w:left="1247"/>
    </w:pPr>
    <w:rPr>
      <w:sz w:val="18"/>
    </w:rPr>
  </w:style>
  <w:style w:type="character" w:customStyle="1" w:styleId="Normal-poolChar">
    <w:name w:val="Normal-pool Char"/>
    <w:link w:val="Normal-pool"/>
    <w:locked/>
    <w:rsid w:val="00D7740E"/>
    <w:rPr>
      <w:rFonts w:ascii="Times New Roman" w:eastAsia="Times New Roman" w:hAnsi="Times New Roman" w:cs="Times New Roman"/>
      <w:kern w:val="0"/>
      <w:sz w:val="20"/>
      <w:szCs w:val="20"/>
      <w:lang w:val="en-US" w:eastAsia="en-US"/>
      <w14:ligatures w14:val="none"/>
    </w:rPr>
  </w:style>
  <w:style w:type="paragraph" w:customStyle="1" w:styleId="AConvName">
    <w:name w:val="A_ConvName"/>
    <w:basedOn w:val="Normal-pool"/>
    <w:next w:val="Normal-pool"/>
    <w:rsid w:val="00D7740E"/>
    <w:pPr>
      <w:spacing w:before="120" w:after="240"/>
    </w:pPr>
    <w:rPr>
      <w:rFonts w:ascii="Arial" w:hAnsi="Arial"/>
      <w:b/>
      <w:sz w:val="28"/>
    </w:rPr>
  </w:style>
  <w:style w:type="paragraph" w:customStyle="1" w:styleId="ASymbol">
    <w:name w:val="A_Symbol"/>
    <w:basedOn w:val="Normal-pool"/>
    <w:rsid w:val="00D7740E"/>
    <w:pPr>
      <w:tabs>
        <w:tab w:val="clear" w:pos="624"/>
        <w:tab w:val="clear" w:pos="1247"/>
        <w:tab w:val="right" w:pos="2920"/>
      </w:tabs>
    </w:pPr>
    <w:rPr>
      <w:rFonts w:eastAsia="SimSun"/>
    </w:rPr>
  </w:style>
  <w:style w:type="paragraph" w:customStyle="1" w:styleId="AText">
    <w:name w:val="A_Text"/>
    <w:basedOn w:val="Normal-pool"/>
    <w:rsid w:val="00D7740E"/>
    <w:pPr>
      <w:spacing w:before="120"/>
    </w:pPr>
  </w:style>
  <w:style w:type="paragraph" w:customStyle="1" w:styleId="ATwoLetters">
    <w:name w:val="A_TwoLetters"/>
    <w:basedOn w:val="Normal-pool"/>
    <w:next w:val="Normal-pool"/>
    <w:rsid w:val="00D7740E"/>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D7740E"/>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semiHidden/>
    <w:rsid w:val="00D7740E"/>
    <w:rPr>
      <w:rFonts w:ascii="Tahoma" w:hAnsi="Tahoma" w:cs="Tahoma"/>
      <w:sz w:val="16"/>
      <w:szCs w:val="16"/>
      <w:lang w:val="en-US"/>
    </w:rPr>
  </w:style>
  <w:style w:type="character" w:customStyle="1" w:styleId="BalloonTextChar">
    <w:name w:val="Balloon Text Char"/>
    <w:basedOn w:val="DefaultParagraphFont"/>
    <w:link w:val="BalloonText"/>
    <w:semiHidden/>
    <w:rsid w:val="006C4D3A"/>
    <w:rPr>
      <w:rFonts w:ascii="Tahoma" w:eastAsia="Times New Roman" w:hAnsi="Tahoma" w:cs="Tahoma"/>
      <w:kern w:val="0"/>
      <w:sz w:val="16"/>
      <w:szCs w:val="16"/>
      <w:lang w:val="en-US" w:eastAsia="en-US"/>
      <w14:ligatures w14:val="none"/>
    </w:rPr>
  </w:style>
  <w:style w:type="paragraph" w:styleId="CommentText">
    <w:name w:val="annotation text"/>
    <w:basedOn w:val="Normal"/>
    <w:link w:val="CommentTextChar"/>
    <w:semiHidden/>
    <w:rsid w:val="00D7740E"/>
    <w:rPr>
      <w:lang w:val="en-US"/>
    </w:rPr>
  </w:style>
  <w:style w:type="character" w:customStyle="1" w:styleId="CommentTextChar">
    <w:name w:val="Comment Text Char"/>
    <w:basedOn w:val="DefaultParagraphFont"/>
    <w:link w:val="CommentText"/>
    <w:semiHidden/>
    <w:rsid w:val="007D39E0"/>
    <w:rPr>
      <w:rFonts w:ascii="Times New Roman" w:eastAsia="Times New Roman" w:hAnsi="Times New Roman" w:cs="Times New Roman"/>
      <w:kern w:val="0"/>
      <w:sz w:val="20"/>
      <w:szCs w:val="20"/>
      <w:lang w:val="en-US" w:eastAsia="en-US"/>
      <w14:ligatures w14:val="none"/>
    </w:rPr>
  </w:style>
  <w:style w:type="paragraph" w:styleId="CommentSubject">
    <w:name w:val="annotation subject"/>
    <w:basedOn w:val="CommentText"/>
    <w:next w:val="CommentText"/>
    <w:link w:val="CommentSubjectChar"/>
    <w:semiHidden/>
    <w:rsid w:val="00D7740E"/>
    <w:rPr>
      <w:b/>
      <w:bCs/>
    </w:rPr>
  </w:style>
  <w:style w:type="character" w:customStyle="1" w:styleId="CommentSubjectChar">
    <w:name w:val="Comment Subject Char"/>
    <w:basedOn w:val="CommentTextChar"/>
    <w:link w:val="CommentSubject"/>
    <w:semiHidden/>
    <w:rsid w:val="007D39E0"/>
    <w:rPr>
      <w:rFonts w:ascii="Times New Roman" w:eastAsia="Times New Roman" w:hAnsi="Times New Roman" w:cs="Times New Roman"/>
      <w:b/>
      <w:bCs/>
      <w:kern w:val="0"/>
      <w:sz w:val="20"/>
      <w:szCs w:val="20"/>
      <w:lang w:val="en-US" w:eastAsia="en-US"/>
      <w14:ligatures w14:val="none"/>
    </w:rPr>
  </w:style>
  <w:style w:type="character" w:styleId="FollowedHyperlink">
    <w:name w:val="FollowedHyperlink"/>
    <w:semiHidden/>
    <w:rsid w:val="00D7740E"/>
    <w:rPr>
      <w:color w:val="0000FF"/>
      <w:u w:val="none"/>
      <w:lang w:val="en-US"/>
    </w:rPr>
  </w:style>
  <w:style w:type="paragraph" w:styleId="ListParagraph">
    <w:name w:val="List Paragraph"/>
    <w:basedOn w:val="Normal"/>
    <w:uiPriority w:val="34"/>
    <w:semiHidden/>
    <w:qFormat/>
    <w:rsid w:val="00D7740E"/>
    <w:pPr>
      <w:ind w:left="720"/>
      <w:contextualSpacing/>
    </w:pPr>
    <w:rPr>
      <w:lang w:val="en-US"/>
    </w:rPr>
  </w:style>
  <w:style w:type="paragraph" w:styleId="NoSpacing">
    <w:name w:val="No Spacing"/>
    <w:uiPriority w:val="1"/>
    <w:semiHidden/>
    <w:qFormat/>
    <w:rsid w:val="00D7740E"/>
    <w:pPr>
      <w:spacing w:after="0" w:line="240" w:lineRule="auto"/>
    </w:pPr>
    <w:rPr>
      <w:rFonts w:eastAsiaTheme="minorHAnsi"/>
      <w:kern w:val="0"/>
      <w:lang w:val="en-US" w:eastAsia="en-US"/>
      <w14:ligatures w14:val="none"/>
    </w:rPr>
  </w:style>
  <w:style w:type="character" w:customStyle="1" w:styleId="NormalnumberChar">
    <w:name w:val="Normal_number Char"/>
    <w:link w:val="Normalnumber"/>
    <w:rsid w:val="00D95797"/>
    <w:rPr>
      <w:rFonts w:ascii="Times New Roman" w:eastAsia="Times New Roman" w:hAnsi="Times New Roman" w:cs="Times New Roman"/>
      <w:kern w:val="0"/>
      <w:sz w:val="20"/>
      <w:szCs w:val="20"/>
      <w:lang w:val="en-GB" w:eastAsia="en-US"/>
      <w14:ligatures w14:val="none"/>
    </w:rPr>
  </w:style>
  <w:style w:type="character" w:styleId="PlaceholderText">
    <w:name w:val="Placeholder Text"/>
    <w:basedOn w:val="DefaultParagraphFont"/>
    <w:uiPriority w:val="99"/>
    <w:semiHidden/>
    <w:rsid w:val="00D7740E"/>
    <w:rPr>
      <w:color w:val="808080"/>
    </w:rPr>
  </w:style>
  <w:style w:type="table" w:styleId="TableGrid">
    <w:name w:val="Table Grid"/>
    <w:basedOn w:val="TableNormal"/>
    <w:uiPriority w:val="59"/>
    <w:rsid w:val="00D7740E"/>
    <w:pPr>
      <w:spacing w:after="0" w:line="240" w:lineRule="auto"/>
    </w:pPr>
    <w:rPr>
      <w:rFonts w:ascii="Times New Roman" w:eastAsia="SimSu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D95797"/>
    <w:pPr>
      <w:tabs>
        <w:tab w:val="left" w:pos="624"/>
        <w:tab w:val="left" w:pos="4082"/>
      </w:tabs>
      <w:spacing w:before="120"/>
    </w:pPr>
    <w:rPr>
      <w:lang w:val="en-US"/>
    </w:rPr>
  </w:style>
  <w:style w:type="character" w:customStyle="1" w:styleId="ALogoChar">
    <w:name w:val="A_Logo Char"/>
    <w:basedOn w:val="DefaultParagraphFont"/>
    <w:link w:val="ALogo"/>
    <w:rsid w:val="00D95797"/>
    <w:rPr>
      <w:rFonts w:ascii="Times New Roman" w:eastAsia="Times New Roman" w:hAnsi="Times New Roman" w:cs="Times New Roman"/>
      <w:kern w:val="0"/>
      <w:sz w:val="20"/>
      <w:szCs w:val="20"/>
      <w:lang w:val="en-US" w:eastAsia="en-US"/>
      <w14:ligatures w14:val="none"/>
    </w:rPr>
  </w:style>
  <w:style w:type="paragraph" w:customStyle="1" w:styleId="ASpacer">
    <w:name w:val="A_Spacer"/>
    <w:basedOn w:val="Normal-pool"/>
    <w:link w:val="ASpacerChar"/>
    <w:qFormat/>
    <w:rsid w:val="00D7740E"/>
    <w:rPr>
      <w:sz w:val="2"/>
    </w:rPr>
  </w:style>
  <w:style w:type="character" w:customStyle="1" w:styleId="ASpacerChar">
    <w:name w:val="A_Spacer Char"/>
    <w:basedOn w:val="Normal-poolChar"/>
    <w:link w:val="ASpacer"/>
    <w:rsid w:val="00D7740E"/>
    <w:rPr>
      <w:rFonts w:ascii="Times New Roman" w:eastAsia="Times New Roman" w:hAnsi="Times New Roman" w:cs="Times New Roman"/>
      <w:kern w:val="0"/>
      <w:sz w:val="2"/>
      <w:szCs w:val="20"/>
      <w:lang w:val="en-US" w:eastAsia="en-US"/>
      <w14:ligatures w14:val="none"/>
    </w:rPr>
  </w:style>
  <w:style w:type="paragraph" w:customStyle="1" w:styleId="AATitle1">
    <w:name w:val="AA_Title1"/>
    <w:basedOn w:val="Normal-pool"/>
    <w:qFormat/>
    <w:rsid w:val="00D7740E"/>
  </w:style>
  <w:style w:type="character" w:styleId="UnresolvedMention">
    <w:name w:val="Unresolved Mention"/>
    <w:basedOn w:val="DefaultParagraphFont"/>
    <w:uiPriority w:val="99"/>
    <w:semiHidden/>
    <w:rsid w:val="00D7740E"/>
    <w:rPr>
      <w:color w:val="605E5C"/>
      <w:shd w:val="clear" w:color="auto" w:fill="E1DFDD"/>
    </w:rPr>
  </w:style>
  <w:style w:type="paragraph" w:customStyle="1" w:styleId="ANormal">
    <w:name w:val="A_Normal"/>
    <w:basedOn w:val="Normal-pool"/>
    <w:qFormat/>
    <w:rsid w:val="00D7740E"/>
  </w:style>
  <w:style w:type="paragraph" w:styleId="Bibliography">
    <w:name w:val="Bibliography"/>
    <w:basedOn w:val="Normal"/>
    <w:next w:val="Normal"/>
    <w:uiPriority w:val="37"/>
    <w:semiHidden/>
    <w:unhideWhenUsed/>
    <w:rsid w:val="009032FF"/>
    <w:rPr>
      <w:lang w:val="en-US"/>
    </w:rPr>
  </w:style>
  <w:style w:type="paragraph" w:styleId="BlockText">
    <w:name w:val="Block Text"/>
    <w:basedOn w:val="Normal"/>
    <w:uiPriority w:val="99"/>
    <w:semiHidden/>
    <w:rsid w:val="009032FF"/>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lang w:val="en-US"/>
    </w:rPr>
  </w:style>
  <w:style w:type="paragraph" w:styleId="BodyText">
    <w:name w:val="Body Text"/>
    <w:basedOn w:val="Normal"/>
    <w:link w:val="BodyTextChar"/>
    <w:uiPriority w:val="99"/>
    <w:semiHidden/>
    <w:rsid w:val="009032FF"/>
    <w:pPr>
      <w:spacing w:after="120"/>
    </w:pPr>
    <w:rPr>
      <w:lang w:val="en-US"/>
    </w:rPr>
  </w:style>
  <w:style w:type="character" w:customStyle="1" w:styleId="BodyTextChar">
    <w:name w:val="Body Text Char"/>
    <w:basedOn w:val="DefaultParagraphFont"/>
    <w:link w:val="BodyText"/>
    <w:uiPriority w:val="99"/>
    <w:semiHidden/>
    <w:rsid w:val="006C4D3A"/>
    <w:rPr>
      <w:rFonts w:ascii="Times New Roman" w:eastAsia="Times New Roman" w:hAnsi="Times New Roman" w:cs="Times New Roman"/>
      <w:kern w:val="0"/>
      <w:sz w:val="20"/>
      <w:szCs w:val="20"/>
      <w:lang w:val="en-US" w:eastAsia="en-US"/>
      <w14:ligatures w14:val="none"/>
    </w:rPr>
  </w:style>
  <w:style w:type="paragraph" w:styleId="BodyText2">
    <w:name w:val="Body Text 2"/>
    <w:basedOn w:val="Normal"/>
    <w:link w:val="BodyText2Char"/>
    <w:uiPriority w:val="99"/>
    <w:semiHidden/>
    <w:rsid w:val="009032FF"/>
    <w:pPr>
      <w:spacing w:after="120" w:line="480" w:lineRule="auto"/>
    </w:pPr>
    <w:rPr>
      <w:lang w:val="en-US"/>
    </w:rPr>
  </w:style>
  <w:style w:type="character" w:customStyle="1" w:styleId="BodyText2Char">
    <w:name w:val="Body Text 2 Char"/>
    <w:basedOn w:val="DefaultParagraphFont"/>
    <w:link w:val="BodyText2"/>
    <w:uiPriority w:val="99"/>
    <w:semiHidden/>
    <w:rsid w:val="006C4D3A"/>
    <w:rPr>
      <w:rFonts w:ascii="Times New Roman" w:eastAsia="Times New Roman" w:hAnsi="Times New Roman" w:cs="Times New Roman"/>
      <w:kern w:val="0"/>
      <w:sz w:val="20"/>
      <w:szCs w:val="20"/>
      <w:lang w:val="en-US" w:eastAsia="en-US"/>
      <w14:ligatures w14:val="none"/>
    </w:rPr>
  </w:style>
  <w:style w:type="paragraph" w:styleId="BodyText3">
    <w:name w:val="Body Text 3"/>
    <w:basedOn w:val="Normal"/>
    <w:link w:val="BodyText3Char"/>
    <w:uiPriority w:val="99"/>
    <w:semiHidden/>
    <w:rsid w:val="009032FF"/>
    <w:pPr>
      <w:spacing w:after="120"/>
    </w:pPr>
    <w:rPr>
      <w:sz w:val="16"/>
      <w:szCs w:val="16"/>
      <w:lang w:val="en-US"/>
    </w:rPr>
  </w:style>
  <w:style w:type="character" w:customStyle="1" w:styleId="BodyText3Char">
    <w:name w:val="Body Text 3 Char"/>
    <w:basedOn w:val="DefaultParagraphFont"/>
    <w:link w:val="BodyText3"/>
    <w:uiPriority w:val="99"/>
    <w:semiHidden/>
    <w:rsid w:val="006C4D3A"/>
    <w:rPr>
      <w:rFonts w:ascii="Times New Roman" w:eastAsia="Times New Roman" w:hAnsi="Times New Roman" w:cs="Times New Roman"/>
      <w:kern w:val="0"/>
      <w:sz w:val="16"/>
      <w:szCs w:val="16"/>
      <w:lang w:val="en-US" w:eastAsia="en-US"/>
      <w14:ligatures w14:val="none"/>
    </w:rPr>
  </w:style>
  <w:style w:type="paragraph" w:styleId="BodyTextFirstIndent">
    <w:name w:val="Body Text First Indent"/>
    <w:basedOn w:val="BodyText"/>
    <w:link w:val="BodyTextFirstIndentChar"/>
    <w:uiPriority w:val="99"/>
    <w:semiHidden/>
    <w:rsid w:val="009032FF"/>
    <w:pPr>
      <w:spacing w:after="0"/>
      <w:ind w:firstLine="360"/>
    </w:pPr>
  </w:style>
  <w:style w:type="character" w:customStyle="1" w:styleId="BodyTextFirstIndentChar">
    <w:name w:val="Body Text First Indent Char"/>
    <w:basedOn w:val="BodyTextChar"/>
    <w:link w:val="BodyTextFirstIndent"/>
    <w:uiPriority w:val="99"/>
    <w:semiHidden/>
    <w:rsid w:val="006C4D3A"/>
    <w:rPr>
      <w:rFonts w:ascii="Times New Roman" w:eastAsia="Times New Roman" w:hAnsi="Times New Roman" w:cs="Times New Roman"/>
      <w:kern w:val="0"/>
      <w:sz w:val="20"/>
      <w:szCs w:val="20"/>
      <w:lang w:val="en-US" w:eastAsia="en-US"/>
      <w14:ligatures w14:val="none"/>
    </w:rPr>
  </w:style>
  <w:style w:type="paragraph" w:styleId="BodyTextIndent">
    <w:name w:val="Body Text Indent"/>
    <w:basedOn w:val="Normal"/>
    <w:link w:val="BodyTextIndentChar"/>
    <w:uiPriority w:val="99"/>
    <w:semiHidden/>
    <w:rsid w:val="009032FF"/>
    <w:pPr>
      <w:spacing w:after="120"/>
      <w:ind w:left="283"/>
    </w:pPr>
    <w:rPr>
      <w:lang w:val="en-US"/>
    </w:rPr>
  </w:style>
  <w:style w:type="character" w:customStyle="1" w:styleId="BodyTextIndentChar">
    <w:name w:val="Body Text Indent Char"/>
    <w:basedOn w:val="DefaultParagraphFont"/>
    <w:link w:val="BodyTextIndent"/>
    <w:uiPriority w:val="99"/>
    <w:semiHidden/>
    <w:rsid w:val="006C4D3A"/>
    <w:rPr>
      <w:rFonts w:ascii="Times New Roman" w:eastAsia="Times New Roman" w:hAnsi="Times New Roman" w:cs="Times New Roman"/>
      <w:kern w:val="0"/>
      <w:sz w:val="20"/>
      <w:szCs w:val="20"/>
      <w:lang w:val="en-US" w:eastAsia="en-US"/>
      <w14:ligatures w14:val="none"/>
    </w:rPr>
  </w:style>
  <w:style w:type="paragraph" w:styleId="BodyTextFirstIndent2">
    <w:name w:val="Body Text First Indent 2"/>
    <w:basedOn w:val="BodyTextIndent"/>
    <w:link w:val="BodyTextFirstIndent2Char"/>
    <w:uiPriority w:val="99"/>
    <w:semiHidden/>
    <w:rsid w:val="009032FF"/>
    <w:pPr>
      <w:spacing w:after="0"/>
      <w:ind w:left="360" w:firstLine="360"/>
    </w:pPr>
  </w:style>
  <w:style w:type="character" w:customStyle="1" w:styleId="BodyTextFirstIndent2Char">
    <w:name w:val="Body Text First Indent 2 Char"/>
    <w:basedOn w:val="BodyTextIndentChar"/>
    <w:link w:val="BodyTextFirstIndent2"/>
    <w:uiPriority w:val="99"/>
    <w:semiHidden/>
    <w:rsid w:val="006C4D3A"/>
    <w:rPr>
      <w:rFonts w:ascii="Times New Roman" w:eastAsia="Times New Roman" w:hAnsi="Times New Roman" w:cs="Times New Roman"/>
      <w:kern w:val="0"/>
      <w:sz w:val="20"/>
      <w:szCs w:val="20"/>
      <w:lang w:val="en-US" w:eastAsia="en-US"/>
      <w14:ligatures w14:val="none"/>
    </w:rPr>
  </w:style>
  <w:style w:type="paragraph" w:styleId="BodyTextIndent2">
    <w:name w:val="Body Text Indent 2"/>
    <w:basedOn w:val="Normal"/>
    <w:link w:val="BodyTextIndent2Char"/>
    <w:uiPriority w:val="99"/>
    <w:semiHidden/>
    <w:rsid w:val="009032FF"/>
    <w:pPr>
      <w:spacing w:after="120" w:line="480" w:lineRule="auto"/>
      <w:ind w:left="283"/>
    </w:pPr>
    <w:rPr>
      <w:lang w:val="en-US"/>
    </w:rPr>
  </w:style>
  <w:style w:type="character" w:customStyle="1" w:styleId="BodyTextIndent2Char">
    <w:name w:val="Body Text Indent 2 Char"/>
    <w:basedOn w:val="DefaultParagraphFont"/>
    <w:link w:val="BodyTextIndent2"/>
    <w:uiPriority w:val="99"/>
    <w:semiHidden/>
    <w:rsid w:val="006C4D3A"/>
    <w:rPr>
      <w:rFonts w:ascii="Times New Roman" w:eastAsia="Times New Roman" w:hAnsi="Times New Roman" w:cs="Times New Roman"/>
      <w:kern w:val="0"/>
      <w:sz w:val="20"/>
      <w:szCs w:val="20"/>
      <w:lang w:val="en-US" w:eastAsia="en-US"/>
      <w14:ligatures w14:val="none"/>
    </w:rPr>
  </w:style>
  <w:style w:type="paragraph" w:styleId="BodyTextIndent3">
    <w:name w:val="Body Text Indent 3"/>
    <w:basedOn w:val="Normal"/>
    <w:link w:val="BodyTextIndent3Char"/>
    <w:uiPriority w:val="99"/>
    <w:semiHidden/>
    <w:rsid w:val="009032FF"/>
    <w:pPr>
      <w:spacing w:after="120"/>
      <w:ind w:left="283"/>
    </w:pPr>
    <w:rPr>
      <w:sz w:val="16"/>
      <w:szCs w:val="16"/>
      <w:lang w:val="en-US"/>
    </w:rPr>
  </w:style>
  <w:style w:type="character" w:customStyle="1" w:styleId="BodyTextIndent3Char">
    <w:name w:val="Body Text Indent 3 Char"/>
    <w:basedOn w:val="DefaultParagraphFont"/>
    <w:link w:val="BodyTextIndent3"/>
    <w:uiPriority w:val="99"/>
    <w:semiHidden/>
    <w:rsid w:val="006C4D3A"/>
    <w:rPr>
      <w:rFonts w:ascii="Times New Roman" w:eastAsia="Times New Roman" w:hAnsi="Times New Roman" w:cs="Times New Roman"/>
      <w:kern w:val="0"/>
      <w:sz w:val="16"/>
      <w:szCs w:val="16"/>
      <w:lang w:val="en-US" w:eastAsia="en-US"/>
      <w14:ligatures w14:val="none"/>
    </w:rPr>
  </w:style>
  <w:style w:type="character" w:styleId="BookTitle">
    <w:name w:val="Book Title"/>
    <w:basedOn w:val="DefaultParagraphFont"/>
    <w:uiPriority w:val="33"/>
    <w:semiHidden/>
    <w:qFormat/>
    <w:rsid w:val="009032FF"/>
    <w:rPr>
      <w:b/>
      <w:bCs/>
      <w:i/>
      <w:iCs/>
      <w:spacing w:val="5"/>
      <w:lang w:val="en-US"/>
    </w:rPr>
  </w:style>
  <w:style w:type="paragraph" w:styleId="Caption">
    <w:name w:val="caption"/>
    <w:basedOn w:val="Normal"/>
    <w:next w:val="Normal"/>
    <w:uiPriority w:val="35"/>
    <w:semiHidden/>
    <w:unhideWhenUsed/>
    <w:qFormat/>
    <w:rsid w:val="009032FF"/>
    <w:pPr>
      <w:spacing w:after="200"/>
    </w:pPr>
    <w:rPr>
      <w:i/>
      <w:iCs/>
      <w:color w:val="44546A" w:themeColor="text2"/>
      <w:sz w:val="18"/>
      <w:szCs w:val="18"/>
      <w:lang w:val="en-US"/>
    </w:rPr>
  </w:style>
  <w:style w:type="paragraph" w:styleId="Closing">
    <w:name w:val="Closing"/>
    <w:basedOn w:val="Normal"/>
    <w:link w:val="ClosingChar"/>
    <w:uiPriority w:val="99"/>
    <w:semiHidden/>
    <w:rsid w:val="009032FF"/>
    <w:pPr>
      <w:ind w:left="4252"/>
    </w:pPr>
    <w:rPr>
      <w:lang w:val="en-US"/>
    </w:rPr>
  </w:style>
  <w:style w:type="character" w:customStyle="1" w:styleId="ClosingChar">
    <w:name w:val="Closing Char"/>
    <w:basedOn w:val="DefaultParagraphFont"/>
    <w:link w:val="Closing"/>
    <w:uiPriority w:val="99"/>
    <w:semiHidden/>
    <w:rsid w:val="006C4D3A"/>
    <w:rPr>
      <w:rFonts w:ascii="Times New Roman" w:eastAsia="Times New Roman" w:hAnsi="Times New Roman" w:cs="Times New Roman"/>
      <w:kern w:val="0"/>
      <w:sz w:val="20"/>
      <w:szCs w:val="20"/>
      <w:lang w:val="en-US" w:eastAsia="en-US"/>
      <w14:ligatures w14:val="none"/>
    </w:rPr>
  </w:style>
  <w:style w:type="table" w:styleId="ColorfulGrid">
    <w:name w:val="Colorful Grid"/>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rsid w:val="009032FF"/>
    <w:rPr>
      <w:lang w:val="en-US"/>
    </w:rPr>
  </w:style>
  <w:style w:type="character" w:customStyle="1" w:styleId="DateChar">
    <w:name w:val="Date Char"/>
    <w:basedOn w:val="DefaultParagraphFont"/>
    <w:link w:val="Date"/>
    <w:uiPriority w:val="99"/>
    <w:semiHidden/>
    <w:rsid w:val="006C4D3A"/>
    <w:rPr>
      <w:rFonts w:ascii="Times New Roman" w:eastAsia="Times New Roman" w:hAnsi="Times New Roman" w:cs="Times New Roman"/>
      <w:kern w:val="0"/>
      <w:sz w:val="20"/>
      <w:szCs w:val="20"/>
      <w:lang w:val="en-US" w:eastAsia="en-US"/>
      <w14:ligatures w14:val="none"/>
    </w:rPr>
  </w:style>
  <w:style w:type="paragraph" w:styleId="DocumentMap">
    <w:name w:val="Document Map"/>
    <w:basedOn w:val="Normal"/>
    <w:link w:val="DocumentMapChar"/>
    <w:uiPriority w:val="99"/>
    <w:semiHidden/>
    <w:rsid w:val="009032FF"/>
    <w:rPr>
      <w:rFonts w:ascii="Segoe UI" w:hAnsi="Segoe UI" w:cs="Segoe UI"/>
      <w:sz w:val="16"/>
      <w:szCs w:val="16"/>
      <w:lang w:val="en-US"/>
    </w:rPr>
  </w:style>
  <w:style w:type="character" w:customStyle="1" w:styleId="DocumentMapChar">
    <w:name w:val="Document Map Char"/>
    <w:basedOn w:val="DefaultParagraphFont"/>
    <w:link w:val="DocumentMap"/>
    <w:uiPriority w:val="99"/>
    <w:semiHidden/>
    <w:rsid w:val="006C4D3A"/>
    <w:rPr>
      <w:rFonts w:ascii="Segoe UI" w:eastAsia="Times New Roman" w:hAnsi="Segoe UI" w:cs="Segoe UI"/>
      <w:kern w:val="0"/>
      <w:sz w:val="16"/>
      <w:szCs w:val="16"/>
      <w:lang w:val="en-US" w:eastAsia="en-US"/>
      <w14:ligatures w14:val="none"/>
    </w:rPr>
  </w:style>
  <w:style w:type="paragraph" w:styleId="E-mailSignature">
    <w:name w:val="E-mail Signature"/>
    <w:basedOn w:val="Normal"/>
    <w:link w:val="E-mailSignatureChar"/>
    <w:uiPriority w:val="99"/>
    <w:semiHidden/>
    <w:rsid w:val="009032FF"/>
    <w:rPr>
      <w:lang w:val="en-US"/>
    </w:rPr>
  </w:style>
  <w:style w:type="character" w:customStyle="1" w:styleId="E-mailSignatureChar">
    <w:name w:val="E-mail Signature Char"/>
    <w:basedOn w:val="DefaultParagraphFont"/>
    <w:link w:val="E-mailSignature"/>
    <w:uiPriority w:val="99"/>
    <w:semiHidden/>
    <w:rsid w:val="006C4D3A"/>
    <w:rPr>
      <w:rFonts w:ascii="Times New Roman" w:eastAsia="Times New Roman" w:hAnsi="Times New Roman" w:cs="Times New Roman"/>
      <w:kern w:val="0"/>
      <w:sz w:val="20"/>
      <w:szCs w:val="20"/>
      <w:lang w:val="en-US" w:eastAsia="en-US"/>
      <w14:ligatures w14:val="none"/>
    </w:rPr>
  </w:style>
  <w:style w:type="character" w:styleId="Emphasis">
    <w:name w:val="Emphasis"/>
    <w:basedOn w:val="DefaultParagraphFont"/>
    <w:uiPriority w:val="20"/>
    <w:semiHidden/>
    <w:qFormat/>
    <w:rsid w:val="009032FF"/>
    <w:rPr>
      <w:i/>
      <w:iCs/>
    </w:rPr>
  </w:style>
  <w:style w:type="character" w:styleId="EndnoteReference">
    <w:name w:val="endnote reference"/>
    <w:basedOn w:val="DefaultParagraphFont"/>
    <w:uiPriority w:val="99"/>
    <w:semiHidden/>
    <w:rsid w:val="009032FF"/>
    <w:rPr>
      <w:vertAlign w:val="superscript"/>
    </w:rPr>
  </w:style>
  <w:style w:type="paragraph" w:styleId="EndnoteText">
    <w:name w:val="endnote text"/>
    <w:basedOn w:val="Normal"/>
    <w:link w:val="EndnoteTextChar"/>
    <w:uiPriority w:val="99"/>
    <w:semiHidden/>
    <w:rsid w:val="009032FF"/>
    <w:rPr>
      <w:lang w:val="en-US"/>
    </w:rPr>
  </w:style>
  <w:style w:type="character" w:customStyle="1" w:styleId="EndnoteTextChar">
    <w:name w:val="Endnote Text Char"/>
    <w:basedOn w:val="DefaultParagraphFont"/>
    <w:link w:val="EndnoteText"/>
    <w:uiPriority w:val="99"/>
    <w:semiHidden/>
    <w:rsid w:val="006C4D3A"/>
    <w:rPr>
      <w:rFonts w:ascii="Times New Roman" w:eastAsia="Times New Roman" w:hAnsi="Times New Roman" w:cs="Times New Roman"/>
      <w:kern w:val="0"/>
      <w:sz w:val="20"/>
      <w:szCs w:val="20"/>
      <w:lang w:val="en-US" w:eastAsia="en-US"/>
      <w14:ligatures w14:val="none"/>
    </w:rPr>
  </w:style>
  <w:style w:type="paragraph" w:styleId="EnvelopeAddress">
    <w:name w:val="envelope address"/>
    <w:basedOn w:val="Normal"/>
    <w:uiPriority w:val="99"/>
    <w:semiHidden/>
    <w:rsid w:val="009032FF"/>
    <w:pPr>
      <w:framePr w:w="7938" w:h="1985" w:hRule="exact" w:hSpace="141" w:wrap="auto" w:hAnchor="page" w:xAlign="center" w:yAlign="bottom"/>
      <w:ind w:left="2835"/>
    </w:pPr>
    <w:rPr>
      <w:rFonts w:asciiTheme="majorHAnsi" w:eastAsiaTheme="majorEastAsia" w:hAnsiTheme="majorHAnsi" w:cstheme="majorBidi"/>
      <w:sz w:val="24"/>
      <w:szCs w:val="24"/>
      <w:lang w:val="en-US"/>
    </w:rPr>
  </w:style>
  <w:style w:type="paragraph" w:styleId="EnvelopeReturn">
    <w:name w:val="envelope return"/>
    <w:basedOn w:val="Normal"/>
    <w:uiPriority w:val="99"/>
    <w:semiHidden/>
    <w:rsid w:val="009032FF"/>
    <w:rPr>
      <w:rFonts w:asciiTheme="majorHAnsi" w:eastAsiaTheme="majorEastAsia" w:hAnsiTheme="majorHAnsi" w:cstheme="majorBidi"/>
      <w:lang w:val="en-US"/>
    </w:rPr>
  </w:style>
  <w:style w:type="table" w:styleId="GridTable1Light">
    <w:name w:val="Grid Table 1 Light"/>
    <w:basedOn w:val="TableNormal"/>
    <w:uiPriority w:val="46"/>
    <w:rsid w:val="009032F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032FF"/>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032FF"/>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032FF"/>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9032FF"/>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9032FF"/>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9032FF"/>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9032FF"/>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9032FF"/>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9032FF"/>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9032FF"/>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9032FF"/>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9032FF"/>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9032FF"/>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9032F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9032F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9032F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9032F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9032F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9032F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9032F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9032F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9032F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9032F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9032F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9032F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9032F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9032F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9032F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9032FF"/>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9032FF"/>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9032FF"/>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9032FF"/>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9032FF"/>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9032FF"/>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9032F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9032FF"/>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9032FF"/>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9032FF"/>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9032FF"/>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9032FF"/>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9032FF"/>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rsid w:val="009032FF"/>
    <w:rPr>
      <w:color w:val="2B579A"/>
      <w:shd w:val="clear" w:color="auto" w:fill="E1DFDD"/>
    </w:rPr>
  </w:style>
  <w:style w:type="character" w:styleId="HTMLAcronym">
    <w:name w:val="HTML Acronym"/>
    <w:basedOn w:val="DefaultParagraphFont"/>
    <w:uiPriority w:val="99"/>
    <w:semiHidden/>
    <w:rsid w:val="009032FF"/>
  </w:style>
  <w:style w:type="paragraph" w:styleId="HTMLAddress">
    <w:name w:val="HTML Address"/>
    <w:basedOn w:val="Normal"/>
    <w:link w:val="HTMLAddressChar"/>
    <w:uiPriority w:val="99"/>
    <w:semiHidden/>
    <w:rsid w:val="009032FF"/>
    <w:rPr>
      <w:i/>
      <w:iCs/>
      <w:lang w:val="en-US"/>
    </w:rPr>
  </w:style>
  <w:style w:type="character" w:customStyle="1" w:styleId="HTMLAddressChar">
    <w:name w:val="HTML Address Char"/>
    <w:basedOn w:val="DefaultParagraphFont"/>
    <w:link w:val="HTMLAddress"/>
    <w:uiPriority w:val="99"/>
    <w:semiHidden/>
    <w:rsid w:val="006C4D3A"/>
    <w:rPr>
      <w:rFonts w:ascii="Times New Roman" w:eastAsia="Times New Roman" w:hAnsi="Times New Roman" w:cs="Times New Roman"/>
      <w:i/>
      <w:iCs/>
      <w:kern w:val="0"/>
      <w:sz w:val="20"/>
      <w:szCs w:val="20"/>
      <w:lang w:val="en-US" w:eastAsia="en-US"/>
      <w14:ligatures w14:val="none"/>
    </w:rPr>
  </w:style>
  <w:style w:type="character" w:styleId="HTMLCite">
    <w:name w:val="HTML Cite"/>
    <w:basedOn w:val="DefaultParagraphFont"/>
    <w:uiPriority w:val="99"/>
    <w:semiHidden/>
    <w:rsid w:val="009032FF"/>
    <w:rPr>
      <w:i/>
      <w:iCs/>
    </w:rPr>
  </w:style>
  <w:style w:type="character" w:styleId="HTMLCode">
    <w:name w:val="HTML Code"/>
    <w:basedOn w:val="DefaultParagraphFont"/>
    <w:uiPriority w:val="99"/>
    <w:semiHidden/>
    <w:rsid w:val="009032FF"/>
    <w:rPr>
      <w:rFonts w:ascii="Consolas" w:hAnsi="Consolas"/>
      <w:sz w:val="20"/>
      <w:szCs w:val="20"/>
    </w:rPr>
  </w:style>
  <w:style w:type="character" w:styleId="HTMLDefinition">
    <w:name w:val="HTML Definition"/>
    <w:basedOn w:val="DefaultParagraphFont"/>
    <w:uiPriority w:val="99"/>
    <w:semiHidden/>
    <w:rsid w:val="009032FF"/>
    <w:rPr>
      <w:i/>
      <w:iCs/>
    </w:rPr>
  </w:style>
  <w:style w:type="character" w:styleId="HTMLKeyboard">
    <w:name w:val="HTML Keyboard"/>
    <w:basedOn w:val="DefaultParagraphFont"/>
    <w:uiPriority w:val="99"/>
    <w:semiHidden/>
    <w:rsid w:val="009032FF"/>
    <w:rPr>
      <w:rFonts w:ascii="Consolas" w:hAnsi="Consolas"/>
      <w:sz w:val="20"/>
      <w:szCs w:val="20"/>
    </w:rPr>
  </w:style>
  <w:style w:type="paragraph" w:styleId="HTMLPreformatted">
    <w:name w:val="HTML Preformatted"/>
    <w:basedOn w:val="Normal"/>
    <w:link w:val="HTMLPreformattedChar"/>
    <w:uiPriority w:val="99"/>
    <w:semiHidden/>
    <w:rsid w:val="009032FF"/>
    <w:rPr>
      <w:rFonts w:ascii="Consolas" w:hAnsi="Consolas"/>
      <w:lang w:val="en-US"/>
    </w:rPr>
  </w:style>
  <w:style w:type="character" w:customStyle="1" w:styleId="HTMLPreformattedChar">
    <w:name w:val="HTML Preformatted Char"/>
    <w:basedOn w:val="DefaultParagraphFont"/>
    <w:link w:val="HTMLPreformatted"/>
    <w:uiPriority w:val="99"/>
    <w:semiHidden/>
    <w:rsid w:val="006C4D3A"/>
    <w:rPr>
      <w:rFonts w:ascii="Consolas" w:eastAsia="Times New Roman" w:hAnsi="Consolas" w:cs="Times New Roman"/>
      <w:kern w:val="0"/>
      <w:sz w:val="20"/>
      <w:szCs w:val="20"/>
      <w:lang w:val="en-US" w:eastAsia="en-US"/>
      <w14:ligatures w14:val="none"/>
    </w:rPr>
  </w:style>
  <w:style w:type="character" w:styleId="HTMLSample">
    <w:name w:val="HTML Sample"/>
    <w:basedOn w:val="DefaultParagraphFont"/>
    <w:uiPriority w:val="99"/>
    <w:semiHidden/>
    <w:rsid w:val="009032FF"/>
    <w:rPr>
      <w:rFonts w:ascii="Consolas" w:hAnsi="Consolas"/>
      <w:sz w:val="24"/>
      <w:szCs w:val="24"/>
    </w:rPr>
  </w:style>
  <w:style w:type="character" w:styleId="HTMLTypewriter">
    <w:name w:val="HTML Typewriter"/>
    <w:basedOn w:val="DefaultParagraphFont"/>
    <w:uiPriority w:val="99"/>
    <w:semiHidden/>
    <w:rsid w:val="009032FF"/>
    <w:rPr>
      <w:rFonts w:ascii="Consolas" w:hAnsi="Consolas"/>
      <w:sz w:val="20"/>
      <w:szCs w:val="20"/>
    </w:rPr>
  </w:style>
  <w:style w:type="character" w:styleId="HTMLVariable">
    <w:name w:val="HTML Variable"/>
    <w:basedOn w:val="DefaultParagraphFont"/>
    <w:uiPriority w:val="99"/>
    <w:semiHidden/>
    <w:rsid w:val="009032FF"/>
    <w:rPr>
      <w:i/>
      <w:iCs/>
    </w:rPr>
  </w:style>
  <w:style w:type="paragraph" w:styleId="Index1">
    <w:name w:val="index 1"/>
    <w:basedOn w:val="Normal"/>
    <w:next w:val="Normal"/>
    <w:autoRedefine/>
    <w:uiPriority w:val="99"/>
    <w:semiHidden/>
    <w:rsid w:val="009032FF"/>
    <w:pPr>
      <w:tabs>
        <w:tab w:val="clear" w:pos="1247"/>
      </w:tabs>
      <w:ind w:left="200" w:hanging="200"/>
    </w:pPr>
    <w:rPr>
      <w:lang w:val="en-US"/>
    </w:rPr>
  </w:style>
  <w:style w:type="paragraph" w:styleId="Index2">
    <w:name w:val="index 2"/>
    <w:basedOn w:val="Normal"/>
    <w:next w:val="Normal"/>
    <w:autoRedefine/>
    <w:uiPriority w:val="99"/>
    <w:semiHidden/>
    <w:rsid w:val="009032FF"/>
    <w:pPr>
      <w:tabs>
        <w:tab w:val="clear" w:pos="1247"/>
      </w:tabs>
      <w:ind w:left="400" w:hanging="200"/>
    </w:pPr>
    <w:rPr>
      <w:lang w:val="en-US"/>
    </w:rPr>
  </w:style>
  <w:style w:type="paragraph" w:styleId="Index3">
    <w:name w:val="index 3"/>
    <w:basedOn w:val="Normal"/>
    <w:next w:val="Normal"/>
    <w:autoRedefine/>
    <w:uiPriority w:val="99"/>
    <w:semiHidden/>
    <w:rsid w:val="009032FF"/>
    <w:pPr>
      <w:tabs>
        <w:tab w:val="clear" w:pos="1247"/>
      </w:tabs>
      <w:ind w:left="600" w:hanging="200"/>
    </w:pPr>
    <w:rPr>
      <w:lang w:val="en-US"/>
    </w:rPr>
  </w:style>
  <w:style w:type="paragraph" w:styleId="Index4">
    <w:name w:val="index 4"/>
    <w:basedOn w:val="Normal"/>
    <w:next w:val="Normal"/>
    <w:autoRedefine/>
    <w:uiPriority w:val="99"/>
    <w:semiHidden/>
    <w:rsid w:val="009032FF"/>
    <w:pPr>
      <w:tabs>
        <w:tab w:val="clear" w:pos="1247"/>
      </w:tabs>
      <w:ind w:left="800" w:hanging="200"/>
    </w:pPr>
    <w:rPr>
      <w:lang w:val="en-US"/>
    </w:rPr>
  </w:style>
  <w:style w:type="paragraph" w:styleId="Index5">
    <w:name w:val="index 5"/>
    <w:basedOn w:val="Normal"/>
    <w:next w:val="Normal"/>
    <w:autoRedefine/>
    <w:uiPriority w:val="99"/>
    <w:semiHidden/>
    <w:rsid w:val="009032FF"/>
    <w:pPr>
      <w:tabs>
        <w:tab w:val="clear" w:pos="1247"/>
      </w:tabs>
      <w:ind w:left="1000" w:hanging="200"/>
    </w:pPr>
    <w:rPr>
      <w:lang w:val="en-US"/>
    </w:rPr>
  </w:style>
  <w:style w:type="paragraph" w:styleId="Index6">
    <w:name w:val="index 6"/>
    <w:basedOn w:val="Normal"/>
    <w:next w:val="Normal"/>
    <w:autoRedefine/>
    <w:uiPriority w:val="99"/>
    <w:semiHidden/>
    <w:rsid w:val="009032FF"/>
    <w:pPr>
      <w:tabs>
        <w:tab w:val="clear" w:pos="1247"/>
      </w:tabs>
      <w:ind w:left="1200" w:hanging="200"/>
    </w:pPr>
    <w:rPr>
      <w:lang w:val="en-US"/>
    </w:rPr>
  </w:style>
  <w:style w:type="paragraph" w:styleId="Index7">
    <w:name w:val="index 7"/>
    <w:basedOn w:val="Normal"/>
    <w:next w:val="Normal"/>
    <w:autoRedefine/>
    <w:uiPriority w:val="99"/>
    <w:semiHidden/>
    <w:rsid w:val="009032FF"/>
    <w:pPr>
      <w:tabs>
        <w:tab w:val="clear" w:pos="1247"/>
      </w:tabs>
      <w:ind w:left="1400" w:hanging="200"/>
    </w:pPr>
    <w:rPr>
      <w:lang w:val="en-US"/>
    </w:rPr>
  </w:style>
  <w:style w:type="paragraph" w:styleId="Index8">
    <w:name w:val="index 8"/>
    <w:basedOn w:val="Normal"/>
    <w:next w:val="Normal"/>
    <w:autoRedefine/>
    <w:uiPriority w:val="99"/>
    <w:semiHidden/>
    <w:rsid w:val="009032FF"/>
    <w:pPr>
      <w:tabs>
        <w:tab w:val="clear" w:pos="1247"/>
      </w:tabs>
      <w:ind w:left="1600" w:hanging="200"/>
    </w:pPr>
    <w:rPr>
      <w:lang w:val="en-US"/>
    </w:rPr>
  </w:style>
  <w:style w:type="paragraph" w:styleId="Index9">
    <w:name w:val="index 9"/>
    <w:basedOn w:val="Normal"/>
    <w:next w:val="Normal"/>
    <w:autoRedefine/>
    <w:uiPriority w:val="99"/>
    <w:semiHidden/>
    <w:rsid w:val="009032FF"/>
    <w:pPr>
      <w:tabs>
        <w:tab w:val="clear" w:pos="1247"/>
      </w:tabs>
      <w:ind w:left="1800" w:hanging="200"/>
    </w:pPr>
    <w:rPr>
      <w:lang w:val="en-US"/>
    </w:rPr>
  </w:style>
  <w:style w:type="paragraph" w:styleId="IndexHeading">
    <w:name w:val="index heading"/>
    <w:basedOn w:val="Normal"/>
    <w:next w:val="Index1"/>
    <w:uiPriority w:val="99"/>
    <w:semiHidden/>
    <w:rsid w:val="009032FF"/>
    <w:rPr>
      <w:rFonts w:asciiTheme="majorHAnsi" w:eastAsiaTheme="majorEastAsia" w:hAnsiTheme="majorHAnsi" w:cstheme="majorBidi"/>
      <w:b/>
      <w:bCs/>
      <w:lang w:val="en-US"/>
    </w:rPr>
  </w:style>
  <w:style w:type="character" w:styleId="IntenseEmphasis">
    <w:name w:val="Intense Emphasis"/>
    <w:basedOn w:val="DefaultParagraphFont"/>
    <w:uiPriority w:val="21"/>
    <w:semiHidden/>
    <w:qFormat/>
    <w:rsid w:val="009032FF"/>
    <w:rPr>
      <w:i/>
      <w:iCs/>
      <w:color w:val="4472C4" w:themeColor="accent1"/>
    </w:rPr>
  </w:style>
  <w:style w:type="paragraph" w:styleId="IntenseQuote">
    <w:name w:val="Intense Quote"/>
    <w:basedOn w:val="Normal"/>
    <w:next w:val="Normal"/>
    <w:link w:val="IntenseQuoteChar"/>
    <w:uiPriority w:val="30"/>
    <w:semiHidden/>
    <w:qFormat/>
    <w:rsid w:val="009032FF"/>
    <w:pPr>
      <w:pBdr>
        <w:top w:val="single" w:sz="4" w:space="10" w:color="4472C4" w:themeColor="accent1"/>
        <w:bottom w:val="single" w:sz="4" w:space="10" w:color="4472C4" w:themeColor="accent1"/>
      </w:pBdr>
      <w:spacing w:before="360" w:after="360"/>
      <w:ind w:left="864" w:right="864"/>
      <w:jc w:val="center"/>
    </w:pPr>
    <w:rPr>
      <w:i/>
      <w:iCs/>
      <w:color w:val="4472C4" w:themeColor="accent1"/>
      <w:lang w:val="en-US"/>
    </w:rPr>
  </w:style>
  <w:style w:type="character" w:customStyle="1" w:styleId="IntenseQuoteChar">
    <w:name w:val="Intense Quote Char"/>
    <w:basedOn w:val="DefaultParagraphFont"/>
    <w:link w:val="IntenseQuote"/>
    <w:uiPriority w:val="30"/>
    <w:semiHidden/>
    <w:rsid w:val="007D39E0"/>
    <w:rPr>
      <w:rFonts w:ascii="Times New Roman" w:eastAsia="Times New Roman" w:hAnsi="Times New Roman" w:cs="Times New Roman"/>
      <w:i/>
      <w:iCs/>
      <w:color w:val="4472C4" w:themeColor="accent1"/>
      <w:kern w:val="0"/>
      <w:sz w:val="20"/>
      <w:szCs w:val="20"/>
      <w:lang w:val="en-US" w:eastAsia="en-US"/>
      <w14:ligatures w14:val="none"/>
    </w:rPr>
  </w:style>
  <w:style w:type="table" w:styleId="LightGrid">
    <w:name w:val="Light Grid"/>
    <w:basedOn w:val="TableNormal"/>
    <w:uiPriority w:val="62"/>
    <w:semiHidden/>
    <w:unhideWhenUsed/>
    <w:rsid w:val="009032F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9032F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9032FF"/>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9032FF"/>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9032FF"/>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9032FF"/>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9032FF"/>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9032F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9032F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9032FF"/>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9032FF"/>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9032FF"/>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9032FF"/>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9032FF"/>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9032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9032FF"/>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9032FF"/>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9032F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9032FF"/>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9032FF"/>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9032FF"/>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rsid w:val="009032FF"/>
  </w:style>
  <w:style w:type="paragraph" w:styleId="List">
    <w:name w:val="List"/>
    <w:basedOn w:val="Normal"/>
    <w:uiPriority w:val="99"/>
    <w:semiHidden/>
    <w:rsid w:val="009032FF"/>
    <w:pPr>
      <w:ind w:left="283" w:hanging="283"/>
      <w:contextualSpacing/>
    </w:pPr>
    <w:rPr>
      <w:lang w:val="en-US"/>
    </w:rPr>
  </w:style>
  <w:style w:type="paragraph" w:styleId="List2">
    <w:name w:val="List 2"/>
    <w:basedOn w:val="Normal"/>
    <w:uiPriority w:val="99"/>
    <w:semiHidden/>
    <w:rsid w:val="009032FF"/>
    <w:pPr>
      <w:ind w:left="566" w:hanging="283"/>
      <w:contextualSpacing/>
    </w:pPr>
    <w:rPr>
      <w:lang w:val="en-US"/>
    </w:rPr>
  </w:style>
  <w:style w:type="paragraph" w:styleId="List3">
    <w:name w:val="List 3"/>
    <w:basedOn w:val="Normal"/>
    <w:uiPriority w:val="99"/>
    <w:semiHidden/>
    <w:rsid w:val="009032FF"/>
    <w:pPr>
      <w:ind w:left="849" w:hanging="283"/>
      <w:contextualSpacing/>
    </w:pPr>
    <w:rPr>
      <w:lang w:val="en-US"/>
    </w:rPr>
  </w:style>
  <w:style w:type="paragraph" w:styleId="List4">
    <w:name w:val="List 4"/>
    <w:basedOn w:val="Normal"/>
    <w:uiPriority w:val="99"/>
    <w:semiHidden/>
    <w:rsid w:val="009032FF"/>
    <w:pPr>
      <w:ind w:left="1132" w:hanging="283"/>
      <w:contextualSpacing/>
    </w:pPr>
    <w:rPr>
      <w:lang w:val="en-US"/>
    </w:rPr>
  </w:style>
  <w:style w:type="paragraph" w:styleId="List5">
    <w:name w:val="List 5"/>
    <w:basedOn w:val="Normal"/>
    <w:uiPriority w:val="99"/>
    <w:semiHidden/>
    <w:rsid w:val="009032FF"/>
    <w:pPr>
      <w:ind w:left="1415" w:hanging="283"/>
      <w:contextualSpacing/>
    </w:pPr>
    <w:rPr>
      <w:lang w:val="en-US"/>
    </w:rPr>
  </w:style>
  <w:style w:type="paragraph" w:styleId="ListBullet">
    <w:name w:val="List Bullet"/>
    <w:basedOn w:val="Normal"/>
    <w:uiPriority w:val="99"/>
    <w:semiHidden/>
    <w:rsid w:val="009032FF"/>
    <w:pPr>
      <w:numPr>
        <w:numId w:val="3"/>
      </w:numPr>
      <w:contextualSpacing/>
    </w:pPr>
    <w:rPr>
      <w:lang w:val="en-US"/>
    </w:rPr>
  </w:style>
  <w:style w:type="paragraph" w:styleId="ListBullet2">
    <w:name w:val="List Bullet 2"/>
    <w:basedOn w:val="Normal"/>
    <w:uiPriority w:val="99"/>
    <w:semiHidden/>
    <w:rsid w:val="009032FF"/>
    <w:pPr>
      <w:numPr>
        <w:numId w:val="4"/>
      </w:numPr>
      <w:contextualSpacing/>
    </w:pPr>
    <w:rPr>
      <w:lang w:val="en-US"/>
    </w:rPr>
  </w:style>
  <w:style w:type="paragraph" w:styleId="ListBullet3">
    <w:name w:val="List Bullet 3"/>
    <w:basedOn w:val="Normal"/>
    <w:uiPriority w:val="99"/>
    <w:semiHidden/>
    <w:rsid w:val="009032FF"/>
    <w:pPr>
      <w:numPr>
        <w:numId w:val="5"/>
      </w:numPr>
      <w:contextualSpacing/>
    </w:pPr>
    <w:rPr>
      <w:lang w:val="en-US"/>
    </w:rPr>
  </w:style>
  <w:style w:type="paragraph" w:styleId="ListBullet4">
    <w:name w:val="List Bullet 4"/>
    <w:basedOn w:val="Normal"/>
    <w:uiPriority w:val="99"/>
    <w:semiHidden/>
    <w:rsid w:val="009032FF"/>
    <w:pPr>
      <w:numPr>
        <w:numId w:val="6"/>
      </w:numPr>
      <w:contextualSpacing/>
    </w:pPr>
    <w:rPr>
      <w:lang w:val="en-US"/>
    </w:rPr>
  </w:style>
  <w:style w:type="paragraph" w:styleId="ListBullet5">
    <w:name w:val="List Bullet 5"/>
    <w:basedOn w:val="Normal"/>
    <w:uiPriority w:val="99"/>
    <w:semiHidden/>
    <w:rsid w:val="009032FF"/>
    <w:pPr>
      <w:numPr>
        <w:numId w:val="7"/>
      </w:numPr>
      <w:contextualSpacing/>
    </w:pPr>
    <w:rPr>
      <w:lang w:val="en-US"/>
    </w:rPr>
  </w:style>
  <w:style w:type="paragraph" w:styleId="ListContinue">
    <w:name w:val="List Continue"/>
    <w:basedOn w:val="Normal"/>
    <w:uiPriority w:val="99"/>
    <w:semiHidden/>
    <w:rsid w:val="009032FF"/>
    <w:pPr>
      <w:spacing w:after="120"/>
      <w:ind w:left="283"/>
      <w:contextualSpacing/>
    </w:pPr>
    <w:rPr>
      <w:lang w:val="en-US"/>
    </w:rPr>
  </w:style>
  <w:style w:type="paragraph" w:styleId="ListContinue2">
    <w:name w:val="List Continue 2"/>
    <w:basedOn w:val="Normal"/>
    <w:uiPriority w:val="99"/>
    <w:semiHidden/>
    <w:rsid w:val="009032FF"/>
    <w:pPr>
      <w:spacing w:after="120"/>
      <w:ind w:left="566"/>
      <w:contextualSpacing/>
    </w:pPr>
    <w:rPr>
      <w:lang w:val="en-US"/>
    </w:rPr>
  </w:style>
  <w:style w:type="paragraph" w:styleId="ListContinue3">
    <w:name w:val="List Continue 3"/>
    <w:basedOn w:val="Normal"/>
    <w:uiPriority w:val="99"/>
    <w:semiHidden/>
    <w:rsid w:val="009032FF"/>
    <w:pPr>
      <w:spacing w:after="120"/>
      <w:ind w:left="849"/>
      <w:contextualSpacing/>
    </w:pPr>
    <w:rPr>
      <w:lang w:val="en-US"/>
    </w:rPr>
  </w:style>
  <w:style w:type="paragraph" w:styleId="ListContinue4">
    <w:name w:val="List Continue 4"/>
    <w:basedOn w:val="Normal"/>
    <w:uiPriority w:val="99"/>
    <w:semiHidden/>
    <w:rsid w:val="009032FF"/>
    <w:pPr>
      <w:spacing w:after="120"/>
      <w:ind w:left="1132"/>
      <w:contextualSpacing/>
    </w:pPr>
    <w:rPr>
      <w:lang w:val="en-US"/>
    </w:rPr>
  </w:style>
  <w:style w:type="paragraph" w:styleId="ListContinue5">
    <w:name w:val="List Continue 5"/>
    <w:basedOn w:val="Normal"/>
    <w:uiPriority w:val="99"/>
    <w:semiHidden/>
    <w:rsid w:val="009032FF"/>
    <w:pPr>
      <w:spacing w:after="120"/>
      <w:ind w:left="1415"/>
      <w:contextualSpacing/>
    </w:pPr>
    <w:rPr>
      <w:lang w:val="en-US"/>
    </w:rPr>
  </w:style>
  <w:style w:type="paragraph" w:styleId="ListNumber">
    <w:name w:val="List Number"/>
    <w:basedOn w:val="Normal"/>
    <w:uiPriority w:val="99"/>
    <w:semiHidden/>
    <w:rsid w:val="009032FF"/>
    <w:pPr>
      <w:numPr>
        <w:numId w:val="8"/>
      </w:numPr>
      <w:contextualSpacing/>
    </w:pPr>
    <w:rPr>
      <w:lang w:val="en-US"/>
    </w:rPr>
  </w:style>
  <w:style w:type="paragraph" w:styleId="ListNumber2">
    <w:name w:val="List Number 2"/>
    <w:basedOn w:val="Normal"/>
    <w:uiPriority w:val="99"/>
    <w:semiHidden/>
    <w:rsid w:val="009032FF"/>
    <w:pPr>
      <w:numPr>
        <w:numId w:val="9"/>
      </w:numPr>
      <w:contextualSpacing/>
    </w:pPr>
    <w:rPr>
      <w:lang w:val="en-US"/>
    </w:rPr>
  </w:style>
  <w:style w:type="paragraph" w:styleId="ListNumber3">
    <w:name w:val="List Number 3"/>
    <w:basedOn w:val="Normal"/>
    <w:uiPriority w:val="99"/>
    <w:semiHidden/>
    <w:rsid w:val="009032FF"/>
    <w:pPr>
      <w:numPr>
        <w:numId w:val="10"/>
      </w:numPr>
      <w:contextualSpacing/>
    </w:pPr>
    <w:rPr>
      <w:lang w:val="en-US"/>
    </w:rPr>
  </w:style>
  <w:style w:type="paragraph" w:styleId="ListNumber4">
    <w:name w:val="List Number 4"/>
    <w:basedOn w:val="Normal"/>
    <w:uiPriority w:val="99"/>
    <w:semiHidden/>
    <w:rsid w:val="009032FF"/>
    <w:pPr>
      <w:numPr>
        <w:numId w:val="11"/>
      </w:numPr>
      <w:contextualSpacing/>
    </w:pPr>
    <w:rPr>
      <w:lang w:val="en-US"/>
    </w:rPr>
  </w:style>
  <w:style w:type="paragraph" w:styleId="ListNumber5">
    <w:name w:val="List Number 5"/>
    <w:basedOn w:val="Normal"/>
    <w:uiPriority w:val="99"/>
    <w:semiHidden/>
    <w:rsid w:val="009032FF"/>
    <w:pPr>
      <w:numPr>
        <w:numId w:val="12"/>
      </w:numPr>
      <w:contextualSpacing/>
    </w:pPr>
    <w:rPr>
      <w:lang w:val="en-US"/>
    </w:rPr>
  </w:style>
  <w:style w:type="table" w:styleId="ListTable1Light">
    <w:name w:val="List Table 1 Light"/>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9032FF"/>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9032FF"/>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9032FF"/>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9032F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9032FF"/>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9032FF"/>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9032FF"/>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9032F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9032FF"/>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9032FF"/>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9032FF"/>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9032FF"/>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9032FF"/>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9032F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9032F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9032F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9032F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9032F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9032F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9032F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9032F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9032FF"/>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9032FF"/>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9032FF"/>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9032FF"/>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9032FF"/>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9032FF"/>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9032FF"/>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9032FF"/>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9032FF"/>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9032FF"/>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9032FF"/>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9032FF"/>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9032FF"/>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9032FF"/>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9032FF"/>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9032FF"/>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9032FF"/>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9032FF"/>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9032FF"/>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9032FF"/>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9032FF"/>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rsid w:val="009032F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kern w:val="0"/>
      <w:sz w:val="20"/>
      <w:szCs w:val="20"/>
      <w:lang w:val="en-US" w:eastAsia="en-US"/>
      <w14:ligatures w14:val="none"/>
    </w:rPr>
  </w:style>
  <w:style w:type="character" w:customStyle="1" w:styleId="MacroTextChar">
    <w:name w:val="Macro Text Char"/>
    <w:basedOn w:val="DefaultParagraphFont"/>
    <w:link w:val="MacroText"/>
    <w:uiPriority w:val="99"/>
    <w:semiHidden/>
    <w:rsid w:val="006C4D3A"/>
    <w:rPr>
      <w:rFonts w:ascii="Consolas" w:eastAsia="Times New Roman" w:hAnsi="Consolas" w:cs="Times New Roman"/>
      <w:kern w:val="0"/>
      <w:sz w:val="20"/>
      <w:szCs w:val="20"/>
      <w:lang w:val="en-US" w:eastAsia="en-US"/>
      <w14:ligatures w14:val="none"/>
    </w:rPr>
  </w:style>
  <w:style w:type="table" w:styleId="MediumGrid1">
    <w:name w:val="Medium Grid 1"/>
    <w:basedOn w:val="TableNormal"/>
    <w:uiPriority w:val="67"/>
    <w:semiHidden/>
    <w:unhideWhenUsed/>
    <w:rsid w:val="009032F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9032FF"/>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9032FF"/>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9032F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9032FF"/>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9032FF"/>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9032FF"/>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9032F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9032FF"/>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9032FF"/>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9032F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9032FF"/>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9032FF"/>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9032FF"/>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rsid w:val="009032FF"/>
    <w:rPr>
      <w:color w:val="2B579A"/>
      <w:shd w:val="clear" w:color="auto" w:fill="E1DFDD"/>
    </w:rPr>
  </w:style>
  <w:style w:type="paragraph" w:styleId="MessageHeader">
    <w:name w:val="Message Header"/>
    <w:basedOn w:val="Normal"/>
    <w:link w:val="MessageHeaderChar"/>
    <w:uiPriority w:val="99"/>
    <w:semiHidden/>
    <w:rsid w:val="009032F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uiPriority w:val="99"/>
    <w:semiHidden/>
    <w:rsid w:val="006C4D3A"/>
    <w:rPr>
      <w:rFonts w:asciiTheme="majorHAnsi" w:eastAsiaTheme="majorEastAsia" w:hAnsiTheme="majorHAnsi" w:cstheme="majorBidi"/>
      <w:kern w:val="0"/>
      <w:sz w:val="24"/>
      <w:szCs w:val="24"/>
      <w:shd w:val="pct20" w:color="auto" w:fill="auto"/>
      <w:lang w:val="en-US" w:eastAsia="en-US"/>
      <w14:ligatures w14:val="none"/>
    </w:rPr>
  </w:style>
  <w:style w:type="paragraph" w:styleId="NormalIndent">
    <w:name w:val="Normal Indent"/>
    <w:basedOn w:val="Normal"/>
    <w:uiPriority w:val="99"/>
    <w:semiHidden/>
    <w:rsid w:val="009032FF"/>
    <w:pPr>
      <w:ind w:left="708"/>
    </w:pPr>
  </w:style>
  <w:style w:type="paragraph" w:styleId="NoteHeading">
    <w:name w:val="Note Heading"/>
    <w:basedOn w:val="Normal"/>
    <w:next w:val="Normal"/>
    <w:link w:val="NoteHeadingChar"/>
    <w:uiPriority w:val="99"/>
    <w:semiHidden/>
    <w:rsid w:val="009032FF"/>
  </w:style>
  <w:style w:type="character" w:customStyle="1" w:styleId="NoteHeadingChar">
    <w:name w:val="Note Heading Char"/>
    <w:basedOn w:val="DefaultParagraphFont"/>
    <w:link w:val="NoteHeading"/>
    <w:uiPriority w:val="99"/>
    <w:semiHidden/>
    <w:rsid w:val="006C4D3A"/>
    <w:rPr>
      <w:rFonts w:ascii="Times New Roman" w:eastAsia="Times New Roman" w:hAnsi="Times New Roman" w:cs="Times New Roman"/>
      <w:kern w:val="0"/>
      <w:sz w:val="20"/>
      <w:szCs w:val="20"/>
      <w:lang w:val="en-GB" w:eastAsia="en-US"/>
      <w14:ligatures w14:val="none"/>
    </w:rPr>
  </w:style>
  <w:style w:type="table" w:styleId="PlainTable1">
    <w:name w:val="Plain Table 1"/>
    <w:basedOn w:val="TableNormal"/>
    <w:uiPriority w:val="41"/>
    <w:rsid w:val="009032F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9032F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9032F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032F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032F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rsid w:val="009032FF"/>
    <w:rPr>
      <w:rFonts w:ascii="Consolas" w:hAnsi="Consolas"/>
      <w:sz w:val="21"/>
      <w:szCs w:val="21"/>
    </w:rPr>
  </w:style>
  <w:style w:type="character" w:customStyle="1" w:styleId="PlainTextChar">
    <w:name w:val="Plain Text Char"/>
    <w:basedOn w:val="DefaultParagraphFont"/>
    <w:link w:val="PlainText"/>
    <w:uiPriority w:val="99"/>
    <w:semiHidden/>
    <w:rsid w:val="006C4D3A"/>
    <w:rPr>
      <w:rFonts w:ascii="Consolas" w:eastAsia="Times New Roman" w:hAnsi="Consolas" w:cs="Times New Roman"/>
      <w:kern w:val="0"/>
      <w:sz w:val="21"/>
      <w:szCs w:val="21"/>
      <w:lang w:val="en-GB" w:eastAsia="en-US"/>
      <w14:ligatures w14:val="none"/>
    </w:rPr>
  </w:style>
  <w:style w:type="paragraph" w:styleId="Quote">
    <w:name w:val="Quote"/>
    <w:basedOn w:val="Normal"/>
    <w:next w:val="Normal"/>
    <w:link w:val="QuoteChar"/>
    <w:uiPriority w:val="29"/>
    <w:semiHidden/>
    <w:qFormat/>
    <w:rsid w:val="009032F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7D39E0"/>
    <w:rPr>
      <w:rFonts w:ascii="Times New Roman" w:eastAsia="Times New Roman" w:hAnsi="Times New Roman" w:cs="Times New Roman"/>
      <w:i/>
      <w:iCs/>
      <w:color w:val="404040" w:themeColor="text1" w:themeTint="BF"/>
      <w:kern w:val="0"/>
      <w:sz w:val="20"/>
      <w:szCs w:val="20"/>
      <w:lang w:val="en-GB" w:eastAsia="en-US"/>
      <w14:ligatures w14:val="none"/>
    </w:rPr>
  </w:style>
  <w:style w:type="paragraph" w:styleId="Salutation">
    <w:name w:val="Salutation"/>
    <w:basedOn w:val="Normal"/>
    <w:next w:val="Normal"/>
    <w:link w:val="SalutationChar"/>
    <w:uiPriority w:val="99"/>
    <w:semiHidden/>
    <w:rsid w:val="009032FF"/>
  </w:style>
  <w:style w:type="character" w:customStyle="1" w:styleId="SalutationChar">
    <w:name w:val="Salutation Char"/>
    <w:basedOn w:val="DefaultParagraphFont"/>
    <w:link w:val="Salutation"/>
    <w:uiPriority w:val="99"/>
    <w:semiHidden/>
    <w:rsid w:val="006C4D3A"/>
    <w:rPr>
      <w:rFonts w:ascii="Times New Roman" w:eastAsia="Times New Roman" w:hAnsi="Times New Roman" w:cs="Times New Roman"/>
      <w:kern w:val="0"/>
      <w:sz w:val="20"/>
      <w:szCs w:val="20"/>
      <w:lang w:val="en-GB" w:eastAsia="en-US"/>
      <w14:ligatures w14:val="none"/>
    </w:rPr>
  </w:style>
  <w:style w:type="paragraph" w:styleId="Signature">
    <w:name w:val="Signature"/>
    <w:basedOn w:val="Normal"/>
    <w:link w:val="SignatureChar"/>
    <w:uiPriority w:val="99"/>
    <w:semiHidden/>
    <w:rsid w:val="009032FF"/>
    <w:pPr>
      <w:ind w:left="4252"/>
    </w:pPr>
  </w:style>
  <w:style w:type="character" w:customStyle="1" w:styleId="SignatureChar">
    <w:name w:val="Signature Char"/>
    <w:basedOn w:val="DefaultParagraphFont"/>
    <w:link w:val="Signature"/>
    <w:uiPriority w:val="99"/>
    <w:semiHidden/>
    <w:rsid w:val="006C4D3A"/>
    <w:rPr>
      <w:rFonts w:ascii="Times New Roman" w:eastAsia="Times New Roman" w:hAnsi="Times New Roman" w:cs="Times New Roman"/>
      <w:kern w:val="0"/>
      <w:sz w:val="20"/>
      <w:szCs w:val="20"/>
      <w:lang w:val="en-GB" w:eastAsia="en-US"/>
      <w14:ligatures w14:val="none"/>
    </w:rPr>
  </w:style>
  <w:style w:type="character" w:styleId="SmartHyperlink">
    <w:name w:val="Smart Hyperlink"/>
    <w:basedOn w:val="DefaultParagraphFont"/>
    <w:uiPriority w:val="99"/>
    <w:semiHidden/>
    <w:rsid w:val="009032FF"/>
    <w:rPr>
      <w:u w:val="dotted"/>
    </w:rPr>
  </w:style>
  <w:style w:type="character" w:customStyle="1" w:styleId="SmartLink1">
    <w:name w:val="SmartLink1"/>
    <w:basedOn w:val="DefaultParagraphFont"/>
    <w:uiPriority w:val="99"/>
    <w:semiHidden/>
    <w:rsid w:val="009032FF"/>
    <w:rPr>
      <w:color w:val="0000FF"/>
      <w:u w:val="single"/>
      <w:shd w:val="clear" w:color="auto" w:fill="F3F2F1"/>
    </w:rPr>
  </w:style>
  <w:style w:type="character" w:styleId="Strong">
    <w:name w:val="Strong"/>
    <w:basedOn w:val="DefaultParagraphFont"/>
    <w:uiPriority w:val="22"/>
    <w:semiHidden/>
    <w:qFormat/>
    <w:rsid w:val="009032FF"/>
    <w:rPr>
      <w:b/>
      <w:bCs/>
    </w:rPr>
  </w:style>
  <w:style w:type="paragraph" w:styleId="Subtitle">
    <w:name w:val="Subtitle"/>
    <w:basedOn w:val="Normal"/>
    <w:next w:val="Normal"/>
    <w:link w:val="SubtitleChar"/>
    <w:uiPriority w:val="11"/>
    <w:semiHidden/>
    <w:qFormat/>
    <w:rsid w:val="009032F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semiHidden/>
    <w:rsid w:val="007D39E0"/>
    <w:rPr>
      <w:color w:val="5A5A5A" w:themeColor="text1" w:themeTint="A5"/>
      <w:spacing w:val="15"/>
      <w:kern w:val="0"/>
      <w:lang w:val="en-GB" w:eastAsia="en-US"/>
      <w14:ligatures w14:val="none"/>
    </w:rPr>
  </w:style>
  <w:style w:type="character" w:styleId="SubtleEmphasis">
    <w:name w:val="Subtle Emphasis"/>
    <w:basedOn w:val="DefaultParagraphFont"/>
    <w:uiPriority w:val="19"/>
    <w:semiHidden/>
    <w:qFormat/>
    <w:rsid w:val="009032FF"/>
    <w:rPr>
      <w:i/>
      <w:iCs/>
      <w:color w:val="404040" w:themeColor="text1" w:themeTint="BF"/>
    </w:rPr>
  </w:style>
  <w:style w:type="character" w:styleId="SubtleReference">
    <w:name w:val="Subtle Reference"/>
    <w:basedOn w:val="DefaultParagraphFont"/>
    <w:uiPriority w:val="31"/>
    <w:semiHidden/>
    <w:qFormat/>
    <w:rsid w:val="009032FF"/>
    <w:rPr>
      <w:smallCaps/>
      <w:color w:val="5A5A5A" w:themeColor="text1" w:themeTint="A5"/>
    </w:rPr>
  </w:style>
  <w:style w:type="table" w:styleId="Table3Deffects1">
    <w:name w:val="Table 3D effects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9032F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rsid w:val="009032FF"/>
    <w:pPr>
      <w:tabs>
        <w:tab w:val="clear" w:pos="1247"/>
      </w:tabs>
      <w:ind w:left="200" w:hanging="200"/>
    </w:pPr>
  </w:style>
  <w:style w:type="table" w:styleId="TableProfessional">
    <w:name w:val="Table Professional"/>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9032FF"/>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9032FF"/>
    <w:pPr>
      <w:keepLines/>
      <w:numPr>
        <w:numId w:val="0"/>
      </w:numPr>
      <w:spacing w:after="0"/>
      <w:outlineLvl w:val="9"/>
    </w:pPr>
    <w:rPr>
      <w:rFonts w:asciiTheme="majorHAnsi" w:eastAsiaTheme="majorEastAsia" w:hAnsiTheme="majorHAnsi" w:cstheme="majorBidi"/>
      <w:b w:val="0"/>
      <w:color w:val="2F5496" w:themeColor="accent1" w:themeShade="BF"/>
      <w:sz w:val="32"/>
      <w:szCs w:val="32"/>
    </w:rPr>
  </w:style>
  <w:style w:type="paragraph" w:customStyle="1" w:styleId="AText0">
    <w:name w:val="A_Text0"/>
    <w:basedOn w:val="AText"/>
    <w:next w:val="AText"/>
    <w:qFormat/>
    <w:rsid w:val="00D7740E"/>
    <w:pPr>
      <w:spacing w:before="0" w:after="120"/>
    </w:pPr>
  </w:style>
  <w:style w:type="paragraph" w:customStyle="1" w:styleId="Headerpool">
    <w:name w:val="Header_pool"/>
    <w:basedOn w:val="Normal"/>
    <w:next w:val="Normal"/>
    <w:semiHidden/>
    <w:rsid w:val="00472492"/>
    <w:pPr>
      <w:pBdr>
        <w:bottom w:val="single" w:sz="4" w:space="1" w:color="auto"/>
      </w:pBdr>
      <w:tabs>
        <w:tab w:val="clear" w:pos="1247"/>
        <w:tab w:val="clear" w:pos="1814"/>
        <w:tab w:val="clear" w:pos="2381"/>
        <w:tab w:val="clear" w:pos="2948"/>
        <w:tab w:val="clear" w:pos="3515"/>
        <w:tab w:val="center" w:pos="4536"/>
        <w:tab w:val="right" w:pos="9072"/>
      </w:tabs>
      <w:spacing w:after="120"/>
    </w:pPr>
    <w:rPr>
      <w:rFonts w:eastAsia="SimSun"/>
      <w:b/>
      <w:sz w:val="18"/>
      <w:lang w:val="en-US" w:eastAsia="zh-CN"/>
    </w:rPr>
  </w:style>
  <w:style w:type="paragraph" w:customStyle="1" w:styleId="Normalpool">
    <w:name w:val="Normal_pool"/>
    <w:autoRedefine/>
    <w:semiHidden/>
    <w:rsid w:val="00472492"/>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kern w:val="0"/>
      <w:sz w:val="20"/>
      <w:szCs w:val="20"/>
      <w:lang w:val="fr-CA" w:eastAsia="en-US"/>
      <w14:ligatures w14:val="none"/>
    </w:rPr>
  </w:style>
  <w:style w:type="paragraph" w:styleId="Revision">
    <w:name w:val="Revision"/>
    <w:hidden/>
    <w:uiPriority w:val="99"/>
    <w:semiHidden/>
    <w:rsid w:val="00472492"/>
    <w:pPr>
      <w:spacing w:after="0" w:line="240" w:lineRule="auto"/>
    </w:pPr>
    <w:rPr>
      <w:rFonts w:ascii="Times New Roman" w:eastAsia="SimSun" w:hAnsi="Times New Roman" w:cs="Times New Roman"/>
      <w:kern w:val="0"/>
      <w:sz w:val="20"/>
      <w:szCs w:val="20"/>
      <w:lang w:val="en-GB"/>
      <w14:ligatures w14:val="none"/>
    </w:rPr>
  </w:style>
  <w:style w:type="character" w:styleId="CommentReference">
    <w:name w:val="annotation reference"/>
    <w:basedOn w:val="DefaultParagraphFont"/>
    <w:semiHidden/>
    <w:unhideWhenUsed/>
    <w:rsid w:val="003D438D"/>
    <w:rPr>
      <w:sz w:val="16"/>
      <w:szCs w:val="16"/>
    </w:rPr>
  </w:style>
  <w:style w:type="paragraph" w:styleId="FootnoteText">
    <w:name w:val="footnote text"/>
    <w:basedOn w:val="Normal"/>
    <w:link w:val="FootnoteTextChar"/>
    <w:semiHidden/>
    <w:unhideWhenUsed/>
    <w:qFormat/>
    <w:rsid w:val="004237DA"/>
  </w:style>
  <w:style w:type="character" w:customStyle="1" w:styleId="FootnoteTextChar">
    <w:name w:val="Footnote Text Char"/>
    <w:basedOn w:val="DefaultParagraphFont"/>
    <w:link w:val="FootnoteText"/>
    <w:semiHidden/>
    <w:rsid w:val="004237DA"/>
    <w:rPr>
      <w:rFonts w:ascii="Times New Roman" w:eastAsia="Times New Roman" w:hAnsi="Times New Roman" w:cs="Times New Roman"/>
      <w:kern w:val="0"/>
      <w:sz w:val="20"/>
      <w:szCs w:val="20"/>
      <w:lang w:val="en-GB"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chart" Target="charts/chart3.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chart" Target="charts/chart2.xml"/><Relationship Id="rId27" Type="http://schemas.openxmlformats.org/officeDocument/2006/relationships/footer" Target="footer6.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minamataconvention.org/en/documents/review-and-amendment-annexes-and-b-minamata-convention-mercury" TargetMode="External"/><Relationship Id="rId7" Type="http://schemas.openxmlformats.org/officeDocument/2006/relationships/hyperlink" Target="https://minamataconvention.org/en/parties/national-implementation-plans" TargetMode="External"/><Relationship Id="rId2" Type="http://schemas.openxmlformats.org/officeDocument/2006/relationships/hyperlink" Target="https://minamataconvention.org/en/parties/notifications" TargetMode="External"/><Relationship Id="rId1" Type="http://schemas.openxmlformats.org/officeDocument/2006/relationships/hyperlink" Target="https://treaties.un.org/Pages/ViewDetails.aspx?src=TREATY&amp;mtdsg_no=XXVII-17&amp;chapter=27&amp;clang=_en" TargetMode="External"/><Relationship Id="rId6" Type="http://schemas.openxmlformats.org/officeDocument/2006/relationships/hyperlink" Target="https://minamataconvention.org/en/documents/guidance-developing-national-action-plan-reduce-and-where-feasible-eliminate-mercury-use" TargetMode="External"/><Relationship Id="rId5" Type="http://schemas.openxmlformats.org/officeDocument/2006/relationships/hyperlink" Target="https://minamataconvention.org/en/parties/focal-points" TargetMode="External"/><Relationship Id="rId4" Type="http://schemas.openxmlformats.org/officeDocument/2006/relationships/hyperlink" Target="https://minamataconvention.org/en/parties/exemptions"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t>Parties to the Minamata Convention on Mercury</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lineChart>
        <c:grouping val="standard"/>
        <c:varyColors val="0"/>
        <c:ser>
          <c:idx val="0"/>
          <c:order val="0"/>
          <c:tx>
            <c:strRef>
              <c:f>Sheet1!$B$1</c:f>
              <c:strCache>
                <c:ptCount val="1"/>
                <c:pt idx="0">
                  <c:v>Number of parties</c:v>
                </c:pt>
              </c:strCache>
            </c:strRef>
          </c:tx>
          <c:spPr>
            <a:ln w="19050" cap="rnd">
              <a:solidFill>
                <a:schemeClr val="tx1">
                  <a:lumMod val="50000"/>
                  <a:lumOff val="50000"/>
                </a:schemeClr>
              </a:solidFill>
              <a:round/>
            </a:ln>
            <a:effectLst/>
          </c:spPr>
          <c:marker>
            <c:symbol val="circle"/>
            <c:size val="3"/>
            <c:spPr>
              <a:solidFill>
                <a:schemeClr val="tx1">
                  <a:lumMod val="50000"/>
                  <a:lumOff val="50000"/>
                </a:schemeClr>
              </a:solidFill>
              <a:ln w="9525">
                <a:solidFill>
                  <a:schemeClr val="tx1">
                    <a:lumMod val="50000"/>
                    <a:lumOff val="50000"/>
                  </a:schemeClr>
                </a:solidFill>
              </a:ln>
              <a:effectLst/>
            </c:spPr>
          </c:marker>
          <c:dLbls>
            <c:dLbl>
              <c:idx val="6"/>
              <c:tx>
                <c:rich>
                  <a:bodyPr/>
                  <a:lstStyle/>
                  <a:p>
                    <a:fld id="{2413D024-C51C-462D-87B2-E5921DB39773}" type="VALUE">
                      <a:rPr lang="en-US"/>
                      <a:pPr/>
                      <a:t>[VALUE]</a:t>
                    </a:fld>
                    <a:endParaRPr lang="en-GB"/>
                  </a:p>
                </c:rich>
              </c:tx>
              <c:dLblPos val="t"/>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D756-4BC2-BC28-7B5370BC53BA}"/>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August 2017</c:v>
                </c:pt>
                <c:pt idx="1">
                  <c:v>2018</c:v>
                </c:pt>
                <c:pt idx="2">
                  <c:v>2019</c:v>
                </c:pt>
                <c:pt idx="3">
                  <c:v>2020</c:v>
                </c:pt>
                <c:pt idx="4">
                  <c:v>2021</c:v>
                </c:pt>
                <c:pt idx="5">
                  <c:v>2022</c:v>
                </c:pt>
                <c:pt idx="6">
                  <c:v>August 2023</c:v>
                </c:pt>
              </c:strCache>
            </c:strRef>
          </c:cat>
          <c:val>
            <c:numRef>
              <c:f>Sheet1!$B$2:$B$8</c:f>
              <c:numCache>
                <c:formatCode>General</c:formatCode>
                <c:ptCount val="7"/>
                <c:pt idx="0">
                  <c:v>55</c:v>
                </c:pt>
                <c:pt idx="1">
                  <c:v>101</c:v>
                </c:pt>
                <c:pt idx="2">
                  <c:v>116</c:v>
                </c:pt>
                <c:pt idx="3">
                  <c:v>126</c:v>
                </c:pt>
                <c:pt idx="4">
                  <c:v>137</c:v>
                </c:pt>
                <c:pt idx="5">
                  <c:v>139</c:v>
                </c:pt>
                <c:pt idx="6">
                  <c:v>144</c:v>
                </c:pt>
              </c:numCache>
            </c:numRef>
          </c:val>
          <c:smooth val="0"/>
          <c:extLst>
            <c:ext xmlns:c16="http://schemas.microsoft.com/office/drawing/2014/chart" uri="{C3380CC4-5D6E-409C-BE32-E72D297353CC}">
              <c16:uniqueId val="{00000001-D756-4BC2-BC28-7B5370BC53BA}"/>
            </c:ext>
          </c:extLst>
        </c:ser>
        <c:dLbls>
          <c:showLegendKey val="0"/>
          <c:showVal val="0"/>
          <c:showCatName val="0"/>
          <c:showSerName val="0"/>
          <c:showPercent val="0"/>
          <c:showBubbleSize val="0"/>
        </c:dLbls>
        <c:marker val="1"/>
        <c:smooth val="0"/>
        <c:axId val="630329736"/>
        <c:axId val="630331376"/>
      </c:lineChart>
      <c:catAx>
        <c:axId val="63032973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30331376"/>
        <c:crosses val="autoZero"/>
        <c:auto val="1"/>
        <c:lblAlgn val="ctr"/>
        <c:lblOffset val="100"/>
        <c:noMultiLvlLbl val="0"/>
      </c:catAx>
      <c:valAx>
        <c:axId val="6303313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303297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Number of parties required to report</c:v>
                </c:pt>
              </c:strCache>
            </c:strRef>
          </c:tx>
          <c:spPr>
            <a:solidFill>
              <a:srgbClr val="9D9D9D"/>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Roboto" pitchFamily="2" charset="0"/>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2019 short reports</c:v>
                </c:pt>
                <c:pt idx="1">
                  <c:v>2021 full reports</c:v>
                </c:pt>
              </c:strCache>
            </c:strRef>
          </c:cat>
          <c:val>
            <c:numRef>
              <c:f>Sheet1!$B$2:$B$3</c:f>
              <c:numCache>
                <c:formatCode>General</c:formatCode>
                <c:ptCount val="2"/>
                <c:pt idx="0">
                  <c:v>114</c:v>
                </c:pt>
                <c:pt idx="1">
                  <c:v>123</c:v>
                </c:pt>
              </c:numCache>
            </c:numRef>
          </c:val>
          <c:extLst>
            <c:ext xmlns:c16="http://schemas.microsoft.com/office/drawing/2014/chart" uri="{C3380CC4-5D6E-409C-BE32-E72D297353CC}">
              <c16:uniqueId val="{00000000-CF6D-44E6-AED9-963F27AE07ED}"/>
            </c:ext>
          </c:extLst>
        </c:ser>
        <c:ser>
          <c:idx val="2"/>
          <c:order val="1"/>
          <c:tx>
            <c:strRef>
              <c:f>Sheet1!$C$1</c:f>
              <c:strCache>
                <c:ptCount val="1"/>
                <c:pt idx="0">
                  <c:v>Number of parties that had reported as at 1 August 2023</c:v>
                </c:pt>
              </c:strCache>
            </c:strRef>
          </c:tx>
          <c:spPr>
            <a:solidFill>
              <a:schemeClr val="accent4">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Roboto" pitchFamily="2" charset="0"/>
                    <a:cs typeface="Times New Roman" panose="02020603050405020304" pitchFamily="18"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2019 short reports</c:v>
                </c:pt>
                <c:pt idx="1">
                  <c:v>2021 full reports</c:v>
                </c:pt>
              </c:strCache>
            </c:strRef>
          </c:cat>
          <c:val>
            <c:numRef>
              <c:f>Sheet1!$C$2:$C$3</c:f>
              <c:numCache>
                <c:formatCode>General</c:formatCode>
                <c:ptCount val="2"/>
                <c:pt idx="0">
                  <c:v>104</c:v>
                </c:pt>
                <c:pt idx="1">
                  <c:v>117</c:v>
                </c:pt>
              </c:numCache>
            </c:numRef>
          </c:val>
          <c:extLst>
            <c:ext xmlns:c16="http://schemas.microsoft.com/office/drawing/2014/chart" uri="{C3380CC4-5D6E-409C-BE32-E72D297353CC}">
              <c16:uniqueId val="{00000001-CF6D-44E6-AED9-963F27AE07ED}"/>
            </c:ext>
          </c:extLst>
        </c:ser>
        <c:ser>
          <c:idx val="1"/>
          <c:order val="2"/>
          <c:tx>
            <c:strRef>
              <c:f>Sheet1!$D$1</c:f>
              <c:strCache>
                <c:ptCount val="1"/>
                <c:pt idx="0">
                  <c:v>Number of parties reported by the 31 December deadline</c:v>
                </c:pt>
              </c:strCache>
            </c:strRef>
          </c:tx>
          <c:spPr>
            <a:solidFill>
              <a:srgbClr val="E8BC00"/>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Roboto" pitchFamily="2" charset="0"/>
                    <a:cs typeface="Times New Roman" panose="02020603050405020304" pitchFamily="18"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2019 short reports</c:v>
                </c:pt>
                <c:pt idx="1">
                  <c:v>2021 full reports</c:v>
                </c:pt>
              </c:strCache>
            </c:strRef>
          </c:cat>
          <c:val>
            <c:numRef>
              <c:f>Sheet1!$D$2:$D$3</c:f>
              <c:numCache>
                <c:formatCode>General</c:formatCode>
                <c:ptCount val="2"/>
                <c:pt idx="0">
                  <c:v>64</c:v>
                </c:pt>
                <c:pt idx="1">
                  <c:v>87</c:v>
                </c:pt>
              </c:numCache>
            </c:numRef>
          </c:val>
          <c:extLst>
            <c:ext xmlns:c16="http://schemas.microsoft.com/office/drawing/2014/chart" uri="{C3380CC4-5D6E-409C-BE32-E72D297353CC}">
              <c16:uniqueId val="{00000002-CF6D-44E6-AED9-963F27AE07ED}"/>
            </c:ext>
          </c:extLst>
        </c:ser>
        <c:dLbls>
          <c:showLegendKey val="0"/>
          <c:showVal val="0"/>
          <c:showCatName val="0"/>
          <c:showSerName val="0"/>
          <c:showPercent val="0"/>
          <c:showBubbleSize val="0"/>
        </c:dLbls>
        <c:gapWidth val="75"/>
        <c:overlap val="50"/>
        <c:axId val="1366228920"/>
        <c:axId val="1366231872"/>
      </c:barChart>
      <c:catAx>
        <c:axId val="1366228920"/>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Roboto" pitchFamily="2" charset="0"/>
                <a:cs typeface="Times New Roman" panose="02020603050405020304" pitchFamily="18" charset="0"/>
              </a:defRPr>
            </a:pPr>
            <a:endParaRPr lang="en-US"/>
          </a:p>
        </c:txPr>
        <c:crossAx val="1366231872"/>
        <c:crosses val="autoZero"/>
        <c:auto val="1"/>
        <c:lblAlgn val="ctr"/>
        <c:lblOffset val="100"/>
        <c:noMultiLvlLbl val="0"/>
      </c:catAx>
      <c:valAx>
        <c:axId val="1366231872"/>
        <c:scaling>
          <c:orientation val="minMax"/>
          <c:max val="135"/>
          <c:min val="0"/>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Roboto" pitchFamily="2" charset="0"/>
                <a:cs typeface="Times New Roman" panose="02020603050405020304" pitchFamily="18" charset="0"/>
              </a:defRPr>
            </a:pPr>
            <a:endParaRPr lang="en-US"/>
          </a:p>
        </c:txPr>
        <c:crossAx val="13662289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Roboto" pitchFamily="2" charset="0"/>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ea typeface="Roboto" pitchFamily="2" charset="0"/>
          <a:cs typeface="Times New Roman" panose="02020603050405020304" pitchFamily="18"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1"/>
          <c:order val="1"/>
          <c:tx>
            <c:strRef>
              <c:f>Sheet1!$C$1</c:f>
              <c:strCache>
                <c:ptCount val="1"/>
                <c:pt idx="0">
                  <c:v>2019 reports required</c:v>
                </c:pt>
              </c:strCache>
            </c:strRef>
          </c:tx>
          <c:spPr>
            <a:solidFill>
              <a:schemeClr val="bg1">
                <a:lumMod val="85000"/>
              </a:schemeClr>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Roboto" pitchFamily="2" charset="0"/>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Western Europe and other</c:v>
                </c:pt>
                <c:pt idx="1">
                  <c:v>Latin America and the Caribbean</c:v>
                </c:pt>
                <c:pt idx="2">
                  <c:v>Eastern Europe</c:v>
                </c:pt>
                <c:pt idx="3">
                  <c:v>Asia-Pacific </c:v>
                </c:pt>
                <c:pt idx="4">
                  <c:v>Africa</c:v>
                </c:pt>
              </c:strCache>
            </c:strRef>
          </c:cat>
          <c:val>
            <c:numRef>
              <c:f>Sheet1!$C$2:$C$6</c:f>
              <c:numCache>
                <c:formatCode>General</c:formatCode>
                <c:ptCount val="5"/>
                <c:pt idx="0">
                  <c:v>21</c:v>
                </c:pt>
                <c:pt idx="1">
                  <c:v>23</c:v>
                </c:pt>
                <c:pt idx="2">
                  <c:v>13</c:v>
                </c:pt>
                <c:pt idx="3">
                  <c:v>26</c:v>
                </c:pt>
                <c:pt idx="4">
                  <c:v>31</c:v>
                </c:pt>
              </c:numCache>
            </c:numRef>
          </c:val>
          <c:extLst>
            <c:ext xmlns:c16="http://schemas.microsoft.com/office/drawing/2014/chart" uri="{C3380CC4-5D6E-409C-BE32-E72D297353CC}">
              <c16:uniqueId val="{00000000-5B3E-4FB1-9227-8007FA6CF6D8}"/>
            </c:ext>
          </c:extLst>
        </c:ser>
        <c:ser>
          <c:idx val="3"/>
          <c:order val="3"/>
          <c:tx>
            <c:strRef>
              <c:f>Sheet1!$E$1</c:f>
              <c:strCache>
                <c:ptCount val="1"/>
                <c:pt idx="0">
                  <c:v>2021 reports required</c:v>
                </c:pt>
              </c:strCache>
            </c:strRef>
          </c:tx>
          <c:spPr>
            <a:solidFill>
              <a:schemeClr val="bg1">
                <a:lumMod val="65000"/>
              </a:schemeClr>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Roboto" pitchFamily="2" charset="0"/>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Western Europe and other</c:v>
                </c:pt>
                <c:pt idx="1">
                  <c:v>Latin America and the Caribbean</c:v>
                </c:pt>
                <c:pt idx="2">
                  <c:v>Eastern Europe</c:v>
                </c:pt>
                <c:pt idx="3">
                  <c:v>Asia-Pacific </c:v>
                </c:pt>
                <c:pt idx="4">
                  <c:v>Africa</c:v>
                </c:pt>
              </c:strCache>
            </c:strRef>
          </c:cat>
          <c:val>
            <c:numRef>
              <c:f>Sheet1!$E$2:$E$6</c:f>
              <c:numCache>
                <c:formatCode>General</c:formatCode>
                <c:ptCount val="5"/>
                <c:pt idx="0">
                  <c:v>22</c:v>
                </c:pt>
                <c:pt idx="1">
                  <c:v>24</c:v>
                </c:pt>
                <c:pt idx="2">
                  <c:v>15</c:v>
                </c:pt>
                <c:pt idx="3">
                  <c:v>30</c:v>
                </c:pt>
                <c:pt idx="4">
                  <c:v>32</c:v>
                </c:pt>
              </c:numCache>
            </c:numRef>
          </c:val>
          <c:extLst>
            <c:ext xmlns:c16="http://schemas.microsoft.com/office/drawing/2014/chart" uri="{C3380CC4-5D6E-409C-BE32-E72D297353CC}">
              <c16:uniqueId val="{00000001-5B3E-4FB1-9227-8007FA6CF6D8}"/>
            </c:ext>
          </c:extLst>
        </c:ser>
        <c:dLbls>
          <c:showLegendKey val="0"/>
          <c:showVal val="0"/>
          <c:showCatName val="0"/>
          <c:showSerName val="0"/>
          <c:showPercent val="0"/>
          <c:showBubbleSize val="0"/>
        </c:dLbls>
        <c:gapWidth val="150"/>
        <c:axId val="2016225640"/>
        <c:axId val="2016218752"/>
      </c:barChart>
      <c:barChart>
        <c:barDir val="bar"/>
        <c:grouping val="clustered"/>
        <c:varyColors val="0"/>
        <c:ser>
          <c:idx val="0"/>
          <c:order val="0"/>
          <c:tx>
            <c:strRef>
              <c:f>Sheet1!$B$1</c:f>
              <c:strCache>
                <c:ptCount val="1"/>
                <c:pt idx="0">
                  <c:v>2019 reports submitted</c:v>
                </c:pt>
              </c:strCache>
            </c:strRef>
          </c:tx>
          <c:spPr>
            <a:solidFill>
              <a:schemeClr val="accent4">
                <a:lumMod val="40000"/>
                <a:lumOff val="60000"/>
              </a:schemeClr>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Roboto" pitchFamily="2" charset="0"/>
                    <a:cs typeface="Times New Roman" panose="02020603050405020304" pitchFamily="18"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Western Europe and other</c:v>
                </c:pt>
                <c:pt idx="1">
                  <c:v>Latin America and the Caribbean</c:v>
                </c:pt>
                <c:pt idx="2">
                  <c:v>Eastern Europe</c:v>
                </c:pt>
                <c:pt idx="3">
                  <c:v>Asia-Pacific </c:v>
                </c:pt>
                <c:pt idx="4">
                  <c:v>Africa</c:v>
                </c:pt>
              </c:strCache>
            </c:strRef>
          </c:cat>
          <c:val>
            <c:numRef>
              <c:f>Sheet1!$B$2:$B$6</c:f>
              <c:numCache>
                <c:formatCode>General</c:formatCode>
                <c:ptCount val="5"/>
                <c:pt idx="0">
                  <c:v>21</c:v>
                </c:pt>
                <c:pt idx="1">
                  <c:v>21</c:v>
                </c:pt>
                <c:pt idx="2">
                  <c:v>13</c:v>
                </c:pt>
                <c:pt idx="3">
                  <c:v>20</c:v>
                </c:pt>
                <c:pt idx="4">
                  <c:v>29</c:v>
                </c:pt>
              </c:numCache>
            </c:numRef>
          </c:val>
          <c:extLst>
            <c:ext xmlns:c16="http://schemas.microsoft.com/office/drawing/2014/chart" uri="{C3380CC4-5D6E-409C-BE32-E72D297353CC}">
              <c16:uniqueId val="{00000002-5B3E-4FB1-9227-8007FA6CF6D8}"/>
            </c:ext>
          </c:extLst>
        </c:ser>
        <c:ser>
          <c:idx val="2"/>
          <c:order val="2"/>
          <c:tx>
            <c:strRef>
              <c:f>Sheet1!$D$1</c:f>
              <c:strCache>
                <c:ptCount val="1"/>
                <c:pt idx="0">
                  <c:v>2021 reports submitted</c:v>
                </c:pt>
              </c:strCache>
            </c:strRef>
          </c:tx>
          <c:spPr>
            <a:solidFill>
              <a:srgbClr val="E8BC00"/>
            </a:solidFill>
            <a:ln>
              <a:solidFill>
                <a:srgbClr val="E8BC00"/>
              </a:solidFill>
            </a:ln>
            <a:effectLst/>
          </c:spPr>
          <c:invertIfNegative val="0"/>
          <c:dLbls>
            <c:dLbl>
              <c:idx val="4"/>
              <c:tx>
                <c:rich>
                  <a:bodyPr/>
                  <a:lstStyle/>
                  <a:p>
                    <a:fld id="{CED02907-CA59-409F-9FCB-24EBA1C742B9}" type="VALUE">
                      <a:rPr lang="en-US"/>
                      <a:pPr/>
                      <a:t>[VALUE]</a:t>
                    </a:fld>
                    <a:endParaRPr lang="en-GB"/>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5B3E-4FB1-9227-8007FA6CF6D8}"/>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Roboto" pitchFamily="2" charset="0"/>
                    <a:cs typeface="Times New Roman" panose="02020603050405020304" pitchFamily="18"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Western Europe and other</c:v>
                </c:pt>
                <c:pt idx="1">
                  <c:v>Latin America and the Caribbean</c:v>
                </c:pt>
                <c:pt idx="2">
                  <c:v>Eastern Europe</c:v>
                </c:pt>
                <c:pt idx="3">
                  <c:v>Asia-Pacific </c:v>
                </c:pt>
                <c:pt idx="4">
                  <c:v>Africa</c:v>
                </c:pt>
              </c:strCache>
            </c:strRef>
          </c:cat>
          <c:val>
            <c:numRef>
              <c:f>Sheet1!$D$2:$D$6</c:f>
              <c:numCache>
                <c:formatCode>General</c:formatCode>
                <c:ptCount val="5"/>
                <c:pt idx="0">
                  <c:v>22</c:v>
                </c:pt>
                <c:pt idx="1">
                  <c:v>24</c:v>
                </c:pt>
                <c:pt idx="2">
                  <c:v>15</c:v>
                </c:pt>
                <c:pt idx="3">
                  <c:v>25</c:v>
                </c:pt>
                <c:pt idx="4">
                  <c:v>31</c:v>
                </c:pt>
              </c:numCache>
            </c:numRef>
          </c:val>
          <c:extLst>
            <c:ext xmlns:c16="http://schemas.microsoft.com/office/drawing/2014/chart" uri="{C3380CC4-5D6E-409C-BE32-E72D297353CC}">
              <c16:uniqueId val="{00000004-5B3E-4FB1-9227-8007FA6CF6D8}"/>
            </c:ext>
          </c:extLst>
        </c:ser>
        <c:dLbls>
          <c:showLegendKey val="0"/>
          <c:showVal val="0"/>
          <c:showCatName val="0"/>
          <c:showSerName val="0"/>
          <c:showPercent val="0"/>
          <c:showBubbleSize val="0"/>
        </c:dLbls>
        <c:gapWidth val="150"/>
        <c:axId val="2016254176"/>
        <c:axId val="2016244664"/>
      </c:barChart>
      <c:catAx>
        <c:axId val="20162256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Roboto" pitchFamily="2" charset="0"/>
                <a:cs typeface="Times New Roman" panose="02020603050405020304" pitchFamily="18" charset="0"/>
              </a:defRPr>
            </a:pPr>
            <a:endParaRPr lang="en-US"/>
          </a:p>
        </c:txPr>
        <c:crossAx val="2016218752"/>
        <c:crosses val="autoZero"/>
        <c:auto val="1"/>
        <c:lblAlgn val="ctr"/>
        <c:lblOffset val="100"/>
        <c:noMultiLvlLbl val="0"/>
      </c:catAx>
      <c:valAx>
        <c:axId val="2016218752"/>
        <c:scaling>
          <c:orientation val="minMax"/>
          <c:max val="35"/>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Roboto" pitchFamily="2" charset="0"/>
                <a:cs typeface="Times New Roman" panose="02020603050405020304" pitchFamily="18" charset="0"/>
              </a:defRPr>
            </a:pPr>
            <a:endParaRPr lang="en-US"/>
          </a:p>
        </c:txPr>
        <c:crossAx val="2016225640"/>
        <c:crosses val="autoZero"/>
        <c:crossBetween val="between"/>
      </c:valAx>
      <c:valAx>
        <c:axId val="2016244664"/>
        <c:scaling>
          <c:orientation val="minMax"/>
        </c:scaling>
        <c:delete val="1"/>
        <c:axPos val="t"/>
        <c:numFmt formatCode="General" sourceLinked="1"/>
        <c:majorTickMark val="out"/>
        <c:minorTickMark val="none"/>
        <c:tickLblPos val="nextTo"/>
        <c:crossAx val="2016254176"/>
        <c:crosses val="max"/>
        <c:crossBetween val="between"/>
      </c:valAx>
      <c:catAx>
        <c:axId val="2016254176"/>
        <c:scaling>
          <c:orientation val="minMax"/>
        </c:scaling>
        <c:delete val="1"/>
        <c:axPos val="l"/>
        <c:numFmt formatCode="General" sourceLinked="1"/>
        <c:majorTickMark val="out"/>
        <c:minorTickMark val="none"/>
        <c:tickLblPos val="nextTo"/>
        <c:crossAx val="201624466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Roboto" pitchFamily="2" charset="0"/>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ea typeface="Roboto" pitchFamily="2"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9" ma:contentTypeDescription="Create a new document." ma:contentTypeScope="" ma:versionID="06e5719772db50b653e432af64ce1986">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7c37ca29f03b334f15021b2bdc9c4aa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AE2C6B-1E92-4C4B-B7F7-0888D4192981}">
  <ds:schemaRefs>
    <ds:schemaRef ds:uri="http://schemas.openxmlformats.org/officeDocument/2006/bibliography"/>
  </ds:schemaRefs>
</ds:datastoreItem>
</file>

<file path=customXml/itemProps2.xml><?xml version="1.0" encoding="utf-8"?>
<ds:datastoreItem xmlns:ds="http://schemas.openxmlformats.org/officeDocument/2006/customXml" ds:itemID="{8FB93BC2-1272-44D9-B4CE-632504E8229F}">
  <ds:schemaRefs>
    <ds:schemaRef ds:uri="http://schemas.microsoft.com/office/2006/metadata/properties"/>
    <ds:schemaRef ds:uri="http://schemas.microsoft.com/office/infopath/2007/PartnerControls"/>
    <ds:schemaRef ds:uri="985ec44e-1bab-4c0b-9df0-6ba128686fc9"/>
    <ds:schemaRef ds:uri="44b29a07-ae0c-4297-aad9-2f7ae2e24b8e"/>
  </ds:schemaRefs>
</ds:datastoreItem>
</file>

<file path=customXml/itemProps3.xml><?xml version="1.0" encoding="utf-8"?>
<ds:datastoreItem xmlns:ds="http://schemas.openxmlformats.org/officeDocument/2006/customXml" ds:itemID="{8FBBE85E-7FD1-4B4D-8E93-D88C0A6973AD}">
  <ds:schemaRefs>
    <ds:schemaRef ds:uri="http://schemas.microsoft.com/sharepoint/v3/contenttype/forms"/>
  </ds:schemaRefs>
</ds:datastoreItem>
</file>

<file path=customXml/itemProps4.xml><?xml version="1.0" encoding="utf-8"?>
<ds:datastoreItem xmlns:ds="http://schemas.openxmlformats.org/officeDocument/2006/customXml" ds:itemID="{08D0387E-A0E1-4FE2-99A4-C4587A365FD4}"/>
</file>

<file path=docProps/app.xml><?xml version="1.0" encoding="utf-8"?>
<Properties xmlns="http://schemas.openxmlformats.org/officeDocument/2006/extended-properties" xmlns:vt="http://schemas.openxmlformats.org/officeDocument/2006/docPropsVTypes">
  <Template>Normal</Template>
  <TotalTime>7</TotalTime>
  <Pages>13</Pages>
  <Words>3994</Words>
  <Characters>22768</Characters>
  <Application>Microsoft Office Word</Application>
  <DocSecurity>0</DocSecurity>
  <PresentationFormat/>
  <Lines>189</Lines>
  <Paragraphs>53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Lieven</dc:creator>
  <cp:keywords/>
  <dc:description/>
  <cp:lastModifiedBy>Nicola Criticos</cp:lastModifiedBy>
  <cp:revision>4</cp:revision>
  <cp:lastPrinted>2023-10-03T12:37:00Z</cp:lastPrinted>
  <dcterms:created xsi:type="dcterms:W3CDTF">2023-10-03T12:31:00Z</dcterms:created>
  <dcterms:modified xsi:type="dcterms:W3CDTF">2023-10-03T12:37:00Z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Generator">
    <vt:lpwstr>0</vt:lpwstr>
  </property>
  <property fmtid="{D5CDD505-2E9C-101B-9397-08002B2CF9AE}" pid="3" name="UNONDCSTES-Language">
    <vt:lpwstr>EN</vt:lpwstr>
  </property>
  <property fmtid="{D5CDD505-2E9C-101B-9397-08002B2CF9AE}" pid="4" name="UNONDCSTES-Category">
    <vt:lpwstr>UNEP-MC-COP</vt:lpwstr>
  </property>
  <property fmtid="{D5CDD505-2E9C-101B-9397-08002B2CF9AE}" pid="5" name="UNONDCSTES-NoSymbol">
    <vt:lpwstr>1</vt:lpwstr>
  </property>
  <property fmtid="{D5CDD505-2E9C-101B-9397-08002B2CF9AE}" pid="6" name="UNONDCSTES-LangDistr">
    <vt:lpwstr>EN_AR-CH-EN-FR-RU-SP</vt:lpwstr>
  </property>
  <property fmtid="{D5CDD505-2E9C-101B-9397-08002B2CF9AE}" pid="7" name="UNONDCSTES-ReqEmail">
    <vt:lpwstr/>
  </property>
  <property fmtid="{D5CDD505-2E9C-101B-9397-08002B2CF9AE}" pid="8" name="UNONDCSTES-ReqID">
    <vt:lpwstr/>
  </property>
  <property fmtid="{D5CDD505-2E9C-101B-9397-08002B2CF9AE}" pid="9" name="ContentTypeId">
    <vt:lpwstr>0x010100D4A186B34AAF4047A570F9DFA6808567</vt:lpwstr>
  </property>
  <property fmtid="{D5CDD505-2E9C-101B-9397-08002B2CF9AE}" pid="10" name="MediaServiceImageTags">
    <vt:lpwstr/>
  </property>
  <property fmtid="{D5CDD505-2E9C-101B-9397-08002B2CF9AE}" pid="11" name="Order">
    <vt:r8>246300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