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1E148729" w:rsidR="008E5088" w:rsidRPr="002927A1" w:rsidRDefault="008E5088" w:rsidP="00801181">
            <w:pPr>
              <w:rPr>
                <w:sz w:val="18"/>
                <w:szCs w:val="18"/>
              </w:rPr>
            </w:pPr>
            <w:r w:rsidRPr="002927A1">
              <w:rPr>
                <w:b/>
                <w:bCs/>
                <w:sz w:val="28"/>
              </w:rPr>
              <w:t>UNEP</w:t>
            </w:r>
            <w:r w:rsidRPr="002927A1">
              <w:rPr>
                <w:b/>
                <w:bCs/>
              </w:rPr>
              <w:t>/</w:t>
            </w:r>
            <w:r w:rsidRPr="002927A1">
              <w:t>MC/COP.</w:t>
            </w:r>
            <w:r w:rsidR="00A03799">
              <w:t>1</w:t>
            </w:r>
            <w:r w:rsidRPr="002927A1">
              <w:t>/</w:t>
            </w:r>
            <w:r w:rsidR="001D2060">
              <w:t>Dec</w:t>
            </w:r>
            <w:r w:rsidR="00530A2C">
              <w:t>.</w:t>
            </w:r>
            <w:r w:rsidR="00D90404">
              <w:t>7</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59496333"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A03799">
              <w:rPr>
                <w:lang w:val="es-ES_tradnl"/>
              </w:rPr>
              <w:t>22</w:t>
            </w:r>
            <w:r w:rsidRPr="002927A1">
              <w:rPr>
                <w:lang w:val="es-ES_tradnl"/>
              </w:rPr>
              <w:t xml:space="preserve"> de </w:t>
            </w:r>
            <w:r w:rsidR="00A03799">
              <w:rPr>
                <w:lang w:val="es-ES_tradnl"/>
              </w:rPr>
              <w:t>noviembre</w:t>
            </w:r>
            <w:r w:rsidRPr="002927A1">
              <w:rPr>
                <w:lang w:val="es-ES_tradnl"/>
              </w:rPr>
              <w:t xml:space="preserve"> de </w:t>
            </w:r>
            <w:r w:rsidR="003739C1">
              <w:rPr>
                <w:lang w:val="es-ES_tradnl"/>
              </w:rPr>
              <w:t>201</w:t>
            </w:r>
            <w:r w:rsidR="00A03799">
              <w:rPr>
                <w:lang w:val="es-ES_tradnl"/>
              </w:rPr>
              <w:t>7</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529655E9" w:rsidR="005726B0" w:rsidRPr="002927A1" w:rsidRDefault="00A03799" w:rsidP="0086474A">
      <w:pPr>
        <w:pStyle w:val="AATitle"/>
        <w:keepNext w:val="0"/>
        <w:keepLines w:val="0"/>
        <w:rPr>
          <w:lang w:val="es-ES_tradnl"/>
        </w:rPr>
      </w:pPr>
      <w:r>
        <w:rPr>
          <w:lang w:val="es-ES_tradnl"/>
        </w:rPr>
        <w:t>Primer</w:t>
      </w:r>
      <w:r w:rsidR="005726B0" w:rsidRPr="002927A1">
        <w:rPr>
          <w:lang w:val="es-ES_tradnl"/>
        </w:rPr>
        <w:t>a reunión</w:t>
      </w:r>
    </w:p>
    <w:p w14:paraId="1E853587" w14:textId="30AC5387" w:rsidR="005726B0" w:rsidRPr="002927A1" w:rsidRDefault="005726B0" w:rsidP="0086474A">
      <w:pPr>
        <w:pStyle w:val="AATitle"/>
        <w:keepNext w:val="0"/>
        <w:keepLines w:val="0"/>
        <w:rPr>
          <w:b w:val="0"/>
          <w:lang w:val="es-ES_tradnl"/>
        </w:rPr>
      </w:pPr>
      <w:r w:rsidRPr="002927A1">
        <w:rPr>
          <w:b w:val="0"/>
          <w:lang w:val="es-ES_tradnl"/>
        </w:rPr>
        <w:t xml:space="preserve">Ginebra, </w:t>
      </w:r>
      <w:r w:rsidR="00A03799">
        <w:rPr>
          <w:b w:val="0"/>
          <w:lang w:val="es-ES_tradnl"/>
        </w:rPr>
        <w:t>24</w:t>
      </w:r>
      <w:r w:rsidRPr="002927A1">
        <w:rPr>
          <w:b w:val="0"/>
          <w:lang w:val="es-ES_tradnl"/>
        </w:rPr>
        <w:t xml:space="preserve"> a </w:t>
      </w:r>
      <w:r w:rsidR="003739C1">
        <w:rPr>
          <w:b w:val="0"/>
          <w:lang w:val="es-ES_tradnl"/>
        </w:rPr>
        <w:t>2</w:t>
      </w:r>
      <w:r w:rsidR="00A03799">
        <w:rPr>
          <w:b w:val="0"/>
          <w:lang w:val="es-ES_tradnl"/>
        </w:rPr>
        <w:t>9</w:t>
      </w:r>
      <w:r w:rsidRPr="002927A1">
        <w:rPr>
          <w:b w:val="0"/>
          <w:lang w:val="es-ES_tradnl"/>
        </w:rPr>
        <w:t xml:space="preserve"> de </w:t>
      </w:r>
      <w:r w:rsidR="00A03799">
        <w:rPr>
          <w:b w:val="0"/>
          <w:lang w:val="es-ES_tradnl"/>
        </w:rPr>
        <w:t>septiembre</w:t>
      </w:r>
      <w:r w:rsidRPr="002927A1">
        <w:rPr>
          <w:b w:val="0"/>
          <w:lang w:val="es-ES_tradnl"/>
        </w:rPr>
        <w:t xml:space="preserve"> de 201</w:t>
      </w:r>
      <w:r w:rsidR="00A03799">
        <w:rPr>
          <w:b w:val="0"/>
          <w:lang w:val="es-ES_tradnl"/>
        </w:rPr>
        <w:t>7</w:t>
      </w:r>
    </w:p>
    <w:p w14:paraId="5F3226ED" w14:textId="220C31DC" w:rsidR="00165BD6" w:rsidRPr="0030527B" w:rsidRDefault="00530A2C" w:rsidP="00165BD6">
      <w:pPr>
        <w:pStyle w:val="BBTitle"/>
        <w:rPr>
          <w:bCs/>
          <w:lang w:val="es-ES"/>
        </w:rPr>
      </w:pPr>
      <w:r>
        <w:rPr>
          <w:bCs/>
          <w:lang w:val="es-ES_tradnl"/>
        </w:rPr>
        <w:t xml:space="preserve">Decisión adoptada por la </w:t>
      </w:r>
      <w:r w:rsidR="00A03799">
        <w:rPr>
          <w:bCs/>
          <w:lang w:val="es-ES_tradnl"/>
        </w:rPr>
        <w:t>primer</w:t>
      </w:r>
      <w:r>
        <w:rPr>
          <w:bCs/>
          <w:lang w:val="es-ES_tradnl"/>
        </w:rPr>
        <w:t>a</w:t>
      </w:r>
      <w:r w:rsidR="005726B0" w:rsidRPr="002927A1">
        <w:rPr>
          <w:bCs/>
          <w:lang w:val="es-ES_tradnl"/>
        </w:rPr>
        <w:t xml:space="preserve"> Conferencia de las Partes en el Convenio de Minamata sobre el Mercurio</w:t>
      </w:r>
    </w:p>
    <w:p w14:paraId="533807B3" w14:textId="66389F8E" w:rsidR="009E64B0" w:rsidRDefault="009E64B0" w:rsidP="007B6B36">
      <w:pPr>
        <w:pStyle w:val="Normalnumber"/>
        <w:tabs>
          <w:tab w:val="clear" w:pos="624"/>
        </w:tabs>
        <w:rPr>
          <w:rFonts w:asciiTheme="majorBidi" w:hAnsiTheme="majorBidi" w:cstheme="majorBidi"/>
          <w:lang w:val="es-ES"/>
        </w:rPr>
      </w:pPr>
    </w:p>
    <w:p w14:paraId="2A59D49D" w14:textId="1B152A3D" w:rsidR="009021DE" w:rsidRPr="009021DE" w:rsidRDefault="009021DE" w:rsidP="009021DE">
      <w:pPr>
        <w:pStyle w:val="Heading1"/>
        <w:rPr>
          <w:color w:val="000000" w:themeColor="text1"/>
        </w:rPr>
      </w:pPr>
      <w:bookmarkStart w:id="1" w:name="_Toc505761133"/>
      <w:r w:rsidRPr="009021DE">
        <w:rPr>
          <w:color w:val="000000" w:themeColor="text1"/>
        </w:rPr>
        <w:tab/>
      </w:r>
      <w:r w:rsidRPr="009021DE">
        <w:rPr>
          <w:color w:val="000000" w:themeColor="text1"/>
        </w:rPr>
        <w:t>MC-1/7: Composición del Comité de aplicación y cumplimiento, como se indica en el párrafo 3 del artículo 15</w:t>
      </w:r>
      <w:bookmarkEnd w:id="1"/>
    </w:p>
    <w:p w14:paraId="533E4B2C" w14:textId="77777777" w:rsidR="009021DE" w:rsidRPr="009021DE" w:rsidRDefault="009021DE" w:rsidP="009021DE">
      <w:pPr>
        <w:pStyle w:val="NormalNonumber"/>
        <w:tabs>
          <w:tab w:val="clear" w:pos="1247"/>
          <w:tab w:val="clear" w:pos="1814"/>
          <w:tab w:val="clear" w:pos="2381"/>
          <w:tab w:val="clear" w:pos="2948"/>
          <w:tab w:val="clear" w:pos="3515"/>
          <w:tab w:val="clear" w:pos="4082"/>
        </w:tabs>
        <w:ind w:right="57" w:firstLine="624"/>
        <w:rPr>
          <w:i/>
          <w:color w:val="000000" w:themeColor="text1"/>
          <w:lang w:val="es-ES"/>
        </w:rPr>
      </w:pPr>
      <w:r w:rsidRPr="009021DE">
        <w:rPr>
          <w:i/>
          <w:iCs/>
          <w:color w:val="000000" w:themeColor="text1"/>
          <w:lang w:val="es-ES"/>
        </w:rPr>
        <w:t>La Conferencia de las Partes</w:t>
      </w:r>
    </w:p>
    <w:p w14:paraId="17D6C369" w14:textId="77777777" w:rsidR="009021DE" w:rsidRPr="009021DE" w:rsidRDefault="009021DE" w:rsidP="009021DE">
      <w:pPr>
        <w:pStyle w:val="Normal-pool"/>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9021DE">
        <w:rPr>
          <w:i/>
          <w:iCs/>
          <w:color w:val="000000" w:themeColor="text1"/>
          <w:lang w:val="es-ES"/>
        </w:rPr>
        <w:t xml:space="preserve">Nombra, </w:t>
      </w:r>
      <w:r w:rsidRPr="009021DE">
        <w:rPr>
          <w:color w:val="000000" w:themeColor="text1"/>
          <w:lang w:val="es-ES"/>
        </w:rPr>
        <w:t xml:space="preserve">de conformidad con el párrafo 3 del artículo 15 del Convenio de Minamata sobre el Mercurio, a los siguientes miembros para que integren el Comité para promover la aplicación y examinar el cumplimiento de todas las disposiciones del Convenio: </w:t>
      </w:r>
    </w:p>
    <w:p w14:paraId="25134041" w14:textId="77777777" w:rsidR="009021DE" w:rsidRPr="009021DE" w:rsidRDefault="009021DE" w:rsidP="009021DE">
      <w:pPr>
        <w:tabs>
          <w:tab w:val="left" w:pos="624"/>
        </w:tabs>
        <w:spacing w:after="120"/>
        <w:ind w:left="1871"/>
        <w:rPr>
          <w:rStyle w:val="DeltaViewInsertion"/>
          <w:rFonts w:eastAsia="Arial Unicode MS"/>
          <w:color w:val="000000" w:themeColor="text1"/>
          <w:szCs w:val="28"/>
          <w:u w:val="none"/>
          <w:lang w:val="es-ES"/>
        </w:rPr>
      </w:pPr>
      <w:r w:rsidRPr="009021DE">
        <w:rPr>
          <w:color w:val="000000" w:themeColor="text1"/>
          <w:lang w:val="es-ES"/>
        </w:rPr>
        <w:t xml:space="preserve">Estados de África: </w:t>
      </w:r>
    </w:p>
    <w:p w14:paraId="6E94BE6C"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 xml:space="preserve">Sra. </w:t>
      </w:r>
      <w:proofErr w:type="spellStart"/>
      <w:r w:rsidRPr="009021DE">
        <w:rPr>
          <w:color w:val="000000" w:themeColor="text1"/>
          <w:lang w:val="es-ES" w:eastAsia="zh-CN"/>
        </w:rPr>
        <w:t>Hanitriniaina</w:t>
      </w:r>
      <w:proofErr w:type="spellEnd"/>
      <w:r w:rsidRPr="009021DE">
        <w:rPr>
          <w:rStyle w:val="DeltaViewInsertion"/>
          <w:rFonts w:eastAsia="Arial Unicode MS"/>
          <w:color w:val="000000" w:themeColor="text1"/>
          <w:szCs w:val="28"/>
          <w:u w:val="none"/>
          <w:lang w:val="es-ES"/>
        </w:rPr>
        <w:t xml:space="preserve"> Liliane </w:t>
      </w:r>
      <w:proofErr w:type="spellStart"/>
      <w:r w:rsidRPr="009021DE">
        <w:rPr>
          <w:rStyle w:val="DeltaViewInsertion"/>
          <w:rFonts w:eastAsia="Arial Unicode MS"/>
          <w:color w:val="000000" w:themeColor="text1"/>
          <w:szCs w:val="28"/>
          <w:u w:val="none"/>
          <w:lang w:val="es-ES"/>
        </w:rPr>
        <w:t>Randrianomenjanahary</w:t>
      </w:r>
      <w:proofErr w:type="spellEnd"/>
      <w:r w:rsidRPr="009021DE">
        <w:rPr>
          <w:rStyle w:val="DeltaViewInsertion"/>
          <w:rFonts w:eastAsia="Arial Unicode MS"/>
          <w:color w:val="000000" w:themeColor="text1"/>
          <w:szCs w:val="28"/>
          <w:u w:val="none"/>
          <w:lang w:val="es-ES"/>
        </w:rPr>
        <w:t xml:space="preserve"> (Madagascar) </w:t>
      </w:r>
    </w:p>
    <w:p w14:paraId="5B5A3A02"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 xml:space="preserve">Sr. </w:t>
      </w:r>
      <w:r w:rsidRPr="009021DE">
        <w:rPr>
          <w:color w:val="000000" w:themeColor="text1"/>
          <w:lang w:val="es-ES" w:eastAsia="zh-CN"/>
        </w:rPr>
        <w:t>Mohamed</w:t>
      </w:r>
      <w:r w:rsidRPr="009021DE">
        <w:rPr>
          <w:rStyle w:val="DeltaViewInsertion"/>
          <w:rFonts w:eastAsia="Arial Unicode MS"/>
          <w:color w:val="000000" w:themeColor="text1"/>
          <w:szCs w:val="28"/>
          <w:u w:val="none"/>
          <w:lang w:val="es-ES"/>
        </w:rPr>
        <w:t xml:space="preserve"> </w:t>
      </w:r>
      <w:proofErr w:type="spellStart"/>
      <w:r w:rsidRPr="009021DE">
        <w:rPr>
          <w:rStyle w:val="DeltaViewInsertion"/>
          <w:rFonts w:eastAsia="Arial Unicode MS"/>
          <w:color w:val="000000" w:themeColor="text1"/>
          <w:szCs w:val="28"/>
          <w:u w:val="none"/>
          <w:lang w:val="es-ES"/>
        </w:rPr>
        <w:t>Abdoulai</w:t>
      </w:r>
      <w:proofErr w:type="spellEnd"/>
      <w:r w:rsidRPr="009021DE">
        <w:rPr>
          <w:rStyle w:val="DeltaViewInsertion"/>
          <w:rFonts w:eastAsia="Arial Unicode MS"/>
          <w:color w:val="000000" w:themeColor="text1"/>
          <w:szCs w:val="28"/>
          <w:u w:val="none"/>
          <w:lang w:val="es-ES"/>
        </w:rPr>
        <w:t xml:space="preserve"> </w:t>
      </w:r>
      <w:proofErr w:type="spellStart"/>
      <w:r w:rsidRPr="009021DE">
        <w:rPr>
          <w:rStyle w:val="DeltaViewInsertion"/>
          <w:rFonts w:eastAsia="Arial Unicode MS"/>
          <w:color w:val="000000" w:themeColor="text1"/>
          <w:szCs w:val="28"/>
          <w:u w:val="none"/>
          <w:lang w:val="es-ES"/>
        </w:rPr>
        <w:t>Kamara</w:t>
      </w:r>
      <w:proofErr w:type="spellEnd"/>
      <w:r w:rsidRPr="009021DE">
        <w:rPr>
          <w:rStyle w:val="DeltaViewInsertion"/>
          <w:rFonts w:eastAsia="Arial Unicode MS"/>
          <w:color w:val="000000" w:themeColor="text1"/>
          <w:szCs w:val="28"/>
          <w:u w:val="none"/>
          <w:lang w:val="es-ES"/>
        </w:rPr>
        <w:t xml:space="preserve"> (Sierra Leona)</w:t>
      </w:r>
    </w:p>
    <w:p w14:paraId="2F703379" w14:textId="77777777" w:rsidR="009021DE" w:rsidRPr="009021DE" w:rsidRDefault="009021DE" w:rsidP="009021DE">
      <w:pPr>
        <w:tabs>
          <w:tab w:val="left" w:pos="624"/>
        </w:tabs>
        <w:spacing w:after="120"/>
        <w:ind w:left="2495"/>
        <w:rPr>
          <w:rStyle w:val="DeltaViewInsertion"/>
          <w:rFonts w:eastAsia="Arial Unicode MS"/>
          <w:color w:val="000000" w:themeColor="text1"/>
          <w:szCs w:val="28"/>
          <w:u w:val="none"/>
          <w:lang w:val="es-ES"/>
        </w:rPr>
      </w:pPr>
      <w:r w:rsidRPr="009021DE">
        <w:rPr>
          <w:color w:val="000000" w:themeColor="text1"/>
          <w:lang w:val="es-ES" w:eastAsia="zh-CN"/>
        </w:rPr>
        <w:t>Sra</w:t>
      </w:r>
      <w:r w:rsidRPr="009021DE">
        <w:rPr>
          <w:rStyle w:val="DeltaViewInsertion"/>
          <w:rFonts w:eastAsia="Arial Unicode MS"/>
          <w:color w:val="000000" w:themeColor="text1"/>
          <w:szCs w:val="28"/>
          <w:u w:val="none"/>
          <w:lang w:val="es-ES"/>
        </w:rPr>
        <w:t xml:space="preserve">. Bianca </w:t>
      </w:r>
      <w:proofErr w:type="spellStart"/>
      <w:r w:rsidRPr="009021DE">
        <w:rPr>
          <w:color w:val="000000" w:themeColor="text1"/>
          <w:lang w:val="es-ES" w:eastAsia="zh-CN"/>
        </w:rPr>
        <w:t>Hlob’sile</w:t>
      </w:r>
      <w:proofErr w:type="spellEnd"/>
      <w:r w:rsidRPr="009021DE">
        <w:rPr>
          <w:rStyle w:val="DeltaViewInsertion"/>
          <w:rFonts w:eastAsia="Arial Unicode MS"/>
          <w:color w:val="000000" w:themeColor="text1"/>
          <w:szCs w:val="28"/>
          <w:u w:val="none"/>
          <w:lang w:val="es-ES"/>
        </w:rPr>
        <w:t xml:space="preserve"> </w:t>
      </w:r>
      <w:proofErr w:type="spellStart"/>
      <w:r w:rsidRPr="009021DE">
        <w:rPr>
          <w:rStyle w:val="DeltaViewInsertion"/>
          <w:rFonts w:eastAsia="Arial Unicode MS"/>
          <w:color w:val="000000" w:themeColor="text1"/>
          <w:szCs w:val="28"/>
          <w:u w:val="none"/>
          <w:lang w:val="es-ES"/>
        </w:rPr>
        <w:t>Dlamini</w:t>
      </w:r>
      <w:proofErr w:type="spellEnd"/>
      <w:r w:rsidRPr="009021DE">
        <w:rPr>
          <w:rStyle w:val="DeltaViewInsertion"/>
          <w:rFonts w:eastAsia="Arial Unicode MS"/>
          <w:color w:val="000000" w:themeColor="text1"/>
          <w:szCs w:val="28"/>
          <w:u w:val="none"/>
          <w:lang w:val="es-ES"/>
        </w:rPr>
        <w:t xml:space="preserve"> (</w:t>
      </w:r>
      <w:proofErr w:type="spellStart"/>
      <w:r w:rsidRPr="009021DE">
        <w:rPr>
          <w:rStyle w:val="DeltaViewInsertion"/>
          <w:rFonts w:eastAsia="Arial Unicode MS"/>
          <w:color w:val="000000" w:themeColor="text1"/>
          <w:szCs w:val="28"/>
          <w:u w:val="none"/>
          <w:lang w:val="es-ES"/>
        </w:rPr>
        <w:t>Swazilandia</w:t>
      </w:r>
      <w:proofErr w:type="spellEnd"/>
      <w:r w:rsidRPr="009021DE">
        <w:rPr>
          <w:rStyle w:val="DeltaViewInsertion"/>
          <w:rFonts w:eastAsia="Arial Unicode MS"/>
          <w:color w:val="000000" w:themeColor="text1"/>
          <w:szCs w:val="28"/>
          <w:u w:val="none"/>
          <w:lang w:val="es-ES"/>
        </w:rPr>
        <w:t>)</w:t>
      </w:r>
    </w:p>
    <w:p w14:paraId="7E736D23" w14:textId="77777777" w:rsidR="009021DE" w:rsidRPr="009021DE" w:rsidRDefault="009021DE" w:rsidP="009021DE">
      <w:pPr>
        <w:tabs>
          <w:tab w:val="left" w:pos="624"/>
        </w:tabs>
        <w:spacing w:after="120"/>
        <w:ind w:left="1871"/>
        <w:rPr>
          <w:rStyle w:val="DeltaViewInsertion"/>
          <w:rFonts w:eastAsia="Arial Unicode MS"/>
          <w:color w:val="000000" w:themeColor="text1"/>
          <w:szCs w:val="28"/>
          <w:u w:val="none"/>
          <w:lang w:val="es-ES"/>
        </w:rPr>
      </w:pPr>
      <w:r w:rsidRPr="009021DE">
        <w:rPr>
          <w:color w:val="000000" w:themeColor="text1"/>
          <w:lang w:val="es-ES"/>
        </w:rPr>
        <w:t xml:space="preserve">Estados de América Latina y el Caribe: </w:t>
      </w:r>
    </w:p>
    <w:p w14:paraId="2D2EE328"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Sr. Diego Henrique Costa Pereira (Brasil)</w:t>
      </w:r>
    </w:p>
    <w:p w14:paraId="7ACD50B7"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 xml:space="preserve">Sra. Vilma Morales </w:t>
      </w:r>
      <w:proofErr w:type="spellStart"/>
      <w:r w:rsidRPr="009021DE">
        <w:rPr>
          <w:rStyle w:val="DeltaViewInsertion"/>
          <w:rFonts w:eastAsia="Arial Unicode MS"/>
          <w:color w:val="000000" w:themeColor="text1"/>
          <w:szCs w:val="28"/>
          <w:u w:val="none"/>
          <w:lang w:val="es-ES"/>
        </w:rPr>
        <w:t>Quillama</w:t>
      </w:r>
      <w:proofErr w:type="spellEnd"/>
      <w:r w:rsidRPr="009021DE">
        <w:rPr>
          <w:rStyle w:val="DeltaViewInsertion"/>
          <w:rFonts w:eastAsia="Arial Unicode MS"/>
          <w:color w:val="000000" w:themeColor="text1"/>
          <w:szCs w:val="28"/>
          <w:u w:val="none"/>
          <w:lang w:val="es-ES"/>
        </w:rPr>
        <w:t xml:space="preserve"> (Perú) (primer año) y Sr. José Antonio Piedra Montoya (Ecuador) (segundo año)</w:t>
      </w:r>
    </w:p>
    <w:p w14:paraId="319E7EDB" w14:textId="77777777" w:rsidR="009021DE" w:rsidRPr="009021DE" w:rsidRDefault="009021DE" w:rsidP="009021DE">
      <w:pPr>
        <w:tabs>
          <w:tab w:val="left" w:pos="624"/>
        </w:tabs>
        <w:spacing w:after="120"/>
        <w:ind w:left="2495"/>
        <w:rPr>
          <w:color w:val="000000" w:themeColor="text1"/>
          <w:lang w:val="es-ES"/>
        </w:rPr>
      </w:pPr>
      <w:r w:rsidRPr="009021DE">
        <w:rPr>
          <w:rStyle w:val="DeltaViewInsertion"/>
          <w:rFonts w:eastAsia="Arial Unicode MS"/>
          <w:color w:val="000000" w:themeColor="text1"/>
          <w:szCs w:val="28"/>
          <w:u w:val="none"/>
          <w:lang w:val="es-ES"/>
        </w:rPr>
        <w:t xml:space="preserve">Sr. Arturo Gavilán García (México) (primer año) y Sra. Alejandra Acosta (Argentina) </w:t>
      </w:r>
      <w:bookmarkStart w:id="2" w:name="_GoBack"/>
      <w:r w:rsidRPr="009021DE">
        <w:rPr>
          <w:rStyle w:val="DeltaViewInsertion"/>
          <w:rFonts w:eastAsia="Arial Unicode MS"/>
          <w:color w:val="000000" w:themeColor="text1"/>
          <w:szCs w:val="28"/>
          <w:u w:val="none"/>
          <w:lang w:val="es-ES"/>
        </w:rPr>
        <w:t>(segundo año)</w:t>
      </w:r>
    </w:p>
    <w:bookmarkEnd w:id="2"/>
    <w:p w14:paraId="2875737F" w14:textId="77777777" w:rsidR="009021DE" w:rsidRPr="009021DE" w:rsidRDefault="009021DE" w:rsidP="009021DE">
      <w:pPr>
        <w:tabs>
          <w:tab w:val="left" w:pos="624"/>
        </w:tabs>
        <w:spacing w:after="120"/>
        <w:ind w:left="1871"/>
        <w:rPr>
          <w:color w:val="000000" w:themeColor="text1"/>
          <w:lang w:val="es-ES"/>
        </w:rPr>
      </w:pPr>
      <w:r w:rsidRPr="009021DE">
        <w:rPr>
          <w:color w:val="000000" w:themeColor="text1"/>
          <w:lang w:val="es-ES"/>
        </w:rPr>
        <w:t xml:space="preserve">Estados de Asia y el Pacífico: </w:t>
      </w:r>
    </w:p>
    <w:p w14:paraId="3CDCA41B"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 xml:space="preserve">Sra. Wang </w:t>
      </w:r>
      <w:proofErr w:type="spellStart"/>
      <w:r w:rsidRPr="009021DE">
        <w:rPr>
          <w:rStyle w:val="DeltaViewInsertion"/>
          <w:rFonts w:eastAsia="Arial Unicode MS"/>
          <w:color w:val="000000" w:themeColor="text1"/>
          <w:szCs w:val="28"/>
          <w:u w:val="none"/>
          <w:lang w:val="es-ES"/>
        </w:rPr>
        <w:t>Qian</w:t>
      </w:r>
      <w:proofErr w:type="spellEnd"/>
      <w:r w:rsidRPr="009021DE">
        <w:rPr>
          <w:rStyle w:val="DeltaViewInsertion"/>
          <w:rFonts w:eastAsia="Arial Unicode MS"/>
          <w:color w:val="000000" w:themeColor="text1"/>
          <w:szCs w:val="28"/>
          <w:u w:val="none"/>
          <w:lang w:val="es-ES"/>
        </w:rPr>
        <w:t xml:space="preserve"> (China)</w:t>
      </w:r>
    </w:p>
    <w:p w14:paraId="779078E5"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 xml:space="preserve">Sr. </w:t>
      </w:r>
      <w:proofErr w:type="spellStart"/>
      <w:r w:rsidRPr="009021DE">
        <w:rPr>
          <w:rStyle w:val="DeltaViewInsertion"/>
          <w:rFonts w:eastAsia="Arial Unicode MS"/>
          <w:color w:val="000000" w:themeColor="text1"/>
          <w:szCs w:val="28"/>
          <w:u w:val="none"/>
          <w:lang w:val="es-ES"/>
        </w:rPr>
        <w:t>Heidar</w:t>
      </w:r>
      <w:proofErr w:type="spellEnd"/>
      <w:r w:rsidRPr="009021DE">
        <w:rPr>
          <w:rStyle w:val="DeltaViewInsertion"/>
          <w:rFonts w:eastAsia="Arial Unicode MS"/>
          <w:color w:val="000000" w:themeColor="text1"/>
          <w:szCs w:val="28"/>
          <w:u w:val="none"/>
          <w:lang w:val="es-ES"/>
        </w:rPr>
        <w:t xml:space="preserve"> Ali </w:t>
      </w:r>
      <w:proofErr w:type="spellStart"/>
      <w:r w:rsidRPr="009021DE">
        <w:rPr>
          <w:rStyle w:val="DeltaViewInsertion"/>
          <w:rFonts w:eastAsia="Arial Unicode MS"/>
          <w:color w:val="000000" w:themeColor="text1"/>
          <w:szCs w:val="28"/>
          <w:u w:val="none"/>
          <w:lang w:val="es-ES"/>
        </w:rPr>
        <w:t>Balouji</w:t>
      </w:r>
      <w:proofErr w:type="spellEnd"/>
      <w:r w:rsidRPr="009021DE">
        <w:rPr>
          <w:rStyle w:val="DeltaViewInsertion"/>
          <w:rFonts w:eastAsia="Arial Unicode MS"/>
          <w:color w:val="000000" w:themeColor="text1"/>
          <w:szCs w:val="28"/>
          <w:u w:val="none"/>
          <w:lang w:val="es-ES"/>
        </w:rPr>
        <w:t xml:space="preserve"> (República Islámica </w:t>
      </w:r>
      <w:proofErr w:type="spellStart"/>
      <w:r w:rsidRPr="009021DE">
        <w:rPr>
          <w:rStyle w:val="DeltaViewInsertion"/>
          <w:rFonts w:eastAsia="Arial Unicode MS"/>
          <w:color w:val="000000" w:themeColor="text1"/>
          <w:szCs w:val="28"/>
          <w:u w:val="none"/>
          <w:lang w:val="es-ES"/>
        </w:rPr>
        <w:t>del</w:t>
      </w:r>
      <w:proofErr w:type="spellEnd"/>
      <w:r w:rsidRPr="009021DE">
        <w:rPr>
          <w:rStyle w:val="DeltaViewInsertion"/>
          <w:rFonts w:eastAsia="Arial Unicode MS"/>
          <w:color w:val="000000" w:themeColor="text1"/>
          <w:szCs w:val="28"/>
          <w:u w:val="none"/>
          <w:lang w:val="es-ES"/>
        </w:rPr>
        <w:t xml:space="preserve"> Irán) </w:t>
      </w:r>
    </w:p>
    <w:p w14:paraId="7C7AE844" w14:textId="77777777" w:rsidR="009021DE" w:rsidRPr="009021DE" w:rsidRDefault="009021DE" w:rsidP="009021DE">
      <w:pPr>
        <w:tabs>
          <w:tab w:val="left" w:pos="624"/>
        </w:tabs>
        <w:spacing w:after="120"/>
        <w:ind w:left="2495"/>
        <w:rPr>
          <w:color w:val="000000" w:themeColor="text1"/>
          <w:lang w:val="es-ES"/>
        </w:rPr>
      </w:pPr>
      <w:r w:rsidRPr="009021DE">
        <w:rPr>
          <w:rStyle w:val="DeltaViewInsertion"/>
          <w:rFonts w:eastAsia="Arial Unicode MS"/>
          <w:color w:val="000000" w:themeColor="text1"/>
          <w:szCs w:val="28"/>
          <w:u w:val="none"/>
          <w:lang w:val="es-ES"/>
        </w:rPr>
        <w:t xml:space="preserve">Sr. S. M. D. P. Anura </w:t>
      </w:r>
      <w:proofErr w:type="spellStart"/>
      <w:r w:rsidRPr="009021DE">
        <w:rPr>
          <w:rStyle w:val="DeltaViewInsertion"/>
          <w:rFonts w:eastAsia="Arial Unicode MS"/>
          <w:color w:val="000000" w:themeColor="text1"/>
          <w:szCs w:val="28"/>
          <w:u w:val="none"/>
          <w:lang w:val="es-ES"/>
        </w:rPr>
        <w:t>Jayatilake</w:t>
      </w:r>
      <w:proofErr w:type="spellEnd"/>
      <w:r w:rsidRPr="009021DE">
        <w:rPr>
          <w:rStyle w:val="DeltaViewInsertion"/>
          <w:rFonts w:eastAsia="Arial Unicode MS"/>
          <w:color w:val="000000" w:themeColor="text1"/>
          <w:szCs w:val="28"/>
          <w:u w:val="none"/>
          <w:lang w:val="es-ES"/>
        </w:rPr>
        <w:t xml:space="preserve"> (Sri Lanka)</w:t>
      </w:r>
      <w:r w:rsidRPr="009021DE">
        <w:rPr>
          <w:color w:val="000000" w:themeColor="text1"/>
          <w:lang w:val="es-ES"/>
        </w:rPr>
        <w:t xml:space="preserve"> </w:t>
      </w:r>
    </w:p>
    <w:p w14:paraId="122D7B4E" w14:textId="77777777" w:rsidR="009021DE" w:rsidRPr="009021DE" w:rsidRDefault="009021DE" w:rsidP="009021DE">
      <w:pPr>
        <w:tabs>
          <w:tab w:val="left" w:pos="624"/>
        </w:tabs>
        <w:spacing w:after="120"/>
        <w:ind w:left="1871"/>
        <w:rPr>
          <w:rStyle w:val="DeltaViewInsertion"/>
          <w:rFonts w:eastAsia="Arial Unicode MS"/>
          <w:color w:val="000000" w:themeColor="text1"/>
          <w:szCs w:val="28"/>
          <w:u w:val="none"/>
          <w:lang w:val="es-ES"/>
        </w:rPr>
      </w:pPr>
      <w:r w:rsidRPr="009021DE">
        <w:rPr>
          <w:color w:val="000000" w:themeColor="text1"/>
          <w:lang w:val="es-ES"/>
        </w:rPr>
        <w:t xml:space="preserve">Estados de Europa Central y Oriental: </w:t>
      </w:r>
    </w:p>
    <w:p w14:paraId="75E029E3" w14:textId="77777777" w:rsidR="009021DE" w:rsidRPr="009021DE" w:rsidRDefault="009021DE" w:rsidP="009021DE">
      <w:pPr>
        <w:tabs>
          <w:tab w:val="left" w:pos="624"/>
        </w:tabs>
        <w:spacing w:after="120"/>
        <w:ind w:left="2495"/>
        <w:rPr>
          <w:rFonts w:eastAsia="Arial Unicode MS"/>
          <w:i/>
          <w:color w:val="000000" w:themeColor="text1"/>
          <w:szCs w:val="28"/>
          <w:lang w:val="es-ES"/>
        </w:rPr>
      </w:pPr>
      <w:r w:rsidRPr="009021DE">
        <w:rPr>
          <w:rStyle w:val="DeltaViewInsertion"/>
          <w:rFonts w:eastAsia="Arial Unicode MS"/>
          <w:color w:val="000000" w:themeColor="text1"/>
          <w:szCs w:val="28"/>
          <w:u w:val="none"/>
          <w:lang w:val="es-ES"/>
        </w:rPr>
        <w:t xml:space="preserve">Sr. </w:t>
      </w:r>
      <w:proofErr w:type="spellStart"/>
      <w:r w:rsidRPr="009021DE">
        <w:rPr>
          <w:rStyle w:val="DeltaViewInsertion"/>
          <w:rFonts w:eastAsia="Arial Unicode MS"/>
          <w:color w:val="000000" w:themeColor="text1"/>
          <w:szCs w:val="28"/>
          <w:u w:val="none"/>
          <w:lang w:val="es-ES"/>
        </w:rPr>
        <w:t>Boyko</w:t>
      </w:r>
      <w:proofErr w:type="spellEnd"/>
      <w:r w:rsidRPr="009021DE">
        <w:rPr>
          <w:rStyle w:val="DeltaViewInsertion"/>
          <w:rFonts w:eastAsia="Arial Unicode MS"/>
          <w:color w:val="000000" w:themeColor="text1"/>
          <w:szCs w:val="28"/>
          <w:u w:val="none"/>
          <w:lang w:val="es-ES"/>
        </w:rPr>
        <w:t xml:space="preserve"> </w:t>
      </w:r>
      <w:proofErr w:type="spellStart"/>
      <w:r w:rsidRPr="009021DE">
        <w:rPr>
          <w:rStyle w:val="DeltaViewInsertion"/>
          <w:rFonts w:eastAsia="Arial Unicode MS"/>
          <w:color w:val="000000" w:themeColor="text1"/>
          <w:szCs w:val="28"/>
          <w:u w:val="none"/>
          <w:lang w:val="es-ES"/>
        </w:rPr>
        <w:t>Malinov</w:t>
      </w:r>
      <w:proofErr w:type="spellEnd"/>
      <w:r w:rsidRPr="009021DE">
        <w:rPr>
          <w:rStyle w:val="DeltaViewInsertion"/>
          <w:rFonts w:eastAsia="Arial Unicode MS"/>
          <w:color w:val="000000" w:themeColor="text1"/>
          <w:szCs w:val="28"/>
          <w:u w:val="none"/>
          <w:lang w:val="es-ES"/>
        </w:rPr>
        <w:t xml:space="preserve"> (Bulgaria) </w:t>
      </w:r>
    </w:p>
    <w:p w14:paraId="33B3DF67"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 xml:space="preserve">Sra. Inga </w:t>
      </w:r>
      <w:proofErr w:type="spellStart"/>
      <w:r w:rsidRPr="009021DE">
        <w:rPr>
          <w:rStyle w:val="DeltaViewInsertion"/>
          <w:rFonts w:eastAsia="Arial Unicode MS"/>
          <w:color w:val="000000" w:themeColor="text1"/>
          <w:szCs w:val="28"/>
          <w:u w:val="none"/>
          <w:lang w:val="es-ES"/>
        </w:rPr>
        <w:t>Poroghin</w:t>
      </w:r>
      <w:proofErr w:type="spellEnd"/>
      <w:r w:rsidRPr="009021DE">
        <w:rPr>
          <w:rStyle w:val="DeltaViewInsertion"/>
          <w:rFonts w:eastAsia="Arial Unicode MS"/>
          <w:color w:val="000000" w:themeColor="text1"/>
          <w:szCs w:val="28"/>
          <w:u w:val="none"/>
          <w:lang w:val="es-ES"/>
        </w:rPr>
        <w:t xml:space="preserve"> (República de Moldova)</w:t>
      </w:r>
    </w:p>
    <w:p w14:paraId="168E48AA" w14:textId="77777777" w:rsidR="009021DE" w:rsidRPr="009021DE" w:rsidRDefault="009021DE" w:rsidP="009021DE">
      <w:pPr>
        <w:tabs>
          <w:tab w:val="left" w:pos="624"/>
        </w:tabs>
        <w:spacing w:after="120"/>
        <w:ind w:left="2495"/>
        <w:rPr>
          <w:color w:val="000000" w:themeColor="text1"/>
          <w:lang w:val="es-ES"/>
        </w:rPr>
      </w:pPr>
      <w:r w:rsidRPr="009021DE">
        <w:rPr>
          <w:rStyle w:val="DeltaViewInsertion"/>
          <w:rFonts w:eastAsia="Arial Unicode MS"/>
          <w:color w:val="000000" w:themeColor="text1"/>
          <w:szCs w:val="28"/>
          <w:u w:val="none"/>
          <w:lang w:val="es-ES"/>
        </w:rPr>
        <w:t xml:space="preserve">Sra. Claudia </w:t>
      </w:r>
      <w:proofErr w:type="spellStart"/>
      <w:r w:rsidRPr="009021DE">
        <w:rPr>
          <w:rStyle w:val="DeltaViewInsertion"/>
          <w:rFonts w:eastAsia="Arial Unicode MS"/>
          <w:color w:val="000000" w:themeColor="text1"/>
          <w:szCs w:val="28"/>
          <w:u w:val="none"/>
          <w:lang w:val="es-ES"/>
        </w:rPr>
        <w:t>Sorina</w:t>
      </w:r>
      <w:proofErr w:type="spellEnd"/>
      <w:r w:rsidRPr="009021DE">
        <w:rPr>
          <w:rStyle w:val="DeltaViewInsertion"/>
          <w:rFonts w:eastAsia="Arial Unicode MS"/>
          <w:color w:val="000000" w:themeColor="text1"/>
          <w:szCs w:val="28"/>
          <w:u w:val="none"/>
          <w:lang w:val="es-ES"/>
        </w:rPr>
        <w:t xml:space="preserve"> </w:t>
      </w:r>
      <w:proofErr w:type="spellStart"/>
      <w:r w:rsidRPr="009021DE">
        <w:rPr>
          <w:rStyle w:val="DeltaViewInsertion"/>
          <w:rFonts w:eastAsia="Arial Unicode MS"/>
          <w:color w:val="000000" w:themeColor="text1"/>
          <w:szCs w:val="28"/>
          <w:u w:val="none"/>
          <w:lang w:val="es-ES"/>
        </w:rPr>
        <w:t>Dumitru</w:t>
      </w:r>
      <w:proofErr w:type="spellEnd"/>
      <w:r w:rsidRPr="009021DE">
        <w:rPr>
          <w:rStyle w:val="DeltaViewInsertion"/>
          <w:rFonts w:eastAsia="Arial Unicode MS"/>
          <w:color w:val="000000" w:themeColor="text1"/>
          <w:szCs w:val="28"/>
          <w:u w:val="none"/>
          <w:lang w:val="es-ES"/>
        </w:rPr>
        <w:t xml:space="preserve"> (Rumania)</w:t>
      </w:r>
    </w:p>
    <w:p w14:paraId="6B8657DB" w14:textId="77777777" w:rsidR="009021DE" w:rsidRPr="009021DE" w:rsidRDefault="009021DE" w:rsidP="009021DE">
      <w:pPr>
        <w:tabs>
          <w:tab w:val="left" w:pos="624"/>
        </w:tabs>
        <w:spacing w:after="120"/>
        <w:ind w:left="1871"/>
        <w:rPr>
          <w:color w:val="000000" w:themeColor="text1"/>
          <w:lang w:val="es-ES"/>
        </w:rPr>
      </w:pPr>
      <w:r w:rsidRPr="009021DE">
        <w:rPr>
          <w:color w:val="000000" w:themeColor="text1"/>
          <w:lang w:val="es-ES"/>
        </w:rPr>
        <w:lastRenderedPageBreak/>
        <w:t xml:space="preserve">Estados de Europa Occidental y otros Estados: </w:t>
      </w:r>
    </w:p>
    <w:p w14:paraId="1BE54BF2"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color w:val="000000" w:themeColor="text1"/>
          <w:lang w:val="es-ES"/>
        </w:rPr>
        <w:t>Sra</w:t>
      </w:r>
      <w:r w:rsidRPr="009021DE">
        <w:rPr>
          <w:rStyle w:val="DeltaViewInsertion"/>
          <w:rFonts w:eastAsia="Arial Unicode MS"/>
          <w:color w:val="000000" w:themeColor="text1"/>
          <w:szCs w:val="28"/>
          <w:u w:val="none"/>
          <w:lang w:val="es-ES"/>
        </w:rPr>
        <w:t>. Janine van Aalst (Países Bajos)</w:t>
      </w:r>
    </w:p>
    <w:p w14:paraId="469F3F3B"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 xml:space="preserve">Sr. Mark </w:t>
      </w:r>
      <w:proofErr w:type="spellStart"/>
      <w:r w:rsidRPr="009021DE">
        <w:rPr>
          <w:rStyle w:val="DeltaViewInsertion"/>
          <w:rFonts w:eastAsia="Arial Unicode MS"/>
          <w:color w:val="000000" w:themeColor="text1"/>
          <w:szCs w:val="28"/>
          <w:u w:val="none"/>
          <w:lang w:val="es-ES"/>
        </w:rPr>
        <w:t>Govoni</w:t>
      </w:r>
      <w:proofErr w:type="spellEnd"/>
      <w:r w:rsidRPr="009021DE">
        <w:rPr>
          <w:rStyle w:val="DeltaViewInsertion"/>
          <w:rFonts w:eastAsia="Arial Unicode MS"/>
          <w:color w:val="000000" w:themeColor="text1"/>
          <w:szCs w:val="28"/>
          <w:u w:val="none"/>
          <w:lang w:val="es-ES"/>
        </w:rPr>
        <w:t xml:space="preserve"> (Suiza)</w:t>
      </w:r>
    </w:p>
    <w:p w14:paraId="66499CBD" w14:textId="77777777" w:rsidR="009021DE" w:rsidRPr="009021DE" w:rsidRDefault="009021DE" w:rsidP="009021DE">
      <w:pPr>
        <w:tabs>
          <w:tab w:val="left" w:pos="624"/>
        </w:tabs>
        <w:spacing w:after="120"/>
        <w:ind w:left="2495"/>
        <w:rPr>
          <w:rFonts w:eastAsia="Arial Unicode MS"/>
          <w:color w:val="000000" w:themeColor="text1"/>
          <w:szCs w:val="28"/>
          <w:lang w:val="es-ES"/>
        </w:rPr>
      </w:pPr>
      <w:r w:rsidRPr="009021DE">
        <w:rPr>
          <w:rStyle w:val="DeltaViewInsertion"/>
          <w:rFonts w:eastAsia="Arial Unicode MS"/>
          <w:color w:val="000000" w:themeColor="text1"/>
          <w:szCs w:val="28"/>
          <w:u w:val="none"/>
          <w:lang w:val="es-ES"/>
        </w:rPr>
        <w:t xml:space="preserve">Sra. Jennifer </w:t>
      </w:r>
      <w:proofErr w:type="spellStart"/>
      <w:r w:rsidRPr="009021DE">
        <w:rPr>
          <w:rStyle w:val="DeltaViewInsertion"/>
          <w:rFonts w:eastAsia="Arial Unicode MS"/>
          <w:color w:val="000000" w:themeColor="text1"/>
          <w:szCs w:val="28"/>
          <w:u w:val="none"/>
          <w:lang w:val="es-ES"/>
        </w:rPr>
        <w:t>Landsidle</w:t>
      </w:r>
      <w:proofErr w:type="spellEnd"/>
      <w:r w:rsidRPr="009021DE">
        <w:rPr>
          <w:rStyle w:val="DeltaViewInsertion"/>
          <w:rFonts w:eastAsia="Arial Unicode MS"/>
          <w:color w:val="000000" w:themeColor="text1"/>
          <w:szCs w:val="28"/>
          <w:u w:val="none"/>
          <w:lang w:val="es-ES"/>
        </w:rPr>
        <w:t xml:space="preserve"> (Estados Unidos de América)</w:t>
      </w:r>
    </w:p>
    <w:p w14:paraId="254DF702" w14:textId="65CD968A" w:rsidR="009021DE" w:rsidRPr="009021DE" w:rsidRDefault="009021DE" w:rsidP="009021DE">
      <w:pPr>
        <w:pStyle w:val="Normalnumber"/>
        <w:tabs>
          <w:tab w:val="clear" w:pos="624"/>
        </w:tabs>
        <w:rPr>
          <w:rFonts w:asciiTheme="majorBidi" w:hAnsiTheme="majorBidi" w:cstheme="majorBidi"/>
          <w:lang w:val="es-ES"/>
        </w:rPr>
      </w:pPr>
      <w:r w:rsidRPr="009021DE">
        <w:rPr>
          <w:lang w:val="es-ES"/>
        </w:rPr>
        <w:tab/>
      </w:r>
      <w:r>
        <w:rPr>
          <w:lang w:val="es-ES"/>
        </w:rPr>
        <w:tab/>
      </w:r>
    </w:p>
    <w:sectPr w:rsidR="009021DE" w:rsidRPr="009021DE"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1E27C" w14:textId="77777777" w:rsidR="00A84455" w:rsidRDefault="00A84455">
      <w:r>
        <w:separator/>
      </w:r>
    </w:p>
  </w:endnote>
  <w:endnote w:type="continuationSeparator" w:id="0">
    <w:p w14:paraId="47FF9A54" w14:textId="77777777" w:rsidR="00A84455" w:rsidRDefault="00A84455">
      <w:r>
        <w:continuationSeparator/>
      </w:r>
    </w:p>
  </w:endnote>
  <w:endnote w:type="continuationNotice" w:id="1">
    <w:p w14:paraId="5EAFF3D4" w14:textId="77777777" w:rsidR="00A84455" w:rsidRDefault="00A84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9EE36" w14:textId="77777777" w:rsidR="00A84455" w:rsidRPr="008D1ED6" w:rsidRDefault="00A84455"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19AF10D1" w14:textId="77777777" w:rsidR="00A84455" w:rsidRDefault="00A84455">
      <w:r>
        <w:continuationSeparator/>
      </w:r>
    </w:p>
  </w:footnote>
  <w:footnote w:type="continuationNotice" w:id="1">
    <w:p w14:paraId="5FE176A2" w14:textId="77777777" w:rsidR="00A84455" w:rsidRDefault="00A844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19D13DD2" w:rsidR="00454804" w:rsidRPr="00417FE2" w:rsidRDefault="00454804">
    <w:pPr>
      <w:pStyle w:val="Header"/>
      <w:rPr>
        <w:szCs w:val="18"/>
      </w:rPr>
    </w:pPr>
    <w:r w:rsidRPr="009C52E8">
      <w:rPr>
        <w:bCs/>
        <w:szCs w:val="18"/>
      </w:rPr>
      <w:t>UNEP</w:t>
    </w:r>
    <w:r w:rsidRPr="009C52E8">
      <w:rPr>
        <w:szCs w:val="18"/>
      </w:rPr>
      <w:t>/MC/COP.</w:t>
    </w:r>
    <w:r w:rsidR="00DE34BD">
      <w:rPr>
        <w:szCs w:val="18"/>
      </w:rPr>
      <w:t>1</w:t>
    </w:r>
    <w:r w:rsidRPr="009C52E8">
      <w:rPr>
        <w:szCs w:val="18"/>
      </w:rPr>
      <w:t>/</w:t>
    </w:r>
    <w:r w:rsidR="00367391">
      <w:rPr>
        <w:szCs w:val="18"/>
      </w:rPr>
      <w:t>Dec.</w:t>
    </w:r>
    <w:r w:rsidR="00D90404">
      <w:rPr>
        <w:szCs w:val="18"/>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779D67A9" w:rsidR="00454804" w:rsidRPr="00417FE2" w:rsidRDefault="00454804" w:rsidP="00417FE2">
    <w:pPr>
      <w:pStyle w:val="Header"/>
      <w:jc w:val="right"/>
      <w:rPr>
        <w:szCs w:val="18"/>
      </w:rPr>
    </w:pPr>
    <w:r w:rsidRPr="009C52E8">
      <w:rPr>
        <w:bCs/>
        <w:szCs w:val="18"/>
      </w:rPr>
      <w:t>UNEP</w:t>
    </w:r>
    <w:r w:rsidRPr="009C52E8">
      <w:rPr>
        <w:szCs w:val="18"/>
      </w:rPr>
      <w:t>/MC/COP.</w:t>
    </w:r>
    <w:r w:rsidR="00A03799">
      <w:rPr>
        <w:szCs w:val="18"/>
      </w:rPr>
      <w:t>1</w:t>
    </w:r>
    <w:r w:rsidRPr="009C52E8">
      <w:rPr>
        <w:szCs w:val="18"/>
      </w:rPr>
      <w:t>/</w:t>
    </w:r>
    <w:r w:rsidR="00367391">
      <w:rPr>
        <w:szCs w:val="18"/>
      </w:rPr>
      <w:t>Dec.</w:t>
    </w:r>
    <w:r w:rsidR="00D90404">
      <w:rPr>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0"/>
  </w:num>
  <w:num w:numId="2">
    <w:abstractNumId w:val="2"/>
  </w:num>
  <w:num w:numId="3">
    <w:abstractNumId w:val="7"/>
  </w:num>
  <w:num w:numId="4">
    <w:abstractNumId w:val="6"/>
  </w:num>
  <w:num w:numId="5">
    <w:abstractNumId w:val="0"/>
  </w:num>
  <w:num w:numId="6">
    <w:abstractNumId w:val="5"/>
  </w:num>
  <w:num w:numId="7">
    <w:abstractNumId w:val="8"/>
  </w:num>
  <w:num w:numId="8">
    <w:abstractNumId w:val="3"/>
  </w:num>
  <w:num w:numId="9">
    <w:abstractNumId w:val="9"/>
  </w:num>
  <w:num w:numId="10">
    <w:abstractNumId w:val="1"/>
  </w:num>
  <w:num w:numId="11">
    <w:abstractNumId w:val="4"/>
    <w:lvlOverride w:ilvl="0">
      <w:lvl w:ilvl="0" w:tplc="3C785296">
        <w:start w:val="1"/>
        <w:numFmt w:val="decimal"/>
        <w:pStyle w:val="Style1"/>
        <w:lvlText w:val="%1."/>
        <w:lvlJc w:val="left"/>
        <w:pPr>
          <w:ind w:left="720" w:hanging="360"/>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D7A17"/>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5BD6"/>
    <w:rsid w:val="00167D02"/>
    <w:rsid w:val="00170792"/>
    <w:rsid w:val="0017355C"/>
    <w:rsid w:val="00174D64"/>
    <w:rsid w:val="001759D8"/>
    <w:rsid w:val="00177D7F"/>
    <w:rsid w:val="00180C3F"/>
    <w:rsid w:val="00181EC8"/>
    <w:rsid w:val="00184349"/>
    <w:rsid w:val="00185952"/>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49DD"/>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527B"/>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65AD"/>
    <w:rsid w:val="003371D9"/>
    <w:rsid w:val="00337AFC"/>
    <w:rsid w:val="0034200A"/>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1BE"/>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24E5"/>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65DC9"/>
    <w:rsid w:val="00670C29"/>
    <w:rsid w:val="00670FAE"/>
    <w:rsid w:val="00672F57"/>
    <w:rsid w:val="00676D2F"/>
    <w:rsid w:val="00676F01"/>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4221"/>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B6B36"/>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7F70FD"/>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04B7"/>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BF9"/>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21DE"/>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954"/>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3799"/>
    <w:rsid w:val="00A043B1"/>
    <w:rsid w:val="00A055BE"/>
    <w:rsid w:val="00A07870"/>
    <w:rsid w:val="00A07C54"/>
    <w:rsid w:val="00A07F19"/>
    <w:rsid w:val="00A10ABB"/>
    <w:rsid w:val="00A1194B"/>
    <w:rsid w:val="00A1348D"/>
    <w:rsid w:val="00A13C99"/>
    <w:rsid w:val="00A15C38"/>
    <w:rsid w:val="00A16415"/>
    <w:rsid w:val="00A1649B"/>
    <w:rsid w:val="00A176CA"/>
    <w:rsid w:val="00A20937"/>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455"/>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5A5"/>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9705C"/>
    <w:rsid w:val="00BA006B"/>
    <w:rsid w:val="00BA0090"/>
    <w:rsid w:val="00BA0978"/>
    <w:rsid w:val="00BA133D"/>
    <w:rsid w:val="00BA1A67"/>
    <w:rsid w:val="00BA4A0A"/>
    <w:rsid w:val="00BA6A80"/>
    <w:rsid w:val="00BA6CFA"/>
    <w:rsid w:val="00BA7782"/>
    <w:rsid w:val="00BB1BB5"/>
    <w:rsid w:val="00BB409D"/>
    <w:rsid w:val="00BB4ABB"/>
    <w:rsid w:val="00BB6A2D"/>
    <w:rsid w:val="00BC0F67"/>
    <w:rsid w:val="00BC254A"/>
    <w:rsid w:val="00BC3581"/>
    <w:rsid w:val="00BC3D0E"/>
    <w:rsid w:val="00BC3F9F"/>
    <w:rsid w:val="00BC4297"/>
    <w:rsid w:val="00BC489D"/>
    <w:rsid w:val="00BC507E"/>
    <w:rsid w:val="00BC5645"/>
    <w:rsid w:val="00BC57A1"/>
    <w:rsid w:val="00BC62BA"/>
    <w:rsid w:val="00BC66C4"/>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D7B6C"/>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404"/>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B693B"/>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34B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6AB4"/>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Inget">
    <w:name w:val="Inget"/>
    <w:rsid w:val="007B6B36"/>
  </w:style>
  <w:style w:type="paragraph" w:customStyle="1" w:styleId="Brdtext">
    <w:name w:val="Brödtext"/>
    <w:rsid w:val="007B6B3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165BD6"/>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3.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B042A4-3B90-4777-8BE3-0493E9942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255</Words>
  <Characters>1456</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2021-01-14T13:24:00Z</dcterms:created>
  <dcterms:modified xsi:type="dcterms:W3CDTF">2021-01-14T15:31:00Z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