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693"/>
        <w:tblW w:w="5011" w:type="pct"/>
        <w:tblLayout w:type="fixed"/>
        <w:tblCellMar>
          <w:left w:w="0" w:type="dxa"/>
          <w:right w:w="0" w:type="dxa"/>
        </w:tblCellMar>
        <w:tblLook w:val="0000" w:firstRow="0" w:lastRow="0" w:firstColumn="0" w:lastColumn="0" w:noHBand="0" w:noVBand="0"/>
      </w:tblPr>
      <w:tblGrid>
        <w:gridCol w:w="1619"/>
        <w:gridCol w:w="1075"/>
        <w:gridCol w:w="2162"/>
        <w:gridCol w:w="4661"/>
      </w:tblGrid>
      <w:tr w:rsidR="00B829B4" w:rsidRPr="00290BB3" w14:paraId="27CF1D0B" w14:textId="77777777" w:rsidTr="0015209E">
        <w:trPr>
          <w:trHeight w:val="995"/>
        </w:trPr>
        <w:tc>
          <w:tcPr>
            <w:tcW w:w="1619" w:type="dxa"/>
            <w:vAlign w:val="center"/>
          </w:tcPr>
          <w:p w14:paraId="44D17B7F" w14:textId="77777777" w:rsidR="00B829B4" w:rsidRPr="00290BB3" w:rsidRDefault="00B829B4" w:rsidP="0015209E">
            <w:pPr>
              <w:rPr>
                <w:rFonts w:ascii="Arial" w:hAnsi="Arial" w:cs="Arial"/>
                <w:b/>
                <w:bCs/>
                <w:sz w:val="27"/>
                <w:szCs w:val="27"/>
                <w:lang w:val="en-GB"/>
              </w:rPr>
            </w:pPr>
            <w:r w:rsidRPr="00290BB3">
              <w:rPr>
                <w:rFonts w:ascii="Arial" w:hAnsi="Arial" w:cs="Arial"/>
                <w:b/>
                <w:bCs/>
                <w:sz w:val="64"/>
                <w:szCs w:val="64"/>
              </w:rPr>
              <w:t>MC</w:t>
            </w:r>
          </w:p>
        </w:tc>
        <w:tc>
          <w:tcPr>
            <w:tcW w:w="7898" w:type="dxa"/>
            <w:gridSpan w:val="3"/>
            <w:vAlign w:val="center"/>
          </w:tcPr>
          <w:p w14:paraId="4D761485" w14:textId="00463CEE" w:rsidR="00B829B4" w:rsidRPr="00290BB3" w:rsidRDefault="00B829B4" w:rsidP="008C4A0C">
            <w:pPr>
              <w:tabs>
                <w:tab w:val="clear" w:pos="1247"/>
                <w:tab w:val="clear" w:pos="2381"/>
              </w:tabs>
              <w:bidi/>
              <w:spacing w:before="240" w:after="120" w:line="400" w:lineRule="exact"/>
              <w:ind w:left="164" w:right="505"/>
              <w:rPr>
                <w:rFonts w:ascii="Simplified Arabic" w:hAnsi="Simplified Arabic" w:cs="Simplified Arabic"/>
                <w:sz w:val="2"/>
                <w:szCs w:val="2"/>
              </w:rPr>
            </w:pPr>
            <w:r w:rsidRPr="00277691">
              <w:rPr>
                <w:noProof/>
              </w:rPr>
              <w:drawing>
                <wp:anchor distT="0" distB="0" distL="114300" distR="114300" simplePos="0" relativeHeight="251658240" behindDoc="1" locked="0" layoutInCell="1" allowOverlap="1" wp14:anchorId="42C51BB0" wp14:editId="0759AB56">
                  <wp:simplePos x="1684655" y="740410"/>
                  <wp:positionH relativeFrom="margin">
                    <wp:posOffset>2854960</wp:posOffset>
                  </wp:positionH>
                  <wp:positionV relativeFrom="margin">
                    <wp:posOffset>137795</wp:posOffset>
                  </wp:positionV>
                  <wp:extent cx="1266825" cy="564515"/>
                  <wp:effectExtent l="0" t="0" r="9525" b="6985"/>
                  <wp:wrapSquare wrapText="bothSides"/>
                  <wp:docPr id="7" name="Picture 7" descr="P2C2T1#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P2C2T1#y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6825" cy="564515"/>
                          </a:xfrm>
                          <a:prstGeom prst="rect">
                            <a:avLst/>
                          </a:prstGeom>
                        </pic:spPr>
                      </pic:pic>
                    </a:graphicData>
                  </a:graphic>
                  <wp14:sizeRelH relativeFrom="page">
                    <wp14:pctWidth>0</wp14:pctWidth>
                  </wp14:sizeRelH>
                  <wp14:sizeRelV relativeFrom="page">
                    <wp14:pctHeight>0</wp14:pctHeight>
                  </wp14:sizeRelV>
                </wp:anchor>
              </w:drawing>
            </w:r>
            <w:r w:rsidRPr="00277691">
              <w:rPr>
                <w:rFonts w:ascii="Simplified Arabic" w:hAnsi="Simplified Arabic" w:cs="Simplified Arabic"/>
                <w:b/>
                <w:bCs/>
                <w:sz w:val="44"/>
                <w:szCs w:val="44"/>
                <w:rtl/>
              </w:rPr>
              <w:t>الأمم</w:t>
            </w:r>
          </w:p>
          <w:p w14:paraId="27169140" w14:textId="3FEB06A1" w:rsidR="00B829B4" w:rsidRPr="00290BB3" w:rsidRDefault="00F662D1" w:rsidP="002457BE">
            <w:pPr>
              <w:tabs>
                <w:tab w:val="clear" w:pos="1247"/>
                <w:tab w:val="clear" w:pos="2381"/>
                <w:tab w:val="clear" w:pos="2948"/>
                <w:tab w:val="clear" w:pos="3515"/>
              </w:tabs>
              <w:bidi/>
              <w:spacing w:before="80" w:after="120" w:line="400" w:lineRule="exact"/>
              <w:ind w:left="164" w:right="506"/>
              <w:rPr>
                <w:rFonts w:ascii="Arial" w:hAnsi="Arial" w:cs="Arial"/>
                <w:b/>
                <w:bCs/>
                <w:sz w:val="16"/>
                <w:szCs w:val="16"/>
              </w:rPr>
            </w:pPr>
            <w:r w:rsidRPr="00290BB3">
              <w:rPr>
                <w:rFonts w:ascii="Simplified Arabic" w:hAnsi="Simplified Arabic" w:cs="Simplified Arabic" w:hint="cs"/>
                <w:b/>
                <w:bCs/>
                <w:sz w:val="44"/>
                <w:szCs w:val="44"/>
                <w:rtl/>
              </w:rPr>
              <w:t>ا</w:t>
            </w:r>
            <w:r w:rsidR="00B829B4" w:rsidRPr="00290BB3">
              <w:rPr>
                <w:rFonts w:ascii="Simplified Arabic" w:hAnsi="Simplified Arabic" w:cs="Simplified Arabic"/>
                <w:b/>
                <w:bCs/>
                <w:sz w:val="44"/>
                <w:szCs w:val="44"/>
                <w:rtl/>
              </w:rPr>
              <w:t>لمتحدة</w:t>
            </w:r>
          </w:p>
        </w:tc>
      </w:tr>
      <w:tr w:rsidR="00CE7DBF" w:rsidRPr="00290BB3" w14:paraId="0F1B5950" w14:textId="77777777" w:rsidTr="00D01126">
        <w:trPr>
          <w:gridAfter w:val="2"/>
          <w:wAfter w:w="6823" w:type="dxa"/>
          <w:trHeight w:val="57"/>
        </w:trPr>
        <w:tc>
          <w:tcPr>
            <w:tcW w:w="2694" w:type="dxa"/>
            <w:gridSpan w:val="2"/>
            <w:tcBorders>
              <w:bottom w:val="single" w:sz="6" w:space="0" w:color="auto"/>
            </w:tcBorders>
          </w:tcPr>
          <w:p w14:paraId="4F99EBD6" w14:textId="591CE271" w:rsidR="00CE7DBF" w:rsidRPr="0035235B" w:rsidRDefault="0017737B" w:rsidP="0015209E">
            <w:pPr>
              <w:tabs>
                <w:tab w:val="clear" w:pos="2381"/>
              </w:tabs>
              <w:ind w:right="-52"/>
            </w:pPr>
            <w:r>
              <w:rPr>
                <w:b/>
                <w:bCs/>
                <w:sz w:val="28"/>
                <w:szCs w:val="28"/>
              </w:rPr>
              <w:t>UNEP</w:t>
            </w:r>
            <w:r>
              <w:t>/MC/COP.4/Dec.</w:t>
            </w:r>
            <w:r w:rsidR="004664B3">
              <w:t>7</w:t>
            </w:r>
          </w:p>
        </w:tc>
      </w:tr>
      <w:tr w:rsidR="0015442E" w:rsidRPr="00290BB3" w14:paraId="1D557F41" w14:textId="77777777" w:rsidTr="00D01126">
        <w:trPr>
          <w:trHeight w:val="1949"/>
        </w:trPr>
        <w:tc>
          <w:tcPr>
            <w:tcW w:w="2694" w:type="dxa"/>
            <w:gridSpan w:val="2"/>
            <w:tcBorders>
              <w:top w:val="single" w:sz="6" w:space="0" w:color="auto"/>
              <w:bottom w:val="single" w:sz="24" w:space="0" w:color="auto"/>
            </w:tcBorders>
            <w:shd w:val="clear" w:color="auto" w:fill="auto"/>
          </w:tcPr>
          <w:p w14:paraId="273E0B9C" w14:textId="3BBC15D7" w:rsidR="00343820" w:rsidRPr="00290BB3" w:rsidRDefault="0017737B" w:rsidP="0015209E">
            <w:pPr>
              <w:pStyle w:val="Normal-pool"/>
              <w:spacing w:before="120"/>
              <w:rPr>
                <w:iCs/>
              </w:rPr>
            </w:pPr>
            <w:r>
              <w:t xml:space="preserve">Distr.: General </w:t>
            </w:r>
            <w:r>
              <w:br/>
            </w:r>
            <w:r w:rsidR="0078024F">
              <w:t>8 April</w:t>
            </w:r>
            <w:r>
              <w:t xml:space="preserve"> 2022</w:t>
            </w:r>
          </w:p>
          <w:p w14:paraId="12502655" w14:textId="250F0DBC" w:rsidR="0015442E" w:rsidRPr="00290BB3" w:rsidRDefault="00696742" w:rsidP="0015209E">
            <w:pPr>
              <w:spacing w:before="120" w:after="240"/>
              <w:rPr>
                <w:sz w:val="22"/>
              </w:rPr>
            </w:pPr>
            <w:r w:rsidRPr="00290BB3">
              <w:t>Arabic</w:t>
            </w:r>
            <w:r w:rsidR="00343820" w:rsidRPr="00290BB3">
              <w:br/>
              <w:t xml:space="preserve">Original: </w:t>
            </w:r>
            <w:r w:rsidRPr="00290BB3">
              <w:t>English</w:t>
            </w:r>
          </w:p>
        </w:tc>
        <w:tc>
          <w:tcPr>
            <w:tcW w:w="2162" w:type="dxa"/>
            <w:tcBorders>
              <w:top w:val="single" w:sz="6" w:space="0" w:color="auto"/>
              <w:bottom w:val="single" w:sz="24" w:space="0" w:color="auto"/>
            </w:tcBorders>
            <w:shd w:val="clear" w:color="auto" w:fill="auto"/>
          </w:tcPr>
          <w:p w14:paraId="27DB495F" w14:textId="77777777" w:rsidR="0015442E" w:rsidRPr="00290BB3" w:rsidRDefault="0015442E" w:rsidP="0015209E">
            <w:pPr>
              <w:spacing w:before="240" w:after="480"/>
              <w:rPr>
                <w:rFonts w:ascii="Arial" w:hAnsi="Arial" w:cs="Arial"/>
                <w:sz w:val="2"/>
                <w:szCs w:val="2"/>
                <w:lang w:val="en-GB"/>
              </w:rPr>
            </w:pPr>
          </w:p>
        </w:tc>
        <w:tc>
          <w:tcPr>
            <w:tcW w:w="4661" w:type="dxa"/>
            <w:tcBorders>
              <w:top w:val="single" w:sz="6" w:space="0" w:color="auto"/>
              <w:bottom w:val="single" w:sz="24" w:space="0" w:color="auto"/>
            </w:tcBorders>
          </w:tcPr>
          <w:p w14:paraId="229A87B9" w14:textId="07C3DEC7" w:rsidR="0015442E" w:rsidRPr="00290BB3" w:rsidRDefault="00F92EDD" w:rsidP="0015209E">
            <w:pPr>
              <w:bidi/>
              <w:spacing w:before="120" w:after="240"/>
              <w:rPr>
                <w:sz w:val="2"/>
                <w:szCs w:val="2"/>
                <w:rtl/>
              </w:rPr>
            </w:pPr>
            <w:r w:rsidRPr="00290BB3">
              <w:rPr>
                <w:noProof/>
                <w:sz w:val="22"/>
              </w:rPr>
              <w:drawing>
                <wp:inline distT="0" distB="0" distL="0" distR="0" wp14:anchorId="7D0F441A" wp14:editId="62F41036">
                  <wp:extent cx="1993529" cy="1079500"/>
                  <wp:effectExtent l="0" t="0" r="6985" b="6350"/>
                  <wp:docPr id="5" name="Picture 5" descr="P10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P10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53724" cy="1112096"/>
                          </a:xfrm>
                          <a:prstGeom prst="rect">
                            <a:avLst/>
                          </a:prstGeom>
                        </pic:spPr>
                      </pic:pic>
                    </a:graphicData>
                  </a:graphic>
                </wp:inline>
              </w:drawing>
            </w:r>
          </w:p>
        </w:tc>
      </w:tr>
    </w:tbl>
    <w:p w14:paraId="73FF992E" w14:textId="23EB5977" w:rsidR="00365569" w:rsidRPr="00290BB3" w:rsidRDefault="00365569" w:rsidP="008609A2">
      <w:pPr>
        <w:bidi/>
        <w:spacing w:before="20" w:line="340" w:lineRule="exact"/>
        <w:jc w:val="both"/>
        <w:rPr>
          <w:rFonts w:ascii="Simplified Arabic" w:hAnsi="Simplified Arabic" w:cs="Simplified Arabic"/>
          <w:sz w:val="24"/>
          <w:szCs w:val="24"/>
        </w:rPr>
      </w:pPr>
      <w:r w:rsidRPr="00290BB3">
        <w:rPr>
          <w:rFonts w:ascii="Simplified Arabic" w:hAnsi="Simplified Arabic" w:cs="Simplified Arabic" w:hint="cs"/>
          <w:b/>
          <w:bCs/>
          <w:sz w:val="24"/>
          <w:szCs w:val="24"/>
          <w:rtl/>
        </w:rPr>
        <w:t>مؤتمر الأطراف في اتفاقية ميناماتا بشأن الزئبق</w:t>
      </w:r>
    </w:p>
    <w:p w14:paraId="2FA47F3C" w14:textId="77777777" w:rsidR="00365569" w:rsidRPr="00290BB3" w:rsidRDefault="00365569" w:rsidP="008609A2">
      <w:pPr>
        <w:bidi/>
        <w:spacing w:line="340" w:lineRule="exact"/>
        <w:jc w:val="both"/>
        <w:rPr>
          <w:rFonts w:ascii="Simplified Arabic" w:hAnsi="Simplified Arabic" w:cs="Simplified Arabic"/>
          <w:b/>
          <w:bCs/>
          <w:sz w:val="24"/>
          <w:szCs w:val="24"/>
        </w:rPr>
      </w:pPr>
      <w:r w:rsidRPr="00290BB3">
        <w:rPr>
          <w:rFonts w:ascii="Simplified Arabic" w:hAnsi="Simplified Arabic" w:cs="Simplified Arabic" w:hint="cs"/>
          <w:b/>
          <w:bCs/>
          <w:sz w:val="24"/>
          <w:szCs w:val="24"/>
          <w:rtl/>
        </w:rPr>
        <w:t>الاجتماع الرابع</w:t>
      </w:r>
    </w:p>
    <w:p w14:paraId="54B1EEA5" w14:textId="1E4B61A7" w:rsidR="00365569" w:rsidRPr="00290BB3" w:rsidRDefault="00365569" w:rsidP="008609A2">
      <w:pPr>
        <w:bidi/>
        <w:spacing w:line="340" w:lineRule="exact"/>
        <w:jc w:val="both"/>
        <w:rPr>
          <w:rFonts w:ascii="Simplified Arabic" w:hAnsi="Simplified Arabic" w:cs="Simplified Arabic"/>
          <w:sz w:val="24"/>
          <w:szCs w:val="24"/>
        </w:rPr>
      </w:pPr>
      <w:r w:rsidRPr="00290BB3">
        <w:rPr>
          <w:rFonts w:ascii="Simplified Arabic" w:hAnsi="Simplified Arabic" w:cs="Simplified Arabic" w:hint="cs"/>
          <w:sz w:val="24"/>
          <w:szCs w:val="24"/>
          <w:rtl/>
        </w:rPr>
        <w:t>عبر الإنترنت، 1-5 تشرين الثاني/نوفمبر 2021</w:t>
      </w:r>
    </w:p>
    <w:p w14:paraId="5286DD35" w14:textId="6974757C" w:rsidR="003E414A" w:rsidRPr="00B52B16" w:rsidRDefault="00CB23E5" w:rsidP="00B52B16">
      <w:pPr>
        <w:bidi/>
        <w:spacing w:after="360" w:line="340" w:lineRule="exact"/>
        <w:jc w:val="both"/>
        <w:rPr>
          <w:rFonts w:ascii="Simplified Arabic" w:hAnsi="Simplified Arabic" w:cs="Simplified Arabic"/>
          <w:sz w:val="22"/>
          <w:szCs w:val="22"/>
          <w:rtl/>
        </w:rPr>
      </w:pPr>
      <w:r>
        <w:rPr>
          <w:rFonts w:ascii="Simplified Arabic" w:hAnsi="Simplified Arabic" w:cs="Simplified Arabic" w:hint="cs"/>
          <w:sz w:val="24"/>
          <w:szCs w:val="24"/>
          <w:rtl/>
        </w:rPr>
        <w:t>وبالي، إندونيسيا، 21-25 آذار/مارس 2022</w:t>
      </w:r>
    </w:p>
    <w:p w14:paraId="158FAC75" w14:textId="7C796868" w:rsidR="00F42604" w:rsidRDefault="0017737B" w:rsidP="00F42604">
      <w:pPr>
        <w:tabs>
          <w:tab w:val="left" w:pos="720"/>
        </w:tabs>
        <w:bidi/>
        <w:spacing w:after="240" w:line="400" w:lineRule="exact"/>
        <w:ind w:left="1134"/>
        <w:jc w:val="both"/>
        <w:rPr>
          <w:rFonts w:ascii="Simplified Arabic" w:hAnsi="Simplified Arabic" w:cs="Simplified Arabic"/>
          <w:b/>
          <w:bCs/>
          <w:w w:val="95"/>
          <w:sz w:val="30"/>
          <w:szCs w:val="30"/>
        </w:rPr>
      </w:pPr>
      <w:r>
        <w:rPr>
          <w:rFonts w:ascii="Simplified Arabic" w:hAnsi="Simplified Arabic" w:cs="Simplified Arabic" w:hint="cs"/>
          <w:b/>
          <w:bCs/>
          <w:w w:val="95"/>
          <w:sz w:val="30"/>
          <w:szCs w:val="30"/>
          <w:rtl/>
        </w:rPr>
        <w:t>مقرر اعتمده الاجتماع الرابع لمؤتمر الأطراف في اتفاقية ميناماتا بشأن الزئبق</w:t>
      </w:r>
    </w:p>
    <w:p w14:paraId="17E1CA12" w14:textId="77777777" w:rsidR="0078024F" w:rsidRPr="0020598D" w:rsidRDefault="0078024F" w:rsidP="0078024F">
      <w:pPr>
        <w:tabs>
          <w:tab w:val="clear" w:pos="1247"/>
          <w:tab w:val="clear" w:pos="1814"/>
          <w:tab w:val="clear" w:pos="2381"/>
          <w:tab w:val="clear" w:pos="2948"/>
          <w:tab w:val="clear" w:pos="3515"/>
        </w:tabs>
        <w:bidi/>
        <w:spacing w:after="120" w:line="360" w:lineRule="exact"/>
        <w:ind w:left="1134"/>
        <w:jc w:val="both"/>
        <w:textDirection w:val="tbRlV"/>
        <w:rPr>
          <w:rFonts w:cs="Simplified Arabic"/>
          <w:b/>
          <w:bCs/>
          <w:sz w:val="24"/>
          <w:szCs w:val="28"/>
          <w:lang w:val="en-CA"/>
        </w:rPr>
      </w:pPr>
      <w:bookmarkStart w:id="0" w:name="_Hlk112407050"/>
      <w:r w:rsidRPr="0020598D">
        <w:rPr>
          <w:rFonts w:cs="Simplified Arabic"/>
          <w:b/>
          <w:bCs/>
          <w:sz w:val="24"/>
          <w:szCs w:val="28"/>
          <w:rtl/>
          <w:lang w:val="en-CA"/>
        </w:rPr>
        <w:t>المقرر ا م-4/</w:t>
      </w:r>
      <w:r w:rsidRPr="0020598D">
        <w:rPr>
          <w:rFonts w:cs="Simplified Arabic" w:hint="cs"/>
          <w:b/>
          <w:bCs/>
          <w:sz w:val="24"/>
          <w:szCs w:val="28"/>
          <w:rtl/>
          <w:lang w:val="en-CA"/>
        </w:rPr>
        <w:t>7</w:t>
      </w:r>
      <w:r w:rsidRPr="0020598D">
        <w:rPr>
          <w:rFonts w:cs="Simplified Arabic"/>
          <w:b/>
          <w:bCs/>
          <w:sz w:val="24"/>
          <w:szCs w:val="28"/>
          <w:rtl/>
          <w:lang w:val="en-CA"/>
        </w:rPr>
        <w:t>:</w:t>
      </w:r>
      <w:r>
        <w:rPr>
          <w:rFonts w:cs="Simplified Arabic" w:hint="cs"/>
          <w:b/>
          <w:bCs/>
          <w:sz w:val="24"/>
          <w:szCs w:val="28"/>
          <w:rtl/>
          <w:lang w:val="en-CA"/>
        </w:rPr>
        <w:t xml:space="preserve"> </w:t>
      </w:r>
      <w:r w:rsidRPr="0020598D">
        <w:rPr>
          <w:rFonts w:cs="Simplified Arabic"/>
          <w:b/>
          <w:bCs/>
          <w:sz w:val="24"/>
          <w:szCs w:val="28"/>
          <w:rtl/>
          <w:lang w:val="en-CA"/>
        </w:rPr>
        <w:t>الاستعراض الثاني للآلية المالية</w:t>
      </w:r>
    </w:p>
    <w:p w14:paraId="4C11CCA9" w14:textId="77777777" w:rsidR="0078024F" w:rsidRPr="0020598D" w:rsidRDefault="0078024F" w:rsidP="0078024F">
      <w:pPr>
        <w:tabs>
          <w:tab w:val="clear" w:pos="1247"/>
          <w:tab w:val="clear" w:pos="1814"/>
          <w:tab w:val="clear" w:pos="2381"/>
          <w:tab w:val="clear" w:pos="2948"/>
          <w:tab w:val="clear" w:pos="3515"/>
        </w:tabs>
        <w:bidi/>
        <w:spacing w:after="120" w:line="360" w:lineRule="exact"/>
        <w:ind w:left="1134" w:firstLine="709"/>
        <w:jc w:val="both"/>
        <w:rPr>
          <w:rFonts w:ascii="Simplified Arabic" w:hAnsi="Simplified Arabic" w:cs="Simplified Arabic"/>
          <w:i/>
          <w:iCs/>
          <w:sz w:val="24"/>
          <w:szCs w:val="24"/>
          <w:rtl/>
          <w:lang w:val="es-ES_tradnl"/>
        </w:rPr>
      </w:pPr>
      <w:r w:rsidRPr="0020598D">
        <w:rPr>
          <w:rFonts w:ascii="Simplified Arabic" w:hAnsi="Simplified Arabic" w:cs="Simplified Arabic" w:hint="cs"/>
          <w:i/>
          <w:iCs/>
          <w:sz w:val="24"/>
          <w:szCs w:val="24"/>
          <w:rtl/>
          <w:lang w:val="es-ES_tradnl"/>
        </w:rPr>
        <w:t>إن مؤتمر الأطراف،</w:t>
      </w:r>
    </w:p>
    <w:p w14:paraId="61E54B1B" w14:textId="77777777" w:rsidR="0078024F" w:rsidRPr="0020598D" w:rsidRDefault="0078024F" w:rsidP="0078024F">
      <w:pPr>
        <w:widowControl w:val="0"/>
        <w:tabs>
          <w:tab w:val="clear" w:pos="1247"/>
          <w:tab w:val="clear" w:pos="1814"/>
          <w:tab w:val="clear" w:pos="2381"/>
          <w:tab w:val="clear" w:pos="2948"/>
          <w:tab w:val="clear" w:pos="3515"/>
        </w:tabs>
        <w:bidi/>
        <w:spacing w:after="120" w:line="360" w:lineRule="exact"/>
        <w:ind w:left="1134" w:firstLine="709"/>
        <w:jc w:val="both"/>
        <w:textDirection w:val="tbRlV"/>
        <w:rPr>
          <w:rFonts w:cs="Simplified Arabic"/>
          <w:sz w:val="24"/>
          <w:szCs w:val="24"/>
        </w:rPr>
      </w:pPr>
      <w:r w:rsidRPr="0020598D">
        <w:rPr>
          <w:rFonts w:cs="Simplified Arabic"/>
          <w:i/>
          <w:iCs/>
          <w:sz w:val="24"/>
          <w:szCs w:val="24"/>
          <w:rtl/>
        </w:rPr>
        <w:t xml:space="preserve">إذ </w:t>
      </w:r>
      <w:r w:rsidRPr="0020598D">
        <w:rPr>
          <w:rFonts w:cs="Simplified Arabic" w:hint="cs"/>
          <w:i/>
          <w:iCs/>
          <w:sz w:val="24"/>
          <w:szCs w:val="24"/>
          <w:rtl/>
        </w:rPr>
        <w:t>يضع في اعتباره</w:t>
      </w:r>
      <w:r w:rsidRPr="0020598D">
        <w:rPr>
          <w:rFonts w:cs="Simplified Arabic"/>
          <w:sz w:val="24"/>
          <w:szCs w:val="24"/>
          <w:rtl/>
        </w:rPr>
        <w:t xml:space="preserve"> الفقرة 11 من المادة 13 بشأن استعراض الآلية المالية،</w:t>
      </w:r>
    </w:p>
    <w:p w14:paraId="347F313D" w14:textId="77777777" w:rsidR="0078024F" w:rsidRPr="0020598D" w:rsidRDefault="0078024F" w:rsidP="0078024F">
      <w:pPr>
        <w:widowControl w:val="0"/>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i/>
          <w:iCs/>
          <w:sz w:val="24"/>
          <w:szCs w:val="24"/>
          <w:rtl/>
        </w:rPr>
        <w:t>يعتمد</w:t>
      </w:r>
      <w:r w:rsidRPr="0020598D">
        <w:rPr>
          <w:rFonts w:cs="Simplified Arabic"/>
          <w:sz w:val="24"/>
          <w:szCs w:val="24"/>
          <w:rtl/>
        </w:rPr>
        <w:t xml:space="preserve"> اختصاصات الاستعراض الثاني للآلية المالية </w:t>
      </w:r>
      <w:r w:rsidRPr="0020598D">
        <w:rPr>
          <w:rFonts w:cs="Simplified Arabic" w:hint="cs"/>
          <w:sz w:val="24"/>
          <w:szCs w:val="24"/>
          <w:rtl/>
        </w:rPr>
        <w:t>المبين</w:t>
      </w:r>
      <w:r w:rsidRPr="0020598D">
        <w:rPr>
          <w:rFonts w:cs="Simplified Arabic"/>
          <w:sz w:val="24"/>
          <w:szCs w:val="24"/>
          <w:rtl/>
        </w:rPr>
        <w:t xml:space="preserve"> في مرفق هذا المقرر؛</w:t>
      </w:r>
    </w:p>
    <w:p w14:paraId="0E90B041" w14:textId="77777777" w:rsidR="0078024F" w:rsidRPr="0020598D" w:rsidRDefault="0078024F" w:rsidP="0078024F">
      <w:pPr>
        <w:widowControl w:val="0"/>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i/>
          <w:iCs/>
          <w:sz w:val="24"/>
          <w:szCs w:val="24"/>
          <w:rtl/>
        </w:rPr>
        <w:t>يدعو</w:t>
      </w:r>
      <w:r w:rsidRPr="0020598D">
        <w:rPr>
          <w:rFonts w:cs="Simplified Arabic"/>
          <w:sz w:val="24"/>
          <w:szCs w:val="24"/>
          <w:rtl/>
        </w:rPr>
        <w:t xml:space="preserve"> الأطراف والمنظمات الحكومية الدولية والمنظمات غير الحكومية وأصحاب المصلحة إلى تقديم معلومات، بما يتفق مع اختصاصات الاستعراض و</w:t>
      </w:r>
      <w:r w:rsidRPr="0020598D">
        <w:rPr>
          <w:rFonts w:cs="Simplified Arabic" w:hint="cs"/>
          <w:sz w:val="24"/>
          <w:szCs w:val="24"/>
          <w:rtl/>
        </w:rPr>
        <w:t>تنظيمها</w:t>
      </w:r>
      <w:r w:rsidRPr="0020598D">
        <w:rPr>
          <w:rFonts w:cs="Simplified Arabic"/>
          <w:sz w:val="24"/>
          <w:szCs w:val="24"/>
          <w:rtl/>
        </w:rPr>
        <w:t xml:space="preserve"> </w:t>
      </w:r>
      <w:r w:rsidRPr="0020598D">
        <w:rPr>
          <w:rFonts w:cs="Simplified Arabic" w:hint="cs"/>
          <w:sz w:val="24"/>
          <w:szCs w:val="24"/>
          <w:rtl/>
        </w:rPr>
        <w:t>ب</w:t>
      </w:r>
      <w:r w:rsidRPr="0020598D">
        <w:rPr>
          <w:rFonts w:cs="Simplified Arabic"/>
          <w:sz w:val="24"/>
          <w:szCs w:val="24"/>
          <w:rtl/>
        </w:rPr>
        <w:t>حسب معايير الأداء المدرجة، عن خبرته</w:t>
      </w:r>
      <w:r w:rsidRPr="0020598D">
        <w:rPr>
          <w:rFonts w:cs="Simplified Arabic" w:hint="cs"/>
          <w:sz w:val="24"/>
          <w:szCs w:val="24"/>
          <w:rtl/>
        </w:rPr>
        <w:t>ا</w:t>
      </w:r>
      <w:r w:rsidRPr="0020598D">
        <w:rPr>
          <w:rFonts w:cs="Simplified Arabic"/>
          <w:sz w:val="24"/>
          <w:szCs w:val="24"/>
          <w:rtl/>
        </w:rPr>
        <w:t xml:space="preserve"> المكتسبة من خلال تفاعله</w:t>
      </w:r>
      <w:r w:rsidRPr="0020598D">
        <w:rPr>
          <w:rFonts w:cs="Simplified Arabic" w:hint="cs"/>
          <w:sz w:val="24"/>
          <w:szCs w:val="24"/>
          <w:rtl/>
        </w:rPr>
        <w:t>ا</w:t>
      </w:r>
      <w:r w:rsidRPr="0020598D">
        <w:rPr>
          <w:rFonts w:cs="Simplified Arabic"/>
          <w:sz w:val="24"/>
          <w:szCs w:val="24"/>
          <w:rtl/>
        </w:rPr>
        <w:t xml:space="preserve"> مع الآلية المالية، في أقرب وقت ممكن وفي موعد </w:t>
      </w:r>
      <w:r w:rsidRPr="0020598D">
        <w:rPr>
          <w:rFonts w:cs="Simplified Arabic" w:hint="cs"/>
          <w:sz w:val="24"/>
          <w:szCs w:val="24"/>
          <w:rtl/>
        </w:rPr>
        <w:t>لا يتجاوز</w:t>
      </w:r>
      <w:r w:rsidRPr="0020598D">
        <w:rPr>
          <w:rFonts w:cs="Simplified Arabic"/>
          <w:sz w:val="24"/>
          <w:szCs w:val="24"/>
          <w:rtl/>
        </w:rPr>
        <w:t xml:space="preserve"> 30 </w:t>
      </w:r>
      <w:r w:rsidRPr="0020598D">
        <w:rPr>
          <w:rFonts w:cs="Simplified Arabic" w:hint="cs"/>
          <w:sz w:val="24"/>
          <w:szCs w:val="24"/>
          <w:rtl/>
        </w:rPr>
        <w:t>أيلول/</w:t>
      </w:r>
      <w:r w:rsidRPr="0020598D">
        <w:rPr>
          <w:rFonts w:cs="Simplified Arabic"/>
          <w:sz w:val="24"/>
          <w:szCs w:val="24"/>
          <w:rtl/>
        </w:rPr>
        <w:t>سبتمبر 2022؛</w:t>
      </w:r>
    </w:p>
    <w:p w14:paraId="5FC65ED7" w14:textId="77777777" w:rsidR="0078024F" w:rsidRPr="0020598D" w:rsidRDefault="0078024F" w:rsidP="0078024F">
      <w:pPr>
        <w:widowControl w:val="0"/>
        <w:numPr>
          <w:ilvl w:val="0"/>
          <w:numId w:val="8"/>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i/>
          <w:iCs/>
          <w:sz w:val="24"/>
          <w:szCs w:val="24"/>
          <w:rtl/>
        </w:rPr>
        <w:t>يطلب</w:t>
      </w:r>
      <w:r w:rsidRPr="0020598D">
        <w:rPr>
          <w:rFonts w:cs="Simplified Arabic"/>
          <w:sz w:val="24"/>
          <w:szCs w:val="24"/>
          <w:rtl/>
        </w:rPr>
        <w:t xml:space="preserve"> إلى الأمانة </w:t>
      </w:r>
      <w:r w:rsidRPr="0020598D">
        <w:rPr>
          <w:rFonts w:cs="Simplified Arabic" w:hint="cs"/>
          <w:sz w:val="24"/>
          <w:szCs w:val="24"/>
          <w:rtl/>
        </w:rPr>
        <w:t xml:space="preserve">أن </w:t>
      </w:r>
      <w:r w:rsidRPr="0020598D">
        <w:rPr>
          <w:rFonts w:cs="Simplified Arabic"/>
          <w:sz w:val="24"/>
          <w:szCs w:val="24"/>
          <w:rtl/>
        </w:rPr>
        <w:t xml:space="preserve">تجمع المعلومات </w:t>
      </w:r>
      <w:r w:rsidRPr="0020598D">
        <w:rPr>
          <w:rFonts w:cs="Simplified Arabic" w:hint="cs"/>
          <w:sz w:val="24"/>
          <w:szCs w:val="24"/>
          <w:rtl/>
        </w:rPr>
        <w:t xml:space="preserve">المتعلقة </w:t>
      </w:r>
      <w:r w:rsidRPr="0020598D">
        <w:rPr>
          <w:rFonts w:cs="Simplified Arabic"/>
          <w:sz w:val="24"/>
          <w:szCs w:val="24"/>
          <w:rtl/>
        </w:rPr>
        <w:t>بالاستعراض الثاني للآلية المالية وتقديمها إلى مؤتمر الأطراف في اجتماعه الخامس</w:t>
      </w:r>
      <w:r w:rsidRPr="0020598D">
        <w:rPr>
          <w:rFonts w:cs="Simplified Arabic" w:hint="cs"/>
          <w:sz w:val="24"/>
          <w:szCs w:val="24"/>
          <w:rtl/>
        </w:rPr>
        <w:t xml:space="preserve"> لكي ي</w:t>
      </w:r>
      <w:r w:rsidRPr="0020598D">
        <w:rPr>
          <w:rFonts w:cs="Simplified Arabic"/>
          <w:sz w:val="24"/>
          <w:szCs w:val="24"/>
          <w:rtl/>
        </w:rPr>
        <w:t>نظر فيها.</w:t>
      </w:r>
    </w:p>
    <w:p w14:paraId="583144E8" w14:textId="77777777" w:rsidR="0078024F" w:rsidRPr="007727D1" w:rsidRDefault="0078024F" w:rsidP="0078024F">
      <w:pPr>
        <w:tabs>
          <w:tab w:val="clear" w:pos="1247"/>
          <w:tab w:val="clear" w:pos="1814"/>
          <w:tab w:val="clear" w:pos="2381"/>
          <w:tab w:val="clear" w:pos="2948"/>
          <w:tab w:val="clear" w:pos="3515"/>
        </w:tabs>
        <w:bidi/>
        <w:spacing w:before="240" w:after="240" w:line="360" w:lineRule="exact"/>
        <w:ind w:left="1134"/>
        <w:jc w:val="both"/>
        <w:textDirection w:val="tbRlV"/>
        <w:rPr>
          <w:rFonts w:cs="Simplified Arabic"/>
          <w:b/>
          <w:bCs/>
          <w:sz w:val="24"/>
          <w:szCs w:val="28"/>
          <w:lang w:val="en-CA"/>
        </w:rPr>
      </w:pPr>
      <w:r w:rsidRPr="007727D1">
        <w:rPr>
          <w:rFonts w:cs="Simplified Arabic"/>
          <w:b/>
          <w:bCs/>
          <w:sz w:val="24"/>
          <w:szCs w:val="28"/>
          <w:rtl/>
          <w:lang w:val="en-CA"/>
        </w:rPr>
        <w:t xml:space="preserve">مرفق </w:t>
      </w:r>
      <w:r w:rsidRPr="007727D1">
        <w:rPr>
          <w:rFonts w:cs="Simplified Arabic" w:hint="cs"/>
          <w:b/>
          <w:bCs/>
          <w:sz w:val="24"/>
          <w:szCs w:val="28"/>
          <w:rtl/>
          <w:lang w:val="en-CA"/>
        </w:rPr>
        <w:t>المقرر ا م-4/7</w:t>
      </w:r>
    </w:p>
    <w:p w14:paraId="752D5A36" w14:textId="77777777" w:rsidR="0078024F" w:rsidRPr="007727D1" w:rsidRDefault="0078024F" w:rsidP="0078024F">
      <w:pPr>
        <w:tabs>
          <w:tab w:val="clear" w:pos="1247"/>
          <w:tab w:val="clear" w:pos="1814"/>
          <w:tab w:val="clear" w:pos="2381"/>
          <w:tab w:val="clear" w:pos="2948"/>
          <w:tab w:val="clear" w:pos="3515"/>
        </w:tabs>
        <w:bidi/>
        <w:spacing w:after="240" w:line="360" w:lineRule="exact"/>
        <w:ind w:left="1134"/>
        <w:jc w:val="both"/>
        <w:textDirection w:val="tbRlV"/>
        <w:rPr>
          <w:rFonts w:cs="Simplified Arabic"/>
          <w:b/>
          <w:bCs/>
          <w:sz w:val="24"/>
          <w:szCs w:val="28"/>
          <w:rtl/>
          <w:lang w:val="en-CA"/>
        </w:rPr>
      </w:pPr>
      <w:r w:rsidRPr="007727D1">
        <w:rPr>
          <w:rFonts w:cs="Simplified Arabic"/>
          <w:b/>
          <w:bCs/>
          <w:sz w:val="24"/>
          <w:szCs w:val="28"/>
          <w:rtl/>
          <w:lang w:val="en-CA"/>
        </w:rPr>
        <w:t xml:space="preserve">اختصاصات </w:t>
      </w:r>
      <w:r w:rsidRPr="007727D1">
        <w:rPr>
          <w:rFonts w:cs="Simplified Arabic" w:hint="cs"/>
          <w:b/>
          <w:bCs/>
          <w:sz w:val="24"/>
          <w:szCs w:val="28"/>
          <w:rtl/>
          <w:lang w:val="en-CA"/>
        </w:rPr>
        <w:t>ا</w:t>
      </w:r>
      <w:r w:rsidRPr="007727D1">
        <w:rPr>
          <w:rFonts w:cs="Simplified Arabic"/>
          <w:b/>
          <w:bCs/>
          <w:sz w:val="24"/>
          <w:szCs w:val="28"/>
          <w:rtl/>
          <w:lang w:val="en-CA"/>
        </w:rPr>
        <w:t>لاستعراض الثاني للآلية المالية</w:t>
      </w:r>
    </w:p>
    <w:p w14:paraId="67EAB2F7" w14:textId="77777777" w:rsidR="0078024F" w:rsidRPr="00C72C54" w:rsidRDefault="0078024F" w:rsidP="0078024F">
      <w:pPr>
        <w:keepNext/>
        <w:keepLines/>
        <w:tabs>
          <w:tab w:val="clear" w:pos="1247"/>
          <w:tab w:val="clear" w:pos="1814"/>
          <w:tab w:val="clear" w:pos="2381"/>
          <w:tab w:val="clear" w:pos="2948"/>
          <w:tab w:val="clear" w:pos="3515"/>
        </w:tabs>
        <w:suppressAutoHyphens/>
        <w:bidi/>
        <w:spacing w:after="120" w:line="360" w:lineRule="exact"/>
        <w:ind w:left="1135" w:hanging="851"/>
        <w:jc w:val="both"/>
        <w:textDirection w:val="tbRlV"/>
        <w:rPr>
          <w:rFonts w:cs="Simplified Arabic"/>
          <w:b/>
          <w:bCs/>
          <w:sz w:val="24"/>
          <w:szCs w:val="24"/>
        </w:rPr>
      </w:pPr>
      <w:r w:rsidRPr="00C72C54">
        <w:rPr>
          <w:rFonts w:cs="Simplified Arabic" w:hint="cs"/>
          <w:b/>
          <w:bCs/>
          <w:sz w:val="24"/>
          <w:szCs w:val="24"/>
          <w:rtl/>
        </w:rPr>
        <w:t>ألف-</w:t>
      </w:r>
      <w:r w:rsidRPr="00C72C54">
        <w:rPr>
          <w:rFonts w:cs="Simplified Arabic"/>
          <w:b/>
          <w:bCs/>
          <w:sz w:val="24"/>
          <w:szCs w:val="24"/>
          <w:rtl/>
        </w:rPr>
        <w:tab/>
      </w:r>
      <w:r w:rsidRPr="00C72C54">
        <w:rPr>
          <w:rFonts w:cs="Simplified Arabic" w:hint="cs"/>
          <w:b/>
          <w:bCs/>
          <w:sz w:val="24"/>
          <w:szCs w:val="24"/>
          <w:rtl/>
        </w:rPr>
        <w:t>الهدف</w:t>
      </w:r>
    </w:p>
    <w:p w14:paraId="31E0968E"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3"/>
        </w:tabs>
        <w:bidi/>
        <w:spacing w:after="120" w:line="360" w:lineRule="exact"/>
        <w:ind w:left="1134" w:firstLine="0"/>
        <w:jc w:val="both"/>
        <w:textDirection w:val="tbRlV"/>
        <w:rPr>
          <w:rFonts w:cs="Simplified Arabic"/>
          <w:sz w:val="24"/>
          <w:szCs w:val="24"/>
        </w:rPr>
      </w:pPr>
      <w:r w:rsidRPr="0020598D">
        <w:rPr>
          <w:rFonts w:cs="Simplified Arabic"/>
          <w:sz w:val="24"/>
          <w:szCs w:val="24"/>
          <w:rtl/>
        </w:rPr>
        <w:t>عملاً بالفقرة 11 من المادة 13 من اتفاقية ميناماتا بشأن الزئبق، سيستعرض مؤتمر الأطراف الآلية المالية المنشأة بموجب المادة 13 لدعم الأطراف في تنفيذ الاتفاقية، بهدف اتخاذ الإجراءات المناسبة، إذا لزم الأمر</w:t>
      </w:r>
      <w:r w:rsidRPr="0020598D">
        <w:rPr>
          <w:rFonts w:cs="Simplified Arabic" w:hint="cs"/>
          <w:sz w:val="24"/>
          <w:szCs w:val="24"/>
          <w:rtl/>
        </w:rPr>
        <w:t>،</w:t>
      </w:r>
      <w:r w:rsidRPr="0020598D">
        <w:rPr>
          <w:rFonts w:cs="Simplified Arabic"/>
          <w:sz w:val="24"/>
          <w:szCs w:val="24"/>
          <w:rtl/>
        </w:rPr>
        <w:t xml:space="preserve"> </w:t>
      </w:r>
      <w:r w:rsidRPr="0020598D">
        <w:rPr>
          <w:rFonts w:cs="Simplified Arabic" w:hint="cs"/>
          <w:sz w:val="24"/>
          <w:szCs w:val="24"/>
          <w:rtl/>
        </w:rPr>
        <w:t>ل</w:t>
      </w:r>
      <w:r w:rsidRPr="0020598D">
        <w:rPr>
          <w:rFonts w:cs="Simplified Arabic"/>
          <w:sz w:val="24"/>
          <w:szCs w:val="24"/>
          <w:rtl/>
        </w:rPr>
        <w:t>تحسين فعالية الآلية المالية. وعملاً بالفقرة 11 من المادة 13، سيتضمن الاستعراض تحليلاً لما يلي:</w:t>
      </w:r>
    </w:p>
    <w:p w14:paraId="0FFCA3D9" w14:textId="77777777" w:rsidR="0078024F" w:rsidRPr="0020598D" w:rsidRDefault="0078024F" w:rsidP="0078024F">
      <w:pPr>
        <w:widowControl w:val="0"/>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مستوى التمويل؛</w:t>
      </w:r>
    </w:p>
    <w:p w14:paraId="6A2682A3" w14:textId="77777777" w:rsidR="0078024F" w:rsidRPr="0020598D" w:rsidRDefault="0078024F" w:rsidP="0078024F">
      <w:pPr>
        <w:widowControl w:val="0"/>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قدرة الآلية المالية على تعبئة الموارد من جميع المصادر، ومستوى التمويل ونوعه، بما في ذلك التمييز بين التبرعات المخصصة وغير المخصصة؛</w:t>
      </w:r>
    </w:p>
    <w:p w14:paraId="626E9A01" w14:textId="77777777" w:rsidR="0078024F" w:rsidRPr="0020598D" w:rsidRDefault="0078024F" w:rsidP="0078024F">
      <w:pPr>
        <w:widowControl w:val="0"/>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lastRenderedPageBreak/>
        <w:t>التوجيهات التي قدمها مؤتمر الأطراف إلى مرفق البيئة العالمية وإلى البرنامج الدولي المحدد لدعم بناء القدرات والمساعدة التقنية بصفته</w:t>
      </w:r>
      <w:r w:rsidRPr="0020598D">
        <w:rPr>
          <w:rFonts w:cs="Simplified Arabic" w:hint="cs"/>
          <w:sz w:val="24"/>
          <w:szCs w:val="24"/>
          <w:rtl/>
        </w:rPr>
        <w:t>م</w:t>
      </w:r>
      <w:r w:rsidRPr="0020598D">
        <w:rPr>
          <w:rFonts w:cs="Simplified Arabic"/>
          <w:sz w:val="24"/>
          <w:szCs w:val="24"/>
          <w:rtl/>
        </w:rPr>
        <w:t>ا الكيان</w:t>
      </w:r>
      <w:r w:rsidRPr="0020598D">
        <w:rPr>
          <w:rFonts w:cs="Simplified Arabic" w:hint="cs"/>
          <w:sz w:val="24"/>
          <w:szCs w:val="24"/>
          <w:rtl/>
        </w:rPr>
        <w:t>ين</w:t>
      </w:r>
      <w:r w:rsidRPr="0020598D">
        <w:rPr>
          <w:rFonts w:cs="Simplified Arabic"/>
          <w:sz w:val="24"/>
          <w:szCs w:val="24"/>
          <w:rtl/>
        </w:rPr>
        <w:t xml:space="preserve"> المكل</w:t>
      </w:r>
      <w:r w:rsidRPr="0020598D">
        <w:rPr>
          <w:rFonts w:cs="Simplified Arabic" w:hint="cs"/>
          <w:sz w:val="24"/>
          <w:szCs w:val="24"/>
          <w:rtl/>
        </w:rPr>
        <w:t>ّ</w:t>
      </w:r>
      <w:r w:rsidRPr="0020598D">
        <w:rPr>
          <w:rFonts w:cs="Simplified Arabic"/>
          <w:sz w:val="24"/>
          <w:szCs w:val="24"/>
          <w:rtl/>
        </w:rPr>
        <w:t>ف</w:t>
      </w:r>
      <w:r w:rsidRPr="0020598D">
        <w:rPr>
          <w:rFonts w:cs="Simplified Arabic" w:hint="cs"/>
          <w:sz w:val="24"/>
          <w:szCs w:val="24"/>
          <w:rtl/>
        </w:rPr>
        <w:t>ين</w:t>
      </w:r>
      <w:r w:rsidRPr="0020598D">
        <w:rPr>
          <w:rFonts w:cs="Simplified Arabic"/>
          <w:sz w:val="24"/>
          <w:szCs w:val="24"/>
          <w:rtl/>
        </w:rPr>
        <w:t xml:space="preserve"> بتشغيل الآلية المالية؛</w:t>
      </w:r>
    </w:p>
    <w:p w14:paraId="4816FCB1" w14:textId="77777777" w:rsidR="0078024F" w:rsidRPr="0020598D" w:rsidRDefault="0078024F" w:rsidP="0078024F">
      <w:pPr>
        <w:widowControl w:val="0"/>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hint="cs"/>
          <w:sz w:val="24"/>
          <w:szCs w:val="24"/>
          <w:rtl/>
        </w:rPr>
        <w:t>كفاءة و</w:t>
      </w:r>
      <w:r w:rsidRPr="0020598D">
        <w:rPr>
          <w:rFonts w:cs="Simplified Arabic"/>
          <w:sz w:val="24"/>
          <w:szCs w:val="24"/>
          <w:rtl/>
        </w:rPr>
        <w:t>فعالية مرفق البيئة العالمية والبرنامج الدولي المحدد بصفتهما الكيان</w:t>
      </w:r>
      <w:r w:rsidRPr="0020598D">
        <w:rPr>
          <w:rFonts w:cs="Simplified Arabic" w:hint="cs"/>
          <w:sz w:val="24"/>
          <w:szCs w:val="24"/>
          <w:rtl/>
        </w:rPr>
        <w:t>ين</w:t>
      </w:r>
      <w:r w:rsidRPr="0020598D">
        <w:rPr>
          <w:rFonts w:cs="Simplified Arabic"/>
          <w:sz w:val="24"/>
          <w:szCs w:val="24"/>
          <w:rtl/>
        </w:rPr>
        <w:t xml:space="preserve"> المكل</w:t>
      </w:r>
      <w:r w:rsidRPr="0020598D">
        <w:rPr>
          <w:rFonts w:cs="Simplified Arabic" w:hint="cs"/>
          <w:sz w:val="24"/>
          <w:szCs w:val="24"/>
          <w:rtl/>
        </w:rPr>
        <w:t>ّ</w:t>
      </w:r>
      <w:r w:rsidRPr="0020598D">
        <w:rPr>
          <w:rFonts w:cs="Simplified Arabic"/>
          <w:sz w:val="24"/>
          <w:szCs w:val="24"/>
          <w:rtl/>
        </w:rPr>
        <w:t>ف</w:t>
      </w:r>
      <w:r w:rsidRPr="0020598D">
        <w:rPr>
          <w:rFonts w:cs="Simplified Arabic" w:hint="cs"/>
          <w:sz w:val="24"/>
          <w:szCs w:val="24"/>
          <w:rtl/>
        </w:rPr>
        <w:t>ين</w:t>
      </w:r>
      <w:r w:rsidRPr="0020598D">
        <w:rPr>
          <w:rFonts w:cs="Simplified Arabic"/>
          <w:sz w:val="24"/>
          <w:szCs w:val="24"/>
          <w:rtl/>
        </w:rPr>
        <w:t xml:space="preserve"> بتشغيل الآلية المالية؛</w:t>
      </w:r>
    </w:p>
    <w:p w14:paraId="34E8F475" w14:textId="77777777" w:rsidR="0078024F" w:rsidRPr="0020598D" w:rsidRDefault="0078024F" w:rsidP="0078024F">
      <w:pPr>
        <w:widowControl w:val="0"/>
        <w:numPr>
          <w:ilvl w:val="0"/>
          <w:numId w:val="10"/>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قدرة الكيانين التابعين للآلية المالية على تلبية الاحتياجات المتغيرة للأطراف من البلدان النامية والأطراف التي تمر اقتصاداتها بمرحلة انتقال</w:t>
      </w:r>
      <w:r w:rsidRPr="0020598D">
        <w:rPr>
          <w:rFonts w:cs="Simplified Arabic" w:hint="cs"/>
          <w:sz w:val="24"/>
          <w:szCs w:val="24"/>
          <w:rtl/>
        </w:rPr>
        <w:t>ية</w:t>
      </w:r>
      <w:r w:rsidRPr="0020598D">
        <w:rPr>
          <w:rFonts w:cs="Simplified Arabic"/>
          <w:sz w:val="24"/>
          <w:szCs w:val="24"/>
          <w:rtl/>
        </w:rPr>
        <w:t>.</w:t>
      </w:r>
    </w:p>
    <w:p w14:paraId="67F70465" w14:textId="77777777" w:rsidR="0078024F" w:rsidRPr="00C72C54" w:rsidRDefault="0078024F" w:rsidP="0078024F">
      <w:pPr>
        <w:keepNext/>
        <w:keepLines/>
        <w:tabs>
          <w:tab w:val="clear" w:pos="1247"/>
          <w:tab w:val="clear" w:pos="1814"/>
          <w:tab w:val="clear" w:pos="2381"/>
          <w:tab w:val="clear" w:pos="2948"/>
          <w:tab w:val="clear" w:pos="3515"/>
        </w:tabs>
        <w:suppressAutoHyphens/>
        <w:bidi/>
        <w:spacing w:after="120" w:line="360" w:lineRule="exact"/>
        <w:ind w:left="1135" w:hanging="851"/>
        <w:jc w:val="both"/>
        <w:textDirection w:val="tbRlV"/>
        <w:rPr>
          <w:rFonts w:cs="Simplified Arabic"/>
          <w:b/>
          <w:bCs/>
          <w:sz w:val="24"/>
          <w:szCs w:val="24"/>
        </w:rPr>
      </w:pPr>
      <w:r w:rsidRPr="00C72C54">
        <w:rPr>
          <w:rFonts w:cs="Simplified Arabic"/>
          <w:b/>
          <w:bCs/>
          <w:sz w:val="24"/>
          <w:szCs w:val="24"/>
          <w:rtl/>
        </w:rPr>
        <w:t>باء-</w:t>
      </w:r>
      <w:r w:rsidRPr="00C72C54">
        <w:rPr>
          <w:rFonts w:cs="Simplified Arabic"/>
          <w:b/>
          <w:bCs/>
          <w:sz w:val="24"/>
          <w:szCs w:val="24"/>
          <w:rtl/>
        </w:rPr>
        <w:tab/>
        <w:t>المنهجية</w:t>
      </w:r>
    </w:p>
    <w:p w14:paraId="0A707302"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sz w:val="24"/>
          <w:szCs w:val="24"/>
          <w:rtl/>
        </w:rPr>
        <w:t xml:space="preserve">سيغطي الاستعراض أنشطة الآلية المالية للفترة من آب/أغسطس </w:t>
      </w:r>
      <w:r w:rsidRPr="0020598D">
        <w:rPr>
          <w:rFonts w:cs="Simplified Arabic" w:hint="cs"/>
          <w:sz w:val="24"/>
          <w:szCs w:val="24"/>
          <w:rtl/>
        </w:rPr>
        <w:t>2019</w:t>
      </w:r>
      <w:r w:rsidRPr="0020598D">
        <w:rPr>
          <w:rFonts w:cs="Simplified Arabic"/>
          <w:sz w:val="24"/>
          <w:szCs w:val="24"/>
          <w:rtl/>
        </w:rPr>
        <w:t xml:space="preserve"> إلى تموز/يوليه 2022، والتي تمثل الفترة من </w:t>
      </w:r>
      <w:r w:rsidRPr="0020598D">
        <w:rPr>
          <w:rFonts w:cs="Simplified Arabic" w:hint="cs"/>
          <w:sz w:val="24"/>
          <w:szCs w:val="24"/>
          <w:rtl/>
        </w:rPr>
        <w:t xml:space="preserve">اختتام الاستعراض الأول للآلية المالية وحتى </w:t>
      </w:r>
      <w:r w:rsidRPr="0020598D">
        <w:rPr>
          <w:rFonts w:cs="Simplified Arabic"/>
          <w:sz w:val="24"/>
          <w:szCs w:val="24"/>
          <w:rtl/>
        </w:rPr>
        <w:t xml:space="preserve">نهاية فترة التجديد السابع لموارد </w:t>
      </w:r>
      <w:r w:rsidRPr="0020598D">
        <w:rPr>
          <w:rFonts w:cs="Simplified Arabic" w:hint="cs"/>
          <w:sz w:val="24"/>
          <w:szCs w:val="24"/>
          <w:rtl/>
        </w:rPr>
        <w:t>الصندوق الاستئماني ل</w:t>
      </w:r>
      <w:r w:rsidRPr="0020598D">
        <w:rPr>
          <w:rFonts w:cs="Simplified Arabic"/>
          <w:sz w:val="24"/>
          <w:szCs w:val="24"/>
          <w:rtl/>
        </w:rPr>
        <w:t>مرفق البيئة العالمية</w:t>
      </w:r>
      <w:r w:rsidRPr="0020598D">
        <w:rPr>
          <w:rFonts w:cs="Simplified Arabic" w:hint="cs"/>
          <w:sz w:val="24"/>
          <w:szCs w:val="24"/>
          <w:rtl/>
        </w:rPr>
        <w:t xml:space="preserve"> وبما يشمل</w:t>
      </w:r>
      <w:r w:rsidRPr="0020598D">
        <w:rPr>
          <w:rFonts w:cs="Simplified Arabic"/>
          <w:sz w:val="24"/>
          <w:szCs w:val="24"/>
          <w:rtl/>
        </w:rPr>
        <w:t xml:space="preserve"> </w:t>
      </w:r>
      <w:r w:rsidRPr="0020598D">
        <w:rPr>
          <w:rFonts w:cs="Simplified Arabic" w:hint="cs"/>
          <w:sz w:val="24"/>
          <w:szCs w:val="24"/>
          <w:rtl/>
        </w:rPr>
        <w:t>ا</w:t>
      </w:r>
      <w:r w:rsidRPr="0020598D">
        <w:rPr>
          <w:rFonts w:cs="Simplified Arabic"/>
          <w:sz w:val="24"/>
          <w:szCs w:val="24"/>
          <w:rtl/>
        </w:rPr>
        <w:t xml:space="preserve">لجولات الثلاث الأولى من الطلبات </w:t>
      </w:r>
      <w:r w:rsidRPr="0020598D">
        <w:rPr>
          <w:rFonts w:cs="Simplified Arabic" w:hint="cs"/>
          <w:sz w:val="24"/>
          <w:szCs w:val="24"/>
          <w:rtl/>
        </w:rPr>
        <w:t>المقدمة إلى ا</w:t>
      </w:r>
      <w:r w:rsidRPr="0020598D">
        <w:rPr>
          <w:rFonts w:cs="Simplified Arabic"/>
          <w:sz w:val="24"/>
          <w:szCs w:val="24"/>
          <w:rtl/>
        </w:rPr>
        <w:t>لبرنامج الدولي المحدد، مع التركيز بشكل خاص على الأنشطة التي اختتمت خلال تلك الفترة.</w:t>
      </w:r>
    </w:p>
    <w:p w14:paraId="16F8BED0"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t>و</w:t>
      </w:r>
      <w:r w:rsidRPr="0020598D">
        <w:rPr>
          <w:rFonts w:cs="Simplified Arabic"/>
          <w:sz w:val="24"/>
          <w:szCs w:val="24"/>
          <w:rtl/>
        </w:rPr>
        <w:t>سيستند الاستعراض إلى مصادر المعلومات التالية، من بين مصادر أخرى:</w:t>
      </w:r>
    </w:p>
    <w:p w14:paraId="5FBCF60C"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المعلومات المقدمة من الأطراف بشأن خبراتها المكتسبة من خلال تفاعلها مع الآلية المالية، مرتبة وفقاً لمعايير الأداء المنصوص عليها في القسم دال من هذه الاختصاصات؛</w:t>
      </w:r>
    </w:p>
    <w:p w14:paraId="6F3804F2"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التقارير المقدمة إلى مؤتمر الأطراف من الكيانين المكلّفين بتشغيل الآلية المالية؛</w:t>
      </w:r>
    </w:p>
    <w:p w14:paraId="5322A8E8"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التقارير الأخرى المقدمة من الكيانين المكلّفين بتشغيل الآلية المالية، بما في ذلك، من بين أمور أخرى، تقارير مكتب التقييم المستقل التابع لمرفق البيئة العالمية، والتقييمات النهائية للمشاريع المنجزة للبرنامج الدولي المحدد، والتقارير المقدمة من المشاريع الجارية للبرنامج الدولي المحدد؛</w:t>
      </w:r>
    </w:p>
    <w:p w14:paraId="73B6A2D2"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التقارير والمعلومات ذات الصلة المقدمة من المنظمات الحكومية الدولية والمنظمات غير الحكومية؛ وأصحاب المصلحة؛ والكيانات الأخرى التي تقدم المساعدة المالية والتقنية المتعددة الأطراف والإقليمية والثنائية عملاً بالفقرتين 1 و3 من المادة 13 من الاتفاقية؛ والبرنامج الخاص لدعم التعزيز المؤسسي على المستوى الوطني لتنفيذ اتفاقيات بازل وروتردام واستكهولم واتفاقية ميناماتا والنهج الاستراتيجي للإدارة الدولية للمواد الكيميائية (فيما يتعلق بالتكامل وتجنب الازدواجية)؛ والشراكة العالمية للزئبق (فيما يتعلق بتفاعلها مع الآلية المالية في دفع تنفيذ الاتفاقية إلى الأمام)؛</w:t>
      </w:r>
    </w:p>
    <w:p w14:paraId="40914AA0"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التقارير المقدمة من الأطراف عملاً بالمادة 21 من الاتفاقية؛</w:t>
      </w:r>
    </w:p>
    <w:p w14:paraId="20E8AB2D" w14:textId="77777777" w:rsidR="0078024F" w:rsidRPr="00FA0861" w:rsidRDefault="0078024F" w:rsidP="0078024F">
      <w:pPr>
        <w:widowControl w:val="0"/>
        <w:numPr>
          <w:ilvl w:val="0"/>
          <w:numId w:val="11"/>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ascii="Simplified Arabic" w:hAnsi="Simplified Arabic" w:cs="Simplified Arabic"/>
          <w:sz w:val="24"/>
          <w:szCs w:val="24"/>
        </w:rPr>
      </w:pPr>
      <w:r w:rsidRPr="00FA0861">
        <w:rPr>
          <w:rFonts w:ascii="Simplified Arabic" w:hAnsi="Simplified Arabic" w:cs="Simplified Arabic" w:hint="cs"/>
          <w:sz w:val="24"/>
          <w:szCs w:val="24"/>
          <w:rtl/>
        </w:rPr>
        <w:t xml:space="preserve">تقرير المديرة التنفيذية لبرنامج الأمم المتحدة للبيئة بعنوان ”تعزيز البرنامج الدولي المحدد لدعم بناء القدرات والمساعدة التقنية لاتفاقية ميناماتا بشأن الزئبق: تعزيز الأداء الفعال للبرنامج“ </w:t>
      </w:r>
      <w:r w:rsidRPr="00302735">
        <w:rPr>
          <w:rFonts w:asciiTheme="majorBidi" w:hAnsiTheme="majorBidi" w:cstheme="majorBidi" w:hint="cs"/>
          <w:w w:val="90"/>
          <w:sz w:val="21"/>
          <w:szCs w:val="21"/>
          <w:rtl/>
        </w:rPr>
        <w:t>(</w:t>
      </w:r>
      <w:r w:rsidRPr="00302735">
        <w:rPr>
          <w:rFonts w:asciiTheme="majorBidi" w:hAnsiTheme="majorBidi" w:cstheme="majorBidi" w:hint="cs"/>
          <w:w w:val="90"/>
          <w:sz w:val="21"/>
          <w:szCs w:val="21"/>
        </w:rPr>
        <w:t>UNEP/MC/COP.4/13</w:t>
      </w:r>
      <w:r w:rsidRPr="00302735">
        <w:rPr>
          <w:rFonts w:asciiTheme="majorBidi" w:hAnsiTheme="majorBidi" w:cstheme="majorBidi" w:hint="cs"/>
          <w:w w:val="90"/>
          <w:sz w:val="21"/>
          <w:szCs w:val="21"/>
          <w:rtl/>
        </w:rPr>
        <w:t>)</w:t>
      </w:r>
      <w:r>
        <w:rPr>
          <w:rFonts w:ascii="Simplified Arabic" w:hAnsi="Simplified Arabic" w:cs="Simplified Arabic" w:hint="cs"/>
          <w:sz w:val="24"/>
          <w:szCs w:val="24"/>
          <w:rtl/>
        </w:rPr>
        <w:t>.</w:t>
      </w:r>
    </w:p>
    <w:p w14:paraId="18FBA907"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t>و</w:t>
      </w:r>
      <w:r w:rsidRPr="0020598D">
        <w:rPr>
          <w:rFonts w:cs="Simplified Arabic"/>
          <w:sz w:val="24"/>
          <w:szCs w:val="24"/>
          <w:rtl/>
        </w:rPr>
        <w:t>تمشياً مع هذه الاختصاصات، تقوم الأمانة</w:t>
      </w:r>
      <w:r w:rsidRPr="0020598D">
        <w:rPr>
          <w:rFonts w:cs="Simplified Arabic" w:hint="cs"/>
          <w:sz w:val="24"/>
          <w:szCs w:val="24"/>
          <w:rtl/>
        </w:rPr>
        <w:t>، رهناً بتوافر الموارد،</w:t>
      </w:r>
      <w:r w:rsidRPr="0020598D">
        <w:rPr>
          <w:rFonts w:cs="Simplified Arabic"/>
          <w:sz w:val="24"/>
          <w:szCs w:val="24"/>
          <w:rtl/>
        </w:rPr>
        <w:t xml:space="preserve"> بما يلي:</w:t>
      </w:r>
    </w:p>
    <w:p w14:paraId="0990368E" w14:textId="77777777" w:rsidR="0078024F" w:rsidRPr="0020598D" w:rsidRDefault="0078024F" w:rsidP="0078024F">
      <w:pPr>
        <w:widowControl w:val="0"/>
        <w:numPr>
          <w:ilvl w:val="0"/>
          <w:numId w:val="12"/>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hint="cs"/>
          <w:sz w:val="24"/>
          <w:szCs w:val="24"/>
          <w:rtl/>
        </w:rPr>
        <w:t>وضع</w:t>
      </w:r>
      <w:r w:rsidRPr="0020598D">
        <w:rPr>
          <w:rFonts w:cs="Simplified Arabic"/>
          <w:sz w:val="24"/>
          <w:szCs w:val="24"/>
          <w:rtl/>
        </w:rPr>
        <w:t xml:space="preserve"> الترتيبات </w:t>
      </w:r>
      <w:r w:rsidRPr="0020598D">
        <w:rPr>
          <w:rFonts w:cs="Simplified Arabic" w:hint="cs"/>
          <w:sz w:val="24"/>
          <w:szCs w:val="24"/>
          <w:rtl/>
        </w:rPr>
        <w:t>الكافية</w:t>
      </w:r>
      <w:r w:rsidRPr="0020598D">
        <w:rPr>
          <w:rFonts w:cs="Simplified Arabic"/>
          <w:sz w:val="24"/>
          <w:szCs w:val="24"/>
          <w:rtl/>
        </w:rPr>
        <w:t xml:space="preserve"> </w:t>
      </w:r>
      <w:r w:rsidRPr="0020598D">
        <w:rPr>
          <w:rFonts w:cs="Simplified Arabic" w:hint="cs"/>
          <w:sz w:val="24"/>
          <w:szCs w:val="24"/>
          <w:rtl/>
        </w:rPr>
        <w:t>للتأكد من</w:t>
      </w:r>
      <w:r w:rsidRPr="0020598D">
        <w:rPr>
          <w:rFonts w:cs="Simplified Arabic"/>
          <w:sz w:val="24"/>
          <w:szCs w:val="24"/>
          <w:rtl/>
        </w:rPr>
        <w:t xml:space="preserve"> إجراء الاستعراض الثاني للآلية المالية </w:t>
      </w:r>
      <w:r w:rsidRPr="0020598D">
        <w:rPr>
          <w:rFonts w:cs="Simplified Arabic" w:hint="cs"/>
          <w:sz w:val="24"/>
          <w:szCs w:val="24"/>
          <w:rtl/>
        </w:rPr>
        <w:t>بصورة</w:t>
      </w:r>
      <w:r w:rsidRPr="0020598D">
        <w:rPr>
          <w:rFonts w:cs="Simplified Arabic"/>
          <w:sz w:val="24"/>
          <w:szCs w:val="24"/>
          <w:rtl/>
        </w:rPr>
        <w:t xml:space="preserve"> مستقلة وشفافة</w:t>
      </w:r>
      <w:r w:rsidRPr="0020598D">
        <w:rPr>
          <w:rFonts w:cs="Simplified Arabic" w:hint="cs"/>
          <w:sz w:val="24"/>
          <w:szCs w:val="24"/>
          <w:rtl/>
        </w:rPr>
        <w:t xml:space="preserve"> وفعالة وكفؤة</w:t>
      </w:r>
      <w:r w:rsidRPr="0020598D">
        <w:rPr>
          <w:rFonts w:cs="Simplified Arabic"/>
          <w:sz w:val="24"/>
          <w:szCs w:val="24"/>
          <w:rtl/>
        </w:rPr>
        <w:t>؛</w:t>
      </w:r>
    </w:p>
    <w:p w14:paraId="7C89A439" w14:textId="77777777" w:rsidR="0078024F" w:rsidRPr="0020598D" w:rsidRDefault="0078024F" w:rsidP="0078024F">
      <w:pPr>
        <w:widowControl w:val="0"/>
        <w:numPr>
          <w:ilvl w:val="0"/>
          <w:numId w:val="12"/>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الاستعانة بخبير استشاري لإعداد مشروع تقرير </w:t>
      </w:r>
      <w:r w:rsidRPr="0020598D">
        <w:rPr>
          <w:rFonts w:cs="Simplified Arabic" w:hint="cs"/>
          <w:sz w:val="24"/>
          <w:szCs w:val="24"/>
          <w:rtl/>
        </w:rPr>
        <w:t>بشأن</w:t>
      </w:r>
      <w:r w:rsidRPr="0020598D">
        <w:rPr>
          <w:rFonts w:cs="Simplified Arabic"/>
          <w:sz w:val="24"/>
          <w:szCs w:val="24"/>
          <w:rtl/>
        </w:rPr>
        <w:t xml:space="preserve"> المعلومات المقدمة؛</w:t>
      </w:r>
    </w:p>
    <w:p w14:paraId="476E1937" w14:textId="77777777" w:rsidR="0078024F" w:rsidRPr="0020598D" w:rsidRDefault="0078024F" w:rsidP="0078024F">
      <w:pPr>
        <w:widowControl w:val="0"/>
        <w:numPr>
          <w:ilvl w:val="0"/>
          <w:numId w:val="12"/>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تقديم مشروع التقرير </w:t>
      </w:r>
      <w:r w:rsidRPr="0020598D">
        <w:rPr>
          <w:rFonts w:cs="Simplified Arabic" w:hint="cs"/>
          <w:sz w:val="24"/>
          <w:szCs w:val="24"/>
          <w:rtl/>
        </w:rPr>
        <w:t>بشأن</w:t>
      </w:r>
      <w:r w:rsidRPr="0020598D">
        <w:rPr>
          <w:rFonts w:cs="Simplified Arabic"/>
          <w:sz w:val="24"/>
          <w:szCs w:val="24"/>
          <w:rtl/>
        </w:rPr>
        <w:t xml:space="preserve"> الاستعراض إلى مؤتمر الأطراف </w:t>
      </w:r>
      <w:r w:rsidRPr="0020598D">
        <w:rPr>
          <w:rFonts w:cs="Simplified Arabic" w:hint="cs"/>
          <w:sz w:val="24"/>
          <w:szCs w:val="24"/>
          <w:rtl/>
        </w:rPr>
        <w:t>لكي ين</w:t>
      </w:r>
      <w:r w:rsidRPr="0020598D">
        <w:rPr>
          <w:rFonts w:cs="Simplified Arabic"/>
          <w:sz w:val="24"/>
          <w:szCs w:val="24"/>
          <w:rtl/>
        </w:rPr>
        <w:t>ظر فيه في اجتماعه الخامس.</w:t>
      </w:r>
    </w:p>
    <w:p w14:paraId="65CA2C38"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t>و</w:t>
      </w:r>
      <w:r w:rsidRPr="0020598D">
        <w:rPr>
          <w:rFonts w:cs="Simplified Arabic"/>
          <w:sz w:val="24"/>
          <w:szCs w:val="24"/>
          <w:rtl/>
        </w:rPr>
        <w:t xml:space="preserve">يُطلب </w:t>
      </w:r>
      <w:r w:rsidRPr="0020598D">
        <w:rPr>
          <w:rFonts w:cs="Simplified Arabic" w:hint="cs"/>
          <w:sz w:val="24"/>
          <w:szCs w:val="24"/>
          <w:rtl/>
        </w:rPr>
        <w:t>إلى</w:t>
      </w:r>
      <w:r w:rsidRPr="0020598D">
        <w:rPr>
          <w:rFonts w:cs="Simplified Arabic"/>
          <w:sz w:val="24"/>
          <w:szCs w:val="24"/>
          <w:rtl/>
        </w:rPr>
        <w:t xml:space="preserve"> الكيان</w:t>
      </w:r>
      <w:r w:rsidRPr="0020598D">
        <w:rPr>
          <w:rFonts w:cs="Simplified Arabic" w:hint="cs"/>
          <w:sz w:val="24"/>
          <w:szCs w:val="24"/>
          <w:rtl/>
        </w:rPr>
        <w:t>ين</w:t>
      </w:r>
      <w:r w:rsidRPr="0020598D">
        <w:rPr>
          <w:rFonts w:cs="Simplified Arabic"/>
          <w:sz w:val="24"/>
          <w:szCs w:val="24"/>
          <w:rtl/>
        </w:rPr>
        <w:t xml:space="preserve"> المكل</w:t>
      </w:r>
      <w:r w:rsidRPr="0020598D">
        <w:rPr>
          <w:rFonts w:cs="Simplified Arabic" w:hint="cs"/>
          <w:sz w:val="24"/>
          <w:szCs w:val="24"/>
          <w:rtl/>
        </w:rPr>
        <w:t>ّ</w:t>
      </w:r>
      <w:r w:rsidRPr="0020598D">
        <w:rPr>
          <w:rFonts w:cs="Simplified Arabic"/>
          <w:sz w:val="24"/>
          <w:szCs w:val="24"/>
          <w:rtl/>
        </w:rPr>
        <w:t>ف</w:t>
      </w:r>
      <w:r w:rsidRPr="0020598D">
        <w:rPr>
          <w:rFonts w:cs="Simplified Arabic" w:hint="cs"/>
          <w:sz w:val="24"/>
          <w:szCs w:val="24"/>
          <w:rtl/>
        </w:rPr>
        <w:t>ين</w:t>
      </w:r>
      <w:r w:rsidRPr="0020598D">
        <w:rPr>
          <w:rFonts w:cs="Simplified Arabic"/>
          <w:sz w:val="24"/>
          <w:szCs w:val="24"/>
          <w:rtl/>
        </w:rPr>
        <w:t xml:space="preserve"> بتشغيل الآلية المالية تقد</w:t>
      </w:r>
      <w:r w:rsidRPr="0020598D">
        <w:rPr>
          <w:rFonts w:cs="Simplified Arabic" w:hint="cs"/>
          <w:sz w:val="24"/>
          <w:szCs w:val="24"/>
          <w:rtl/>
        </w:rPr>
        <w:t>ي</w:t>
      </w:r>
      <w:r w:rsidRPr="0020598D">
        <w:rPr>
          <w:rFonts w:cs="Simplified Arabic"/>
          <w:sz w:val="24"/>
          <w:szCs w:val="24"/>
          <w:rtl/>
        </w:rPr>
        <w:t xml:space="preserve">م المعلومات ذات الصلة بالاستعراض في </w:t>
      </w:r>
      <w:r w:rsidRPr="0020598D">
        <w:rPr>
          <w:rFonts w:cs="Simplified Arabic" w:hint="cs"/>
          <w:sz w:val="24"/>
          <w:szCs w:val="24"/>
          <w:rtl/>
        </w:rPr>
        <w:t>الوقت المناسب</w:t>
      </w:r>
      <w:r w:rsidRPr="0020598D">
        <w:rPr>
          <w:rFonts w:cs="Simplified Arabic"/>
          <w:sz w:val="24"/>
          <w:szCs w:val="24"/>
          <w:rtl/>
        </w:rPr>
        <w:t>.</w:t>
      </w:r>
    </w:p>
    <w:p w14:paraId="180F4700"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lastRenderedPageBreak/>
        <w:t>و</w:t>
      </w:r>
      <w:r w:rsidRPr="0020598D">
        <w:rPr>
          <w:rFonts w:cs="Simplified Arabic"/>
          <w:sz w:val="24"/>
          <w:szCs w:val="24"/>
          <w:rtl/>
        </w:rPr>
        <w:t xml:space="preserve">يُطلب </w:t>
      </w:r>
      <w:r w:rsidRPr="0020598D">
        <w:rPr>
          <w:rFonts w:cs="Simplified Arabic" w:hint="cs"/>
          <w:sz w:val="24"/>
          <w:szCs w:val="24"/>
          <w:rtl/>
        </w:rPr>
        <w:t>إلى</w:t>
      </w:r>
      <w:r w:rsidRPr="0020598D">
        <w:rPr>
          <w:rFonts w:cs="Simplified Arabic"/>
          <w:sz w:val="24"/>
          <w:szCs w:val="24"/>
          <w:rtl/>
        </w:rPr>
        <w:t xml:space="preserve"> الأطراف تقديم معلومات عملاً بالفقرة 3 (أ) أعلاه في أقرب وقت ممكن وفي موعد لا يتجاوز 30 أيلول/سبتمبر 2022.</w:t>
      </w:r>
    </w:p>
    <w:p w14:paraId="1D2378A2"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t>و</w:t>
      </w:r>
      <w:r w:rsidRPr="0020598D">
        <w:rPr>
          <w:rFonts w:cs="Simplified Arabic"/>
          <w:sz w:val="24"/>
          <w:szCs w:val="24"/>
          <w:rtl/>
        </w:rPr>
        <w:t xml:space="preserve">يُطلب </w:t>
      </w:r>
      <w:r w:rsidRPr="0020598D">
        <w:rPr>
          <w:rFonts w:cs="Simplified Arabic" w:hint="cs"/>
          <w:sz w:val="24"/>
          <w:szCs w:val="24"/>
          <w:rtl/>
        </w:rPr>
        <w:t>إلى</w:t>
      </w:r>
      <w:r w:rsidRPr="0020598D">
        <w:rPr>
          <w:rFonts w:cs="Simplified Arabic"/>
          <w:sz w:val="24"/>
          <w:szCs w:val="24"/>
          <w:rtl/>
        </w:rPr>
        <w:t xml:space="preserve"> المنظمات الحكومية الدولية والمنظمات غير الحكومية وأصحاب المصلحة والبرنامج الخاص وشراكة الزئبق العالمية والكيانات ذات الصلة التي تقدم المساعدة المالية والتقنية المتعددة الأطراف والإقليمية والثنائية تقديم المعلومات ذات الصلة عملاً بأهداف هذا الاستعراض في أقرب وقت ممكن. وفي موعد </w:t>
      </w:r>
      <w:r w:rsidRPr="0020598D">
        <w:rPr>
          <w:rFonts w:cs="Simplified Arabic" w:hint="cs"/>
          <w:sz w:val="24"/>
          <w:szCs w:val="24"/>
          <w:rtl/>
        </w:rPr>
        <w:t>لا يتجاوز</w:t>
      </w:r>
      <w:r w:rsidRPr="0020598D">
        <w:rPr>
          <w:rFonts w:cs="Simplified Arabic"/>
          <w:sz w:val="24"/>
          <w:szCs w:val="24"/>
          <w:rtl/>
        </w:rPr>
        <w:t xml:space="preserve"> 30 </w:t>
      </w:r>
      <w:r w:rsidRPr="0020598D">
        <w:rPr>
          <w:rFonts w:cs="Simplified Arabic" w:hint="cs"/>
          <w:sz w:val="24"/>
          <w:szCs w:val="24"/>
          <w:rtl/>
        </w:rPr>
        <w:t>أيلول/</w:t>
      </w:r>
      <w:r w:rsidRPr="0020598D">
        <w:rPr>
          <w:rFonts w:cs="Simplified Arabic"/>
          <w:sz w:val="24"/>
          <w:szCs w:val="24"/>
          <w:rtl/>
        </w:rPr>
        <w:t>سبتمبر 2022.</w:t>
      </w:r>
    </w:p>
    <w:p w14:paraId="74D7AA14" w14:textId="77777777" w:rsidR="0078024F" w:rsidRPr="00C72C54" w:rsidRDefault="0078024F" w:rsidP="0078024F">
      <w:pPr>
        <w:keepNext/>
        <w:keepLines/>
        <w:tabs>
          <w:tab w:val="clear" w:pos="1247"/>
          <w:tab w:val="clear" w:pos="1814"/>
          <w:tab w:val="clear" w:pos="2381"/>
          <w:tab w:val="clear" w:pos="2948"/>
          <w:tab w:val="clear" w:pos="3515"/>
        </w:tabs>
        <w:suppressAutoHyphens/>
        <w:bidi/>
        <w:spacing w:after="120" w:line="360" w:lineRule="exact"/>
        <w:ind w:left="1135" w:hanging="851"/>
        <w:jc w:val="both"/>
        <w:textDirection w:val="tbRlV"/>
        <w:rPr>
          <w:rFonts w:cs="Simplified Arabic"/>
          <w:b/>
          <w:bCs/>
          <w:sz w:val="24"/>
          <w:szCs w:val="24"/>
        </w:rPr>
      </w:pPr>
      <w:r w:rsidRPr="00C72C54">
        <w:rPr>
          <w:rFonts w:cs="Simplified Arabic"/>
          <w:b/>
          <w:bCs/>
          <w:sz w:val="24"/>
          <w:szCs w:val="24"/>
          <w:rtl/>
        </w:rPr>
        <w:t>جيم-</w:t>
      </w:r>
      <w:r w:rsidRPr="00C72C54">
        <w:rPr>
          <w:rFonts w:cs="Simplified Arabic"/>
          <w:b/>
          <w:bCs/>
          <w:sz w:val="24"/>
          <w:szCs w:val="24"/>
          <w:rtl/>
        </w:rPr>
        <w:tab/>
        <w:t>التقرير</w:t>
      </w:r>
    </w:p>
    <w:p w14:paraId="10A4A932"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sz w:val="24"/>
          <w:szCs w:val="24"/>
          <w:rtl/>
        </w:rPr>
        <w:t>سيتضمن التقرير المتعلق بالاستعراض الثاني العناصر التالية:</w:t>
      </w:r>
    </w:p>
    <w:p w14:paraId="17FB943F"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لمحة عامة عن العناصر (أ)-(</w:t>
      </w:r>
      <w:r>
        <w:rPr>
          <w:rFonts w:cs="Simplified Arabic" w:hint="cs"/>
          <w:sz w:val="24"/>
          <w:szCs w:val="24"/>
          <w:rtl/>
        </w:rPr>
        <w:t>ه</w:t>
      </w:r>
      <w:r w:rsidRPr="0020598D">
        <w:rPr>
          <w:rFonts w:cs="Simplified Arabic"/>
          <w:sz w:val="24"/>
          <w:szCs w:val="24"/>
          <w:rtl/>
        </w:rPr>
        <w:t>) من الفقرة 1 أعلاه؛</w:t>
      </w:r>
    </w:p>
    <w:p w14:paraId="2972E764"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tl/>
        </w:rPr>
      </w:pPr>
      <w:r w:rsidRPr="0020598D">
        <w:rPr>
          <w:rFonts w:cs="Simplified Arabic"/>
          <w:sz w:val="24"/>
          <w:szCs w:val="24"/>
          <w:rtl/>
        </w:rPr>
        <w:t xml:space="preserve">تحليل الدروس المستفادة من الأنشطة </w:t>
      </w:r>
      <w:r w:rsidRPr="0020598D">
        <w:rPr>
          <w:rFonts w:cs="Simplified Arabic" w:hint="cs"/>
          <w:sz w:val="24"/>
          <w:szCs w:val="24"/>
          <w:rtl/>
        </w:rPr>
        <w:t>التي تمولها</w:t>
      </w:r>
      <w:r w:rsidRPr="0020598D">
        <w:rPr>
          <w:rFonts w:cs="Simplified Arabic"/>
          <w:sz w:val="24"/>
          <w:szCs w:val="24"/>
          <w:rtl/>
        </w:rPr>
        <w:t xml:space="preserve"> الآلية المالية خلال الفترة </w:t>
      </w:r>
      <w:r w:rsidRPr="0020598D">
        <w:rPr>
          <w:rFonts w:cs="Simplified Arabic" w:hint="cs"/>
          <w:sz w:val="24"/>
          <w:szCs w:val="24"/>
          <w:rtl/>
        </w:rPr>
        <w:t>المشمولة ب</w:t>
      </w:r>
      <w:r w:rsidRPr="0020598D">
        <w:rPr>
          <w:rFonts w:cs="Simplified Arabic"/>
          <w:sz w:val="24"/>
          <w:szCs w:val="24"/>
          <w:rtl/>
        </w:rPr>
        <w:t>الاستعراض؛</w:t>
      </w:r>
    </w:p>
    <w:p w14:paraId="3823AB24"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تقييم مبادئ مرفق البيئة العالمية للتكاليف الإضافية والفوائد البيئية العالمية من حيث صلتها بأنشطة تنفيذ الالتزامات بموجب الاتفاقية، إلى جانب الدروس المستفادة من تقارير التقييم بشأن أنشطة مرفق البيئة العالمية والتقارير النهائية و</w:t>
      </w:r>
      <w:r w:rsidRPr="0020598D">
        <w:rPr>
          <w:rFonts w:cs="Simplified Arabic" w:hint="cs"/>
          <w:sz w:val="24"/>
          <w:szCs w:val="24"/>
          <w:rtl/>
        </w:rPr>
        <w:t xml:space="preserve">تقارير </w:t>
      </w:r>
      <w:r w:rsidRPr="0020598D">
        <w:rPr>
          <w:rFonts w:cs="Simplified Arabic"/>
          <w:sz w:val="24"/>
          <w:szCs w:val="24"/>
          <w:rtl/>
        </w:rPr>
        <w:t>تقييمات المشاريع المنجزة في إطار البرنامج الدولي المحدد؛</w:t>
      </w:r>
    </w:p>
    <w:p w14:paraId="4B694650"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تقييم استدامة وشفافية التمويل المقدم من الآلية المالية وإمكانية الحصول عل</w:t>
      </w:r>
      <w:r w:rsidRPr="0020598D">
        <w:rPr>
          <w:rFonts w:cs="Simplified Arabic" w:hint="cs"/>
          <w:sz w:val="24"/>
          <w:szCs w:val="24"/>
          <w:rtl/>
        </w:rPr>
        <w:t>يه</w:t>
      </w:r>
      <w:r w:rsidRPr="0020598D">
        <w:rPr>
          <w:rFonts w:cs="Simplified Arabic"/>
          <w:sz w:val="24"/>
          <w:szCs w:val="24"/>
          <w:rtl/>
        </w:rPr>
        <w:t xml:space="preserve"> لتحقيق هدف الاتفاقية؛</w:t>
      </w:r>
    </w:p>
    <w:p w14:paraId="20BB5AC8"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تحديد الموارد التي </w:t>
      </w:r>
      <w:r w:rsidRPr="0020598D">
        <w:rPr>
          <w:rFonts w:cs="Simplified Arabic" w:hint="cs"/>
          <w:sz w:val="24"/>
          <w:szCs w:val="24"/>
          <w:rtl/>
        </w:rPr>
        <w:t>عبأتها</w:t>
      </w:r>
      <w:r w:rsidRPr="0020598D">
        <w:rPr>
          <w:rFonts w:cs="Simplified Arabic"/>
          <w:sz w:val="24"/>
          <w:szCs w:val="24"/>
          <w:rtl/>
        </w:rPr>
        <w:t xml:space="preserve"> الآلية المالية مباشرة، بما في ذلك المساهمات العينية والتمويل المشترك، وإلى أقصى حد ممكن، التقييم الكمي و/أو النوعي للموارد المعبأة بشكل غير مباشر من خلال إجراءات القطاع الخاص </w:t>
      </w:r>
      <w:r w:rsidRPr="0020598D">
        <w:rPr>
          <w:rFonts w:cs="Simplified Arabic" w:hint="cs"/>
          <w:sz w:val="24"/>
          <w:szCs w:val="24"/>
          <w:rtl/>
        </w:rPr>
        <w:t>و</w:t>
      </w:r>
      <w:r w:rsidRPr="0020598D">
        <w:rPr>
          <w:rFonts w:cs="Simplified Arabic"/>
          <w:sz w:val="24"/>
          <w:szCs w:val="24"/>
          <w:rtl/>
        </w:rPr>
        <w:t>أصحاب المصلحة</w:t>
      </w:r>
      <w:r w:rsidRPr="0020598D">
        <w:rPr>
          <w:rFonts w:cs="Simplified Arabic" w:hint="cs"/>
          <w:sz w:val="24"/>
          <w:szCs w:val="24"/>
          <w:rtl/>
        </w:rPr>
        <w:t xml:space="preserve"> الآخرين</w:t>
      </w:r>
      <w:r w:rsidRPr="0020598D">
        <w:rPr>
          <w:rFonts w:cs="Simplified Arabic"/>
          <w:sz w:val="24"/>
          <w:szCs w:val="24"/>
          <w:rtl/>
        </w:rPr>
        <w:t>؛</w:t>
      </w:r>
    </w:p>
    <w:p w14:paraId="4E967DD3"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توصيات لتحسين فعالية </w:t>
      </w:r>
      <w:r w:rsidRPr="0020598D">
        <w:rPr>
          <w:rFonts w:cs="Simplified Arabic" w:hint="cs"/>
          <w:sz w:val="24"/>
          <w:szCs w:val="24"/>
          <w:rtl/>
        </w:rPr>
        <w:t xml:space="preserve">وكفاءة </w:t>
      </w:r>
      <w:r w:rsidRPr="0020598D">
        <w:rPr>
          <w:rFonts w:cs="Simplified Arabic"/>
          <w:sz w:val="24"/>
          <w:szCs w:val="24"/>
          <w:rtl/>
        </w:rPr>
        <w:t xml:space="preserve">الآلية المالية في </w:t>
      </w:r>
      <w:r w:rsidRPr="0020598D">
        <w:rPr>
          <w:rFonts w:cs="Simplified Arabic" w:hint="cs"/>
          <w:sz w:val="24"/>
          <w:szCs w:val="24"/>
          <w:rtl/>
        </w:rPr>
        <w:t>تحقيق</w:t>
      </w:r>
      <w:r w:rsidRPr="0020598D">
        <w:rPr>
          <w:rFonts w:cs="Simplified Arabic"/>
          <w:sz w:val="24"/>
          <w:szCs w:val="24"/>
          <w:rtl/>
        </w:rPr>
        <w:t xml:space="preserve"> </w:t>
      </w:r>
      <w:r w:rsidRPr="0020598D">
        <w:rPr>
          <w:rFonts w:cs="Simplified Arabic" w:hint="cs"/>
          <w:sz w:val="24"/>
          <w:szCs w:val="24"/>
          <w:rtl/>
        </w:rPr>
        <w:t>هدف</w:t>
      </w:r>
      <w:r w:rsidRPr="0020598D">
        <w:rPr>
          <w:rFonts w:cs="Simplified Arabic"/>
          <w:sz w:val="24"/>
          <w:szCs w:val="24"/>
          <w:rtl/>
        </w:rPr>
        <w:t xml:space="preserve"> الاتفاقية؛</w:t>
      </w:r>
    </w:p>
    <w:p w14:paraId="7E65F951" w14:textId="77777777" w:rsidR="0078024F" w:rsidRPr="0020598D" w:rsidRDefault="0078024F" w:rsidP="0078024F">
      <w:pPr>
        <w:widowControl w:val="0"/>
        <w:numPr>
          <w:ilvl w:val="0"/>
          <w:numId w:val="13"/>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التقييم مقابل معايير الأداء المبينة في الفقرة 10 أدناه.</w:t>
      </w:r>
    </w:p>
    <w:p w14:paraId="291A8752"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sz w:val="24"/>
          <w:szCs w:val="24"/>
          <w:rtl/>
        </w:rPr>
        <w:t>ستقدم الأمانة التقرير المذكور أعلاه إلى مؤتمر الأطراف للنظر فيه في اجتماعه الخامس.</w:t>
      </w:r>
    </w:p>
    <w:p w14:paraId="79C62808" w14:textId="77777777" w:rsidR="0078024F" w:rsidRPr="00C72C54" w:rsidRDefault="0078024F" w:rsidP="0078024F">
      <w:pPr>
        <w:keepNext/>
        <w:keepLines/>
        <w:tabs>
          <w:tab w:val="clear" w:pos="1247"/>
          <w:tab w:val="clear" w:pos="1814"/>
          <w:tab w:val="clear" w:pos="2381"/>
          <w:tab w:val="clear" w:pos="2948"/>
          <w:tab w:val="clear" w:pos="3515"/>
        </w:tabs>
        <w:suppressAutoHyphens/>
        <w:bidi/>
        <w:spacing w:after="120" w:line="360" w:lineRule="exact"/>
        <w:ind w:left="1135" w:hanging="851"/>
        <w:jc w:val="both"/>
        <w:textDirection w:val="tbRlV"/>
        <w:rPr>
          <w:rFonts w:cs="Simplified Arabic"/>
          <w:b/>
          <w:bCs/>
          <w:sz w:val="24"/>
          <w:szCs w:val="24"/>
        </w:rPr>
      </w:pPr>
      <w:r w:rsidRPr="00C72C54">
        <w:rPr>
          <w:rFonts w:cs="Simplified Arabic"/>
          <w:b/>
          <w:bCs/>
          <w:sz w:val="24"/>
          <w:szCs w:val="24"/>
          <w:rtl/>
        </w:rPr>
        <w:t>دال-</w:t>
      </w:r>
      <w:r w:rsidRPr="00C72C54">
        <w:rPr>
          <w:rFonts w:cs="Simplified Arabic"/>
          <w:b/>
          <w:bCs/>
          <w:sz w:val="24"/>
          <w:szCs w:val="24"/>
          <w:rtl/>
        </w:rPr>
        <w:tab/>
        <w:t>معايير الأداء</w:t>
      </w:r>
    </w:p>
    <w:p w14:paraId="41FAB38B" w14:textId="77777777" w:rsidR="0078024F" w:rsidRPr="0020598D" w:rsidRDefault="0078024F" w:rsidP="0078024F">
      <w:pPr>
        <w:widowControl w:val="0"/>
        <w:numPr>
          <w:ilvl w:val="0"/>
          <w:numId w:val="9"/>
        </w:numPr>
        <w:tabs>
          <w:tab w:val="clear" w:pos="1247"/>
          <w:tab w:val="clear" w:pos="1814"/>
          <w:tab w:val="clear" w:pos="2381"/>
          <w:tab w:val="clear" w:pos="2948"/>
          <w:tab w:val="clear" w:pos="3515"/>
          <w:tab w:val="left" w:pos="1841"/>
        </w:tabs>
        <w:bidi/>
        <w:spacing w:after="120" w:line="360" w:lineRule="exact"/>
        <w:ind w:left="1134" w:firstLine="0"/>
        <w:jc w:val="both"/>
        <w:textDirection w:val="tbRlV"/>
        <w:rPr>
          <w:rFonts w:cs="Simplified Arabic"/>
          <w:sz w:val="24"/>
          <w:szCs w:val="24"/>
        </w:rPr>
      </w:pPr>
      <w:r w:rsidRPr="0020598D">
        <w:rPr>
          <w:rFonts w:cs="Simplified Arabic" w:hint="cs"/>
          <w:sz w:val="24"/>
          <w:szCs w:val="24"/>
          <w:rtl/>
        </w:rPr>
        <w:t>سيجري</w:t>
      </w:r>
      <w:r w:rsidRPr="0020598D">
        <w:rPr>
          <w:rFonts w:cs="Simplified Arabic"/>
          <w:sz w:val="24"/>
          <w:szCs w:val="24"/>
          <w:rtl/>
        </w:rPr>
        <w:t xml:space="preserve"> تقييم فعالية </w:t>
      </w:r>
      <w:r w:rsidRPr="0020598D">
        <w:rPr>
          <w:rFonts w:cs="Simplified Arabic" w:hint="cs"/>
          <w:sz w:val="24"/>
          <w:szCs w:val="24"/>
          <w:rtl/>
        </w:rPr>
        <w:t xml:space="preserve">وكفاءة </w:t>
      </w:r>
      <w:r w:rsidRPr="0020598D">
        <w:rPr>
          <w:rFonts w:cs="Simplified Arabic"/>
          <w:sz w:val="24"/>
          <w:szCs w:val="24"/>
          <w:rtl/>
        </w:rPr>
        <w:t>الآلية المالية مع مراعاة جملة أمور من بينها ما يلي:</w:t>
      </w:r>
    </w:p>
    <w:p w14:paraId="49C6A00E"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مدى استجابة مرفق البيئة العالمية والبرنامج الدولي المحدد </w:t>
      </w:r>
      <w:r w:rsidRPr="0020598D">
        <w:rPr>
          <w:rFonts w:cs="Simplified Arabic" w:hint="cs"/>
          <w:sz w:val="24"/>
          <w:szCs w:val="24"/>
          <w:rtl/>
        </w:rPr>
        <w:t>للتوجيهات</w:t>
      </w:r>
      <w:r w:rsidRPr="0020598D">
        <w:rPr>
          <w:rFonts w:cs="Simplified Arabic"/>
          <w:sz w:val="24"/>
          <w:szCs w:val="24"/>
          <w:rtl/>
        </w:rPr>
        <w:t xml:space="preserve"> التي اعتمدها أو قدمها مؤتمر الأطراف؛</w:t>
      </w:r>
    </w:p>
    <w:p w14:paraId="63F71AA4"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hint="cs"/>
          <w:sz w:val="24"/>
          <w:szCs w:val="24"/>
          <w:rtl/>
        </w:rPr>
        <w:t xml:space="preserve">إلى أي </w:t>
      </w:r>
      <w:r w:rsidRPr="0020598D">
        <w:rPr>
          <w:rFonts w:cs="Simplified Arabic"/>
          <w:sz w:val="24"/>
          <w:szCs w:val="24"/>
          <w:rtl/>
        </w:rPr>
        <w:t xml:space="preserve">مدى </w:t>
      </w:r>
      <w:r w:rsidRPr="0020598D">
        <w:rPr>
          <w:rFonts w:cs="Simplified Arabic" w:hint="cs"/>
          <w:sz w:val="24"/>
          <w:szCs w:val="24"/>
          <w:rtl/>
        </w:rPr>
        <w:t>أدت</w:t>
      </w:r>
      <w:r w:rsidRPr="0020598D">
        <w:rPr>
          <w:rFonts w:cs="Simplified Arabic"/>
          <w:sz w:val="24"/>
          <w:szCs w:val="24"/>
          <w:rtl/>
        </w:rPr>
        <w:t xml:space="preserve"> المشاريع الممولة من الآلية المالية، أو من المتوقع أن </w:t>
      </w:r>
      <w:r w:rsidRPr="0020598D">
        <w:rPr>
          <w:rFonts w:cs="Simplified Arabic" w:hint="cs"/>
          <w:sz w:val="24"/>
          <w:szCs w:val="24"/>
          <w:rtl/>
        </w:rPr>
        <w:t>تؤدي</w:t>
      </w:r>
      <w:r w:rsidRPr="0020598D">
        <w:rPr>
          <w:rFonts w:cs="Simplified Arabic"/>
          <w:sz w:val="24"/>
          <w:szCs w:val="24"/>
          <w:rtl/>
        </w:rPr>
        <w:t xml:space="preserve">، </w:t>
      </w:r>
      <w:r w:rsidRPr="0020598D">
        <w:rPr>
          <w:rFonts w:cs="Simplified Arabic" w:hint="cs"/>
          <w:sz w:val="24"/>
          <w:szCs w:val="24"/>
          <w:rtl/>
        </w:rPr>
        <w:t xml:space="preserve">إلى </w:t>
      </w:r>
      <w:r w:rsidRPr="0020598D">
        <w:rPr>
          <w:rFonts w:cs="Simplified Arabic"/>
          <w:sz w:val="24"/>
          <w:szCs w:val="24"/>
          <w:rtl/>
        </w:rPr>
        <w:t>انخفاض</w:t>
      </w:r>
      <w:r w:rsidRPr="0020598D">
        <w:rPr>
          <w:rFonts w:cs="Simplified Arabic" w:hint="cs"/>
          <w:sz w:val="24"/>
          <w:szCs w:val="24"/>
          <w:rtl/>
        </w:rPr>
        <w:t xml:space="preserve"> </w:t>
      </w:r>
      <w:r w:rsidRPr="0020598D">
        <w:rPr>
          <w:rFonts w:cs="Simplified Arabic"/>
          <w:sz w:val="24"/>
          <w:szCs w:val="24"/>
          <w:rtl/>
        </w:rPr>
        <w:t xml:space="preserve">الإمداد </w:t>
      </w:r>
      <w:r w:rsidRPr="0020598D">
        <w:rPr>
          <w:rFonts w:cs="Simplified Arabic" w:hint="cs"/>
          <w:sz w:val="24"/>
          <w:szCs w:val="24"/>
          <w:rtl/>
        </w:rPr>
        <w:t xml:space="preserve">من </w:t>
      </w:r>
      <w:r w:rsidRPr="0020598D">
        <w:rPr>
          <w:rFonts w:cs="Simplified Arabic"/>
          <w:sz w:val="24"/>
          <w:szCs w:val="24"/>
          <w:rtl/>
        </w:rPr>
        <w:t>الزئبق واستخدامه وانبعاثاته وإطلاقاته وتحقيق منافع أخرى من حيث تنفيذ الاتفاقية؛</w:t>
      </w:r>
    </w:p>
    <w:p w14:paraId="19C5F274"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شفافية وحسن توقيت عمليات الموافقة على المشاريع؛</w:t>
      </w:r>
    </w:p>
    <w:p w14:paraId="59F2FCB1"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بساطة ومرونة وسرعة إجراءات الحصول على الأموال وتنفيذ المشاريع والإبلاغ عنها؛</w:t>
      </w:r>
    </w:p>
    <w:p w14:paraId="59D5071D"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 xml:space="preserve">كفاية الموارد </w:t>
      </w:r>
      <w:r w:rsidRPr="0020598D">
        <w:rPr>
          <w:rFonts w:cs="Simplified Arabic" w:hint="cs"/>
          <w:sz w:val="24"/>
          <w:szCs w:val="24"/>
          <w:rtl/>
        </w:rPr>
        <w:t xml:space="preserve">المتاحة </w:t>
      </w:r>
      <w:r w:rsidRPr="0020598D">
        <w:rPr>
          <w:rFonts w:cs="Simplified Arabic"/>
          <w:sz w:val="24"/>
          <w:szCs w:val="24"/>
          <w:rtl/>
        </w:rPr>
        <w:t>واستدامتها؛</w:t>
      </w:r>
    </w:p>
    <w:p w14:paraId="5C7EC431"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الملكية القطرية لزمام الأنشطة التي تمولها الآلية المالية؛</w:t>
      </w:r>
    </w:p>
    <w:p w14:paraId="063971C8" w14:textId="77777777" w:rsidR="0078024F" w:rsidRPr="0020598D"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Pr>
      </w:pPr>
      <w:r w:rsidRPr="0020598D">
        <w:rPr>
          <w:rFonts w:cs="Simplified Arabic"/>
          <w:sz w:val="24"/>
          <w:szCs w:val="24"/>
          <w:rtl/>
        </w:rPr>
        <w:t>مستوى مشاركة أصحاب المصلحة؛</w:t>
      </w:r>
    </w:p>
    <w:p w14:paraId="64CEC14C" w14:textId="77777777" w:rsidR="0078024F" w:rsidRPr="00FA0861" w:rsidRDefault="0078024F" w:rsidP="0078024F">
      <w:pPr>
        <w:widowControl w:val="0"/>
        <w:numPr>
          <w:ilvl w:val="0"/>
          <w:numId w:val="14"/>
        </w:numPr>
        <w:tabs>
          <w:tab w:val="clear" w:pos="1247"/>
          <w:tab w:val="clear" w:pos="1814"/>
          <w:tab w:val="clear" w:pos="2381"/>
          <w:tab w:val="clear" w:pos="2948"/>
          <w:tab w:val="clear" w:pos="3515"/>
          <w:tab w:val="left" w:pos="2552"/>
        </w:tabs>
        <w:bidi/>
        <w:spacing w:after="120" w:line="360" w:lineRule="exact"/>
        <w:ind w:left="1134" w:firstLine="709"/>
        <w:jc w:val="both"/>
        <w:textDirection w:val="tbRlV"/>
        <w:rPr>
          <w:rFonts w:cs="Simplified Arabic"/>
          <w:sz w:val="24"/>
          <w:szCs w:val="24"/>
          <w:rtl/>
        </w:rPr>
      </w:pPr>
      <w:r w:rsidRPr="0020598D">
        <w:rPr>
          <w:rFonts w:cs="Simplified Arabic"/>
          <w:sz w:val="24"/>
          <w:szCs w:val="24"/>
          <w:rtl/>
        </w:rPr>
        <w:lastRenderedPageBreak/>
        <w:t xml:space="preserve">أي </w:t>
      </w:r>
      <w:r w:rsidRPr="0020598D">
        <w:rPr>
          <w:rFonts w:cs="Simplified Arabic" w:hint="cs"/>
          <w:sz w:val="24"/>
          <w:szCs w:val="24"/>
          <w:rtl/>
        </w:rPr>
        <w:t>مسائل</w:t>
      </w:r>
      <w:r w:rsidRPr="0020598D">
        <w:rPr>
          <w:rFonts w:cs="Simplified Arabic"/>
          <w:sz w:val="24"/>
          <w:szCs w:val="24"/>
          <w:rtl/>
        </w:rPr>
        <w:t xml:space="preserve"> </w:t>
      </w:r>
      <w:r w:rsidRPr="0020598D">
        <w:rPr>
          <w:rFonts w:cs="Simplified Arabic" w:hint="cs"/>
          <w:sz w:val="24"/>
          <w:szCs w:val="24"/>
          <w:rtl/>
        </w:rPr>
        <w:t>هامة</w:t>
      </w:r>
      <w:r w:rsidRPr="0020598D">
        <w:rPr>
          <w:rFonts w:cs="Simplified Arabic"/>
          <w:sz w:val="24"/>
          <w:szCs w:val="24"/>
          <w:rtl/>
        </w:rPr>
        <w:t xml:space="preserve"> أخرى </w:t>
      </w:r>
      <w:r w:rsidRPr="0020598D">
        <w:rPr>
          <w:rFonts w:cs="Simplified Arabic" w:hint="cs"/>
          <w:sz w:val="24"/>
          <w:szCs w:val="24"/>
          <w:rtl/>
        </w:rPr>
        <w:t>ت</w:t>
      </w:r>
      <w:r w:rsidRPr="0020598D">
        <w:rPr>
          <w:rFonts w:cs="Simplified Arabic"/>
          <w:sz w:val="24"/>
          <w:szCs w:val="24"/>
          <w:rtl/>
        </w:rPr>
        <w:t>ثيرها الأطراف.</w:t>
      </w:r>
    </w:p>
    <w:bookmarkEnd w:id="0"/>
    <w:p w14:paraId="19B0BBBF" w14:textId="77777777" w:rsidR="0066505B" w:rsidRPr="00E9079B" w:rsidRDefault="0066505B" w:rsidP="0066505B">
      <w:pPr>
        <w:tabs>
          <w:tab w:val="clear" w:pos="1247"/>
          <w:tab w:val="clear" w:pos="1814"/>
          <w:tab w:val="clear" w:pos="2381"/>
          <w:tab w:val="clear" w:pos="2948"/>
          <w:tab w:val="clear" w:pos="3515"/>
        </w:tabs>
        <w:bidi/>
        <w:spacing w:after="120" w:line="360" w:lineRule="exact"/>
        <w:jc w:val="center"/>
        <w:textDirection w:val="tbRlV"/>
        <w:rPr>
          <w:rFonts w:ascii="Simplified Arabic" w:hAnsi="Simplified Arabic" w:cs="Simplified Arabic"/>
          <w:sz w:val="24"/>
          <w:szCs w:val="24"/>
        </w:rPr>
      </w:pPr>
      <w:r w:rsidRPr="00E9079B">
        <w:rPr>
          <w:rFonts w:ascii="Simplified Arabic" w:hAnsi="Simplified Arabic" w:cs="Simplified Arabic" w:hint="cs"/>
          <w:sz w:val="24"/>
          <w:szCs w:val="24"/>
          <w:rtl/>
        </w:rPr>
        <w:t>____________</w:t>
      </w:r>
    </w:p>
    <w:sectPr w:rsidR="0066505B" w:rsidRPr="00E9079B" w:rsidSect="00B83205">
      <w:headerReference w:type="even" r:id="rId13"/>
      <w:headerReference w:type="default" r:id="rId14"/>
      <w:footerReference w:type="even" r:id="rId15"/>
      <w:footerReference w:type="default" r:id="rId16"/>
      <w:headerReference w:type="first" r:id="rId17"/>
      <w:footerReference w:type="first" r:id="rId18"/>
      <w:pgSz w:w="11906" w:h="16838" w:code="9"/>
      <w:pgMar w:top="907" w:right="1418" w:bottom="1418" w:left="992" w:header="539" w:footer="975" w:gutter="0"/>
      <w:cols w:space="53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D4F1B" w14:textId="77777777" w:rsidR="00D8626C" w:rsidRDefault="00D8626C">
      <w:r>
        <w:separator/>
      </w:r>
    </w:p>
  </w:endnote>
  <w:endnote w:type="continuationSeparator" w:id="0">
    <w:p w14:paraId="195C1254" w14:textId="77777777" w:rsidR="00D8626C" w:rsidRDefault="00D8626C">
      <w:r>
        <w:continuationSeparator/>
      </w:r>
    </w:p>
  </w:endnote>
  <w:endnote w:type="continuationNotice" w:id="1">
    <w:p w14:paraId="07B22795" w14:textId="77777777" w:rsidR="00D8626C" w:rsidRDefault="00D86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7177" w14:textId="1E951EF7" w:rsidR="007727C8" w:rsidRPr="008F3DF2" w:rsidRDefault="007727C8" w:rsidP="008F3DF2">
    <w:pPr>
      <w:pStyle w:val="Footer-pool"/>
      <w:bidi/>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3A2F39">
      <w:rPr>
        <w:rStyle w:val="PageNumber"/>
        <w:bCs/>
        <w:noProof/>
        <w:sz w:val="20"/>
        <w:rtl/>
      </w:rPr>
      <w:t>4</w:t>
    </w:r>
    <w:r w:rsidRPr="008F3DF2">
      <w:rPr>
        <w:rStyle w:val="PageNumbe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58FF" w14:textId="54AD7CAF" w:rsidR="007727C8" w:rsidRPr="008F3DF2" w:rsidRDefault="007727C8" w:rsidP="008F3DF2">
    <w:pPr>
      <w:pStyle w:val="Footer-pool"/>
      <w:jc w:val="both"/>
      <w:rPr>
        <w:bCs/>
        <w:sz w:val="16"/>
        <w:szCs w:val="16"/>
      </w:rPr>
    </w:pPr>
    <w:r w:rsidRPr="008F3DF2">
      <w:rPr>
        <w:rStyle w:val="PageNumber"/>
        <w:bCs/>
        <w:sz w:val="20"/>
      </w:rPr>
      <w:fldChar w:fldCharType="begin"/>
    </w:r>
    <w:r w:rsidRPr="008F3DF2">
      <w:rPr>
        <w:rStyle w:val="PageNumber"/>
        <w:bCs/>
        <w:sz w:val="20"/>
      </w:rPr>
      <w:instrText xml:space="preserve"> PAGE </w:instrText>
    </w:r>
    <w:r w:rsidRPr="008F3DF2">
      <w:rPr>
        <w:rStyle w:val="PageNumber"/>
        <w:bCs/>
        <w:sz w:val="20"/>
      </w:rPr>
      <w:fldChar w:fldCharType="separate"/>
    </w:r>
    <w:r w:rsidR="00083952">
      <w:rPr>
        <w:rStyle w:val="PageNumber"/>
        <w:bCs/>
        <w:noProof/>
        <w:sz w:val="20"/>
      </w:rPr>
      <w:t>5</w:t>
    </w:r>
    <w:r w:rsidRPr="008F3DF2">
      <w:rPr>
        <w:rStyle w:val="PageNumbe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tl/>
      </w:rPr>
      <w:id w:val="929778852"/>
      <w:docPartObj>
        <w:docPartGallery w:val="Page Numbers (Bottom of Page)"/>
        <w:docPartUnique/>
      </w:docPartObj>
    </w:sdtPr>
    <w:sdtEndPr>
      <w:rPr>
        <w:noProof/>
      </w:rPr>
    </w:sdtEndPr>
    <w:sdtContent>
      <w:p w14:paraId="5EE20252" w14:textId="6A19A85D" w:rsidR="007727C8" w:rsidRPr="004B07C3" w:rsidRDefault="007727C8" w:rsidP="009A36AE">
        <w:pPr>
          <w:pStyle w:val="Footer"/>
          <w:tabs>
            <w:tab w:val="clear" w:pos="1247"/>
            <w:tab w:val="clear" w:pos="1814"/>
            <w:tab w:val="clear" w:pos="2381"/>
            <w:tab w:val="clear" w:pos="2948"/>
            <w:tab w:val="clear" w:pos="3515"/>
            <w:tab w:val="clear" w:pos="4320"/>
            <w:tab w:val="left" w:pos="1132"/>
          </w:tabs>
          <w:bidi/>
          <w:rPr>
            <w:sz w:val="20"/>
          </w:rPr>
        </w:pPr>
        <w:r w:rsidRPr="0078024F">
          <w:rPr>
            <w:sz w:val="20"/>
          </w:rPr>
          <w:tab/>
        </w:r>
        <w:r w:rsidR="00B37CA0" w:rsidRPr="0078024F">
          <w:t>0</w:t>
        </w:r>
        <w:r w:rsidR="0078024F" w:rsidRPr="0078024F">
          <w:t>311</w:t>
        </w:r>
        <w:r w:rsidR="00856771" w:rsidRPr="0078024F">
          <w:t>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ED543" w14:textId="77777777" w:rsidR="00D8626C" w:rsidRPr="0072353B" w:rsidRDefault="00D8626C" w:rsidP="00507484">
      <w:pPr>
        <w:tabs>
          <w:tab w:val="left" w:pos="624"/>
        </w:tabs>
        <w:bidi/>
        <w:spacing w:before="60"/>
        <w:ind w:left="624"/>
        <w:jc w:val="both"/>
        <w:rPr>
          <w:sz w:val="18"/>
          <w:szCs w:val="18"/>
        </w:rPr>
      </w:pPr>
      <w:r w:rsidRPr="0072353B">
        <w:rPr>
          <w:sz w:val="18"/>
          <w:szCs w:val="18"/>
        </w:rPr>
        <w:separator/>
      </w:r>
    </w:p>
  </w:footnote>
  <w:footnote w:type="continuationSeparator" w:id="0">
    <w:p w14:paraId="6551A944" w14:textId="77777777" w:rsidR="00D8626C" w:rsidRDefault="00D8626C">
      <w:r>
        <w:continuationSeparator/>
      </w:r>
    </w:p>
  </w:footnote>
  <w:footnote w:type="continuationNotice" w:id="1">
    <w:p w14:paraId="4CA27060" w14:textId="77777777" w:rsidR="00D8626C" w:rsidRDefault="00D862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39B5" w14:textId="220A26EC" w:rsidR="007727C8" w:rsidRPr="00F81A2D" w:rsidRDefault="00F81A2D" w:rsidP="00747218">
    <w:pPr>
      <w:pStyle w:val="Header"/>
      <w:bidi/>
    </w:pPr>
    <w:r w:rsidRPr="00F81A2D">
      <w:rPr>
        <w:sz w:val="17"/>
        <w:szCs w:val="17"/>
        <w:lang w:val="es-ES_tradnl"/>
      </w:rPr>
      <w:t>UNEP/MC/COP.4/Dec.</w:t>
    </w:r>
    <w:r w:rsidR="0078024F">
      <w:rPr>
        <w:sz w:val="17"/>
        <w:szCs w:val="17"/>
        <w:lang w:val="es-ES_tradn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6899" w14:textId="30C92446" w:rsidR="007727C8" w:rsidRPr="00F81A2D" w:rsidRDefault="00F81A2D" w:rsidP="00F81A2D">
    <w:pPr>
      <w:pStyle w:val="Header"/>
    </w:pPr>
    <w:r w:rsidRPr="00F81A2D">
      <w:t>UNEP/MC/COP.4/Dec.</w:t>
    </w:r>
    <w:r w:rsidR="0078024F">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EF8B" w14:textId="453D326A" w:rsidR="007727C8" w:rsidRPr="0040323B" w:rsidRDefault="007727C8" w:rsidP="00CE26F9">
    <w:pPr>
      <w:pStyle w:val="Header-pool"/>
      <w:pBdr>
        <w:bottom w:val="none" w:sz="0" w:space="0" w:color="auto"/>
      </w:pBdr>
      <w:bidi/>
      <w:jc w:val="right"/>
      <w:rPr>
        <w:sz w:val="2"/>
        <w:szCs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CF66D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CA77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0A49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15E05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65C6AC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8442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780A3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4485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2A8C4C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CA0EC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60A4064"/>
    <w:multiLevelType w:val="hybridMultilevel"/>
    <w:tmpl w:val="39EA4DDC"/>
    <w:lvl w:ilvl="0" w:tplc="55C277E0">
      <w:start w:val="1"/>
      <w:numFmt w:val="decimal"/>
      <w:lvlText w:val="%1-"/>
      <w:lvlJc w:val="left"/>
      <w:pPr>
        <w:ind w:left="2327" w:hanging="360"/>
      </w:pPr>
      <w:rPr>
        <w:rFonts w:hint="default"/>
        <w:b/>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3C0482C"/>
    <w:multiLevelType w:val="hybridMultilevel"/>
    <w:tmpl w:val="7D58127A"/>
    <w:lvl w:ilvl="0" w:tplc="2EEEB218">
      <w:start w:val="1"/>
      <w:numFmt w:val="decimal"/>
      <w:lvlText w:val="%1-"/>
      <w:lvlJc w:val="left"/>
      <w:pPr>
        <w:ind w:left="2419" w:hanging="360"/>
      </w:pPr>
      <w:rPr>
        <w:rFonts w:ascii="Simplified Arabic" w:hAnsi="Simplified Arabic" w:cs="Simplified Arabic" w:hint="cs"/>
        <w:sz w:val="24"/>
        <w:szCs w:val="24"/>
        <w:u w:color="0094BF"/>
      </w:rPr>
    </w:lvl>
    <w:lvl w:ilvl="1" w:tplc="10090019" w:tentative="1">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13" w15:restartNumberingAfterBreak="0">
    <w:nsid w:val="2A536EC7"/>
    <w:multiLevelType w:val="hybridMultilevel"/>
    <w:tmpl w:val="DBBEBA9C"/>
    <w:lvl w:ilvl="0" w:tplc="63C870FE">
      <w:start w:val="1"/>
      <w:numFmt w:val="arabicAbjad"/>
      <w:lvlText w:val="(%1)"/>
      <w:lvlJc w:val="left"/>
      <w:pPr>
        <w:ind w:left="2419" w:hanging="360"/>
      </w:pPr>
      <w:rPr>
        <w:rFonts w:hint="default"/>
        <w:sz w:val="24"/>
      </w:rPr>
    </w:lvl>
    <w:lvl w:ilvl="1" w:tplc="10090019">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14" w15:restartNumberingAfterBreak="0">
    <w:nsid w:val="31820347"/>
    <w:multiLevelType w:val="hybridMultilevel"/>
    <w:tmpl w:val="F9B64436"/>
    <w:lvl w:ilvl="0" w:tplc="3F68E6AA">
      <w:start w:val="1"/>
      <w:numFmt w:val="decimal"/>
      <w:lvlText w:val="%1-"/>
      <w:lvlJc w:val="left"/>
      <w:pPr>
        <w:ind w:left="2419" w:hanging="360"/>
      </w:pPr>
      <w:rPr>
        <w:rFonts w:ascii="Simplified Arabic" w:hAnsi="Simplified Arabic" w:cs="Simplified Arabic" w:hint="cs"/>
        <w:sz w:val="24"/>
        <w:szCs w:val="24"/>
        <w:u w:color="0094BF"/>
      </w:rPr>
    </w:lvl>
    <w:lvl w:ilvl="1" w:tplc="FFFFFFFF" w:tentative="1">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abstractNum w:abstractNumId="1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15:restartNumberingAfterBreak="0">
    <w:nsid w:val="40B93871"/>
    <w:multiLevelType w:val="hybridMultilevel"/>
    <w:tmpl w:val="868E6FF0"/>
    <w:lvl w:ilvl="0" w:tplc="CAF26348">
      <w:start w:val="1"/>
      <w:numFmt w:val="decimal"/>
      <w:lvlText w:val="%1-"/>
      <w:lvlJc w:val="left"/>
      <w:pPr>
        <w:ind w:left="2419" w:hanging="360"/>
      </w:pPr>
      <w:rPr>
        <w:rFonts w:ascii="Simplified Arabic" w:hAnsi="Simplified Arabic" w:cs="Simplified Arabic" w:hint="cs"/>
        <w:sz w:val="24"/>
        <w:szCs w:val="24"/>
        <w:u w:color="0094BF"/>
      </w:rPr>
    </w:lvl>
    <w:lvl w:ilvl="1" w:tplc="10090019" w:tentative="1">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17" w15:restartNumberingAfterBreak="0">
    <w:nsid w:val="52A66A9D"/>
    <w:multiLevelType w:val="multilevel"/>
    <w:tmpl w:val="8972438A"/>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641563B"/>
    <w:multiLevelType w:val="hybridMultilevel"/>
    <w:tmpl w:val="DBBEBA9C"/>
    <w:lvl w:ilvl="0" w:tplc="63C870FE">
      <w:start w:val="1"/>
      <w:numFmt w:val="arabicAbjad"/>
      <w:lvlText w:val="(%1)"/>
      <w:lvlJc w:val="left"/>
      <w:pPr>
        <w:ind w:left="2419" w:hanging="360"/>
      </w:pPr>
      <w:rPr>
        <w:rFonts w:hint="default"/>
        <w:sz w:val="24"/>
      </w:rPr>
    </w:lvl>
    <w:lvl w:ilvl="1" w:tplc="10090019">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19" w15:restartNumberingAfterBreak="0">
    <w:nsid w:val="5A443200"/>
    <w:multiLevelType w:val="hybridMultilevel"/>
    <w:tmpl w:val="DBBEBA9C"/>
    <w:lvl w:ilvl="0" w:tplc="63C870FE">
      <w:start w:val="1"/>
      <w:numFmt w:val="arabicAbjad"/>
      <w:lvlText w:val="(%1)"/>
      <w:lvlJc w:val="left"/>
      <w:pPr>
        <w:ind w:left="2419" w:hanging="360"/>
      </w:pPr>
      <w:rPr>
        <w:rFonts w:hint="default"/>
        <w:sz w:val="24"/>
      </w:rPr>
    </w:lvl>
    <w:lvl w:ilvl="1" w:tplc="10090019">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20" w15:restartNumberingAfterBreak="0">
    <w:nsid w:val="5AD279DB"/>
    <w:multiLevelType w:val="hybridMultilevel"/>
    <w:tmpl w:val="DBBEBA9C"/>
    <w:lvl w:ilvl="0" w:tplc="63C870FE">
      <w:start w:val="1"/>
      <w:numFmt w:val="arabicAbjad"/>
      <w:lvlText w:val="(%1)"/>
      <w:lvlJc w:val="left"/>
      <w:pPr>
        <w:ind w:left="2419" w:hanging="360"/>
      </w:pPr>
      <w:rPr>
        <w:rFonts w:hint="default"/>
        <w:sz w:val="24"/>
      </w:rPr>
    </w:lvl>
    <w:lvl w:ilvl="1" w:tplc="10090019">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abstractNum w:abstractNumId="21"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2" w15:restartNumberingAfterBreak="0">
    <w:nsid w:val="6D925C23"/>
    <w:multiLevelType w:val="hybridMultilevel"/>
    <w:tmpl w:val="DBBEBA9C"/>
    <w:lvl w:ilvl="0" w:tplc="FFFFFFFF">
      <w:start w:val="1"/>
      <w:numFmt w:val="arabicAbjad"/>
      <w:lvlText w:val="(%1)"/>
      <w:lvlJc w:val="left"/>
      <w:pPr>
        <w:ind w:left="2419" w:hanging="360"/>
      </w:pPr>
      <w:rPr>
        <w:rFonts w:hint="default"/>
        <w:sz w:val="24"/>
      </w:rPr>
    </w:lvl>
    <w:lvl w:ilvl="1" w:tplc="FFFFFFFF">
      <w:start w:val="1"/>
      <w:numFmt w:val="lowerLetter"/>
      <w:lvlText w:val="%2."/>
      <w:lvlJc w:val="left"/>
      <w:pPr>
        <w:ind w:left="3139" w:hanging="360"/>
      </w:pPr>
    </w:lvl>
    <w:lvl w:ilvl="2" w:tplc="FFFFFFFF" w:tentative="1">
      <w:start w:val="1"/>
      <w:numFmt w:val="lowerRoman"/>
      <w:lvlText w:val="%3."/>
      <w:lvlJc w:val="right"/>
      <w:pPr>
        <w:ind w:left="3859" w:hanging="180"/>
      </w:pPr>
    </w:lvl>
    <w:lvl w:ilvl="3" w:tplc="FFFFFFFF" w:tentative="1">
      <w:start w:val="1"/>
      <w:numFmt w:val="decimal"/>
      <w:lvlText w:val="%4."/>
      <w:lvlJc w:val="left"/>
      <w:pPr>
        <w:ind w:left="4579" w:hanging="360"/>
      </w:pPr>
    </w:lvl>
    <w:lvl w:ilvl="4" w:tplc="FFFFFFFF" w:tentative="1">
      <w:start w:val="1"/>
      <w:numFmt w:val="lowerLetter"/>
      <w:lvlText w:val="%5."/>
      <w:lvlJc w:val="left"/>
      <w:pPr>
        <w:ind w:left="5299" w:hanging="360"/>
      </w:pPr>
    </w:lvl>
    <w:lvl w:ilvl="5" w:tplc="FFFFFFFF" w:tentative="1">
      <w:start w:val="1"/>
      <w:numFmt w:val="lowerRoman"/>
      <w:lvlText w:val="%6."/>
      <w:lvlJc w:val="right"/>
      <w:pPr>
        <w:ind w:left="6019" w:hanging="180"/>
      </w:pPr>
    </w:lvl>
    <w:lvl w:ilvl="6" w:tplc="FFFFFFFF" w:tentative="1">
      <w:start w:val="1"/>
      <w:numFmt w:val="decimal"/>
      <w:lvlText w:val="%7."/>
      <w:lvlJc w:val="left"/>
      <w:pPr>
        <w:ind w:left="6739" w:hanging="360"/>
      </w:pPr>
    </w:lvl>
    <w:lvl w:ilvl="7" w:tplc="FFFFFFFF" w:tentative="1">
      <w:start w:val="1"/>
      <w:numFmt w:val="lowerLetter"/>
      <w:lvlText w:val="%8."/>
      <w:lvlJc w:val="left"/>
      <w:pPr>
        <w:ind w:left="7459" w:hanging="360"/>
      </w:pPr>
    </w:lvl>
    <w:lvl w:ilvl="8" w:tplc="FFFFFFFF" w:tentative="1">
      <w:start w:val="1"/>
      <w:numFmt w:val="lowerRoman"/>
      <w:lvlText w:val="%9."/>
      <w:lvlJc w:val="right"/>
      <w:pPr>
        <w:ind w:left="8179" w:hanging="180"/>
      </w:pPr>
    </w:lvl>
  </w:abstractNum>
  <w:abstractNum w:abstractNumId="23" w15:restartNumberingAfterBreak="0">
    <w:nsid w:val="7B1E05A3"/>
    <w:multiLevelType w:val="hybridMultilevel"/>
    <w:tmpl w:val="DBBEBA9C"/>
    <w:lvl w:ilvl="0" w:tplc="63C870FE">
      <w:start w:val="1"/>
      <w:numFmt w:val="arabicAbjad"/>
      <w:lvlText w:val="(%1)"/>
      <w:lvlJc w:val="left"/>
      <w:pPr>
        <w:ind w:left="2419" w:hanging="360"/>
      </w:pPr>
      <w:rPr>
        <w:rFonts w:hint="default"/>
        <w:sz w:val="24"/>
      </w:rPr>
    </w:lvl>
    <w:lvl w:ilvl="1" w:tplc="10090019">
      <w:start w:val="1"/>
      <w:numFmt w:val="lowerLetter"/>
      <w:lvlText w:val="%2."/>
      <w:lvlJc w:val="left"/>
      <w:pPr>
        <w:ind w:left="3139" w:hanging="360"/>
      </w:pPr>
    </w:lvl>
    <w:lvl w:ilvl="2" w:tplc="1009001B" w:tentative="1">
      <w:start w:val="1"/>
      <w:numFmt w:val="lowerRoman"/>
      <w:lvlText w:val="%3."/>
      <w:lvlJc w:val="right"/>
      <w:pPr>
        <w:ind w:left="3859" w:hanging="180"/>
      </w:pPr>
    </w:lvl>
    <w:lvl w:ilvl="3" w:tplc="1009000F" w:tentative="1">
      <w:start w:val="1"/>
      <w:numFmt w:val="decimal"/>
      <w:lvlText w:val="%4."/>
      <w:lvlJc w:val="left"/>
      <w:pPr>
        <w:ind w:left="4579" w:hanging="360"/>
      </w:pPr>
    </w:lvl>
    <w:lvl w:ilvl="4" w:tplc="10090019" w:tentative="1">
      <w:start w:val="1"/>
      <w:numFmt w:val="lowerLetter"/>
      <w:lvlText w:val="%5."/>
      <w:lvlJc w:val="left"/>
      <w:pPr>
        <w:ind w:left="5299" w:hanging="360"/>
      </w:pPr>
    </w:lvl>
    <w:lvl w:ilvl="5" w:tplc="1009001B" w:tentative="1">
      <w:start w:val="1"/>
      <w:numFmt w:val="lowerRoman"/>
      <w:lvlText w:val="%6."/>
      <w:lvlJc w:val="right"/>
      <w:pPr>
        <w:ind w:left="6019" w:hanging="180"/>
      </w:pPr>
    </w:lvl>
    <w:lvl w:ilvl="6" w:tplc="1009000F" w:tentative="1">
      <w:start w:val="1"/>
      <w:numFmt w:val="decimal"/>
      <w:lvlText w:val="%7."/>
      <w:lvlJc w:val="left"/>
      <w:pPr>
        <w:ind w:left="6739" w:hanging="360"/>
      </w:pPr>
    </w:lvl>
    <w:lvl w:ilvl="7" w:tplc="10090019" w:tentative="1">
      <w:start w:val="1"/>
      <w:numFmt w:val="lowerLetter"/>
      <w:lvlText w:val="%8."/>
      <w:lvlJc w:val="left"/>
      <w:pPr>
        <w:ind w:left="7459" w:hanging="360"/>
      </w:pPr>
    </w:lvl>
    <w:lvl w:ilvl="8" w:tplc="1009001B" w:tentative="1">
      <w:start w:val="1"/>
      <w:numFmt w:val="lowerRoman"/>
      <w:lvlText w:val="%9."/>
      <w:lvlJc w:val="right"/>
      <w:pPr>
        <w:ind w:left="8179" w:hanging="180"/>
      </w:pPr>
    </w:lvl>
  </w:abstractNum>
  <w:num w:numId="1">
    <w:abstractNumId w:val="11"/>
  </w:num>
  <w:num w:numId="2">
    <w:abstractNumId w:val="15"/>
  </w:num>
  <w:num w:numId="3">
    <w:abstractNumId w:val="17"/>
  </w:num>
  <w:num w:numId="4">
    <w:abstractNumId w:val="14"/>
  </w:num>
  <w:num w:numId="5">
    <w:abstractNumId w:val="22"/>
  </w:num>
  <w:num w:numId="6">
    <w:abstractNumId w:val="21"/>
  </w:num>
  <w:num w:numId="7">
    <w:abstractNumId w:val="10"/>
  </w:num>
  <w:num w:numId="8">
    <w:abstractNumId w:val="12"/>
  </w:num>
  <w:num w:numId="9">
    <w:abstractNumId w:val="16"/>
  </w:num>
  <w:num w:numId="10">
    <w:abstractNumId w:val="23"/>
  </w:num>
  <w:num w:numId="11">
    <w:abstractNumId w:val="20"/>
  </w:num>
  <w:num w:numId="12">
    <w:abstractNumId w:val="18"/>
  </w:num>
  <w:num w:numId="13">
    <w:abstractNumId w:val="19"/>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gutterAtTop/>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ar-SA" w:vendorID="64" w:dllVersion="0" w:nlCheck="1" w:checkStyle="0"/>
  <w:activeWritingStyle w:appName="MSWord" w:lang="ar-EG" w:vendorID="64" w:dllVersion="0" w:nlCheck="1" w:checkStyle="0"/>
  <w:activeWritingStyle w:appName="MSWord" w:lang="ar-SA" w:vendorID="64" w:dllVersion="6" w:nlCheck="1" w:checkStyle="0"/>
  <w:activeWritingStyle w:appName="MSWord" w:lang="en-GB" w:vendorID="64" w:dllVersion="6" w:nlCheck="1" w:checkStyle="1"/>
  <w:activeWritingStyle w:appName="MSWord" w:lang="ar-EG" w:vendorID="64" w:dllVersion="6" w:nlCheck="1" w:checkStyle="0"/>
  <w:activeWritingStyle w:appName="MSWord" w:lang="en-US" w:vendorID="64" w:dllVersion="6" w:nlCheck="1" w:checkStyle="1"/>
  <w:activeWritingStyle w:appName="MSWord" w:lang="fr-CH" w:vendorID="64" w:dllVersion="0" w:nlCheck="1" w:checkStyle="0"/>
  <w:activeWritingStyle w:appName="MSWord" w:lang="es-ES_tradnl" w:vendorID="64" w:dllVersion="6"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MTWyNLYwsDA1szBR0lEKTi0uzszPAykwMqkFANIoo8MtAAAA"/>
  </w:docVars>
  <w:rsids>
    <w:rsidRoot w:val="00385B6D"/>
    <w:rsid w:val="00007AD0"/>
    <w:rsid w:val="00013234"/>
    <w:rsid w:val="00013343"/>
    <w:rsid w:val="000138DC"/>
    <w:rsid w:val="000149E6"/>
    <w:rsid w:val="00014F1F"/>
    <w:rsid w:val="00017B2D"/>
    <w:rsid w:val="000247B0"/>
    <w:rsid w:val="00025659"/>
    <w:rsid w:val="00026997"/>
    <w:rsid w:val="00027098"/>
    <w:rsid w:val="00027DB5"/>
    <w:rsid w:val="0003181C"/>
    <w:rsid w:val="00033E0B"/>
    <w:rsid w:val="00034F98"/>
    <w:rsid w:val="000356A4"/>
    <w:rsid w:val="00035EDE"/>
    <w:rsid w:val="000364CF"/>
    <w:rsid w:val="0004287C"/>
    <w:rsid w:val="00044340"/>
    <w:rsid w:val="00045A17"/>
    <w:rsid w:val="00046375"/>
    <w:rsid w:val="000509B4"/>
    <w:rsid w:val="0005769B"/>
    <w:rsid w:val="0006035B"/>
    <w:rsid w:val="000607FD"/>
    <w:rsid w:val="0006203E"/>
    <w:rsid w:val="00064B58"/>
    <w:rsid w:val="000654A3"/>
    <w:rsid w:val="0006627A"/>
    <w:rsid w:val="00067E2B"/>
    <w:rsid w:val="00071886"/>
    <w:rsid w:val="0007241D"/>
    <w:rsid w:val="00072E39"/>
    <w:rsid w:val="000742BC"/>
    <w:rsid w:val="00075684"/>
    <w:rsid w:val="00082203"/>
    <w:rsid w:val="00082A0C"/>
    <w:rsid w:val="00082DCD"/>
    <w:rsid w:val="00082EB5"/>
    <w:rsid w:val="00082F58"/>
    <w:rsid w:val="00083504"/>
    <w:rsid w:val="00083952"/>
    <w:rsid w:val="00086E21"/>
    <w:rsid w:val="0009394F"/>
    <w:rsid w:val="000941E5"/>
    <w:rsid w:val="00095F34"/>
    <w:rsid w:val="0009640C"/>
    <w:rsid w:val="000A07C8"/>
    <w:rsid w:val="000A3071"/>
    <w:rsid w:val="000A51AC"/>
    <w:rsid w:val="000B2151"/>
    <w:rsid w:val="000B22A2"/>
    <w:rsid w:val="000B2B0C"/>
    <w:rsid w:val="000B35FF"/>
    <w:rsid w:val="000B3A15"/>
    <w:rsid w:val="000C0F46"/>
    <w:rsid w:val="000C0F57"/>
    <w:rsid w:val="000C23C8"/>
    <w:rsid w:val="000C2A52"/>
    <w:rsid w:val="000C2CF9"/>
    <w:rsid w:val="000C6782"/>
    <w:rsid w:val="000D0733"/>
    <w:rsid w:val="000D2BFD"/>
    <w:rsid w:val="000D33C0"/>
    <w:rsid w:val="000D47C9"/>
    <w:rsid w:val="000D6941"/>
    <w:rsid w:val="000E192B"/>
    <w:rsid w:val="000E2575"/>
    <w:rsid w:val="000F17F4"/>
    <w:rsid w:val="000F2213"/>
    <w:rsid w:val="000F499E"/>
    <w:rsid w:val="00101841"/>
    <w:rsid w:val="00111DBB"/>
    <w:rsid w:val="001202E3"/>
    <w:rsid w:val="00121C33"/>
    <w:rsid w:val="00122EDA"/>
    <w:rsid w:val="00123699"/>
    <w:rsid w:val="0012376B"/>
    <w:rsid w:val="00123C30"/>
    <w:rsid w:val="00124980"/>
    <w:rsid w:val="00125295"/>
    <w:rsid w:val="001263F2"/>
    <w:rsid w:val="0012644F"/>
    <w:rsid w:val="001301EA"/>
    <w:rsid w:val="00130372"/>
    <w:rsid w:val="0013059D"/>
    <w:rsid w:val="0013062F"/>
    <w:rsid w:val="00130C7D"/>
    <w:rsid w:val="0013135E"/>
    <w:rsid w:val="00131CBC"/>
    <w:rsid w:val="00135A3E"/>
    <w:rsid w:val="001411CA"/>
    <w:rsid w:val="00141A55"/>
    <w:rsid w:val="00141DAB"/>
    <w:rsid w:val="001426FB"/>
    <w:rsid w:val="001434B2"/>
    <w:rsid w:val="0014374A"/>
    <w:rsid w:val="001446A3"/>
    <w:rsid w:val="00145960"/>
    <w:rsid w:val="001519BE"/>
    <w:rsid w:val="0015209E"/>
    <w:rsid w:val="0015442E"/>
    <w:rsid w:val="00155395"/>
    <w:rsid w:val="001556EB"/>
    <w:rsid w:val="00155DBF"/>
    <w:rsid w:val="00157212"/>
    <w:rsid w:val="001607A9"/>
    <w:rsid w:val="00160D74"/>
    <w:rsid w:val="00161B1F"/>
    <w:rsid w:val="00163AE2"/>
    <w:rsid w:val="0016534F"/>
    <w:rsid w:val="00165520"/>
    <w:rsid w:val="00167D02"/>
    <w:rsid w:val="00173706"/>
    <w:rsid w:val="00175523"/>
    <w:rsid w:val="0017737B"/>
    <w:rsid w:val="00181EC8"/>
    <w:rsid w:val="00184349"/>
    <w:rsid w:val="00192CC4"/>
    <w:rsid w:val="00193476"/>
    <w:rsid w:val="00193DC9"/>
    <w:rsid w:val="00193E04"/>
    <w:rsid w:val="0019553B"/>
    <w:rsid w:val="00195E9F"/>
    <w:rsid w:val="00195F33"/>
    <w:rsid w:val="001A25C7"/>
    <w:rsid w:val="001B1617"/>
    <w:rsid w:val="001B504B"/>
    <w:rsid w:val="001B583E"/>
    <w:rsid w:val="001B7D42"/>
    <w:rsid w:val="001C536C"/>
    <w:rsid w:val="001C732B"/>
    <w:rsid w:val="001C78A6"/>
    <w:rsid w:val="001C790C"/>
    <w:rsid w:val="001D3874"/>
    <w:rsid w:val="001D3922"/>
    <w:rsid w:val="001D57BA"/>
    <w:rsid w:val="001D7E75"/>
    <w:rsid w:val="001E098D"/>
    <w:rsid w:val="001E1142"/>
    <w:rsid w:val="001E1200"/>
    <w:rsid w:val="001E1AD6"/>
    <w:rsid w:val="001E56D2"/>
    <w:rsid w:val="001E5B3B"/>
    <w:rsid w:val="001E7D56"/>
    <w:rsid w:val="001F3C31"/>
    <w:rsid w:val="001F3DDA"/>
    <w:rsid w:val="001F57B4"/>
    <w:rsid w:val="001F73CC"/>
    <w:rsid w:val="001F75DE"/>
    <w:rsid w:val="00200D58"/>
    <w:rsid w:val="002013BE"/>
    <w:rsid w:val="00202746"/>
    <w:rsid w:val="00204792"/>
    <w:rsid w:val="002063A4"/>
    <w:rsid w:val="002065FF"/>
    <w:rsid w:val="00206F47"/>
    <w:rsid w:val="0021145B"/>
    <w:rsid w:val="00216146"/>
    <w:rsid w:val="002264B4"/>
    <w:rsid w:val="002307CB"/>
    <w:rsid w:val="00232D2E"/>
    <w:rsid w:val="00234B59"/>
    <w:rsid w:val="00236705"/>
    <w:rsid w:val="00241D81"/>
    <w:rsid w:val="00243D36"/>
    <w:rsid w:val="002455AC"/>
    <w:rsid w:val="002457BE"/>
    <w:rsid w:val="00245E43"/>
    <w:rsid w:val="00247707"/>
    <w:rsid w:val="0024789E"/>
    <w:rsid w:val="00247C9F"/>
    <w:rsid w:val="00250B6D"/>
    <w:rsid w:val="00255380"/>
    <w:rsid w:val="00257276"/>
    <w:rsid w:val="0026018E"/>
    <w:rsid w:val="00260361"/>
    <w:rsid w:val="00260799"/>
    <w:rsid w:val="00260D76"/>
    <w:rsid w:val="002623AA"/>
    <w:rsid w:val="002638A2"/>
    <w:rsid w:val="00265F98"/>
    <w:rsid w:val="0027372C"/>
    <w:rsid w:val="00273903"/>
    <w:rsid w:val="00273EF4"/>
    <w:rsid w:val="00275AEA"/>
    <w:rsid w:val="00275DA1"/>
    <w:rsid w:val="002760E9"/>
    <w:rsid w:val="002768BA"/>
    <w:rsid w:val="00276CAA"/>
    <w:rsid w:val="00277691"/>
    <w:rsid w:val="002829B7"/>
    <w:rsid w:val="002843C1"/>
    <w:rsid w:val="00286740"/>
    <w:rsid w:val="00290956"/>
    <w:rsid w:val="00290BB3"/>
    <w:rsid w:val="002929D8"/>
    <w:rsid w:val="002949FA"/>
    <w:rsid w:val="0029678F"/>
    <w:rsid w:val="0029688D"/>
    <w:rsid w:val="002A237D"/>
    <w:rsid w:val="002A2DDC"/>
    <w:rsid w:val="002A33C4"/>
    <w:rsid w:val="002A4C53"/>
    <w:rsid w:val="002A7189"/>
    <w:rsid w:val="002A7624"/>
    <w:rsid w:val="002B0672"/>
    <w:rsid w:val="002B247F"/>
    <w:rsid w:val="002B2AC8"/>
    <w:rsid w:val="002B4A49"/>
    <w:rsid w:val="002C145D"/>
    <w:rsid w:val="002C2C3E"/>
    <w:rsid w:val="002C3BBA"/>
    <w:rsid w:val="002C533E"/>
    <w:rsid w:val="002D027F"/>
    <w:rsid w:val="002D41D4"/>
    <w:rsid w:val="002D60CE"/>
    <w:rsid w:val="002D6534"/>
    <w:rsid w:val="002D7A85"/>
    <w:rsid w:val="002D7B60"/>
    <w:rsid w:val="002E1FEC"/>
    <w:rsid w:val="002E47D9"/>
    <w:rsid w:val="002E74D6"/>
    <w:rsid w:val="002E7C92"/>
    <w:rsid w:val="002F001A"/>
    <w:rsid w:val="002F0070"/>
    <w:rsid w:val="002F06EC"/>
    <w:rsid w:val="002F364C"/>
    <w:rsid w:val="002F4761"/>
    <w:rsid w:val="002F493A"/>
    <w:rsid w:val="002F5AFA"/>
    <w:rsid w:val="002F5C79"/>
    <w:rsid w:val="003019E2"/>
    <w:rsid w:val="00302347"/>
    <w:rsid w:val="00303EF1"/>
    <w:rsid w:val="003063F3"/>
    <w:rsid w:val="00310CC5"/>
    <w:rsid w:val="003116E3"/>
    <w:rsid w:val="0031413F"/>
    <w:rsid w:val="003145C1"/>
    <w:rsid w:val="003148BB"/>
    <w:rsid w:val="00317976"/>
    <w:rsid w:val="00317D0A"/>
    <w:rsid w:val="00322E4E"/>
    <w:rsid w:val="00323429"/>
    <w:rsid w:val="00323DA4"/>
    <w:rsid w:val="0032428A"/>
    <w:rsid w:val="0032485C"/>
    <w:rsid w:val="00324B1A"/>
    <w:rsid w:val="00334C47"/>
    <w:rsid w:val="00340EAF"/>
    <w:rsid w:val="00342FBF"/>
    <w:rsid w:val="00343820"/>
    <w:rsid w:val="00346125"/>
    <w:rsid w:val="003468B6"/>
    <w:rsid w:val="00347A94"/>
    <w:rsid w:val="00350E52"/>
    <w:rsid w:val="0035235B"/>
    <w:rsid w:val="00352A33"/>
    <w:rsid w:val="00353B54"/>
    <w:rsid w:val="00355EA9"/>
    <w:rsid w:val="003578DE"/>
    <w:rsid w:val="00360E95"/>
    <w:rsid w:val="00361D11"/>
    <w:rsid w:val="00362047"/>
    <w:rsid w:val="00362885"/>
    <w:rsid w:val="00365569"/>
    <w:rsid w:val="00366175"/>
    <w:rsid w:val="0036669D"/>
    <w:rsid w:val="00370AA8"/>
    <w:rsid w:val="00372781"/>
    <w:rsid w:val="00375A90"/>
    <w:rsid w:val="0038282D"/>
    <w:rsid w:val="00383B28"/>
    <w:rsid w:val="00385B6D"/>
    <w:rsid w:val="0039169B"/>
    <w:rsid w:val="00391FAE"/>
    <w:rsid w:val="003923F5"/>
    <w:rsid w:val="00392F9C"/>
    <w:rsid w:val="00393AC5"/>
    <w:rsid w:val="003956F5"/>
    <w:rsid w:val="00396257"/>
    <w:rsid w:val="003963DF"/>
    <w:rsid w:val="00397EB8"/>
    <w:rsid w:val="003A1C5B"/>
    <w:rsid w:val="003A2F39"/>
    <w:rsid w:val="003A3301"/>
    <w:rsid w:val="003A4190"/>
    <w:rsid w:val="003A4256"/>
    <w:rsid w:val="003A4FD0"/>
    <w:rsid w:val="003A69D1"/>
    <w:rsid w:val="003A7705"/>
    <w:rsid w:val="003A77F1"/>
    <w:rsid w:val="003B1545"/>
    <w:rsid w:val="003B4032"/>
    <w:rsid w:val="003B43EC"/>
    <w:rsid w:val="003B5FFF"/>
    <w:rsid w:val="003B652B"/>
    <w:rsid w:val="003C0810"/>
    <w:rsid w:val="003C3209"/>
    <w:rsid w:val="003C34DD"/>
    <w:rsid w:val="003C409D"/>
    <w:rsid w:val="003C521E"/>
    <w:rsid w:val="003C5BA6"/>
    <w:rsid w:val="003D104A"/>
    <w:rsid w:val="003E2333"/>
    <w:rsid w:val="003E414A"/>
    <w:rsid w:val="003E42F4"/>
    <w:rsid w:val="003E6F41"/>
    <w:rsid w:val="003E7DE3"/>
    <w:rsid w:val="003F007E"/>
    <w:rsid w:val="003F06BB"/>
    <w:rsid w:val="003F0E85"/>
    <w:rsid w:val="003F27E3"/>
    <w:rsid w:val="003F4775"/>
    <w:rsid w:val="0040323B"/>
    <w:rsid w:val="00405689"/>
    <w:rsid w:val="00405A8D"/>
    <w:rsid w:val="00410246"/>
    <w:rsid w:val="00410C55"/>
    <w:rsid w:val="0041113F"/>
    <w:rsid w:val="004151E2"/>
    <w:rsid w:val="004159DF"/>
    <w:rsid w:val="00416854"/>
    <w:rsid w:val="00417725"/>
    <w:rsid w:val="0042072D"/>
    <w:rsid w:val="004260C3"/>
    <w:rsid w:val="00431357"/>
    <w:rsid w:val="004326A1"/>
    <w:rsid w:val="0043511E"/>
    <w:rsid w:val="00436CFC"/>
    <w:rsid w:val="00437F26"/>
    <w:rsid w:val="00443540"/>
    <w:rsid w:val="00443A06"/>
    <w:rsid w:val="00444097"/>
    <w:rsid w:val="004448AD"/>
    <w:rsid w:val="00444A6A"/>
    <w:rsid w:val="00445487"/>
    <w:rsid w:val="00445B3D"/>
    <w:rsid w:val="00446F87"/>
    <w:rsid w:val="004541F9"/>
    <w:rsid w:val="00454769"/>
    <w:rsid w:val="004571C4"/>
    <w:rsid w:val="00462261"/>
    <w:rsid w:val="004631CF"/>
    <w:rsid w:val="00463BD9"/>
    <w:rsid w:val="00464827"/>
    <w:rsid w:val="00464EBC"/>
    <w:rsid w:val="004664B3"/>
    <w:rsid w:val="00466991"/>
    <w:rsid w:val="004675E6"/>
    <w:rsid w:val="0047064C"/>
    <w:rsid w:val="004808E3"/>
    <w:rsid w:val="004853C9"/>
    <w:rsid w:val="00491652"/>
    <w:rsid w:val="00492F69"/>
    <w:rsid w:val="00495C88"/>
    <w:rsid w:val="0049635F"/>
    <w:rsid w:val="0049751A"/>
    <w:rsid w:val="004A0CA3"/>
    <w:rsid w:val="004A0CDF"/>
    <w:rsid w:val="004A42E1"/>
    <w:rsid w:val="004B07C3"/>
    <w:rsid w:val="004B162C"/>
    <w:rsid w:val="004B17C6"/>
    <w:rsid w:val="004B3847"/>
    <w:rsid w:val="004B4F63"/>
    <w:rsid w:val="004B614E"/>
    <w:rsid w:val="004B6358"/>
    <w:rsid w:val="004C0D1D"/>
    <w:rsid w:val="004C3DBE"/>
    <w:rsid w:val="004C5C96"/>
    <w:rsid w:val="004C626F"/>
    <w:rsid w:val="004D0013"/>
    <w:rsid w:val="004D06A4"/>
    <w:rsid w:val="004D1BD4"/>
    <w:rsid w:val="004D2836"/>
    <w:rsid w:val="004E5540"/>
    <w:rsid w:val="004F1965"/>
    <w:rsid w:val="004F1A81"/>
    <w:rsid w:val="004F76AC"/>
    <w:rsid w:val="0050052E"/>
    <w:rsid w:val="00500A5F"/>
    <w:rsid w:val="005013DA"/>
    <w:rsid w:val="00502269"/>
    <w:rsid w:val="005024E0"/>
    <w:rsid w:val="0050362E"/>
    <w:rsid w:val="0050731B"/>
    <w:rsid w:val="00507484"/>
    <w:rsid w:val="00514055"/>
    <w:rsid w:val="00515875"/>
    <w:rsid w:val="0051725D"/>
    <w:rsid w:val="005218D9"/>
    <w:rsid w:val="005268DD"/>
    <w:rsid w:val="0052695E"/>
    <w:rsid w:val="00527BC8"/>
    <w:rsid w:val="00530580"/>
    <w:rsid w:val="00534100"/>
    <w:rsid w:val="0053527C"/>
    <w:rsid w:val="005359F1"/>
    <w:rsid w:val="00536186"/>
    <w:rsid w:val="005369CB"/>
    <w:rsid w:val="00537FCC"/>
    <w:rsid w:val="00540F30"/>
    <w:rsid w:val="0054257C"/>
    <w:rsid w:val="005435CC"/>
    <w:rsid w:val="00544CBB"/>
    <w:rsid w:val="00545D5B"/>
    <w:rsid w:val="00547ECC"/>
    <w:rsid w:val="00551104"/>
    <w:rsid w:val="005521A0"/>
    <w:rsid w:val="00552EAF"/>
    <w:rsid w:val="005536E6"/>
    <w:rsid w:val="00560BBB"/>
    <w:rsid w:val="00561676"/>
    <w:rsid w:val="00562298"/>
    <w:rsid w:val="0056276F"/>
    <w:rsid w:val="00562C30"/>
    <w:rsid w:val="005638C8"/>
    <w:rsid w:val="005638E0"/>
    <w:rsid w:val="00566B59"/>
    <w:rsid w:val="00567B93"/>
    <w:rsid w:val="00570047"/>
    <w:rsid w:val="00572C8F"/>
    <w:rsid w:val="0057315F"/>
    <w:rsid w:val="00575562"/>
    <w:rsid w:val="00576104"/>
    <w:rsid w:val="0057690D"/>
    <w:rsid w:val="00577F09"/>
    <w:rsid w:val="0058056C"/>
    <w:rsid w:val="0058142D"/>
    <w:rsid w:val="005817D2"/>
    <w:rsid w:val="00582148"/>
    <w:rsid w:val="00582640"/>
    <w:rsid w:val="00584BF9"/>
    <w:rsid w:val="00585707"/>
    <w:rsid w:val="00585923"/>
    <w:rsid w:val="0058684B"/>
    <w:rsid w:val="00594107"/>
    <w:rsid w:val="00594D3B"/>
    <w:rsid w:val="005A375E"/>
    <w:rsid w:val="005A3B8B"/>
    <w:rsid w:val="005A4937"/>
    <w:rsid w:val="005A5180"/>
    <w:rsid w:val="005B13F4"/>
    <w:rsid w:val="005B42A6"/>
    <w:rsid w:val="005C09A9"/>
    <w:rsid w:val="005C42EF"/>
    <w:rsid w:val="005C6608"/>
    <w:rsid w:val="005C67C8"/>
    <w:rsid w:val="005C7D1D"/>
    <w:rsid w:val="005D0249"/>
    <w:rsid w:val="005D1A6C"/>
    <w:rsid w:val="005D1DA1"/>
    <w:rsid w:val="005D4B26"/>
    <w:rsid w:val="005D5EC8"/>
    <w:rsid w:val="005D6DC4"/>
    <w:rsid w:val="005D6E8C"/>
    <w:rsid w:val="005E0EA0"/>
    <w:rsid w:val="005E1107"/>
    <w:rsid w:val="005E1566"/>
    <w:rsid w:val="005E2669"/>
    <w:rsid w:val="005E4A54"/>
    <w:rsid w:val="005E55D2"/>
    <w:rsid w:val="005E7AC0"/>
    <w:rsid w:val="005F100C"/>
    <w:rsid w:val="005F2665"/>
    <w:rsid w:val="005F54B4"/>
    <w:rsid w:val="005F68DA"/>
    <w:rsid w:val="005F6D37"/>
    <w:rsid w:val="00601BC4"/>
    <w:rsid w:val="00603305"/>
    <w:rsid w:val="00606933"/>
    <w:rsid w:val="0060773B"/>
    <w:rsid w:val="00610E51"/>
    <w:rsid w:val="006118C4"/>
    <w:rsid w:val="006157B5"/>
    <w:rsid w:val="00616E65"/>
    <w:rsid w:val="00620E03"/>
    <w:rsid w:val="0062154E"/>
    <w:rsid w:val="00622146"/>
    <w:rsid w:val="00622D02"/>
    <w:rsid w:val="00623DE5"/>
    <w:rsid w:val="006258E2"/>
    <w:rsid w:val="00626FC6"/>
    <w:rsid w:val="00627F5E"/>
    <w:rsid w:val="006303B4"/>
    <w:rsid w:val="00632383"/>
    <w:rsid w:val="00633D3D"/>
    <w:rsid w:val="00641703"/>
    <w:rsid w:val="006431A6"/>
    <w:rsid w:val="00643389"/>
    <w:rsid w:val="00643816"/>
    <w:rsid w:val="00644839"/>
    <w:rsid w:val="006459F6"/>
    <w:rsid w:val="00647F99"/>
    <w:rsid w:val="006501AD"/>
    <w:rsid w:val="00651A2E"/>
    <w:rsid w:val="00651BFA"/>
    <w:rsid w:val="006529D5"/>
    <w:rsid w:val="00653B29"/>
    <w:rsid w:val="00654475"/>
    <w:rsid w:val="0066032C"/>
    <w:rsid w:val="00662186"/>
    <w:rsid w:val="00663E06"/>
    <w:rsid w:val="00664197"/>
    <w:rsid w:val="0066505B"/>
    <w:rsid w:val="00665A4B"/>
    <w:rsid w:val="006709FB"/>
    <w:rsid w:val="006717E6"/>
    <w:rsid w:val="006718C3"/>
    <w:rsid w:val="00672F91"/>
    <w:rsid w:val="00673665"/>
    <w:rsid w:val="00680611"/>
    <w:rsid w:val="006859B4"/>
    <w:rsid w:val="00690F9C"/>
    <w:rsid w:val="00692E2A"/>
    <w:rsid w:val="00696742"/>
    <w:rsid w:val="006A07E3"/>
    <w:rsid w:val="006A1254"/>
    <w:rsid w:val="006A1385"/>
    <w:rsid w:val="006A5930"/>
    <w:rsid w:val="006A76F2"/>
    <w:rsid w:val="006B31DE"/>
    <w:rsid w:val="006C0302"/>
    <w:rsid w:val="006C24ED"/>
    <w:rsid w:val="006D401A"/>
    <w:rsid w:val="006D4F04"/>
    <w:rsid w:val="006D5327"/>
    <w:rsid w:val="006D7EFB"/>
    <w:rsid w:val="006E19E7"/>
    <w:rsid w:val="006E46C4"/>
    <w:rsid w:val="006E5740"/>
    <w:rsid w:val="006E61CC"/>
    <w:rsid w:val="006E6672"/>
    <w:rsid w:val="006E6722"/>
    <w:rsid w:val="006E787E"/>
    <w:rsid w:val="006F00AB"/>
    <w:rsid w:val="006F0776"/>
    <w:rsid w:val="006F0B75"/>
    <w:rsid w:val="006F28C1"/>
    <w:rsid w:val="006F2E78"/>
    <w:rsid w:val="006F5077"/>
    <w:rsid w:val="006F5276"/>
    <w:rsid w:val="00701732"/>
    <w:rsid w:val="007027B9"/>
    <w:rsid w:val="00705F7C"/>
    <w:rsid w:val="00707415"/>
    <w:rsid w:val="007104C7"/>
    <w:rsid w:val="007115D7"/>
    <w:rsid w:val="00715E88"/>
    <w:rsid w:val="0072353B"/>
    <w:rsid w:val="00734CAA"/>
    <w:rsid w:val="007354FF"/>
    <w:rsid w:val="00741B20"/>
    <w:rsid w:val="00747218"/>
    <w:rsid w:val="00751150"/>
    <w:rsid w:val="007535BD"/>
    <w:rsid w:val="0075533C"/>
    <w:rsid w:val="00757581"/>
    <w:rsid w:val="00757B1E"/>
    <w:rsid w:val="00757BCF"/>
    <w:rsid w:val="007611A0"/>
    <w:rsid w:val="0076147A"/>
    <w:rsid w:val="007638DD"/>
    <w:rsid w:val="007701E5"/>
    <w:rsid w:val="007727C8"/>
    <w:rsid w:val="00774865"/>
    <w:rsid w:val="00776B19"/>
    <w:rsid w:val="00777309"/>
    <w:rsid w:val="0078024F"/>
    <w:rsid w:val="007828A5"/>
    <w:rsid w:val="00783863"/>
    <w:rsid w:val="007841F5"/>
    <w:rsid w:val="00785E6B"/>
    <w:rsid w:val="00790C9F"/>
    <w:rsid w:val="00796D3F"/>
    <w:rsid w:val="007A1683"/>
    <w:rsid w:val="007A170E"/>
    <w:rsid w:val="007A1F3F"/>
    <w:rsid w:val="007A5C12"/>
    <w:rsid w:val="007A6AD2"/>
    <w:rsid w:val="007A6C3F"/>
    <w:rsid w:val="007A6DC1"/>
    <w:rsid w:val="007A7CB0"/>
    <w:rsid w:val="007B1847"/>
    <w:rsid w:val="007B24F8"/>
    <w:rsid w:val="007B5DCA"/>
    <w:rsid w:val="007B6289"/>
    <w:rsid w:val="007B6674"/>
    <w:rsid w:val="007B68A3"/>
    <w:rsid w:val="007C2541"/>
    <w:rsid w:val="007C521D"/>
    <w:rsid w:val="007C752B"/>
    <w:rsid w:val="007D66A8"/>
    <w:rsid w:val="007E003F"/>
    <w:rsid w:val="007E5776"/>
    <w:rsid w:val="007E645F"/>
    <w:rsid w:val="007F1C1A"/>
    <w:rsid w:val="007F4CB5"/>
    <w:rsid w:val="00800DCD"/>
    <w:rsid w:val="00800FF9"/>
    <w:rsid w:val="008028DD"/>
    <w:rsid w:val="008033BC"/>
    <w:rsid w:val="00807ABB"/>
    <w:rsid w:val="008164F2"/>
    <w:rsid w:val="008167AB"/>
    <w:rsid w:val="0081768C"/>
    <w:rsid w:val="008201A2"/>
    <w:rsid w:val="00820205"/>
    <w:rsid w:val="008204C1"/>
    <w:rsid w:val="00821395"/>
    <w:rsid w:val="00823CF5"/>
    <w:rsid w:val="00824F2E"/>
    <w:rsid w:val="00824FC7"/>
    <w:rsid w:val="00826FCC"/>
    <w:rsid w:val="00830E26"/>
    <w:rsid w:val="00831F43"/>
    <w:rsid w:val="00834FD0"/>
    <w:rsid w:val="0084038A"/>
    <w:rsid w:val="00843576"/>
    <w:rsid w:val="00843B64"/>
    <w:rsid w:val="008478FC"/>
    <w:rsid w:val="00850C8D"/>
    <w:rsid w:val="008557C8"/>
    <w:rsid w:val="00856771"/>
    <w:rsid w:val="008609A2"/>
    <w:rsid w:val="00860B5D"/>
    <w:rsid w:val="00865369"/>
    <w:rsid w:val="00867BFF"/>
    <w:rsid w:val="00872FDB"/>
    <w:rsid w:val="0087708C"/>
    <w:rsid w:val="00883154"/>
    <w:rsid w:val="00883864"/>
    <w:rsid w:val="0088480A"/>
    <w:rsid w:val="0088757A"/>
    <w:rsid w:val="00890E25"/>
    <w:rsid w:val="008957DD"/>
    <w:rsid w:val="00896EFD"/>
    <w:rsid w:val="00897D98"/>
    <w:rsid w:val="008A23A8"/>
    <w:rsid w:val="008A3114"/>
    <w:rsid w:val="008A3441"/>
    <w:rsid w:val="008A6DF2"/>
    <w:rsid w:val="008A7807"/>
    <w:rsid w:val="008B00C6"/>
    <w:rsid w:val="008B21D6"/>
    <w:rsid w:val="008B4CC9"/>
    <w:rsid w:val="008C0EB6"/>
    <w:rsid w:val="008C4A0C"/>
    <w:rsid w:val="008C758A"/>
    <w:rsid w:val="008D1903"/>
    <w:rsid w:val="008D5527"/>
    <w:rsid w:val="008D61F8"/>
    <w:rsid w:val="008D7C99"/>
    <w:rsid w:val="008E0FCB"/>
    <w:rsid w:val="008E2363"/>
    <w:rsid w:val="008E2532"/>
    <w:rsid w:val="008F201B"/>
    <w:rsid w:val="008F3DF2"/>
    <w:rsid w:val="008F5629"/>
    <w:rsid w:val="008F5D00"/>
    <w:rsid w:val="008F7202"/>
    <w:rsid w:val="00900E8B"/>
    <w:rsid w:val="00904552"/>
    <w:rsid w:val="00905689"/>
    <w:rsid w:val="009064FD"/>
    <w:rsid w:val="009142BA"/>
    <w:rsid w:val="0092157F"/>
    <w:rsid w:val="0092178C"/>
    <w:rsid w:val="00921CF6"/>
    <w:rsid w:val="00930B88"/>
    <w:rsid w:val="00930D8E"/>
    <w:rsid w:val="00930E68"/>
    <w:rsid w:val="00935F31"/>
    <w:rsid w:val="009372E8"/>
    <w:rsid w:val="0094094A"/>
    <w:rsid w:val="0094095A"/>
    <w:rsid w:val="00940C52"/>
    <w:rsid w:val="00940DCC"/>
    <w:rsid w:val="0094179A"/>
    <w:rsid w:val="0094412F"/>
    <w:rsid w:val="0094459E"/>
    <w:rsid w:val="00944DBC"/>
    <w:rsid w:val="009453D8"/>
    <w:rsid w:val="009473C6"/>
    <w:rsid w:val="00950977"/>
    <w:rsid w:val="00951A7B"/>
    <w:rsid w:val="0095242E"/>
    <w:rsid w:val="009542F5"/>
    <w:rsid w:val="009551B7"/>
    <w:rsid w:val="0095538C"/>
    <w:rsid w:val="009563BF"/>
    <w:rsid w:val="009564A6"/>
    <w:rsid w:val="009569EE"/>
    <w:rsid w:val="00962471"/>
    <w:rsid w:val="009660C6"/>
    <w:rsid w:val="00967621"/>
    <w:rsid w:val="00967E6A"/>
    <w:rsid w:val="00971720"/>
    <w:rsid w:val="00981E74"/>
    <w:rsid w:val="00984069"/>
    <w:rsid w:val="009875D4"/>
    <w:rsid w:val="0098787F"/>
    <w:rsid w:val="009906E7"/>
    <w:rsid w:val="00991257"/>
    <w:rsid w:val="00992DE3"/>
    <w:rsid w:val="009A2215"/>
    <w:rsid w:val="009A225E"/>
    <w:rsid w:val="009A2C29"/>
    <w:rsid w:val="009A36AE"/>
    <w:rsid w:val="009A542B"/>
    <w:rsid w:val="009B2A47"/>
    <w:rsid w:val="009B322D"/>
    <w:rsid w:val="009B3F4A"/>
    <w:rsid w:val="009B4A0F"/>
    <w:rsid w:val="009C11D2"/>
    <w:rsid w:val="009C4045"/>
    <w:rsid w:val="009C51C0"/>
    <w:rsid w:val="009C5BAE"/>
    <w:rsid w:val="009C6C70"/>
    <w:rsid w:val="009D024A"/>
    <w:rsid w:val="009D0B63"/>
    <w:rsid w:val="009D39F2"/>
    <w:rsid w:val="009D4D3F"/>
    <w:rsid w:val="009D5388"/>
    <w:rsid w:val="009D6E6E"/>
    <w:rsid w:val="009E0DF0"/>
    <w:rsid w:val="009E24BE"/>
    <w:rsid w:val="009E2588"/>
    <w:rsid w:val="009E2F3F"/>
    <w:rsid w:val="009E307E"/>
    <w:rsid w:val="009E7338"/>
    <w:rsid w:val="009E7C5F"/>
    <w:rsid w:val="009F2E84"/>
    <w:rsid w:val="009F4C1B"/>
    <w:rsid w:val="009F56F0"/>
    <w:rsid w:val="00A001C6"/>
    <w:rsid w:val="00A0155A"/>
    <w:rsid w:val="00A01E9E"/>
    <w:rsid w:val="00A06667"/>
    <w:rsid w:val="00A07807"/>
    <w:rsid w:val="00A07870"/>
    <w:rsid w:val="00A07F19"/>
    <w:rsid w:val="00A11B9F"/>
    <w:rsid w:val="00A1348D"/>
    <w:rsid w:val="00A142E9"/>
    <w:rsid w:val="00A22C98"/>
    <w:rsid w:val="00A232EE"/>
    <w:rsid w:val="00A242C3"/>
    <w:rsid w:val="00A260E6"/>
    <w:rsid w:val="00A32F74"/>
    <w:rsid w:val="00A34602"/>
    <w:rsid w:val="00A34A5F"/>
    <w:rsid w:val="00A3546E"/>
    <w:rsid w:val="00A35E5B"/>
    <w:rsid w:val="00A35EA7"/>
    <w:rsid w:val="00A3713D"/>
    <w:rsid w:val="00A40B4F"/>
    <w:rsid w:val="00A4175F"/>
    <w:rsid w:val="00A42165"/>
    <w:rsid w:val="00A43DDE"/>
    <w:rsid w:val="00A44411"/>
    <w:rsid w:val="00A4530C"/>
    <w:rsid w:val="00A46015"/>
    <w:rsid w:val="00A469FA"/>
    <w:rsid w:val="00A528B6"/>
    <w:rsid w:val="00A5374D"/>
    <w:rsid w:val="00A55B01"/>
    <w:rsid w:val="00A56B5B"/>
    <w:rsid w:val="00A6025C"/>
    <w:rsid w:val="00A603FF"/>
    <w:rsid w:val="00A613C1"/>
    <w:rsid w:val="00A62037"/>
    <w:rsid w:val="00A628A0"/>
    <w:rsid w:val="00A62A6E"/>
    <w:rsid w:val="00A657DD"/>
    <w:rsid w:val="00A666A6"/>
    <w:rsid w:val="00A675FD"/>
    <w:rsid w:val="00A706CF"/>
    <w:rsid w:val="00A71EFB"/>
    <w:rsid w:val="00A72437"/>
    <w:rsid w:val="00A73175"/>
    <w:rsid w:val="00A80611"/>
    <w:rsid w:val="00A82059"/>
    <w:rsid w:val="00A8215D"/>
    <w:rsid w:val="00A821A9"/>
    <w:rsid w:val="00A8303C"/>
    <w:rsid w:val="00A83D74"/>
    <w:rsid w:val="00A900BB"/>
    <w:rsid w:val="00A90F22"/>
    <w:rsid w:val="00A93FF9"/>
    <w:rsid w:val="00A9729A"/>
    <w:rsid w:val="00A97745"/>
    <w:rsid w:val="00AA5E0D"/>
    <w:rsid w:val="00AA7503"/>
    <w:rsid w:val="00AA7D0C"/>
    <w:rsid w:val="00AB47EA"/>
    <w:rsid w:val="00AB5340"/>
    <w:rsid w:val="00AC0A89"/>
    <w:rsid w:val="00AC3D4B"/>
    <w:rsid w:val="00AC5CBF"/>
    <w:rsid w:val="00AC7C96"/>
    <w:rsid w:val="00AD3F64"/>
    <w:rsid w:val="00AE10E4"/>
    <w:rsid w:val="00AE237D"/>
    <w:rsid w:val="00AE23E2"/>
    <w:rsid w:val="00AE2929"/>
    <w:rsid w:val="00AE502A"/>
    <w:rsid w:val="00AF199B"/>
    <w:rsid w:val="00AF30B5"/>
    <w:rsid w:val="00AF3939"/>
    <w:rsid w:val="00AF7C07"/>
    <w:rsid w:val="00B00249"/>
    <w:rsid w:val="00B01895"/>
    <w:rsid w:val="00B11498"/>
    <w:rsid w:val="00B11663"/>
    <w:rsid w:val="00B12B35"/>
    <w:rsid w:val="00B17102"/>
    <w:rsid w:val="00B17AE1"/>
    <w:rsid w:val="00B22C93"/>
    <w:rsid w:val="00B23BFA"/>
    <w:rsid w:val="00B24B34"/>
    <w:rsid w:val="00B26B6F"/>
    <w:rsid w:val="00B26C80"/>
    <w:rsid w:val="00B27589"/>
    <w:rsid w:val="00B302A2"/>
    <w:rsid w:val="00B3056D"/>
    <w:rsid w:val="00B32A69"/>
    <w:rsid w:val="00B3432F"/>
    <w:rsid w:val="00B345CC"/>
    <w:rsid w:val="00B35956"/>
    <w:rsid w:val="00B35D03"/>
    <w:rsid w:val="00B37CA0"/>
    <w:rsid w:val="00B37EE7"/>
    <w:rsid w:val="00B402C7"/>
    <w:rsid w:val="00B405B7"/>
    <w:rsid w:val="00B4162D"/>
    <w:rsid w:val="00B432BE"/>
    <w:rsid w:val="00B45262"/>
    <w:rsid w:val="00B467AB"/>
    <w:rsid w:val="00B46954"/>
    <w:rsid w:val="00B52222"/>
    <w:rsid w:val="00B52657"/>
    <w:rsid w:val="00B528E2"/>
    <w:rsid w:val="00B52B16"/>
    <w:rsid w:val="00B53B5B"/>
    <w:rsid w:val="00B5428A"/>
    <w:rsid w:val="00B54847"/>
    <w:rsid w:val="00B54FE7"/>
    <w:rsid w:val="00B57D44"/>
    <w:rsid w:val="00B61D5C"/>
    <w:rsid w:val="00B650F4"/>
    <w:rsid w:val="00B665D6"/>
    <w:rsid w:val="00B66901"/>
    <w:rsid w:val="00B66AC9"/>
    <w:rsid w:val="00B71E6D"/>
    <w:rsid w:val="00B72070"/>
    <w:rsid w:val="00B72E0B"/>
    <w:rsid w:val="00B737E9"/>
    <w:rsid w:val="00B76F8D"/>
    <w:rsid w:val="00B779E1"/>
    <w:rsid w:val="00B803E3"/>
    <w:rsid w:val="00B82695"/>
    <w:rsid w:val="00B829B4"/>
    <w:rsid w:val="00B831AB"/>
    <w:rsid w:val="00B83205"/>
    <w:rsid w:val="00B842A6"/>
    <w:rsid w:val="00B849E3"/>
    <w:rsid w:val="00B91EE1"/>
    <w:rsid w:val="00B925AB"/>
    <w:rsid w:val="00B940F3"/>
    <w:rsid w:val="00B95AEF"/>
    <w:rsid w:val="00B979C1"/>
    <w:rsid w:val="00B97A58"/>
    <w:rsid w:val="00BA0090"/>
    <w:rsid w:val="00BA13C8"/>
    <w:rsid w:val="00BA1A67"/>
    <w:rsid w:val="00BA7128"/>
    <w:rsid w:val="00BA72A9"/>
    <w:rsid w:val="00BA7F1B"/>
    <w:rsid w:val="00BB016E"/>
    <w:rsid w:val="00BB2E11"/>
    <w:rsid w:val="00BB3C4A"/>
    <w:rsid w:val="00BB5C02"/>
    <w:rsid w:val="00BC0B53"/>
    <w:rsid w:val="00BC1178"/>
    <w:rsid w:val="00BC1B53"/>
    <w:rsid w:val="00BC6DC4"/>
    <w:rsid w:val="00BD07B8"/>
    <w:rsid w:val="00BD159B"/>
    <w:rsid w:val="00BD5E94"/>
    <w:rsid w:val="00BE3433"/>
    <w:rsid w:val="00BE3A85"/>
    <w:rsid w:val="00BE5B5F"/>
    <w:rsid w:val="00BF17E5"/>
    <w:rsid w:val="00BF1B74"/>
    <w:rsid w:val="00BF51ED"/>
    <w:rsid w:val="00BF650F"/>
    <w:rsid w:val="00BF66C1"/>
    <w:rsid w:val="00C02DCD"/>
    <w:rsid w:val="00C03286"/>
    <w:rsid w:val="00C03E56"/>
    <w:rsid w:val="00C049E5"/>
    <w:rsid w:val="00C059F0"/>
    <w:rsid w:val="00C05B4B"/>
    <w:rsid w:val="00C11573"/>
    <w:rsid w:val="00C11D46"/>
    <w:rsid w:val="00C14236"/>
    <w:rsid w:val="00C15E2B"/>
    <w:rsid w:val="00C228DB"/>
    <w:rsid w:val="00C2471F"/>
    <w:rsid w:val="00C26F55"/>
    <w:rsid w:val="00C30C63"/>
    <w:rsid w:val="00C30CFE"/>
    <w:rsid w:val="00C36B8B"/>
    <w:rsid w:val="00C415C1"/>
    <w:rsid w:val="00C422B2"/>
    <w:rsid w:val="00C42722"/>
    <w:rsid w:val="00C46903"/>
    <w:rsid w:val="00C47DBF"/>
    <w:rsid w:val="00C47E36"/>
    <w:rsid w:val="00C50A13"/>
    <w:rsid w:val="00C52AC2"/>
    <w:rsid w:val="00C54D71"/>
    <w:rsid w:val="00C552FF"/>
    <w:rsid w:val="00C558DA"/>
    <w:rsid w:val="00C55AF3"/>
    <w:rsid w:val="00C55C36"/>
    <w:rsid w:val="00C56E4C"/>
    <w:rsid w:val="00C61143"/>
    <w:rsid w:val="00C64241"/>
    <w:rsid w:val="00C64372"/>
    <w:rsid w:val="00C65FB1"/>
    <w:rsid w:val="00C70FD0"/>
    <w:rsid w:val="00C71039"/>
    <w:rsid w:val="00C71D41"/>
    <w:rsid w:val="00C76587"/>
    <w:rsid w:val="00C821AF"/>
    <w:rsid w:val="00C84759"/>
    <w:rsid w:val="00C85CB9"/>
    <w:rsid w:val="00C86D73"/>
    <w:rsid w:val="00C97B12"/>
    <w:rsid w:val="00CA5229"/>
    <w:rsid w:val="00CA6C7F"/>
    <w:rsid w:val="00CB1837"/>
    <w:rsid w:val="00CB23E5"/>
    <w:rsid w:val="00CB4715"/>
    <w:rsid w:val="00CB7ADC"/>
    <w:rsid w:val="00CC0230"/>
    <w:rsid w:val="00CC10A6"/>
    <w:rsid w:val="00CC1609"/>
    <w:rsid w:val="00CC165F"/>
    <w:rsid w:val="00CC2ACB"/>
    <w:rsid w:val="00CC34B0"/>
    <w:rsid w:val="00CC478A"/>
    <w:rsid w:val="00CC6814"/>
    <w:rsid w:val="00CC73D6"/>
    <w:rsid w:val="00CD5EB8"/>
    <w:rsid w:val="00CD7044"/>
    <w:rsid w:val="00CE08B9"/>
    <w:rsid w:val="00CE26F9"/>
    <w:rsid w:val="00CE29F5"/>
    <w:rsid w:val="00CE2E11"/>
    <w:rsid w:val="00CE3103"/>
    <w:rsid w:val="00CE370D"/>
    <w:rsid w:val="00CE467C"/>
    <w:rsid w:val="00CE524C"/>
    <w:rsid w:val="00CE6CEE"/>
    <w:rsid w:val="00CE7DBF"/>
    <w:rsid w:val="00CF141F"/>
    <w:rsid w:val="00CF2E65"/>
    <w:rsid w:val="00CF4777"/>
    <w:rsid w:val="00CF7DF9"/>
    <w:rsid w:val="00D01126"/>
    <w:rsid w:val="00D032BD"/>
    <w:rsid w:val="00D050D5"/>
    <w:rsid w:val="00D067BB"/>
    <w:rsid w:val="00D07E24"/>
    <w:rsid w:val="00D07EDB"/>
    <w:rsid w:val="00D11CF3"/>
    <w:rsid w:val="00D11DE8"/>
    <w:rsid w:val="00D1352A"/>
    <w:rsid w:val="00D13873"/>
    <w:rsid w:val="00D1392E"/>
    <w:rsid w:val="00D1633F"/>
    <w:rsid w:val="00D169AF"/>
    <w:rsid w:val="00D21C69"/>
    <w:rsid w:val="00D23312"/>
    <w:rsid w:val="00D24873"/>
    <w:rsid w:val="00D25249"/>
    <w:rsid w:val="00D25ED8"/>
    <w:rsid w:val="00D30E93"/>
    <w:rsid w:val="00D33365"/>
    <w:rsid w:val="00D3362B"/>
    <w:rsid w:val="00D33F82"/>
    <w:rsid w:val="00D34DE9"/>
    <w:rsid w:val="00D356A5"/>
    <w:rsid w:val="00D35F94"/>
    <w:rsid w:val="00D42473"/>
    <w:rsid w:val="00D44172"/>
    <w:rsid w:val="00D45EB5"/>
    <w:rsid w:val="00D460AB"/>
    <w:rsid w:val="00D50157"/>
    <w:rsid w:val="00D522F1"/>
    <w:rsid w:val="00D538EB"/>
    <w:rsid w:val="00D55FB5"/>
    <w:rsid w:val="00D56AC7"/>
    <w:rsid w:val="00D60A60"/>
    <w:rsid w:val="00D6122C"/>
    <w:rsid w:val="00D61884"/>
    <w:rsid w:val="00D61FBB"/>
    <w:rsid w:val="00D62BCA"/>
    <w:rsid w:val="00D63B8C"/>
    <w:rsid w:val="00D63D88"/>
    <w:rsid w:val="00D65163"/>
    <w:rsid w:val="00D65285"/>
    <w:rsid w:val="00D707EF"/>
    <w:rsid w:val="00D714CA"/>
    <w:rsid w:val="00D739CC"/>
    <w:rsid w:val="00D752FD"/>
    <w:rsid w:val="00D768D9"/>
    <w:rsid w:val="00D76E06"/>
    <w:rsid w:val="00D77AD9"/>
    <w:rsid w:val="00D8093D"/>
    <w:rsid w:val="00D8108C"/>
    <w:rsid w:val="00D842AE"/>
    <w:rsid w:val="00D8626C"/>
    <w:rsid w:val="00D9211C"/>
    <w:rsid w:val="00D92DE0"/>
    <w:rsid w:val="00D92FEF"/>
    <w:rsid w:val="00D93A0F"/>
    <w:rsid w:val="00D95A68"/>
    <w:rsid w:val="00DA1BCA"/>
    <w:rsid w:val="00DA286D"/>
    <w:rsid w:val="00DA5A3E"/>
    <w:rsid w:val="00DA606E"/>
    <w:rsid w:val="00DA7601"/>
    <w:rsid w:val="00DB0698"/>
    <w:rsid w:val="00DB220B"/>
    <w:rsid w:val="00DB2E47"/>
    <w:rsid w:val="00DC3717"/>
    <w:rsid w:val="00DC46FF"/>
    <w:rsid w:val="00DC5254"/>
    <w:rsid w:val="00DC636A"/>
    <w:rsid w:val="00DD00D7"/>
    <w:rsid w:val="00DD0261"/>
    <w:rsid w:val="00DD1A4F"/>
    <w:rsid w:val="00DD3107"/>
    <w:rsid w:val="00DD4CB6"/>
    <w:rsid w:val="00DD4DDD"/>
    <w:rsid w:val="00DD613F"/>
    <w:rsid w:val="00DD7C2C"/>
    <w:rsid w:val="00DE2D90"/>
    <w:rsid w:val="00DE3EF8"/>
    <w:rsid w:val="00DE69EA"/>
    <w:rsid w:val="00DF0ADE"/>
    <w:rsid w:val="00DF2DFF"/>
    <w:rsid w:val="00DF52C0"/>
    <w:rsid w:val="00DF60EB"/>
    <w:rsid w:val="00DF70BF"/>
    <w:rsid w:val="00DF7795"/>
    <w:rsid w:val="00E04663"/>
    <w:rsid w:val="00E04FF0"/>
    <w:rsid w:val="00E06797"/>
    <w:rsid w:val="00E072CC"/>
    <w:rsid w:val="00E1265B"/>
    <w:rsid w:val="00E134A8"/>
    <w:rsid w:val="00E13B48"/>
    <w:rsid w:val="00E1404F"/>
    <w:rsid w:val="00E1414E"/>
    <w:rsid w:val="00E17171"/>
    <w:rsid w:val="00E17D17"/>
    <w:rsid w:val="00E21A3B"/>
    <w:rsid w:val="00E21C83"/>
    <w:rsid w:val="00E23862"/>
    <w:rsid w:val="00E24ADA"/>
    <w:rsid w:val="00E276A4"/>
    <w:rsid w:val="00E276E1"/>
    <w:rsid w:val="00E30125"/>
    <w:rsid w:val="00E32D49"/>
    <w:rsid w:val="00E32F59"/>
    <w:rsid w:val="00E34FE2"/>
    <w:rsid w:val="00E370E9"/>
    <w:rsid w:val="00E457D0"/>
    <w:rsid w:val="00E46D9A"/>
    <w:rsid w:val="00E536FA"/>
    <w:rsid w:val="00E565FF"/>
    <w:rsid w:val="00E56E7E"/>
    <w:rsid w:val="00E61022"/>
    <w:rsid w:val="00E634CC"/>
    <w:rsid w:val="00E63C8C"/>
    <w:rsid w:val="00E65388"/>
    <w:rsid w:val="00E7078E"/>
    <w:rsid w:val="00E72514"/>
    <w:rsid w:val="00E726A7"/>
    <w:rsid w:val="00E72E10"/>
    <w:rsid w:val="00E776FE"/>
    <w:rsid w:val="00E77932"/>
    <w:rsid w:val="00E80130"/>
    <w:rsid w:val="00E858F2"/>
    <w:rsid w:val="00E85B7D"/>
    <w:rsid w:val="00E9121B"/>
    <w:rsid w:val="00E91D53"/>
    <w:rsid w:val="00E92D34"/>
    <w:rsid w:val="00E942CC"/>
    <w:rsid w:val="00E96DA8"/>
    <w:rsid w:val="00EA0AE2"/>
    <w:rsid w:val="00EA39E5"/>
    <w:rsid w:val="00EA4000"/>
    <w:rsid w:val="00EA46FE"/>
    <w:rsid w:val="00EA4FF9"/>
    <w:rsid w:val="00EA5714"/>
    <w:rsid w:val="00EA5E09"/>
    <w:rsid w:val="00EA6EE2"/>
    <w:rsid w:val="00EB1DE4"/>
    <w:rsid w:val="00EB2B67"/>
    <w:rsid w:val="00EB7210"/>
    <w:rsid w:val="00EC2DC3"/>
    <w:rsid w:val="00EC5A46"/>
    <w:rsid w:val="00EC63E2"/>
    <w:rsid w:val="00ED2A6F"/>
    <w:rsid w:val="00ED70EE"/>
    <w:rsid w:val="00EE0374"/>
    <w:rsid w:val="00EE26AB"/>
    <w:rsid w:val="00EE714E"/>
    <w:rsid w:val="00EF147F"/>
    <w:rsid w:val="00EF22B3"/>
    <w:rsid w:val="00EF4CA4"/>
    <w:rsid w:val="00EF5383"/>
    <w:rsid w:val="00F03B69"/>
    <w:rsid w:val="00F059BF"/>
    <w:rsid w:val="00F05C85"/>
    <w:rsid w:val="00F07A50"/>
    <w:rsid w:val="00F113DA"/>
    <w:rsid w:val="00F116A8"/>
    <w:rsid w:val="00F11AC1"/>
    <w:rsid w:val="00F16E91"/>
    <w:rsid w:val="00F17E70"/>
    <w:rsid w:val="00F248A5"/>
    <w:rsid w:val="00F24AF5"/>
    <w:rsid w:val="00F25618"/>
    <w:rsid w:val="00F26499"/>
    <w:rsid w:val="00F34719"/>
    <w:rsid w:val="00F35253"/>
    <w:rsid w:val="00F354E4"/>
    <w:rsid w:val="00F35ED8"/>
    <w:rsid w:val="00F37DC8"/>
    <w:rsid w:val="00F41344"/>
    <w:rsid w:val="00F42604"/>
    <w:rsid w:val="00F42D10"/>
    <w:rsid w:val="00F439B3"/>
    <w:rsid w:val="00F4632E"/>
    <w:rsid w:val="00F47573"/>
    <w:rsid w:val="00F4758D"/>
    <w:rsid w:val="00F5206D"/>
    <w:rsid w:val="00F534C9"/>
    <w:rsid w:val="00F54E21"/>
    <w:rsid w:val="00F6144B"/>
    <w:rsid w:val="00F650C3"/>
    <w:rsid w:val="00F65333"/>
    <w:rsid w:val="00F65D85"/>
    <w:rsid w:val="00F662D1"/>
    <w:rsid w:val="00F66DA1"/>
    <w:rsid w:val="00F7542C"/>
    <w:rsid w:val="00F8039B"/>
    <w:rsid w:val="00F80777"/>
    <w:rsid w:val="00F8091E"/>
    <w:rsid w:val="00F81A2D"/>
    <w:rsid w:val="00F839A2"/>
    <w:rsid w:val="00F84892"/>
    <w:rsid w:val="00F8615C"/>
    <w:rsid w:val="00F86499"/>
    <w:rsid w:val="00F873F8"/>
    <w:rsid w:val="00F92E48"/>
    <w:rsid w:val="00F92EDD"/>
    <w:rsid w:val="00F934E5"/>
    <w:rsid w:val="00F95CD0"/>
    <w:rsid w:val="00F95E3E"/>
    <w:rsid w:val="00F96016"/>
    <w:rsid w:val="00F96910"/>
    <w:rsid w:val="00F969E5"/>
    <w:rsid w:val="00FA02DD"/>
    <w:rsid w:val="00FA098B"/>
    <w:rsid w:val="00FA6BB0"/>
    <w:rsid w:val="00FA6E39"/>
    <w:rsid w:val="00FB49C6"/>
    <w:rsid w:val="00FB5C41"/>
    <w:rsid w:val="00FB6522"/>
    <w:rsid w:val="00FB742E"/>
    <w:rsid w:val="00FB7DD2"/>
    <w:rsid w:val="00FC0364"/>
    <w:rsid w:val="00FC1B86"/>
    <w:rsid w:val="00FC6C83"/>
    <w:rsid w:val="00FC77D5"/>
    <w:rsid w:val="00FD51FD"/>
    <w:rsid w:val="00FD5860"/>
    <w:rsid w:val="00FE0F70"/>
    <w:rsid w:val="00FE15BF"/>
    <w:rsid w:val="00FE352D"/>
    <w:rsid w:val="00FE40EB"/>
    <w:rsid w:val="00FE4D02"/>
    <w:rsid w:val="00FE4F2B"/>
    <w:rsid w:val="00FE6ABC"/>
    <w:rsid w:val="00FE6B7A"/>
    <w:rsid w:val="00FE6EEB"/>
    <w:rsid w:val="00FE76E2"/>
    <w:rsid w:val="00FE79DA"/>
    <w:rsid w:val="00FE7D62"/>
    <w:rsid w:val="00FF3819"/>
    <w:rsid w:val="00FF3964"/>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B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C7D1D"/>
    <w:pPr>
      <w:tabs>
        <w:tab w:val="left" w:pos="1247"/>
        <w:tab w:val="left" w:pos="1814"/>
        <w:tab w:val="left" w:pos="2381"/>
        <w:tab w:val="left" w:pos="2948"/>
        <w:tab w:val="left" w:pos="3515"/>
      </w:tabs>
    </w:pPr>
    <w:rPr>
      <w:lang w:val="en-US" w:eastAsia="en-US"/>
    </w:rPr>
  </w:style>
  <w:style w:type="paragraph" w:styleId="Heading1">
    <w:name w:val="heading 1"/>
    <w:basedOn w:val="Normal"/>
    <w:next w:val="Normalnumber"/>
    <w:qFormat/>
    <w:rsid w:val="005C7D1D"/>
    <w:pPr>
      <w:keepNext/>
      <w:spacing w:before="240" w:after="120"/>
      <w:ind w:left="1247" w:hanging="680"/>
      <w:outlineLvl w:val="0"/>
    </w:pPr>
    <w:rPr>
      <w:b/>
      <w:sz w:val="28"/>
    </w:rPr>
  </w:style>
  <w:style w:type="paragraph" w:styleId="Heading2">
    <w:name w:val="heading 2"/>
    <w:basedOn w:val="Normal"/>
    <w:next w:val="Normalnumber"/>
    <w:qFormat/>
    <w:rsid w:val="005C7D1D"/>
    <w:pPr>
      <w:keepNext/>
      <w:spacing w:before="240" w:after="120"/>
      <w:ind w:left="1247" w:hanging="680"/>
      <w:outlineLvl w:val="1"/>
    </w:pPr>
    <w:rPr>
      <w:b/>
      <w:sz w:val="24"/>
      <w:szCs w:val="24"/>
    </w:rPr>
  </w:style>
  <w:style w:type="paragraph" w:styleId="Heading3">
    <w:name w:val="heading 3"/>
    <w:basedOn w:val="Normal"/>
    <w:next w:val="Normalnumber"/>
    <w:qFormat/>
    <w:rsid w:val="005C7D1D"/>
    <w:pPr>
      <w:spacing w:after="120"/>
      <w:ind w:left="1247" w:hanging="680"/>
      <w:outlineLvl w:val="2"/>
    </w:pPr>
    <w:rPr>
      <w:b/>
    </w:rPr>
  </w:style>
  <w:style w:type="paragraph" w:styleId="Heading4">
    <w:name w:val="heading 4"/>
    <w:basedOn w:val="Heading3"/>
    <w:next w:val="Normalnumber"/>
    <w:qFormat/>
    <w:rsid w:val="005C7D1D"/>
    <w:pPr>
      <w:keepNext/>
      <w:outlineLvl w:val="3"/>
    </w:pPr>
  </w:style>
  <w:style w:type="paragraph" w:styleId="Heading5">
    <w:name w:val="heading 5"/>
    <w:basedOn w:val="Normal"/>
    <w:next w:val="Normal"/>
    <w:qFormat/>
    <w:rsid w:val="005C7D1D"/>
    <w:pPr>
      <w:keepNext/>
      <w:outlineLvl w:val="4"/>
    </w:pPr>
    <w:rPr>
      <w:rFonts w:ascii="Univers" w:hAnsi="Univers"/>
      <w:b/>
      <w:sz w:val="24"/>
    </w:rPr>
  </w:style>
  <w:style w:type="paragraph" w:styleId="Heading6">
    <w:name w:val="heading 6"/>
    <w:basedOn w:val="Normal"/>
    <w:next w:val="Normal"/>
    <w:qFormat/>
    <w:rsid w:val="005C7D1D"/>
    <w:pPr>
      <w:keepNext/>
      <w:ind w:left="578"/>
      <w:outlineLvl w:val="5"/>
    </w:pPr>
    <w:rPr>
      <w:b/>
      <w:bCs/>
      <w:sz w:val="24"/>
    </w:rPr>
  </w:style>
  <w:style w:type="paragraph" w:styleId="Heading7">
    <w:name w:val="heading 7"/>
    <w:basedOn w:val="Normal"/>
    <w:next w:val="Normal"/>
    <w:qFormat/>
    <w:rsid w:val="005C7D1D"/>
    <w:pPr>
      <w:keepNext/>
      <w:widowControl w:val="0"/>
      <w:jc w:val="center"/>
      <w:outlineLvl w:val="6"/>
    </w:pPr>
    <w:rPr>
      <w:snapToGrid w:val="0"/>
      <w:u w:val="single"/>
    </w:rPr>
  </w:style>
  <w:style w:type="paragraph" w:styleId="Heading8">
    <w:name w:val="heading 8"/>
    <w:basedOn w:val="Normal"/>
    <w:next w:val="Normal"/>
    <w:qFormat/>
    <w:rsid w:val="005C7D1D"/>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5C7D1D"/>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5C7D1D"/>
    <w:rPr>
      <w:rFonts w:ascii="Times New Roman" w:hAnsi="Times New Roman"/>
      <w:b/>
      <w:sz w:val="18"/>
    </w:rPr>
  </w:style>
  <w:style w:type="table" w:customStyle="1" w:styleId="Tabledocright">
    <w:name w:val="Table_doc_right"/>
    <w:basedOn w:val="TableNormal"/>
    <w:rsid w:val="005C7D1D"/>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C7D1D"/>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5C7D1D"/>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5C7D1D"/>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5C7D1D"/>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qFormat/>
    <w:rsid w:val="005C7D1D"/>
    <w:rPr>
      <w:bCs w:val="0"/>
    </w:rPr>
  </w:style>
  <w:style w:type="paragraph" w:styleId="TableofFigures">
    <w:name w:val="table of figures"/>
    <w:basedOn w:val="Normal"/>
    <w:next w:val="Normal"/>
    <w:autoRedefine/>
    <w:semiHidden/>
    <w:rsid w:val="005C7D1D"/>
    <w:pPr>
      <w:tabs>
        <w:tab w:val="clear" w:pos="1814"/>
        <w:tab w:val="clear" w:pos="2381"/>
        <w:tab w:val="clear" w:pos="2948"/>
        <w:tab w:val="clear" w:pos="3515"/>
      </w:tabs>
      <w:ind w:left="1814" w:hanging="567"/>
    </w:pPr>
  </w:style>
  <w:style w:type="paragraph" w:customStyle="1" w:styleId="CH1">
    <w:name w:val="CH1"/>
    <w:basedOn w:val="Normal-pool"/>
    <w:next w:val="CH2"/>
    <w:qFormat/>
    <w:rsid w:val="005C7D1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5C7D1D"/>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qFormat/>
    <w:rsid w:val="005C7D1D"/>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5C7D1D"/>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5C7D1D"/>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C7D1D"/>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5C7D1D"/>
    <w:pPr>
      <w:tabs>
        <w:tab w:val="left" w:pos="4321"/>
        <w:tab w:val="right" w:pos="8641"/>
      </w:tabs>
      <w:spacing w:before="60" w:after="120"/>
    </w:pPr>
    <w:rPr>
      <w:b/>
      <w:sz w:val="18"/>
    </w:rPr>
  </w:style>
  <w:style w:type="paragraph" w:customStyle="1" w:styleId="Headerpool">
    <w:name w:val="Header_pool"/>
    <w:basedOn w:val="Normal"/>
    <w:next w:val="Normal"/>
    <w:semiHidden/>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qFormat/>
    <w:rsid w:val="005C7D1D"/>
    <w:pPr>
      <w:tabs>
        <w:tab w:val="left" w:pos="4321"/>
        <w:tab w:val="right" w:pos="8641"/>
      </w:tabs>
      <w:spacing w:before="60" w:after="120"/>
    </w:pPr>
    <w:rPr>
      <w:b/>
      <w:sz w:val="18"/>
    </w:rPr>
  </w:style>
  <w:style w:type="paragraph" w:customStyle="1" w:styleId="Header-pool">
    <w:name w:val="Header-pool"/>
    <w:basedOn w:val="Normal-pool"/>
    <w:next w:val="Normal-pool"/>
    <w:qFormat/>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5C7D1D"/>
    <w:pPr>
      <w:tabs>
        <w:tab w:val="left" w:pos="1247"/>
        <w:tab w:val="left" w:pos="1814"/>
        <w:tab w:val="left" w:pos="2381"/>
        <w:tab w:val="left" w:pos="2948"/>
        <w:tab w:val="left" w:pos="3515"/>
        <w:tab w:val="left" w:pos="4082"/>
      </w:tabs>
    </w:pPr>
    <w:rPr>
      <w:lang w:val="es-ES_tradnl"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qFormat/>
    <w:rsid w:val="005C7D1D"/>
    <w:pPr>
      <w:tabs>
        <w:tab w:val="left" w:pos="4082"/>
      </w:tabs>
      <w:spacing w:before="20" w:after="40"/>
      <w:ind w:left="1247"/>
    </w:pPr>
    <w:rPr>
      <w:sz w:val="18"/>
      <w:lang w:val="fr-CA"/>
    </w:rPr>
  </w:style>
  <w:style w:type="character" w:customStyle="1" w:styleId="HeaderChar">
    <w:name w:val="Header Char"/>
    <w:link w:val="Header"/>
    <w:uiPriority w:val="99"/>
    <w:rsid w:val="00250B6D"/>
    <w:rPr>
      <w:b/>
      <w:sz w:val="18"/>
      <w:lang w:val="es-ES_tradnl" w:eastAsia="en-US"/>
    </w:rPr>
  </w:style>
  <w:style w:type="table" w:customStyle="1" w:styleId="AATable">
    <w:name w:val="AA_Table"/>
    <w:basedOn w:val="TableNormal"/>
    <w:semiHidden/>
    <w:rsid w:val="005C7D1D"/>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5C7D1D"/>
    <w:pPr>
      <w:keepNext/>
      <w:keepLines/>
      <w:suppressAutoHyphens/>
      <w:ind w:right="5103"/>
    </w:pPr>
    <w:rPr>
      <w:b/>
    </w:rPr>
  </w:style>
  <w:style w:type="paragraph" w:customStyle="1" w:styleId="AATitle2">
    <w:name w:val="AA_Title2"/>
    <w:basedOn w:val="AATitle"/>
    <w:qFormat/>
    <w:rsid w:val="005C7D1D"/>
    <w:pPr>
      <w:tabs>
        <w:tab w:val="clear" w:pos="4082"/>
      </w:tabs>
      <w:spacing w:before="120" w:after="120"/>
      <w:ind w:right="4536"/>
    </w:pPr>
  </w:style>
  <w:style w:type="paragraph" w:customStyle="1" w:styleId="BBTitle">
    <w:name w:val="BB_Title"/>
    <w:basedOn w:val="Normal-pool"/>
    <w:link w:val="BBTitleChar"/>
    <w:qFormat/>
    <w:rsid w:val="005C7D1D"/>
    <w:pPr>
      <w:keepNext/>
      <w:keepLines/>
      <w:suppressAutoHyphens/>
      <w:spacing w:before="320" w:after="240"/>
      <w:ind w:left="1247" w:right="567"/>
    </w:pPr>
    <w:rPr>
      <w:b/>
      <w:sz w:val="28"/>
      <w:szCs w:val="28"/>
    </w:rPr>
  </w:style>
  <w:style w:type="paragraph" w:styleId="Footer">
    <w:name w:val="footer"/>
    <w:basedOn w:val="Normal"/>
    <w:link w:val="FooterChar"/>
    <w:uiPriority w:val="99"/>
    <w:rsid w:val="005C7D1D"/>
    <w:pPr>
      <w:tabs>
        <w:tab w:val="center" w:pos="4320"/>
        <w:tab w:val="right" w:pos="8640"/>
      </w:tabs>
      <w:spacing w:before="60" w:after="120"/>
    </w:pPr>
    <w:rPr>
      <w:sz w:val="18"/>
    </w:rPr>
  </w:style>
  <w:style w:type="paragraph" w:styleId="Header">
    <w:name w:val="header"/>
    <w:basedOn w:val="Normal"/>
    <w:link w:val="HeaderChar"/>
    <w:uiPriority w:val="99"/>
    <w:rsid w:val="005C7D1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5C7D1D"/>
    <w:rPr>
      <w:rFonts w:ascii="Times New Roman" w:hAnsi="Times New Roman"/>
      <w:color w:val="auto"/>
      <w:sz w:val="20"/>
      <w:szCs w:val="20"/>
      <w:u w:val="none"/>
      <w:lang w:val="fr-FR"/>
    </w:rPr>
  </w:style>
  <w:style w:type="numbering" w:customStyle="1" w:styleId="Normallist">
    <w:name w:val="Normal_list"/>
    <w:basedOn w:val="NoList"/>
    <w:rsid w:val="005C7D1D"/>
    <w:pPr>
      <w:numPr>
        <w:numId w:val="3"/>
      </w:numPr>
    </w:pPr>
  </w:style>
  <w:style w:type="paragraph" w:customStyle="1" w:styleId="NormalNonumber">
    <w:name w:val="Normal_No_number"/>
    <w:basedOn w:val="Normal-pool"/>
    <w:qFormat/>
    <w:rsid w:val="005C7D1D"/>
    <w:pPr>
      <w:spacing w:after="120"/>
      <w:ind w:left="1247"/>
    </w:pPr>
  </w:style>
  <w:style w:type="paragraph" w:customStyle="1" w:styleId="Normalnumber">
    <w:name w:val="Normal_number"/>
    <w:basedOn w:val="Normal-pool"/>
    <w:link w:val="NormalnumberChar"/>
    <w:qFormat/>
    <w:rsid w:val="005C7D1D"/>
    <w:pPr>
      <w:spacing w:after="120"/>
    </w:pPr>
  </w:style>
  <w:style w:type="paragraph" w:customStyle="1" w:styleId="Titletable">
    <w:name w:val="Title_table"/>
    <w:basedOn w:val="Normal-pool"/>
    <w:qFormat/>
    <w:rsid w:val="005C7D1D"/>
    <w:pPr>
      <w:keepNext/>
      <w:keepLines/>
      <w:suppressAutoHyphens/>
      <w:spacing w:after="60"/>
      <w:ind w:left="1247"/>
    </w:pPr>
    <w:rPr>
      <w:b/>
      <w:bCs/>
    </w:rPr>
  </w:style>
  <w:style w:type="paragraph" w:styleId="TOC1">
    <w:name w:val="toc 1"/>
    <w:basedOn w:val="Normal-pool"/>
    <w:next w:val="Normal"/>
    <w:unhideWhenUsed/>
    <w:rsid w:val="005C7D1D"/>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unhideWhenUsed/>
    <w:rsid w:val="005C7D1D"/>
    <w:pPr>
      <w:tabs>
        <w:tab w:val="clear" w:pos="1814"/>
        <w:tab w:val="clear" w:pos="2948"/>
        <w:tab w:val="clear" w:pos="3515"/>
        <w:tab w:val="right" w:leader="dot" w:pos="9486"/>
      </w:tabs>
      <w:ind w:left="2381" w:hanging="567"/>
    </w:pPr>
    <w:rPr>
      <w:lang w:val="fr-CA"/>
    </w:rPr>
  </w:style>
  <w:style w:type="paragraph" w:styleId="TOC3">
    <w:name w:val="toc 3"/>
    <w:basedOn w:val="Normal"/>
    <w:next w:val="Normal"/>
    <w:unhideWhenUsed/>
    <w:rsid w:val="005C7D1D"/>
    <w:pPr>
      <w:tabs>
        <w:tab w:val="clear" w:pos="1814"/>
        <w:tab w:val="clear" w:pos="2381"/>
        <w:tab w:val="clear" w:pos="2948"/>
        <w:tab w:val="clear" w:pos="3515"/>
        <w:tab w:val="left" w:pos="4082"/>
        <w:tab w:val="right" w:leader="dot" w:pos="9486"/>
      </w:tabs>
      <w:ind w:left="2948" w:hanging="567"/>
    </w:pPr>
    <w:rPr>
      <w:iCs/>
    </w:rPr>
  </w:style>
  <w:style w:type="paragraph" w:styleId="TOC4">
    <w:name w:val="toc 4"/>
    <w:basedOn w:val="Normal"/>
    <w:next w:val="Normal"/>
    <w:unhideWhenUsed/>
    <w:rsid w:val="005C7D1D"/>
    <w:pPr>
      <w:tabs>
        <w:tab w:val="clear" w:pos="1814"/>
        <w:tab w:val="clear" w:pos="2381"/>
        <w:tab w:val="clear" w:pos="2948"/>
        <w:tab w:val="clear" w:pos="3515"/>
        <w:tab w:val="left" w:pos="1000"/>
        <w:tab w:val="left" w:pos="4082"/>
        <w:tab w:val="right" w:leader="dot" w:pos="9486"/>
      </w:tabs>
      <w:ind w:left="3515" w:hanging="567"/>
    </w:pPr>
    <w:rPr>
      <w:szCs w:val="18"/>
      <w:lang w:val="fr-CA"/>
    </w:rPr>
  </w:style>
  <w:style w:type="paragraph" w:styleId="TOC5">
    <w:name w:val="toc 5"/>
    <w:basedOn w:val="Normal"/>
    <w:next w:val="Normal"/>
    <w:autoRedefine/>
    <w:rsid w:val="005C7D1D"/>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5C7D1D"/>
    <w:pPr>
      <w:tabs>
        <w:tab w:val="left" w:pos="4082"/>
      </w:tabs>
    </w:pPr>
    <w:rPr>
      <w:b/>
      <w:bCs/>
      <w:sz w:val="28"/>
      <w:szCs w:val="22"/>
      <w:lang w:val="fr-CA"/>
    </w:rPr>
  </w:style>
  <w:style w:type="paragraph" w:customStyle="1" w:styleId="ZZAnxtitle">
    <w:name w:val="ZZ_Anx_title"/>
    <w:basedOn w:val="Normal"/>
    <w:link w:val="ZZAnxtitleChar"/>
    <w:rsid w:val="005C7D1D"/>
    <w:pPr>
      <w:tabs>
        <w:tab w:val="left" w:pos="4082"/>
      </w:tabs>
      <w:spacing w:before="360" w:after="120"/>
      <w:ind w:left="1247"/>
    </w:pPr>
    <w:rPr>
      <w:b/>
      <w:bCs/>
      <w:sz w:val="28"/>
      <w:szCs w:val="26"/>
      <w:lang w:val="fr-CA"/>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ootnote text,Footnote Text1,Footnote Text2,Footnote reference number,Footnote symbol,note TESI,-E Fußnotenzeichen,stylish,fr,Ref,FO"/>
    <w:link w:val="SUPERSCharCharCharCharCharCharCharChar"/>
    <w:uiPriority w:val="99"/>
    <w:qFormat/>
    <w:rsid w:val="005C7D1D"/>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_pool Char"/>
    <w:link w:val="Normalpool"/>
    <w:locked/>
    <w:rsid w:val="00BE3A85"/>
    <w:rPr>
      <w:rFonts w:eastAsia="SimSun"/>
      <w:lang w:val="fr-CA" w:eastAsia="en-US"/>
    </w:rPr>
  </w:style>
  <w:style w:type="character" w:customStyle="1" w:styleId="CH2Char">
    <w:name w:val="CH2 Char"/>
    <w:link w:val="CH2"/>
    <w:rsid w:val="0058056C"/>
    <w:rPr>
      <w:b/>
      <w:sz w:val="24"/>
      <w:szCs w:val="24"/>
      <w:lang w:val="es-ES_tradnl" w:eastAsia="en-US"/>
    </w:rPr>
  </w:style>
  <w:style w:type="character" w:customStyle="1" w:styleId="ZZAnxtitleChar">
    <w:name w:val="ZZ_Anx_title Char"/>
    <w:link w:val="ZZAnxtitle"/>
    <w:rsid w:val="0058056C"/>
    <w:rPr>
      <w:b/>
      <w:bCs/>
      <w:sz w:val="28"/>
      <w:szCs w:val="26"/>
      <w:lang w:val="fr-CA" w:eastAsia="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58056C"/>
    <w:rPr>
      <w:lang w:val="es-ES_tradnl" w:eastAsia="en-US"/>
    </w:rPr>
  </w:style>
  <w:style w:type="paragraph" w:customStyle="1" w:styleId="Default">
    <w:name w:val="Default"/>
    <w:rsid w:val="0058056C"/>
    <w:pPr>
      <w:autoSpaceDE w:val="0"/>
      <w:autoSpaceDN w:val="0"/>
      <w:adjustRightInd w:val="0"/>
    </w:pPr>
    <w:rPr>
      <w:rFonts w:ascii="Calibri" w:eastAsiaTheme="minorEastAsia" w:hAnsi="Calibri" w:cs="Calibri"/>
      <w:color w:val="000000"/>
      <w:sz w:val="24"/>
      <w:szCs w:val="24"/>
    </w:rPr>
  </w:style>
  <w:style w:type="paragraph" w:styleId="Caption">
    <w:name w:val="caption"/>
    <w:aliases w:val="Tabelle"/>
    <w:basedOn w:val="Normal"/>
    <w:next w:val="Normal"/>
    <w:uiPriority w:val="35"/>
    <w:qFormat/>
    <w:rsid w:val="0058056C"/>
    <w:pPr>
      <w:tabs>
        <w:tab w:val="clear" w:pos="1247"/>
        <w:tab w:val="clear" w:pos="1814"/>
        <w:tab w:val="clear" w:pos="2381"/>
        <w:tab w:val="clear" w:pos="2948"/>
        <w:tab w:val="clear" w:pos="3515"/>
        <w:tab w:val="left" w:pos="1134"/>
      </w:tabs>
      <w:suppressAutoHyphens/>
      <w:jc w:val="both"/>
    </w:pPr>
    <w:rPr>
      <w:rFonts w:asciiTheme="minorHAnsi" w:hAnsiTheme="minorHAnsi" w:cstheme="minorHAnsi" w:hint="cs"/>
      <w:b/>
      <w:bCs/>
      <w:sz w:val="22"/>
      <w:szCs w:val="30"/>
      <w:lang w:val="en-GB" w:eastAsia="en-GB"/>
    </w:rPr>
  </w:style>
  <w:style w:type="character" w:customStyle="1" w:styleId="BBTitleChar">
    <w:name w:val="BB_Title Char"/>
    <w:link w:val="BBTitle"/>
    <w:rsid w:val="0058056C"/>
    <w:rPr>
      <w:b/>
      <w:sz w:val="28"/>
      <w:szCs w:val="28"/>
      <w:lang w:val="es-ES_tradnl" w:eastAsia="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58056C"/>
    <w:pPr>
      <w:tabs>
        <w:tab w:val="clear" w:pos="1247"/>
        <w:tab w:val="clear" w:pos="1814"/>
        <w:tab w:val="clear" w:pos="2381"/>
        <w:tab w:val="clear" w:pos="2948"/>
        <w:tab w:val="clear" w:pos="3515"/>
      </w:tabs>
      <w:spacing w:after="160" w:line="240" w:lineRule="exact"/>
    </w:pPr>
    <w:rPr>
      <w:szCs w:val="18"/>
      <w:vertAlign w:val="superscript"/>
      <w:lang w:val="en-GB" w:eastAsia="en-GB"/>
    </w:rPr>
  </w:style>
  <w:style w:type="character" w:customStyle="1" w:styleId="Normal-poolChar">
    <w:name w:val="Normal-pool Char"/>
    <w:link w:val="Normal-pool"/>
    <w:rsid w:val="00A83D74"/>
    <w:rPr>
      <w:lang w:val="es-ES_tradnl" w:eastAsia="en-US"/>
    </w:rPr>
  </w:style>
  <w:style w:type="character" w:customStyle="1" w:styleId="UnresolvedMention1">
    <w:name w:val="Unresolved Mention1"/>
    <w:basedOn w:val="DefaultParagraphFont"/>
    <w:uiPriority w:val="99"/>
    <w:semiHidden/>
    <w:unhideWhenUsed/>
    <w:rsid w:val="007B6289"/>
    <w:rPr>
      <w:color w:val="605E5C"/>
      <w:shd w:val="clear" w:color="auto" w:fill="E1DFDD"/>
    </w:rPr>
  </w:style>
  <w:style w:type="character" w:customStyle="1" w:styleId="FooterChar">
    <w:name w:val="Footer Char"/>
    <w:basedOn w:val="DefaultParagraphFont"/>
    <w:link w:val="Footer"/>
    <w:uiPriority w:val="99"/>
    <w:rsid w:val="008A3114"/>
    <w:rPr>
      <w:sz w:val="18"/>
      <w:lang w:val="es-ES_tradnl" w:eastAsia="en-US"/>
    </w:rPr>
  </w:style>
  <w:style w:type="table" w:customStyle="1" w:styleId="GridTable1Light1">
    <w:name w:val="Grid Table 1 Light1"/>
    <w:basedOn w:val="TableNormal"/>
    <w:uiPriority w:val="46"/>
    <w:rsid w:val="008A3114"/>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DF52C0"/>
    <w:rPr>
      <w:rFonts w:asciiTheme="minorHAnsi" w:eastAsiaTheme="minorEastAsia" w:hAnsiTheme="minorHAnsi" w:cstheme="minorBidi"/>
      <w:sz w:val="22"/>
      <w:szCs w:val="22"/>
      <w:lang w:val="en-US"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rsid w:val="00500A5F"/>
    <w:rPr>
      <w:color w:val="954F72" w:themeColor="followedHyperlink"/>
      <w:u w:val="single"/>
    </w:rPr>
  </w:style>
  <w:style w:type="paragraph" w:customStyle="1" w:styleId="msonormal0">
    <w:name w:val="msonormal"/>
    <w:basedOn w:val="Normal"/>
    <w:rsid w:val="00F42604"/>
    <w:pPr>
      <w:tabs>
        <w:tab w:val="clear" w:pos="1247"/>
        <w:tab w:val="clear" w:pos="1814"/>
        <w:tab w:val="clear" w:pos="2381"/>
        <w:tab w:val="clear" w:pos="2948"/>
        <w:tab w:val="clear" w:pos="3515"/>
      </w:tabs>
      <w:spacing w:before="100" w:beforeAutospacing="1" w:after="100" w:afterAutospacing="1"/>
    </w:pPr>
    <w:rPr>
      <w:sz w:val="24"/>
      <w:szCs w:val="24"/>
    </w:rPr>
  </w:style>
  <w:style w:type="character" w:customStyle="1" w:styleId="FootnoteTextChar1">
    <w:name w:val="Footnote Text Char1"/>
    <w:aliases w:val="DNV-FT Char1,Geneva 9 Char1,Font: Geneva 9 Char1,Boston 10 Char1,f Char1,footnote3 Char1,text Char1,Geneva Char1,92 Char1,Font: Char1,Boston Char1,10 Char1,FOOTNOTES Char1,fn Char1,single space Char1,Footnote Text Rail EIS Char1"/>
    <w:basedOn w:val="DefaultParagraphFont"/>
    <w:uiPriority w:val="99"/>
    <w:semiHidden/>
    <w:rsid w:val="00F42604"/>
    <w:rPr>
      <w:lang w:val="en-US" w:eastAsia="en-US"/>
    </w:rPr>
  </w:style>
  <w:style w:type="character" w:customStyle="1" w:styleId="HeaderChar1">
    <w:name w:val="Header Char1"/>
    <w:basedOn w:val="DefaultParagraphFont"/>
    <w:uiPriority w:val="99"/>
    <w:semiHidden/>
    <w:rsid w:val="00F42604"/>
    <w:rPr>
      <w:lang w:val="en-US" w:eastAsia="en-US"/>
    </w:rPr>
  </w:style>
  <w:style w:type="table" w:customStyle="1" w:styleId="PlainTable210">
    <w:name w:val="Plain Table 21"/>
    <w:basedOn w:val="TableNormal"/>
    <w:next w:val="PlainTable21"/>
    <w:uiPriority w:val="42"/>
    <w:rsid w:val="00F42604"/>
    <w:rPr>
      <w:rFonts w:ascii="Calibri" w:eastAsia="Yu Mincho" w:hAnsi="Calibri" w:cs="Arial"/>
      <w:sz w:val="22"/>
      <w:szCs w:val="22"/>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2">
    <w:name w:val="Unresolved Mention2"/>
    <w:basedOn w:val="DefaultParagraphFont"/>
    <w:uiPriority w:val="99"/>
    <w:semiHidden/>
    <w:unhideWhenUsed/>
    <w:rsid w:val="00534100"/>
    <w:rPr>
      <w:color w:val="605E5C"/>
      <w:shd w:val="clear" w:color="auto" w:fill="E1DFDD"/>
    </w:rPr>
  </w:style>
  <w:style w:type="character" w:customStyle="1" w:styleId="NormalnumberChar">
    <w:name w:val="Normal_number Char"/>
    <w:link w:val="Normalnumber"/>
    <w:rsid w:val="00562C30"/>
    <w:rPr>
      <w:lang w:val="es-ES_tradnl" w:eastAsia="en-US"/>
    </w:rPr>
  </w:style>
  <w:style w:type="paragraph" w:customStyle="1" w:styleId="Footnote-Text">
    <w:name w:val="Footnote-Text"/>
    <w:basedOn w:val="Normal-pool"/>
    <w:rsid w:val="00C47E36"/>
    <w:pPr>
      <w:spacing w:before="20" w:after="40"/>
      <w:ind w:left="1247"/>
    </w:pPr>
    <w:rPr>
      <w:sz w:val="18"/>
      <w:lang w:val="en-US"/>
    </w:rPr>
  </w:style>
  <w:style w:type="paragraph" w:styleId="Bibliography">
    <w:name w:val="Bibliography"/>
    <w:basedOn w:val="Normal"/>
    <w:next w:val="Normal"/>
    <w:uiPriority w:val="37"/>
    <w:semiHidden/>
    <w:unhideWhenUsed/>
    <w:rsid w:val="00ED70EE"/>
  </w:style>
  <w:style w:type="paragraph" w:styleId="BlockText">
    <w:name w:val="Block Text"/>
    <w:basedOn w:val="Normal"/>
    <w:semiHidden/>
    <w:unhideWhenUsed/>
    <w:rsid w:val="00ED70E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ED70EE"/>
    <w:pPr>
      <w:spacing w:after="120"/>
    </w:pPr>
  </w:style>
  <w:style w:type="character" w:customStyle="1" w:styleId="BodyTextChar">
    <w:name w:val="Body Text Char"/>
    <w:basedOn w:val="DefaultParagraphFont"/>
    <w:link w:val="BodyText"/>
    <w:semiHidden/>
    <w:rsid w:val="00ED70EE"/>
    <w:rPr>
      <w:lang w:val="en-US" w:eastAsia="en-US"/>
    </w:rPr>
  </w:style>
  <w:style w:type="paragraph" w:styleId="BodyText2">
    <w:name w:val="Body Text 2"/>
    <w:basedOn w:val="Normal"/>
    <w:link w:val="BodyText2Char"/>
    <w:semiHidden/>
    <w:unhideWhenUsed/>
    <w:rsid w:val="00ED70EE"/>
    <w:pPr>
      <w:spacing w:after="120" w:line="480" w:lineRule="auto"/>
    </w:pPr>
  </w:style>
  <w:style w:type="character" w:customStyle="1" w:styleId="BodyText2Char">
    <w:name w:val="Body Text 2 Char"/>
    <w:basedOn w:val="DefaultParagraphFont"/>
    <w:link w:val="BodyText2"/>
    <w:semiHidden/>
    <w:rsid w:val="00ED70EE"/>
    <w:rPr>
      <w:lang w:val="en-US" w:eastAsia="en-US"/>
    </w:rPr>
  </w:style>
  <w:style w:type="paragraph" w:styleId="BodyText3">
    <w:name w:val="Body Text 3"/>
    <w:basedOn w:val="Normal"/>
    <w:link w:val="BodyText3Char"/>
    <w:semiHidden/>
    <w:unhideWhenUsed/>
    <w:rsid w:val="00ED70EE"/>
    <w:pPr>
      <w:spacing w:after="120"/>
    </w:pPr>
    <w:rPr>
      <w:sz w:val="16"/>
      <w:szCs w:val="16"/>
    </w:rPr>
  </w:style>
  <w:style w:type="character" w:customStyle="1" w:styleId="BodyText3Char">
    <w:name w:val="Body Text 3 Char"/>
    <w:basedOn w:val="DefaultParagraphFont"/>
    <w:link w:val="BodyText3"/>
    <w:semiHidden/>
    <w:rsid w:val="00ED70EE"/>
    <w:rPr>
      <w:sz w:val="16"/>
      <w:szCs w:val="16"/>
      <w:lang w:val="en-US" w:eastAsia="en-US"/>
    </w:rPr>
  </w:style>
  <w:style w:type="paragraph" w:styleId="BodyTextFirstIndent">
    <w:name w:val="Body Text First Indent"/>
    <w:basedOn w:val="BodyText"/>
    <w:link w:val="BodyTextFirstIndentChar"/>
    <w:semiHidden/>
    <w:unhideWhenUsed/>
    <w:rsid w:val="00ED70EE"/>
    <w:pPr>
      <w:spacing w:after="0"/>
      <w:ind w:firstLine="360"/>
    </w:pPr>
  </w:style>
  <w:style w:type="character" w:customStyle="1" w:styleId="BodyTextFirstIndentChar">
    <w:name w:val="Body Text First Indent Char"/>
    <w:basedOn w:val="BodyTextChar"/>
    <w:link w:val="BodyTextFirstIndent"/>
    <w:semiHidden/>
    <w:rsid w:val="00ED70EE"/>
    <w:rPr>
      <w:lang w:val="en-US" w:eastAsia="en-US"/>
    </w:rPr>
  </w:style>
  <w:style w:type="paragraph" w:styleId="BodyTextIndent">
    <w:name w:val="Body Text Indent"/>
    <w:basedOn w:val="Normal"/>
    <w:link w:val="BodyTextIndentChar"/>
    <w:semiHidden/>
    <w:unhideWhenUsed/>
    <w:rsid w:val="00ED70EE"/>
    <w:pPr>
      <w:spacing w:after="120"/>
      <w:ind w:left="360"/>
    </w:pPr>
  </w:style>
  <w:style w:type="character" w:customStyle="1" w:styleId="BodyTextIndentChar">
    <w:name w:val="Body Text Indent Char"/>
    <w:basedOn w:val="DefaultParagraphFont"/>
    <w:link w:val="BodyTextIndent"/>
    <w:semiHidden/>
    <w:rsid w:val="00ED70EE"/>
    <w:rPr>
      <w:lang w:val="en-US" w:eastAsia="en-US"/>
    </w:rPr>
  </w:style>
  <w:style w:type="paragraph" w:styleId="BodyTextFirstIndent2">
    <w:name w:val="Body Text First Indent 2"/>
    <w:basedOn w:val="BodyTextIndent"/>
    <w:link w:val="BodyTextFirstIndent2Char"/>
    <w:semiHidden/>
    <w:unhideWhenUsed/>
    <w:rsid w:val="00ED70EE"/>
    <w:pPr>
      <w:spacing w:after="0"/>
      <w:ind w:firstLine="360"/>
    </w:pPr>
  </w:style>
  <w:style w:type="character" w:customStyle="1" w:styleId="BodyTextFirstIndent2Char">
    <w:name w:val="Body Text First Indent 2 Char"/>
    <w:basedOn w:val="BodyTextIndentChar"/>
    <w:link w:val="BodyTextFirstIndent2"/>
    <w:semiHidden/>
    <w:rsid w:val="00ED70EE"/>
    <w:rPr>
      <w:lang w:val="en-US" w:eastAsia="en-US"/>
    </w:rPr>
  </w:style>
  <w:style w:type="paragraph" w:styleId="BodyTextIndent2">
    <w:name w:val="Body Text Indent 2"/>
    <w:basedOn w:val="Normal"/>
    <w:link w:val="BodyTextIndent2Char"/>
    <w:semiHidden/>
    <w:unhideWhenUsed/>
    <w:rsid w:val="00ED70EE"/>
    <w:pPr>
      <w:spacing w:after="120" w:line="480" w:lineRule="auto"/>
      <w:ind w:left="360"/>
    </w:pPr>
  </w:style>
  <w:style w:type="character" w:customStyle="1" w:styleId="BodyTextIndent2Char">
    <w:name w:val="Body Text Indent 2 Char"/>
    <w:basedOn w:val="DefaultParagraphFont"/>
    <w:link w:val="BodyTextIndent2"/>
    <w:semiHidden/>
    <w:rsid w:val="00ED70EE"/>
    <w:rPr>
      <w:lang w:val="en-US" w:eastAsia="en-US"/>
    </w:rPr>
  </w:style>
  <w:style w:type="paragraph" w:styleId="BodyTextIndent3">
    <w:name w:val="Body Text Indent 3"/>
    <w:basedOn w:val="Normal"/>
    <w:link w:val="BodyTextIndent3Char"/>
    <w:semiHidden/>
    <w:unhideWhenUsed/>
    <w:rsid w:val="00ED70EE"/>
    <w:pPr>
      <w:spacing w:after="120"/>
      <w:ind w:left="360"/>
    </w:pPr>
    <w:rPr>
      <w:sz w:val="16"/>
      <w:szCs w:val="16"/>
    </w:rPr>
  </w:style>
  <w:style w:type="character" w:customStyle="1" w:styleId="BodyTextIndent3Char">
    <w:name w:val="Body Text Indent 3 Char"/>
    <w:basedOn w:val="DefaultParagraphFont"/>
    <w:link w:val="BodyTextIndent3"/>
    <w:semiHidden/>
    <w:rsid w:val="00ED70EE"/>
    <w:rPr>
      <w:sz w:val="16"/>
      <w:szCs w:val="16"/>
      <w:lang w:val="en-US" w:eastAsia="en-US"/>
    </w:rPr>
  </w:style>
  <w:style w:type="paragraph" w:styleId="Closing">
    <w:name w:val="Closing"/>
    <w:basedOn w:val="Normal"/>
    <w:link w:val="ClosingChar"/>
    <w:semiHidden/>
    <w:unhideWhenUsed/>
    <w:rsid w:val="00ED70EE"/>
    <w:pPr>
      <w:ind w:left="4320"/>
    </w:pPr>
  </w:style>
  <w:style w:type="character" w:customStyle="1" w:styleId="ClosingChar">
    <w:name w:val="Closing Char"/>
    <w:basedOn w:val="DefaultParagraphFont"/>
    <w:link w:val="Closing"/>
    <w:semiHidden/>
    <w:rsid w:val="00ED70EE"/>
    <w:rPr>
      <w:lang w:val="en-US" w:eastAsia="en-US"/>
    </w:rPr>
  </w:style>
  <w:style w:type="paragraph" w:styleId="Date">
    <w:name w:val="Date"/>
    <w:basedOn w:val="Normal"/>
    <w:next w:val="Normal"/>
    <w:link w:val="DateChar"/>
    <w:semiHidden/>
    <w:unhideWhenUsed/>
    <w:rsid w:val="00ED70EE"/>
  </w:style>
  <w:style w:type="character" w:customStyle="1" w:styleId="DateChar">
    <w:name w:val="Date Char"/>
    <w:basedOn w:val="DefaultParagraphFont"/>
    <w:link w:val="Date"/>
    <w:semiHidden/>
    <w:rsid w:val="00ED70EE"/>
    <w:rPr>
      <w:lang w:val="en-US" w:eastAsia="en-US"/>
    </w:rPr>
  </w:style>
  <w:style w:type="paragraph" w:styleId="DocumentMap">
    <w:name w:val="Document Map"/>
    <w:basedOn w:val="Normal"/>
    <w:link w:val="DocumentMapChar"/>
    <w:semiHidden/>
    <w:unhideWhenUsed/>
    <w:rsid w:val="00ED70EE"/>
    <w:rPr>
      <w:rFonts w:ascii="Segoe UI" w:hAnsi="Segoe UI" w:cs="Segoe UI"/>
      <w:sz w:val="16"/>
      <w:szCs w:val="16"/>
    </w:rPr>
  </w:style>
  <w:style w:type="character" w:customStyle="1" w:styleId="DocumentMapChar">
    <w:name w:val="Document Map Char"/>
    <w:basedOn w:val="DefaultParagraphFont"/>
    <w:link w:val="DocumentMap"/>
    <w:semiHidden/>
    <w:rsid w:val="00ED70EE"/>
    <w:rPr>
      <w:rFonts w:ascii="Segoe UI" w:hAnsi="Segoe UI" w:cs="Segoe UI"/>
      <w:sz w:val="16"/>
      <w:szCs w:val="16"/>
      <w:lang w:val="en-US" w:eastAsia="en-US"/>
    </w:rPr>
  </w:style>
  <w:style w:type="paragraph" w:styleId="E-mailSignature">
    <w:name w:val="E-mail Signature"/>
    <w:basedOn w:val="Normal"/>
    <w:link w:val="E-mailSignatureChar"/>
    <w:semiHidden/>
    <w:unhideWhenUsed/>
    <w:rsid w:val="00ED70EE"/>
  </w:style>
  <w:style w:type="character" w:customStyle="1" w:styleId="E-mailSignatureChar">
    <w:name w:val="E-mail Signature Char"/>
    <w:basedOn w:val="DefaultParagraphFont"/>
    <w:link w:val="E-mailSignature"/>
    <w:semiHidden/>
    <w:rsid w:val="00ED70EE"/>
    <w:rPr>
      <w:lang w:val="en-US" w:eastAsia="en-US"/>
    </w:rPr>
  </w:style>
  <w:style w:type="paragraph" w:styleId="EndnoteText">
    <w:name w:val="endnote text"/>
    <w:basedOn w:val="Normal"/>
    <w:link w:val="EndnoteTextChar"/>
    <w:semiHidden/>
    <w:unhideWhenUsed/>
    <w:rsid w:val="00ED70EE"/>
  </w:style>
  <w:style w:type="character" w:customStyle="1" w:styleId="EndnoteTextChar">
    <w:name w:val="Endnote Text Char"/>
    <w:basedOn w:val="DefaultParagraphFont"/>
    <w:link w:val="EndnoteText"/>
    <w:semiHidden/>
    <w:rsid w:val="00ED70EE"/>
    <w:rPr>
      <w:lang w:val="en-US" w:eastAsia="en-US"/>
    </w:rPr>
  </w:style>
  <w:style w:type="paragraph" w:styleId="EnvelopeAddress">
    <w:name w:val="envelope address"/>
    <w:basedOn w:val="Normal"/>
    <w:semiHidden/>
    <w:unhideWhenUsed/>
    <w:rsid w:val="00ED70E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D70EE"/>
    <w:rPr>
      <w:rFonts w:asciiTheme="majorHAnsi" w:eastAsiaTheme="majorEastAsia" w:hAnsiTheme="majorHAnsi" w:cstheme="majorBidi"/>
    </w:rPr>
  </w:style>
  <w:style w:type="paragraph" w:styleId="HTMLAddress">
    <w:name w:val="HTML Address"/>
    <w:basedOn w:val="Normal"/>
    <w:link w:val="HTMLAddressChar"/>
    <w:semiHidden/>
    <w:unhideWhenUsed/>
    <w:rsid w:val="00ED70EE"/>
    <w:rPr>
      <w:i/>
      <w:iCs/>
    </w:rPr>
  </w:style>
  <w:style w:type="character" w:customStyle="1" w:styleId="HTMLAddressChar">
    <w:name w:val="HTML Address Char"/>
    <w:basedOn w:val="DefaultParagraphFont"/>
    <w:link w:val="HTMLAddress"/>
    <w:semiHidden/>
    <w:rsid w:val="00ED70EE"/>
    <w:rPr>
      <w:i/>
      <w:iCs/>
      <w:lang w:val="en-US" w:eastAsia="en-US"/>
    </w:rPr>
  </w:style>
  <w:style w:type="paragraph" w:styleId="HTMLPreformatted">
    <w:name w:val="HTML Preformatted"/>
    <w:basedOn w:val="Normal"/>
    <w:link w:val="HTMLPreformattedChar"/>
    <w:semiHidden/>
    <w:unhideWhenUsed/>
    <w:rsid w:val="00ED70EE"/>
    <w:rPr>
      <w:rFonts w:ascii="Consolas" w:hAnsi="Consolas"/>
    </w:rPr>
  </w:style>
  <w:style w:type="character" w:customStyle="1" w:styleId="HTMLPreformattedChar">
    <w:name w:val="HTML Preformatted Char"/>
    <w:basedOn w:val="DefaultParagraphFont"/>
    <w:link w:val="HTMLPreformatted"/>
    <w:semiHidden/>
    <w:rsid w:val="00ED70EE"/>
    <w:rPr>
      <w:rFonts w:ascii="Consolas" w:hAnsi="Consolas"/>
      <w:lang w:val="en-US" w:eastAsia="en-US"/>
    </w:rPr>
  </w:style>
  <w:style w:type="paragraph" w:styleId="Index1">
    <w:name w:val="index 1"/>
    <w:basedOn w:val="Normal"/>
    <w:next w:val="Normal"/>
    <w:autoRedefine/>
    <w:semiHidden/>
    <w:unhideWhenUsed/>
    <w:rsid w:val="00ED70E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ED70E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ED70E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ED70E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ED70E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ED70E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ED70E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ED70E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ED70E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ED70E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D70E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D70EE"/>
    <w:rPr>
      <w:i/>
      <w:iCs/>
      <w:color w:val="5B9BD5" w:themeColor="accent1"/>
      <w:lang w:val="en-US" w:eastAsia="en-US"/>
    </w:rPr>
  </w:style>
  <w:style w:type="paragraph" w:styleId="List">
    <w:name w:val="List"/>
    <w:basedOn w:val="Normal"/>
    <w:rsid w:val="00ED70EE"/>
    <w:pPr>
      <w:ind w:left="360" w:hanging="360"/>
      <w:contextualSpacing/>
    </w:pPr>
  </w:style>
  <w:style w:type="paragraph" w:styleId="List2">
    <w:name w:val="List 2"/>
    <w:basedOn w:val="Normal"/>
    <w:semiHidden/>
    <w:unhideWhenUsed/>
    <w:rsid w:val="00ED70EE"/>
    <w:pPr>
      <w:ind w:left="720" w:hanging="360"/>
      <w:contextualSpacing/>
    </w:pPr>
  </w:style>
  <w:style w:type="paragraph" w:styleId="List3">
    <w:name w:val="List 3"/>
    <w:basedOn w:val="Normal"/>
    <w:semiHidden/>
    <w:unhideWhenUsed/>
    <w:rsid w:val="00ED70EE"/>
    <w:pPr>
      <w:ind w:left="1080" w:hanging="360"/>
      <w:contextualSpacing/>
    </w:pPr>
  </w:style>
  <w:style w:type="paragraph" w:styleId="List4">
    <w:name w:val="List 4"/>
    <w:basedOn w:val="Normal"/>
    <w:semiHidden/>
    <w:unhideWhenUsed/>
    <w:rsid w:val="00ED70EE"/>
    <w:pPr>
      <w:ind w:left="1440" w:hanging="360"/>
      <w:contextualSpacing/>
    </w:pPr>
  </w:style>
  <w:style w:type="paragraph" w:styleId="List5">
    <w:name w:val="List 5"/>
    <w:basedOn w:val="Normal"/>
    <w:semiHidden/>
    <w:unhideWhenUsed/>
    <w:rsid w:val="00ED70EE"/>
    <w:pPr>
      <w:ind w:left="1800" w:hanging="360"/>
      <w:contextualSpacing/>
    </w:pPr>
  </w:style>
  <w:style w:type="paragraph" w:styleId="ListBullet">
    <w:name w:val="List Bullet"/>
    <w:basedOn w:val="Normal"/>
    <w:rsid w:val="00ED70EE"/>
    <w:pPr>
      <w:numPr>
        <w:numId w:val="15"/>
      </w:numPr>
      <w:contextualSpacing/>
    </w:pPr>
  </w:style>
  <w:style w:type="paragraph" w:styleId="ListBullet2">
    <w:name w:val="List Bullet 2"/>
    <w:basedOn w:val="Normal"/>
    <w:semiHidden/>
    <w:unhideWhenUsed/>
    <w:rsid w:val="00ED70EE"/>
    <w:pPr>
      <w:numPr>
        <w:numId w:val="16"/>
      </w:numPr>
      <w:contextualSpacing/>
    </w:pPr>
  </w:style>
  <w:style w:type="paragraph" w:styleId="ListBullet3">
    <w:name w:val="List Bullet 3"/>
    <w:basedOn w:val="Normal"/>
    <w:semiHidden/>
    <w:unhideWhenUsed/>
    <w:rsid w:val="00ED70EE"/>
    <w:pPr>
      <w:numPr>
        <w:numId w:val="17"/>
      </w:numPr>
      <w:contextualSpacing/>
    </w:pPr>
  </w:style>
  <w:style w:type="paragraph" w:styleId="ListBullet4">
    <w:name w:val="List Bullet 4"/>
    <w:basedOn w:val="Normal"/>
    <w:semiHidden/>
    <w:unhideWhenUsed/>
    <w:rsid w:val="00ED70EE"/>
    <w:pPr>
      <w:numPr>
        <w:numId w:val="18"/>
      </w:numPr>
      <w:contextualSpacing/>
    </w:pPr>
  </w:style>
  <w:style w:type="paragraph" w:styleId="ListBullet5">
    <w:name w:val="List Bullet 5"/>
    <w:basedOn w:val="Normal"/>
    <w:semiHidden/>
    <w:unhideWhenUsed/>
    <w:rsid w:val="00ED70EE"/>
    <w:pPr>
      <w:numPr>
        <w:numId w:val="19"/>
      </w:numPr>
      <w:contextualSpacing/>
    </w:pPr>
  </w:style>
  <w:style w:type="paragraph" w:styleId="ListContinue">
    <w:name w:val="List Continue"/>
    <w:basedOn w:val="Normal"/>
    <w:semiHidden/>
    <w:unhideWhenUsed/>
    <w:rsid w:val="00ED70EE"/>
    <w:pPr>
      <w:spacing w:after="120"/>
      <w:ind w:left="360"/>
      <w:contextualSpacing/>
    </w:pPr>
  </w:style>
  <w:style w:type="paragraph" w:styleId="ListContinue2">
    <w:name w:val="List Continue 2"/>
    <w:basedOn w:val="Normal"/>
    <w:rsid w:val="00ED70EE"/>
    <w:pPr>
      <w:spacing w:after="120"/>
      <w:ind w:left="720"/>
      <w:contextualSpacing/>
    </w:pPr>
  </w:style>
  <w:style w:type="paragraph" w:styleId="ListContinue3">
    <w:name w:val="List Continue 3"/>
    <w:basedOn w:val="Normal"/>
    <w:rsid w:val="00ED70EE"/>
    <w:pPr>
      <w:spacing w:after="120"/>
      <w:ind w:left="1080"/>
      <w:contextualSpacing/>
    </w:pPr>
  </w:style>
  <w:style w:type="paragraph" w:styleId="ListContinue4">
    <w:name w:val="List Continue 4"/>
    <w:basedOn w:val="Normal"/>
    <w:rsid w:val="00ED70EE"/>
    <w:pPr>
      <w:spacing w:after="120"/>
      <w:ind w:left="1440"/>
      <w:contextualSpacing/>
    </w:pPr>
  </w:style>
  <w:style w:type="paragraph" w:styleId="ListContinue5">
    <w:name w:val="List Continue 5"/>
    <w:basedOn w:val="Normal"/>
    <w:rsid w:val="00ED70EE"/>
    <w:pPr>
      <w:spacing w:after="120"/>
      <w:ind w:left="1800"/>
      <w:contextualSpacing/>
    </w:pPr>
  </w:style>
  <w:style w:type="paragraph" w:styleId="ListNumber">
    <w:name w:val="List Number"/>
    <w:basedOn w:val="Normal"/>
    <w:semiHidden/>
    <w:unhideWhenUsed/>
    <w:rsid w:val="00ED70EE"/>
    <w:pPr>
      <w:numPr>
        <w:numId w:val="20"/>
      </w:numPr>
      <w:contextualSpacing/>
    </w:pPr>
  </w:style>
  <w:style w:type="paragraph" w:styleId="ListNumber2">
    <w:name w:val="List Number 2"/>
    <w:basedOn w:val="Normal"/>
    <w:semiHidden/>
    <w:unhideWhenUsed/>
    <w:rsid w:val="00ED70EE"/>
    <w:pPr>
      <w:numPr>
        <w:numId w:val="21"/>
      </w:numPr>
      <w:contextualSpacing/>
    </w:pPr>
  </w:style>
  <w:style w:type="paragraph" w:styleId="ListNumber3">
    <w:name w:val="List Number 3"/>
    <w:basedOn w:val="Normal"/>
    <w:semiHidden/>
    <w:unhideWhenUsed/>
    <w:rsid w:val="00ED70EE"/>
    <w:pPr>
      <w:numPr>
        <w:numId w:val="22"/>
      </w:numPr>
      <w:contextualSpacing/>
    </w:pPr>
  </w:style>
  <w:style w:type="paragraph" w:styleId="ListNumber4">
    <w:name w:val="List Number 4"/>
    <w:basedOn w:val="Normal"/>
    <w:semiHidden/>
    <w:unhideWhenUsed/>
    <w:rsid w:val="00ED70EE"/>
    <w:pPr>
      <w:numPr>
        <w:numId w:val="23"/>
      </w:numPr>
      <w:contextualSpacing/>
    </w:pPr>
  </w:style>
  <w:style w:type="paragraph" w:styleId="ListNumber5">
    <w:name w:val="List Number 5"/>
    <w:basedOn w:val="Normal"/>
    <w:semiHidden/>
    <w:unhideWhenUsed/>
    <w:rsid w:val="00ED70EE"/>
    <w:pPr>
      <w:numPr>
        <w:numId w:val="24"/>
      </w:numPr>
      <w:contextualSpacing/>
    </w:pPr>
  </w:style>
  <w:style w:type="paragraph" w:styleId="MacroText">
    <w:name w:val="macro"/>
    <w:link w:val="MacroTextChar"/>
    <w:semiHidden/>
    <w:unhideWhenUsed/>
    <w:rsid w:val="00ED70EE"/>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semiHidden/>
    <w:rsid w:val="00ED70EE"/>
    <w:rPr>
      <w:rFonts w:ascii="Consolas" w:hAnsi="Consolas"/>
      <w:lang w:val="en-US" w:eastAsia="en-US"/>
    </w:rPr>
  </w:style>
  <w:style w:type="paragraph" w:styleId="MessageHeader">
    <w:name w:val="Message Header"/>
    <w:basedOn w:val="Normal"/>
    <w:link w:val="MessageHeaderChar"/>
    <w:semiHidden/>
    <w:unhideWhenUsed/>
    <w:rsid w:val="00ED70E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D70EE"/>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ED70EE"/>
    <w:pPr>
      <w:tabs>
        <w:tab w:val="left" w:pos="1247"/>
        <w:tab w:val="left" w:pos="1814"/>
        <w:tab w:val="left" w:pos="2381"/>
        <w:tab w:val="left" w:pos="2948"/>
        <w:tab w:val="left" w:pos="3515"/>
      </w:tabs>
    </w:pPr>
    <w:rPr>
      <w:lang w:val="en-US" w:eastAsia="en-US"/>
    </w:rPr>
  </w:style>
  <w:style w:type="paragraph" w:styleId="NormalIndent">
    <w:name w:val="Normal Indent"/>
    <w:basedOn w:val="Normal"/>
    <w:semiHidden/>
    <w:unhideWhenUsed/>
    <w:rsid w:val="00ED70EE"/>
    <w:pPr>
      <w:ind w:left="720"/>
    </w:pPr>
  </w:style>
  <w:style w:type="paragraph" w:styleId="NoteHeading">
    <w:name w:val="Note Heading"/>
    <w:basedOn w:val="Normal"/>
    <w:next w:val="Normal"/>
    <w:link w:val="NoteHeadingChar"/>
    <w:semiHidden/>
    <w:unhideWhenUsed/>
    <w:rsid w:val="00ED70EE"/>
  </w:style>
  <w:style w:type="character" w:customStyle="1" w:styleId="NoteHeadingChar">
    <w:name w:val="Note Heading Char"/>
    <w:basedOn w:val="DefaultParagraphFont"/>
    <w:link w:val="NoteHeading"/>
    <w:semiHidden/>
    <w:rsid w:val="00ED70EE"/>
    <w:rPr>
      <w:lang w:val="en-US" w:eastAsia="en-US"/>
    </w:rPr>
  </w:style>
  <w:style w:type="paragraph" w:styleId="PlainText">
    <w:name w:val="Plain Text"/>
    <w:basedOn w:val="Normal"/>
    <w:link w:val="PlainTextChar"/>
    <w:semiHidden/>
    <w:unhideWhenUsed/>
    <w:rsid w:val="00ED70EE"/>
    <w:rPr>
      <w:rFonts w:ascii="Consolas" w:hAnsi="Consolas"/>
      <w:sz w:val="21"/>
      <w:szCs w:val="21"/>
    </w:rPr>
  </w:style>
  <w:style w:type="character" w:customStyle="1" w:styleId="PlainTextChar">
    <w:name w:val="Plain Text Char"/>
    <w:basedOn w:val="DefaultParagraphFont"/>
    <w:link w:val="PlainText"/>
    <w:semiHidden/>
    <w:rsid w:val="00ED70EE"/>
    <w:rPr>
      <w:rFonts w:ascii="Consolas" w:hAnsi="Consolas"/>
      <w:sz w:val="21"/>
      <w:szCs w:val="21"/>
      <w:lang w:val="en-US" w:eastAsia="en-US"/>
    </w:rPr>
  </w:style>
  <w:style w:type="paragraph" w:styleId="Quote">
    <w:name w:val="Quote"/>
    <w:basedOn w:val="Normal"/>
    <w:next w:val="Normal"/>
    <w:link w:val="QuoteChar"/>
    <w:uiPriority w:val="29"/>
    <w:qFormat/>
    <w:rsid w:val="00ED70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D70EE"/>
    <w:rPr>
      <w:i/>
      <w:iCs/>
      <w:color w:val="404040" w:themeColor="text1" w:themeTint="BF"/>
      <w:lang w:val="en-US" w:eastAsia="en-US"/>
    </w:rPr>
  </w:style>
  <w:style w:type="paragraph" w:styleId="Salutation">
    <w:name w:val="Salutation"/>
    <w:basedOn w:val="Normal"/>
    <w:next w:val="Normal"/>
    <w:link w:val="SalutationChar"/>
    <w:semiHidden/>
    <w:unhideWhenUsed/>
    <w:rsid w:val="00ED70EE"/>
  </w:style>
  <w:style w:type="character" w:customStyle="1" w:styleId="SalutationChar">
    <w:name w:val="Salutation Char"/>
    <w:basedOn w:val="DefaultParagraphFont"/>
    <w:link w:val="Salutation"/>
    <w:semiHidden/>
    <w:rsid w:val="00ED70EE"/>
    <w:rPr>
      <w:lang w:val="en-US" w:eastAsia="en-US"/>
    </w:rPr>
  </w:style>
  <w:style w:type="paragraph" w:styleId="Signature">
    <w:name w:val="Signature"/>
    <w:basedOn w:val="Normal"/>
    <w:link w:val="SignatureChar"/>
    <w:semiHidden/>
    <w:unhideWhenUsed/>
    <w:rsid w:val="00ED70EE"/>
    <w:pPr>
      <w:ind w:left="4320"/>
    </w:pPr>
  </w:style>
  <w:style w:type="character" w:customStyle="1" w:styleId="SignatureChar">
    <w:name w:val="Signature Char"/>
    <w:basedOn w:val="DefaultParagraphFont"/>
    <w:link w:val="Signature"/>
    <w:semiHidden/>
    <w:rsid w:val="00ED70EE"/>
    <w:rPr>
      <w:lang w:val="en-US" w:eastAsia="en-US"/>
    </w:rPr>
  </w:style>
  <w:style w:type="paragraph" w:styleId="Subtitle">
    <w:name w:val="Subtitle"/>
    <w:basedOn w:val="Normal"/>
    <w:next w:val="Normal"/>
    <w:link w:val="SubtitleChar"/>
    <w:qFormat/>
    <w:rsid w:val="00ED70E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D70EE"/>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rsid w:val="00ED70EE"/>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ED70E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D70EE"/>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semiHidden/>
    <w:unhideWhenUsed/>
    <w:rsid w:val="00ED70E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ED70EE"/>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2563">
      <w:bodyDiv w:val="1"/>
      <w:marLeft w:val="0"/>
      <w:marRight w:val="0"/>
      <w:marTop w:val="0"/>
      <w:marBottom w:val="0"/>
      <w:divBdr>
        <w:top w:val="none" w:sz="0" w:space="0" w:color="auto"/>
        <w:left w:val="none" w:sz="0" w:space="0" w:color="auto"/>
        <w:bottom w:val="none" w:sz="0" w:space="0" w:color="auto"/>
        <w:right w:val="none" w:sz="0" w:space="0" w:color="auto"/>
      </w:divBdr>
    </w:div>
    <w:div w:id="36112905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38425673">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64034556">
      <w:bodyDiv w:val="1"/>
      <w:marLeft w:val="0"/>
      <w:marRight w:val="0"/>
      <w:marTop w:val="0"/>
      <w:marBottom w:val="0"/>
      <w:divBdr>
        <w:top w:val="none" w:sz="0" w:space="0" w:color="auto"/>
        <w:left w:val="none" w:sz="0" w:space="0" w:color="auto"/>
        <w:bottom w:val="none" w:sz="0" w:space="0" w:color="auto"/>
        <w:right w:val="none" w:sz="0" w:space="0" w:color="auto"/>
      </w:divBdr>
    </w:div>
    <w:div w:id="1767532203">
      <w:bodyDiv w:val="1"/>
      <w:marLeft w:val="0"/>
      <w:marRight w:val="0"/>
      <w:marTop w:val="0"/>
      <w:marBottom w:val="0"/>
      <w:divBdr>
        <w:top w:val="none" w:sz="0" w:space="0" w:color="auto"/>
        <w:left w:val="none" w:sz="0" w:space="0" w:color="auto"/>
        <w:bottom w:val="none" w:sz="0" w:space="0" w:color="auto"/>
        <w:right w:val="none" w:sz="0" w:space="0" w:color="auto"/>
      </w:divBdr>
    </w:div>
    <w:div w:id="2048599676">
      <w:bodyDiv w:val="1"/>
      <w:marLeft w:val="0"/>
      <w:marRight w:val="0"/>
      <w:marTop w:val="0"/>
      <w:marBottom w:val="0"/>
      <w:divBdr>
        <w:top w:val="none" w:sz="0" w:space="0" w:color="auto"/>
        <w:left w:val="none" w:sz="0" w:space="0" w:color="auto"/>
        <w:bottom w:val="none" w:sz="0" w:space="0" w:color="auto"/>
        <w:right w:val="none" w:sz="0" w:space="0" w:color="auto"/>
      </w:divBdr>
    </w:div>
    <w:div w:id="207358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A4A8F-2EB6-45B6-AE43-4F87E5B26002}">
  <ds:schemaRefs>
    <ds:schemaRef ds:uri="http://schemas.microsoft.com/sharepoint/v3/contenttype/forms"/>
  </ds:schemaRefs>
</ds:datastoreItem>
</file>

<file path=customXml/itemProps2.xml><?xml version="1.0" encoding="utf-8"?>
<ds:datastoreItem xmlns:ds="http://schemas.openxmlformats.org/officeDocument/2006/customXml" ds:itemID="{48AFFFD1-3743-4449-AB50-D248CE73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BE2933-7F24-478D-ADDE-93B847EB5FB3}">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80312232-13CC-48DB-AD31-5A9DBDA6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959</Words>
  <Characters>5454</Characters>
  <Application>Microsoft Office Word</Application>
  <DocSecurity>0</DocSecurity>
  <Lines>102</Lines>
  <Paragraphs>63</Paragraphs>
  <ScaleCrop>false</ScaleCrop>
  <HeadingPairs>
    <vt:vector size="2" baseType="variant">
      <vt:variant>
        <vt:lpstr>Title</vt:lpstr>
      </vt:variant>
      <vt:variant>
        <vt:i4>1</vt:i4>
      </vt:variant>
    </vt:vector>
  </HeadingPairs>
  <TitlesOfParts>
    <vt:vector size="1" baseType="lpstr">
      <vt:lpstr>Final-K2102131-a-MC-COP-4-26-Add-2.pdf</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Final-K2102131-a-MC-COP-4-26-Add-2.pdf</dc:title>
  <dc:subject/>
  <dc:creator/>
  <cp:keywords/>
  <dc:description/>
  <cp:lastModifiedBy/>
  <cp:revision>1</cp:revision>
  <dcterms:created xsi:type="dcterms:W3CDTF">2022-07-12T08:48:00Z</dcterms:created>
  <dcterms:modified xsi:type="dcterms:W3CDTF">2022-11-03T09:50:00Z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0x010100E35D4F860D66614BADA8AE4A931E72AB</vt:lpwstr>
  </property>
  <property fmtid="{D5CDD505-2E9C-101B-9397-08002B2CF9AE}" pid="3" name="MediaServiceImageTags">
    <vt:lpwstr/>
  </property>
</Properties>
</file>