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3"/>
        <w:gridCol w:w="190"/>
        <w:gridCol w:w="2126"/>
        <w:gridCol w:w="780"/>
        <w:gridCol w:w="1631"/>
        <w:gridCol w:w="3118"/>
      </w:tblGrid>
      <w:tr w:rsidR="00C332F9" w:rsidRPr="00AF10A7" w14:paraId="15670B29" w14:textId="77777777" w:rsidTr="005960DE">
        <w:trPr>
          <w:trHeight w:val="57"/>
          <w:jc w:val="right"/>
        </w:trPr>
        <w:tc>
          <w:tcPr>
            <w:tcW w:w="1653" w:type="dxa"/>
          </w:tcPr>
          <w:p w14:paraId="1282A8DA" w14:textId="77777777" w:rsidR="00C332F9" w:rsidRPr="00AF10A7" w:rsidRDefault="00C332F9" w:rsidP="005960DE">
            <w:pPr>
              <w:pStyle w:val="AUnitedNations"/>
            </w:pPr>
            <w:r w:rsidRPr="00AF10A7">
              <w:t xml:space="preserve">NACIONES </w:t>
            </w:r>
            <w:r w:rsidRPr="00AF10A7">
              <w:br/>
              <w:t>UNIDAS</w:t>
            </w:r>
          </w:p>
        </w:tc>
        <w:tc>
          <w:tcPr>
            <w:tcW w:w="4727" w:type="dxa"/>
            <w:gridSpan w:val="4"/>
          </w:tcPr>
          <w:p w14:paraId="39946732" w14:textId="77777777" w:rsidR="00C332F9" w:rsidRPr="00AF10A7" w:rsidRDefault="00C332F9" w:rsidP="005960DE">
            <w:pPr>
              <w:pStyle w:val="Normal-pool"/>
              <w:spacing w:before="20"/>
            </w:pPr>
            <w:r w:rsidRPr="00AF10A7">
              <w:rPr>
                <w:noProof/>
              </w:rPr>
              <w:drawing>
                <wp:inline distT="0" distB="0" distL="0" distR="0" wp14:anchorId="451D0584" wp14:editId="05697B90">
                  <wp:extent cx="1267200" cy="556247"/>
                  <wp:effectExtent l="0" t="0" r="0" b="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56247"/>
                          </a:xfrm>
                          <a:prstGeom prst="rect">
                            <a:avLst/>
                          </a:prstGeom>
                        </pic:spPr>
                      </pic:pic>
                    </a:graphicData>
                  </a:graphic>
                </wp:inline>
              </w:drawing>
            </w:r>
          </w:p>
        </w:tc>
        <w:tc>
          <w:tcPr>
            <w:tcW w:w="3118" w:type="dxa"/>
          </w:tcPr>
          <w:p w14:paraId="0D47C541" w14:textId="77777777" w:rsidR="00C332F9" w:rsidRPr="00AF10A7" w:rsidRDefault="00C332F9" w:rsidP="005960DE">
            <w:pPr>
              <w:pStyle w:val="ATwoLetters"/>
            </w:pPr>
            <w:r w:rsidRPr="00AF10A7">
              <w:t>MC</w:t>
            </w:r>
          </w:p>
        </w:tc>
      </w:tr>
      <w:tr w:rsidR="00C332F9" w:rsidRPr="00AF10A7" w14:paraId="16D92696" w14:textId="77777777" w:rsidTr="005960DE">
        <w:trPr>
          <w:trHeight w:val="57"/>
          <w:jc w:val="right"/>
        </w:trPr>
        <w:tc>
          <w:tcPr>
            <w:tcW w:w="1843" w:type="dxa"/>
            <w:gridSpan w:val="2"/>
            <w:tcBorders>
              <w:bottom w:val="single" w:sz="4" w:space="0" w:color="auto"/>
            </w:tcBorders>
          </w:tcPr>
          <w:p w14:paraId="2D23CE61" w14:textId="77777777" w:rsidR="00C332F9" w:rsidRPr="00AF10A7" w:rsidRDefault="00C332F9" w:rsidP="005960DE">
            <w:pPr>
              <w:pStyle w:val="Normal-pool"/>
            </w:pPr>
          </w:p>
        </w:tc>
        <w:tc>
          <w:tcPr>
            <w:tcW w:w="7655" w:type="dxa"/>
            <w:gridSpan w:val="4"/>
            <w:tcBorders>
              <w:bottom w:val="single" w:sz="4" w:space="0" w:color="auto"/>
            </w:tcBorders>
          </w:tcPr>
          <w:p w14:paraId="51B138B4" w14:textId="20B3F3ED" w:rsidR="00C332F9" w:rsidRPr="00AF10A7" w:rsidRDefault="007B2B4C" w:rsidP="007B2B4C">
            <w:pPr>
              <w:pStyle w:val="ASymbol"/>
              <w:jc w:val="right"/>
            </w:pPr>
            <w:r w:rsidRPr="00AF10A7">
              <w:rPr>
                <w:b/>
                <w:bCs/>
                <w:sz w:val="28"/>
                <w:szCs w:val="28"/>
              </w:rPr>
              <w:t>UNEP</w:t>
            </w:r>
            <w:r w:rsidRPr="00AF10A7">
              <w:t>/MC/COP.</w:t>
            </w:r>
            <w:bookmarkStart w:id="0" w:name="Symbol1A"/>
            <w:r w:rsidRPr="00AF10A7">
              <w:t>4</w:t>
            </w:r>
            <w:bookmarkEnd w:id="0"/>
            <w:r w:rsidRPr="00AF10A7">
              <w:t>/</w:t>
            </w:r>
            <w:bookmarkStart w:id="1" w:name="Symbol1B"/>
            <w:r>
              <w:t>Dec.</w:t>
            </w:r>
            <w:bookmarkEnd w:id="1"/>
            <w:r w:rsidR="00C96848">
              <w:t>2</w:t>
            </w:r>
            <w:r>
              <w:tab/>
            </w:r>
          </w:p>
        </w:tc>
      </w:tr>
      <w:tr w:rsidR="00C332F9" w:rsidRPr="007B2B4C" w14:paraId="547E1A6D" w14:textId="77777777" w:rsidTr="005960DE">
        <w:trPr>
          <w:trHeight w:val="1985"/>
          <w:jc w:val="right"/>
        </w:trPr>
        <w:tc>
          <w:tcPr>
            <w:tcW w:w="3969" w:type="dxa"/>
            <w:gridSpan w:val="3"/>
            <w:tcBorders>
              <w:top w:val="single" w:sz="4" w:space="0" w:color="auto"/>
              <w:bottom w:val="single" w:sz="24" w:space="0" w:color="auto"/>
            </w:tcBorders>
            <w:shd w:val="clear" w:color="auto" w:fill="auto"/>
          </w:tcPr>
          <w:p w14:paraId="23AA1020" w14:textId="77777777" w:rsidR="00C332F9" w:rsidRPr="00AF10A7" w:rsidRDefault="00C332F9" w:rsidP="005960DE">
            <w:pPr>
              <w:pStyle w:val="Normal-pool"/>
              <w:spacing w:before="120" w:after="240"/>
              <w:ind w:left="-85"/>
              <w:rPr>
                <w:sz w:val="22"/>
              </w:rPr>
            </w:pPr>
            <w:r w:rsidRPr="00AF10A7">
              <w:rPr>
                <w:noProof/>
                <w:sz w:val="22"/>
              </w:rPr>
              <w:drawing>
                <wp:inline distT="0" distB="0" distL="0" distR="0" wp14:anchorId="3AB5F84A" wp14:editId="7202F277">
                  <wp:extent cx="2205192" cy="1029600"/>
                  <wp:effectExtent l="0" t="0" r="5080" b="0"/>
                  <wp:docPr id="1" name="Picture 1"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5192" cy="1029600"/>
                          </a:xfrm>
                          <a:prstGeom prst="rect">
                            <a:avLst/>
                          </a:prstGeom>
                        </pic:spPr>
                      </pic:pic>
                    </a:graphicData>
                  </a:graphic>
                </wp:inline>
              </w:drawing>
            </w:r>
          </w:p>
        </w:tc>
        <w:tc>
          <w:tcPr>
            <w:tcW w:w="2411" w:type="dxa"/>
            <w:gridSpan w:val="2"/>
            <w:tcBorders>
              <w:top w:val="single" w:sz="4" w:space="0" w:color="auto"/>
              <w:bottom w:val="single" w:sz="24" w:space="0" w:color="auto"/>
            </w:tcBorders>
            <w:shd w:val="clear" w:color="auto" w:fill="auto"/>
          </w:tcPr>
          <w:p w14:paraId="4E3967FA" w14:textId="77777777" w:rsidR="00C332F9" w:rsidRPr="00AF10A7" w:rsidRDefault="00C332F9" w:rsidP="005960DE">
            <w:pPr>
              <w:pStyle w:val="Normal-pool"/>
              <w:rPr>
                <w:rFonts w:ascii="Arial" w:hAnsi="Arial" w:cs="Arial"/>
                <w:b/>
                <w:bCs/>
                <w:sz w:val="28"/>
                <w:szCs w:val="28"/>
              </w:rPr>
            </w:pPr>
          </w:p>
        </w:tc>
        <w:tc>
          <w:tcPr>
            <w:tcW w:w="3118" w:type="dxa"/>
            <w:tcBorders>
              <w:top w:val="single" w:sz="4" w:space="0" w:color="auto"/>
              <w:bottom w:val="single" w:sz="24" w:space="0" w:color="auto"/>
            </w:tcBorders>
          </w:tcPr>
          <w:p w14:paraId="0B56BF2F" w14:textId="7FD09FF8" w:rsidR="00C332F9" w:rsidRPr="00C332F9" w:rsidRDefault="00C332F9" w:rsidP="005960DE">
            <w:pPr>
              <w:pStyle w:val="AText"/>
              <w:rPr>
                <w:lang w:val="es-ES"/>
              </w:rPr>
            </w:pPr>
            <w:proofErr w:type="spellStart"/>
            <w:r w:rsidRPr="00C332F9">
              <w:rPr>
                <w:lang w:val="es-ES"/>
              </w:rPr>
              <w:t>Distr</w:t>
            </w:r>
            <w:proofErr w:type="spellEnd"/>
            <w:r w:rsidRPr="00C332F9">
              <w:rPr>
                <w:lang w:val="es-ES"/>
              </w:rPr>
              <w:t xml:space="preserve">. </w:t>
            </w:r>
            <w:bookmarkStart w:id="2" w:name="Distribution"/>
            <w:r w:rsidRPr="00C332F9">
              <w:rPr>
                <w:lang w:val="es-ES"/>
              </w:rPr>
              <w:t>general</w:t>
            </w:r>
            <w:bookmarkEnd w:id="2"/>
            <w:r w:rsidRPr="00C332F9">
              <w:rPr>
                <w:lang w:val="es-ES"/>
              </w:rPr>
              <w:br/>
            </w:r>
            <w:r w:rsidR="00A005EA" w:rsidRPr="00A005EA">
              <w:rPr>
                <w:iCs/>
                <w:lang w:val="es-ES"/>
              </w:rPr>
              <w:t>16 de noviembre de 2021</w:t>
            </w:r>
          </w:p>
          <w:p w14:paraId="19F12DFE" w14:textId="77777777" w:rsidR="00C332F9" w:rsidRPr="007B2B4C" w:rsidRDefault="00C332F9" w:rsidP="005960DE">
            <w:pPr>
              <w:pStyle w:val="AText"/>
              <w:rPr>
                <w:lang w:val="es-ES"/>
              </w:rPr>
            </w:pPr>
            <w:bookmarkStart w:id="3" w:name="DistributionLang"/>
            <w:r w:rsidRPr="007B2B4C">
              <w:rPr>
                <w:lang w:val="es-ES"/>
              </w:rPr>
              <w:t xml:space="preserve">Español </w:t>
            </w:r>
            <w:r w:rsidRPr="007B2B4C">
              <w:rPr>
                <w:lang w:val="es-ES"/>
              </w:rPr>
              <w:br/>
              <w:t>Original: inglés</w:t>
            </w:r>
            <w:bookmarkEnd w:id="3"/>
          </w:p>
        </w:tc>
      </w:tr>
      <w:tr w:rsidR="00C332F9" w:rsidRPr="00C152AC" w14:paraId="3C41D88A" w14:textId="77777777" w:rsidTr="005960DE">
        <w:trPr>
          <w:trHeight w:val="57"/>
          <w:jc w:val="right"/>
        </w:trPr>
        <w:tc>
          <w:tcPr>
            <w:tcW w:w="4749" w:type="dxa"/>
            <w:gridSpan w:val="4"/>
            <w:tcBorders>
              <w:top w:val="single" w:sz="24" w:space="0" w:color="auto"/>
            </w:tcBorders>
            <w:shd w:val="clear" w:color="auto" w:fill="auto"/>
            <w:tcMar>
              <w:left w:w="0" w:type="dxa"/>
            </w:tcMar>
          </w:tcPr>
          <w:p w14:paraId="04C8A76F" w14:textId="77777777" w:rsidR="00C332F9" w:rsidRPr="00C332F9" w:rsidRDefault="00C332F9" w:rsidP="005960DE">
            <w:pPr>
              <w:pStyle w:val="AATitle"/>
              <w:rPr>
                <w:lang w:val="es-ES"/>
              </w:rPr>
            </w:pPr>
            <w:bookmarkStart w:id="4" w:name="CorNot1Text"/>
            <w:r w:rsidRPr="00C332F9">
              <w:rPr>
                <w:lang w:val="es-ES"/>
              </w:rPr>
              <w:t xml:space="preserve">Conferencia de las Partes en el Convenio </w:t>
            </w:r>
            <w:r w:rsidRPr="00C332F9">
              <w:rPr>
                <w:lang w:val="es-ES"/>
              </w:rPr>
              <w:br/>
              <w:t>de Minamata sobre el Mercurio</w:t>
            </w:r>
          </w:p>
          <w:p w14:paraId="20CC0D04" w14:textId="77777777" w:rsidR="00C332F9" w:rsidRPr="00C332F9" w:rsidRDefault="00C332F9" w:rsidP="005960DE">
            <w:pPr>
              <w:pStyle w:val="AATitle"/>
              <w:rPr>
                <w:lang w:val="es-ES"/>
              </w:rPr>
            </w:pPr>
            <w:r w:rsidRPr="00C332F9">
              <w:rPr>
                <w:lang w:val="es-ES"/>
              </w:rPr>
              <w:t>Cuarta reunión</w:t>
            </w:r>
            <w:bookmarkEnd w:id="4"/>
          </w:p>
          <w:p w14:paraId="395778A8" w14:textId="0C135856" w:rsidR="00C332F9" w:rsidRPr="007B2B4C" w:rsidRDefault="00C332F9" w:rsidP="007B2B4C">
            <w:pPr>
              <w:pStyle w:val="AATitle"/>
              <w:rPr>
                <w:b w:val="0"/>
                <w:bCs/>
                <w:lang w:val="es-ES"/>
              </w:rPr>
            </w:pPr>
            <w:bookmarkStart w:id="5" w:name="CorNot1VenueDate"/>
            <w:r w:rsidRPr="00C332F9">
              <w:rPr>
                <w:b w:val="0"/>
                <w:bCs/>
                <w:lang w:val="es-ES"/>
              </w:rPr>
              <w:t xml:space="preserve">En línea, 1 a 5 de noviembre de 2021 y </w:t>
            </w:r>
            <w:r w:rsidRPr="00C332F9">
              <w:rPr>
                <w:b w:val="0"/>
                <w:bCs/>
                <w:lang w:val="es-ES"/>
              </w:rPr>
              <w:br/>
              <w:t>Bali (Indonesia), 21 a 25 de marzo de 2022</w:t>
            </w:r>
            <w:bookmarkEnd w:id="5"/>
          </w:p>
        </w:tc>
        <w:tc>
          <w:tcPr>
            <w:tcW w:w="4749" w:type="dxa"/>
            <w:gridSpan w:val="2"/>
            <w:tcBorders>
              <w:top w:val="single" w:sz="24" w:space="0" w:color="auto"/>
            </w:tcBorders>
            <w:shd w:val="clear" w:color="auto" w:fill="auto"/>
          </w:tcPr>
          <w:p w14:paraId="6BBC9234" w14:textId="77777777" w:rsidR="00C332F9" w:rsidRPr="00C152AC" w:rsidRDefault="00C332F9" w:rsidP="005960DE">
            <w:pPr>
              <w:pStyle w:val="Normal-pool"/>
              <w:spacing w:before="120"/>
              <w:rPr>
                <w:lang w:val="es-ES"/>
              </w:rPr>
            </w:pPr>
          </w:p>
        </w:tc>
      </w:tr>
    </w:tbl>
    <w:p w14:paraId="36C458E4" w14:textId="61C2ED1D" w:rsidR="008750FE" w:rsidRDefault="008750FE" w:rsidP="008750FE">
      <w:pPr>
        <w:pStyle w:val="BBTitle"/>
        <w:rPr>
          <w:bCs/>
          <w:lang w:val="es-ES"/>
        </w:rPr>
      </w:pPr>
      <w:r w:rsidRPr="00FF31D0">
        <w:rPr>
          <w:bCs/>
          <w:lang w:val="es-ES"/>
        </w:rPr>
        <w:t xml:space="preserve">Decisión aprobada por </w:t>
      </w:r>
      <w:r w:rsidR="00C152AC">
        <w:rPr>
          <w:bCs/>
          <w:lang w:val="es-ES"/>
        </w:rPr>
        <w:t xml:space="preserve">la </w:t>
      </w:r>
      <w:r w:rsidRPr="00FF31D0">
        <w:rPr>
          <w:bCs/>
          <w:lang w:val="es-ES"/>
        </w:rPr>
        <w:t>cuarta reunión de la Conferencia de las Partes en el Convenio de Minamata sobre el Mercurio</w:t>
      </w:r>
    </w:p>
    <w:p w14:paraId="7CAB9D78" w14:textId="0248DE59" w:rsidR="00983F5E" w:rsidRPr="000031BC" w:rsidRDefault="00983F5E" w:rsidP="00983F5E">
      <w:pPr>
        <w:pStyle w:val="ZZAnxtitle"/>
        <w:rPr>
          <w:lang w:val="es-ES"/>
        </w:rPr>
      </w:pPr>
      <w:r>
        <w:rPr>
          <w:lang w:val="es-ES"/>
        </w:rPr>
        <w:t xml:space="preserve">Decisión MC-4/2: Programa de trabajo y presupuesto para 2022 </w:t>
      </w:r>
    </w:p>
    <w:p w14:paraId="5EC50C10" w14:textId="77777777" w:rsidR="00983F5E" w:rsidRPr="000031BC" w:rsidRDefault="00983F5E" w:rsidP="00983F5E">
      <w:pPr>
        <w:pStyle w:val="NormalNonumber"/>
        <w:tabs>
          <w:tab w:val="left" w:pos="624"/>
        </w:tabs>
        <w:ind w:firstLine="624"/>
        <w:rPr>
          <w:i/>
          <w:iCs/>
          <w:lang w:val="es-ES"/>
        </w:rPr>
      </w:pPr>
      <w:r>
        <w:rPr>
          <w:i/>
          <w:iCs/>
          <w:lang w:val="es-ES"/>
        </w:rPr>
        <w:t>La Conferencia de las Partes,</w:t>
      </w:r>
      <w:r>
        <w:rPr>
          <w:lang w:val="es-ES"/>
        </w:rPr>
        <w:t xml:space="preserve"> </w:t>
      </w:r>
    </w:p>
    <w:p w14:paraId="486CAB3D" w14:textId="77777777" w:rsidR="00983F5E" w:rsidRPr="000031BC" w:rsidRDefault="00983F5E" w:rsidP="00983F5E">
      <w:pPr>
        <w:pStyle w:val="NormalNonumber"/>
        <w:tabs>
          <w:tab w:val="left" w:pos="624"/>
        </w:tabs>
        <w:ind w:firstLine="624"/>
        <w:rPr>
          <w:lang w:val="es-ES"/>
        </w:rPr>
      </w:pPr>
      <w:r>
        <w:rPr>
          <w:i/>
          <w:iCs/>
          <w:lang w:val="es-ES"/>
        </w:rPr>
        <w:t xml:space="preserve">Recordando </w:t>
      </w:r>
      <w:r>
        <w:rPr>
          <w:lang w:val="es-ES"/>
        </w:rPr>
        <w:t>su decisión MC-3/12 sobre el programa de trabajo y presupuesto para el bienio 2020-2021,</w:t>
      </w:r>
    </w:p>
    <w:p w14:paraId="0BF20C72" w14:textId="77777777" w:rsidR="00983F5E" w:rsidRPr="000031BC" w:rsidRDefault="00983F5E" w:rsidP="00983F5E">
      <w:pPr>
        <w:pStyle w:val="NormalNonumber"/>
        <w:tabs>
          <w:tab w:val="left" w:pos="624"/>
        </w:tabs>
        <w:ind w:firstLine="624"/>
        <w:rPr>
          <w:lang w:val="es-ES"/>
        </w:rPr>
      </w:pPr>
      <w:r>
        <w:rPr>
          <w:i/>
          <w:iCs/>
          <w:lang w:val="es-ES"/>
        </w:rPr>
        <w:t>Acogiendo con beneplácito</w:t>
      </w:r>
      <w:r>
        <w:rPr>
          <w:lang w:val="es-ES"/>
        </w:rPr>
        <w:t xml:space="preserve"> la contribución anual de Suiza, país anfitrión de la Secretaría, de un millón de francos suizos, el 60 % de los cuales se asigna al fondo fiduciario general y el 40 % al fondo fiduciario especial, destinados en forma prioritaria a apoyar la participación de los representantes de países en desarrollo y países con economías en transición en las reuniones de la Conferencia de las Partes,</w:t>
      </w:r>
    </w:p>
    <w:p w14:paraId="5FD41740" w14:textId="77777777" w:rsidR="00983F5E" w:rsidRPr="000031BC" w:rsidRDefault="00983F5E" w:rsidP="00983F5E">
      <w:pPr>
        <w:pStyle w:val="NormalNonumber"/>
        <w:tabs>
          <w:tab w:val="left" w:pos="624"/>
        </w:tabs>
        <w:ind w:firstLine="624"/>
        <w:rPr>
          <w:lang w:val="es-ES"/>
        </w:rPr>
      </w:pPr>
      <w:r>
        <w:rPr>
          <w:i/>
          <w:iCs/>
          <w:lang w:val="es-ES"/>
        </w:rPr>
        <w:t>Tomando nota</w:t>
      </w:r>
      <w:r>
        <w:rPr>
          <w:lang w:val="es-ES"/>
        </w:rPr>
        <w:t xml:space="preserve"> de las contribuciones abonadas por las Partes al fondo fiduciario general,</w:t>
      </w:r>
    </w:p>
    <w:p w14:paraId="668CE809" w14:textId="77777777" w:rsidR="00983F5E" w:rsidRPr="000031BC" w:rsidRDefault="00983F5E" w:rsidP="00983F5E">
      <w:pPr>
        <w:pStyle w:val="NormalNonumber"/>
        <w:tabs>
          <w:tab w:val="left" w:pos="624"/>
        </w:tabs>
        <w:ind w:firstLine="624"/>
        <w:rPr>
          <w:lang w:val="es-ES"/>
        </w:rPr>
      </w:pPr>
      <w:r>
        <w:rPr>
          <w:i/>
          <w:iCs/>
          <w:lang w:val="es-ES"/>
        </w:rPr>
        <w:t xml:space="preserve">Observando </w:t>
      </w:r>
      <w:r>
        <w:rPr>
          <w:lang w:val="es-ES"/>
        </w:rPr>
        <w:t>que la reserva operacional total del fondo fiduciario general del Convenio se estableció en 2018,</w:t>
      </w:r>
    </w:p>
    <w:p w14:paraId="46AE8FCA" w14:textId="77777777" w:rsidR="00983F5E" w:rsidRPr="000031BC" w:rsidRDefault="00983F5E" w:rsidP="00983F5E">
      <w:pPr>
        <w:pStyle w:val="NormalNonumber"/>
        <w:tabs>
          <w:tab w:val="left" w:pos="624"/>
        </w:tabs>
        <w:ind w:firstLine="624"/>
        <w:rPr>
          <w:lang w:val="es-ES"/>
        </w:rPr>
      </w:pPr>
      <w:r>
        <w:rPr>
          <w:i/>
          <w:iCs/>
          <w:lang w:val="es-ES"/>
        </w:rPr>
        <w:t>Reconociendo con aprecio</w:t>
      </w:r>
      <w:r>
        <w:rPr>
          <w:lang w:val="es-ES"/>
        </w:rPr>
        <w:t xml:space="preserve"> las contribuciones y promesas de contribuciones al fondo fiduciario especial hechas por Austria, Finlandia, Francia, el Japón, Noruega, Suecia, Suiza y la Unión Europea en el bienio 2020-2021, </w:t>
      </w:r>
    </w:p>
    <w:p w14:paraId="31CF0F27" w14:textId="77777777" w:rsidR="00983F5E" w:rsidRPr="000031BC" w:rsidRDefault="00983F5E" w:rsidP="00983F5E">
      <w:pPr>
        <w:pStyle w:val="NormalNonumber"/>
        <w:tabs>
          <w:tab w:val="left" w:pos="624"/>
        </w:tabs>
        <w:ind w:firstLine="624"/>
        <w:rPr>
          <w:lang w:val="es-ES"/>
        </w:rPr>
      </w:pPr>
      <w:r>
        <w:rPr>
          <w:i/>
          <w:iCs/>
          <w:lang w:val="es-ES"/>
        </w:rPr>
        <w:t>Recordando</w:t>
      </w:r>
      <w:r>
        <w:rPr>
          <w:lang w:val="es-ES"/>
        </w:rPr>
        <w:t xml:space="preserve"> su solicitud a la Secretaria Ejecutiva de que preparase un presupuesto para el bienio 2022-2023, para su examen por la Conferencia de las Partes en su cuarta reunión, en el que se explicasen los principios fundamentales, los supuestos y la estrategia programática en que se basaba el presupuesto y se presentasen los gastos correspondientes a ese bienio en un formato programático y desglosado por actividad presupuestaria en el que se respaldase cada una de las actividades por una ficha descriptiva de la actividad presupuestaria.</w:t>
      </w:r>
    </w:p>
    <w:p w14:paraId="6F850BAE" w14:textId="77777777" w:rsidR="00983F5E" w:rsidRPr="000031BC" w:rsidRDefault="00983F5E" w:rsidP="00983F5E">
      <w:pPr>
        <w:pStyle w:val="NormalNonumber"/>
        <w:tabs>
          <w:tab w:val="left" w:pos="624"/>
        </w:tabs>
        <w:ind w:firstLine="624"/>
        <w:rPr>
          <w:i/>
          <w:iCs/>
          <w:lang w:val="es-ES"/>
        </w:rPr>
      </w:pPr>
      <w:r>
        <w:rPr>
          <w:i/>
          <w:iCs/>
          <w:lang w:val="es-ES"/>
        </w:rPr>
        <w:t>Recordando también</w:t>
      </w:r>
      <w:r>
        <w:rPr>
          <w:lang w:val="es-ES"/>
        </w:rPr>
        <w:t xml:space="preserve"> su solicitud a la </w:t>
      </w:r>
      <w:proofErr w:type="gramStart"/>
      <w:r>
        <w:rPr>
          <w:lang w:val="es-ES"/>
        </w:rPr>
        <w:t>Secretaria Ejecutiva</w:t>
      </w:r>
      <w:proofErr w:type="gramEnd"/>
      <w:r>
        <w:rPr>
          <w:lang w:val="es-ES"/>
        </w:rPr>
        <w:t xml:space="preserve"> de que, al preparar los presupuestos y el programa de trabajo para el bienio 2022-2023, presentase dos hipótesis:</w:t>
      </w:r>
    </w:p>
    <w:p w14:paraId="5E1DFB1C" w14:textId="77777777" w:rsidR="00983F5E" w:rsidRPr="000031BC" w:rsidRDefault="00983F5E" w:rsidP="00983F5E">
      <w:pPr>
        <w:numPr>
          <w:ilvl w:val="0"/>
          <w:numId w:val="23"/>
        </w:numPr>
        <w:tabs>
          <w:tab w:val="clear" w:pos="1247"/>
          <w:tab w:val="clear" w:pos="1814"/>
          <w:tab w:val="clear" w:pos="2381"/>
          <w:tab w:val="clear" w:pos="2948"/>
          <w:tab w:val="clear" w:pos="3515"/>
          <w:tab w:val="left" w:pos="624"/>
        </w:tabs>
        <w:spacing w:after="120"/>
        <w:ind w:left="1247" w:firstLine="624"/>
        <w:rPr>
          <w:lang w:val="es-ES"/>
        </w:rPr>
      </w:pPr>
      <w:r>
        <w:rPr>
          <w:lang w:val="es-ES"/>
        </w:rPr>
        <w:t xml:space="preserve">Una en la que se mantenga el presupuesto operacional en el nivel de 2020-2021 en valores nominales; </w:t>
      </w:r>
    </w:p>
    <w:p w14:paraId="3F374666" w14:textId="77777777" w:rsidR="00983F5E" w:rsidRPr="000031BC" w:rsidRDefault="00983F5E" w:rsidP="00983F5E">
      <w:pPr>
        <w:numPr>
          <w:ilvl w:val="0"/>
          <w:numId w:val="23"/>
        </w:numPr>
        <w:tabs>
          <w:tab w:val="clear" w:pos="1247"/>
          <w:tab w:val="clear" w:pos="1814"/>
          <w:tab w:val="clear" w:pos="2381"/>
          <w:tab w:val="clear" w:pos="2948"/>
          <w:tab w:val="clear" w:pos="3515"/>
          <w:tab w:val="left" w:pos="624"/>
        </w:tabs>
        <w:spacing w:after="120"/>
        <w:ind w:left="1247" w:firstLine="624"/>
        <w:rPr>
          <w:lang w:val="es-ES"/>
        </w:rPr>
      </w:pPr>
      <w:r>
        <w:rPr>
          <w:lang w:val="es-ES"/>
        </w:rPr>
        <w:t>Otra que refleje los cambios necesarios en la hipótesis antes mencionada para satisfacer las necesidades proyectadas y los costos o ahorros conexos, que no deberán exceder de un 5 % de aumento con respecto al nivel de 2020-2021 en valores nominales;</w:t>
      </w:r>
    </w:p>
    <w:p w14:paraId="4694A01B" w14:textId="77777777" w:rsidR="00983F5E" w:rsidRPr="000031BC" w:rsidRDefault="00983F5E" w:rsidP="00983F5E">
      <w:pPr>
        <w:pStyle w:val="CH2"/>
        <w:ind w:firstLine="0"/>
        <w:jc w:val="center"/>
        <w:rPr>
          <w:lang w:val="es-ES"/>
        </w:rPr>
      </w:pPr>
      <w:r>
        <w:rPr>
          <w:bCs/>
          <w:lang w:val="es-ES"/>
        </w:rPr>
        <w:lastRenderedPageBreak/>
        <w:t>I</w:t>
      </w:r>
    </w:p>
    <w:p w14:paraId="4ECEF89C" w14:textId="77777777" w:rsidR="00983F5E" w:rsidRPr="000031BC" w:rsidRDefault="00983F5E" w:rsidP="00983F5E">
      <w:pPr>
        <w:pStyle w:val="CH2"/>
        <w:ind w:firstLine="0"/>
        <w:jc w:val="center"/>
        <w:rPr>
          <w:lang w:val="es-ES"/>
        </w:rPr>
      </w:pPr>
      <w:r w:rsidRPr="00E45CF7">
        <w:rPr>
          <w:bCs/>
          <w:lang w:val="es-ES"/>
        </w:rPr>
        <w:t>Fondo fiduciario general</w:t>
      </w:r>
      <w:r>
        <w:rPr>
          <w:bCs/>
          <w:u w:val="single"/>
          <w:lang w:val="es-ES"/>
        </w:rPr>
        <w:t xml:space="preserve"> </w:t>
      </w:r>
      <w:r>
        <w:rPr>
          <w:bCs/>
          <w:lang w:val="es-ES"/>
        </w:rPr>
        <w:t>del Convenio de Minamata sobre el Mercurio</w:t>
      </w:r>
    </w:p>
    <w:p w14:paraId="7524597A" w14:textId="77777777" w:rsidR="00983F5E" w:rsidRPr="000031BC" w:rsidRDefault="00983F5E" w:rsidP="00983F5E">
      <w:pPr>
        <w:pStyle w:val="Normalnumber"/>
        <w:keepNext/>
        <w:keepLines/>
        <w:numPr>
          <w:ilvl w:val="0"/>
          <w:numId w:val="20"/>
        </w:numPr>
        <w:tabs>
          <w:tab w:val="clear" w:pos="567"/>
          <w:tab w:val="left" w:pos="624"/>
        </w:tabs>
        <w:ind w:firstLine="624"/>
        <w:rPr>
          <w:lang w:val="es-ES"/>
        </w:rPr>
      </w:pPr>
      <w:r>
        <w:rPr>
          <w:i/>
          <w:iCs/>
          <w:lang w:val="es-ES"/>
        </w:rPr>
        <w:t xml:space="preserve">Toma nota </w:t>
      </w:r>
      <w:r>
        <w:rPr>
          <w:lang w:val="es-ES"/>
        </w:rPr>
        <w:t>del proyecto de programa de trabajo y presupuesto para el bienio 2022</w:t>
      </w:r>
      <w:r>
        <w:rPr>
          <w:lang w:val="es-ES"/>
        </w:rPr>
        <w:noBreakHyphen/>
        <w:t>2023</w:t>
      </w:r>
      <w:r>
        <w:rPr>
          <w:rStyle w:val="FootnoteReference"/>
          <w:rFonts w:eastAsia="SimSun"/>
          <w:lang w:val="es-ES"/>
        </w:rPr>
        <w:footnoteReference w:id="1"/>
      </w:r>
      <w:r>
        <w:rPr>
          <w:lang w:val="es-ES"/>
        </w:rPr>
        <w:t>; de la información sobre cuestiones financieras, incluido el informe sobre los gastos</w:t>
      </w:r>
      <w:r>
        <w:rPr>
          <w:rStyle w:val="FootnoteReference"/>
          <w:rFonts w:eastAsia="SimSun"/>
          <w:lang w:val="es-ES"/>
        </w:rPr>
        <w:footnoteReference w:id="2"/>
      </w:r>
      <w:r>
        <w:rPr>
          <w:lang w:val="es-ES"/>
        </w:rPr>
        <w:t>, y las fichas descriptivas de las actividades presupuestarias</w:t>
      </w:r>
      <w:r>
        <w:rPr>
          <w:rStyle w:val="FootnoteReference"/>
          <w:rFonts w:eastAsia="SimSun"/>
          <w:lang w:val="es-ES"/>
        </w:rPr>
        <w:footnoteReference w:id="3"/>
      </w:r>
      <w:r>
        <w:rPr>
          <w:lang w:val="es-ES"/>
        </w:rPr>
        <w:t>; y de la información facilitada por la Secretaría sobre los progresos realizados en la ejecución del programa de trabajo para el bienio 2020-2021</w:t>
      </w:r>
      <w:r>
        <w:rPr>
          <w:rStyle w:val="FootnoteReference"/>
          <w:rFonts w:eastAsia="SimSun"/>
          <w:lang w:val="es-ES"/>
        </w:rPr>
        <w:footnoteReference w:id="4"/>
      </w:r>
      <w:r>
        <w:rPr>
          <w:lang w:val="es-ES"/>
        </w:rPr>
        <w:t xml:space="preserve"> y sobre la cooperación y coordinación internacionales</w:t>
      </w:r>
      <w:r>
        <w:rPr>
          <w:rStyle w:val="FootnoteReference"/>
          <w:rFonts w:eastAsia="SimSun"/>
          <w:lang w:val="es-ES"/>
        </w:rPr>
        <w:footnoteReference w:id="5"/>
      </w:r>
      <w:r>
        <w:rPr>
          <w:lang w:val="es-ES"/>
        </w:rPr>
        <w:t>;</w:t>
      </w:r>
    </w:p>
    <w:p w14:paraId="0E89913D" w14:textId="77777777" w:rsidR="00983F5E" w:rsidRPr="000031BC" w:rsidRDefault="00983F5E" w:rsidP="00983F5E">
      <w:pPr>
        <w:pStyle w:val="Normalnumber"/>
        <w:numPr>
          <w:ilvl w:val="0"/>
          <w:numId w:val="20"/>
        </w:numPr>
        <w:tabs>
          <w:tab w:val="clear" w:pos="567"/>
          <w:tab w:val="left" w:pos="624"/>
        </w:tabs>
        <w:ind w:firstLine="624"/>
        <w:rPr>
          <w:lang w:val="es-ES"/>
        </w:rPr>
      </w:pPr>
      <w:r w:rsidRPr="00271824">
        <w:rPr>
          <w:i/>
          <w:iCs/>
          <w:lang w:val="es-ES"/>
        </w:rPr>
        <w:t>Aprueba</w:t>
      </w:r>
      <w:r>
        <w:rPr>
          <w:lang w:val="es-ES"/>
        </w:rPr>
        <w:t>, con carácter excepcional y sin sentar precedente, el presupuesto del fondo fiduciario general para 2022 de 3.397.684 dólares de los Estados Unidos como parte del presupuesto para el bienio 2022-2023;</w:t>
      </w:r>
    </w:p>
    <w:p w14:paraId="4E9584A3" w14:textId="77777777" w:rsidR="00983F5E" w:rsidRPr="000031BC" w:rsidRDefault="00983F5E" w:rsidP="00983F5E">
      <w:pPr>
        <w:pStyle w:val="Normalnumber"/>
        <w:numPr>
          <w:ilvl w:val="0"/>
          <w:numId w:val="20"/>
        </w:numPr>
        <w:tabs>
          <w:tab w:val="clear" w:pos="567"/>
          <w:tab w:val="left" w:pos="624"/>
        </w:tabs>
        <w:ind w:firstLine="624"/>
        <w:rPr>
          <w:lang w:val="es-ES"/>
        </w:rPr>
      </w:pPr>
      <w:r>
        <w:rPr>
          <w:i/>
          <w:iCs/>
          <w:lang w:val="es-ES"/>
        </w:rPr>
        <w:t xml:space="preserve">Decide </w:t>
      </w:r>
      <w:r>
        <w:rPr>
          <w:lang w:val="es-ES"/>
        </w:rPr>
        <w:t xml:space="preserve">examinar y acordar el presupuesto del fondo fiduciario general para 2023 durante la serie de sesiones presenciales de su cuarta reunión, en la cual se concluirá el examen del presupuesto completo del Convenio para el bienio 2022-2023; </w:t>
      </w:r>
    </w:p>
    <w:p w14:paraId="590E32E3" w14:textId="77777777" w:rsidR="00983F5E" w:rsidRPr="000031BC" w:rsidRDefault="00983F5E" w:rsidP="00983F5E">
      <w:pPr>
        <w:pStyle w:val="Normalnumber"/>
        <w:numPr>
          <w:ilvl w:val="0"/>
          <w:numId w:val="20"/>
        </w:numPr>
        <w:tabs>
          <w:tab w:val="clear" w:pos="567"/>
          <w:tab w:val="left" w:pos="624"/>
        </w:tabs>
        <w:ind w:firstLine="624"/>
        <w:rPr>
          <w:lang w:val="es-ES"/>
        </w:rPr>
      </w:pPr>
      <w:r w:rsidRPr="00271824">
        <w:rPr>
          <w:i/>
          <w:iCs/>
          <w:lang w:val="es-ES"/>
        </w:rPr>
        <w:t>Autoriza</w:t>
      </w:r>
      <w:r>
        <w:rPr>
          <w:lang w:val="es-ES"/>
        </w:rPr>
        <w:t xml:space="preserve"> a la </w:t>
      </w:r>
      <w:proofErr w:type="gramStart"/>
      <w:r>
        <w:rPr>
          <w:lang w:val="es-ES"/>
        </w:rPr>
        <w:t>Secretaria Ejecutiva</w:t>
      </w:r>
      <w:proofErr w:type="gramEnd"/>
      <w:r>
        <w:rPr>
          <w:lang w:val="es-ES"/>
        </w:rPr>
        <w:t xml:space="preserve"> a que retire del superávit estimado disponible del fondo fiduciario general la suma de 500.962 dólares para cubrir una parte de los costos adicionales de la cuarta reunión de la Conferencia de las Partes a fin de cumplir el compromiso relativo al puesto de Oficial de Gestión de Programas de categoría P-3 que se arrastrará del bienio 2020-2021, y para finalizar el informe presupuestado en el bienio 2020-2021 relativo al comercio;</w:t>
      </w:r>
    </w:p>
    <w:p w14:paraId="10C307DC" w14:textId="77777777" w:rsidR="00983F5E" w:rsidRPr="000031BC" w:rsidRDefault="00983F5E" w:rsidP="00983F5E">
      <w:pPr>
        <w:pStyle w:val="Normalnumber"/>
        <w:numPr>
          <w:ilvl w:val="0"/>
          <w:numId w:val="20"/>
        </w:numPr>
        <w:tabs>
          <w:tab w:val="clear" w:pos="567"/>
          <w:tab w:val="left" w:pos="624"/>
        </w:tabs>
        <w:ind w:firstLine="624"/>
        <w:rPr>
          <w:lang w:val="es-ES"/>
        </w:rPr>
      </w:pPr>
      <w:r>
        <w:rPr>
          <w:i/>
          <w:iCs/>
          <w:lang w:val="es-ES"/>
        </w:rPr>
        <w:t xml:space="preserve">Aprueba </w:t>
      </w:r>
      <w:r>
        <w:rPr>
          <w:lang w:val="es-ES"/>
        </w:rPr>
        <w:t xml:space="preserve">la escala indicativa de cuotas para el prorrateo de los gastos correspondientes a 2022 que figura en el cuadro 2 de la presente decisión y autoriza a la </w:t>
      </w:r>
      <w:proofErr w:type="gramStart"/>
      <w:r>
        <w:rPr>
          <w:lang w:val="es-ES"/>
        </w:rPr>
        <w:t>Secretaria Ejecutiva</w:t>
      </w:r>
      <w:proofErr w:type="gramEnd"/>
      <w:r>
        <w:rPr>
          <w:lang w:val="es-ES"/>
        </w:rPr>
        <w:t xml:space="preserve">, de conformidad con el Reglamento Financiero y la Reglamentación Financiera Detallada de las Naciones Unidas, a que ajuste la escala de manera que se incluya a todas las Partes para las cuales el Convenio entrará en vigor a partir del 1 de enero de 2022; </w:t>
      </w:r>
    </w:p>
    <w:p w14:paraId="25112AC9" w14:textId="77777777" w:rsidR="00983F5E" w:rsidRPr="000031BC" w:rsidRDefault="00983F5E" w:rsidP="00983F5E">
      <w:pPr>
        <w:pStyle w:val="Normalnumber"/>
        <w:numPr>
          <w:ilvl w:val="0"/>
          <w:numId w:val="20"/>
        </w:numPr>
        <w:tabs>
          <w:tab w:val="clear" w:pos="567"/>
          <w:tab w:val="left" w:pos="624"/>
        </w:tabs>
        <w:ind w:firstLine="624"/>
        <w:rPr>
          <w:lang w:val="es-ES"/>
        </w:rPr>
      </w:pPr>
      <w:r>
        <w:rPr>
          <w:i/>
          <w:iCs/>
          <w:lang w:val="es-ES"/>
        </w:rPr>
        <w:t xml:space="preserve">Recuerda </w:t>
      </w:r>
      <w:r>
        <w:rPr>
          <w:lang w:val="es-ES"/>
        </w:rPr>
        <w:t>que las contribuciones al fondo fiduciario general han de abonarse antes del 1 de enero del año para el que se hayan presupuestado, y a más tardar el 31 de diciembre de ese año, y solicita a las Partes que paguen sus contribuciones lo antes posible para que la Secretaría pueda llevar a cabo su labor;</w:t>
      </w:r>
    </w:p>
    <w:p w14:paraId="1EA32CC6" w14:textId="77777777" w:rsidR="00983F5E" w:rsidRPr="000031BC" w:rsidRDefault="00983F5E" w:rsidP="00983F5E">
      <w:pPr>
        <w:pStyle w:val="CH2"/>
        <w:ind w:firstLine="0"/>
        <w:jc w:val="center"/>
        <w:rPr>
          <w:lang w:val="es-ES"/>
        </w:rPr>
      </w:pPr>
      <w:r>
        <w:rPr>
          <w:bCs/>
          <w:lang w:val="es-ES"/>
        </w:rPr>
        <w:t>II</w:t>
      </w:r>
    </w:p>
    <w:p w14:paraId="74F973E7" w14:textId="77777777" w:rsidR="00983F5E" w:rsidRPr="000031BC" w:rsidRDefault="00983F5E" w:rsidP="00983F5E">
      <w:pPr>
        <w:pStyle w:val="CH2"/>
        <w:ind w:firstLine="0"/>
        <w:jc w:val="center"/>
        <w:rPr>
          <w:lang w:val="es-ES"/>
        </w:rPr>
      </w:pPr>
      <w:r w:rsidRPr="00B00963">
        <w:rPr>
          <w:bCs/>
          <w:lang w:val="es-ES"/>
        </w:rPr>
        <w:t xml:space="preserve">Fondo fiduciario </w:t>
      </w:r>
      <w:r>
        <w:rPr>
          <w:bCs/>
          <w:lang w:val="es-ES"/>
        </w:rPr>
        <w:t>especial del Convenio de Minamata sobre el Mercurio</w:t>
      </w:r>
    </w:p>
    <w:p w14:paraId="20E06C2A" w14:textId="77777777" w:rsidR="00983F5E" w:rsidRPr="000031BC" w:rsidRDefault="00983F5E" w:rsidP="00983F5E">
      <w:pPr>
        <w:pStyle w:val="Normalnumber"/>
        <w:numPr>
          <w:ilvl w:val="0"/>
          <w:numId w:val="20"/>
        </w:numPr>
        <w:tabs>
          <w:tab w:val="left" w:pos="624"/>
        </w:tabs>
        <w:ind w:firstLine="624"/>
        <w:rPr>
          <w:lang w:val="es-ES"/>
        </w:rPr>
      </w:pPr>
      <w:r>
        <w:rPr>
          <w:i/>
          <w:iCs/>
          <w:lang w:val="es-ES"/>
        </w:rPr>
        <w:t xml:space="preserve">Toma nota </w:t>
      </w:r>
      <w:r>
        <w:rPr>
          <w:lang w:val="es-ES"/>
        </w:rPr>
        <w:t xml:space="preserve">del informe presentado por la </w:t>
      </w:r>
      <w:proofErr w:type="gramStart"/>
      <w:r>
        <w:rPr>
          <w:lang w:val="es-ES"/>
        </w:rPr>
        <w:t>Secretaria Ejecutiva</w:t>
      </w:r>
      <w:proofErr w:type="gramEnd"/>
      <w:r>
        <w:rPr>
          <w:lang w:val="es-ES"/>
        </w:rPr>
        <w:t xml:space="preserve"> sobre las actividades y los gastos para 2018-2019 y 2020-2021 a través del fondo fiduciario especial que figura en la información sobre cuestiones financieras</w:t>
      </w:r>
      <w:r>
        <w:rPr>
          <w:rStyle w:val="FootnoteReference"/>
          <w:rFonts w:eastAsia="SimSun"/>
          <w:lang w:val="es-ES"/>
        </w:rPr>
        <w:footnoteReference w:id="6"/>
      </w:r>
      <w:r>
        <w:rPr>
          <w:lang w:val="es-ES"/>
        </w:rPr>
        <w:t>, así como de la información proporcionada por la Secretaría sobre los progresos en la ejecución del programa de trabajo para el bienio 2020-2021</w:t>
      </w:r>
      <w:r>
        <w:rPr>
          <w:rStyle w:val="FootnoteReference"/>
          <w:rFonts w:eastAsia="SimSun"/>
          <w:lang w:val="es-ES"/>
        </w:rPr>
        <w:footnoteReference w:id="7"/>
      </w:r>
      <w:r>
        <w:rPr>
          <w:lang w:val="es-ES"/>
        </w:rPr>
        <w:t xml:space="preserve"> y sobre la cooperación y coordinación internacionales</w:t>
      </w:r>
      <w:r>
        <w:rPr>
          <w:rStyle w:val="FootnoteReference"/>
          <w:rFonts w:eastAsia="SimSun"/>
          <w:lang w:val="es-ES"/>
        </w:rPr>
        <w:footnoteReference w:id="8"/>
      </w:r>
      <w:r>
        <w:rPr>
          <w:lang w:val="es-ES"/>
        </w:rPr>
        <w:t xml:space="preserve">; </w:t>
      </w:r>
    </w:p>
    <w:p w14:paraId="5CA25BDA" w14:textId="77777777" w:rsidR="00983F5E" w:rsidRPr="000031BC" w:rsidRDefault="00983F5E" w:rsidP="00983F5E">
      <w:pPr>
        <w:pStyle w:val="Normalnumber"/>
        <w:numPr>
          <w:ilvl w:val="0"/>
          <w:numId w:val="20"/>
        </w:numPr>
        <w:tabs>
          <w:tab w:val="clear" w:pos="567"/>
          <w:tab w:val="left" w:pos="624"/>
        </w:tabs>
        <w:ind w:firstLine="624"/>
        <w:rPr>
          <w:lang w:val="es-ES"/>
        </w:rPr>
      </w:pPr>
      <w:r>
        <w:rPr>
          <w:i/>
          <w:iCs/>
          <w:lang w:val="es-ES"/>
        </w:rPr>
        <w:t>Toma nota también</w:t>
      </w:r>
      <w:r>
        <w:rPr>
          <w:lang w:val="es-ES"/>
        </w:rPr>
        <w:t xml:space="preserve"> del proyecto de programa de trabajo y presupuesto para el bienio 2022-2023</w:t>
      </w:r>
      <w:r>
        <w:rPr>
          <w:rStyle w:val="FootnoteReference"/>
          <w:rFonts w:eastAsia="SimSun"/>
          <w:lang w:val="es-ES"/>
        </w:rPr>
        <w:footnoteReference w:id="9"/>
      </w:r>
      <w:r>
        <w:rPr>
          <w:lang w:val="es-ES"/>
        </w:rPr>
        <w:t>, así como de la información adicional sobre las cuestiones financieras</w:t>
      </w:r>
      <w:r>
        <w:rPr>
          <w:rStyle w:val="FootnoteReference"/>
          <w:rFonts w:eastAsia="SimSun"/>
          <w:lang w:val="es-ES"/>
        </w:rPr>
        <w:footnoteReference w:id="10"/>
      </w:r>
      <w:r>
        <w:rPr>
          <w:lang w:val="es-ES"/>
        </w:rPr>
        <w:t xml:space="preserve"> y las hojas de datos sobre las actividades presupuestarias</w:t>
      </w:r>
      <w:r>
        <w:rPr>
          <w:rStyle w:val="FootnoteReference"/>
          <w:rFonts w:eastAsia="SimSun"/>
          <w:lang w:val="es-ES"/>
        </w:rPr>
        <w:footnoteReference w:id="11"/>
      </w:r>
      <w:r>
        <w:rPr>
          <w:lang w:val="es-ES"/>
        </w:rPr>
        <w:t>;</w:t>
      </w:r>
    </w:p>
    <w:p w14:paraId="5BAA96CE" w14:textId="77777777" w:rsidR="00983F5E" w:rsidRPr="000031BC" w:rsidRDefault="00983F5E" w:rsidP="00983F5E">
      <w:pPr>
        <w:pStyle w:val="Normalnumber"/>
        <w:numPr>
          <w:ilvl w:val="0"/>
          <w:numId w:val="20"/>
        </w:numPr>
        <w:tabs>
          <w:tab w:val="clear" w:pos="567"/>
          <w:tab w:val="left" w:pos="624"/>
        </w:tabs>
        <w:ind w:firstLine="624"/>
        <w:rPr>
          <w:lang w:val="es-ES"/>
        </w:rPr>
      </w:pPr>
      <w:r>
        <w:rPr>
          <w:i/>
          <w:iCs/>
          <w:lang w:val="es-ES"/>
        </w:rPr>
        <w:t xml:space="preserve">Toma nota además </w:t>
      </w:r>
      <w:r>
        <w:rPr>
          <w:lang w:val="es-ES"/>
        </w:rPr>
        <w:t xml:space="preserve">de las estimaciones relativas al fondo fiduciario especial para 2022 de 1.921.000 dólares de los Estados Unidos; </w:t>
      </w:r>
    </w:p>
    <w:p w14:paraId="3A684A28" w14:textId="77777777" w:rsidR="00983F5E" w:rsidRPr="000031BC" w:rsidRDefault="00983F5E" w:rsidP="00983F5E">
      <w:pPr>
        <w:pStyle w:val="Normalnumber"/>
        <w:numPr>
          <w:ilvl w:val="0"/>
          <w:numId w:val="20"/>
        </w:numPr>
        <w:tabs>
          <w:tab w:val="clear" w:pos="567"/>
          <w:tab w:val="left" w:pos="624"/>
        </w:tabs>
        <w:ind w:firstLine="624"/>
        <w:rPr>
          <w:lang w:val="es-ES"/>
        </w:rPr>
      </w:pPr>
      <w:r>
        <w:rPr>
          <w:i/>
          <w:iCs/>
          <w:lang w:val="es-ES"/>
        </w:rPr>
        <w:lastRenderedPageBreak/>
        <w:t xml:space="preserve">Observa </w:t>
      </w:r>
      <w:r>
        <w:rPr>
          <w:lang w:val="es-ES"/>
        </w:rPr>
        <w:t>que la puesta en práctica de las actividades planificadas está sujeta a la disponibilidad de recursos aportados al fondo fiduciario especial;</w:t>
      </w:r>
    </w:p>
    <w:p w14:paraId="4DF1BAE5" w14:textId="77777777" w:rsidR="00983F5E" w:rsidRPr="000031BC" w:rsidRDefault="00983F5E" w:rsidP="00983F5E">
      <w:pPr>
        <w:pStyle w:val="Normalnumber"/>
        <w:numPr>
          <w:ilvl w:val="0"/>
          <w:numId w:val="20"/>
        </w:numPr>
        <w:tabs>
          <w:tab w:val="clear" w:pos="567"/>
          <w:tab w:val="left" w:pos="624"/>
        </w:tabs>
        <w:ind w:firstLine="624"/>
        <w:rPr>
          <w:lang w:val="es-ES"/>
        </w:rPr>
      </w:pPr>
      <w:r>
        <w:rPr>
          <w:i/>
          <w:iCs/>
          <w:lang w:val="es-ES"/>
        </w:rPr>
        <w:t>Solicita</w:t>
      </w:r>
      <w:r>
        <w:rPr>
          <w:lang w:val="es-ES"/>
        </w:rPr>
        <w:t xml:space="preserve"> a las Partes e invita a los Estados que no son Partes en el Convenio y a otros que estén en condiciones de hacerlo a que aporten contribuciones al fondo fiduciario especial;</w:t>
      </w:r>
    </w:p>
    <w:p w14:paraId="4D9BBF47" w14:textId="77777777" w:rsidR="00983F5E" w:rsidRPr="000031BC" w:rsidRDefault="00983F5E" w:rsidP="00983F5E">
      <w:pPr>
        <w:pStyle w:val="Normalnumber"/>
        <w:numPr>
          <w:ilvl w:val="0"/>
          <w:numId w:val="20"/>
        </w:numPr>
        <w:tabs>
          <w:tab w:val="clear" w:pos="567"/>
          <w:tab w:val="left" w:pos="624"/>
        </w:tabs>
        <w:ind w:firstLine="624"/>
        <w:rPr>
          <w:lang w:val="es-ES"/>
        </w:rPr>
      </w:pPr>
      <w:r w:rsidRPr="00032DE0">
        <w:rPr>
          <w:i/>
          <w:iCs/>
          <w:lang w:val="es-ES"/>
        </w:rPr>
        <w:t>Invita</w:t>
      </w:r>
      <w:r>
        <w:rPr>
          <w:lang w:val="es-ES"/>
        </w:rPr>
        <w:t xml:space="preserve"> a las Partes y a los Estados que no son Partes en el Convenio y otras entidades que estén en condiciones de hacerlo a que aporten contribuciones al fondo fiduciario especial para apoyar la participación de representantes de los países en desarrollo y países con economías en transición en las reuniones de la Conferencia de las Partes y sus órganos subsidiarios.</w:t>
      </w:r>
    </w:p>
    <w:p w14:paraId="6B05E9B2" w14:textId="77777777" w:rsidR="00983F5E" w:rsidRPr="000031BC" w:rsidRDefault="00983F5E" w:rsidP="00983F5E">
      <w:pPr>
        <w:rPr>
          <w:lang w:val="es-ES"/>
        </w:rPr>
      </w:pPr>
      <w:r w:rsidRPr="000031BC">
        <w:rPr>
          <w:b/>
          <w:bCs/>
          <w:lang w:val="es-ES"/>
        </w:rPr>
        <w:br w:type="page"/>
      </w:r>
    </w:p>
    <w:p w14:paraId="5CE348E0" w14:textId="77777777" w:rsidR="00983F5E" w:rsidRDefault="00983F5E" w:rsidP="00983F5E">
      <w:pPr>
        <w:pStyle w:val="Titletable"/>
        <w:rPr>
          <w:lang w:val="es-ES"/>
        </w:rPr>
      </w:pPr>
      <w:r w:rsidRPr="007C1D18">
        <w:rPr>
          <w:b w:val="0"/>
          <w:bCs w:val="0"/>
          <w:lang w:val="es-ES"/>
        </w:rPr>
        <w:lastRenderedPageBreak/>
        <w:t>Cuadro 1</w:t>
      </w:r>
      <w:r>
        <w:rPr>
          <w:b w:val="0"/>
          <w:bCs w:val="0"/>
          <w:lang w:val="es-ES"/>
        </w:rPr>
        <w:br/>
      </w:r>
      <w:r>
        <w:rPr>
          <w:lang w:val="es-ES"/>
        </w:rPr>
        <w:t>Programa de trabajo y presupuesto para 2022</w:t>
      </w:r>
    </w:p>
    <w:p w14:paraId="166F92EB" w14:textId="77777777" w:rsidR="00983F5E" w:rsidRPr="00337A40" w:rsidRDefault="00983F5E" w:rsidP="00983F5E">
      <w:pPr>
        <w:pStyle w:val="Titletable"/>
        <w:rPr>
          <w:b w:val="0"/>
          <w:bCs w:val="0"/>
          <w:sz w:val="18"/>
          <w:szCs w:val="18"/>
          <w:lang w:val="es-ES"/>
        </w:rPr>
      </w:pPr>
      <w:r w:rsidRPr="00337A40">
        <w:rPr>
          <w:b w:val="0"/>
          <w:bCs w:val="0"/>
          <w:sz w:val="18"/>
          <w:szCs w:val="18"/>
          <w:lang w:val="es-ES"/>
        </w:rPr>
        <w:t>(en dólares de los Estados Unidos)</w:t>
      </w:r>
    </w:p>
    <w:tbl>
      <w:tblPr>
        <w:tblW w:w="5000" w:type="pct"/>
        <w:jc w:val="right"/>
        <w:tblLayout w:type="fixed"/>
        <w:tblLook w:val="04A0" w:firstRow="1" w:lastRow="0" w:firstColumn="1" w:lastColumn="0" w:noHBand="0" w:noVBand="1"/>
      </w:tblPr>
      <w:tblGrid>
        <w:gridCol w:w="1441"/>
        <w:gridCol w:w="4681"/>
        <w:gridCol w:w="1620"/>
        <w:gridCol w:w="1756"/>
      </w:tblGrid>
      <w:tr w:rsidR="00983F5E" w14:paraId="65834220" w14:textId="77777777" w:rsidTr="008E185F">
        <w:trPr>
          <w:trHeight w:val="57"/>
          <w:tblHeader/>
          <w:jc w:val="right"/>
        </w:trPr>
        <w:tc>
          <w:tcPr>
            <w:tcW w:w="1440" w:type="dxa"/>
            <w:vMerge w:val="restart"/>
            <w:tcBorders>
              <w:top w:val="single" w:sz="4" w:space="0" w:color="auto"/>
              <w:bottom w:val="single" w:sz="12" w:space="0" w:color="auto"/>
            </w:tcBorders>
            <w:shd w:val="clear" w:color="auto" w:fill="auto"/>
            <w:vAlign w:val="bottom"/>
            <w:hideMark/>
          </w:tcPr>
          <w:p w14:paraId="5163F72B" w14:textId="77777777" w:rsidR="00983F5E" w:rsidRPr="00CB0510" w:rsidRDefault="00983F5E" w:rsidP="008E185F">
            <w:pPr>
              <w:pStyle w:val="Normal-pool"/>
              <w:spacing w:before="40" w:after="40"/>
              <w:rPr>
                <w:i/>
                <w:iCs/>
                <w:sz w:val="18"/>
                <w:szCs w:val="18"/>
              </w:rPr>
            </w:pPr>
            <w:r w:rsidRPr="00CB0510">
              <w:rPr>
                <w:i/>
                <w:iCs/>
                <w:sz w:val="18"/>
                <w:szCs w:val="18"/>
                <w:lang w:val="es-ES"/>
              </w:rPr>
              <w:t>Número de la actividad</w:t>
            </w:r>
          </w:p>
        </w:tc>
        <w:tc>
          <w:tcPr>
            <w:tcW w:w="4680" w:type="dxa"/>
            <w:vMerge w:val="restart"/>
            <w:tcBorders>
              <w:top w:val="single" w:sz="4" w:space="0" w:color="auto"/>
              <w:bottom w:val="single" w:sz="12" w:space="0" w:color="auto"/>
            </w:tcBorders>
            <w:shd w:val="clear" w:color="auto" w:fill="auto"/>
            <w:noWrap/>
            <w:vAlign w:val="bottom"/>
            <w:hideMark/>
          </w:tcPr>
          <w:p w14:paraId="030E1680" w14:textId="77777777" w:rsidR="00983F5E" w:rsidRPr="00CB0510" w:rsidRDefault="00983F5E" w:rsidP="008E185F">
            <w:pPr>
              <w:pStyle w:val="Normal-pool"/>
              <w:spacing w:before="40" w:after="40"/>
              <w:rPr>
                <w:i/>
                <w:iCs/>
                <w:sz w:val="18"/>
                <w:szCs w:val="18"/>
              </w:rPr>
            </w:pPr>
            <w:r w:rsidRPr="00CB0510">
              <w:rPr>
                <w:i/>
                <w:iCs/>
                <w:sz w:val="18"/>
                <w:szCs w:val="18"/>
                <w:lang w:val="es-ES"/>
              </w:rPr>
              <w:t>Actividad</w:t>
            </w:r>
          </w:p>
        </w:tc>
        <w:tc>
          <w:tcPr>
            <w:tcW w:w="3376" w:type="dxa"/>
            <w:gridSpan w:val="2"/>
            <w:tcBorders>
              <w:top w:val="single" w:sz="4" w:space="0" w:color="auto"/>
              <w:bottom w:val="single" w:sz="4" w:space="0" w:color="auto"/>
            </w:tcBorders>
            <w:shd w:val="clear" w:color="auto" w:fill="auto"/>
            <w:vAlign w:val="bottom"/>
            <w:hideMark/>
          </w:tcPr>
          <w:p w14:paraId="4E81D2DD" w14:textId="77777777" w:rsidR="00983F5E" w:rsidRPr="00CB0510" w:rsidRDefault="00983F5E" w:rsidP="008E185F">
            <w:pPr>
              <w:pStyle w:val="Normal-pool"/>
              <w:spacing w:before="40" w:after="40"/>
              <w:jc w:val="center"/>
              <w:rPr>
                <w:i/>
                <w:iCs/>
                <w:sz w:val="18"/>
                <w:szCs w:val="18"/>
              </w:rPr>
            </w:pPr>
            <w:r w:rsidRPr="00CB0510">
              <w:rPr>
                <w:i/>
                <w:iCs/>
                <w:sz w:val="18"/>
                <w:szCs w:val="18"/>
                <w:lang w:val="es-ES"/>
              </w:rPr>
              <w:t>2022</w:t>
            </w:r>
          </w:p>
        </w:tc>
      </w:tr>
      <w:tr w:rsidR="00983F5E" w14:paraId="4114D2C8" w14:textId="77777777" w:rsidTr="008E185F">
        <w:trPr>
          <w:trHeight w:val="57"/>
          <w:tblHeader/>
          <w:jc w:val="right"/>
        </w:trPr>
        <w:tc>
          <w:tcPr>
            <w:tcW w:w="1440" w:type="dxa"/>
            <w:vMerge/>
            <w:tcBorders>
              <w:bottom w:val="single" w:sz="12" w:space="0" w:color="auto"/>
            </w:tcBorders>
            <w:shd w:val="clear" w:color="auto" w:fill="auto"/>
            <w:noWrap/>
            <w:vAlign w:val="bottom"/>
            <w:hideMark/>
          </w:tcPr>
          <w:p w14:paraId="778CAE4C" w14:textId="77777777" w:rsidR="00983F5E" w:rsidRPr="00CB0510" w:rsidRDefault="00983F5E" w:rsidP="008E185F">
            <w:pPr>
              <w:pStyle w:val="Normal-pool"/>
              <w:spacing w:before="40" w:after="40"/>
              <w:jc w:val="right"/>
              <w:rPr>
                <w:i/>
                <w:iCs/>
                <w:sz w:val="18"/>
                <w:szCs w:val="18"/>
                <w:lang w:val="en-GB"/>
              </w:rPr>
            </w:pPr>
          </w:p>
        </w:tc>
        <w:tc>
          <w:tcPr>
            <w:tcW w:w="4680" w:type="dxa"/>
            <w:vMerge/>
            <w:tcBorders>
              <w:bottom w:val="single" w:sz="12" w:space="0" w:color="auto"/>
            </w:tcBorders>
            <w:shd w:val="clear" w:color="auto" w:fill="auto"/>
            <w:noWrap/>
            <w:vAlign w:val="bottom"/>
            <w:hideMark/>
          </w:tcPr>
          <w:p w14:paraId="6B07904B" w14:textId="77777777" w:rsidR="00983F5E" w:rsidRPr="00CB0510" w:rsidRDefault="00983F5E" w:rsidP="008E185F">
            <w:pPr>
              <w:pStyle w:val="Normal-pool"/>
              <w:spacing w:before="40" w:after="40"/>
              <w:jc w:val="right"/>
              <w:rPr>
                <w:i/>
                <w:iCs/>
                <w:sz w:val="18"/>
                <w:szCs w:val="18"/>
                <w:lang w:val="en-GB"/>
              </w:rPr>
            </w:pPr>
          </w:p>
        </w:tc>
        <w:tc>
          <w:tcPr>
            <w:tcW w:w="1620" w:type="dxa"/>
            <w:tcBorders>
              <w:top w:val="single" w:sz="4" w:space="0" w:color="auto"/>
              <w:bottom w:val="single" w:sz="12" w:space="0" w:color="auto"/>
            </w:tcBorders>
            <w:shd w:val="clear" w:color="auto" w:fill="auto"/>
            <w:vAlign w:val="bottom"/>
            <w:hideMark/>
          </w:tcPr>
          <w:p w14:paraId="1C3782A9" w14:textId="77777777" w:rsidR="00983F5E" w:rsidRPr="00CB0510" w:rsidRDefault="00983F5E" w:rsidP="008E185F">
            <w:pPr>
              <w:pStyle w:val="Normal-pool"/>
              <w:spacing w:before="40" w:after="40"/>
              <w:jc w:val="right"/>
              <w:rPr>
                <w:i/>
                <w:iCs/>
                <w:sz w:val="18"/>
                <w:szCs w:val="18"/>
              </w:rPr>
            </w:pPr>
            <w:r w:rsidRPr="00CB0510">
              <w:rPr>
                <w:i/>
                <w:iCs/>
                <w:sz w:val="18"/>
                <w:szCs w:val="18"/>
                <w:lang w:val="es-ES"/>
              </w:rPr>
              <w:t>Fondo fiduciario general</w:t>
            </w:r>
          </w:p>
        </w:tc>
        <w:tc>
          <w:tcPr>
            <w:tcW w:w="1756" w:type="dxa"/>
            <w:tcBorders>
              <w:top w:val="single" w:sz="4" w:space="0" w:color="auto"/>
              <w:bottom w:val="single" w:sz="12" w:space="0" w:color="auto"/>
            </w:tcBorders>
            <w:shd w:val="clear" w:color="auto" w:fill="auto"/>
            <w:vAlign w:val="bottom"/>
            <w:hideMark/>
          </w:tcPr>
          <w:p w14:paraId="189C5926" w14:textId="77777777" w:rsidR="00983F5E" w:rsidRPr="00CB0510" w:rsidRDefault="00983F5E" w:rsidP="008E185F">
            <w:pPr>
              <w:pStyle w:val="Normal-pool"/>
              <w:spacing w:before="40" w:after="40"/>
              <w:jc w:val="right"/>
              <w:rPr>
                <w:i/>
                <w:iCs/>
                <w:sz w:val="18"/>
                <w:szCs w:val="18"/>
              </w:rPr>
            </w:pPr>
            <w:r w:rsidRPr="00CB0510">
              <w:rPr>
                <w:i/>
                <w:iCs/>
                <w:sz w:val="18"/>
                <w:szCs w:val="18"/>
                <w:lang w:val="es-ES"/>
              </w:rPr>
              <w:t>Fondo fiduciario especial</w:t>
            </w:r>
          </w:p>
        </w:tc>
      </w:tr>
      <w:tr w:rsidR="00983F5E" w14:paraId="35EBA003" w14:textId="77777777" w:rsidTr="008E185F">
        <w:trPr>
          <w:trHeight w:val="57"/>
          <w:jc w:val="right"/>
        </w:trPr>
        <w:tc>
          <w:tcPr>
            <w:tcW w:w="1440" w:type="dxa"/>
            <w:tcBorders>
              <w:top w:val="single" w:sz="12" w:space="0" w:color="auto"/>
              <w:bottom w:val="single" w:sz="4" w:space="0" w:color="auto"/>
            </w:tcBorders>
            <w:shd w:val="clear" w:color="auto" w:fill="auto"/>
            <w:noWrap/>
            <w:hideMark/>
          </w:tcPr>
          <w:p w14:paraId="56E7238A" w14:textId="77777777" w:rsidR="00983F5E" w:rsidRPr="00E02F78" w:rsidRDefault="00983F5E" w:rsidP="008E185F">
            <w:pPr>
              <w:pStyle w:val="Normal-pool"/>
              <w:spacing w:before="40" w:after="40"/>
              <w:rPr>
                <w:b/>
                <w:bCs/>
                <w:sz w:val="18"/>
                <w:szCs w:val="18"/>
              </w:rPr>
            </w:pPr>
            <w:r w:rsidRPr="00E02F78">
              <w:rPr>
                <w:b/>
                <w:bCs/>
                <w:sz w:val="18"/>
                <w:szCs w:val="18"/>
                <w:lang w:val="es-ES"/>
              </w:rPr>
              <w:t>A.</w:t>
            </w:r>
          </w:p>
        </w:tc>
        <w:tc>
          <w:tcPr>
            <w:tcW w:w="4680" w:type="dxa"/>
            <w:tcBorders>
              <w:top w:val="single" w:sz="12" w:space="0" w:color="auto"/>
              <w:bottom w:val="single" w:sz="4" w:space="0" w:color="auto"/>
            </w:tcBorders>
            <w:shd w:val="clear" w:color="auto" w:fill="auto"/>
            <w:noWrap/>
            <w:hideMark/>
          </w:tcPr>
          <w:p w14:paraId="7C4B39A6" w14:textId="77777777" w:rsidR="00983F5E" w:rsidRPr="00E02F78" w:rsidRDefault="00983F5E" w:rsidP="008E185F">
            <w:pPr>
              <w:pStyle w:val="Normal-pool"/>
              <w:spacing w:before="40" w:after="40"/>
              <w:rPr>
                <w:b/>
                <w:bCs/>
                <w:sz w:val="18"/>
                <w:szCs w:val="18"/>
              </w:rPr>
            </w:pPr>
            <w:r w:rsidRPr="00E02F78">
              <w:rPr>
                <w:b/>
                <w:bCs/>
                <w:sz w:val="18"/>
                <w:szCs w:val="18"/>
                <w:lang w:val="es-ES"/>
              </w:rPr>
              <w:t>Conferencias y reuniones</w:t>
            </w:r>
          </w:p>
        </w:tc>
        <w:tc>
          <w:tcPr>
            <w:tcW w:w="1620" w:type="dxa"/>
            <w:tcBorders>
              <w:top w:val="single" w:sz="12" w:space="0" w:color="auto"/>
              <w:bottom w:val="single" w:sz="4" w:space="0" w:color="auto"/>
            </w:tcBorders>
            <w:shd w:val="clear" w:color="auto" w:fill="auto"/>
            <w:noWrap/>
            <w:hideMark/>
          </w:tcPr>
          <w:p w14:paraId="6CEF914F" w14:textId="77777777" w:rsidR="00983F5E" w:rsidRPr="00E02F78" w:rsidRDefault="00983F5E" w:rsidP="008E185F">
            <w:pPr>
              <w:pStyle w:val="Normal-pool"/>
              <w:spacing w:before="40" w:after="40"/>
              <w:jc w:val="right"/>
              <w:rPr>
                <w:b/>
                <w:bCs/>
                <w:sz w:val="18"/>
                <w:szCs w:val="18"/>
                <w:lang w:val="en-GB"/>
              </w:rPr>
            </w:pPr>
          </w:p>
        </w:tc>
        <w:tc>
          <w:tcPr>
            <w:tcW w:w="1756" w:type="dxa"/>
            <w:tcBorders>
              <w:top w:val="single" w:sz="12" w:space="0" w:color="auto"/>
              <w:bottom w:val="single" w:sz="4" w:space="0" w:color="auto"/>
            </w:tcBorders>
            <w:shd w:val="clear" w:color="auto" w:fill="auto"/>
            <w:noWrap/>
            <w:hideMark/>
          </w:tcPr>
          <w:p w14:paraId="3DA67537" w14:textId="77777777" w:rsidR="00983F5E" w:rsidRPr="00E02F78" w:rsidRDefault="00983F5E" w:rsidP="008E185F">
            <w:pPr>
              <w:pStyle w:val="Normal-pool"/>
              <w:spacing w:before="40" w:after="40"/>
              <w:jc w:val="right"/>
              <w:rPr>
                <w:b/>
                <w:bCs/>
                <w:sz w:val="18"/>
                <w:szCs w:val="18"/>
                <w:lang w:val="en-GB"/>
              </w:rPr>
            </w:pPr>
          </w:p>
        </w:tc>
      </w:tr>
      <w:tr w:rsidR="00983F5E" w:rsidRPr="00B652A4" w14:paraId="23C7BE8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B66758C" w14:textId="77777777" w:rsidR="00983F5E" w:rsidRPr="00E02F78" w:rsidRDefault="00983F5E" w:rsidP="008E185F">
            <w:pPr>
              <w:pStyle w:val="Normal-pool"/>
              <w:spacing w:before="40" w:after="40"/>
              <w:rPr>
                <w:b/>
                <w:bCs/>
                <w:sz w:val="18"/>
                <w:szCs w:val="18"/>
              </w:rPr>
            </w:pPr>
            <w:r w:rsidRPr="00E02F78">
              <w:rPr>
                <w:b/>
                <w:bCs/>
                <w:sz w:val="18"/>
                <w:szCs w:val="18"/>
                <w:lang w:val="es-ES"/>
              </w:rPr>
              <w:t>1</w:t>
            </w:r>
          </w:p>
        </w:tc>
        <w:tc>
          <w:tcPr>
            <w:tcW w:w="4680" w:type="dxa"/>
            <w:tcBorders>
              <w:top w:val="single" w:sz="4" w:space="0" w:color="auto"/>
              <w:bottom w:val="single" w:sz="4" w:space="0" w:color="auto"/>
            </w:tcBorders>
            <w:shd w:val="clear" w:color="auto" w:fill="auto"/>
            <w:noWrap/>
            <w:hideMark/>
          </w:tcPr>
          <w:p w14:paraId="14B84943" w14:textId="77777777" w:rsidR="00983F5E" w:rsidRPr="00E02F78" w:rsidRDefault="00983F5E" w:rsidP="008E185F">
            <w:pPr>
              <w:pStyle w:val="Normal-pool"/>
              <w:spacing w:before="40" w:after="40"/>
              <w:rPr>
                <w:b/>
                <w:bCs/>
                <w:sz w:val="18"/>
                <w:szCs w:val="18"/>
                <w:lang w:val="es-ES"/>
              </w:rPr>
            </w:pPr>
            <w:r w:rsidRPr="00E02F78">
              <w:rPr>
                <w:b/>
                <w:bCs/>
                <w:sz w:val="18"/>
                <w:szCs w:val="18"/>
                <w:lang w:val="es-ES"/>
              </w:rPr>
              <w:t>Cuarta reunión de la Conferencia de las Partes</w:t>
            </w:r>
          </w:p>
        </w:tc>
        <w:tc>
          <w:tcPr>
            <w:tcW w:w="1620" w:type="dxa"/>
            <w:tcBorders>
              <w:top w:val="single" w:sz="4" w:space="0" w:color="auto"/>
              <w:bottom w:val="single" w:sz="4" w:space="0" w:color="auto"/>
            </w:tcBorders>
            <w:shd w:val="clear" w:color="auto" w:fill="auto"/>
            <w:noWrap/>
            <w:hideMark/>
          </w:tcPr>
          <w:p w14:paraId="7CDF5B2A" w14:textId="77777777" w:rsidR="00983F5E" w:rsidRPr="00E02F78" w:rsidRDefault="00983F5E" w:rsidP="008E185F">
            <w:pPr>
              <w:pStyle w:val="Normal-pool"/>
              <w:spacing w:before="40" w:after="40"/>
              <w:jc w:val="right"/>
              <w:rPr>
                <w:b/>
                <w:bCs/>
                <w:sz w:val="18"/>
                <w:szCs w:val="18"/>
                <w:lang w:val="es-ES"/>
              </w:rPr>
            </w:pPr>
          </w:p>
        </w:tc>
        <w:tc>
          <w:tcPr>
            <w:tcW w:w="1756" w:type="dxa"/>
            <w:tcBorders>
              <w:top w:val="single" w:sz="4" w:space="0" w:color="auto"/>
              <w:bottom w:val="single" w:sz="4" w:space="0" w:color="auto"/>
            </w:tcBorders>
            <w:shd w:val="clear" w:color="auto" w:fill="auto"/>
            <w:noWrap/>
            <w:hideMark/>
          </w:tcPr>
          <w:p w14:paraId="1FB95392" w14:textId="77777777" w:rsidR="00983F5E" w:rsidRPr="00E02F78" w:rsidRDefault="00983F5E" w:rsidP="008E185F">
            <w:pPr>
              <w:pStyle w:val="Normal-pool"/>
              <w:spacing w:before="40" w:after="40"/>
              <w:jc w:val="right"/>
              <w:rPr>
                <w:b/>
                <w:bCs/>
                <w:sz w:val="18"/>
                <w:szCs w:val="18"/>
                <w:lang w:val="es-ES"/>
              </w:rPr>
            </w:pPr>
          </w:p>
        </w:tc>
      </w:tr>
      <w:tr w:rsidR="00983F5E" w14:paraId="72ABF276" w14:textId="77777777" w:rsidTr="008E185F">
        <w:trPr>
          <w:trHeight w:val="57"/>
          <w:jc w:val="right"/>
        </w:trPr>
        <w:tc>
          <w:tcPr>
            <w:tcW w:w="1440" w:type="dxa"/>
            <w:tcBorders>
              <w:top w:val="single" w:sz="4" w:space="0" w:color="auto"/>
            </w:tcBorders>
            <w:shd w:val="clear" w:color="auto" w:fill="auto"/>
            <w:noWrap/>
            <w:hideMark/>
          </w:tcPr>
          <w:p w14:paraId="40E48374" w14:textId="77777777" w:rsidR="00983F5E" w:rsidRPr="00E02F78" w:rsidRDefault="00983F5E" w:rsidP="008E185F">
            <w:pPr>
              <w:pStyle w:val="Normal-pool"/>
              <w:spacing w:before="40" w:after="40"/>
              <w:rPr>
                <w:sz w:val="18"/>
                <w:szCs w:val="18"/>
                <w:lang w:val="es-ES"/>
              </w:rPr>
            </w:pPr>
            <w:r w:rsidRPr="00E02F78">
              <w:rPr>
                <w:sz w:val="18"/>
                <w:szCs w:val="18"/>
                <w:lang w:val="es-ES"/>
              </w:rPr>
              <w:t> </w:t>
            </w:r>
          </w:p>
        </w:tc>
        <w:tc>
          <w:tcPr>
            <w:tcW w:w="4680" w:type="dxa"/>
            <w:tcBorders>
              <w:top w:val="single" w:sz="4" w:space="0" w:color="auto"/>
            </w:tcBorders>
            <w:shd w:val="clear" w:color="auto" w:fill="auto"/>
            <w:noWrap/>
            <w:hideMark/>
          </w:tcPr>
          <w:p w14:paraId="1993C725" w14:textId="77777777" w:rsidR="00983F5E" w:rsidRPr="00E02F78" w:rsidRDefault="00983F5E" w:rsidP="008E185F">
            <w:pPr>
              <w:pStyle w:val="Normal-pool"/>
              <w:spacing w:before="40" w:after="40"/>
              <w:rPr>
                <w:sz w:val="18"/>
                <w:szCs w:val="18"/>
              </w:rPr>
            </w:pPr>
            <w:r w:rsidRPr="00E02F78">
              <w:rPr>
                <w:sz w:val="18"/>
                <w:szCs w:val="18"/>
                <w:lang w:val="es-ES"/>
              </w:rPr>
              <w:t xml:space="preserve">1.1 </w:t>
            </w:r>
            <w:r w:rsidRPr="00EC6521">
              <w:rPr>
                <w:sz w:val="18"/>
                <w:szCs w:val="18"/>
                <w:lang w:val="es-ES"/>
              </w:rPr>
              <w:t>Cuarta reunión</w:t>
            </w:r>
          </w:p>
        </w:tc>
        <w:tc>
          <w:tcPr>
            <w:tcW w:w="1620" w:type="dxa"/>
            <w:tcBorders>
              <w:top w:val="single" w:sz="4" w:space="0" w:color="auto"/>
            </w:tcBorders>
            <w:shd w:val="clear" w:color="auto" w:fill="auto"/>
            <w:noWrap/>
            <w:hideMark/>
          </w:tcPr>
          <w:p w14:paraId="554B8D4A"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single" w:sz="4" w:space="0" w:color="auto"/>
            </w:tcBorders>
            <w:shd w:val="clear" w:color="auto" w:fill="auto"/>
            <w:noWrap/>
            <w:hideMark/>
          </w:tcPr>
          <w:p w14:paraId="4E782839"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r>
      <w:tr w:rsidR="00983F5E" w14:paraId="763FB87F" w14:textId="77777777" w:rsidTr="008E185F">
        <w:trPr>
          <w:trHeight w:val="57"/>
          <w:jc w:val="right"/>
        </w:trPr>
        <w:tc>
          <w:tcPr>
            <w:tcW w:w="1440" w:type="dxa"/>
            <w:tcBorders>
              <w:top w:val="nil"/>
            </w:tcBorders>
            <w:shd w:val="clear" w:color="auto" w:fill="auto"/>
            <w:noWrap/>
            <w:hideMark/>
          </w:tcPr>
          <w:p w14:paraId="49819E50" w14:textId="77777777" w:rsidR="00983F5E" w:rsidRPr="00E02F78" w:rsidRDefault="00983F5E" w:rsidP="008E185F">
            <w:pPr>
              <w:pStyle w:val="Normal-pool"/>
              <w:spacing w:before="40" w:after="40"/>
              <w:rPr>
                <w:sz w:val="18"/>
                <w:szCs w:val="18"/>
                <w:lang w:val="en-GB"/>
              </w:rPr>
            </w:pPr>
            <w:r w:rsidRPr="00E02F78">
              <w:rPr>
                <w:sz w:val="18"/>
                <w:szCs w:val="18"/>
                <w:lang w:val="en-GB"/>
              </w:rPr>
              <w:t> </w:t>
            </w:r>
          </w:p>
        </w:tc>
        <w:tc>
          <w:tcPr>
            <w:tcW w:w="4680" w:type="dxa"/>
            <w:tcBorders>
              <w:top w:val="nil"/>
            </w:tcBorders>
            <w:shd w:val="clear" w:color="auto" w:fill="auto"/>
            <w:noWrap/>
            <w:hideMark/>
          </w:tcPr>
          <w:p w14:paraId="0CA3503D" w14:textId="77777777" w:rsidR="00983F5E" w:rsidRPr="00E02F78" w:rsidRDefault="00983F5E" w:rsidP="008E185F">
            <w:pPr>
              <w:pStyle w:val="Normal-pool"/>
              <w:spacing w:before="40" w:after="40"/>
              <w:rPr>
                <w:sz w:val="18"/>
                <w:szCs w:val="18"/>
              </w:rPr>
            </w:pPr>
            <w:r w:rsidRPr="00E02F78">
              <w:rPr>
                <w:sz w:val="18"/>
                <w:szCs w:val="18"/>
                <w:lang w:val="es-ES"/>
              </w:rPr>
              <w:t>1.2 Reuniones preparatorias regionales</w:t>
            </w:r>
          </w:p>
        </w:tc>
        <w:tc>
          <w:tcPr>
            <w:tcW w:w="1620" w:type="dxa"/>
            <w:tcBorders>
              <w:top w:val="nil"/>
            </w:tcBorders>
            <w:shd w:val="clear" w:color="auto" w:fill="auto"/>
            <w:noWrap/>
            <w:hideMark/>
          </w:tcPr>
          <w:p w14:paraId="7049DA39"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tcBorders>
            <w:shd w:val="clear" w:color="auto" w:fill="auto"/>
            <w:noWrap/>
            <w:hideMark/>
          </w:tcPr>
          <w:p w14:paraId="5C45A109"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r>
      <w:tr w:rsidR="00983F5E" w14:paraId="1E0474DB" w14:textId="77777777" w:rsidTr="008E185F">
        <w:trPr>
          <w:trHeight w:val="57"/>
          <w:jc w:val="right"/>
        </w:trPr>
        <w:tc>
          <w:tcPr>
            <w:tcW w:w="1440" w:type="dxa"/>
            <w:tcBorders>
              <w:top w:val="nil"/>
              <w:bottom w:val="single" w:sz="4" w:space="0" w:color="auto"/>
            </w:tcBorders>
            <w:shd w:val="clear" w:color="auto" w:fill="auto"/>
            <w:noWrap/>
            <w:hideMark/>
          </w:tcPr>
          <w:p w14:paraId="0595E55D" w14:textId="77777777" w:rsidR="00983F5E" w:rsidRPr="00E02F78" w:rsidRDefault="00983F5E" w:rsidP="008E185F">
            <w:pPr>
              <w:pStyle w:val="Normal-pool"/>
              <w:spacing w:before="40" w:after="40"/>
              <w:rPr>
                <w:sz w:val="18"/>
                <w:szCs w:val="18"/>
                <w:lang w:val="en-GB"/>
              </w:rPr>
            </w:pPr>
            <w:r w:rsidRPr="00E02F78">
              <w:rPr>
                <w:sz w:val="18"/>
                <w:szCs w:val="18"/>
                <w:lang w:val="en-GB"/>
              </w:rPr>
              <w:t> </w:t>
            </w:r>
          </w:p>
        </w:tc>
        <w:tc>
          <w:tcPr>
            <w:tcW w:w="4680" w:type="dxa"/>
            <w:tcBorders>
              <w:top w:val="nil"/>
              <w:bottom w:val="single" w:sz="4" w:space="0" w:color="auto"/>
            </w:tcBorders>
            <w:shd w:val="clear" w:color="auto" w:fill="auto"/>
            <w:hideMark/>
          </w:tcPr>
          <w:p w14:paraId="628CD2C3" w14:textId="77777777" w:rsidR="00983F5E" w:rsidRPr="00E02F78" w:rsidRDefault="00983F5E" w:rsidP="008E185F">
            <w:pPr>
              <w:pStyle w:val="Normal-pool"/>
              <w:spacing w:before="40" w:after="40"/>
              <w:rPr>
                <w:sz w:val="18"/>
                <w:szCs w:val="18"/>
                <w:lang w:val="es-ES"/>
              </w:rPr>
            </w:pPr>
            <w:r w:rsidRPr="00E02F78">
              <w:rPr>
                <w:sz w:val="18"/>
                <w:szCs w:val="18"/>
                <w:lang w:val="es-ES"/>
              </w:rPr>
              <w:t>1.3 Grupos de expertos entre reuniones, de duración limitada, establecidos por la Conferencia de las Partes</w:t>
            </w:r>
          </w:p>
        </w:tc>
        <w:tc>
          <w:tcPr>
            <w:tcW w:w="1620" w:type="dxa"/>
            <w:tcBorders>
              <w:top w:val="nil"/>
              <w:bottom w:val="single" w:sz="4" w:space="0" w:color="auto"/>
            </w:tcBorders>
            <w:shd w:val="clear" w:color="auto" w:fill="auto"/>
            <w:noWrap/>
            <w:hideMark/>
          </w:tcPr>
          <w:p w14:paraId="4F7E6299"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bottom w:val="single" w:sz="4" w:space="0" w:color="auto"/>
            </w:tcBorders>
            <w:shd w:val="clear" w:color="auto" w:fill="auto"/>
            <w:noWrap/>
            <w:hideMark/>
          </w:tcPr>
          <w:p w14:paraId="3E9966AB"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r>
      <w:tr w:rsidR="00983F5E" w14:paraId="3CBDD69B"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C03BB05" w14:textId="77777777" w:rsidR="00983F5E" w:rsidRPr="00E02F78" w:rsidRDefault="00983F5E" w:rsidP="008E185F">
            <w:pPr>
              <w:pStyle w:val="Normal-pool"/>
              <w:spacing w:before="40" w:after="40"/>
              <w:rPr>
                <w:b/>
                <w:bCs/>
                <w:sz w:val="18"/>
                <w:szCs w:val="18"/>
                <w:lang w:val="en-GB"/>
              </w:rPr>
            </w:pPr>
            <w:r w:rsidRPr="00E02F78">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262A70E8" w14:textId="77777777" w:rsidR="00983F5E" w:rsidRPr="00E02F78" w:rsidRDefault="00983F5E" w:rsidP="008E185F">
            <w:pPr>
              <w:pStyle w:val="Normal-pool"/>
              <w:spacing w:before="40" w:after="40"/>
              <w:rPr>
                <w:b/>
                <w:bCs/>
                <w:sz w:val="18"/>
                <w:szCs w:val="18"/>
              </w:rPr>
            </w:pPr>
            <w:proofErr w:type="gramStart"/>
            <w:r w:rsidRPr="00E02F78">
              <w:rPr>
                <w:b/>
                <w:bCs/>
                <w:sz w:val="18"/>
                <w:szCs w:val="18"/>
                <w:lang w:val="es-ES"/>
              </w:rPr>
              <w:t>Total</w:t>
            </w:r>
            <w:proofErr w:type="gramEnd"/>
            <w:r w:rsidRPr="00E02F78">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453A2FB3" w14:textId="77777777" w:rsidR="00983F5E" w:rsidRPr="00E02F78" w:rsidRDefault="00983F5E" w:rsidP="008E185F">
            <w:pPr>
              <w:pStyle w:val="Normal-pool"/>
              <w:spacing w:before="40" w:after="40"/>
              <w:jc w:val="right"/>
              <w:rPr>
                <w:b/>
                <w:bCs/>
                <w:sz w:val="18"/>
                <w:szCs w:val="18"/>
                <w:lang w:val="en-GB"/>
              </w:rPr>
            </w:pPr>
            <w:r w:rsidRPr="00E02F78">
              <w:rPr>
                <w:sz w:val="18"/>
                <w:szCs w:val="18"/>
                <w:lang w:val="en-GB"/>
              </w:rPr>
              <w:t>–</w:t>
            </w:r>
          </w:p>
        </w:tc>
        <w:tc>
          <w:tcPr>
            <w:tcW w:w="1756" w:type="dxa"/>
            <w:tcBorders>
              <w:top w:val="single" w:sz="4" w:space="0" w:color="auto"/>
              <w:bottom w:val="single" w:sz="4" w:space="0" w:color="auto"/>
            </w:tcBorders>
            <w:shd w:val="clear" w:color="auto" w:fill="auto"/>
            <w:noWrap/>
            <w:hideMark/>
          </w:tcPr>
          <w:p w14:paraId="6444C170" w14:textId="77777777" w:rsidR="00983F5E" w:rsidRPr="00E02F78" w:rsidRDefault="00983F5E" w:rsidP="008E185F">
            <w:pPr>
              <w:pStyle w:val="Normal-pool"/>
              <w:spacing w:before="40" w:after="40"/>
              <w:jc w:val="right"/>
              <w:rPr>
                <w:b/>
                <w:bCs/>
                <w:sz w:val="18"/>
                <w:szCs w:val="18"/>
                <w:lang w:val="en-GB"/>
              </w:rPr>
            </w:pPr>
            <w:r w:rsidRPr="00E02F78">
              <w:rPr>
                <w:sz w:val="18"/>
                <w:szCs w:val="18"/>
                <w:lang w:val="en-GB"/>
              </w:rPr>
              <w:t>–</w:t>
            </w:r>
          </w:p>
        </w:tc>
      </w:tr>
      <w:tr w:rsidR="00983F5E" w:rsidRPr="00B652A4" w14:paraId="0177E83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9DEC7E2" w14:textId="77777777" w:rsidR="00983F5E" w:rsidRPr="00E02F78" w:rsidRDefault="00983F5E" w:rsidP="008E185F">
            <w:pPr>
              <w:pStyle w:val="Normal-pool"/>
              <w:spacing w:before="40" w:after="40"/>
              <w:rPr>
                <w:b/>
                <w:bCs/>
                <w:color w:val="000000"/>
                <w:sz w:val="18"/>
                <w:szCs w:val="18"/>
              </w:rPr>
            </w:pPr>
            <w:r w:rsidRPr="00E02F78">
              <w:rPr>
                <w:b/>
                <w:bCs/>
                <w:sz w:val="18"/>
                <w:szCs w:val="18"/>
                <w:lang w:val="es-ES"/>
              </w:rPr>
              <w:t>2</w:t>
            </w:r>
          </w:p>
        </w:tc>
        <w:tc>
          <w:tcPr>
            <w:tcW w:w="4680" w:type="dxa"/>
            <w:tcBorders>
              <w:top w:val="single" w:sz="4" w:space="0" w:color="auto"/>
              <w:bottom w:val="single" w:sz="4" w:space="0" w:color="auto"/>
            </w:tcBorders>
            <w:shd w:val="clear" w:color="auto" w:fill="auto"/>
            <w:noWrap/>
            <w:hideMark/>
          </w:tcPr>
          <w:p w14:paraId="52A6FF31" w14:textId="77777777" w:rsidR="00983F5E" w:rsidRPr="00E02F78" w:rsidRDefault="00983F5E" w:rsidP="008E185F">
            <w:pPr>
              <w:pStyle w:val="Normal-pool"/>
              <w:spacing w:before="40" w:after="40"/>
              <w:rPr>
                <w:b/>
                <w:bCs/>
                <w:color w:val="000000"/>
                <w:sz w:val="18"/>
                <w:szCs w:val="18"/>
                <w:lang w:val="es-ES"/>
              </w:rPr>
            </w:pPr>
            <w:r w:rsidRPr="00E02F78">
              <w:rPr>
                <w:b/>
                <w:bCs/>
                <w:sz w:val="18"/>
                <w:szCs w:val="18"/>
                <w:lang w:val="es-ES"/>
              </w:rPr>
              <w:t>Mesa de la Conferencia de las Partes</w:t>
            </w:r>
          </w:p>
        </w:tc>
        <w:tc>
          <w:tcPr>
            <w:tcW w:w="1620" w:type="dxa"/>
            <w:tcBorders>
              <w:top w:val="single" w:sz="4" w:space="0" w:color="auto"/>
              <w:bottom w:val="single" w:sz="4" w:space="0" w:color="auto"/>
            </w:tcBorders>
            <w:shd w:val="clear" w:color="auto" w:fill="auto"/>
            <w:noWrap/>
            <w:hideMark/>
          </w:tcPr>
          <w:p w14:paraId="6B98EFB0" w14:textId="77777777" w:rsidR="00983F5E" w:rsidRPr="00E02F78" w:rsidRDefault="00983F5E" w:rsidP="008E185F">
            <w:pPr>
              <w:pStyle w:val="Normal-pool"/>
              <w:spacing w:before="40" w:after="40"/>
              <w:jc w:val="right"/>
              <w:rPr>
                <w:color w:val="000000"/>
                <w:sz w:val="18"/>
                <w:szCs w:val="18"/>
                <w:lang w:val="es-ES"/>
              </w:rPr>
            </w:pPr>
          </w:p>
        </w:tc>
        <w:tc>
          <w:tcPr>
            <w:tcW w:w="1756" w:type="dxa"/>
            <w:tcBorders>
              <w:top w:val="single" w:sz="4" w:space="0" w:color="auto"/>
              <w:bottom w:val="single" w:sz="4" w:space="0" w:color="auto"/>
            </w:tcBorders>
            <w:shd w:val="clear" w:color="auto" w:fill="auto"/>
            <w:noWrap/>
            <w:hideMark/>
          </w:tcPr>
          <w:p w14:paraId="65301A90" w14:textId="77777777" w:rsidR="00983F5E" w:rsidRPr="00E02F78" w:rsidRDefault="00983F5E" w:rsidP="008E185F">
            <w:pPr>
              <w:pStyle w:val="Normal-pool"/>
              <w:spacing w:before="40" w:after="40"/>
              <w:jc w:val="right"/>
              <w:rPr>
                <w:color w:val="000000"/>
                <w:sz w:val="18"/>
                <w:szCs w:val="18"/>
                <w:lang w:val="es-ES"/>
              </w:rPr>
            </w:pPr>
          </w:p>
        </w:tc>
      </w:tr>
      <w:tr w:rsidR="00983F5E" w14:paraId="533B8B23"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0157BDF" w14:textId="77777777" w:rsidR="00983F5E" w:rsidRPr="00E02F78" w:rsidRDefault="00983F5E" w:rsidP="008E185F">
            <w:pPr>
              <w:pStyle w:val="Normal-pool"/>
              <w:spacing w:before="40" w:after="40"/>
              <w:rPr>
                <w:sz w:val="18"/>
                <w:szCs w:val="18"/>
                <w:lang w:val="es-ES"/>
              </w:rPr>
            </w:pPr>
            <w:r w:rsidRPr="00E02F78">
              <w:rPr>
                <w:sz w:val="18"/>
                <w:szCs w:val="18"/>
                <w:lang w:val="es-ES"/>
              </w:rPr>
              <w:t> </w:t>
            </w:r>
          </w:p>
        </w:tc>
        <w:tc>
          <w:tcPr>
            <w:tcW w:w="4680" w:type="dxa"/>
            <w:tcBorders>
              <w:top w:val="single" w:sz="4" w:space="0" w:color="auto"/>
              <w:bottom w:val="single" w:sz="4" w:space="0" w:color="auto"/>
            </w:tcBorders>
            <w:shd w:val="clear" w:color="auto" w:fill="auto"/>
            <w:noWrap/>
            <w:hideMark/>
          </w:tcPr>
          <w:p w14:paraId="033E02B1" w14:textId="77777777" w:rsidR="00983F5E" w:rsidRPr="00E02F78" w:rsidRDefault="00983F5E" w:rsidP="008E185F">
            <w:pPr>
              <w:pStyle w:val="Normal-pool"/>
              <w:spacing w:before="40" w:after="40"/>
              <w:rPr>
                <w:sz w:val="18"/>
                <w:szCs w:val="18"/>
              </w:rPr>
            </w:pPr>
            <w:r w:rsidRPr="00E02F78">
              <w:rPr>
                <w:sz w:val="18"/>
                <w:szCs w:val="18"/>
                <w:lang w:val="es-ES"/>
              </w:rPr>
              <w:t>2.1 Reunión de la Mesa</w:t>
            </w:r>
          </w:p>
        </w:tc>
        <w:tc>
          <w:tcPr>
            <w:tcW w:w="1620" w:type="dxa"/>
            <w:tcBorders>
              <w:top w:val="single" w:sz="4" w:space="0" w:color="auto"/>
              <w:bottom w:val="single" w:sz="4" w:space="0" w:color="auto"/>
            </w:tcBorders>
            <w:shd w:val="clear" w:color="auto" w:fill="auto"/>
            <w:noWrap/>
            <w:hideMark/>
          </w:tcPr>
          <w:p w14:paraId="7CF9F5DF"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single" w:sz="4" w:space="0" w:color="auto"/>
              <w:bottom w:val="single" w:sz="4" w:space="0" w:color="auto"/>
            </w:tcBorders>
            <w:shd w:val="clear" w:color="auto" w:fill="auto"/>
            <w:noWrap/>
            <w:hideMark/>
          </w:tcPr>
          <w:p w14:paraId="1C5A6759"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r>
      <w:tr w:rsidR="00983F5E" w14:paraId="4FEAFEC3"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E559455" w14:textId="77777777" w:rsidR="00983F5E" w:rsidRPr="00E02F78" w:rsidRDefault="00983F5E" w:rsidP="008E185F">
            <w:pPr>
              <w:pStyle w:val="Normal-pool"/>
              <w:spacing w:before="40" w:after="40"/>
              <w:rPr>
                <w:color w:val="000000"/>
                <w:sz w:val="18"/>
                <w:szCs w:val="18"/>
                <w:lang w:val="en-GB"/>
              </w:rPr>
            </w:pPr>
            <w:r w:rsidRPr="00E02F78">
              <w:rPr>
                <w:color w:val="000000"/>
                <w:sz w:val="18"/>
                <w:szCs w:val="18"/>
                <w:lang w:val="en-GB"/>
              </w:rPr>
              <w:t> </w:t>
            </w:r>
          </w:p>
        </w:tc>
        <w:tc>
          <w:tcPr>
            <w:tcW w:w="4680" w:type="dxa"/>
            <w:tcBorders>
              <w:top w:val="single" w:sz="4" w:space="0" w:color="auto"/>
              <w:bottom w:val="single" w:sz="4" w:space="0" w:color="auto"/>
            </w:tcBorders>
            <w:shd w:val="clear" w:color="auto" w:fill="auto"/>
            <w:noWrap/>
            <w:hideMark/>
          </w:tcPr>
          <w:p w14:paraId="242859D2" w14:textId="77777777" w:rsidR="00983F5E" w:rsidRPr="00E02F78" w:rsidRDefault="00983F5E" w:rsidP="008E185F">
            <w:pPr>
              <w:pStyle w:val="Normal-pool"/>
              <w:spacing w:before="40" w:after="40"/>
              <w:rPr>
                <w:b/>
                <w:bCs/>
                <w:color w:val="000000"/>
                <w:sz w:val="18"/>
                <w:szCs w:val="18"/>
              </w:rPr>
            </w:pPr>
            <w:proofErr w:type="gramStart"/>
            <w:r w:rsidRPr="00E02F78">
              <w:rPr>
                <w:b/>
                <w:bCs/>
                <w:sz w:val="18"/>
                <w:szCs w:val="18"/>
                <w:lang w:val="es-ES"/>
              </w:rPr>
              <w:t>Total</w:t>
            </w:r>
            <w:proofErr w:type="gramEnd"/>
            <w:r w:rsidRPr="00E02F78">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3B0A9811" w14:textId="77777777" w:rsidR="00983F5E" w:rsidRPr="00E02F78" w:rsidRDefault="00983F5E" w:rsidP="008E185F">
            <w:pPr>
              <w:pStyle w:val="Normal-pool"/>
              <w:spacing w:before="40" w:after="40"/>
              <w:jc w:val="right"/>
              <w:rPr>
                <w:b/>
                <w:bCs/>
                <w:color w:val="000000"/>
                <w:sz w:val="18"/>
                <w:szCs w:val="18"/>
                <w:lang w:val="en-GB"/>
              </w:rPr>
            </w:pPr>
            <w:r w:rsidRPr="00E02F78">
              <w:rPr>
                <w:sz w:val="18"/>
                <w:szCs w:val="18"/>
                <w:lang w:val="en-GB"/>
              </w:rPr>
              <w:t>–</w:t>
            </w:r>
          </w:p>
        </w:tc>
        <w:tc>
          <w:tcPr>
            <w:tcW w:w="1756" w:type="dxa"/>
            <w:tcBorders>
              <w:top w:val="single" w:sz="4" w:space="0" w:color="auto"/>
              <w:bottom w:val="single" w:sz="4" w:space="0" w:color="auto"/>
            </w:tcBorders>
            <w:shd w:val="clear" w:color="auto" w:fill="auto"/>
            <w:noWrap/>
            <w:hideMark/>
          </w:tcPr>
          <w:p w14:paraId="2078A8A8" w14:textId="77777777" w:rsidR="00983F5E" w:rsidRPr="00E02F78" w:rsidRDefault="00983F5E" w:rsidP="008E185F">
            <w:pPr>
              <w:pStyle w:val="Normal-pool"/>
              <w:spacing w:before="40" w:after="40"/>
              <w:jc w:val="right"/>
              <w:rPr>
                <w:b/>
                <w:bCs/>
                <w:color w:val="000000"/>
                <w:sz w:val="18"/>
                <w:szCs w:val="18"/>
                <w:lang w:val="en-GB"/>
              </w:rPr>
            </w:pPr>
            <w:r w:rsidRPr="00E02F78">
              <w:rPr>
                <w:sz w:val="18"/>
                <w:szCs w:val="18"/>
                <w:lang w:val="en-GB"/>
              </w:rPr>
              <w:t>–</w:t>
            </w:r>
          </w:p>
        </w:tc>
      </w:tr>
      <w:tr w:rsidR="00983F5E" w:rsidRPr="00B652A4" w14:paraId="65972C83" w14:textId="77777777" w:rsidTr="008E185F">
        <w:trPr>
          <w:trHeight w:val="57"/>
          <w:jc w:val="right"/>
        </w:trPr>
        <w:tc>
          <w:tcPr>
            <w:tcW w:w="1440" w:type="dxa"/>
            <w:tcBorders>
              <w:top w:val="single" w:sz="4" w:space="0" w:color="auto"/>
            </w:tcBorders>
            <w:shd w:val="clear" w:color="auto" w:fill="auto"/>
            <w:noWrap/>
            <w:hideMark/>
          </w:tcPr>
          <w:p w14:paraId="053C4E7E" w14:textId="77777777" w:rsidR="00983F5E" w:rsidRPr="00E02F78" w:rsidRDefault="00983F5E" w:rsidP="008E185F">
            <w:pPr>
              <w:pStyle w:val="Normal-pool"/>
              <w:spacing w:before="40" w:after="40"/>
              <w:rPr>
                <w:b/>
                <w:bCs/>
                <w:color w:val="000000"/>
                <w:sz w:val="18"/>
                <w:szCs w:val="18"/>
              </w:rPr>
            </w:pPr>
            <w:r w:rsidRPr="00E02F78">
              <w:rPr>
                <w:b/>
                <w:bCs/>
                <w:sz w:val="18"/>
                <w:szCs w:val="18"/>
                <w:lang w:val="es-ES"/>
              </w:rPr>
              <w:t>3</w:t>
            </w:r>
          </w:p>
        </w:tc>
        <w:tc>
          <w:tcPr>
            <w:tcW w:w="4680" w:type="dxa"/>
            <w:tcBorders>
              <w:top w:val="single" w:sz="4" w:space="0" w:color="auto"/>
            </w:tcBorders>
            <w:shd w:val="clear" w:color="auto" w:fill="auto"/>
            <w:noWrap/>
            <w:hideMark/>
          </w:tcPr>
          <w:p w14:paraId="759BEE78" w14:textId="77777777" w:rsidR="00983F5E" w:rsidRPr="00E02F78" w:rsidRDefault="00983F5E" w:rsidP="008E185F">
            <w:pPr>
              <w:pStyle w:val="Normal-pool"/>
              <w:spacing w:before="40" w:after="40"/>
              <w:rPr>
                <w:b/>
                <w:bCs/>
                <w:color w:val="000000"/>
                <w:sz w:val="18"/>
                <w:szCs w:val="18"/>
                <w:lang w:val="es-ES"/>
              </w:rPr>
            </w:pPr>
            <w:r w:rsidRPr="00E02F78">
              <w:rPr>
                <w:b/>
                <w:bCs/>
                <w:sz w:val="18"/>
                <w:szCs w:val="18"/>
                <w:lang w:val="es-ES"/>
              </w:rPr>
              <w:t>Comité de Aplicación y Cumplimiento</w:t>
            </w:r>
          </w:p>
        </w:tc>
        <w:tc>
          <w:tcPr>
            <w:tcW w:w="1620" w:type="dxa"/>
            <w:tcBorders>
              <w:top w:val="single" w:sz="4" w:space="0" w:color="auto"/>
            </w:tcBorders>
            <w:shd w:val="clear" w:color="auto" w:fill="auto"/>
            <w:noWrap/>
            <w:hideMark/>
          </w:tcPr>
          <w:p w14:paraId="7A18625C" w14:textId="77777777" w:rsidR="00983F5E" w:rsidRPr="00E02F78" w:rsidRDefault="00983F5E" w:rsidP="008E185F">
            <w:pPr>
              <w:pStyle w:val="Normal-pool"/>
              <w:spacing w:before="40" w:after="40"/>
              <w:jc w:val="right"/>
              <w:rPr>
                <w:color w:val="000000"/>
                <w:sz w:val="18"/>
                <w:szCs w:val="18"/>
                <w:lang w:val="es-ES"/>
              </w:rPr>
            </w:pPr>
          </w:p>
        </w:tc>
        <w:tc>
          <w:tcPr>
            <w:tcW w:w="1756" w:type="dxa"/>
            <w:tcBorders>
              <w:top w:val="single" w:sz="4" w:space="0" w:color="auto"/>
            </w:tcBorders>
            <w:shd w:val="clear" w:color="auto" w:fill="auto"/>
            <w:noWrap/>
            <w:hideMark/>
          </w:tcPr>
          <w:p w14:paraId="14824B80" w14:textId="77777777" w:rsidR="00983F5E" w:rsidRPr="00E02F78" w:rsidRDefault="00983F5E" w:rsidP="008E185F">
            <w:pPr>
              <w:pStyle w:val="Normal-pool"/>
              <w:spacing w:before="40" w:after="40"/>
              <w:jc w:val="right"/>
              <w:rPr>
                <w:color w:val="000000"/>
                <w:sz w:val="18"/>
                <w:szCs w:val="18"/>
                <w:lang w:val="es-ES"/>
              </w:rPr>
            </w:pPr>
          </w:p>
        </w:tc>
      </w:tr>
      <w:tr w:rsidR="00983F5E" w14:paraId="46369DCE" w14:textId="77777777" w:rsidTr="008E185F">
        <w:trPr>
          <w:trHeight w:val="57"/>
          <w:jc w:val="right"/>
        </w:trPr>
        <w:tc>
          <w:tcPr>
            <w:tcW w:w="1440" w:type="dxa"/>
            <w:tcBorders>
              <w:top w:val="nil"/>
              <w:bottom w:val="single" w:sz="4" w:space="0" w:color="auto"/>
            </w:tcBorders>
            <w:shd w:val="clear" w:color="auto" w:fill="auto"/>
            <w:noWrap/>
            <w:hideMark/>
          </w:tcPr>
          <w:p w14:paraId="73939493" w14:textId="77777777" w:rsidR="00983F5E" w:rsidRPr="00E02F78" w:rsidRDefault="00983F5E" w:rsidP="008E185F">
            <w:pPr>
              <w:pStyle w:val="Normal-pool"/>
              <w:spacing w:before="40" w:after="40"/>
              <w:rPr>
                <w:sz w:val="18"/>
                <w:szCs w:val="18"/>
                <w:lang w:val="es-ES"/>
              </w:rPr>
            </w:pPr>
            <w:r w:rsidRPr="00E02F78">
              <w:rPr>
                <w:sz w:val="18"/>
                <w:szCs w:val="18"/>
                <w:lang w:val="es-ES"/>
              </w:rPr>
              <w:t> </w:t>
            </w:r>
          </w:p>
        </w:tc>
        <w:tc>
          <w:tcPr>
            <w:tcW w:w="4680" w:type="dxa"/>
            <w:tcBorders>
              <w:top w:val="nil"/>
              <w:bottom w:val="single" w:sz="4" w:space="0" w:color="auto"/>
            </w:tcBorders>
            <w:shd w:val="clear" w:color="auto" w:fill="auto"/>
            <w:noWrap/>
            <w:hideMark/>
          </w:tcPr>
          <w:p w14:paraId="7FB7B652" w14:textId="77777777" w:rsidR="00983F5E" w:rsidRPr="00E02F78" w:rsidRDefault="00983F5E" w:rsidP="008E185F">
            <w:pPr>
              <w:pStyle w:val="Normal-pool"/>
              <w:spacing w:before="40" w:after="40"/>
              <w:rPr>
                <w:sz w:val="18"/>
                <w:szCs w:val="18"/>
              </w:rPr>
            </w:pPr>
            <w:r w:rsidRPr="00E02F78">
              <w:rPr>
                <w:sz w:val="18"/>
                <w:szCs w:val="18"/>
                <w:lang w:val="es-ES"/>
              </w:rPr>
              <w:t>3.1 Reunión del Comité</w:t>
            </w:r>
          </w:p>
        </w:tc>
        <w:tc>
          <w:tcPr>
            <w:tcW w:w="1620" w:type="dxa"/>
            <w:tcBorders>
              <w:top w:val="nil"/>
              <w:bottom w:val="single" w:sz="4" w:space="0" w:color="auto"/>
            </w:tcBorders>
            <w:shd w:val="clear" w:color="auto" w:fill="auto"/>
            <w:noWrap/>
            <w:hideMark/>
          </w:tcPr>
          <w:p w14:paraId="45DA6FC9"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bottom w:val="single" w:sz="4" w:space="0" w:color="auto"/>
            </w:tcBorders>
            <w:shd w:val="clear" w:color="auto" w:fill="auto"/>
            <w:noWrap/>
            <w:hideMark/>
          </w:tcPr>
          <w:p w14:paraId="67FF3F91"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r>
      <w:tr w:rsidR="00983F5E" w14:paraId="21651767"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850B28A" w14:textId="77777777" w:rsidR="00983F5E" w:rsidRPr="00E02F78" w:rsidRDefault="00983F5E" w:rsidP="008E185F">
            <w:pPr>
              <w:pStyle w:val="Normal-pool"/>
              <w:spacing w:before="40" w:after="40"/>
              <w:rPr>
                <w:color w:val="000000"/>
                <w:sz w:val="18"/>
                <w:szCs w:val="18"/>
                <w:lang w:val="en-GB"/>
              </w:rPr>
            </w:pPr>
            <w:r w:rsidRPr="00E02F78">
              <w:rPr>
                <w:color w:val="000000"/>
                <w:sz w:val="18"/>
                <w:szCs w:val="18"/>
                <w:lang w:val="en-GB"/>
              </w:rPr>
              <w:t> </w:t>
            </w:r>
          </w:p>
        </w:tc>
        <w:tc>
          <w:tcPr>
            <w:tcW w:w="4680" w:type="dxa"/>
            <w:tcBorders>
              <w:top w:val="single" w:sz="4" w:space="0" w:color="auto"/>
              <w:bottom w:val="single" w:sz="4" w:space="0" w:color="auto"/>
            </w:tcBorders>
            <w:shd w:val="clear" w:color="auto" w:fill="auto"/>
            <w:noWrap/>
            <w:hideMark/>
          </w:tcPr>
          <w:p w14:paraId="0ADE35A6" w14:textId="77777777" w:rsidR="00983F5E" w:rsidRPr="00E02F78" w:rsidRDefault="00983F5E" w:rsidP="008E185F">
            <w:pPr>
              <w:pStyle w:val="Normal-pool"/>
              <w:spacing w:before="40" w:after="40"/>
              <w:rPr>
                <w:b/>
                <w:bCs/>
                <w:color w:val="000000"/>
                <w:sz w:val="18"/>
                <w:szCs w:val="18"/>
              </w:rPr>
            </w:pPr>
            <w:proofErr w:type="gramStart"/>
            <w:r w:rsidRPr="00E02F78">
              <w:rPr>
                <w:b/>
                <w:bCs/>
                <w:sz w:val="18"/>
                <w:szCs w:val="18"/>
                <w:lang w:val="es-ES"/>
              </w:rPr>
              <w:t>Total</w:t>
            </w:r>
            <w:proofErr w:type="gramEnd"/>
            <w:r w:rsidRPr="00E02F78">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09BCC8CC" w14:textId="77777777" w:rsidR="00983F5E" w:rsidRPr="00E02F78" w:rsidRDefault="00983F5E" w:rsidP="008E185F">
            <w:pPr>
              <w:pStyle w:val="Normal-pool"/>
              <w:spacing w:before="40" w:after="40"/>
              <w:jc w:val="right"/>
              <w:rPr>
                <w:b/>
                <w:bCs/>
                <w:color w:val="000000"/>
                <w:sz w:val="18"/>
                <w:szCs w:val="18"/>
                <w:lang w:val="en-GB"/>
              </w:rPr>
            </w:pPr>
            <w:r w:rsidRPr="00E02F78">
              <w:rPr>
                <w:sz w:val="18"/>
                <w:szCs w:val="18"/>
                <w:lang w:val="en-GB"/>
              </w:rPr>
              <w:t>–</w:t>
            </w:r>
          </w:p>
        </w:tc>
        <w:tc>
          <w:tcPr>
            <w:tcW w:w="1756" w:type="dxa"/>
            <w:tcBorders>
              <w:top w:val="single" w:sz="4" w:space="0" w:color="auto"/>
              <w:bottom w:val="single" w:sz="4" w:space="0" w:color="auto"/>
            </w:tcBorders>
            <w:shd w:val="clear" w:color="auto" w:fill="auto"/>
            <w:noWrap/>
            <w:hideMark/>
          </w:tcPr>
          <w:p w14:paraId="2A6FE306" w14:textId="77777777" w:rsidR="00983F5E" w:rsidRPr="00E02F78" w:rsidRDefault="00983F5E" w:rsidP="008E185F">
            <w:pPr>
              <w:pStyle w:val="Normal-pool"/>
              <w:spacing w:before="40" w:after="40"/>
              <w:jc w:val="right"/>
              <w:rPr>
                <w:b/>
                <w:bCs/>
                <w:color w:val="000000"/>
                <w:sz w:val="18"/>
                <w:szCs w:val="18"/>
                <w:lang w:val="en-GB"/>
              </w:rPr>
            </w:pPr>
            <w:r w:rsidRPr="00E02F78">
              <w:rPr>
                <w:sz w:val="18"/>
                <w:szCs w:val="18"/>
                <w:lang w:val="en-GB"/>
              </w:rPr>
              <w:t>–</w:t>
            </w:r>
          </w:p>
        </w:tc>
      </w:tr>
      <w:tr w:rsidR="00983F5E" w14:paraId="6E4B461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E3F8310" w14:textId="77777777" w:rsidR="00983F5E" w:rsidRPr="00E02F78" w:rsidRDefault="00983F5E" w:rsidP="008E185F">
            <w:pPr>
              <w:pStyle w:val="Normal-pool"/>
              <w:spacing w:before="40" w:after="40"/>
              <w:rPr>
                <w:color w:val="000000"/>
                <w:sz w:val="18"/>
                <w:szCs w:val="18"/>
                <w:lang w:val="en-GB"/>
              </w:rPr>
            </w:pPr>
            <w:r w:rsidRPr="00E02F78">
              <w:rPr>
                <w:color w:val="000000"/>
                <w:sz w:val="18"/>
                <w:szCs w:val="18"/>
                <w:lang w:val="en-GB"/>
              </w:rPr>
              <w:t> </w:t>
            </w:r>
          </w:p>
        </w:tc>
        <w:tc>
          <w:tcPr>
            <w:tcW w:w="4680" w:type="dxa"/>
            <w:tcBorders>
              <w:top w:val="single" w:sz="4" w:space="0" w:color="auto"/>
              <w:bottom w:val="single" w:sz="4" w:space="0" w:color="auto"/>
            </w:tcBorders>
            <w:shd w:val="clear" w:color="auto" w:fill="auto"/>
            <w:noWrap/>
            <w:hideMark/>
          </w:tcPr>
          <w:p w14:paraId="2593E2F1" w14:textId="77777777" w:rsidR="00983F5E" w:rsidRPr="00E02F78" w:rsidRDefault="00983F5E" w:rsidP="008E185F">
            <w:pPr>
              <w:pStyle w:val="Normal-pool"/>
              <w:spacing w:before="40" w:after="40"/>
              <w:rPr>
                <w:b/>
                <w:bCs/>
                <w:color w:val="000000"/>
                <w:sz w:val="18"/>
                <w:szCs w:val="18"/>
              </w:rPr>
            </w:pPr>
            <w:r w:rsidRPr="00E02F78">
              <w:rPr>
                <w:b/>
                <w:bCs/>
                <w:sz w:val="18"/>
                <w:szCs w:val="18"/>
                <w:lang w:val="es-ES"/>
              </w:rPr>
              <w:t>Total (A)</w:t>
            </w:r>
          </w:p>
        </w:tc>
        <w:tc>
          <w:tcPr>
            <w:tcW w:w="1620" w:type="dxa"/>
            <w:tcBorders>
              <w:top w:val="single" w:sz="4" w:space="0" w:color="auto"/>
              <w:bottom w:val="single" w:sz="4" w:space="0" w:color="auto"/>
            </w:tcBorders>
            <w:shd w:val="clear" w:color="auto" w:fill="auto"/>
            <w:noWrap/>
            <w:hideMark/>
          </w:tcPr>
          <w:p w14:paraId="35760122" w14:textId="77777777" w:rsidR="00983F5E" w:rsidRPr="00E02F78" w:rsidRDefault="00983F5E" w:rsidP="008E185F">
            <w:pPr>
              <w:pStyle w:val="Normal-pool"/>
              <w:spacing w:before="40" w:after="40"/>
              <w:jc w:val="right"/>
              <w:rPr>
                <w:b/>
                <w:bCs/>
                <w:color w:val="000000"/>
                <w:sz w:val="18"/>
                <w:szCs w:val="18"/>
                <w:lang w:val="en-GB"/>
              </w:rPr>
            </w:pPr>
            <w:r w:rsidRPr="00E02F78">
              <w:rPr>
                <w:sz w:val="18"/>
                <w:szCs w:val="18"/>
                <w:lang w:val="en-GB"/>
              </w:rPr>
              <w:t>–</w:t>
            </w:r>
          </w:p>
        </w:tc>
        <w:tc>
          <w:tcPr>
            <w:tcW w:w="1756" w:type="dxa"/>
            <w:tcBorders>
              <w:top w:val="single" w:sz="4" w:space="0" w:color="auto"/>
              <w:bottom w:val="single" w:sz="4" w:space="0" w:color="auto"/>
            </w:tcBorders>
            <w:shd w:val="clear" w:color="auto" w:fill="auto"/>
            <w:noWrap/>
            <w:hideMark/>
          </w:tcPr>
          <w:p w14:paraId="0B163711" w14:textId="77777777" w:rsidR="00983F5E" w:rsidRPr="00E02F78" w:rsidRDefault="00983F5E" w:rsidP="008E185F">
            <w:pPr>
              <w:pStyle w:val="Normal-pool"/>
              <w:spacing w:before="40" w:after="40"/>
              <w:jc w:val="right"/>
              <w:rPr>
                <w:b/>
                <w:bCs/>
                <w:color w:val="000000"/>
                <w:sz w:val="18"/>
                <w:szCs w:val="18"/>
                <w:lang w:val="en-GB"/>
              </w:rPr>
            </w:pPr>
            <w:r w:rsidRPr="00E02F78">
              <w:rPr>
                <w:sz w:val="18"/>
                <w:szCs w:val="18"/>
                <w:lang w:val="en-GB"/>
              </w:rPr>
              <w:t>–</w:t>
            </w:r>
          </w:p>
        </w:tc>
      </w:tr>
      <w:tr w:rsidR="00983F5E" w:rsidRPr="00B652A4" w14:paraId="4500328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8CDB68D" w14:textId="77777777" w:rsidR="00983F5E" w:rsidRPr="00E02F78" w:rsidRDefault="00983F5E" w:rsidP="008E185F">
            <w:pPr>
              <w:pStyle w:val="Normal-pool"/>
              <w:spacing w:before="40" w:after="40"/>
              <w:rPr>
                <w:b/>
                <w:bCs/>
                <w:sz w:val="18"/>
                <w:szCs w:val="18"/>
              </w:rPr>
            </w:pPr>
            <w:r w:rsidRPr="00E02F78">
              <w:rPr>
                <w:b/>
                <w:bCs/>
                <w:sz w:val="18"/>
                <w:szCs w:val="18"/>
                <w:lang w:val="es-ES"/>
              </w:rPr>
              <w:t>B.</w:t>
            </w:r>
          </w:p>
        </w:tc>
        <w:tc>
          <w:tcPr>
            <w:tcW w:w="4680" w:type="dxa"/>
            <w:tcBorders>
              <w:top w:val="single" w:sz="4" w:space="0" w:color="auto"/>
              <w:bottom w:val="single" w:sz="4" w:space="0" w:color="auto"/>
            </w:tcBorders>
            <w:shd w:val="clear" w:color="auto" w:fill="auto"/>
            <w:noWrap/>
            <w:hideMark/>
          </w:tcPr>
          <w:p w14:paraId="66E12E57" w14:textId="77777777" w:rsidR="00983F5E" w:rsidRPr="00E02F78" w:rsidRDefault="00983F5E" w:rsidP="008E185F">
            <w:pPr>
              <w:pStyle w:val="Normal-pool"/>
              <w:spacing w:before="40" w:after="40"/>
              <w:rPr>
                <w:b/>
                <w:bCs/>
                <w:sz w:val="18"/>
                <w:szCs w:val="18"/>
                <w:lang w:val="es-ES"/>
              </w:rPr>
            </w:pPr>
            <w:r w:rsidRPr="00E02F78">
              <w:rPr>
                <w:b/>
                <w:bCs/>
                <w:sz w:val="18"/>
                <w:szCs w:val="18"/>
                <w:lang w:val="es-ES"/>
              </w:rPr>
              <w:t>Creación de capacidad y asistencia técnica</w:t>
            </w:r>
          </w:p>
        </w:tc>
        <w:tc>
          <w:tcPr>
            <w:tcW w:w="1620" w:type="dxa"/>
            <w:tcBorders>
              <w:top w:val="single" w:sz="4" w:space="0" w:color="auto"/>
              <w:bottom w:val="single" w:sz="4" w:space="0" w:color="auto"/>
            </w:tcBorders>
            <w:shd w:val="clear" w:color="auto" w:fill="auto"/>
            <w:noWrap/>
            <w:hideMark/>
          </w:tcPr>
          <w:p w14:paraId="67BBA7C1" w14:textId="77777777" w:rsidR="00983F5E" w:rsidRPr="00E02F78" w:rsidRDefault="00983F5E" w:rsidP="008E185F">
            <w:pPr>
              <w:pStyle w:val="Normal-pool"/>
              <w:spacing w:before="40" w:after="40"/>
              <w:jc w:val="right"/>
              <w:rPr>
                <w:b/>
                <w:bCs/>
                <w:sz w:val="18"/>
                <w:szCs w:val="18"/>
                <w:lang w:val="es-ES"/>
              </w:rPr>
            </w:pPr>
          </w:p>
        </w:tc>
        <w:tc>
          <w:tcPr>
            <w:tcW w:w="1756" w:type="dxa"/>
            <w:tcBorders>
              <w:top w:val="single" w:sz="4" w:space="0" w:color="auto"/>
              <w:bottom w:val="single" w:sz="4" w:space="0" w:color="auto"/>
            </w:tcBorders>
            <w:shd w:val="clear" w:color="auto" w:fill="auto"/>
            <w:noWrap/>
            <w:hideMark/>
          </w:tcPr>
          <w:p w14:paraId="251F8363" w14:textId="77777777" w:rsidR="00983F5E" w:rsidRPr="00E02F78" w:rsidRDefault="00983F5E" w:rsidP="008E185F">
            <w:pPr>
              <w:pStyle w:val="Normal-pool"/>
              <w:spacing w:before="40" w:after="40"/>
              <w:jc w:val="right"/>
              <w:rPr>
                <w:b/>
                <w:bCs/>
                <w:sz w:val="18"/>
                <w:szCs w:val="18"/>
                <w:lang w:val="es-ES"/>
              </w:rPr>
            </w:pPr>
          </w:p>
        </w:tc>
      </w:tr>
      <w:tr w:rsidR="00983F5E" w:rsidRPr="00B652A4" w14:paraId="3C5FF612"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39E218E" w14:textId="77777777" w:rsidR="00983F5E" w:rsidRPr="00E02F78" w:rsidRDefault="00983F5E" w:rsidP="008E185F">
            <w:pPr>
              <w:pStyle w:val="Normal-pool"/>
              <w:spacing w:before="40" w:after="40"/>
              <w:rPr>
                <w:b/>
                <w:bCs/>
                <w:sz w:val="18"/>
                <w:szCs w:val="18"/>
              </w:rPr>
            </w:pPr>
            <w:r w:rsidRPr="00E02F78">
              <w:rPr>
                <w:b/>
                <w:bCs/>
                <w:sz w:val="18"/>
                <w:szCs w:val="18"/>
                <w:lang w:val="es-ES"/>
              </w:rPr>
              <w:t>4</w:t>
            </w:r>
          </w:p>
        </w:tc>
        <w:tc>
          <w:tcPr>
            <w:tcW w:w="4680" w:type="dxa"/>
            <w:tcBorders>
              <w:top w:val="single" w:sz="4" w:space="0" w:color="auto"/>
              <w:bottom w:val="single" w:sz="4" w:space="0" w:color="auto"/>
            </w:tcBorders>
            <w:shd w:val="clear" w:color="auto" w:fill="auto"/>
            <w:noWrap/>
            <w:hideMark/>
          </w:tcPr>
          <w:p w14:paraId="547A223F" w14:textId="77777777" w:rsidR="00983F5E" w:rsidRPr="00E02F78" w:rsidRDefault="00983F5E" w:rsidP="008E185F">
            <w:pPr>
              <w:pStyle w:val="Normal-pool"/>
              <w:spacing w:before="40" w:after="40"/>
              <w:rPr>
                <w:b/>
                <w:bCs/>
                <w:sz w:val="18"/>
                <w:szCs w:val="18"/>
                <w:lang w:val="es-ES"/>
              </w:rPr>
            </w:pPr>
            <w:r w:rsidRPr="00E02F78">
              <w:rPr>
                <w:b/>
                <w:bCs/>
                <w:sz w:val="18"/>
                <w:szCs w:val="18"/>
                <w:lang w:val="es-ES"/>
              </w:rPr>
              <w:t>Programa de creación de capacidad y asistencia técnica del Convenio de Minamata</w:t>
            </w:r>
          </w:p>
        </w:tc>
        <w:tc>
          <w:tcPr>
            <w:tcW w:w="1620" w:type="dxa"/>
            <w:tcBorders>
              <w:top w:val="single" w:sz="4" w:space="0" w:color="auto"/>
              <w:bottom w:val="single" w:sz="4" w:space="0" w:color="auto"/>
            </w:tcBorders>
            <w:shd w:val="clear" w:color="auto" w:fill="auto"/>
            <w:noWrap/>
            <w:hideMark/>
          </w:tcPr>
          <w:p w14:paraId="6C80A6AC" w14:textId="77777777" w:rsidR="00983F5E" w:rsidRPr="00E02F78" w:rsidRDefault="00983F5E" w:rsidP="008E185F">
            <w:pPr>
              <w:pStyle w:val="Normal-pool"/>
              <w:spacing w:before="40" w:after="40"/>
              <w:jc w:val="right"/>
              <w:rPr>
                <w:b/>
                <w:bCs/>
                <w:sz w:val="18"/>
                <w:szCs w:val="18"/>
                <w:lang w:val="es-ES"/>
              </w:rPr>
            </w:pPr>
          </w:p>
        </w:tc>
        <w:tc>
          <w:tcPr>
            <w:tcW w:w="1756" w:type="dxa"/>
            <w:tcBorders>
              <w:top w:val="single" w:sz="4" w:space="0" w:color="auto"/>
              <w:bottom w:val="single" w:sz="4" w:space="0" w:color="auto"/>
            </w:tcBorders>
            <w:shd w:val="clear" w:color="auto" w:fill="auto"/>
            <w:noWrap/>
            <w:hideMark/>
          </w:tcPr>
          <w:p w14:paraId="1E8701E2" w14:textId="77777777" w:rsidR="00983F5E" w:rsidRPr="00E02F78" w:rsidRDefault="00983F5E" w:rsidP="008E185F">
            <w:pPr>
              <w:pStyle w:val="Normal-pool"/>
              <w:spacing w:before="40" w:after="40"/>
              <w:jc w:val="right"/>
              <w:rPr>
                <w:b/>
                <w:bCs/>
                <w:sz w:val="18"/>
                <w:szCs w:val="18"/>
                <w:lang w:val="es-ES"/>
              </w:rPr>
            </w:pPr>
          </w:p>
        </w:tc>
      </w:tr>
      <w:tr w:rsidR="00983F5E" w14:paraId="39EAA6AA" w14:textId="77777777" w:rsidTr="008E185F">
        <w:trPr>
          <w:trHeight w:val="57"/>
          <w:jc w:val="right"/>
        </w:trPr>
        <w:tc>
          <w:tcPr>
            <w:tcW w:w="1440" w:type="dxa"/>
            <w:tcBorders>
              <w:top w:val="single" w:sz="4" w:space="0" w:color="auto"/>
            </w:tcBorders>
            <w:shd w:val="clear" w:color="auto" w:fill="auto"/>
            <w:noWrap/>
            <w:hideMark/>
          </w:tcPr>
          <w:p w14:paraId="486FE881" w14:textId="77777777" w:rsidR="00983F5E" w:rsidRPr="00E02F78" w:rsidRDefault="00983F5E" w:rsidP="008E185F">
            <w:pPr>
              <w:pStyle w:val="Normal-pool"/>
              <w:spacing w:before="40" w:after="40"/>
              <w:rPr>
                <w:sz w:val="18"/>
                <w:szCs w:val="18"/>
                <w:lang w:val="es-ES"/>
              </w:rPr>
            </w:pPr>
            <w:r w:rsidRPr="00E02F78">
              <w:rPr>
                <w:sz w:val="18"/>
                <w:szCs w:val="18"/>
                <w:lang w:val="es-ES"/>
              </w:rPr>
              <w:t> </w:t>
            </w:r>
          </w:p>
        </w:tc>
        <w:tc>
          <w:tcPr>
            <w:tcW w:w="4680" w:type="dxa"/>
            <w:tcBorders>
              <w:top w:val="single" w:sz="4" w:space="0" w:color="auto"/>
            </w:tcBorders>
            <w:shd w:val="clear" w:color="auto" w:fill="auto"/>
            <w:noWrap/>
            <w:hideMark/>
          </w:tcPr>
          <w:p w14:paraId="08378026" w14:textId="77777777" w:rsidR="00983F5E" w:rsidRPr="00E02F78" w:rsidRDefault="00983F5E" w:rsidP="008E185F">
            <w:pPr>
              <w:pStyle w:val="Normal-pool"/>
              <w:spacing w:before="40" w:after="40"/>
              <w:rPr>
                <w:sz w:val="18"/>
                <w:szCs w:val="18"/>
                <w:lang w:val="es-ES"/>
              </w:rPr>
            </w:pPr>
            <w:r w:rsidRPr="00E02F78">
              <w:rPr>
                <w:sz w:val="18"/>
                <w:szCs w:val="18"/>
                <w:lang w:val="es-ES"/>
              </w:rPr>
              <w:t>4.1 Instrumentos, metodologías y modalidades de prestación</w:t>
            </w:r>
          </w:p>
        </w:tc>
        <w:tc>
          <w:tcPr>
            <w:tcW w:w="1620" w:type="dxa"/>
            <w:tcBorders>
              <w:top w:val="single" w:sz="4" w:space="0" w:color="auto"/>
            </w:tcBorders>
            <w:shd w:val="clear" w:color="auto" w:fill="auto"/>
            <w:noWrap/>
            <w:hideMark/>
          </w:tcPr>
          <w:p w14:paraId="543BD8C4"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single" w:sz="4" w:space="0" w:color="auto"/>
            </w:tcBorders>
            <w:shd w:val="clear" w:color="auto" w:fill="auto"/>
            <w:noWrap/>
            <w:hideMark/>
          </w:tcPr>
          <w:p w14:paraId="16F7C26E" w14:textId="77777777" w:rsidR="00983F5E" w:rsidRPr="00E02F78" w:rsidRDefault="00983F5E" w:rsidP="008E185F">
            <w:pPr>
              <w:pStyle w:val="Normal-pool"/>
              <w:spacing w:before="40" w:after="40"/>
              <w:jc w:val="right"/>
              <w:rPr>
                <w:sz w:val="18"/>
                <w:szCs w:val="18"/>
              </w:rPr>
            </w:pPr>
            <w:r w:rsidRPr="00E02F78">
              <w:rPr>
                <w:sz w:val="18"/>
                <w:szCs w:val="18"/>
                <w:lang w:val="es-ES"/>
              </w:rPr>
              <w:t>175 000</w:t>
            </w:r>
          </w:p>
        </w:tc>
      </w:tr>
      <w:tr w:rsidR="00983F5E" w14:paraId="73616627" w14:textId="77777777" w:rsidTr="008E185F">
        <w:trPr>
          <w:trHeight w:val="57"/>
          <w:jc w:val="right"/>
        </w:trPr>
        <w:tc>
          <w:tcPr>
            <w:tcW w:w="1440" w:type="dxa"/>
            <w:tcBorders>
              <w:top w:val="nil"/>
            </w:tcBorders>
            <w:shd w:val="clear" w:color="auto" w:fill="auto"/>
            <w:noWrap/>
            <w:hideMark/>
          </w:tcPr>
          <w:p w14:paraId="7A08A424" w14:textId="77777777" w:rsidR="00983F5E" w:rsidRPr="00E02F78" w:rsidRDefault="00983F5E" w:rsidP="008E185F">
            <w:pPr>
              <w:pStyle w:val="Normal-pool"/>
              <w:spacing w:before="40" w:after="40"/>
              <w:rPr>
                <w:sz w:val="18"/>
                <w:szCs w:val="18"/>
                <w:lang w:val="en-GB"/>
              </w:rPr>
            </w:pPr>
            <w:r w:rsidRPr="00E02F78">
              <w:rPr>
                <w:sz w:val="18"/>
                <w:szCs w:val="18"/>
                <w:lang w:val="en-GB"/>
              </w:rPr>
              <w:t> </w:t>
            </w:r>
          </w:p>
        </w:tc>
        <w:tc>
          <w:tcPr>
            <w:tcW w:w="4680" w:type="dxa"/>
            <w:tcBorders>
              <w:top w:val="nil"/>
            </w:tcBorders>
            <w:shd w:val="clear" w:color="auto" w:fill="auto"/>
            <w:noWrap/>
            <w:hideMark/>
          </w:tcPr>
          <w:p w14:paraId="388DF7DC" w14:textId="77777777" w:rsidR="00983F5E" w:rsidRPr="00E02F78" w:rsidRDefault="00983F5E" w:rsidP="008E185F">
            <w:pPr>
              <w:pStyle w:val="Normal-pool"/>
              <w:spacing w:before="40" w:after="40"/>
              <w:rPr>
                <w:sz w:val="18"/>
                <w:szCs w:val="18"/>
                <w:lang w:val="es-ES"/>
              </w:rPr>
            </w:pPr>
            <w:r w:rsidRPr="00E02F78">
              <w:rPr>
                <w:sz w:val="18"/>
                <w:szCs w:val="18"/>
                <w:lang w:val="es-ES"/>
              </w:rPr>
              <w:t xml:space="preserve">4.2 Actividades específicas de desarrollo de la capacidad </w:t>
            </w:r>
          </w:p>
        </w:tc>
        <w:tc>
          <w:tcPr>
            <w:tcW w:w="1620" w:type="dxa"/>
            <w:tcBorders>
              <w:top w:val="nil"/>
            </w:tcBorders>
            <w:shd w:val="clear" w:color="auto" w:fill="auto"/>
            <w:noWrap/>
            <w:hideMark/>
          </w:tcPr>
          <w:p w14:paraId="396A7349"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tcBorders>
            <w:shd w:val="clear" w:color="auto" w:fill="auto"/>
            <w:noWrap/>
            <w:hideMark/>
          </w:tcPr>
          <w:p w14:paraId="43D5927C" w14:textId="77777777" w:rsidR="00983F5E" w:rsidRPr="00E02F78" w:rsidRDefault="00983F5E" w:rsidP="008E185F">
            <w:pPr>
              <w:pStyle w:val="Normal-pool"/>
              <w:spacing w:before="40" w:after="40"/>
              <w:jc w:val="right"/>
              <w:rPr>
                <w:sz w:val="18"/>
                <w:szCs w:val="18"/>
              </w:rPr>
            </w:pPr>
            <w:r w:rsidRPr="00E02F78">
              <w:rPr>
                <w:sz w:val="18"/>
                <w:szCs w:val="18"/>
                <w:lang w:val="es-ES"/>
              </w:rPr>
              <w:t>275 000</w:t>
            </w:r>
          </w:p>
        </w:tc>
      </w:tr>
      <w:tr w:rsidR="00983F5E" w14:paraId="4B12A670" w14:textId="77777777" w:rsidTr="008E185F">
        <w:trPr>
          <w:trHeight w:val="57"/>
          <w:jc w:val="right"/>
        </w:trPr>
        <w:tc>
          <w:tcPr>
            <w:tcW w:w="1440" w:type="dxa"/>
            <w:tcBorders>
              <w:top w:val="nil"/>
            </w:tcBorders>
            <w:shd w:val="clear" w:color="auto" w:fill="auto"/>
            <w:noWrap/>
            <w:hideMark/>
          </w:tcPr>
          <w:p w14:paraId="7A98CE77" w14:textId="77777777" w:rsidR="00983F5E" w:rsidRPr="00E02F78" w:rsidRDefault="00983F5E" w:rsidP="008E185F">
            <w:pPr>
              <w:pStyle w:val="Normal-pool"/>
              <w:spacing w:before="40" w:after="40"/>
              <w:rPr>
                <w:sz w:val="18"/>
                <w:szCs w:val="18"/>
                <w:lang w:val="en-GB"/>
              </w:rPr>
            </w:pPr>
            <w:r w:rsidRPr="00E02F78">
              <w:rPr>
                <w:sz w:val="18"/>
                <w:szCs w:val="18"/>
                <w:lang w:val="en-GB"/>
              </w:rPr>
              <w:t> </w:t>
            </w:r>
          </w:p>
        </w:tc>
        <w:tc>
          <w:tcPr>
            <w:tcW w:w="4680" w:type="dxa"/>
            <w:tcBorders>
              <w:top w:val="nil"/>
            </w:tcBorders>
            <w:shd w:val="clear" w:color="auto" w:fill="auto"/>
            <w:noWrap/>
            <w:hideMark/>
          </w:tcPr>
          <w:p w14:paraId="5335A570" w14:textId="77777777" w:rsidR="00983F5E" w:rsidRPr="00E02F78" w:rsidRDefault="00983F5E" w:rsidP="008E185F">
            <w:pPr>
              <w:pStyle w:val="Normal-pool"/>
              <w:spacing w:before="40" w:after="40"/>
              <w:rPr>
                <w:sz w:val="18"/>
                <w:szCs w:val="18"/>
                <w:lang w:val="es-ES"/>
              </w:rPr>
            </w:pPr>
            <w:r w:rsidRPr="00E02F78">
              <w:rPr>
                <w:sz w:val="18"/>
                <w:szCs w:val="18"/>
                <w:lang w:val="es-ES"/>
              </w:rPr>
              <w:t>4.3 Actividades de creación de capacidad a petición de los interesados</w:t>
            </w:r>
          </w:p>
        </w:tc>
        <w:tc>
          <w:tcPr>
            <w:tcW w:w="1620" w:type="dxa"/>
            <w:tcBorders>
              <w:top w:val="nil"/>
            </w:tcBorders>
            <w:shd w:val="clear" w:color="auto" w:fill="auto"/>
            <w:noWrap/>
            <w:hideMark/>
          </w:tcPr>
          <w:p w14:paraId="4C189D6B"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tcBorders>
            <w:shd w:val="clear" w:color="auto" w:fill="auto"/>
            <w:noWrap/>
            <w:hideMark/>
          </w:tcPr>
          <w:p w14:paraId="675BE2A4" w14:textId="77777777" w:rsidR="00983F5E" w:rsidRPr="00E02F78" w:rsidRDefault="00983F5E" w:rsidP="008E185F">
            <w:pPr>
              <w:pStyle w:val="Normal-pool"/>
              <w:spacing w:before="40" w:after="40"/>
              <w:jc w:val="right"/>
              <w:rPr>
                <w:sz w:val="18"/>
                <w:szCs w:val="18"/>
              </w:rPr>
            </w:pPr>
            <w:r w:rsidRPr="00E02F78">
              <w:rPr>
                <w:sz w:val="18"/>
                <w:szCs w:val="18"/>
                <w:lang w:val="es-ES"/>
              </w:rPr>
              <w:t>70 000</w:t>
            </w:r>
          </w:p>
        </w:tc>
      </w:tr>
      <w:tr w:rsidR="00983F5E" w14:paraId="4415DA12" w14:textId="77777777" w:rsidTr="008E185F">
        <w:trPr>
          <w:trHeight w:val="57"/>
          <w:jc w:val="right"/>
        </w:trPr>
        <w:tc>
          <w:tcPr>
            <w:tcW w:w="1440" w:type="dxa"/>
            <w:tcBorders>
              <w:top w:val="nil"/>
              <w:bottom w:val="single" w:sz="4" w:space="0" w:color="auto"/>
            </w:tcBorders>
            <w:shd w:val="clear" w:color="auto" w:fill="auto"/>
            <w:noWrap/>
            <w:hideMark/>
          </w:tcPr>
          <w:p w14:paraId="2587F001" w14:textId="77777777" w:rsidR="00983F5E" w:rsidRPr="00E02F78" w:rsidRDefault="00983F5E" w:rsidP="008E185F">
            <w:pPr>
              <w:pStyle w:val="Normal-pool"/>
              <w:spacing w:before="40" w:after="40"/>
              <w:rPr>
                <w:sz w:val="18"/>
                <w:szCs w:val="18"/>
                <w:lang w:val="en-GB"/>
              </w:rPr>
            </w:pPr>
            <w:r w:rsidRPr="00E02F78">
              <w:rPr>
                <w:sz w:val="18"/>
                <w:szCs w:val="18"/>
                <w:lang w:val="en-GB"/>
              </w:rPr>
              <w:t> </w:t>
            </w:r>
          </w:p>
        </w:tc>
        <w:tc>
          <w:tcPr>
            <w:tcW w:w="4680" w:type="dxa"/>
            <w:tcBorders>
              <w:top w:val="nil"/>
              <w:bottom w:val="single" w:sz="4" w:space="0" w:color="auto"/>
            </w:tcBorders>
            <w:shd w:val="clear" w:color="auto" w:fill="auto"/>
            <w:noWrap/>
            <w:hideMark/>
          </w:tcPr>
          <w:p w14:paraId="6B0F1D9E" w14:textId="77777777" w:rsidR="00983F5E" w:rsidRPr="00E02F78" w:rsidRDefault="00983F5E" w:rsidP="008E185F">
            <w:pPr>
              <w:pStyle w:val="Normal-pool"/>
              <w:spacing w:before="40" w:after="40"/>
              <w:rPr>
                <w:sz w:val="18"/>
                <w:szCs w:val="18"/>
              </w:rPr>
            </w:pPr>
            <w:r w:rsidRPr="00E02F78">
              <w:rPr>
                <w:sz w:val="18"/>
                <w:szCs w:val="18"/>
                <w:lang w:val="es-ES"/>
              </w:rPr>
              <w:t>4.4 Actividades intersectoriales</w:t>
            </w:r>
          </w:p>
        </w:tc>
        <w:tc>
          <w:tcPr>
            <w:tcW w:w="1620" w:type="dxa"/>
            <w:tcBorders>
              <w:top w:val="nil"/>
              <w:bottom w:val="single" w:sz="4" w:space="0" w:color="auto"/>
            </w:tcBorders>
            <w:shd w:val="clear" w:color="auto" w:fill="auto"/>
            <w:noWrap/>
            <w:hideMark/>
          </w:tcPr>
          <w:p w14:paraId="3DF02CA3"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bottom w:val="single" w:sz="4" w:space="0" w:color="auto"/>
            </w:tcBorders>
            <w:shd w:val="clear" w:color="auto" w:fill="auto"/>
            <w:noWrap/>
            <w:hideMark/>
          </w:tcPr>
          <w:p w14:paraId="41ED34F8" w14:textId="77777777" w:rsidR="00983F5E" w:rsidRPr="00E02F78" w:rsidRDefault="00983F5E" w:rsidP="008E185F">
            <w:pPr>
              <w:pStyle w:val="Normal-pool"/>
              <w:spacing w:before="40" w:after="40"/>
              <w:jc w:val="right"/>
              <w:rPr>
                <w:sz w:val="18"/>
                <w:szCs w:val="18"/>
              </w:rPr>
            </w:pPr>
            <w:r w:rsidRPr="00E02F78">
              <w:rPr>
                <w:sz w:val="18"/>
                <w:szCs w:val="18"/>
                <w:lang w:val="es-ES"/>
              </w:rPr>
              <w:t>265 000</w:t>
            </w:r>
          </w:p>
        </w:tc>
      </w:tr>
      <w:tr w:rsidR="00983F5E" w14:paraId="7D85B77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55BC56D" w14:textId="77777777" w:rsidR="00983F5E" w:rsidRPr="00E02F78" w:rsidRDefault="00983F5E" w:rsidP="008E185F">
            <w:pPr>
              <w:pStyle w:val="Normal-pool"/>
              <w:spacing w:before="40" w:after="40"/>
              <w:rPr>
                <w:b/>
                <w:bCs/>
                <w:sz w:val="18"/>
                <w:szCs w:val="18"/>
                <w:lang w:val="en-GB"/>
              </w:rPr>
            </w:pPr>
            <w:r w:rsidRPr="00E02F78">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7CB194C0" w14:textId="77777777" w:rsidR="00983F5E" w:rsidRPr="00E02F78" w:rsidRDefault="00983F5E" w:rsidP="008E185F">
            <w:pPr>
              <w:pStyle w:val="Normal-pool"/>
              <w:spacing w:before="40" w:after="40"/>
              <w:rPr>
                <w:b/>
                <w:bCs/>
                <w:sz w:val="18"/>
                <w:szCs w:val="18"/>
              </w:rPr>
            </w:pPr>
            <w:proofErr w:type="gramStart"/>
            <w:r w:rsidRPr="00E02F78">
              <w:rPr>
                <w:b/>
                <w:bCs/>
                <w:sz w:val="18"/>
                <w:szCs w:val="18"/>
                <w:lang w:val="es-ES"/>
              </w:rPr>
              <w:t>Total</w:t>
            </w:r>
            <w:proofErr w:type="gramEnd"/>
            <w:r w:rsidRPr="00E02F78">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43A485C2" w14:textId="77777777" w:rsidR="00983F5E" w:rsidRPr="00E02F78" w:rsidRDefault="00983F5E" w:rsidP="008E185F">
            <w:pPr>
              <w:pStyle w:val="Normal-pool"/>
              <w:spacing w:before="40" w:after="40"/>
              <w:jc w:val="right"/>
              <w:rPr>
                <w:b/>
                <w:bCs/>
                <w:sz w:val="18"/>
                <w:szCs w:val="18"/>
                <w:lang w:val="en-GB"/>
              </w:rPr>
            </w:pPr>
            <w:r w:rsidRPr="00E02F78">
              <w:rPr>
                <w:sz w:val="18"/>
                <w:szCs w:val="18"/>
                <w:lang w:val="en-GB"/>
              </w:rPr>
              <w:t>–</w:t>
            </w:r>
          </w:p>
        </w:tc>
        <w:tc>
          <w:tcPr>
            <w:tcW w:w="1756" w:type="dxa"/>
            <w:tcBorders>
              <w:top w:val="single" w:sz="4" w:space="0" w:color="auto"/>
              <w:bottom w:val="single" w:sz="4" w:space="0" w:color="auto"/>
            </w:tcBorders>
            <w:shd w:val="clear" w:color="auto" w:fill="auto"/>
            <w:noWrap/>
            <w:hideMark/>
          </w:tcPr>
          <w:p w14:paraId="19AC2EA2" w14:textId="77777777" w:rsidR="00983F5E" w:rsidRPr="00E02F78" w:rsidRDefault="00983F5E" w:rsidP="008E185F">
            <w:pPr>
              <w:pStyle w:val="Normal-pool"/>
              <w:spacing w:before="40" w:after="40"/>
              <w:jc w:val="right"/>
              <w:rPr>
                <w:b/>
                <w:bCs/>
                <w:sz w:val="18"/>
                <w:szCs w:val="18"/>
              </w:rPr>
            </w:pPr>
            <w:r w:rsidRPr="00E02F78">
              <w:rPr>
                <w:b/>
                <w:bCs/>
                <w:sz w:val="18"/>
                <w:szCs w:val="18"/>
                <w:lang w:val="es-ES"/>
              </w:rPr>
              <w:t>785 000</w:t>
            </w:r>
          </w:p>
        </w:tc>
      </w:tr>
      <w:tr w:rsidR="00983F5E" w14:paraId="4DF5071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DDB6BE8" w14:textId="77777777" w:rsidR="00983F5E" w:rsidRPr="00E02F78" w:rsidRDefault="00983F5E" w:rsidP="008E185F">
            <w:pPr>
              <w:pStyle w:val="Normal-pool"/>
              <w:spacing w:before="40" w:after="40"/>
              <w:rPr>
                <w:b/>
                <w:bCs/>
                <w:sz w:val="18"/>
                <w:szCs w:val="18"/>
                <w:lang w:val="en-GB"/>
              </w:rPr>
            </w:pPr>
            <w:r w:rsidRPr="00E02F78">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5C74E84" w14:textId="77777777" w:rsidR="00983F5E" w:rsidRPr="00E02F78" w:rsidRDefault="00983F5E" w:rsidP="008E185F">
            <w:pPr>
              <w:pStyle w:val="Normal-pool"/>
              <w:spacing w:before="40" w:after="40"/>
              <w:rPr>
                <w:b/>
                <w:bCs/>
                <w:sz w:val="18"/>
                <w:szCs w:val="18"/>
              </w:rPr>
            </w:pPr>
            <w:r w:rsidRPr="00E02F78">
              <w:rPr>
                <w:b/>
                <w:bCs/>
                <w:sz w:val="18"/>
                <w:szCs w:val="18"/>
                <w:lang w:val="es-ES"/>
              </w:rPr>
              <w:t>Total (B)</w:t>
            </w:r>
          </w:p>
        </w:tc>
        <w:tc>
          <w:tcPr>
            <w:tcW w:w="1620" w:type="dxa"/>
            <w:tcBorders>
              <w:top w:val="single" w:sz="4" w:space="0" w:color="auto"/>
              <w:bottom w:val="single" w:sz="4" w:space="0" w:color="auto"/>
            </w:tcBorders>
            <w:shd w:val="clear" w:color="auto" w:fill="auto"/>
            <w:noWrap/>
            <w:hideMark/>
          </w:tcPr>
          <w:p w14:paraId="3A1BF060" w14:textId="77777777" w:rsidR="00983F5E" w:rsidRPr="00E02F78" w:rsidRDefault="00983F5E" w:rsidP="008E185F">
            <w:pPr>
              <w:pStyle w:val="Normal-pool"/>
              <w:spacing w:before="40" w:after="40"/>
              <w:jc w:val="right"/>
              <w:rPr>
                <w:b/>
                <w:bCs/>
                <w:sz w:val="18"/>
                <w:szCs w:val="18"/>
                <w:lang w:val="en-GB"/>
              </w:rPr>
            </w:pPr>
            <w:r w:rsidRPr="00E02F78">
              <w:rPr>
                <w:sz w:val="18"/>
                <w:szCs w:val="18"/>
                <w:lang w:val="en-GB"/>
              </w:rPr>
              <w:t>–</w:t>
            </w:r>
          </w:p>
        </w:tc>
        <w:tc>
          <w:tcPr>
            <w:tcW w:w="1756" w:type="dxa"/>
            <w:tcBorders>
              <w:top w:val="single" w:sz="4" w:space="0" w:color="auto"/>
              <w:bottom w:val="single" w:sz="4" w:space="0" w:color="auto"/>
            </w:tcBorders>
            <w:shd w:val="clear" w:color="auto" w:fill="auto"/>
            <w:noWrap/>
            <w:hideMark/>
          </w:tcPr>
          <w:p w14:paraId="5CE16538" w14:textId="77777777" w:rsidR="00983F5E" w:rsidRPr="00E02F78" w:rsidRDefault="00983F5E" w:rsidP="008E185F">
            <w:pPr>
              <w:pStyle w:val="Normal-pool"/>
              <w:spacing w:before="40" w:after="40"/>
              <w:jc w:val="right"/>
              <w:rPr>
                <w:b/>
                <w:bCs/>
                <w:sz w:val="18"/>
                <w:szCs w:val="18"/>
              </w:rPr>
            </w:pPr>
            <w:r w:rsidRPr="00E02F78">
              <w:rPr>
                <w:b/>
                <w:bCs/>
                <w:sz w:val="18"/>
                <w:szCs w:val="18"/>
                <w:lang w:val="es-ES"/>
              </w:rPr>
              <w:t>785 000</w:t>
            </w:r>
          </w:p>
        </w:tc>
      </w:tr>
      <w:tr w:rsidR="00983F5E" w14:paraId="212346AC"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C1DA67E" w14:textId="77777777" w:rsidR="00983F5E" w:rsidRPr="00E02F78" w:rsidRDefault="00983F5E" w:rsidP="008E185F">
            <w:pPr>
              <w:pStyle w:val="Normal-pool"/>
              <w:spacing w:before="40" w:after="40"/>
              <w:rPr>
                <w:b/>
                <w:bCs/>
                <w:sz w:val="18"/>
                <w:szCs w:val="18"/>
              </w:rPr>
            </w:pPr>
            <w:r w:rsidRPr="00E02F78">
              <w:rPr>
                <w:b/>
                <w:bCs/>
                <w:sz w:val="18"/>
                <w:szCs w:val="18"/>
                <w:lang w:val="es-ES"/>
              </w:rPr>
              <w:t>C.</w:t>
            </w:r>
          </w:p>
        </w:tc>
        <w:tc>
          <w:tcPr>
            <w:tcW w:w="4680" w:type="dxa"/>
            <w:tcBorders>
              <w:top w:val="single" w:sz="4" w:space="0" w:color="auto"/>
              <w:bottom w:val="single" w:sz="4" w:space="0" w:color="auto"/>
            </w:tcBorders>
            <w:shd w:val="clear" w:color="auto" w:fill="auto"/>
            <w:noWrap/>
            <w:hideMark/>
          </w:tcPr>
          <w:p w14:paraId="2888FEE6" w14:textId="77777777" w:rsidR="00983F5E" w:rsidRPr="00E02F78" w:rsidRDefault="00983F5E" w:rsidP="008E185F">
            <w:pPr>
              <w:pStyle w:val="Normal-pool"/>
              <w:spacing w:before="40" w:after="40"/>
              <w:rPr>
                <w:b/>
                <w:bCs/>
                <w:sz w:val="18"/>
                <w:szCs w:val="18"/>
              </w:rPr>
            </w:pPr>
            <w:r w:rsidRPr="00E02F78">
              <w:rPr>
                <w:b/>
                <w:bCs/>
                <w:sz w:val="18"/>
                <w:szCs w:val="18"/>
                <w:lang w:val="es-ES"/>
              </w:rPr>
              <w:t>Actividades científicas y técnicas</w:t>
            </w:r>
          </w:p>
        </w:tc>
        <w:tc>
          <w:tcPr>
            <w:tcW w:w="1620" w:type="dxa"/>
            <w:tcBorders>
              <w:top w:val="single" w:sz="4" w:space="0" w:color="auto"/>
              <w:bottom w:val="single" w:sz="4" w:space="0" w:color="auto"/>
            </w:tcBorders>
            <w:shd w:val="clear" w:color="auto" w:fill="auto"/>
            <w:noWrap/>
            <w:hideMark/>
          </w:tcPr>
          <w:p w14:paraId="2AA79034" w14:textId="77777777" w:rsidR="00983F5E" w:rsidRPr="00E02F78" w:rsidRDefault="00983F5E"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7953DBC6" w14:textId="77777777" w:rsidR="00983F5E" w:rsidRPr="00E02F78" w:rsidRDefault="00983F5E" w:rsidP="008E185F">
            <w:pPr>
              <w:pStyle w:val="Normal-pool"/>
              <w:spacing w:before="40" w:after="40"/>
              <w:jc w:val="right"/>
              <w:rPr>
                <w:b/>
                <w:bCs/>
                <w:sz w:val="18"/>
                <w:szCs w:val="18"/>
                <w:lang w:val="en-GB"/>
              </w:rPr>
            </w:pPr>
          </w:p>
        </w:tc>
      </w:tr>
      <w:tr w:rsidR="00983F5E" w:rsidRPr="00B652A4" w14:paraId="51AAA250" w14:textId="77777777" w:rsidTr="008E185F">
        <w:trPr>
          <w:trHeight w:val="57"/>
          <w:jc w:val="right"/>
        </w:trPr>
        <w:tc>
          <w:tcPr>
            <w:tcW w:w="1440" w:type="dxa"/>
            <w:tcBorders>
              <w:top w:val="single" w:sz="4" w:space="0" w:color="auto"/>
            </w:tcBorders>
            <w:shd w:val="clear" w:color="auto" w:fill="auto"/>
            <w:noWrap/>
            <w:hideMark/>
          </w:tcPr>
          <w:p w14:paraId="615B052E" w14:textId="77777777" w:rsidR="00983F5E" w:rsidRPr="00E02F78" w:rsidRDefault="00983F5E" w:rsidP="008E185F">
            <w:pPr>
              <w:pStyle w:val="Normal-pool"/>
              <w:spacing w:before="40" w:after="40"/>
              <w:rPr>
                <w:b/>
                <w:bCs/>
                <w:sz w:val="18"/>
                <w:szCs w:val="18"/>
              </w:rPr>
            </w:pPr>
            <w:r w:rsidRPr="00E02F78">
              <w:rPr>
                <w:b/>
                <w:bCs/>
                <w:sz w:val="18"/>
                <w:szCs w:val="18"/>
                <w:lang w:val="es-ES"/>
              </w:rPr>
              <w:t>5</w:t>
            </w:r>
          </w:p>
        </w:tc>
        <w:tc>
          <w:tcPr>
            <w:tcW w:w="4680" w:type="dxa"/>
            <w:tcBorders>
              <w:top w:val="single" w:sz="4" w:space="0" w:color="auto"/>
            </w:tcBorders>
            <w:shd w:val="clear" w:color="auto" w:fill="auto"/>
            <w:noWrap/>
            <w:hideMark/>
          </w:tcPr>
          <w:p w14:paraId="7BE2A799" w14:textId="77777777" w:rsidR="00983F5E" w:rsidRPr="00E02F78" w:rsidRDefault="00983F5E" w:rsidP="008E185F">
            <w:pPr>
              <w:pStyle w:val="Normal-pool"/>
              <w:spacing w:before="40" w:after="40"/>
              <w:rPr>
                <w:b/>
                <w:bCs/>
                <w:sz w:val="18"/>
                <w:szCs w:val="18"/>
                <w:lang w:val="es-ES"/>
              </w:rPr>
            </w:pPr>
            <w:r w:rsidRPr="00E02F78">
              <w:rPr>
                <w:b/>
                <w:bCs/>
                <w:sz w:val="18"/>
                <w:szCs w:val="18"/>
                <w:lang w:val="es-ES"/>
              </w:rPr>
              <w:t>Apoyo científico a los Estados que son Partes en el Convenio de Minamata</w:t>
            </w:r>
          </w:p>
        </w:tc>
        <w:tc>
          <w:tcPr>
            <w:tcW w:w="1620" w:type="dxa"/>
            <w:tcBorders>
              <w:top w:val="single" w:sz="4" w:space="0" w:color="auto"/>
            </w:tcBorders>
            <w:shd w:val="clear" w:color="auto" w:fill="auto"/>
            <w:noWrap/>
            <w:hideMark/>
          </w:tcPr>
          <w:p w14:paraId="41449C62" w14:textId="77777777" w:rsidR="00983F5E" w:rsidRPr="00E02F78" w:rsidRDefault="00983F5E" w:rsidP="008E185F">
            <w:pPr>
              <w:pStyle w:val="Normal-pool"/>
              <w:spacing w:before="40" w:after="40"/>
              <w:jc w:val="right"/>
              <w:rPr>
                <w:b/>
                <w:bCs/>
                <w:sz w:val="18"/>
                <w:szCs w:val="18"/>
                <w:lang w:val="es-ES"/>
              </w:rPr>
            </w:pPr>
          </w:p>
        </w:tc>
        <w:tc>
          <w:tcPr>
            <w:tcW w:w="1756" w:type="dxa"/>
            <w:tcBorders>
              <w:top w:val="single" w:sz="4" w:space="0" w:color="auto"/>
            </w:tcBorders>
            <w:shd w:val="clear" w:color="auto" w:fill="auto"/>
            <w:noWrap/>
            <w:hideMark/>
          </w:tcPr>
          <w:p w14:paraId="00302290" w14:textId="77777777" w:rsidR="00983F5E" w:rsidRPr="00E02F78" w:rsidRDefault="00983F5E" w:rsidP="008E185F">
            <w:pPr>
              <w:pStyle w:val="Normal-pool"/>
              <w:spacing w:before="40" w:after="40"/>
              <w:jc w:val="right"/>
              <w:rPr>
                <w:b/>
                <w:bCs/>
                <w:sz w:val="18"/>
                <w:szCs w:val="18"/>
                <w:lang w:val="es-ES"/>
              </w:rPr>
            </w:pPr>
          </w:p>
        </w:tc>
      </w:tr>
      <w:tr w:rsidR="00983F5E" w14:paraId="7C781049" w14:textId="77777777" w:rsidTr="008E185F">
        <w:trPr>
          <w:trHeight w:val="57"/>
          <w:jc w:val="right"/>
        </w:trPr>
        <w:tc>
          <w:tcPr>
            <w:tcW w:w="1440" w:type="dxa"/>
            <w:tcBorders>
              <w:top w:val="nil"/>
            </w:tcBorders>
            <w:shd w:val="clear" w:color="auto" w:fill="auto"/>
            <w:noWrap/>
            <w:hideMark/>
          </w:tcPr>
          <w:p w14:paraId="1A21B327" w14:textId="77777777" w:rsidR="00983F5E" w:rsidRPr="00E02F78" w:rsidRDefault="00983F5E" w:rsidP="008E185F">
            <w:pPr>
              <w:pStyle w:val="Normal-pool"/>
              <w:spacing w:before="40" w:after="40"/>
              <w:rPr>
                <w:sz w:val="18"/>
                <w:szCs w:val="18"/>
                <w:lang w:val="es-ES"/>
              </w:rPr>
            </w:pPr>
            <w:r w:rsidRPr="00E02F78">
              <w:rPr>
                <w:sz w:val="18"/>
                <w:szCs w:val="18"/>
                <w:lang w:val="es-ES"/>
              </w:rPr>
              <w:t> </w:t>
            </w:r>
          </w:p>
        </w:tc>
        <w:tc>
          <w:tcPr>
            <w:tcW w:w="4680" w:type="dxa"/>
            <w:tcBorders>
              <w:top w:val="nil"/>
            </w:tcBorders>
            <w:shd w:val="clear" w:color="auto" w:fill="auto"/>
            <w:noWrap/>
            <w:hideMark/>
          </w:tcPr>
          <w:p w14:paraId="19E2AA19" w14:textId="77777777" w:rsidR="00983F5E" w:rsidRPr="00E02F78" w:rsidRDefault="00983F5E" w:rsidP="008E185F">
            <w:pPr>
              <w:pStyle w:val="Normal-pool"/>
              <w:spacing w:before="40" w:after="40"/>
              <w:rPr>
                <w:sz w:val="18"/>
                <w:szCs w:val="18"/>
                <w:lang w:val="es-ES"/>
              </w:rPr>
            </w:pPr>
            <w:r w:rsidRPr="00E02F78">
              <w:rPr>
                <w:sz w:val="18"/>
                <w:szCs w:val="18"/>
                <w:lang w:val="es-ES"/>
              </w:rPr>
              <w:t>5.1 Mejora de los métodos para la elaboración de inventarios de mercurio</w:t>
            </w:r>
          </w:p>
        </w:tc>
        <w:tc>
          <w:tcPr>
            <w:tcW w:w="1620" w:type="dxa"/>
            <w:tcBorders>
              <w:top w:val="nil"/>
            </w:tcBorders>
            <w:shd w:val="clear" w:color="auto" w:fill="auto"/>
            <w:noWrap/>
            <w:hideMark/>
          </w:tcPr>
          <w:p w14:paraId="27A44D23"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tcBorders>
            <w:shd w:val="clear" w:color="auto" w:fill="auto"/>
            <w:noWrap/>
            <w:hideMark/>
          </w:tcPr>
          <w:p w14:paraId="652FF933" w14:textId="77777777" w:rsidR="00983F5E" w:rsidRPr="00E02F78" w:rsidRDefault="00983F5E" w:rsidP="008E185F">
            <w:pPr>
              <w:pStyle w:val="Normal-pool"/>
              <w:spacing w:before="40" w:after="40"/>
              <w:jc w:val="right"/>
              <w:rPr>
                <w:sz w:val="18"/>
                <w:szCs w:val="18"/>
              </w:rPr>
            </w:pPr>
            <w:r w:rsidRPr="00E02F78">
              <w:rPr>
                <w:sz w:val="18"/>
                <w:szCs w:val="18"/>
                <w:lang w:val="es-ES"/>
              </w:rPr>
              <w:t>50 000</w:t>
            </w:r>
          </w:p>
        </w:tc>
      </w:tr>
      <w:tr w:rsidR="00983F5E" w14:paraId="21362CFE" w14:textId="77777777" w:rsidTr="008E185F">
        <w:trPr>
          <w:trHeight w:val="57"/>
          <w:jc w:val="right"/>
        </w:trPr>
        <w:tc>
          <w:tcPr>
            <w:tcW w:w="1440" w:type="dxa"/>
            <w:tcBorders>
              <w:top w:val="nil"/>
            </w:tcBorders>
            <w:shd w:val="clear" w:color="auto" w:fill="auto"/>
            <w:noWrap/>
            <w:hideMark/>
          </w:tcPr>
          <w:p w14:paraId="2515BCE7" w14:textId="77777777" w:rsidR="00983F5E" w:rsidRPr="00E02F78" w:rsidRDefault="00983F5E" w:rsidP="008E185F">
            <w:pPr>
              <w:pStyle w:val="Normal-pool"/>
              <w:spacing w:before="40" w:after="40"/>
              <w:rPr>
                <w:sz w:val="18"/>
                <w:szCs w:val="18"/>
                <w:lang w:val="en-GB"/>
              </w:rPr>
            </w:pPr>
            <w:r w:rsidRPr="00E02F78">
              <w:rPr>
                <w:sz w:val="18"/>
                <w:szCs w:val="18"/>
                <w:lang w:val="en-GB"/>
              </w:rPr>
              <w:t> </w:t>
            </w:r>
          </w:p>
        </w:tc>
        <w:tc>
          <w:tcPr>
            <w:tcW w:w="4680" w:type="dxa"/>
            <w:tcBorders>
              <w:top w:val="nil"/>
            </w:tcBorders>
            <w:shd w:val="clear" w:color="auto" w:fill="auto"/>
            <w:noWrap/>
            <w:hideMark/>
          </w:tcPr>
          <w:p w14:paraId="4DFCB179" w14:textId="77777777" w:rsidR="00983F5E" w:rsidRPr="00E02F78" w:rsidRDefault="00983F5E" w:rsidP="008E185F">
            <w:pPr>
              <w:pStyle w:val="Normal-pool"/>
              <w:spacing w:before="40" w:after="40"/>
              <w:rPr>
                <w:sz w:val="18"/>
                <w:szCs w:val="18"/>
                <w:lang w:val="es-ES"/>
              </w:rPr>
            </w:pPr>
            <w:r w:rsidRPr="00E02F78">
              <w:rPr>
                <w:sz w:val="18"/>
                <w:szCs w:val="18"/>
                <w:lang w:val="es-ES"/>
              </w:rPr>
              <w:t>5.2 Intercambio de información sobre modelización y seguimiento</w:t>
            </w:r>
          </w:p>
        </w:tc>
        <w:tc>
          <w:tcPr>
            <w:tcW w:w="1620" w:type="dxa"/>
            <w:tcBorders>
              <w:top w:val="nil"/>
            </w:tcBorders>
            <w:shd w:val="clear" w:color="auto" w:fill="auto"/>
            <w:noWrap/>
            <w:hideMark/>
          </w:tcPr>
          <w:p w14:paraId="72315AB4"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tcBorders>
            <w:shd w:val="clear" w:color="auto" w:fill="auto"/>
            <w:noWrap/>
            <w:hideMark/>
          </w:tcPr>
          <w:p w14:paraId="6A718CDF" w14:textId="77777777" w:rsidR="00983F5E" w:rsidRPr="00E02F78" w:rsidRDefault="00983F5E" w:rsidP="008E185F">
            <w:pPr>
              <w:pStyle w:val="Normal-pool"/>
              <w:spacing w:before="40" w:after="40"/>
              <w:jc w:val="right"/>
              <w:rPr>
                <w:sz w:val="18"/>
                <w:szCs w:val="18"/>
              </w:rPr>
            </w:pPr>
            <w:r w:rsidRPr="00E02F78">
              <w:rPr>
                <w:sz w:val="18"/>
                <w:szCs w:val="18"/>
                <w:lang w:val="es-ES"/>
              </w:rPr>
              <w:t>50 000</w:t>
            </w:r>
          </w:p>
        </w:tc>
      </w:tr>
      <w:tr w:rsidR="00983F5E" w14:paraId="5B808D69" w14:textId="77777777" w:rsidTr="008E185F">
        <w:trPr>
          <w:trHeight w:val="57"/>
          <w:jc w:val="right"/>
        </w:trPr>
        <w:tc>
          <w:tcPr>
            <w:tcW w:w="1440" w:type="dxa"/>
            <w:tcBorders>
              <w:top w:val="nil"/>
            </w:tcBorders>
            <w:shd w:val="clear" w:color="auto" w:fill="auto"/>
            <w:noWrap/>
            <w:hideMark/>
          </w:tcPr>
          <w:p w14:paraId="3668C7EB" w14:textId="77777777" w:rsidR="00983F5E" w:rsidRPr="00E02F78" w:rsidRDefault="00983F5E" w:rsidP="008E185F">
            <w:pPr>
              <w:pStyle w:val="Normal-pool"/>
              <w:spacing w:before="40" w:after="40"/>
              <w:rPr>
                <w:sz w:val="18"/>
                <w:szCs w:val="18"/>
                <w:lang w:val="en-GB"/>
              </w:rPr>
            </w:pPr>
            <w:r w:rsidRPr="00E02F78">
              <w:rPr>
                <w:sz w:val="18"/>
                <w:szCs w:val="18"/>
                <w:lang w:val="en-GB"/>
              </w:rPr>
              <w:t> </w:t>
            </w:r>
          </w:p>
        </w:tc>
        <w:tc>
          <w:tcPr>
            <w:tcW w:w="4680" w:type="dxa"/>
            <w:tcBorders>
              <w:top w:val="nil"/>
            </w:tcBorders>
            <w:shd w:val="clear" w:color="auto" w:fill="auto"/>
            <w:noWrap/>
            <w:hideMark/>
          </w:tcPr>
          <w:p w14:paraId="6CCA4C53" w14:textId="77777777" w:rsidR="00983F5E" w:rsidRPr="00E02F78" w:rsidRDefault="00983F5E" w:rsidP="008E185F">
            <w:pPr>
              <w:pStyle w:val="Normal-pool"/>
              <w:spacing w:before="40" w:after="40"/>
              <w:rPr>
                <w:sz w:val="18"/>
                <w:szCs w:val="18"/>
                <w:lang w:val="es-ES"/>
              </w:rPr>
            </w:pPr>
            <w:r w:rsidRPr="00E02F78">
              <w:rPr>
                <w:sz w:val="18"/>
                <w:szCs w:val="18"/>
                <w:lang w:val="es-ES"/>
              </w:rPr>
              <w:t>5.3 Evaluación de los efectos sanitarios, ambientales y socioeconómicos del mercurio</w:t>
            </w:r>
          </w:p>
        </w:tc>
        <w:tc>
          <w:tcPr>
            <w:tcW w:w="1620" w:type="dxa"/>
            <w:tcBorders>
              <w:top w:val="nil"/>
            </w:tcBorders>
            <w:shd w:val="clear" w:color="auto" w:fill="auto"/>
            <w:noWrap/>
            <w:hideMark/>
          </w:tcPr>
          <w:p w14:paraId="27DEF0B5"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tcBorders>
            <w:shd w:val="clear" w:color="auto" w:fill="auto"/>
            <w:noWrap/>
            <w:hideMark/>
          </w:tcPr>
          <w:p w14:paraId="2EC5209A" w14:textId="77777777" w:rsidR="00983F5E" w:rsidRPr="00E02F78" w:rsidRDefault="00983F5E" w:rsidP="008E185F">
            <w:pPr>
              <w:pStyle w:val="Normal-pool"/>
              <w:spacing w:before="40" w:after="40"/>
              <w:jc w:val="right"/>
              <w:rPr>
                <w:sz w:val="18"/>
                <w:szCs w:val="18"/>
              </w:rPr>
            </w:pPr>
            <w:r w:rsidRPr="00E02F78">
              <w:rPr>
                <w:sz w:val="18"/>
                <w:szCs w:val="18"/>
                <w:lang w:val="es-ES"/>
              </w:rPr>
              <w:t>50 000</w:t>
            </w:r>
          </w:p>
        </w:tc>
      </w:tr>
      <w:tr w:rsidR="00983F5E" w14:paraId="791D858D" w14:textId="77777777" w:rsidTr="008E185F">
        <w:trPr>
          <w:trHeight w:val="57"/>
          <w:jc w:val="right"/>
        </w:trPr>
        <w:tc>
          <w:tcPr>
            <w:tcW w:w="1440" w:type="dxa"/>
            <w:tcBorders>
              <w:top w:val="nil"/>
            </w:tcBorders>
            <w:shd w:val="clear" w:color="auto" w:fill="auto"/>
            <w:noWrap/>
            <w:hideMark/>
          </w:tcPr>
          <w:p w14:paraId="6DBDCA56" w14:textId="77777777" w:rsidR="00983F5E" w:rsidRPr="00E02F78" w:rsidRDefault="00983F5E" w:rsidP="008E185F">
            <w:pPr>
              <w:pStyle w:val="Normal-pool"/>
              <w:spacing w:before="40" w:after="40"/>
              <w:rPr>
                <w:sz w:val="18"/>
                <w:szCs w:val="18"/>
                <w:lang w:val="en-GB"/>
              </w:rPr>
            </w:pPr>
            <w:r w:rsidRPr="00E02F78">
              <w:rPr>
                <w:sz w:val="18"/>
                <w:szCs w:val="18"/>
                <w:lang w:val="en-GB"/>
              </w:rPr>
              <w:t> </w:t>
            </w:r>
          </w:p>
        </w:tc>
        <w:tc>
          <w:tcPr>
            <w:tcW w:w="4680" w:type="dxa"/>
            <w:tcBorders>
              <w:top w:val="nil"/>
            </w:tcBorders>
            <w:shd w:val="clear" w:color="auto" w:fill="auto"/>
            <w:noWrap/>
            <w:hideMark/>
          </w:tcPr>
          <w:p w14:paraId="2508333D" w14:textId="77777777" w:rsidR="00983F5E" w:rsidRPr="00E02F78" w:rsidRDefault="00983F5E" w:rsidP="008E185F">
            <w:pPr>
              <w:pStyle w:val="Normal-pool"/>
              <w:spacing w:before="40" w:after="40"/>
              <w:rPr>
                <w:sz w:val="18"/>
                <w:szCs w:val="18"/>
                <w:lang w:val="es-ES"/>
              </w:rPr>
            </w:pPr>
            <w:r w:rsidRPr="00E02F78">
              <w:rPr>
                <w:sz w:val="18"/>
                <w:szCs w:val="18"/>
                <w:lang w:val="es-ES"/>
              </w:rPr>
              <w:t>5.4 Intercambio de información en el ámbito de las tecnologías de reducción del mercurio</w:t>
            </w:r>
          </w:p>
        </w:tc>
        <w:tc>
          <w:tcPr>
            <w:tcW w:w="1620" w:type="dxa"/>
            <w:tcBorders>
              <w:top w:val="nil"/>
            </w:tcBorders>
            <w:shd w:val="clear" w:color="auto" w:fill="auto"/>
            <w:noWrap/>
            <w:hideMark/>
          </w:tcPr>
          <w:p w14:paraId="46A27783"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tcBorders>
            <w:shd w:val="clear" w:color="auto" w:fill="auto"/>
            <w:noWrap/>
            <w:hideMark/>
          </w:tcPr>
          <w:p w14:paraId="61CFB9F3" w14:textId="77777777" w:rsidR="00983F5E" w:rsidRPr="00E02F78" w:rsidRDefault="00983F5E" w:rsidP="008E185F">
            <w:pPr>
              <w:pStyle w:val="Normal-pool"/>
              <w:spacing w:before="40" w:after="40"/>
              <w:jc w:val="right"/>
              <w:rPr>
                <w:sz w:val="18"/>
                <w:szCs w:val="18"/>
              </w:rPr>
            </w:pPr>
            <w:r w:rsidRPr="00E02F78">
              <w:rPr>
                <w:sz w:val="18"/>
                <w:szCs w:val="18"/>
                <w:lang w:val="es-ES"/>
              </w:rPr>
              <w:t>50 000</w:t>
            </w:r>
          </w:p>
        </w:tc>
      </w:tr>
      <w:tr w:rsidR="00983F5E" w14:paraId="7390EA23" w14:textId="77777777" w:rsidTr="008E185F">
        <w:trPr>
          <w:trHeight w:val="57"/>
          <w:jc w:val="right"/>
        </w:trPr>
        <w:tc>
          <w:tcPr>
            <w:tcW w:w="1440" w:type="dxa"/>
            <w:tcBorders>
              <w:top w:val="nil"/>
              <w:bottom w:val="single" w:sz="4" w:space="0" w:color="auto"/>
            </w:tcBorders>
            <w:shd w:val="clear" w:color="auto" w:fill="auto"/>
            <w:noWrap/>
            <w:hideMark/>
          </w:tcPr>
          <w:p w14:paraId="7C997019" w14:textId="77777777" w:rsidR="00983F5E" w:rsidRPr="00E02F78" w:rsidRDefault="00983F5E" w:rsidP="008E185F">
            <w:pPr>
              <w:pStyle w:val="Normal-pool"/>
              <w:spacing w:before="40" w:after="40"/>
              <w:rPr>
                <w:sz w:val="18"/>
                <w:szCs w:val="18"/>
                <w:lang w:val="en-GB"/>
              </w:rPr>
            </w:pPr>
            <w:r w:rsidRPr="00E02F78">
              <w:rPr>
                <w:sz w:val="18"/>
                <w:szCs w:val="18"/>
                <w:lang w:val="en-GB"/>
              </w:rPr>
              <w:t> </w:t>
            </w:r>
          </w:p>
        </w:tc>
        <w:tc>
          <w:tcPr>
            <w:tcW w:w="4680" w:type="dxa"/>
            <w:tcBorders>
              <w:top w:val="nil"/>
              <w:bottom w:val="single" w:sz="4" w:space="0" w:color="auto"/>
            </w:tcBorders>
            <w:shd w:val="clear" w:color="auto" w:fill="auto"/>
            <w:noWrap/>
            <w:hideMark/>
          </w:tcPr>
          <w:p w14:paraId="256E7548" w14:textId="77777777" w:rsidR="00983F5E" w:rsidRPr="00E02F78" w:rsidRDefault="00983F5E" w:rsidP="008E185F">
            <w:pPr>
              <w:pStyle w:val="Normal-pool"/>
              <w:spacing w:before="40" w:after="40"/>
              <w:rPr>
                <w:sz w:val="18"/>
                <w:szCs w:val="18"/>
                <w:lang w:val="es-ES"/>
              </w:rPr>
            </w:pPr>
            <w:r w:rsidRPr="00E02F78">
              <w:rPr>
                <w:sz w:val="18"/>
                <w:szCs w:val="18"/>
                <w:lang w:val="es-ES"/>
              </w:rPr>
              <w:t>5.5 Actividades científicas y técnicas intersectoriales</w:t>
            </w:r>
          </w:p>
        </w:tc>
        <w:tc>
          <w:tcPr>
            <w:tcW w:w="1620" w:type="dxa"/>
            <w:tcBorders>
              <w:top w:val="nil"/>
              <w:bottom w:val="single" w:sz="4" w:space="0" w:color="auto"/>
            </w:tcBorders>
            <w:shd w:val="clear" w:color="auto" w:fill="auto"/>
            <w:noWrap/>
            <w:hideMark/>
          </w:tcPr>
          <w:p w14:paraId="19960AEC" w14:textId="77777777" w:rsidR="00983F5E" w:rsidRPr="00E02F78" w:rsidRDefault="00983F5E" w:rsidP="008E185F">
            <w:pPr>
              <w:pStyle w:val="Normal-pool"/>
              <w:spacing w:before="40" w:after="40"/>
              <w:jc w:val="right"/>
              <w:rPr>
                <w:sz w:val="18"/>
                <w:szCs w:val="18"/>
                <w:lang w:val="en-GB"/>
              </w:rPr>
            </w:pPr>
            <w:r w:rsidRPr="00E02F78">
              <w:rPr>
                <w:sz w:val="18"/>
                <w:szCs w:val="18"/>
                <w:lang w:val="en-GB"/>
              </w:rPr>
              <w:t>–</w:t>
            </w:r>
          </w:p>
        </w:tc>
        <w:tc>
          <w:tcPr>
            <w:tcW w:w="1756" w:type="dxa"/>
            <w:tcBorders>
              <w:top w:val="nil"/>
              <w:bottom w:val="single" w:sz="4" w:space="0" w:color="auto"/>
            </w:tcBorders>
            <w:shd w:val="clear" w:color="auto" w:fill="auto"/>
            <w:noWrap/>
            <w:hideMark/>
          </w:tcPr>
          <w:p w14:paraId="2C2DC951" w14:textId="77777777" w:rsidR="00983F5E" w:rsidRPr="00E02F78" w:rsidRDefault="00983F5E" w:rsidP="008E185F">
            <w:pPr>
              <w:pStyle w:val="Normal-pool"/>
              <w:spacing w:before="40" w:after="40"/>
              <w:jc w:val="right"/>
              <w:rPr>
                <w:sz w:val="18"/>
                <w:szCs w:val="18"/>
              </w:rPr>
            </w:pPr>
            <w:r w:rsidRPr="00E02F78">
              <w:rPr>
                <w:sz w:val="18"/>
                <w:szCs w:val="18"/>
                <w:lang w:val="es-ES"/>
              </w:rPr>
              <w:t>500 000</w:t>
            </w:r>
          </w:p>
        </w:tc>
      </w:tr>
      <w:tr w:rsidR="00983F5E" w14:paraId="15E295D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9732605" w14:textId="77777777" w:rsidR="00983F5E" w:rsidRPr="00E02F78" w:rsidRDefault="00983F5E" w:rsidP="008E185F">
            <w:pPr>
              <w:pStyle w:val="Normal-pool"/>
              <w:spacing w:before="40" w:after="40"/>
              <w:rPr>
                <w:b/>
                <w:bCs/>
                <w:sz w:val="18"/>
                <w:szCs w:val="18"/>
                <w:lang w:val="en-GB"/>
              </w:rPr>
            </w:pPr>
            <w:r w:rsidRPr="00E02F78">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71865778" w14:textId="77777777" w:rsidR="00983F5E" w:rsidRPr="00E02F78" w:rsidRDefault="00983F5E" w:rsidP="008E185F">
            <w:pPr>
              <w:pStyle w:val="Normal-pool"/>
              <w:spacing w:before="40" w:after="40"/>
              <w:rPr>
                <w:b/>
                <w:bCs/>
                <w:sz w:val="18"/>
                <w:szCs w:val="18"/>
              </w:rPr>
            </w:pPr>
            <w:proofErr w:type="gramStart"/>
            <w:r w:rsidRPr="00E02F78">
              <w:rPr>
                <w:b/>
                <w:bCs/>
                <w:sz w:val="18"/>
                <w:szCs w:val="18"/>
                <w:lang w:val="es-ES"/>
              </w:rPr>
              <w:t>Total</w:t>
            </w:r>
            <w:proofErr w:type="gramEnd"/>
            <w:r w:rsidRPr="00E02F78">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49D685A3" w14:textId="77777777" w:rsidR="00983F5E" w:rsidRPr="00E02F78" w:rsidRDefault="00983F5E" w:rsidP="008E185F">
            <w:pPr>
              <w:pStyle w:val="Normal-pool"/>
              <w:spacing w:before="40" w:after="40"/>
              <w:jc w:val="right"/>
              <w:rPr>
                <w:b/>
                <w:bCs/>
                <w:sz w:val="18"/>
                <w:szCs w:val="18"/>
                <w:lang w:val="en-GB"/>
              </w:rPr>
            </w:pPr>
            <w:r w:rsidRPr="00E02F78">
              <w:rPr>
                <w:sz w:val="18"/>
                <w:szCs w:val="18"/>
                <w:lang w:val="en-GB"/>
              </w:rPr>
              <w:t>–</w:t>
            </w:r>
          </w:p>
        </w:tc>
        <w:tc>
          <w:tcPr>
            <w:tcW w:w="1756" w:type="dxa"/>
            <w:tcBorders>
              <w:top w:val="single" w:sz="4" w:space="0" w:color="auto"/>
              <w:bottom w:val="single" w:sz="4" w:space="0" w:color="auto"/>
            </w:tcBorders>
            <w:shd w:val="clear" w:color="auto" w:fill="auto"/>
            <w:noWrap/>
            <w:hideMark/>
          </w:tcPr>
          <w:p w14:paraId="45D19F8C" w14:textId="77777777" w:rsidR="00983F5E" w:rsidRPr="00E02F78" w:rsidRDefault="00983F5E" w:rsidP="008E185F">
            <w:pPr>
              <w:pStyle w:val="Normal-pool"/>
              <w:spacing w:before="40" w:after="40"/>
              <w:jc w:val="right"/>
              <w:rPr>
                <w:b/>
                <w:bCs/>
                <w:sz w:val="18"/>
                <w:szCs w:val="18"/>
              </w:rPr>
            </w:pPr>
            <w:r w:rsidRPr="00E02F78">
              <w:rPr>
                <w:b/>
                <w:bCs/>
                <w:sz w:val="18"/>
                <w:szCs w:val="18"/>
                <w:lang w:val="es-ES"/>
              </w:rPr>
              <w:t>700 000</w:t>
            </w:r>
          </w:p>
        </w:tc>
      </w:tr>
      <w:tr w:rsidR="00983F5E" w:rsidRPr="00A43304" w14:paraId="0437511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09AA2EF"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6</w:t>
            </w:r>
          </w:p>
        </w:tc>
        <w:tc>
          <w:tcPr>
            <w:tcW w:w="4680" w:type="dxa"/>
            <w:tcBorders>
              <w:top w:val="single" w:sz="4" w:space="0" w:color="auto"/>
              <w:bottom w:val="single" w:sz="4" w:space="0" w:color="auto"/>
            </w:tcBorders>
            <w:shd w:val="clear" w:color="auto" w:fill="auto"/>
            <w:noWrap/>
            <w:hideMark/>
          </w:tcPr>
          <w:p w14:paraId="37697827"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Evaluación de la eficacia</w:t>
            </w:r>
            <w:r w:rsidRPr="00A43304">
              <w:rPr>
                <w:sz w:val="18"/>
                <w:szCs w:val="18"/>
                <w:lang w:val="es-ES"/>
              </w:rPr>
              <w:t xml:space="preserve"> </w:t>
            </w:r>
          </w:p>
        </w:tc>
        <w:tc>
          <w:tcPr>
            <w:tcW w:w="1620" w:type="dxa"/>
            <w:tcBorders>
              <w:top w:val="single" w:sz="4" w:space="0" w:color="auto"/>
              <w:bottom w:val="single" w:sz="4" w:space="0" w:color="auto"/>
            </w:tcBorders>
            <w:shd w:val="clear" w:color="auto" w:fill="auto"/>
            <w:noWrap/>
            <w:hideMark/>
          </w:tcPr>
          <w:p w14:paraId="64333506" w14:textId="77777777" w:rsidR="00983F5E" w:rsidRPr="00A43304" w:rsidRDefault="00983F5E" w:rsidP="008E185F">
            <w:pPr>
              <w:pStyle w:val="Normal-pool"/>
              <w:spacing w:before="40" w:after="40"/>
              <w:jc w:val="right"/>
              <w:rPr>
                <w:color w:val="000000"/>
                <w:sz w:val="18"/>
                <w:szCs w:val="18"/>
                <w:lang w:val="en-GB"/>
              </w:rPr>
            </w:pPr>
          </w:p>
        </w:tc>
        <w:tc>
          <w:tcPr>
            <w:tcW w:w="1756" w:type="dxa"/>
            <w:tcBorders>
              <w:top w:val="single" w:sz="4" w:space="0" w:color="auto"/>
              <w:bottom w:val="single" w:sz="4" w:space="0" w:color="auto"/>
            </w:tcBorders>
            <w:shd w:val="clear" w:color="auto" w:fill="auto"/>
            <w:noWrap/>
            <w:hideMark/>
          </w:tcPr>
          <w:p w14:paraId="1B86249D" w14:textId="77777777" w:rsidR="00983F5E" w:rsidRPr="00A43304" w:rsidRDefault="00983F5E" w:rsidP="008E185F">
            <w:pPr>
              <w:pStyle w:val="Normal-pool"/>
              <w:spacing w:before="40" w:after="40"/>
              <w:jc w:val="right"/>
              <w:rPr>
                <w:color w:val="000000"/>
                <w:sz w:val="18"/>
                <w:szCs w:val="18"/>
                <w:lang w:val="en-GB"/>
              </w:rPr>
            </w:pPr>
          </w:p>
        </w:tc>
      </w:tr>
      <w:tr w:rsidR="00983F5E" w:rsidRPr="00A43304" w14:paraId="1FD6BB1A" w14:textId="77777777" w:rsidTr="008E185F">
        <w:trPr>
          <w:trHeight w:val="57"/>
          <w:jc w:val="right"/>
        </w:trPr>
        <w:tc>
          <w:tcPr>
            <w:tcW w:w="1440" w:type="dxa"/>
            <w:tcBorders>
              <w:top w:val="single" w:sz="4" w:space="0" w:color="auto"/>
            </w:tcBorders>
            <w:shd w:val="clear" w:color="auto" w:fill="auto"/>
            <w:noWrap/>
            <w:hideMark/>
          </w:tcPr>
          <w:p w14:paraId="592D84DD"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single" w:sz="4" w:space="0" w:color="auto"/>
            </w:tcBorders>
            <w:shd w:val="clear" w:color="auto" w:fill="auto"/>
            <w:hideMark/>
          </w:tcPr>
          <w:p w14:paraId="424EF903" w14:textId="77777777" w:rsidR="00983F5E" w:rsidRPr="00A43304" w:rsidRDefault="00983F5E" w:rsidP="008E185F">
            <w:pPr>
              <w:pStyle w:val="Normal-pool"/>
              <w:spacing w:before="40" w:after="40"/>
              <w:rPr>
                <w:sz w:val="18"/>
                <w:szCs w:val="18"/>
                <w:lang w:val="es-ES"/>
              </w:rPr>
            </w:pPr>
            <w:r w:rsidRPr="00A43304">
              <w:rPr>
                <w:sz w:val="18"/>
                <w:szCs w:val="18"/>
                <w:lang w:val="es-ES"/>
              </w:rPr>
              <w:t>6.1 Comité de Evaluación de la Eficacia</w:t>
            </w:r>
          </w:p>
        </w:tc>
        <w:tc>
          <w:tcPr>
            <w:tcW w:w="1620" w:type="dxa"/>
            <w:tcBorders>
              <w:top w:val="single" w:sz="4" w:space="0" w:color="auto"/>
            </w:tcBorders>
            <w:shd w:val="clear" w:color="auto" w:fill="auto"/>
            <w:noWrap/>
            <w:hideMark/>
          </w:tcPr>
          <w:p w14:paraId="6AB3C30D" w14:textId="77777777" w:rsidR="00983F5E" w:rsidRPr="00A43304" w:rsidRDefault="00983F5E" w:rsidP="008E185F">
            <w:pPr>
              <w:pStyle w:val="Normal-pool"/>
              <w:spacing w:before="40" w:after="40"/>
              <w:jc w:val="right"/>
              <w:rPr>
                <w:sz w:val="18"/>
                <w:szCs w:val="18"/>
              </w:rPr>
            </w:pPr>
            <w:r w:rsidRPr="00A43304">
              <w:rPr>
                <w:sz w:val="18"/>
                <w:szCs w:val="18"/>
                <w:lang w:val="es-ES"/>
              </w:rPr>
              <w:t>45 000</w:t>
            </w:r>
          </w:p>
        </w:tc>
        <w:tc>
          <w:tcPr>
            <w:tcW w:w="1756" w:type="dxa"/>
            <w:tcBorders>
              <w:top w:val="single" w:sz="4" w:space="0" w:color="auto"/>
            </w:tcBorders>
            <w:shd w:val="clear" w:color="auto" w:fill="auto"/>
            <w:noWrap/>
            <w:hideMark/>
          </w:tcPr>
          <w:p w14:paraId="0D4EB732"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0E7589A6" w14:textId="77777777" w:rsidTr="008E185F">
        <w:trPr>
          <w:trHeight w:val="57"/>
          <w:jc w:val="right"/>
        </w:trPr>
        <w:tc>
          <w:tcPr>
            <w:tcW w:w="1440" w:type="dxa"/>
            <w:tcBorders>
              <w:top w:val="nil"/>
            </w:tcBorders>
            <w:shd w:val="clear" w:color="auto" w:fill="auto"/>
            <w:noWrap/>
            <w:hideMark/>
          </w:tcPr>
          <w:p w14:paraId="0BD4A84B"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tcBorders>
            <w:shd w:val="clear" w:color="auto" w:fill="auto"/>
            <w:hideMark/>
          </w:tcPr>
          <w:p w14:paraId="78490289" w14:textId="77777777" w:rsidR="00983F5E" w:rsidRPr="00A43304" w:rsidRDefault="00983F5E" w:rsidP="008E185F">
            <w:pPr>
              <w:pStyle w:val="Normal-pool"/>
              <w:spacing w:before="40" w:after="40"/>
              <w:rPr>
                <w:sz w:val="18"/>
                <w:szCs w:val="18"/>
                <w:lang w:val="es-ES"/>
              </w:rPr>
            </w:pPr>
            <w:r w:rsidRPr="00A43304">
              <w:rPr>
                <w:sz w:val="18"/>
                <w:szCs w:val="18"/>
                <w:lang w:val="es-ES"/>
              </w:rPr>
              <w:t xml:space="preserve">6.2 Elaboración de informes sobre comercio, </w:t>
            </w:r>
            <w:r>
              <w:rPr>
                <w:sz w:val="18"/>
                <w:szCs w:val="18"/>
                <w:lang w:val="es-ES"/>
              </w:rPr>
              <w:t>oferta</w:t>
            </w:r>
            <w:r w:rsidRPr="00A43304">
              <w:rPr>
                <w:sz w:val="18"/>
                <w:szCs w:val="18"/>
                <w:lang w:val="es-ES"/>
              </w:rPr>
              <w:t xml:space="preserve"> y</w:t>
            </w:r>
            <w:r>
              <w:rPr>
                <w:sz w:val="18"/>
                <w:szCs w:val="18"/>
                <w:lang w:val="es-ES"/>
              </w:rPr>
              <w:t> </w:t>
            </w:r>
            <w:r w:rsidRPr="00A43304">
              <w:rPr>
                <w:sz w:val="18"/>
                <w:szCs w:val="18"/>
                <w:lang w:val="es-ES"/>
              </w:rPr>
              <w:t>demanda</w:t>
            </w:r>
          </w:p>
        </w:tc>
        <w:tc>
          <w:tcPr>
            <w:tcW w:w="1620" w:type="dxa"/>
            <w:tcBorders>
              <w:top w:val="nil"/>
            </w:tcBorders>
            <w:shd w:val="clear" w:color="auto" w:fill="auto"/>
            <w:noWrap/>
            <w:hideMark/>
          </w:tcPr>
          <w:p w14:paraId="23F331F0"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nil"/>
            </w:tcBorders>
            <w:shd w:val="clear" w:color="auto" w:fill="auto"/>
            <w:noWrap/>
            <w:hideMark/>
          </w:tcPr>
          <w:p w14:paraId="43CF9AE1" w14:textId="77777777" w:rsidR="00983F5E" w:rsidRPr="00A43304" w:rsidRDefault="00983F5E" w:rsidP="008E185F">
            <w:pPr>
              <w:pStyle w:val="Normal-pool"/>
              <w:spacing w:before="40" w:after="40"/>
              <w:jc w:val="right"/>
              <w:rPr>
                <w:sz w:val="18"/>
                <w:szCs w:val="18"/>
              </w:rPr>
            </w:pPr>
            <w:r w:rsidRPr="00A43304">
              <w:rPr>
                <w:sz w:val="18"/>
                <w:szCs w:val="18"/>
                <w:lang w:val="es-ES"/>
              </w:rPr>
              <w:t>50 000</w:t>
            </w:r>
          </w:p>
        </w:tc>
      </w:tr>
      <w:tr w:rsidR="00983F5E" w:rsidRPr="00A43304" w14:paraId="77BAA070" w14:textId="77777777" w:rsidTr="008E185F">
        <w:trPr>
          <w:trHeight w:val="57"/>
          <w:jc w:val="right"/>
        </w:trPr>
        <w:tc>
          <w:tcPr>
            <w:tcW w:w="1440" w:type="dxa"/>
            <w:tcBorders>
              <w:top w:val="nil"/>
            </w:tcBorders>
            <w:shd w:val="clear" w:color="auto" w:fill="auto"/>
            <w:noWrap/>
            <w:hideMark/>
          </w:tcPr>
          <w:p w14:paraId="4E2E6BF6"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tcBorders>
            <w:shd w:val="clear" w:color="auto" w:fill="auto"/>
            <w:noWrap/>
            <w:hideMark/>
          </w:tcPr>
          <w:p w14:paraId="65F0A138" w14:textId="77777777" w:rsidR="00983F5E" w:rsidRPr="00A43304" w:rsidRDefault="00983F5E" w:rsidP="008E185F">
            <w:pPr>
              <w:pStyle w:val="Normal-pool"/>
              <w:spacing w:before="40" w:after="40"/>
              <w:rPr>
                <w:sz w:val="18"/>
                <w:szCs w:val="18"/>
                <w:lang w:val="es-ES"/>
              </w:rPr>
            </w:pPr>
            <w:r w:rsidRPr="00A43304">
              <w:rPr>
                <w:sz w:val="18"/>
                <w:szCs w:val="18"/>
                <w:lang w:val="es-ES"/>
              </w:rPr>
              <w:t>6.3 Recopilación y evaluación de las comunicaciones de las</w:t>
            </w:r>
            <w:r>
              <w:rPr>
                <w:sz w:val="18"/>
                <w:szCs w:val="18"/>
                <w:lang w:val="es-ES"/>
              </w:rPr>
              <w:t> </w:t>
            </w:r>
            <w:r w:rsidRPr="00A43304">
              <w:rPr>
                <w:sz w:val="18"/>
                <w:szCs w:val="18"/>
                <w:lang w:val="es-ES"/>
              </w:rPr>
              <w:t xml:space="preserve">Partes </w:t>
            </w:r>
          </w:p>
        </w:tc>
        <w:tc>
          <w:tcPr>
            <w:tcW w:w="1620" w:type="dxa"/>
            <w:tcBorders>
              <w:top w:val="nil"/>
            </w:tcBorders>
            <w:shd w:val="clear" w:color="auto" w:fill="auto"/>
            <w:noWrap/>
            <w:hideMark/>
          </w:tcPr>
          <w:p w14:paraId="5B65CDEA"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nil"/>
            </w:tcBorders>
            <w:shd w:val="clear" w:color="auto" w:fill="auto"/>
            <w:noWrap/>
            <w:hideMark/>
          </w:tcPr>
          <w:p w14:paraId="6B996B6A"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33C80FAF" w14:textId="77777777" w:rsidTr="008E185F">
        <w:trPr>
          <w:trHeight w:val="57"/>
          <w:jc w:val="right"/>
        </w:trPr>
        <w:tc>
          <w:tcPr>
            <w:tcW w:w="1440" w:type="dxa"/>
            <w:tcBorders>
              <w:top w:val="nil"/>
            </w:tcBorders>
            <w:shd w:val="clear" w:color="auto" w:fill="auto"/>
            <w:noWrap/>
            <w:hideMark/>
          </w:tcPr>
          <w:p w14:paraId="4DA9EE49"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tcBorders>
            <w:shd w:val="clear" w:color="auto" w:fill="auto"/>
            <w:noWrap/>
            <w:hideMark/>
          </w:tcPr>
          <w:p w14:paraId="0B273B44" w14:textId="77777777" w:rsidR="00983F5E" w:rsidRPr="00A43304" w:rsidRDefault="00983F5E" w:rsidP="008E185F">
            <w:pPr>
              <w:pStyle w:val="Normal-pool"/>
              <w:spacing w:before="40" w:after="40"/>
              <w:rPr>
                <w:sz w:val="18"/>
                <w:szCs w:val="18"/>
                <w:lang w:val="es-ES"/>
              </w:rPr>
            </w:pPr>
            <w:r w:rsidRPr="00A43304">
              <w:rPr>
                <w:sz w:val="18"/>
                <w:szCs w:val="18"/>
                <w:lang w:val="es-ES"/>
              </w:rPr>
              <w:t>6.4 Otra labor e informes preparatorios en apoyo de la evaluación de la eficacia</w:t>
            </w:r>
          </w:p>
        </w:tc>
        <w:tc>
          <w:tcPr>
            <w:tcW w:w="1620" w:type="dxa"/>
            <w:tcBorders>
              <w:top w:val="nil"/>
            </w:tcBorders>
            <w:shd w:val="clear" w:color="auto" w:fill="auto"/>
            <w:noWrap/>
            <w:hideMark/>
          </w:tcPr>
          <w:p w14:paraId="7B1963E2" w14:textId="77777777" w:rsidR="00983F5E" w:rsidRPr="00A43304" w:rsidRDefault="00983F5E" w:rsidP="008E185F">
            <w:pPr>
              <w:pStyle w:val="Normal-pool"/>
              <w:spacing w:before="40" w:after="40"/>
              <w:jc w:val="right"/>
              <w:rPr>
                <w:sz w:val="18"/>
                <w:szCs w:val="18"/>
              </w:rPr>
            </w:pPr>
            <w:r w:rsidRPr="00A43304">
              <w:rPr>
                <w:sz w:val="18"/>
                <w:szCs w:val="18"/>
                <w:lang w:val="es-ES"/>
              </w:rPr>
              <w:t>220 000</w:t>
            </w:r>
          </w:p>
        </w:tc>
        <w:tc>
          <w:tcPr>
            <w:tcW w:w="1756" w:type="dxa"/>
            <w:tcBorders>
              <w:top w:val="nil"/>
            </w:tcBorders>
            <w:shd w:val="clear" w:color="auto" w:fill="auto"/>
            <w:noWrap/>
            <w:hideMark/>
          </w:tcPr>
          <w:p w14:paraId="1819E08C"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63BD16F0" w14:textId="77777777" w:rsidTr="008E185F">
        <w:trPr>
          <w:trHeight w:val="57"/>
          <w:jc w:val="right"/>
        </w:trPr>
        <w:tc>
          <w:tcPr>
            <w:tcW w:w="1440" w:type="dxa"/>
            <w:tcBorders>
              <w:top w:val="nil"/>
              <w:bottom w:val="single" w:sz="4" w:space="0" w:color="auto"/>
            </w:tcBorders>
            <w:shd w:val="clear" w:color="auto" w:fill="auto"/>
            <w:noWrap/>
            <w:hideMark/>
          </w:tcPr>
          <w:p w14:paraId="1D0E8897"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nil"/>
              <w:bottom w:val="single" w:sz="4" w:space="0" w:color="auto"/>
            </w:tcBorders>
            <w:shd w:val="clear" w:color="auto" w:fill="auto"/>
            <w:noWrap/>
            <w:hideMark/>
          </w:tcPr>
          <w:p w14:paraId="519ABE6E"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nil"/>
              <w:bottom w:val="single" w:sz="4" w:space="0" w:color="auto"/>
            </w:tcBorders>
            <w:shd w:val="clear" w:color="auto" w:fill="auto"/>
            <w:noWrap/>
            <w:hideMark/>
          </w:tcPr>
          <w:p w14:paraId="388856EE"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265 000</w:t>
            </w:r>
          </w:p>
        </w:tc>
        <w:tc>
          <w:tcPr>
            <w:tcW w:w="1756" w:type="dxa"/>
            <w:tcBorders>
              <w:top w:val="nil"/>
              <w:bottom w:val="single" w:sz="4" w:space="0" w:color="auto"/>
            </w:tcBorders>
            <w:shd w:val="clear" w:color="auto" w:fill="auto"/>
            <w:noWrap/>
            <w:hideMark/>
          </w:tcPr>
          <w:p w14:paraId="617BC18D"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50 000</w:t>
            </w:r>
          </w:p>
        </w:tc>
      </w:tr>
      <w:tr w:rsidR="00983F5E" w:rsidRPr="00B652A4" w14:paraId="3DF9103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825D16C"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lastRenderedPageBreak/>
              <w:t>7</w:t>
            </w:r>
          </w:p>
        </w:tc>
        <w:tc>
          <w:tcPr>
            <w:tcW w:w="4680" w:type="dxa"/>
            <w:tcBorders>
              <w:top w:val="single" w:sz="4" w:space="0" w:color="auto"/>
              <w:bottom w:val="single" w:sz="4" w:space="0" w:color="auto"/>
            </w:tcBorders>
            <w:shd w:val="clear" w:color="auto" w:fill="auto"/>
            <w:noWrap/>
            <w:hideMark/>
          </w:tcPr>
          <w:p w14:paraId="0DE00D14" w14:textId="77777777" w:rsidR="00983F5E" w:rsidRPr="00A43304" w:rsidRDefault="00983F5E" w:rsidP="008E185F">
            <w:pPr>
              <w:pStyle w:val="Normal-pool"/>
              <w:spacing w:before="40" w:after="40"/>
              <w:rPr>
                <w:b/>
                <w:bCs/>
                <w:color w:val="000000"/>
                <w:sz w:val="18"/>
                <w:szCs w:val="18"/>
                <w:lang w:val="es-ES"/>
              </w:rPr>
            </w:pPr>
            <w:r w:rsidRPr="00A43304">
              <w:rPr>
                <w:b/>
                <w:bCs/>
                <w:sz w:val="18"/>
                <w:szCs w:val="18"/>
                <w:lang w:val="es-ES"/>
              </w:rPr>
              <w:t>Presentación de informes nacionales de conformidad con el Convenio de Minamata</w:t>
            </w:r>
          </w:p>
        </w:tc>
        <w:tc>
          <w:tcPr>
            <w:tcW w:w="1620" w:type="dxa"/>
            <w:tcBorders>
              <w:top w:val="single" w:sz="4" w:space="0" w:color="auto"/>
              <w:bottom w:val="single" w:sz="4" w:space="0" w:color="auto"/>
            </w:tcBorders>
            <w:shd w:val="clear" w:color="auto" w:fill="auto"/>
            <w:noWrap/>
            <w:hideMark/>
          </w:tcPr>
          <w:p w14:paraId="676280DE" w14:textId="77777777" w:rsidR="00983F5E" w:rsidRPr="00A43304" w:rsidRDefault="00983F5E" w:rsidP="008E185F">
            <w:pPr>
              <w:pStyle w:val="Normal-pool"/>
              <w:spacing w:before="40" w:after="40"/>
              <w:jc w:val="right"/>
              <w:rPr>
                <w:color w:val="000000"/>
                <w:sz w:val="18"/>
                <w:szCs w:val="18"/>
                <w:lang w:val="es-ES"/>
              </w:rPr>
            </w:pPr>
          </w:p>
        </w:tc>
        <w:tc>
          <w:tcPr>
            <w:tcW w:w="1756" w:type="dxa"/>
            <w:tcBorders>
              <w:top w:val="single" w:sz="4" w:space="0" w:color="auto"/>
              <w:bottom w:val="single" w:sz="4" w:space="0" w:color="auto"/>
            </w:tcBorders>
            <w:shd w:val="clear" w:color="auto" w:fill="auto"/>
            <w:noWrap/>
            <w:hideMark/>
          </w:tcPr>
          <w:p w14:paraId="48F6C53A" w14:textId="77777777" w:rsidR="00983F5E" w:rsidRPr="00A43304" w:rsidRDefault="00983F5E" w:rsidP="008E185F">
            <w:pPr>
              <w:pStyle w:val="Normal-pool"/>
              <w:spacing w:before="40" w:after="40"/>
              <w:jc w:val="right"/>
              <w:rPr>
                <w:color w:val="000000"/>
                <w:sz w:val="18"/>
                <w:szCs w:val="18"/>
                <w:lang w:val="es-ES"/>
              </w:rPr>
            </w:pPr>
          </w:p>
        </w:tc>
      </w:tr>
      <w:tr w:rsidR="00983F5E" w:rsidRPr="00A43304" w14:paraId="3087224F" w14:textId="77777777" w:rsidTr="008E185F">
        <w:trPr>
          <w:trHeight w:val="57"/>
          <w:jc w:val="right"/>
        </w:trPr>
        <w:tc>
          <w:tcPr>
            <w:tcW w:w="1440" w:type="dxa"/>
            <w:tcBorders>
              <w:top w:val="single" w:sz="4" w:space="0" w:color="auto"/>
            </w:tcBorders>
            <w:shd w:val="clear" w:color="auto" w:fill="auto"/>
            <w:noWrap/>
            <w:hideMark/>
          </w:tcPr>
          <w:p w14:paraId="16F01F7E" w14:textId="77777777" w:rsidR="00983F5E" w:rsidRPr="00A43304" w:rsidRDefault="00983F5E" w:rsidP="008E185F">
            <w:pPr>
              <w:pStyle w:val="Normal-pool"/>
              <w:spacing w:before="40" w:after="40"/>
              <w:rPr>
                <w:sz w:val="18"/>
                <w:szCs w:val="18"/>
                <w:lang w:val="es-ES"/>
              </w:rPr>
            </w:pPr>
            <w:r w:rsidRPr="00A43304">
              <w:rPr>
                <w:sz w:val="18"/>
                <w:szCs w:val="18"/>
                <w:lang w:val="es-ES"/>
              </w:rPr>
              <w:t> </w:t>
            </w:r>
          </w:p>
        </w:tc>
        <w:tc>
          <w:tcPr>
            <w:tcW w:w="4680" w:type="dxa"/>
            <w:tcBorders>
              <w:top w:val="single" w:sz="4" w:space="0" w:color="auto"/>
            </w:tcBorders>
            <w:shd w:val="clear" w:color="auto" w:fill="auto"/>
            <w:noWrap/>
            <w:hideMark/>
          </w:tcPr>
          <w:p w14:paraId="14F4F4E0" w14:textId="77777777" w:rsidR="00983F5E" w:rsidRPr="00A43304" w:rsidRDefault="00983F5E" w:rsidP="008E185F">
            <w:pPr>
              <w:pStyle w:val="Normal-pool"/>
              <w:spacing w:before="40" w:after="40"/>
              <w:rPr>
                <w:sz w:val="18"/>
                <w:szCs w:val="18"/>
                <w:lang w:val="es-ES"/>
              </w:rPr>
            </w:pPr>
            <w:r w:rsidRPr="00A43304">
              <w:rPr>
                <w:sz w:val="18"/>
                <w:szCs w:val="18"/>
                <w:lang w:val="es-ES"/>
              </w:rPr>
              <w:t xml:space="preserve">7.1 </w:t>
            </w:r>
            <w:r>
              <w:rPr>
                <w:sz w:val="18"/>
                <w:szCs w:val="18"/>
                <w:lang w:val="es-ES"/>
              </w:rPr>
              <w:t>Tratamiento</w:t>
            </w:r>
            <w:r w:rsidRPr="00A43304">
              <w:rPr>
                <w:sz w:val="18"/>
                <w:szCs w:val="18"/>
                <w:lang w:val="es-ES"/>
              </w:rPr>
              <w:t xml:space="preserve"> y an</w:t>
            </w:r>
            <w:r>
              <w:rPr>
                <w:sz w:val="18"/>
                <w:szCs w:val="18"/>
                <w:lang w:val="es-ES"/>
              </w:rPr>
              <w:t>álisis de</w:t>
            </w:r>
            <w:r w:rsidRPr="00A43304">
              <w:rPr>
                <w:sz w:val="18"/>
                <w:szCs w:val="18"/>
                <w:lang w:val="es-ES"/>
              </w:rPr>
              <w:t xml:space="preserve"> los informes nacionales </w:t>
            </w:r>
          </w:p>
        </w:tc>
        <w:tc>
          <w:tcPr>
            <w:tcW w:w="1620" w:type="dxa"/>
            <w:tcBorders>
              <w:top w:val="single" w:sz="4" w:space="0" w:color="auto"/>
            </w:tcBorders>
            <w:shd w:val="clear" w:color="auto" w:fill="auto"/>
            <w:noWrap/>
            <w:hideMark/>
          </w:tcPr>
          <w:p w14:paraId="1462EF86" w14:textId="77777777" w:rsidR="00983F5E" w:rsidRPr="00A43304" w:rsidRDefault="00983F5E" w:rsidP="008E185F">
            <w:pPr>
              <w:pStyle w:val="Normal-pool"/>
              <w:spacing w:before="40" w:after="40"/>
              <w:jc w:val="right"/>
              <w:rPr>
                <w:sz w:val="18"/>
                <w:szCs w:val="18"/>
              </w:rPr>
            </w:pPr>
            <w:r w:rsidRPr="00A43304">
              <w:rPr>
                <w:sz w:val="18"/>
                <w:szCs w:val="18"/>
                <w:lang w:val="es-ES"/>
              </w:rPr>
              <w:t>10 000</w:t>
            </w:r>
          </w:p>
        </w:tc>
        <w:tc>
          <w:tcPr>
            <w:tcW w:w="1756" w:type="dxa"/>
            <w:tcBorders>
              <w:top w:val="single" w:sz="4" w:space="0" w:color="auto"/>
            </w:tcBorders>
            <w:shd w:val="clear" w:color="auto" w:fill="auto"/>
            <w:noWrap/>
            <w:hideMark/>
          </w:tcPr>
          <w:p w14:paraId="328B995C"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7B5BAB71" w14:textId="77777777" w:rsidTr="008E185F">
        <w:trPr>
          <w:trHeight w:val="57"/>
          <w:jc w:val="right"/>
        </w:trPr>
        <w:tc>
          <w:tcPr>
            <w:tcW w:w="1440" w:type="dxa"/>
            <w:tcBorders>
              <w:top w:val="nil"/>
            </w:tcBorders>
            <w:shd w:val="clear" w:color="auto" w:fill="auto"/>
            <w:noWrap/>
            <w:hideMark/>
          </w:tcPr>
          <w:p w14:paraId="4B3BF9E7"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tcBorders>
            <w:shd w:val="clear" w:color="auto" w:fill="auto"/>
            <w:noWrap/>
            <w:hideMark/>
          </w:tcPr>
          <w:p w14:paraId="56EEFE84" w14:textId="77777777" w:rsidR="00983F5E" w:rsidRPr="00A43304" w:rsidRDefault="00983F5E" w:rsidP="008E185F">
            <w:pPr>
              <w:pStyle w:val="Normal-pool"/>
              <w:spacing w:before="40" w:after="40"/>
              <w:rPr>
                <w:sz w:val="18"/>
                <w:szCs w:val="18"/>
                <w:lang w:val="es-ES"/>
              </w:rPr>
            </w:pPr>
            <w:r w:rsidRPr="00A43304">
              <w:rPr>
                <w:sz w:val="18"/>
                <w:szCs w:val="18"/>
                <w:lang w:val="es-ES"/>
              </w:rPr>
              <w:t>7.2 Gestión continua de la información contenida en los informes nacionales</w:t>
            </w:r>
          </w:p>
        </w:tc>
        <w:tc>
          <w:tcPr>
            <w:tcW w:w="1620" w:type="dxa"/>
            <w:tcBorders>
              <w:top w:val="nil"/>
            </w:tcBorders>
            <w:shd w:val="clear" w:color="auto" w:fill="auto"/>
            <w:noWrap/>
            <w:hideMark/>
          </w:tcPr>
          <w:p w14:paraId="29A6E180" w14:textId="77777777" w:rsidR="00983F5E" w:rsidRPr="00A43304" w:rsidRDefault="00983F5E" w:rsidP="008E185F">
            <w:pPr>
              <w:pStyle w:val="Normal-pool"/>
              <w:spacing w:before="40" w:after="40"/>
              <w:jc w:val="right"/>
              <w:rPr>
                <w:sz w:val="18"/>
                <w:szCs w:val="18"/>
              </w:rPr>
            </w:pPr>
            <w:r w:rsidRPr="00A43304">
              <w:rPr>
                <w:sz w:val="18"/>
                <w:szCs w:val="18"/>
                <w:lang w:val="es-ES"/>
              </w:rPr>
              <w:t>20 000</w:t>
            </w:r>
          </w:p>
        </w:tc>
        <w:tc>
          <w:tcPr>
            <w:tcW w:w="1756" w:type="dxa"/>
            <w:tcBorders>
              <w:top w:val="nil"/>
            </w:tcBorders>
            <w:shd w:val="clear" w:color="auto" w:fill="auto"/>
            <w:noWrap/>
            <w:hideMark/>
          </w:tcPr>
          <w:p w14:paraId="0225B349"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0554ADFA" w14:textId="77777777" w:rsidTr="008E185F">
        <w:trPr>
          <w:trHeight w:val="57"/>
          <w:jc w:val="right"/>
        </w:trPr>
        <w:tc>
          <w:tcPr>
            <w:tcW w:w="1440" w:type="dxa"/>
            <w:tcBorders>
              <w:top w:val="nil"/>
              <w:bottom w:val="single" w:sz="4" w:space="0" w:color="auto"/>
            </w:tcBorders>
            <w:shd w:val="clear" w:color="auto" w:fill="auto"/>
            <w:noWrap/>
            <w:hideMark/>
          </w:tcPr>
          <w:p w14:paraId="06CD098A"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bottom w:val="single" w:sz="4" w:space="0" w:color="auto"/>
            </w:tcBorders>
            <w:shd w:val="clear" w:color="auto" w:fill="auto"/>
            <w:noWrap/>
            <w:hideMark/>
          </w:tcPr>
          <w:p w14:paraId="02F3A484" w14:textId="77777777" w:rsidR="00983F5E" w:rsidRPr="00A43304" w:rsidRDefault="00983F5E" w:rsidP="008E185F">
            <w:pPr>
              <w:pStyle w:val="Normal-pool"/>
              <w:spacing w:before="40" w:after="40"/>
              <w:rPr>
                <w:sz w:val="18"/>
                <w:szCs w:val="18"/>
                <w:lang w:val="es-ES"/>
              </w:rPr>
            </w:pPr>
            <w:r w:rsidRPr="00A43304">
              <w:rPr>
                <w:sz w:val="18"/>
                <w:szCs w:val="18"/>
                <w:lang w:val="es-ES"/>
              </w:rPr>
              <w:t>7.3. Mejora</w:t>
            </w:r>
            <w:r>
              <w:rPr>
                <w:sz w:val="18"/>
                <w:szCs w:val="18"/>
                <w:lang w:val="es-ES"/>
              </w:rPr>
              <w:t xml:space="preserve"> de</w:t>
            </w:r>
            <w:r w:rsidRPr="00A43304">
              <w:rPr>
                <w:sz w:val="18"/>
                <w:szCs w:val="18"/>
                <w:lang w:val="es-ES"/>
              </w:rPr>
              <w:t xml:space="preserve"> la capacidad de las Partes en materia de presentación de informes nacionales</w:t>
            </w:r>
          </w:p>
        </w:tc>
        <w:tc>
          <w:tcPr>
            <w:tcW w:w="1620" w:type="dxa"/>
            <w:tcBorders>
              <w:top w:val="nil"/>
              <w:bottom w:val="single" w:sz="4" w:space="0" w:color="auto"/>
            </w:tcBorders>
            <w:shd w:val="clear" w:color="auto" w:fill="auto"/>
            <w:noWrap/>
            <w:hideMark/>
          </w:tcPr>
          <w:p w14:paraId="57FB03F7" w14:textId="77777777" w:rsidR="00983F5E" w:rsidRPr="00A43304" w:rsidRDefault="00983F5E" w:rsidP="008E185F">
            <w:pPr>
              <w:pStyle w:val="Normal-pool"/>
              <w:spacing w:before="40" w:after="40"/>
              <w:jc w:val="right"/>
              <w:rPr>
                <w:sz w:val="18"/>
                <w:szCs w:val="18"/>
              </w:rPr>
            </w:pPr>
            <w:r w:rsidRPr="00A43304">
              <w:rPr>
                <w:sz w:val="18"/>
                <w:szCs w:val="18"/>
                <w:lang w:val="es-ES"/>
              </w:rPr>
              <w:t>25 000</w:t>
            </w:r>
          </w:p>
        </w:tc>
        <w:tc>
          <w:tcPr>
            <w:tcW w:w="1756" w:type="dxa"/>
            <w:tcBorders>
              <w:top w:val="nil"/>
              <w:bottom w:val="single" w:sz="4" w:space="0" w:color="auto"/>
            </w:tcBorders>
            <w:shd w:val="clear" w:color="auto" w:fill="auto"/>
            <w:noWrap/>
            <w:hideMark/>
          </w:tcPr>
          <w:p w14:paraId="53D3F46C"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568F467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CA30206" w14:textId="77777777" w:rsidR="00983F5E" w:rsidRPr="00A43304" w:rsidRDefault="00983F5E" w:rsidP="008E185F">
            <w:pPr>
              <w:pStyle w:val="Normal-pool"/>
              <w:keepNext/>
              <w:keepLines/>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4916E7B" w14:textId="77777777" w:rsidR="00983F5E" w:rsidRPr="00A43304" w:rsidRDefault="00983F5E" w:rsidP="008E185F">
            <w:pPr>
              <w:pStyle w:val="Normal-pool"/>
              <w:keepNext/>
              <w:keepLines/>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4A483767" w14:textId="77777777" w:rsidR="00983F5E" w:rsidRPr="00A43304" w:rsidRDefault="00983F5E" w:rsidP="008E185F">
            <w:pPr>
              <w:pStyle w:val="Normal-pool"/>
              <w:keepNext/>
              <w:keepLines/>
              <w:spacing w:before="40" w:after="40"/>
              <w:jc w:val="right"/>
              <w:rPr>
                <w:b/>
                <w:bCs/>
                <w:sz w:val="18"/>
                <w:szCs w:val="18"/>
              </w:rPr>
            </w:pPr>
            <w:r w:rsidRPr="00A43304">
              <w:rPr>
                <w:b/>
                <w:bCs/>
                <w:sz w:val="18"/>
                <w:szCs w:val="18"/>
                <w:lang w:val="es-ES"/>
              </w:rPr>
              <w:t>55 000</w:t>
            </w:r>
          </w:p>
        </w:tc>
        <w:tc>
          <w:tcPr>
            <w:tcW w:w="1756" w:type="dxa"/>
            <w:tcBorders>
              <w:top w:val="single" w:sz="4" w:space="0" w:color="auto"/>
              <w:bottom w:val="single" w:sz="4" w:space="0" w:color="auto"/>
            </w:tcBorders>
            <w:shd w:val="clear" w:color="auto" w:fill="auto"/>
            <w:noWrap/>
            <w:hideMark/>
          </w:tcPr>
          <w:p w14:paraId="4F8258A3" w14:textId="77777777" w:rsidR="00983F5E" w:rsidRPr="00A43304" w:rsidRDefault="00983F5E" w:rsidP="008E185F">
            <w:pPr>
              <w:pStyle w:val="Normal-pool"/>
              <w:keepNext/>
              <w:keepLines/>
              <w:spacing w:before="40" w:after="40"/>
              <w:jc w:val="right"/>
              <w:rPr>
                <w:b/>
                <w:bCs/>
                <w:sz w:val="18"/>
                <w:szCs w:val="18"/>
                <w:lang w:val="en-GB"/>
              </w:rPr>
            </w:pPr>
            <w:r w:rsidRPr="00A43304">
              <w:rPr>
                <w:b/>
                <w:bCs/>
                <w:sz w:val="18"/>
                <w:szCs w:val="18"/>
                <w:lang w:val="en-GB"/>
              </w:rPr>
              <w:t>–</w:t>
            </w:r>
          </w:p>
        </w:tc>
      </w:tr>
      <w:tr w:rsidR="00983F5E" w:rsidRPr="00A43304" w14:paraId="1B577CB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18F60F4"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0487580C" w14:textId="77777777" w:rsidR="00983F5E" w:rsidRPr="00A43304" w:rsidRDefault="00983F5E" w:rsidP="008E185F">
            <w:pPr>
              <w:pStyle w:val="Normal-pool"/>
              <w:spacing w:before="40" w:after="40"/>
              <w:rPr>
                <w:b/>
                <w:bCs/>
                <w:sz w:val="18"/>
                <w:szCs w:val="18"/>
              </w:rPr>
            </w:pPr>
            <w:r w:rsidRPr="00A43304">
              <w:rPr>
                <w:b/>
                <w:bCs/>
                <w:sz w:val="18"/>
                <w:szCs w:val="18"/>
                <w:lang w:val="es-ES"/>
              </w:rPr>
              <w:t>Total (C)</w:t>
            </w:r>
          </w:p>
        </w:tc>
        <w:tc>
          <w:tcPr>
            <w:tcW w:w="1620" w:type="dxa"/>
            <w:tcBorders>
              <w:top w:val="single" w:sz="4" w:space="0" w:color="auto"/>
              <w:bottom w:val="single" w:sz="4" w:space="0" w:color="auto"/>
            </w:tcBorders>
            <w:shd w:val="clear" w:color="auto" w:fill="auto"/>
            <w:noWrap/>
            <w:hideMark/>
          </w:tcPr>
          <w:p w14:paraId="57496AF2"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320 000</w:t>
            </w:r>
          </w:p>
        </w:tc>
        <w:tc>
          <w:tcPr>
            <w:tcW w:w="1756" w:type="dxa"/>
            <w:tcBorders>
              <w:top w:val="single" w:sz="4" w:space="0" w:color="auto"/>
              <w:bottom w:val="single" w:sz="4" w:space="0" w:color="auto"/>
            </w:tcBorders>
            <w:shd w:val="clear" w:color="auto" w:fill="auto"/>
            <w:noWrap/>
            <w:hideMark/>
          </w:tcPr>
          <w:p w14:paraId="3698B4A9"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750 000</w:t>
            </w:r>
          </w:p>
        </w:tc>
      </w:tr>
      <w:tr w:rsidR="00983F5E" w:rsidRPr="00B652A4" w14:paraId="716F9CE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657DFE8" w14:textId="77777777" w:rsidR="00983F5E" w:rsidRPr="00A43304" w:rsidRDefault="00983F5E" w:rsidP="008E185F">
            <w:pPr>
              <w:pStyle w:val="Normal-pool"/>
              <w:keepNext/>
              <w:keepLines/>
              <w:spacing w:before="40" w:after="40"/>
              <w:rPr>
                <w:b/>
                <w:bCs/>
                <w:sz w:val="18"/>
                <w:szCs w:val="18"/>
              </w:rPr>
            </w:pPr>
            <w:r w:rsidRPr="00A43304">
              <w:rPr>
                <w:b/>
                <w:bCs/>
                <w:sz w:val="18"/>
                <w:szCs w:val="18"/>
                <w:lang w:val="es-ES"/>
              </w:rPr>
              <w:t>D.</w:t>
            </w:r>
          </w:p>
        </w:tc>
        <w:tc>
          <w:tcPr>
            <w:tcW w:w="4680" w:type="dxa"/>
            <w:tcBorders>
              <w:top w:val="single" w:sz="4" w:space="0" w:color="auto"/>
              <w:bottom w:val="single" w:sz="4" w:space="0" w:color="auto"/>
            </w:tcBorders>
            <w:shd w:val="clear" w:color="auto" w:fill="auto"/>
            <w:noWrap/>
            <w:hideMark/>
          </w:tcPr>
          <w:p w14:paraId="74358AF0" w14:textId="77777777" w:rsidR="00983F5E" w:rsidRPr="00A43304" w:rsidRDefault="00983F5E" w:rsidP="008E185F">
            <w:pPr>
              <w:pStyle w:val="Normal-pool"/>
              <w:keepNext/>
              <w:keepLines/>
              <w:spacing w:before="40" w:after="40"/>
              <w:rPr>
                <w:b/>
                <w:bCs/>
                <w:sz w:val="18"/>
                <w:szCs w:val="18"/>
                <w:lang w:val="es-ES"/>
              </w:rPr>
            </w:pPr>
            <w:r w:rsidRPr="00A43304">
              <w:rPr>
                <w:b/>
                <w:bCs/>
                <w:sz w:val="18"/>
                <w:szCs w:val="18"/>
                <w:lang w:val="es-ES"/>
              </w:rPr>
              <w:t>Gestión de los conocimientos y la información y actividades de divulgación</w:t>
            </w:r>
            <w:r w:rsidRPr="00A43304">
              <w:rPr>
                <w:sz w:val="18"/>
                <w:szCs w:val="18"/>
                <w:lang w:val="es-ES"/>
              </w:rPr>
              <w:t xml:space="preserve"> </w:t>
            </w:r>
          </w:p>
        </w:tc>
        <w:tc>
          <w:tcPr>
            <w:tcW w:w="1620" w:type="dxa"/>
            <w:tcBorders>
              <w:top w:val="single" w:sz="4" w:space="0" w:color="auto"/>
              <w:bottom w:val="single" w:sz="4" w:space="0" w:color="auto"/>
            </w:tcBorders>
            <w:shd w:val="clear" w:color="auto" w:fill="auto"/>
            <w:noWrap/>
            <w:hideMark/>
          </w:tcPr>
          <w:p w14:paraId="45201A37" w14:textId="77777777" w:rsidR="00983F5E" w:rsidRPr="00A43304" w:rsidRDefault="00983F5E" w:rsidP="008E185F">
            <w:pPr>
              <w:pStyle w:val="Normal-pool"/>
              <w:keepNext/>
              <w:keepLines/>
              <w:spacing w:before="40" w:after="40"/>
              <w:jc w:val="right"/>
              <w:rPr>
                <w:b/>
                <w:bCs/>
                <w:sz w:val="18"/>
                <w:szCs w:val="18"/>
                <w:lang w:val="es-ES"/>
              </w:rPr>
            </w:pPr>
          </w:p>
        </w:tc>
        <w:tc>
          <w:tcPr>
            <w:tcW w:w="1756" w:type="dxa"/>
            <w:tcBorders>
              <w:top w:val="single" w:sz="4" w:space="0" w:color="auto"/>
              <w:bottom w:val="single" w:sz="4" w:space="0" w:color="auto"/>
            </w:tcBorders>
            <w:shd w:val="clear" w:color="auto" w:fill="auto"/>
            <w:noWrap/>
            <w:hideMark/>
          </w:tcPr>
          <w:p w14:paraId="7B9A81B9" w14:textId="77777777" w:rsidR="00983F5E" w:rsidRPr="00A43304" w:rsidRDefault="00983F5E" w:rsidP="008E185F">
            <w:pPr>
              <w:pStyle w:val="Normal-pool"/>
              <w:spacing w:before="40" w:after="40"/>
              <w:jc w:val="right"/>
              <w:rPr>
                <w:b/>
                <w:bCs/>
                <w:sz w:val="18"/>
                <w:szCs w:val="18"/>
                <w:lang w:val="es-ES"/>
              </w:rPr>
            </w:pPr>
          </w:p>
        </w:tc>
      </w:tr>
      <w:tr w:rsidR="00983F5E" w:rsidRPr="00A43304" w14:paraId="63CC0C03"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1E420B7" w14:textId="77777777" w:rsidR="00983F5E" w:rsidRPr="00A43304" w:rsidRDefault="00983F5E" w:rsidP="008E185F">
            <w:pPr>
              <w:pStyle w:val="Normal-pool"/>
              <w:keepNext/>
              <w:keepLines/>
              <w:spacing w:before="40" w:after="40"/>
              <w:rPr>
                <w:b/>
                <w:bCs/>
                <w:sz w:val="18"/>
                <w:szCs w:val="18"/>
              </w:rPr>
            </w:pPr>
            <w:r w:rsidRPr="00A43304">
              <w:rPr>
                <w:b/>
                <w:bCs/>
                <w:sz w:val="18"/>
                <w:szCs w:val="18"/>
                <w:lang w:val="es-ES"/>
              </w:rPr>
              <w:t>8</w:t>
            </w:r>
          </w:p>
        </w:tc>
        <w:tc>
          <w:tcPr>
            <w:tcW w:w="4680" w:type="dxa"/>
            <w:tcBorders>
              <w:top w:val="single" w:sz="4" w:space="0" w:color="auto"/>
              <w:bottom w:val="single" w:sz="4" w:space="0" w:color="auto"/>
            </w:tcBorders>
            <w:shd w:val="clear" w:color="auto" w:fill="auto"/>
            <w:noWrap/>
            <w:hideMark/>
          </w:tcPr>
          <w:p w14:paraId="07C7E69F" w14:textId="77777777" w:rsidR="00983F5E" w:rsidRPr="00A43304" w:rsidRDefault="00983F5E" w:rsidP="008E185F">
            <w:pPr>
              <w:pStyle w:val="Normal-pool"/>
              <w:keepNext/>
              <w:keepLines/>
              <w:spacing w:before="40" w:after="40"/>
              <w:rPr>
                <w:b/>
                <w:bCs/>
                <w:sz w:val="18"/>
                <w:szCs w:val="18"/>
              </w:rPr>
            </w:pPr>
            <w:r w:rsidRPr="00A43304">
              <w:rPr>
                <w:b/>
                <w:bCs/>
                <w:sz w:val="18"/>
                <w:szCs w:val="18"/>
                <w:lang w:val="es-ES"/>
              </w:rPr>
              <w:t>Publicaciones</w:t>
            </w:r>
          </w:p>
        </w:tc>
        <w:tc>
          <w:tcPr>
            <w:tcW w:w="1620" w:type="dxa"/>
            <w:tcBorders>
              <w:top w:val="single" w:sz="4" w:space="0" w:color="auto"/>
              <w:bottom w:val="single" w:sz="4" w:space="0" w:color="auto"/>
            </w:tcBorders>
            <w:shd w:val="clear" w:color="auto" w:fill="auto"/>
            <w:noWrap/>
            <w:hideMark/>
          </w:tcPr>
          <w:p w14:paraId="1AE728F2" w14:textId="77777777" w:rsidR="00983F5E" w:rsidRPr="00A43304" w:rsidRDefault="00983F5E" w:rsidP="008E185F">
            <w:pPr>
              <w:pStyle w:val="Normal-pool"/>
              <w:keepNext/>
              <w:keepLines/>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311A94D2" w14:textId="77777777" w:rsidR="00983F5E" w:rsidRPr="00A43304" w:rsidRDefault="00983F5E" w:rsidP="008E185F">
            <w:pPr>
              <w:pStyle w:val="Normal-pool"/>
              <w:spacing w:before="40" w:after="40"/>
              <w:jc w:val="right"/>
              <w:rPr>
                <w:b/>
                <w:bCs/>
                <w:sz w:val="18"/>
                <w:szCs w:val="18"/>
                <w:lang w:val="en-GB"/>
              </w:rPr>
            </w:pPr>
          </w:p>
        </w:tc>
      </w:tr>
      <w:tr w:rsidR="00983F5E" w:rsidRPr="00A43304" w14:paraId="5F0D652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5F5B31F"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single" w:sz="4" w:space="0" w:color="auto"/>
              <w:bottom w:val="single" w:sz="4" w:space="0" w:color="auto"/>
            </w:tcBorders>
            <w:shd w:val="clear" w:color="auto" w:fill="auto"/>
            <w:noWrap/>
            <w:hideMark/>
          </w:tcPr>
          <w:p w14:paraId="5DE5728B" w14:textId="77777777" w:rsidR="00983F5E" w:rsidRPr="00A43304" w:rsidRDefault="00983F5E" w:rsidP="008E185F">
            <w:pPr>
              <w:pStyle w:val="Normal-pool"/>
              <w:spacing w:before="40" w:after="40"/>
              <w:rPr>
                <w:sz w:val="18"/>
                <w:szCs w:val="18"/>
              </w:rPr>
            </w:pPr>
            <w:r w:rsidRPr="00A43304">
              <w:rPr>
                <w:sz w:val="18"/>
                <w:szCs w:val="18"/>
                <w:lang w:val="es-ES"/>
              </w:rPr>
              <w:t>8.1 Publicaciones</w:t>
            </w:r>
          </w:p>
        </w:tc>
        <w:tc>
          <w:tcPr>
            <w:tcW w:w="1620" w:type="dxa"/>
            <w:tcBorders>
              <w:top w:val="single" w:sz="4" w:space="0" w:color="auto"/>
              <w:bottom w:val="single" w:sz="4" w:space="0" w:color="auto"/>
            </w:tcBorders>
            <w:shd w:val="clear" w:color="auto" w:fill="auto"/>
            <w:noWrap/>
            <w:hideMark/>
          </w:tcPr>
          <w:p w14:paraId="466826DF" w14:textId="77777777" w:rsidR="00983F5E" w:rsidRPr="00A43304" w:rsidRDefault="00983F5E" w:rsidP="008E185F">
            <w:pPr>
              <w:pStyle w:val="Normal-pool"/>
              <w:spacing w:before="40" w:after="40"/>
              <w:jc w:val="right"/>
              <w:rPr>
                <w:sz w:val="18"/>
                <w:szCs w:val="18"/>
              </w:rPr>
            </w:pPr>
            <w:r w:rsidRPr="00A43304">
              <w:rPr>
                <w:sz w:val="18"/>
                <w:szCs w:val="18"/>
                <w:lang w:val="es-ES"/>
              </w:rPr>
              <w:t>25 000</w:t>
            </w:r>
          </w:p>
        </w:tc>
        <w:tc>
          <w:tcPr>
            <w:tcW w:w="1756" w:type="dxa"/>
            <w:tcBorders>
              <w:top w:val="single" w:sz="4" w:space="0" w:color="auto"/>
              <w:bottom w:val="single" w:sz="4" w:space="0" w:color="auto"/>
            </w:tcBorders>
            <w:shd w:val="clear" w:color="auto" w:fill="auto"/>
            <w:noWrap/>
            <w:hideMark/>
          </w:tcPr>
          <w:p w14:paraId="24A813D4"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12DDC18C"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FEFAC9E"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48BDFC7E"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3B8C5879"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25 000</w:t>
            </w:r>
          </w:p>
        </w:tc>
        <w:tc>
          <w:tcPr>
            <w:tcW w:w="1756" w:type="dxa"/>
            <w:tcBorders>
              <w:top w:val="single" w:sz="4" w:space="0" w:color="auto"/>
              <w:bottom w:val="single" w:sz="4" w:space="0" w:color="auto"/>
            </w:tcBorders>
            <w:shd w:val="clear" w:color="auto" w:fill="auto"/>
            <w:noWrap/>
            <w:hideMark/>
          </w:tcPr>
          <w:p w14:paraId="122AE69D" w14:textId="77777777" w:rsidR="00983F5E" w:rsidRPr="00A43304" w:rsidRDefault="00983F5E" w:rsidP="008E185F">
            <w:pPr>
              <w:pStyle w:val="Normal-pool"/>
              <w:spacing w:before="40" w:after="40"/>
              <w:jc w:val="right"/>
              <w:rPr>
                <w:b/>
                <w:bCs/>
                <w:sz w:val="18"/>
                <w:szCs w:val="18"/>
                <w:lang w:val="en-GB"/>
              </w:rPr>
            </w:pPr>
            <w:r w:rsidRPr="00A43304">
              <w:rPr>
                <w:b/>
                <w:bCs/>
                <w:sz w:val="18"/>
                <w:szCs w:val="18"/>
                <w:lang w:val="en-GB"/>
              </w:rPr>
              <w:t>–</w:t>
            </w:r>
          </w:p>
        </w:tc>
      </w:tr>
      <w:tr w:rsidR="00983F5E" w:rsidRPr="00B652A4" w14:paraId="72D55BD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056C74A" w14:textId="77777777" w:rsidR="00983F5E" w:rsidRPr="00A43304" w:rsidRDefault="00983F5E" w:rsidP="008E185F">
            <w:pPr>
              <w:pStyle w:val="Normal-pool"/>
              <w:spacing w:before="40" w:after="40"/>
              <w:rPr>
                <w:b/>
                <w:bCs/>
                <w:sz w:val="18"/>
                <w:szCs w:val="18"/>
              </w:rPr>
            </w:pPr>
            <w:r w:rsidRPr="00A43304">
              <w:rPr>
                <w:b/>
                <w:bCs/>
                <w:sz w:val="18"/>
                <w:szCs w:val="18"/>
                <w:lang w:val="es-ES"/>
              </w:rPr>
              <w:t>9</w:t>
            </w:r>
          </w:p>
        </w:tc>
        <w:tc>
          <w:tcPr>
            <w:tcW w:w="4680" w:type="dxa"/>
            <w:tcBorders>
              <w:top w:val="single" w:sz="4" w:space="0" w:color="auto"/>
              <w:bottom w:val="single" w:sz="4" w:space="0" w:color="auto"/>
            </w:tcBorders>
            <w:shd w:val="clear" w:color="auto" w:fill="auto"/>
            <w:noWrap/>
            <w:hideMark/>
          </w:tcPr>
          <w:p w14:paraId="7C283AE5" w14:textId="77777777" w:rsidR="00983F5E" w:rsidRPr="00A43304" w:rsidRDefault="00983F5E" w:rsidP="008E185F">
            <w:pPr>
              <w:pStyle w:val="Normal-pool"/>
              <w:spacing w:before="40" w:after="40"/>
              <w:rPr>
                <w:b/>
                <w:bCs/>
                <w:sz w:val="18"/>
                <w:szCs w:val="18"/>
                <w:lang w:val="es-ES"/>
              </w:rPr>
            </w:pPr>
            <w:r w:rsidRPr="00A43304">
              <w:rPr>
                <w:b/>
                <w:bCs/>
                <w:sz w:val="18"/>
                <w:szCs w:val="18"/>
                <w:lang w:val="es-ES"/>
              </w:rPr>
              <w:t>Actividades de comunicación, divulgación y sensibilización del público</w:t>
            </w:r>
          </w:p>
        </w:tc>
        <w:tc>
          <w:tcPr>
            <w:tcW w:w="1620" w:type="dxa"/>
            <w:tcBorders>
              <w:top w:val="single" w:sz="4" w:space="0" w:color="auto"/>
              <w:bottom w:val="single" w:sz="4" w:space="0" w:color="auto"/>
            </w:tcBorders>
            <w:shd w:val="clear" w:color="auto" w:fill="auto"/>
            <w:noWrap/>
            <w:hideMark/>
          </w:tcPr>
          <w:p w14:paraId="2E685B4E" w14:textId="77777777" w:rsidR="00983F5E" w:rsidRPr="00A43304" w:rsidRDefault="00983F5E" w:rsidP="008E185F">
            <w:pPr>
              <w:pStyle w:val="Normal-pool"/>
              <w:spacing w:before="40" w:after="40"/>
              <w:jc w:val="right"/>
              <w:rPr>
                <w:b/>
                <w:bCs/>
                <w:sz w:val="18"/>
                <w:szCs w:val="18"/>
                <w:lang w:val="es-ES"/>
              </w:rPr>
            </w:pPr>
          </w:p>
        </w:tc>
        <w:tc>
          <w:tcPr>
            <w:tcW w:w="1756" w:type="dxa"/>
            <w:tcBorders>
              <w:top w:val="single" w:sz="4" w:space="0" w:color="auto"/>
              <w:bottom w:val="single" w:sz="4" w:space="0" w:color="auto"/>
            </w:tcBorders>
            <w:shd w:val="clear" w:color="auto" w:fill="auto"/>
            <w:noWrap/>
            <w:hideMark/>
          </w:tcPr>
          <w:p w14:paraId="74837967" w14:textId="77777777" w:rsidR="00983F5E" w:rsidRPr="00A43304" w:rsidRDefault="00983F5E" w:rsidP="008E185F">
            <w:pPr>
              <w:pStyle w:val="Normal-pool"/>
              <w:spacing w:before="40" w:after="40"/>
              <w:jc w:val="right"/>
              <w:rPr>
                <w:b/>
                <w:bCs/>
                <w:sz w:val="18"/>
                <w:szCs w:val="18"/>
                <w:lang w:val="es-ES"/>
              </w:rPr>
            </w:pPr>
          </w:p>
        </w:tc>
      </w:tr>
      <w:tr w:rsidR="00983F5E" w:rsidRPr="00A43304" w14:paraId="0DF8B4FC"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E31A8B6" w14:textId="77777777" w:rsidR="00983F5E" w:rsidRPr="00A43304" w:rsidRDefault="00983F5E" w:rsidP="008E185F">
            <w:pPr>
              <w:pStyle w:val="Normal-pool"/>
              <w:spacing w:before="40" w:after="40"/>
              <w:rPr>
                <w:sz w:val="18"/>
                <w:szCs w:val="18"/>
                <w:lang w:val="es-ES"/>
              </w:rPr>
            </w:pPr>
            <w:r w:rsidRPr="00A43304">
              <w:rPr>
                <w:sz w:val="18"/>
                <w:szCs w:val="18"/>
                <w:lang w:val="es-ES"/>
              </w:rPr>
              <w:t> </w:t>
            </w:r>
          </w:p>
        </w:tc>
        <w:tc>
          <w:tcPr>
            <w:tcW w:w="4680" w:type="dxa"/>
            <w:tcBorders>
              <w:top w:val="single" w:sz="4" w:space="0" w:color="auto"/>
              <w:bottom w:val="single" w:sz="4" w:space="0" w:color="auto"/>
            </w:tcBorders>
            <w:shd w:val="clear" w:color="auto" w:fill="auto"/>
            <w:noWrap/>
            <w:hideMark/>
          </w:tcPr>
          <w:p w14:paraId="52224B52" w14:textId="77777777" w:rsidR="00983F5E" w:rsidRPr="00A43304" w:rsidRDefault="00983F5E" w:rsidP="008E185F">
            <w:pPr>
              <w:pStyle w:val="Normal-pool"/>
              <w:spacing w:before="40" w:after="40"/>
              <w:rPr>
                <w:sz w:val="18"/>
                <w:szCs w:val="18"/>
                <w:lang w:val="es-ES"/>
              </w:rPr>
            </w:pPr>
            <w:r w:rsidRPr="00A43304">
              <w:rPr>
                <w:sz w:val="18"/>
                <w:szCs w:val="18"/>
                <w:lang w:val="es-ES"/>
              </w:rPr>
              <w:t>9.1 Actividades de comunicación, divulgación y sensibilización del público</w:t>
            </w:r>
          </w:p>
        </w:tc>
        <w:tc>
          <w:tcPr>
            <w:tcW w:w="1620" w:type="dxa"/>
            <w:tcBorders>
              <w:top w:val="single" w:sz="4" w:space="0" w:color="auto"/>
              <w:bottom w:val="single" w:sz="4" w:space="0" w:color="auto"/>
            </w:tcBorders>
            <w:shd w:val="clear" w:color="auto" w:fill="auto"/>
            <w:noWrap/>
            <w:hideMark/>
          </w:tcPr>
          <w:p w14:paraId="08B076B6" w14:textId="77777777" w:rsidR="00983F5E" w:rsidRPr="00A43304" w:rsidRDefault="00983F5E" w:rsidP="008E185F">
            <w:pPr>
              <w:pStyle w:val="Normal-pool"/>
              <w:spacing w:before="40" w:after="40"/>
              <w:jc w:val="right"/>
              <w:rPr>
                <w:sz w:val="18"/>
                <w:szCs w:val="18"/>
              </w:rPr>
            </w:pPr>
            <w:r w:rsidRPr="00A43304">
              <w:rPr>
                <w:sz w:val="18"/>
                <w:szCs w:val="18"/>
                <w:lang w:val="es-ES"/>
              </w:rPr>
              <w:t>34 000</w:t>
            </w:r>
          </w:p>
        </w:tc>
        <w:tc>
          <w:tcPr>
            <w:tcW w:w="1756" w:type="dxa"/>
            <w:tcBorders>
              <w:top w:val="single" w:sz="4" w:space="0" w:color="auto"/>
              <w:bottom w:val="single" w:sz="4" w:space="0" w:color="auto"/>
            </w:tcBorders>
            <w:shd w:val="clear" w:color="auto" w:fill="auto"/>
            <w:noWrap/>
            <w:hideMark/>
          </w:tcPr>
          <w:p w14:paraId="74C6E97F"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3361D26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943E72A"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5D07F1E6"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14D7F4E0"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34 000</w:t>
            </w:r>
          </w:p>
        </w:tc>
        <w:tc>
          <w:tcPr>
            <w:tcW w:w="1756" w:type="dxa"/>
            <w:tcBorders>
              <w:top w:val="single" w:sz="4" w:space="0" w:color="auto"/>
              <w:bottom w:val="single" w:sz="4" w:space="0" w:color="auto"/>
            </w:tcBorders>
            <w:shd w:val="clear" w:color="auto" w:fill="auto"/>
            <w:noWrap/>
            <w:hideMark/>
          </w:tcPr>
          <w:p w14:paraId="3BD9F391"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r>
      <w:tr w:rsidR="00983F5E" w:rsidRPr="00A43304" w14:paraId="03253BA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AD07867"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10</w:t>
            </w:r>
          </w:p>
        </w:tc>
        <w:tc>
          <w:tcPr>
            <w:tcW w:w="4680" w:type="dxa"/>
            <w:tcBorders>
              <w:top w:val="single" w:sz="4" w:space="0" w:color="auto"/>
              <w:bottom w:val="single" w:sz="4" w:space="0" w:color="auto"/>
            </w:tcBorders>
            <w:shd w:val="clear" w:color="auto" w:fill="auto"/>
            <w:noWrap/>
            <w:hideMark/>
          </w:tcPr>
          <w:p w14:paraId="3AA7E4DB"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Estrategia digital</w:t>
            </w:r>
          </w:p>
        </w:tc>
        <w:tc>
          <w:tcPr>
            <w:tcW w:w="1620" w:type="dxa"/>
            <w:tcBorders>
              <w:top w:val="single" w:sz="4" w:space="0" w:color="auto"/>
              <w:bottom w:val="single" w:sz="4" w:space="0" w:color="auto"/>
            </w:tcBorders>
            <w:shd w:val="clear" w:color="auto" w:fill="auto"/>
            <w:noWrap/>
            <w:hideMark/>
          </w:tcPr>
          <w:p w14:paraId="56036C71" w14:textId="77777777" w:rsidR="00983F5E" w:rsidRPr="00A43304" w:rsidRDefault="00983F5E" w:rsidP="008E185F">
            <w:pPr>
              <w:pStyle w:val="Normal-pool"/>
              <w:spacing w:before="40" w:after="40"/>
              <w:jc w:val="right"/>
              <w:rPr>
                <w:color w:val="000000"/>
                <w:sz w:val="18"/>
                <w:szCs w:val="18"/>
                <w:lang w:val="en-GB"/>
              </w:rPr>
            </w:pPr>
          </w:p>
        </w:tc>
        <w:tc>
          <w:tcPr>
            <w:tcW w:w="1756" w:type="dxa"/>
            <w:tcBorders>
              <w:top w:val="single" w:sz="4" w:space="0" w:color="auto"/>
              <w:bottom w:val="single" w:sz="4" w:space="0" w:color="auto"/>
            </w:tcBorders>
            <w:shd w:val="clear" w:color="auto" w:fill="auto"/>
            <w:noWrap/>
            <w:hideMark/>
          </w:tcPr>
          <w:p w14:paraId="5C63FE72" w14:textId="77777777" w:rsidR="00983F5E" w:rsidRPr="00A43304" w:rsidRDefault="00983F5E" w:rsidP="008E185F">
            <w:pPr>
              <w:pStyle w:val="Normal-pool"/>
              <w:spacing w:before="40" w:after="40"/>
              <w:jc w:val="right"/>
              <w:rPr>
                <w:color w:val="000000"/>
                <w:sz w:val="18"/>
                <w:szCs w:val="18"/>
                <w:lang w:val="en-GB"/>
              </w:rPr>
            </w:pPr>
          </w:p>
        </w:tc>
      </w:tr>
      <w:tr w:rsidR="00983F5E" w:rsidRPr="00A43304" w14:paraId="157D31A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66D254B"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single" w:sz="4" w:space="0" w:color="auto"/>
              <w:bottom w:val="single" w:sz="4" w:space="0" w:color="auto"/>
            </w:tcBorders>
            <w:shd w:val="clear" w:color="auto" w:fill="auto"/>
            <w:noWrap/>
            <w:hideMark/>
          </w:tcPr>
          <w:p w14:paraId="643C829E" w14:textId="77777777" w:rsidR="00983F5E" w:rsidRPr="00A43304" w:rsidRDefault="00983F5E" w:rsidP="008E185F">
            <w:pPr>
              <w:pStyle w:val="Normal-pool"/>
              <w:spacing w:before="40" w:after="40"/>
              <w:rPr>
                <w:sz w:val="18"/>
                <w:szCs w:val="18"/>
              </w:rPr>
            </w:pPr>
            <w:r w:rsidRPr="00A43304">
              <w:rPr>
                <w:sz w:val="18"/>
                <w:szCs w:val="18"/>
                <w:lang w:val="es-ES"/>
              </w:rPr>
              <w:t>10.1 Estrategia digital</w:t>
            </w:r>
          </w:p>
        </w:tc>
        <w:tc>
          <w:tcPr>
            <w:tcW w:w="1620" w:type="dxa"/>
            <w:tcBorders>
              <w:top w:val="single" w:sz="4" w:space="0" w:color="auto"/>
              <w:bottom w:val="single" w:sz="4" w:space="0" w:color="auto"/>
            </w:tcBorders>
            <w:shd w:val="clear" w:color="auto" w:fill="auto"/>
            <w:noWrap/>
            <w:hideMark/>
          </w:tcPr>
          <w:p w14:paraId="006BC61D" w14:textId="77777777" w:rsidR="00983F5E" w:rsidRPr="00A43304" w:rsidRDefault="00983F5E" w:rsidP="008E185F">
            <w:pPr>
              <w:pStyle w:val="Normal-pool"/>
              <w:spacing w:before="40" w:after="40"/>
              <w:jc w:val="right"/>
              <w:rPr>
                <w:sz w:val="18"/>
                <w:szCs w:val="18"/>
              </w:rPr>
            </w:pPr>
            <w:r w:rsidRPr="00A43304">
              <w:rPr>
                <w:sz w:val="18"/>
                <w:szCs w:val="18"/>
                <w:lang w:val="es-ES"/>
              </w:rPr>
              <w:t>45 000</w:t>
            </w:r>
          </w:p>
        </w:tc>
        <w:tc>
          <w:tcPr>
            <w:tcW w:w="1756" w:type="dxa"/>
            <w:tcBorders>
              <w:top w:val="single" w:sz="4" w:space="0" w:color="auto"/>
              <w:bottom w:val="single" w:sz="4" w:space="0" w:color="auto"/>
            </w:tcBorders>
            <w:shd w:val="clear" w:color="auto" w:fill="auto"/>
            <w:noWrap/>
            <w:hideMark/>
          </w:tcPr>
          <w:p w14:paraId="419BEA6D" w14:textId="77777777" w:rsidR="00983F5E" w:rsidRPr="00A43304" w:rsidRDefault="00983F5E" w:rsidP="008E185F">
            <w:pPr>
              <w:pStyle w:val="Normal-pool"/>
              <w:spacing w:before="40" w:after="40"/>
              <w:jc w:val="right"/>
              <w:rPr>
                <w:sz w:val="18"/>
                <w:szCs w:val="18"/>
              </w:rPr>
            </w:pPr>
            <w:r w:rsidRPr="00A43304">
              <w:rPr>
                <w:sz w:val="18"/>
                <w:szCs w:val="18"/>
                <w:lang w:val="es-ES"/>
              </w:rPr>
              <w:t>95 000</w:t>
            </w:r>
          </w:p>
        </w:tc>
      </w:tr>
      <w:tr w:rsidR="00983F5E" w:rsidRPr="00A43304" w14:paraId="7A4AFAC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EE7126F"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01BB17B3"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0188ECBF"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45 000</w:t>
            </w:r>
          </w:p>
        </w:tc>
        <w:tc>
          <w:tcPr>
            <w:tcW w:w="1756" w:type="dxa"/>
            <w:tcBorders>
              <w:top w:val="single" w:sz="4" w:space="0" w:color="auto"/>
              <w:bottom w:val="single" w:sz="4" w:space="0" w:color="auto"/>
            </w:tcBorders>
            <w:shd w:val="clear" w:color="auto" w:fill="auto"/>
            <w:noWrap/>
            <w:hideMark/>
          </w:tcPr>
          <w:p w14:paraId="7CEF1023"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95 000</w:t>
            </w:r>
          </w:p>
        </w:tc>
      </w:tr>
      <w:tr w:rsidR="00983F5E" w:rsidRPr="00A43304" w14:paraId="1D1AEE4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982A870"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1484A0F0" w14:textId="77777777" w:rsidR="00983F5E" w:rsidRPr="00A43304" w:rsidRDefault="00983F5E" w:rsidP="008E185F">
            <w:pPr>
              <w:pStyle w:val="Normal-pool"/>
              <w:spacing w:before="40" w:after="40"/>
              <w:rPr>
                <w:b/>
                <w:bCs/>
                <w:sz w:val="18"/>
                <w:szCs w:val="18"/>
              </w:rPr>
            </w:pPr>
            <w:r w:rsidRPr="00A43304">
              <w:rPr>
                <w:b/>
                <w:bCs/>
                <w:sz w:val="18"/>
                <w:szCs w:val="18"/>
                <w:lang w:val="es-ES"/>
              </w:rPr>
              <w:t>Total (D)</w:t>
            </w:r>
          </w:p>
        </w:tc>
        <w:tc>
          <w:tcPr>
            <w:tcW w:w="1620" w:type="dxa"/>
            <w:tcBorders>
              <w:top w:val="single" w:sz="4" w:space="0" w:color="auto"/>
              <w:bottom w:val="single" w:sz="4" w:space="0" w:color="auto"/>
            </w:tcBorders>
            <w:shd w:val="clear" w:color="auto" w:fill="auto"/>
            <w:noWrap/>
            <w:hideMark/>
          </w:tcPr>
          <w:p w14:paraId="3F1EDF45"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104 000</w:t>
            </w:r>
          </w:p>
        </w:tc>
        <w:tc>
          <w:tcPr>
            <w:tcW w:w="1756" w:type="dxa"/>
            <w:tcBorders>
              <w:top w:val="single" w:sz="4" w:space="0" w:color="auto"/>
              <w:bottom w:val="single" w:sz="4" w:space="0" w:color="auto"/>
            </w:tcBorders>
            <w:shd w:val="clear" w:color="auto" w:fill="auto"/>
            <w:noWrap/>
            <w:hideMark/>
          </w:tcPr>
          <w:p w14:paraId="1E6829DE"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95 000</w:t>
            </w:r>
          </w:p>
        </w:tc>
      </w:tr>
      <w:tr w:rsidR="00983F5E" w:rsidRPr="00A43304" w14:paraId="38D8053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D3428AF" w14:textId="77777777" w:rsidR="00983F5E" w:rsidRPr="00A43304" w:rsidRDefault="00983F5E" w:rsidP="008E185F">
            <w:pPr>
              <w:pStyle w:val="Normal-pool"/>
              <w:spacing w:before="40" w:after="40"/>
              <w:rPr>
                <w:b/>
                <w:bCs/>
                <w:sz w:val="18"/>
                <w:szCs w:val="18"/>
              </w:rPr>
            </w:pPr>
            <w:r w:rsidRPr="00A43304">
              <w:rPr>
                <w:b/>
                <w:bCs/>
                <w:sz w:val="18"/>
                <w:szCs w:val="18"/>
                <w:lang w:val="es-ES"/>
              </w:rPr>
              <w:t>E.</w:t>
            </w:r>
          </w:p>
        </w:tc>
        <w:tc>
          <w:tcPr>
            <w:tcW w:w="4680" w:type="dxa"/>
            <w:tcBorders>
              <w:top w:val="single" w:sz="4" w:space="0" w:color="auto"/>
              <w:bottom w:val="single" w:sz="4" w:space="0" w:color="auto"/>
            </w:tcBorders>
            <w:shd w:val="clear" w:color="auto" w:fill="auto"/>
            <w:noWrap/>
            <w:hideMark/>
          </w:tcPr>
          <w:p w14:paraId="450983F6" w14:textId="77777777" w:rsidR="00983F5E" w:rsidRPr="00A43304" w:rsidRDefault="00983F5E" w:rsidP="008E185F">
            <w:pPr>
              <w:pStyle w:val="Normal-pool"/>
              <w:spacing w:before="40" w:after="40"/>
              <w:rPr>
                <w:b/>
                <w:bCs/>
                <w:sz w:val="18"/>
                <w:szCs w:val="18"/>
              </w:rPr>
            </w:pPr>
            <w:r w:rsidRPr="00A43304">
              <w:rPr>
                <w:b/>
                <w:bCs/>
                <w:sz w:val="18"/>
                <w:szCs w:val="18"/>
                <w:lang w:val="es-ES"/>
              </w:rPr>
              <w:t>Gestión general</w:t>
            </w:r>
          </w:p>
        </w:tc>
        <w:tc>
          <w:tcPr>
            <w:tcW w:w="1620" w:type="dxa"/>
            <w:tcBorders>
              <w:top w:val="single" w:sz="4" w:space="0" w:color="auto"/>
              <w:bottom w:val="single" w:sz="4" w:space="0" w:color="auto"/>
            </w:tcBorders>
            <w:shd w:val="clear" w:color="auto" w:fill="auto"/>
            <w:noWrap/>
            <w:hideMark/>
          </w:tcPr>
          <w:p w14:paraId="19184BA9" w14:textId="77777777" w:rsidR="00983F5E" w:rsidRPr="00A43304" w:rsidRDefault="00983F5E"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541B5D52" w14:textId="77777777" w:rsidR="00983F5E" w:rsidRPr="00A43304" w:rsidRDefault="00983F5E" w:rsidP="008E185F">
            <w:pPr>
              <w:pStyle w:val="Normal-pool"/>
              <w:spacing w:before="40" w:after="40"/>
              <w:jc w:val="right"/>
              <w:rPr>
                <w:b/>
                <w:bCs/>
                <w:sz w:val="18"/>
                <w:szCs w:val="18"/>
                <w:lang w:val="en-GB"/>
              </w:rPr>
            </w:pPr>
          </w:p>
        </w:tc>
      </w:tr>
      <w:tr w:rsidR="00983F5E" w:rsidRPr="00A43304" w14:paraId="087BFB72" w14:textId="77777777" w:rsidTr="008E185F">
        <w:trPr>
          <w:trHeight w:val="57"/>
          <w:jc w:val="right"/>
        </w:trPr>
        <w:tc>
          <w:tcPr>
            <w:tcW w:w="1440" w:type="dxa"/>
            <w:tcBorders>
              <w:top w:val="single" w:sz="4" w:space="0" w:color="auto"/>
            </w:tcBorders>
            <w:shd w:val="clear" w:color="auto" w:fill="auto"/>
            <w:noWrap/>
            <w:hideMark/>
          </w:tcPr>
          <w:p w14:paraId="524C83BE"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11</w:t>
            </w:r>
          </w:p>
        </w:tc>
        <w:tc>
          <w:tcPr>
            <w:tcW w:w="4680" w:type="dxa"/>
            <w:tcBorders>
              <w:top w:val="single" w:sz="4" w:space="0" w:color="auto"/>
            </w:tcBorders>
            <w:shd w:val="clear" w:color="auto" w:fill="auto"/>
            <w:noWrap/>
            <w:hideMark/>
          </w:tcPr>
          <w:p w14:paraId="5C66E06C"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Dirección y gestión ejecutivas</w:t>
            </w:r>
          </w:p>
        </w:tc>
        <w:tc>
          <w:tcPr>
            <w:tcW w:w="1620" w:type="dxa"/>
            <w:tcBorders>
              <w:top w:val="single" w:sz="4" w:space="0" w:color="auto"/>
            </w:tcBorders>
            <w:shd w:val="clear" w:color="auto" w:fill="auto"/>
            <w:noWrap/>
            <w:hideMark/>
          </w:tcPr>
          <w:p w14:paraId="71BC6540" w14:textId="77777777" w:rsidR="00983F5E" w:rsidRPr="00A43304" w:rsidRDefault="00983F5E" w:rsidP="008E185F">
            <w:pPr>
              <w:pStyle w:val="Normal-pool"/>
              <w:spacing w:before="40" w:after="40"/>
              <w:jc w:val="right"/>
              <w:rPr>
                <w:color w:val="000000"/>
                <w:sz w:val="18"/>
                <w:szCs w:val="18"/>
                <w:lang w:val="en-GB"/>
              </w:rPr>
            </w:pPr>
          </w:p>
        </w:tc>
        <w:tc>
          <w:tcPr>
            <w:tcW w:w="1756" w:type="dxa"/>
            <w:tcBorders>
              <w:top w:val="single" w:sz="4" w:space="0" w:color="auto"/>
            </w:tcBorders>
            <w:shd w:val="clear" w:color="auto" w:fill="auto"/>
            <w:noWrap/>
            <w:hideMark/>
          </w:tcPr>
          <w:p w14:paraId="6385362B" w14:textId="77777777" w:rsidR="00983F5E" w:rsidRPr="00A43304" w:rsidRDefault="00983F5E" w:rsidP="008E185F">
            <w:pPr>
              <w:pStyle w:val="Normal-pool"/>
              <w:spacing w:before="40" w:after="40"/>
              <w:jc w:val="right"/>
              <w:rPr>
                <w:color w:val="000000"/>
                <w:sz w:val="18"/>
                <w:szCs w:val="18"/>
                <w:lang w:val="en-GB"/>
              </w:rPr>
            </w:pPr>
          </w:p>
        </w:tc>
      </w:tr>
      <w:tr w:rsidR="00983F5E" w:rsidRPr="00A43304" w14:paraId="3B9878CB" w14:textId="77777777" w:rsidTr="008E185F">
        <w:trPr>
          <w:trHeight w:val="57"/>
          <w:jc w:val="right"/>
        </w:trPr>
        <w:tc>
          <w:tcPr>
            <w:tcW w:w="1440" w:type="dxa"/>
            <w:tcBorders>
              <w:top w:val="nil"/>
            </w:tcBorders>
            <w:shd w:val="clear" w:color="auto" w:fill="auto"/>
            <w:noWrap/>
            <w:hideMark/>
          </w:tcPr>
          <w:p w14:paraId="176A0681"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tcBorders>
            <w:shd w:val="clear" w:color="auto" w:fill="auto"/>
            <w:noWrap/>
            <w:hideMark/>
          </w:tcPr>
          <w:p w14:paraId="59883E48" w14:textId="77777777" w:rsidR="00983F5E" w:rsidRPr="00A43304" w:rsidRDefault="00983F5E" w:rsidP="008E185F">
            <w:pPr>
              <w:pStyle w:val="Normal-pool"/>
              <w:spacing w:before="40" w:after="40"/>
              <w:rPr>
                <w:sz w:val="18"/>
                <w:szCs w:val="18"/>
              </w:rPr>
            </w:pPr>
            <w:r w:rsidRPr="00A43304">
              <w:rPr>
                <w:sz w:val="18"/>
                <w:szCs w:val="18"/>
                <w:lang w:val="es-ES"/>
              </w:rPr>
              <w:t>11.1 Gestión general</w:t>
            </w:r>
          </w:p>
        </w:tc>
        <w:tc>
          <w:tcPr>
            <w:tcW w:w="1620" w:type="dxa"/>
            <w:tcBorders>
              <w:top w:val="nil"/>
            </w:tcBorders>
            <w:shd w:val="clear" w:color="auto" w:fill="auto"/>
            <w:noWrap/>
            <w:hideMark/>
          </w:tcPr>
          <w:p w14:paraId="5ACA2B91" w14:textId="77777777" w:rsidR="00983F5E" w:rsidRPr="00A43304" w:rsidRDefault="00983F5E" w:rsidP="008E185F">
            <w:pPr>
              <w:pStyle w:val="Normal-pool"/>
              <w:spacing w:before="40" w:after="40"/>
              <w:jc w:val="right"/>
              <w:rPr>
                <w:sz w:val="18"/>
                <w:szCs w:val="18"/>
              </w:rPr>
            </w:pPr>
            <w:r w:rsidRPr="00A43304">
              <w:rPr>
                <w:sz w:val="18"/>
                <w:szCs w:val="18"/>
                <w:lang w:val="es-ES"/>
              </w:rPr>
              <w:t>2 165 500</w:t>
            </w:r>
          </w:p>
        </w:tc>
        <w:tc>
          <w:tcPr>
            <w:tcW w:w="1756" w:type="dxa"/>
            <w:tcBorders>
              <w:top w:val="nil"/>
            </w:tcBorders>
            <w:shd w:val="clear" w:color="auto" w:fill="auto"/>
            <w:noWrap/>
            <w:hideMark/>
          </w:tcPr>
          <w:p w14:paraId="18F64A98"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2E447FB6" w14:textId="77777777" w:rsidTr="008E185F">
        <w:trPr>
          <w:trHeight w:val="57"/>
          <w:jc w:val="right"/>
        </w:trPr>
        <w:tc>
          <w:tcPr>
            <w:tcW w:w="1440" w:type="dxa"/>
            <w:tcBorders>
              <w:top w:val="nil"/>
              <w:bottom w:val="single" w:sz="4" w:space="0" w:color="auto"/>
            </w:tcBorders>
            <w:shd w:val="clear" w:color="auto" w:fill="auto"/>
            <w:noWrap/>
            <w:hideMark/>
          </w:tcPr>
          <w:p w14:paraId="635ED9D6"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bottom w:val="single" w:sz="4" w:space="0" w:color="auto"/>
            </w:tcBorders>
            <w:shd w:val="clear" w:color="auto" w:fill="auto"/>
            <w:noWrap/>
            <w:hideMark/>
          </w:tcPr>
          <w:p w14:paraId="48D7DBA1" w14:textId="77777777" w:rsidR="00983F5E" w:rsidRPr="00A43304" w:rsidRDefault="00983F5E" w:rsidP="008E185F">
            <w:pPr>
              <w:pStyle w:val="Normal-pool"/>
              <w:spacing w:before="40" w:after="40"/>
              <w:rPr>
                <w:sz w:val="18"/>
                <w:szCs w:val="18"/>
              </w:rPr>
            </w:pPr>
            <w:r w:rsidRPr="00A43304">
              <w:rPr>
                <w:sz w:val="18"/>
                <w:szCs w:val="18"/>
                <w:lang w:val="es-ES"/>
              </w:rPr>
              <w:t>11.2 Viajes del personal</w:t>
            </w:r>
          </w:p>
        </w:tc>
        <w:tc>
          <w:tcPr>
            <w:tcW w:w="1620" w:type="dxa"/>
            <w:tcBorders>
              <w:top w:val="nil"/>
              <w:bottom w:val="single" w:sz="4" w:space="0" w:color="auto"/>
            </w:tcBorders>
            <w:shd w:val="clear" w:color="auto" w:fill="auto"/>
            <w:noWrap/>
            <w:hideMark/>
          </w:tcPr>
          <w:p w14:paraId="1C11971E" w14:textId="77777777" w:rsidR="00983F5E" w:rsidRPr="00A43304" w:rsidRDefault="00983F5E" w:rsidP="008E185F">
            <w:pPr>
              <w:pStyle w:val="Normal-pool"/>
              <w:spacing w:before="40" w:after="40"/>
              <w:jc w:val="right"/>
              <w:rPr>
                <w:sz w:val="18"/>
                <w:szCs w:val="18"/>
              </w:rPr>
            </w:pPr>
            <w:r w:rsidRPr="00A43304">
              <w:rPr>
                <w:sz w:val="18"/>
                <w:szCs w:val="18"/>
                <w:lang w:val="es-ES"/>
              </w:rPr>
              <w:t>61 500</w:t>
            </w:r>
          </w:p>
        </w:tc>
        <w:tc>
          <w:tcPr>
            <w:tcW w:w="1756" w:type="dxa"/>
            <w:tcBorders>
              <w:top w:val="nil"/>
              <w:bottom w:val="single" w:sz="4" w:space="0" w:color="auto"/>
            </w:tcBorders>
            <w:shd w:val="clear" w:color="auto" w:fill="auto"/>
            <w:noWrap/>
            <w:hideMark/>
          </w:tcPr>
          <w:p w14:paraId="69DF1564"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2205A73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4E42F8E"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1101042D"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6F09DE8E"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2 227 000</w:t>
            </w:r>
          </w:p>
        </w:tc>
        <w:tc>
          <w:tcPr>
            <w:tcW w:w="1756" w:type="dxa"/>
            <w:tcBorders>
              <w:top w:val="single" w:sz="4" w:space="0" w:color="auto"/>
              <w:bottom w:val="single" w:sz="4" w:space="0" w:color="auto"/>
            </w:tcBorders>
            <w:shd w:val="clear" w:color="auto" w:fill="auto"/>
            <w:noWrap/>
            <w:hideMark/>
          </w:tcPr>
          <w:p w14:paraId="68ABCDDE"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r>
      <w:tr w:rsidR="00983F5E" w:rsidRPr="00A43304" w14:paraId="0FA1E21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DED0CEC" w14:textId="77777777" w:rsidR="00983F5E" w:rsidRPr="00A43304" w:rsidRDefault="00983F5E" w:rsidP="008E185F">
            <w:pPr>
              <w:pStyle w:val="Normal-pool"/>
              <w:spacing w:before="40" w:after="40"/>
              <w:rPr>
                <w:b/>
                <w:bCs/>
                <w:sz w:val="18"/>
                <w:szCs w:val="18"/>
              </w:rPr>
            </w:pPr>
            <w:r w:rsidRPr="00A43304">
              <w:rPr>
                <w:b/>
                <w:bCs/>
                <w:sz w:val="18"/>
                <w:szCs w:val="18"/>
                <w:lang w:val="es-ES"/>
              </w:rPr>
              <w:t>12</w:t>
            </w:r>
          </w:p>
        </w:tc>
        <w:tc>
          <w:tcPr>
            <w:tcW w:w="4680" w:type="dxa"/>
            <w:tcBorders>
              <w:top w:val="single" w:sz="4" w:space="0" w:color="auto"/>
              <w:bottom w:val="single" w:sz="4" w:space="0" w:color="auto"/>
            </w:tcBorders>
            <w:shd w:val="clear" w:color="auto" w:fill="auto"/>
            <w:noWrap/>
            <w:hideMark/>
          </w:tcPr>
          <w:p w14:paraId="1A15A40F" w14:textId="77777777" w:rsidR="00983F5E" w:rsidRPr="00A43304" w:rsidRDefault="00983F5E" w:rsidP="008E185F">
            <w:pPr>
              <w:pStyle w:val="Normal-pool"/>
              <w:spacing w:before="40" w:after="40"/>
              <w:rPr>
                <w:b/>
                <w:bCs/>
                <w:sz w:val="18"/>
                <w:szCs w:val="18"/>
              </w:rPr>
            </w:pPr>
            <w:r w:rsidRPr="00A43304">
              <w:rPr>
                <w:b/>
                <w:bCs/>
                <w:sz w:val="18"/>
                <w:szCs w:val="18"/>
                <w:lang w:val="es-ES"/>
              </w:rPr>
              <w:t>Cooperación y coordinación internacionales</w:t>
            </w:r>
          </w:p>
        </w:tc>
        <w:tc>
          <w:tcPr>
            <w:tcW w:w="1620" w:type="dxa"/>
            <w:tcBorders>
              <w:top w:val="single" w:sz="4" w:space="0" w:color="auto"/>
              <w:bottom w:val="single" w:sz="4" w:space="0" w:color="auto"/>
            </w:tcBorders>
            <w:shd w:val="clear" w:color="auto" w:fill="auto"/>
            <w:noWrap/>
            <w:hideMark/>
          </w:tcPr>
          <w:p w14:paraId="4B43A39F" w14:textId="77777777" w:rsidR="00983F5E" w:rsidRPr="00A43304" w:rsidRDefault="00983F5E" w:rsidP="008E185F">
            <w:pPr>
              <w:pStyle w:val="Normal-pool"/>
              <w:spacing w:before="40" w:after="40"/>
              <w:jc w:val="right"/>
              <w:rPr>
                <w:b/>
                <w:bCs/>
                <w:sz w:val="18"/>
                <w:szCs w:val="18"/>
                <w:lang w:val="en-GB"/>
              </w:rPr>
            </w:pPr>
          </w:p>
        </w:tc>
        <w:tc>
          <w:tcPr>
            <w:tcW w:w="1756" w:type="dxa"/>
            <w:tcBorders>
              <w:top w:val="single" w:sz="4" w:space="0" w:color="auto"/>
              <w:bottom w:val="single" w:sz="4" w:space="0" w:color="auto"/>
            </w:tcBorders>
            <w:shd w:val="clear" w:color="auto" w:fill="auto"/>
            <w:noWrap/>
            <w:hideMark/>
          </w:tcPr>
          <w:p w14:paraId="7CE8F23C" w14:textId="77777777" w:rsidR="00983F5E" w:rsidRPr="00A43304" w:rsidRDefault="00983F5E" w:rsidP="008E185F">
            <w:pPr>
              <w:pStyle w:val="Normal-pool"/>
              <w:spacing w:before="40" w:after="40"/>
              <w:jc w:val="right"/>
              <w:rPr>
                <w:b/>
                <w:bCs/>
                <w:sz w:val="18"/>
                <w:szCs w:val="18"/>
                <w:lang w:val="en-GB"/>
              </w:rPr>
            </w:pPr>
          </w:p>
        </w:tc>
      </w:tr>
      <w:tr w:rsidR="00983F5E" w:rsidRPr="00A43304" w14:paraId="15111766" w14:textId="77777777" w:rsidTr="008E185F">
        <w:trPr>
          <w:trHeight w:val="57"/>
          <w:jc w:val="right"/>
        </w:trPr>
        <w:tc>
          <w:tcPr>
            <w:tcW w:w="1440" w:type="dxa"/>
            <w:tcBorders>
              <w:top w:val="single" w:sz="4" w:space="0" w:color="auto"/>
            </w:tcBorders>
            <w:shd w:val="clear" w:color="auto" w:fill="auto"/>
            <w:noWrap/>
            <w:hideMark/>
          </w:tcPr>
          <w:p w14:paraId="506B03E3"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single" w:sz="4" w:space="0" w:color="auto"/>
            </w:tcBorders>
            <w:shd w:val="clear" w:color="auto" w:fill="auto"/>
            <w:noWrap/>
            <w:hideMark/>
          </w:tcPr>
          <w:p w14:paraId="34810783" w14:textId="77777777" w:rsidR="00983F5E" w:rsidRPr="00A43304" w:rsidRDefault="00983F5E" w:rsidP="008E185F">
            <w:pPr>
              <w:pStyle w:val="Normal-pool"/>
              <w:spacing w:before="40" w:after="40"/>
              <w:rPr>
                <w:sz w:val="18"/>
                <w:szCs w:val="18"/>
                <w:lang w:val="es-ES"/>
              </w:rPr>
            </w:pPr>
            <w:r w:rsidRPr="00A43304">
              <w:rPr>
                <w:sz w:val="18"/>
                <w:szCs w:val="18"/>
                <w:lang w:val="es-ES"/>
              </w:rPr>
              <w:t>12.1. Cooperación en el programa más general de desarrollo sostenible y medio ambiente</w:t>
            </w:r>
          </w:p>
        </w:tc>
        <w:tc>
          <w:tcPr>
            <w:tcW w:w="1620" w:type="dxa"/>
            <w:tcBorders>
              <w:top w:val="single" w:sz="4" w:space="0" w:color="auto"/>
            </w:tcBorders>
            <w:shd w:val="clear" w:color="auto" w:fill="auto"/>
            <w:noWrap/>
            <w:hideMark/>
          </w:tcPr>
          <w:p w14:paraId="550A0395"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single" w:sz="4" w:space="0" w:color="auto"/>
            </w:tcBorders>
            <w:shd w:val="clear" w:color="auto" w:fill="auto"/>
            <w:noWrap/>
            <w:hideMark/>
          </w:tcPr>
          <w:p w14:paraId="7C38408B"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230EB2AB" w14:textId="77777777" w:rsidTr="008E185F">
        <w:trPr>
          <w:trHeight w:val="57"/>
          <w:jc w:val="right"/>
        </w:trPr>
        <w:tc>
          <w:tcPr>
            <w:tcW w:w="1440" w:type="dxa"/>
            <w:tcBorders>
              <w:top w:val="nil"/>
            </w:tcBorders>
            <w:shd w:val="clear" w:color="auto" w:fill="auto"/>
            <w:noWrap/>
            <w:hideMark/>
          </w:tcPr>
          <w:p w14:paraId="4BBB641E"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tcBorders>
            <w:shd w:val="clear" w:color="auto" w:fill="auto"/>
            <w:noWrap/>
            <w:hideMark/>
          </w:tcPr>
          <w:p w14:paraId="6EFCB859" w14:textId="77777777" w:rsidR="00983F5E" w:rsidRPr="00A43304" w:rsidRDefault="00983F5E" w:rsidP="008E185F">
            <w:pPr>
              <w:pStyle w:val="Normal-pool"/>
              <w:spacing w:before="40" w:after="40"/>
              <w:rPr>
                <w:sz w:val="18"/>
                <w:szCs w:val="18"/>
                <w:lang w:val="es-ES"/>
              </w:rPr>
            </w:pPr>
            <w:r w:rsidRPr="00A43304">
              <w:rPr>
                <w:sz w:val="18"/>
                <w:szCs w:val="18"/>
                <w:lang w:val="es-ES"/>
              </w:rPr>
              <w:t>12.2. Cooperación en el ámbito de los productos químicos y los desechos</w:t>
            </w:r>
          </w:p>
        </w:tc>
        <w:tc>
          <w:tcPr>
            <w:tcW w:w="1620" w:type="dxa"/>
            <w:tcBorders>
              <w:top w:val="nil"/>
            </w:tcBorders>
            <w:shd w:val="clear" w:color="auto" w:fill="auto"/>
            <w:noWrap/>
            <w:hideMark/>
          </w:tcPr>
          <w:p w14:paraId="70392C49"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nil"/>
            </w:tcBorders>
            <w:shd w:val="clear" w:color="auto" w:fill="auto"/>
            <w:noWrap/>
            <w:hideMark/>
          </w:tcPr>
          <w:p w14:paraId="5C64D365"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61220503" w14:textId="77777777" w:rsidTr="008E185F">
        <w:trPr>
          <w:trHeight w:val="57"/>
          <w:jc w:val="right"/>
        </w:trPr>
        <w:tc>
          <w:tcPr>
            <w:tcW w:w="1440" w:type="dxa"/>
            <w:tcBorders>
              <w:top w:val="nil"/>
              <w:bottom w:val="single" w:sz="4" w:space="0" w:color="auto"/>
            </w:tcBorders>
            <w:shd w:val="clear" w:color="auto" w:fill="auto"/>
            <w:noWrap/>
            <w:hideMark/>
          </w:tcPr>
          <w:p w14:paraId="05E90FF5"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bottom w:val="single" w:sz="4" w:space="0" w:color="auto"/>
            </w:tcBorders>
            <w:shd w:val="clear" w:color="auto" w:fill="auto"/>
            <w:noWrap/>
            <w:hideMark/>
          </w:tcPr>
          <w:p w14:paraId="5915E891" w14:textId="77777777" w:rsidR="00983F5E" w:rsidRPr="00A43304" w:rsidRDefault="00983F5E" w:rsidP="008E185F">
            <w:pPr>
              <w:pStyle w:val="Normal-pool"/>
              <w:spacing w:before="40" w:after="40"/>
              <w:rPr>
                <w:sz w:val="18"/>
                <w:szCs w:val="18"/>
                <w:lang w:val="es-ES"/>
              </w:rPr>
            </w:pPr>
            <w:r w:rsidRPr="00A43304">
              <w:rPr>
                <w:sz w:val="18"/>
                <w:szCs w:val="18"/>
                <w:lang w:val="es-ES"/>
              </w:rPr>
              <w:t>12.3. Otras formas de cooperación y coordinación</w:t>
            </w:r>
          </w:p>
        </w:tc>
        <w:tc>
          <w:tcPr>
            <w:tcW w:w="1620" w:type="dxa"/>
            <w:tcBorders>
              <w:top w:val="nil"/>
              <w:bottom w:val="single" w:sz="4" w:space="0" w:color="auto"/>
            </w:tcBorders>
            <w:shd w:val="clear" w:color="auto" w:fill="auto"/>
            <w:noWrap/>
            <w:hideMark/>
          </w:tcPr>
          <w:p w14:paraId="3887F637"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nil"/>
              <w:bottom w:val="single" w:sz="4" w:space="0" w:color="auto"/>
            </w:tcBorders>
            <w:shd w:val="clear" w:color="auto" w:fill="auto"/>
            <w:noWrap/>
            <w:hideMark/>
          </w:tcPr>
          <w:p w14:paraId="52FD7944"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3EAF84A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1271FB9"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04F90208"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5FCFB044"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c>
          <w:tcPr>
            <w:tcW w:w="1756" w:type="dxa"/>
            <w:tcBorders>
              <w:top w:val="single" w:sz="4" w:space="0" w:color="auto"/>
              <w:bottom w:val="single" w:sz="4" w:space="0" w:color="auto"/>
            </w:tcBorders>
            <w:shd w:val="clear" w:color="auto" w:fill="auto"/>
            <w:noWrap/>
            <w:hideMark/>
          </w:tcPr>
          <w:p w14:paraId="3DAA05DB"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r>
      <w:tr w:rsidR="00983F5E" w:rsidRPr="00B652A4" w14:paraId="42B83109" w14:textId="77777777" w:rsidTr="008E185F">
        <w:trPr>
          <w:trHeight w:val="57"/>
          <w:jc w:val="right"/>
        </w:trPr>
        <w:tc>
          <w:tcPr>
            <w:tcW w:w="1440" w:type="dxa"/>
            <w:tcBorders>
              <w:top w:val="single" w:sz="4" w:space="0" w:color="auto"/>
            </w:tcBorders>
            <w:shd w:val="clear" w:color="auto" w:fill="auto"/>
            <w:noWrap/>
            <w:hideMark/>
          </w:tcPr>
          <w:p w14:paraId="6E805880" w14:textId="77777777" w:rsidR="00983F5E" w:rsidRPr="00A43304" w:rsidRDefault="00983F5E" w:rsidP="008E185F">
            <w:pPr>
              <w:pStyle w:val="Normal-pool"/>
              <w:spacing w:before="40" w:after="40"/>
              <w:rPr>
                <w:b/>
                <w:bCs/>
                <w:sz w:val="18"/>
                <w:szCs w:val="18"/>
              </w:rPr>
            </w:pPr>
            <w:r w:rsidRPr="00A43304">
              <w:rPr>
                <w:b/>
                <w:bCs/>
                <w:sz w:val="18"/>
                <w:szCs w:val="18"/>
                <w:lang w:val="es-ES"/>
              </w:rPr>
              <w:t>13</w:t>
            </w:r>
          </w:p>
        </w:tc>
        <w:tc>
          <w:tcPr>
            <w:tcW w:w="4680" w:type="dxa"/>
            <w:tcBorders>
              <w:top w:val="single" w:sz="4" w:space="0" w:color="auto"/>
            </w:tcBorders>
            <w:shd w:val="clear" w:color="auto" w:fill="auto"/>
            <w:noWrap/>
            <w:hideMark/>
          </w:tcPr>
          <w:p w14:paraId="4CD006EF" w14:textId="77777777" w:rsidR="00983F5E" w:rsidRPr="00A43304" w:rsidRDefault="00983F5E" w:rsidP="008E185F">
            <w:pPr>
              <w:pStyle w:val="Normal-pool"/>
              <w:spacing w:before="40" w:after="40"/>
              <w:rPr>
                <w:b/>
                <w:bCs/>
                <w:sz w:val="18"/>
                <w:szCs w:val="18"/>
                <w:lang w:val="es-ES"/>
              </w:rPr>
            </w:pPr>
            <w:r w:rsidRPr="00A43304">
              <w:rPr>
                <w:b/>
                <w:bCs/>
                <w:sz w:val="18"/>
                <w:szCs w:val="18"/>
                <w:lang w:val="es-ES"/>
              </w:rPr>
              <w:t>Recursos financieros y mecanismo financiero</w:t>
            </w:r>
            <w:r w:rsidRPr="00A43304">
              <w:rPr>
                <w:sz w:val="18"/>
                <w:szCs w:val="18"/>
                <w:lang w:val="es-ES"/>
              </w:rPr>
              <w:t xml:space="preserve"> </w:t>
            </w:r>
          </w:p>
        </w:tc>
        <w:tc>
          <w:tcPr>
            <w:tcW w:w="1620" w:type="dxa"/>
            <w:tcBorders>
              <w:top w:val="single" w:sz="4" w:space="0" w:color="auto"/>
            </w:tcBorders>
            <w:shd w:val="clear" w:color="auto" w:fill="auto"/>
            <w:noWrap/>
            <w:hideMark/>
          </w:tcPr>
          <w:p w14:paraId="63A6CFF8" w14:textId="77777777" w:rsidR="00983F5E" w:rsidRPr="00A43304" w:rsidRDefault="00983F5E" w:rsidP="008E185F">
            <w:pPr>
              <w:pStyle w:val="Normal-pool"/>
              <w:spacing w:before="40" w:after="40"/>
              <w:jc w:val="right"/>
              <w:rPr>
                <w:b/>
                <w:bCs/>
                <w:sz w:val="18"/>
                <w:szCs w:val="18"/>
                <w:lang w:val="es-ES"/>
              </w:rPr>
            </w:pPr>
          </w:p>
        </w:tc>
        <w:tc>
          <w:tcPr>
            <w:tcW w:w="1756" w:type="dxa"/>
            <w:tcBorders>
              <w:top w:val="single" w:sz="4" w:space="0" w:color="auto"/>
            </w:tcBorders>
            <w:shd w:val="clear" w:color="auto" w:fill="auto"/>
            <w:noWrap/>
            <w:hideMark/>
          </w:tcPr>
          <w:p w14:paraId="1185526F" w14:textId="77777777" w:rsidR="00983F5E" w:rsidRPr="00A43304" w:rsidRDefault="00983F5E" w:rsidP="008E185F">
            <w:pPr>
              <w:pStyle w:val="Normal-pool"/>
              <w:spacing w:before="40" w:after="40"/>
              <w:jc w:val="right"/>
              <w:rPr>
                <w:b/>
                <w:bCs/>
                <w:sz w:val="18"/>
                <w:szCs w:val="18"/>
                <w:lang w:val="es-ES"/>
              </w:rPr>
            </w:pPr>
          </w:p>
        </w:tc>
      </w:tr>
      <w:tr w:rsidR="00983F5E" w:rsidRPr="00A43304" w14:paraId="0F67CE04" w14:textId="77777777" w:rsidTr="008E185F">
        <w:trPr>
          <w:trHeight w:val="57"/>
          <w:jc w:val="right"/>
        </w:trPr>
        <w:tc>
          <w:tcPr>
            <w:tcW w:w="1440" w:type="dxa"/>
            <w:tcBorders>
              <w:top w:val="nil"/>
            </w:tcBorders>
            <w:shd w:val="clear" w:color="auto" w:fill="auto"/>
            <w:noWrap/>
            <w:hideMark/>
          </w:tcPr>
          <w:p w14:paraId="2F3DEF67" w14:textId="77777777" w:rsidR="00983F5E" w:rsidRPr="00A43304" w:rsidRDefault="00983F5E" w:rsidP="008E185F">
            <w:pPr>
              <w:pStyle w:val="Normal-pool"/>
              <w:spacing w:before="40" w:after="40"/>
              <w:rPr>
                <w:sz w:val="18"/>
                <w:szCs w:val="18"/>
                <w:lang w:val="es-ES"/>
              </w:rPr>
            </w:pPr>
            <w:r w:rsidRPr="00A43304">
              <w:rPr>
                <w:sz w:val="18"/>
                <w:szCs w:val="18"/>
                <w:lang w:val="es-ES"/>
              </w:rPr>
              <w:t> </w:t>
            </w:r>
          </w:p>
        </w:tc>
        <w:tc>
          <w:tcPr>
            <w:tcW w:w="4680" w:type="dxa"/>
            <w:tcBorders>
              <w:top w:val="nil"/>
            </w:tcBorders>
            <w:shd w:val="clear" w:color="auto" w:fill="auto"/>
            <w:noWrap/>
            <w:hideMark/>
          </w:tcPr>
          <w:p w14:paraId="761600AE" w14:textId="77777777" w:rsidR="00983F5E" w:rsidRPr="00A43304" w:rsidRDefault="00983F5E" w:rsidP="008E185F">
            <w:pPr>
              <w:pStyle w:val="Normal-pool"/>
              <w:spacing w:before="40" w:after="40"/>
              <w:rPr>
                <w:sz w:val="18"/>
                <w:szCs w:val="18"/>
              </w:rPr>
            </w:pPr>
            <w:r w:rsidRPr="00A43304">
              <w:rPr>
                <w:sz w:val="18"/>
                <w:szCs w:val="18"/>
                <w:lang w:val="es-ES"/>
              </w:rPr>
              <w:t>13.1. Recursos financieros</w:t>
            </w:r>
          </w:p>
        </w:tc>
        <w:tc>
          <w:tcPr>
            <w:tcW w:w="1620" w:type="dxa"/>
            <w:tcBorders>
              <w:top w:val="nil"/>
            </w:tcBorders>
            <w:shd w:val="clear" w:color="auto" w:fill="auto"/>
            <w:noWrap/>
            <w:hideMark/>
          </w:tcPr>
          <w:p w14:paraId="4525113E" w14:textId="77777777" w:rsidR="00983F5E" w:rsidRPr="00A43304" w:rsidRDefault="00983F5E" w:rsidP="008E185F">
            <w:pPr>
              <w:pStyle w:val="Normal-pool"/>
              <w:spacing w:before="40" w:after="40"/>
              <w:jc w:val="right"/>
              <w:rPr>
                <w:sz w:val="18"/>
                <w:szCs w:val="18"/>
              </w:rPr>
            </w:pPr>
            <w:r w:rsidRPr="00A43304">
              <w:rPr>
                <w:sz w:val="18"/>
                <w:szCs w:val="18"/>
                <w:lang w:val="es-ES"/>
              </w:rPr>
              <w:t>20 000</w:t>
            </w:r>
          </w:p>
        </w:tc>
        <w:tc>
          <w:tcPr>
            <w:tcW w:w="1756" w:type="dxa"/>
            <w:tcBorders>
              <w:top w:val="nil"/>
            </w:tcBorders>
            <w:shd w:val="clear" w:color="auto" w:fill="auto"/>
            <w:noWrap/>
            <w:hideMark/>
          </w:tcPr>
          <w:p w14:paraId="3A133F15"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1B5B64A5" w14:textId="77777777" w:rsidTr="008E185F">
        <w:trPr>
          <w:trHeight w:val="57"/>
          <w:jc w:val="right"/>
        </w:trPr>
        <w:tc>
          <w:tcPr>
            <w:tcW w:w="1440" w:type="dxa"/>
            <w:tcBorders>
              <w:top w:val="nil"/>
            </w:tcBorders>
            <w:shd w:val="clear" w:color="auto" w:fill="auto"/>
            <w:noWrap/>
            <w:hideMark/>
          </w:tcPr>
          <w:p w14:paraId="1C572A93"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tcBorders>
            <w:shd w:val="clear" w:color="auto" w:fill="auto"/>
            <w:noWrap/>
            <w:hideMark/>
          </w:tcPr>
          <w:p w14:paraId="570908F1" w14:textId="77777777" w:rsidR="00983F5E" w:rsidRPr="00A43304" w:rsidRDefault="00983F5E" w:rsidP="008E185F">
            <w:pPr>
              <w:pStyle w:val="Normal-pool"/>
              <w:spacing w:before="40" w:after="40"/>
              <w:rPr>
                <w:sz w:val="18"/>
                <w:szCs w:val="18"/>
                <w:lang w:val="es-ES"/>
              </w:rPr>
            </w:pPr>
            <w:r w:rsidRPr="00A43304">
              <w:rPr>
                <w:sz w:val="18"/>
                <w:szCs w:val="18"/>
                <w:lang w:val="es-ES"/>
              </w:rPr>
              <w:t>13.2 Mecanismo financiero - Fondo para el Medio Ambiente</w:t>
            </w:r>
            <w:r>
              <w:rPr>
                <w:sz w:val="18"/>
                <w:szCs w:val="18"/>
                <w:lang w:val="es-ES"/>
              </w:rPr>
              <w:t> </w:t>
            </w:r>
            <w:r w:rsidRPr="00A43304">
              <w:rPr>
                <w:sz w:val="18"/>
                <w:szCs w:val="18"/>
                <w:lang w:val="es-ES"/>
              </w:rPr>
              <w:t>Mundial</w:t>
            </w:r>
          </w:p>
        </w:tc>
        <w:tc>
          <w:tcPr>
            <w:tcW w:w="1620" w:type="dxa"/>
            <w:tcBorders>
              <w:top w:val="nil"/>
            </w:tcBorders>
            <w:shd w:val="clear" w:color="auto" w:fill="auto"/>
            <w:noWrap/>
            <w:hideMark/>
          </w:tcPr>
          <w:p w14:paraId="10A8E098" w14:textId="77777777" w:rsidR="00983F5E" w:rsidRPr="00A43304" w:rsidRDefault="00983F5E" w:rsidP="008E185F">
            <w:pPr>
              <w:pStyle w:val="Normal-pool"/>
              <w:spacing w:before="40" w:after="40"/>
              <w:jc w:val="right"/>
              <w:rPr>
                <w:sz w:val="18"/>
                <w:szCs w:val="18"/>
              </w:rPr>
            </w:pPr>
            <w:r w:rsidRPr="00A43304">
              <w:rPr>
                <w:sz w:val="18"/>
                <w:szCs w:val="18"/>
                <w:lang w:val="es-ES"/>
              </w:rPr>
              <w:t>27 000</w:t>
            </w:r>
          </w:p>
        </w:tc>
        <w:tc>
          <w:tcPr>
            <w:tcW w:w="1756" w:type="dxa"/>
            <w:tcBorders>
              <w:top w:val="nil"/>
            </w:tcBorders>
            <w:shd w:val="clear" w:color="auto" w:fill="auto"/>
            <w:noWrap/>
            <w:hideMark/>
          </w:tcPr>
          <w:p w14:paraId="39BCCEEE"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3BB52B61" w14:textId="77777777" w:rsidTr="008E185F">
        <w:trPr>
          <w:trHeight w:val="57"/>
          <w:jc w:val="right"/>
        </w:trPr>
        <w:tc>
          <w:tcPr>
            <w:tcW w:w="1440" w:type="dxa"/>
            <w:tcBorders>
              <w:top w:val="nil"/>
              <w:bottom w:val="single" w:sz="4" w:space="0" w:color="auto"/>
            </w:tcBorders>
            <w:shd w:val="clear" w:color="auto" w:fill="auto"/>
            <w:noWrap/>
            <w:hideMark/>
          </w:tcPr>
          <w:p w14:paraId="1C30BBCD"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bottom w:val="single" w:sz="4" w:space="0" w:color="auto"/>
            </w:tcBorders>
            <w:shd w:val="clear" w:color="auto" w:fill="auto"/>
            <w:noWrap/>
            <w:hideMark/>
          </w:tcPr>
          <w:p w14:paraId="14A1613F" w14:textId="77777777" w:rsidR="00983F5E" w:rsidRPr="00A43304" w:rsidRDefault="00983F5E" w:rsidP="008E185F">
            <w:pPr>
              <w:pStyle w:val="Normal-pool"/>
              <w:spacing w:before="40" w:after="40"/>
              <w:rPr>
                <w:sz w:val="18"/>
                <w:szCs w:val="18"/>
                <w:lang w:val="es-ES"/>
              </w:rPr>
            </w:pPr>
            <w:r w:rsidRPr="00A43304">
              <w:rPr>
                <w:sz w:val="18"/>
                <w:szCs w:val="18"/>
                <w:lang w:val="es-ES"/>
              </w:rPr>
              <w:t>13.3 Mecanismo financiero - Programa Internacional Específico</w:t>
            </w:r>
          </w:p>
        </w:tc>
        <w:tc>
          <w:tcPr>
            <w:tcW w:w="1620" w:type="dxa"/>
            <w:tcBorders>
              <w:top w:val="nil"/>
              <w:bottom w:val="single" w:sz="4" w:space="0" w:color="auto"/>
            </w:tcBorders>
            <w:shd w:val="clear" w:color="auto" w:fill="auto"/>
            <w:noWrap/>
            <w:hideMark/>
          </w:tcPr>
          <w:p w14:paraId="0E1C6317"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nil"/>
              <w:bottom w:val="single" w:sz="4" w:space="0" w:color="auto"/>
            </w:tcBorders>
            <w:shd w:val="clear" w:color="auto" w:fill="auto"/>
            <w:noWrap/>
            <w:hideMark/>
          </w:tcPr>
          <w:p w14:paraId="72121B7B"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1638664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04DFF15"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B3F901C"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108866F4"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47 000</w:t>
            </w:r>
          </w:p>
        </w:tc>
        <w:tc>
          <w:tcPr>
            <w:tcW w:w="1756" w:type="dxa"/>
            <w:tcBorders>
              <w:top w:val="single" w:sz="4" w:space="0" w:color="auto"/>
              <w:bottom w:val="single" w:sz="4" w:space="0" w:color="auto"/>
            </w:tcBorders>
            <w:shd w:val="clear" w:color="auto" w:fill="auto"/>
            <w:noWrap/>
            <w:hideMark/>
          </w:tcPr>
          <w:p w14:paraId="5BE25DE1"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r>
      <w:tr w:rsidR="00983F5E" w:rsidRPr="00A43304" w14:paraId="14F5456E" w14:textId="77777777" w:rsidTr="008E185F">
        <w:trPr>
          <w:trHeight w:val="57"/>
          <w:jc w:val="right"/>
        </w:trPr>
        <w:tc>
          <w:tcPr>
            <w:tcW w:w="1440" w:type="dxa"/>
            <w:tcBorders>
              <w:top w:val="single" w:sz="4" w:space="0" w:color="auto"/>
            </w:tcBorders>
            <w:shd w:val="clear" w:color="auto" w:fill="auto"/>
            <w:noWrap/>
            <w:hideMark/>
          </w:tcPr>
          <w:p w14:paraId="0CB81D44"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tcBorders>
            <w:shd w:val="clear" w:color="auto" w:fill="auto"/>
            <w:noWrap/>
            <w:hideMark/>
          </w:tcPr>
          <w:p w14:paraId="0E477606" w14:textId="77777777" w:rsidR="00983F5E" w:rsidRPr="00A43304" w:rsidRDefault="00983F5E" w:rsidP="008E185F">
            <w:pPr>
              <w:pStyle w:val="Normal-pool"/>
              <w:spacing w:before="40" w:after="40"/>
              <w:rPr>
                <w:b/>
                <w:bCs/>
                <w:sz w:val="18"/>
                <w:szCs w:val="18"/>
              </w:rPr>
            </w:pPr>
            <w:r w:rsidRPr="00A43304">
              <w:rPr>
                <w:b/>
                <w:bCs/>
                <w:sz w:val="18"/>
                <w:szCs w:val="18"/>
                <w:lang w:val="es-ES"/>
              </w:rPr>
              <w:t>Total (E)</w:t>
            </w:r>
          </w:p>
        </w:tc>
        <w:tc>
          <w:tcPr>
            <w:tcW w:w="1620" w:type="dxa"/>
            <w:tcBorders>
              <w:top w:val="single" w:sz="4" w:space="0" w:color="auto"/>
            </w:tcBorders>
            <w:shd w:val="clear" w:color="auto" w:fill="auto"/>
            <w:noWrap/>
            <w:hideMark/>
          </w:tcPr>
          <w:p w14:paraId="6687801F"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2 274 000</w:t>
            </w:r>
          </w:p>
        </w:tc>
        <w:tc>
          <w:tcPr>
            <w:tcW w:w="1756" w:type="dxa"/>
            <w:tcBorders>
              <w:top w:val="single" w:sz="4" w:space="0" w:color="auto"/>
            </w:tcBorders>
            <w:shd w:val="clear" w:color="auto" w:fill="auto"/>
            <w:noWrap/>
            <w:hideMark/>
          </w:tcPr>
          <w:p w14:paraId="774B0B16"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r>
      <w:tr w:rsidR="00983F5E" w:rsidRPr="00A43304" w14:paraId="7C26D93B" w14:textId="77777777" w:rsidTr="008E185F">
        <w:trPr>
          <w:trHeight w:val="57"/>
          <w:jc w:val="right"/>
        </w:trPr>
        <w:tc>
          <w:tcPr>
            <w:tcW w:w="1440" w:type="dxa"/>
            <w:tcBorders>
              <w:bottom w:val="single" w:sz="4" w:space="0" w:color="auto"/>
            </w:tcBorders>
            <w:shd w:val="clear" w:color="auto" w:fill="auto"/>
            <w:noWrap/>
            <w:hideMark/>
          </w:tcPr>
          <w:p w14:paraId="207538F2"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F.</w:t>
            </w:r>
          </w:p>
        </w:tc>
        <w:tc>
          <w:tcPr>
            <w:tcW w:w="4680" w:type="dxa"/>
            <w:tcBorders>
              <w:bottom w:val="single" w:sz="4" w:space="0" w:color="auto"/>
            </w:tcBorders>
            <w:shd w:val="clear" w:color="auto" w:fill="auto"/>
            <w:noWrap/>
            <w:hideMark/>
          </w:tcPr>
          <w:p w14:paraId="4C16674B"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Actividades jurídicas y normativas</w:t>
            </w:r>
          </w:p>
        </w:tc>
        <w:tc>
          <w:tcPr>
            <w:tcW w:w="1620" w:type="dxa"/>
            <w:tcBorders>
              <w:bottom w:val="single" w:sz="4" w:space="0" w:color="auto"/>
            </w:tcBorders>
            <w:shd w:val="clear" w:color="auto" w:fill="auto"/>
            <w:noWrap/>
            <w:hideMark/>
          </w:tcPr>
          <w:p w14:paraId="128577C0" w14:textId="77777777" w:rsidR="00983F5E" w:rsidRPr="00A43304" w:rsidRDefault="00983F5E" w:rsidP="008E185F">
            <w:pPr>
              <w:pStyle w:val="Normal-pool"/>
              <w:spacing w:before="40" w:after="40"/>
              <w:jc w:val="right"/>
              <w:rPr>
                <w:b/>
                <w:bCs/>
                <w:color w:val="000000"/>
                <w:sz w:val="18"/>
                <w:szCs w:val="18"/>
                <w:lang w:val="en-GB"/>
              </w:rPr>
            </w:pPr>
          </w:p>
        </w:tc>
        <w:tc>
          <w:tcPr>
            <w:tcW w:w="1756" w:type="dxa"/>
            <w:tcBorders>
              <w:bottom w:val="single" w:sz="4" w:space="0" w:color="auto"/>
            </w:tcBorders>
            <w:shd w:val="clear" w:color="auto" w:fill="auto"/>
            <w:noWrap/>
            <w:hideMark/>
          </w:tcPr>
          <w:p w14:paraId="254FA983" w14:textId="77777777" w:rsidR="00983F5E" w:rsidRPr="00A43304" w:rsidRDefault="00983F5E" w:rsidP="008E185F">
            <w:pPr>
              <w:pStyle w:val="Normal-pool"/>
              <w:spacing w:before="40" w:after="40"/>
              <w:jc w:val="right"/>
              <w:rPr>
                <w:b/>
                <w:bCs/>
                <w:color w:val="000000"/>
                <w:sz w:val="18"/>
                <w:szCs w:val="18"/>
                <w:lang w:val="en-GB"/>
              </w:rPr>
            </w:pPr>
          </w:p>
        </w:tc>
      </w:tr>
      <w:tr w:rsidR="00983F5E" w:rsidRPr="00A43304" w14:paraId="2174761F" w14:textId="77777777" w:rsidTr="008E185F">
        <w:trPr>
          <w:trHeight w:val="57"/>
          <w:jc w:val="right"/>
        </w:trPr>
        <w:tc>
          <w:tcPr>
            <w:tcW w:w="1440" w:type="dxa"/>
            <w:tcBorders>
              <w:top w:val="single" w:sz="4" w:space="0" w:color="auto"/>
            </w:tcBorders>
            <w:shd w:val="clear" w:color="auto" w:fill="auto"/>
            <w:noWrap/>
            <w:hideMark/>
          </w:tcPr>
          <w:p w14:paraId="7968BA0B"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14</w:t>
            </w:r>
          </w:p>
        </w:tc>
        <w:tc>
          <w:tcPr>
            <w:tcW w:w="4680" w:type="dxa"/>
            <w:tcBorders>
              <w:top w:val="single" w:sz="4" w:space="0" w:color="auto"/>
            </w:tcBorders>
            <w:shd w:val="clear" w:color="auto" w:fill="auto"/>
            <w:noWrap/>
            <w:hideMark/>
          </w:tcPr>
          <w:p w14:paraId="41B643E3" w14:textId="77777777" w:rsidR="00983F5E" w:rsidRPr="00A43304" w:rsidRDefault="00983F5E" w:rsidP="008E185F">
            <w:pPr>
              <w:pStyle w:val="Normal-pool"/>
              <w:spacing w:before="40" w:after="40"/>
              <w:rPr>
                <w:b/>
                <w:bCs/>
                <w:color w:val="000000"/>
                <w:sz w:val="18"/>
                <w:szCs w:val="18"/>
              </w:rPr>
            </w:pPr>
            <w:r w:rsidRPr="00A43304">
              <w:rPr>
                <w:b/>
                <w:bCs/>
                <w:sz w:val="18"/>
                <w:szCs w:val="18"/>
                <w:lang w:val="es-ES"/>
              </w:rPr>
              <w:t>Actividades jurídicas y normativas</w:t>
            </w:r>
            <w:r w:rsidRPr="00A43304">
              <w:rPr>
                <w:sz w:val="18"/>
                <w:szCs w:val="18"/>
                <w:lang w:val="es-ES"/>
              </w:rPr>
              <w:t xml:space="preserve"> </w:t>
            </w:r>
          </w:p>
        </w:tc>
        <w:tc>
          <w:tcPr>
            <w:tcW w:w="1620" w:type="dxa"/>
            <w:tcBorders>
              <w:top w:val="single" w:sz="4" w:space="0" w:color="auto"/>
            </w:tcBorders>
            <w:shd w:val="clear" w:color="auto" w:fill="auto"/>
            <w:noWrap/>
            <w:hideMark/>
          </w:tcPr>
          <w:p w14:paraId="08573A1A" w14:textId="77777777" w:rsidR="00983F5E" w:rsidRPr="00A43304" w:rsidRDefault="00983F5E" w:rsidP="008E185F">
            <w:pPr>
              <w:pStyle w:val="Normal-pool"/>
              <w:spacing w:before="40" w:after="40"/>
              <w:jc w:val="right"/>
              <w:rPr>
                <w:color w:val="000000"/>
                <w:sz w:val="18"/>
                <w:szCs w:val="18"/>
                <w:lang w:val="en-GB"/>
              </w:rPr>
            </w:pPr>
          </w:p>
        </w:tc>
        <w:tc>
          <w:tcPr>
            <w:tcW w:w="1756" w:type="dxa"/>
            <w:tcBorders>
              <w:top w:val="single" w:sz="4" w:space="0" w:color="auto"/>
            </w:tcBorders>
            <w:shd w:val="clear" w:color="auto" w:fill="auto"/>
            <w:noWrap/>
            <w:hideMark/>
          </w:tcPr>
          <w:p w14:paraId="155CBABC" w14:textId="77777777" w:rsidR="00983F5E" w:rsidRPr="00A43304" w:rsidRDefault="00983F5E" w:rsidP="008E185F">
            <w:pPr>
              <w:pStyle w:val="Normal-pool"/>
              <w:spacing w:before="40" w:after="40"/>
              <w:jc w:val="right"/>
              <w:rPr>
                <w:color w:val="000000"/>
                <w:sz w:val="18"/>
                <w:szCs w:val="18"/>
                <w:lang w:val="en-GB"/>
              </w:rPr>
            </w:pPr>
          </w:p>
        </w:tc>
      </w:tr>
      <w:tr w:rsidR="00983F5E" w:rsidRPr="00A43304" w14:paraId="5B75D9E2" w14:textId="77777777" w:rsidTr="008E185F">
        <w:trPr>
          <w:trHeight w:val="57"/>
          <w:jc w:val="right"/>
        </w:trPr>
        <w:tc>
          <w:tcPr>
            <w:tcW w:w="1440" w:type="dxa"/>
            <w:tcBorders>
              <w:top w:val="nil"/>
            </w:tcBorders>
            <w:shd w:val="clear" w:color="auto" w:fill="auto"/>
            <w:noWrap/>
            <w:hideMark/>
          </w:tcPr>
          <w:p w14:paraId="0BE4431B"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tcBorders>
            <w:shd w:val="clear" w:color="auto" w:fill="auto"/>
            <w:noWrap/>
            <w:hideMark/>
          </w:tcPr>
          <w:p w14:paraId="4EEF0CFE" w14:textId="77777777" w:rsidR="00983F5E" w:rsidRPr="00A43304" w:rsidRDefault="00983F5E" w:rsidP="008E185F">
            <w:pPr>
              <w:pStyle w:val="Normal-pool"/>
              <w:spacing w:before="40" w:after="40"/>
              <w:rPr>
                <w:sz w:val="18"/>
                <w:szCs w:val="18"/>
                <w:lang w:val="es-ES"/>
              </w:rPr>
            </w:pPr>
            <w:r w:rsidRPr="00A43304">
              <w:rPr>
                <w:sz w:val="18"/>
                <w:szCs w:val="18"/>
                <w:lang w:val="es-ES"/>
              </w:rPr>
              <w:t>14.1 Programa de trabajo del Comité de Aplicación y</w:t>
            </w:r>
            <w:r>
              <w:rPr>
                <w:sz w:val="18"/>
                <w:szCs w:val="18"/>
                <w:lang w:val="es-ES"/>
              </w:rPr>
              <w:t> </w:t>
            </w:r>
            <w:r w:rsidRPr="00A43304">
              <w:rPr>
                <w:sz w:val="18"/>
                <w:szCs w:val="18"/>
                <w:lang w:val="es-ES"/>
              </w:rPr>
              <w:t>Cumplimiento</w:t>
            </w:r>
          </w:p>
        </w:tc>
        <w:tc>
          <w:tcPr>
            <w:tcW w:w="1620" w:type="dxa"/>
            <w:tcBorders>
              <w:top w:val="nil"/>
            </w:tcBorders>
            <w:shd w:val="clear" w:color="auto" w:fill="auto"/>
            <w:noWrap/>
            <w:hideMark/>
          </w:tcPr>
          <w:p w14:paraId="43D2503A"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nil"/>
            </w:tcBorders>
            <w:shd w:val="clear" w:color="auto" w:fill="auto"/>
            <w:noWrap/>
            <w:hideMark/>
          </w:tcPr>
          <w:p w14:paraId="765CA6BF"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16971168" w14:textId="77777777" w:rsidTr="008E185F">
        <w:trPr>
          <w:trHeight w:val="57"/>
          <w:jc w:val="right"/>
        </w:trPr>
        <w:tc>
          <w:tcPr>
            <w:tcW w:w="1440" w:type="dxa"/>
            <w:tcBorders>
              <w:top w:val="nil"/>
            </w:tcBorders>
            <w:shd w:val="clear" w:color="auto" w:fill="auto"/>
            <w:noWrap/>
            <w:hideMark/>
          </w:tcPr>
          <w:p w14:paraId="53348D8A"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tcBorders>
            <w:shd w:val="clear" w:color="auto" w:fill="auto"/>
            <w:noWrap/>
            <w:hideMark/>
          </w:tcPr>
          <w:p w14:paraId="2226CA31" w14:textId="77777777" w:rsidR="00983F5E" w:rsidRPr="00A43304" w:rsidRDefault="00983F5E" w:rsidP="008E185F">
            <w:pPr>
              <w:pStyle w:val="Normal-pool"/>
              <w:spacing w:before="40" w:after="40"/>
              <w:rPr>
                <w:sz w:val="18"/>
                <w:szCs w:val="18"/>
              </w:rPr>
            </w:pPr>
            <w:r w:rsidRPr="00A43304">
              <w:rPr>
                <w:sz w:val="18"/>
                <w:szCs w:val="18"/>
                <w:lang w:val="es-ES"/>
              </w:rPr>
              <w:t>14.2 Actividades jurídicas</w:t>
            </w:r>
          </w:p>
        </w:tc>
        <w:tc>
          <w:tcPr>
            <w:tcW w:w="1620" w:type="dxa"/>
            <w:tcBorders>
              <w:top w:val="nil"/>
            </w:tcBorders>
            <w:shd w:val="clear" w:color="auto" w:fill="auto"/>
            <w:noWrap/>
            <w:hideMark/>
          </w:tcPr>
          <w:p w14:paraId="45277239"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nil"/>
            </w:tcBorders>
            <w:shd w:val="clear" w:color="auto" w:fill="auto"/>
            <w:noWrap/>
            <w:hideMark/>
          </w:tcPr>
          <w:p w14:paraId="1555C5EF"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0D6FA229" w14:textId="77777777" w:rsidTr="008E185F">
        <w:trPr>
          <w:trHeight w:val="57"/>
          <w:jc w:val="right"/>
        </w:trPr>
        <w:tc>
          <w:tcPr>
            <w:tcW w:w="1440" w:type="dxa"/>
            <w:tcBorders>
              <w:top w:val="nil"/>
              <w:bottom w:val="single" w:sz="4" w:space="0" w:color="auto"/>
            </w:tcBorders>
            <w:shd w:val="clear" w:color="auto" w:fill="auto"/>
            <w:noWrap/>
            <w:hideMark/>
          </w:tcPr>
          <w:p w14:paraId="3C83835F"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top w:val="nil"/>
              <w:bottom w:val="single" w:sz="4" w:space="0" w:color="auto"/>
            </w:tcBorders>
            <w:shd w:val="clear" w:color="auto" w:fill="auto"/>
            <w:noWrap/>
            <w:hideMark/>
          </w:tcPr>
          <w:p w14:paraId="1C539D05" w14:textId="77777777" w:rsidR="00983F5E" w:rsidRPr="00A43304" w:rsidRDefault="00983F5E" w:rsidP="008E185F">
            <w:pPr>
              <w:pStyle w:val="Normal-pool"/>
              <w:spacing w:before="40" w:after="40"/>
              <w:rPr>
                <w:sz w:val="18"/>
                <w:szCs w:val="18"/>
                <w:lang w:val="es-ES"/>
              </w:rPr>
            </w:pPr>
            <w:r w:rsidRPr="00A43304">
              <w:rPr>
                <w:sz w:val="18"/>
                <w:szCs w:val="18"/>
                <w:lang w:val="es-ES"/>
              </w:rPr>
              <w:t>14.3 Legislación nacional, comercio y cumplimiento</w:t>
            </w:r>
          </w:p>
        </w:tc>
        <w:tc>
          <w:tcPr>
            <w:tcW w:w="1620" w:type="dxa"/>
            <w:tcBorders>
              <w:top w:val="nil"/>
              <w:bottom w:val="single" w:sz="4" w:space="0" w:color="auto"/>
            </w:tcBorders>
            <w:shd w:val="clear" w:color="auto" w:fill="auto"/>
            <w:noWrap/>
            <w:hideMark/>
          </w:tcPr>
          <w:p w14:paraId="4EBB838F"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nil"/>
              <w:bottom w:val="single" w:sz="4" w:space="0" w:color="auto"/>
            </w:tcBorders>
            <w:shd w:val="clear" w:color="auto" w:fill="auto"/>
            <w:noWrap/>
            <w:hideMark/>
          </w:tcPr>
          <w:p w14:paraId="0AB2EE60"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441D0A1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EACA4BD" w14:textId="77777777" w:rsidR="00983F5E" w:rsidRPr="00A43304" w:rsidRDefault="00983F5E" w:rsidP="008E185F">
            <w:pPr>
              <w:pStyle w:val="Normal-pool"/>
              <w:spacing w:before="40" w:after="40"/>
              <w:rPr>
                <w:sz w:val="18"/>
                <w:szCs w:val="18"/>
                <w:lang w:val="en-GB"/>
              </w:rPr>
            </w:pPr>
            <w:r w:rsidRPr="00A43304">
              <w:rPr>
                <w:sz w:val="18"/>
                <w:szCs w:val="18"/>
                <w:lang w:val="en-GB"/>
              </w:rPr>
              <w:lastRenderedPageBreak/>
              <w:t> </w:t>
            </w:r>
          </w:p>
        </w:tc>
        <w:tc>
          <w:tcPr>
            <w:tcW w:w="4680" w:type="dxa"/>
            <w:tcBorders>
              <w:top w:val="single" w:sz="4" w:space="0" w:color="auto"/>
              <w:bottom w:val="single" w:sz="4" w:space="0" w:color="auto"/>
            </w:tcBorders>
            <w:shd w:val="clear" w:color="auto" w:fill="auto"/>
            <w:noWrap/>
            <w:hideMark/>
          </w:tcPr>
          <w:p w14:paraId="10388FB9" w14:textId="77777777" w:rsidR="00983F5E" w:rsidRPr="00A43304" w:rsidRDefault="00983F5E" w:rsidP="008E185F">
            <w:pPr>
              <w:pStyle w:val="Normal-pool"/>
              <w:spacing w:before="40" w:after="40"/>
              <w:rPr>
                <w:sz w:val="18"/>
                <w:szCs w:val="18"/>
              </w:rPr>
            </w:pPr>
            <w:r w:rsidRPr="00A43304">
              <w:rPr>
                <w:sz w:val="18"/>
                <w:szCs w:val="18"/>
                <w:lang w:val="es-ES"/>
              </w:rPr>
              <w:t xml:space="preserve">14.4 Cuestiones de género </w:t>
            </w:r>
          </w:p>
        </w:tc>
        <w:tc>
          <w:tcPr>
            <w:tcW w:w="1620" w:type="dxa"/>
            <w:tcBorders>
              <w:top w:val="single" w:sz="4" w:space="0" w:color="auto"/>
              <w:bottom w:val="single" w:sz="4" w:space="0" w:color="auto"/>
            </w:tcBorders>
            <w:shd w:val="clear" w:color="auto" w:fill="auto"/>
            <w:noWrap/>
            <w:hideMark/>
          </w:tcPr>
          <w:p w14:paraId="64EE745C"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c>
          <w:tcPr>
            <w:tcW w:w="1756" w:type="dxa"/>
            <w:tcBorders>
              <w:top w:val="single" w:sz="4" w:space="0" w:color="auto"/>
              <w:bottom w:val="single" w:sz="4" w:space="0" w:color="auto"/>
            </w:tcBorders>
            <w:shd w:val="clear" w:color="auto" w:fill="auto"/>
            <w:noWrap/>
            <w:hideMark/>
          </w:tcPr>
          <w:p w14:paraId="2AF2EA8E" w14:textId="77777777" w:rsidR="00983F5E" w:rsidRPr="00A43304" w:rsidRDefault="00983F5E" w:rsidP="008E185F">
            <w:pPr>
              <w:pStyle w:val="Normal-pool"/>
              <w:spacing w:before="40" w:after="40"/>
              <w:jc w:val="right"/>
              <w:rPr>
                <w:sz w:val="18"/>
                <w:szCs w:val="18"/>
              </w:rPr>
            </w:pPr>
            <w:r w:rsidRPr="00A43304">
              <w:rPr>
                <w:sz w:val="18"/>
                <w:szCs w:val="18"/>
                <w:lang w:val="es-ES"/>
              </w:rPr>
              <w:t>70 000</w:t>
            </w:r>
          </w:p>
        </w:tc>
      </w:tr>
      <w:tr w:rsidR="00983F5E" w:rsidRPr="00A43304" w14:paraId="7C6B768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91949FC"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4A380769"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62813031"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c>
          <w:tcPr>
            <w:tcW w:w="1756" w:type="dxa"/>
            <w:tcBorders>
              <w:top w:val="single" w:sz="4" w:space="0" w:color="auto"/>
              <w:bottom w:val="single" w:sz="4" w:space="0" w:color="auto"/>
            </w:tcBorders>
            <w:shd w:val="clear" w:color="auto" w:fill="auto"/>
            <w:noWrap/>
            <w:hideMark/>
          </w:tcPr>
          <w:p w14:paraId="1122BAF8"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70 000</w:t>
            </w:r>
          </w:p>
        </w:tc>
      </w:tr>
      <w:tr w:rsidR="00983F5E" w:rsidRPr="00A43304" w14:paraId="2A75D56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1AF59AF"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7F106869" w14:textId="77777777" w:rsidR="00983F5E" w:rsidRPr="00A43304" w:rsidRDefault="00983F5E" w:rsidP="008E185F">
            <w:pPr>
              <w:pStyle w:val="Normal-pool"/>
              <w:spacing w:before="40" w:after="40"/>
              <w:rPr>
                <w:b/>
                <w:bCs/>
                <w:sz w:val="18"/>
                <w:szCs w:val="18"/>
              </w:rPr>
            </w:pPr>
            <w:r w:rsidRPr="00A43304">
              <w:rPr>
                <w:b/>
                <w:bCs/>
                <w:sz w:val="18"/>
                <w:szCs w:val="18"/>
                <w:lang w:val="es-ES"/>
              </w:rPr>
              <w:t>Total (F)</w:t>
            </w:r>
          </w:p>
        </w:tc>
        <w:tc>
          <w:tcPr>
            <w:tcW w:w="1620" w:type="dxa"/>
            <w:tcBorders>
              <w:top w:val="single" w:sz="4" w:space="0" w:color="auto"/>
              <w:bottom w:val="single" w:sz="4" w:space="0" w:color="auto"/>
            </w:tcBorders>
            <w:shd w:val="clear" w:color="auto" w:fill="auto"/>
            <w:noWrap/>
            <w:hideMark/>
          </w:tcPr>
          <w:p w14:paraId="33827C2E"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c>
          <w:tcPr>
            <w:tcW w:w="1756" w:type="dxa"/>
            <w:tcBorders>
              <w:top w:val="single" w:sz="4" w:space="0" w:color="auto"/>
              <w:bottom w:val="single" w:sz="4" w:space="0" w:color="auto"/>
            </w:tcBorders>
            <w:shd w:val="clear" w:color="auto" w:fill="auto"/>
            <w:noWrap/>
            <w:hideMark/>
          </w:tcPr>
          <w:p w14:paraId="2FE2CA40"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70 000</w:t>
            </w:r>
          </w:p>
        </w:tc>
      </w:tr>
      <w:tr w:rsidR="00983F5E" w:rsidRPr="00B652A4" w14:paraId="487C3F4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5890706" w14:textId="77777777" w:rsidR="00983F5E" w:rsidRPr="00A43304" w:rsidRDefault="00983F5E" w:rsidP="008E185F">
            <w:pPr>
              <w:pStyle w:val="Normal-pool"/>
              <w:spacing w:before="40" w:after="40"/>
              <w:rPr>
                <w:b/>
                <w:bCs/>
                <w:sz w:val="18"/>
                <w:szCs w:val="18"/>
              </w:rPr>
            </w:pPr>
            <w:r w:rsidRPr="00A43304">
              <w:rPr>
                <w:b/>
                <w:bCs/>
                <w:sz w:val="18"/>
                <w:szCs w:val="18"/>
                <w:lang w:val="es-ES"/>
              </w:rPr>
              <w:t>G.</w:t>
            </w:r>
          </w:p>
        </w:tc>
        <w:tc>
          <w:tcPr>
            <w:tcW w:w="4680" w:type="dxa"/>
            <w:tcBorders>
              <w:top w:val="single" w:sz="4" w:space="0" w:color="auto"/>
              <w:bottom w:val="single" w:sz="4" w:space="0" w:color="auto"/>
            </w:tcBorders>
            <w:shd w:val="clear" w:color="auto" w:fill="auto"/>
            <w:noWrap/>
            <w:hideMark/>
          </w:tcPr>
          <w:p w14:paraId="74DF178A" w14:textId="77777777" w:rsidR="00983F5E" w:rsidRPr="00A43304" w:rsidRDefault="00983F5E" w:rsidP="008E185F">
            <w:pPr>
              <w:pStyle w:val="Normal-pool"/>
              <w:spacing w:before="40" w:after="40"/>
              <w:rPr>
                <w:b/>
                <w:bCs/>
                <w:sz w:val="18"/>
                <w:szCs w:val="18"/>
                <w:lang w:val="es-ES"/>
              </w:rPr>
            </w:pPr>
            <w:r w:rsidRPr="00A43304">
              <w:rPr>
                <w:b/>
                <w:bCs/>
                <w:sz w:val="18"/>
                <w:szCs w:val="18"/>
                <w:lang w:val="es-ES"/>
              </w:rPr>
              <w:t>Mantenimiento y servicios de oficina</w:t>
            </w:r>
          </w:p>
        </w:tc>
        <w:tc>
          <w:tcPr>
            <w:tcW w:w="1620" w:type="dxa"/>
            <w:tcBorders>
              <w:top w:val="single" w:sz="4" w:space="0" w:color="auto"/>
              <w:bottom w:val="single" w:sz="4" w:space="0" w:color="auto"/>
            </w:tcBorders>
            <w:shd w:val="clear" w:color="auto" w:fill="auto"/>
            <w:noWrap/>
            <w:hideMark/>
          </w:tcPr>
          <w:p w14:paraId="2D970956" w14:textId="77777777" w:rsidR="00983F5E" w:rsidRPr="00A43304" w:rsidRDefault="00983F5E" w:rsidP="008E185F">
            <w:pPr>
              <w:pStyle w:val="Normal-pool"/>
              <w:spacing w:before="40" w:after="40"/>
              <w:jc w:val="right"/>
              <w:rPr>
                <w:b/>
                <w:bCs/>
                <w:sz w:val="18"/>
                <w:szCs w:val="18"/>
                <w:lang w:val="es-ES"/>
              </w:rPr>
            </w:pPr>
          </w:p>
        </w:tc>
        <w:tc>
          <w:tcPr>
            <w:tcW w:w="1756" w:type="dxa"/>
            <w:tcBorders>
              <w:top w:val="single" w:sz="4" w:space="0" w:color="auto"/>
              <w:bottom w:val="single" w:sz="4" w:space="0" w:color="auto"/>
            </w:tcBorders>
            <w:shd w:val="clear" w:color="auto" w:fill="auto"/>
            <w:noWrap/>
            <w:hideMark/>
          </w:tcPr>
          <w:p w14:paraId="164DF9FE" w14:textId="77777777" w:rsidR="00983F5E" w:rsidRPr="00A43304" w:rsidRDefault="00983F5E" w:rsidP="008E185F">
            <w:pPr>
              <w:pStyle w:val="Normal-pool"/>
              <w:spacing w:before="40" w:after="40"/>
              <w:jc w:val="right"/>
              <w:rPr>
                <w:b/>
                <w:bCs/>
                <w:sz w:val="18"/>
                <w:szCs w:val="18"/>
                <w:lang w:val="es-ES"/>
              </w:rPr>
            </w:pPr>
          </w:p>
        </w:tc>
      </w:tr>
      <w:tr w:rsidR="00983F5E" w:rsidRPr="00B652A4" w14:paraId="1F4A3B9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194042B" w14:textId="77777777" w:rsidR="00983F5E" w:rsidRPr="00A43304" w:rsidRDefault="00983F5E" w:rsidP="008E185F">
            <w:pPr>
              <w:pStyle w:val="Normal-pool"/>
              <w:spacing w:before="40" w:after="40"/>
              <w:rPr>
                <w:b/>
                <w:bCs/>
                <w:sz w:val="18"/>
                <w:szCs w:val="18"/>
              </w:rPr>
            </w:pPr>
            <w:r w:rsidRPr="00A43304">
              <w:rPr>
                <w:b/>
                <w:bCs/>
                <w:sz w:val="18"/>
                <w:szCs w:val="18"/>
                <w:lang w:val="es-ES"/>
              </w:rPr>
              <w:t>15</w:t>
            </w:r>
          </w:p>
        </w:tc>
        <w:tc>
          <w:tcPr>
            <w:tcW w:w="4680" w:type="dxa"/>
            <w:tcBorders>
              <w:top w:val="single" w:sz="4" w:space="0" w:color="auto"/>
              <w:bottom w:val="single" w:sz="4" w:space="0" w:color="auto"/>
            </w:tcBorders>
            <w:shd w:val="clear" w:color="auto" w:fill="auto"/>
            <w:noWrap/>
            <w:hideMark/>
          </w:tcPr>
          <w:p w14:paraId="0670D81E" w14:textId="77777777" w:rsidR="00983F5E" w:rsidRPr="00A43304" w:rsidRDefault="00983F5E" w:rsidP="008E185F">
            <w:pPr>
              <w:pStyle w:val="Normal-pool"/>
              <w:spacing w:before="40" w:after="40"/>
              <w:rPr>
                <w:b/>
                <w:bCs/>
                <w:sz w:val="18"/>
                <w:szCs w:val="18"/>
                <w:lang w:val="es-ES"/>
              </w:rPr>
            </w:pPr>
            <w:r w:rsidRPr="00A43304">
              <w:rPr>
                <w:b/>
                <w:bCs/>
                <w:sz w:val="18"/>
                <w:szCs w:val="18"/>
                <w:lang w:val="es-ES"/>
              </w:rPr>
              <w:t>Mantenimiento y servicios de oficina</w:t>
            </w:r>
          </w:p>
        </w:tc>
        <w:tc>
          <w:tcPr>
            <w:tcW w:w="1620" w:type="dxa"/>
            <w:tcBorders>
              <w:top w:val="single" w:sz="4" w:space="0" w:color="auto"/>
              <w:bottom w:val="single" w:sz="4" w:space="0" w:color="auto"/>
            </w:tcBorders>
            <w:shd w:val="clear" w:color="auto" w:fill="auto"/>
            <w:noWrap/>
            <w:hideMark/>
          </w:tcPr>
          <w:p w14:paraId="321F98FE" w14:textId="77777777" w:rsidR="00983F5E" w:rsidRPr="00A43304" w:rsidRDefault="00983F5E" w:rsidP="008E185F">
            <w:pPr>
              <w:pStyle w:val="Normal-pool"/>
              <w:spacing w:before="40" w:after="40"/>
              <w:jc w:val="right"/>
              <w:rPr>
                <w:b/>
                <w:bCs/>
                <w:sz w:val="18"/>
                <w:szCs w:val="18"/>
                <w:lang w:val="es-ES"/>
              </w:rPr>
            </w:pPr>
          </w:p>
        </w:tc>
        <w:tc>
          <w:tcPr>
            <w:tcW w:w="1756" w:type="dxa"/>
            <w:tcBorders>
              <w:top w:val="single" w:sz="4" w:space="0" w:color="auto"/>
              <w:bottom w:val="single" w:sz="4" w:space="0" w:color="auto"/>
            </w:tcBorders>
            <w:shd w:val="clear" w:color="auto" w:fill="auto"/>
            <w:noWrap/>
            <w:hideMark/>
          </w:tcPr>
          <w:p w14:paraId="013D148E" w14:textId="77777777" w:rsidR="00983F5E" w:rsidRPr="00A43304" w:rsidRDefault="00983F5E" w:rsidP="008E185F">
            <w:pPr>
              <w:pStyle w:val="Normal-pool"/>
              <w:spacing w:before="40" w:after="40"/>
              <w:jc w:val="right"/>
              <w:rPr>
                <w:b/>
                <w:bCs/>
                <w:sz w:val="18"/>
                <w:szCs w:val="18"/>
                <w:lang w:val="es-ES"/>
              </w:rPr>
            </w:pPr>
          </w:p>
        </w:tc>
      </w:tr>
      <w:tr w:rsidR="00983F5E" w:rsidRPr="00A43304" w14:paraId="2593C71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DDDE06E" w14:textId="77777777" w:rsidR="00983F5E" w:rsidRPr="00A43304" w:rsidRDefault="00983F5E" w:rsidP="008E185F">
            <w:pPr>
              <w:pStyle w:val="Normal-pool"/>
              <w:spacing w:before="40" w:after="40"/>
              <w:rPr>
                <w:sz w:val="18"/>
                <w:szCs w:val="18"/>
                <w:lang w:val="es-ES"/>
              </w:rPr>
            </w:pPr>
            <w:r w:rsidRPr="00A43304">
              <w:rPr>
                <w:sz w:val="18"/>
                <w:szCs w:val="18"/>
                <w:lang w:val="es-ES"/>
              </w:rPr>
              <w:t> </w:t>
            </w:r>
          </w:p>
        </w:tc>
        <w:tc>
          <w:tcPr>
            <w:tcW w:w="4680" w:type="dxa"/>
            <w:tcBorders>
              <w:top w:val="single" w:sz="4" w:space="0" w:color="auto"/>
              <w:bottom w:val="single" w:sz="4" w:space="0" w:color="auto"/>
            </w:tcBorders>
            <w:shd w:val="clear" w:color="auto" w:fill="auto"/>
            <w:noWrap/>
            <w:hideMark/>
          </w:tcPr>
          <w:p w14:paraId="43F7E4F8" w14:textId="77777777" w:rsidR="00983F5E" w:rsidRPr="00A43304" w:rsidRDefault="00983F5E" w:rsidP="008E185F">
            <w:pPr>
              <w:pStyle w:val="Normal-pool"/>
              <w:spacing w:before="40" w:after="40"/>
              <w:rPr>
                <w:sz w:val="18"/>
                <w:szCs w:val="18"/>
                <w:lang w:val="es-ES"/>
              </w:rPr>
            </w:pPr>
            <w:r w:rsidRPr="00A43304">
              <w:rPr>
                <w:sz w:val="18"/>
                <w:szCs w:val="18"/>
                <w:lang w:val="es-ES"/>
              </w:rPr>
              <w:t>15.1 Mantenimiento y servicios de oficina</w:t>
            </w:r>
          </w:p>
        </w:tc>
        <w:tc>
          <w:tcPr>
            <w:tcW w:w="1620" w:type="dxa"/>
            <w:tcBorders>
              <w:top w:val="single" w:sz="4" w:space="0" w:color="auto"/>
              <w:bottom w:val="single" w:sz="4" w:space="0" w:color="auto"/>
            </w:tcBorders>
            <w:shd w:val="clear" w:color="auto" w:fill="auto"/>
            <w:noWrap/>
            <w:hideMark/>
          </w:tcPr>
          <w:p w14:paraId="1817C9D9" w14:textId="77777777" w:rsidR="00983F5E" w:rsidRPr="00A43304" w:rsidRDefault="00983F5E" w:rsidP="008E185F">
            <w:pPr>
              <w:pStyle w:val="Normal-pool"/>
              <w:spacing w:before="40" w:after="40"/>
              <w:jc w:val="right"/>
              <w:rPr>
                <w:sz w:val="18"/>
                <w:szCs w:val="18"/>
              </w:rPr>
            </w:pPr>
            <w:r w:rsidRPr="00A43304">
              <w:rPr>
                <w:sz w:val="18"/>
                <w:szCs w:val="18"/>
                <w:lang w:val="es-ES"/>
              </w:rPr>
              <w:t>155 000</w:t>
            </w:r>
          </w:p>
        </w:tc>
        <w:tc>
          <w:tcPr>
            <w:tcW w:w="1756" w:type="dxa"/>
            <w:tcBorders>
              <w:top w:val="single" w:sz="4" w:space="0" w:color="auto"/>
              <w:bottom w:val="single" w:sz="4" w:space="0" w:color="auto"/>
            </w:tcBorders>
            <w:shd w:val="clear" w:color="auto" w:fill="auto"/>
            <w:noWrap/>
            <w:hideMark/>
          </w:tcPr>
          <w:p w14:paraId="63A755CF"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4E84A78B"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1494526"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62EE9872"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765B3EDA"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155 000</w:t>
            </w:r>
          </w:p>
        </w:tc>
        <w:tc>
          <w:tcPr>
            <w:tcW w:w="1756" w:type="dxa"/>
            <w:tcBorders>
              <w:top w:val="single" w:sz="4" w:space="0" w:color="auto"/>
              <w:bottom w:val="single" w:sz="4" w:space="0" w:color="auto"/>
            </w:tcBorders>
            <w:shd w:val="clear" w:color="auto" w:fill="auto"/>
            <w:noWrap/>
            <w:hideMark/>
          </w:tcPr>
          <w:p w14:paraId="2587318D"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r>
      <w:tr w:rsidR="00983F5E" w:rsidRPr="00B652A4" w14:paraId="5EB77E6C"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21C579C" w14:textId="77777777" w:rsidR="00983F5E" w:rsidRPr="00A43304" w:rsidRDefault="00983F5E" w:rsidP="008E185F">
            <w:pPr>
              <w:pStyle w:val="Normal-pool"/>
              <w:spacing w:before="40" w:after="40"/>
              <w:rPr>
                <w:b/>
                <w:bCs/>
                <w:sz w:val="18"/>
                <w:szCs w:val="18"/>
              </w:rPr>
            </w:pPr>
            <w:r w:rsidRPr="00A43304">
              <w:rPr>
                <w:b/>
                <w:bCs/>
                <w:sz w:val="18"/>
                <w:szCs w:val="18"/>
                <w:lang w:val="es-ES"/>
              </w:rPr>
              <w:t>16</w:t>
            </w:r>
          </w:p>
        </w:tc>
        <w:tc>
          <w:tcPr>
            <w:tcW w:w="4680" w:type="dxa"/>
            <w:tcBorders>
              <w:top w:val="single" w:sz="4" w:space="0" w:color="auto"/>
              <w:bottom w:val="single" w:sz="4" w:space="0" w:color="auto"/>
            </w:tcBorders>
            <w:shd w:val="clear" w:color="auto" w:fill="auto"/>
            <w:noWrap/>
            <w:hideMark/>
          </w:tcPr>
          <w:p w14:paraId="2459ECE4" w14:textId="77777777" w:rsidR="00983F5E" w:rsidRPr="00A43304" w:rsidRDefault="00983F5E" w:rsidP="008E185F">
            <w:pPr>
              <w:pStyle w:val="Normal-pool"/>
              <w:spacing w:before="40" w:after="40"/>
              <w:rPr>
                <w:b/>
                <w:bCs/>
                <w:sz w:val="18"/>
                <w:szCs w:val="18"/>
                <w:lang w:val="es-ES"/>
              </w:rPr>
            </w:pPr>
            <w:r w:rsidRPr="00A43304">
              <w:rPr>
                <w:b/>
                <w:bCs/>
                <w:sz w:val="18"/>
                <w:szCs w:val="18"/>
                <w:lang w:val="es-ES"/>
              </w:rPr>
              <w:t>Servicios de tecnología de la información</w:t>
            </w:r>
          </w:p>
        </w:tc>
        <w:tc>
          <w:tcPr>
            <w:tcW w:w="1620" w:type="dxa"/>
            <w:tcBorders>
              <w:top w:val="single" w:sz="4" w:space="0" w:color="auto"/>
              <w:bottom w:val="single" w:sz="4" w:space="0" w:color="auto"/>
            </w:tcBorders>
            <w:shd w:val="clear" w:color="auto" w:fill="auto"/>
            <w:noWrap/>
            <w:hideMark/>
          </w:tcPr>
          <w:p w14:paraId="28E1ABEA" w14:textId="77777777" w:rsidR="00983F5E" w:rsidRPr="00A43304" w:rsidRDefault="00983F5E" w:rsidP="008E185F">
            <w:pPr>
              <w:pStyle w:val="Normal-pool"/>
              <w:spacing w:before="40" w:after="40"/>
              <w:jc w:val="right"/>
              <w:rPr>
                <w:b/>
                <w:bCs/>
                <w:sz w:val="18"/>
                <w:szCs w:val="18"/>
                <w:lang w:val="es-ES"/>
              </w:rPr>
            </w:pPr>
          </w:p>
        </w:tc>
        <w:tc>
          <w:tcPr>
            <w:tcW w:w="1756" w:type="dxa"/>
            <w:tcBorders>
              <w:top w:val="single" w:sz="4" w:space="0" w:color="auto"/>
              <w:bottom w:val="single" w:sz="4" w:space="0" w:color="auto"/>
            </w:tcBorders>
            <w:shd w:val="clear" w:color="auto" w:fill="auto"/>
            <w:noWrap/>
            <w:hideMark/>
          </w:tcPr>
          <w:p w14:paraId="748CF59D" w14:textId="77777777" w:rsidR="00983F5E" w:rsidRPr="00A43304" w:rsidRDefault="00983F5E" w:rsidP="008E185F">
            <w:pPr>
              <w:pStyle w:val="Normal-pool"/>
              <w:spacing w:before="40" w:after="40"/>
              <w:jc w:val="right"/>
              <w:rPr>
                <w:b/>
                <w:bCs/>
                <w:sz w:val="18"/>
                <w:szCs w:val="18"/>
                <w:lang w:val="es-ES"/>
              </w:rPr>
            </w:pPr>
          </w:p>
        </w:tc>
      </w:tr>
      <w:tr w:rsidR="00983F5E" w:rsidRPr="00A43304" w14:paraId="5F73A4BB"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079CEC6" w14:textId="77777777" w:rsidR="00983F5E" w:rsidRPr="00A43304" w:rsidRDefault="00983F5E" w:rsidP="008E185F">
            <w:pPr>
              <w:pStyle w:val="Normal-pool"/>
              <w:spacing w:before="40" w:after="40"/>
              <w:rPr>
                <w:sz w:val="18"/>
                <w:szCs w:val="18"/>
                <w:lang w:val="es-ES"/>
              </w:rPr>
            </w:pPr>
            <w:r w:rsidRPr="00A43304">
              <w:rPr>
                <w:sz w:val="18"/>
                <w:szCs w:val="18"/>
                <w:lang w:val="es-ES"/>
              </w:rPr>
              <w:t> </w:t>
            </w:r>
          </w:p>
        </w:tc>
        <w:tc>
          <w:tcPr>
            <w:tcW w:w="4680" w:type="dxa"/>
            <w:tcBorders>
              <w:top w:val="single" w:sz="4" w:space="0" w:color="auto"/>
              <w:bottom w:val="single" w:sz="4" w:space="0" w:color="auto"/>
            </w:tcBorders>
            <w:shd w:val="clear" w:color="auto" w:fill="auto"/>
            <w:noWrap/>
            <w:hideMark/>
          </w:tcPr>
          <w:p w14:paraId="1BFE5E18" w14:textId="77777777" w:rsidR="00983F5E" w:rsidRPr="00A43304" w:rsidRDefault="00983F5E" w:rsidP="008E185F">
            <w:pPr>
              <w:pStyle w:val="Normal-pool"/>
              <w:spacing w:before="40" w:after="40"/>
              <w:rPr>
                <w:sz w:val="18"/>
                <w:szCs w:val="18"/>
                <w:lang w:val="es-ES"/>
              </w:rPr>
            </w:pPr>
            <w:r w:rsidRPr="00A43304">
              <w:rPr>
                <w:sz w:val="18"/>
                <w:szCs w:val="18"/>
                <w:lang w:val="es-ES"/>
              </w:rPr>
              <w:t>16.1 Servicios de tecnología de la información</w:t>
            </w:r>
          </w:p>
        </w:tc>
        <w:tc>
          <w:tcPr>
            <w:tcW w:w="1620" w:type="dxa"/>
            <w:tcBorders>
              <w:top w:val="single" w:sz="4" w:space="0" w:color="auto"/>
              <w:bottom w:val="single" w:sz="4" w:space="0" w:color="auto"/>
            </w:tcBorders>
            <w:shd w:val="clear" w:color="auto" w:fill="auto"/>
            <w:noWrap/>
            <w:hideMark/>
          </w:tcPr>
          <w:p w14:paraId="086C823C" w14:textId="77777777" w:rsidR="00983F5E" w:rsidRPr="00A43304" w:rsidRDefault="00983F5E" w:rsidP="008E185F">
            <w:pPr>
              <w:pStyle w:val="Normal-pool"/>
              <w:spacing w:before="40" w:after="40"/>
              <w:jc w:val="right"/>
              <w:rPr>
                <w:sz w:val="18"/>
                <w:szCs w:val="18"/>
              </w:rPr>
            </w:pPr>
            <w:r w:rsidRPr="00A43304">
              <w:rPr>
                <w:sz w:val="18"/>
                <w:szCs w:val="18"/>
                <w:lang w:val="es-ES"/>
              </w:rPr>
              <w:t>55 500</w:t>
            </w:r>
          </w:p>
        </w:tc>
        <w:tc>
          <w:tcPr>
            <w:tcW w:w="1756" w:type="dxa"/>
            <w:tcBorders>
              <w:top w:val="single" w:sz="4" w:space="0" w:color="auto"/>
              <w:bottom w:val="single" w:sz="4" w:space="0" w:color="auto"/>
            </w:tcBorders>
            <w:shd w:val="clear" w:color="auto" w:fill="auto"/>
            <w:noWrap/>
            <w:hideMark/>
          </w:tcPr>
          <w:p w14:paraId="45CCDE29" w14:textId="77777777" w:rsidR="00983F5E" w:rsidRPr="00A43304" w:rsidRDefault="00983F5E" w:rsidP="008E185F">
            <w:pPr>
              <w:pStyle w:val="Normal-pool"/>
              <w:spacing w:before="40" w:after="40"/>
              <w:jc w:val="right"/>
              <w:rPr>
                <w:sz w:val="18"/>
                <w:szCs w:val="18"/>
                <w:lang w:val="en-GB"/>
              </w:rPr>
            </w:pPr>
            <w:r w:rsidRPr="00A43304">
              <w:rPr>
                <w:sz w:val="18"/>
                <w:szCs w:val="18"/>
                <w:lang w:val="en-GB"/>
              </w:rPr>
              <w:t>–</w:t>
            </w:r>
          </w:p>
        </w:tc>
      </w:tr>
      <w:tr w:rsidR="00983F5E" w:rsidRPr="00A43304" w14:paraId="4A73F0F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28391F7"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C83B07C" w14:textId="77777777" w:rsidR="00983F5E" w:rsidRPr="00A43304" w:rsidRDefault="00983F5E" w:rsidP="008E185F">
            <w:pPr>
              <w:pStyle w:val="Normal-pool"/>
              <w:spacing w:before="40" w:after="40"/>
              <w:rPr>
                <w:b/>
                <w:bCs/>
                <w:sz w:val="18"/>
                <w:szCs w:val="18"/>
              </w:rPr>
            </w:pPr>
            <w:proofErr w:type="gramStart"/>
            <w:r w:rsidRPr="00A43304">
              <w:rPr>
                <w:b/>
                <w:bCs/>
                <w:sz w:val="18"/>
                <w:szCs w:val="18"/>
                <w:lang w:val="es-ES"/>
              </w:rPr>
              <w:t>Total</w:t>
            </w:r>
            <w:proofErr w:type="gramEnd"/>
            <w:r w:rsidRPr="00A43304">
              <w:rPr>
                <w:b/>
                <w:bCs/>
                <w:sz w:val="18"/>
                <w:szCs w:val="18"/>
                <w:lang w:val="es-ES"/>
              </w:rPr>
              <w:t xml:space="preserve"> del componente</w:t>
            </w:r>
          </w:p>
        </w:tc>
        <w:tc>
          <w:tcPr>
            <w:tcW w:w="1620" w:type="dxa"/>
            <w:tcBorders>
              <w:top w:val="single" w:sz="4" w:space="0" w:color="auto"/>
              <w:bottom w:val="single" w:sz="4" w:space="0" w:color="auto"/>
            </w:tcBorders>
            <w:shd w:val="clear" w:color="auto" w:fill="auto"/>
            <w:noWrap/>
            <w:hideMark/>
          </w:tcPr>
          <w:p w14:paraId="23165359"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55 500</w:t>
            </w:r>
          </w:p>
        </w:tc>
        <w:tc>
          <w:tcPr>
            <w:tcW w:w="1756" w:type="dxa"/>
            <w:tcBorders>
              <w:top w:val="single" w:sz="4" w:space="0" w:color="auto"/>
              <w:bottom w:val="single" w:sz="4" w:space="0" w:color="auto"/>
            </w:tcBorders>
            <w:shd w:val="clear" w:color="auto" w:fill="auto"/>
            <w:noWrap/>
            <w:hideMark/>
          </w:tcPr>
          <w:p w14:paraId="2A88500E"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r>
      <w:tr w:rsidR="00983F5E" w:rsidRPr="00A43304" w14:paraId="471FFCDE" w14:textId="77777777" w:rsidTr="008E185F">
        <w:trPr>
          <w:trHeight w:val="57"/>
          <w:jc w:val="right"/>
        </w:trPr>
        <w:tc>
          <w:tcPr>
            <w:tcW w:w="1440" w:type="dxa"/>
            <w:tcBorders>
              <w:top w:val="single" w:sz="4" w:space="0" w:color="auto"/>
            </w:tcBorders>
            <w:shd w:val="clear" w:color="auto" w:fill="auto"/>
            <w:noWrap/>
            <w:hideMark/>
          </w:tcPr>
          <w:p w14:paraId="5CEF2ECE"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5EE38C32" w14:textId="77777777" w:rsidR="00983F5E" w:rsidRPr="00A43304" w:rsidRDefault="00983F5E" w:rsidP="008E185F">
            <w:pPr>
              <w:pStyle w:val="Normal-pool"/>
              <w:spacing w:before="40" w:after="40"/>
              <w:rPr>
                <w:b/>
                <w:bCs/>
                <w:sz w:val="18"/>
                <w:szCs w:val="18"/>
              </w:rPr>
            </w:pPr>
            <w:r w:rsidRPr="00A43304">
              <w:rPr>
                <w:b/>
                <w:bCs/>
                <w:sz w:val="18"/>
                <w:szCs w:val="18"/>
                <w:lang w:val="es-ES"/>
              </w:rPr>
              <w:t>Total (G)</w:t>
            </w:r>
          </w:p>
        </w:tc>
        <w:tc>
          <w:tcPr>
            <w:tcW w:w="1620" w:type="dxa"/>
            <w:tcBorders>
              <w:top w:val="single" w:sz="4" w:space="0" w:color="auto"/>
              <w:bottom w:val="single" w:sz="4" w:space="0" w:color="auto"/>
            </w:tcBorders>
            <w:shd w:val="clear" w:color="auto" w:fill="auto"/>
            <w:noWrap/>
            <w:hideMark/>
          </w:tcPr>
          <w:p w14:paraId="5A864190"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210 500</w:t>
            </w:r>
          </w:p>
        </w:tc>
        <w:tc>
          <w:tcPr>
            <w:tcW w:w="1756" w:type="dxa"/>
            <w:tcBorders>
              <w:top w:val="single" w:sz="4" w:space="0" w:color="auto"/>
              <w:bottom w:val="single" w:sz="4" w:space="0" w:color="auto"/>
            </w:tcBorders>
            <w:shd w:val="clear" w:color="auto" w:fill="auto"/>
            <w:noWrap/>
            <w:hideMark/>
          </w:tcPr>
          <w:p w14:paraId="6B8E24A0" w14:textId="77777777" w:rsidR="00983F5E" w:rsidRPr="00A43304" w:rsidRDefault="00983F5E" w:rsidP="008E185F">
            <w:pPr>
              <w:pStyle w:val="Normal-pool"/>
              <w:spacing w:before="40" w:after="40"/>
              <w:jc w:val="right"/>
              <w:rPr>
                <w:b/>
                <w:bCs/>
                <w:sz w:val="18"/>
                <w:szCs w:val="18"/>
                <w:lang w:val="en-GB"/>
              </w:rPr>
            </w:pPr>
            <w:r w:rsidRPr="00A43304">
              <w:rPr>
                <w:sz w:val="18"/>
                <w:szCs w:val="18"/>
                <w:lang w:val="en-GB"/>
              </w:rPr>
              <w:t>–</w:t>
            </w:r>
          </w:p>
        </w:tc>
      </w:tr>
      <w:tr w:rsidR="00983F5E" w:rsidRPr="00B652A4" w14:paraId="79D5B24E" w14:textId="77777777" w:rsidTr="008E185F">
        <w:trPr>
          <w:trHeight w:val="57"/>
          <w:jc w:val="right"/>
        </w:trPr>
        <w:tc>
          <w:tcPr>
            <w:tcW w:w="1440" w:type="dxa"/>
            <w:tcBorders>
              <w:bottom w:val="single" w:sz="4" w:space="0" w:color="auto"/>
            </w:tcBorders>
            <w:shd w:val="clear" w:color="auto" w:fill="auto"/>
            <w:noWrap/>
            <w:hideMark/>
          </w:tcPr>
          <w:p w14:paraId="3134BC79" w14:textId="77777777" w:rsidR="00983F5E" w:rsidRPr="00A43304" w:rsidRDefault="00983F5E" w:rsidP="008E185F">
            <w:pPr>
              <w:pStyle w:val="Normal-pool"/>
              <w:spacing w:before="40" w:after="40"/>
              <w:rPr>
                <w:color w:val="000000"/>
                <w:sz w:val="18"/>
                <w:szCs w:val="18"/>
                <w:lang w:val="en-GB"/>
              </w:rPr>
            </w:pPr>
            <w:r w:rsidRPr="00A43304">
              <w:rPr>
                <w:color w:val="000000"/>
                <w:sz w:val="18"/>
                <w:szCs w:val="18"/>
                <w:lang w:val="en-GB"/>
              </w:rPr>
              <w:t> </w:t>
            </w:r>
          </w:p>
        </w:tc>
        <w:tc>
          <w:tcPr>
            <w:tcW w:w="4680" w:type="dxa"/>
            <w:tcBorders>
              <w:top w:val="single" w:sz="4" w:space="0" w:color="auto"/>
              <w:bottom w:val="single" w:sz="4" w:space="0" w:color="auto"/>
            </w:tcBorders>
            <w:shd w:val="clear" w:color="auto" w:fill="auto"/>
            <w:noWrap/>
            <w:hideMark/>
          </w:tcPr>
          <w:p w14:paraId="4F2F300B" w14:textId="77777777" w:rsidR="00983F5E" w:rsidRPr="00A43304" w:rsidRDefault="00983F5E" w:rsidP="008E185F">
            <w:pPr>
              <w:pStyle w:val="Normal-pool"/>
              <w:spacing w:before="40" w:after="40"/>
              <w:rPr>
                <w:b/>
                <w:bCs/>
                <w:color w:val="000000"/>
                <w:sz w:val="18"/>
                <w:szCs w:val="18"/>
                <w:lang w:val="es-ES"/>
              </w:rPr>
            </w:pPr>
            <w:r w:rsidRPr="00A43304">
              <w:rPr>
                <w:b/>
                <w:bCs/>
                <w:sz w:val="18"/>
                <w:szCs w:val="18"/>
                <w:lang w:val="es-ES"/>
              </w:rPr>
              <w:t>Recursos necesarios para todas las actividades</w:t>
            </w:r>
          </w:p>
        </w:tc>
        <w:tc>
          <w:tcPr>
            <w:tcW w:w="1620" w:type="dxa"/>
            <w:tcBorders>
              <w:top w:val="single" w:sz="4" w:space="0" w:color="auto"/>
              <w:bottom w:val="single" w:sz="4" w:space="0" w:color="auto"/>
            </w:tcBorders>
            <w:shd w:val="clear" w:color="auto" w:fill="auto"/>
            <w:noWrap/>
            <w:hideMark/>
          </w:tcPr>
          <w:p w14:paraId="6052F7C7" w14:textId="77777777" w:rsidR="00983F5E" w:rsidRPr="00A43304" w:rsidRDefault="00983F5E" w:rsidP="008E185F">
            <w:pPr>
              <w:pStyle w:val="Normal-pool"/>
              <w:spacing w:before="40" w:after="40"/>
              <w:jc w:val="right"/>
              <w:rPr>
                <w:color w:val="000000"/>
                <w:sz w:val="18"/>
                <w:szCs w:val="18"/>
                <w:lang w:val="es-ES"/>
              </w:rPr>
            </w:pPr>
          </w:p>
        </w:tc>
        <w:tc>
          <w:tcPr>
            <w:tcW w:w="1756" w:type="dxa"/>
            <w:tcBorders>
              <w:top w:val="single" w:sz="4" w:space="0" w:color="auto"/>
              <w:bottom w:val="single" w:sz="4" w:space="0" w:color="auto"/>
            </w:tcBorders>
            <w:shd w:val="clear" w:color="auto" w:fill="auto"/>
            <w:noWrap/>
            <w:hideMark/>
          </w:tcPr>
          <w:p w14:paraId="69F868B4" w14:textId="77777777" w:rsidR="00983F5E" w:rsidRPr="00A43304" w:rsidRDefault="00983F5E" w:rsidP="008E185F">
            <w:pPr>
              <w:pStyle w:val="Normal-pool"/>
              <w:spacing w:before="40" w:after="40"/>
              <w:jc w:val="right"/>
              <w:rPr>
                <w:color w:val="000000"/>
                <w:sz w:val="18"/>
                <w:szCs w:val="18"/>
                <w:lang w:val="es-ES"/>
              </w:rPr>
            </w:pPr>
          </w:p>
        </w:tc>
      </w:tr>
      <w:tr w:rsidR="00983F5E" w:rsidRPr="00A43304" w14:paraId="24D71E38" w14:textId="77777777" w:rsidTr="008E185F">
        <w:trPr>
          <w:trHeight w:val="57"/>
          <w:jc w:val="right"/>
        </w:trPr>
        <w:tc>
          <w:tcPr>
            <w:tcW w:w="1440" w:type="dxa"/>
            <w:tcBorders>
              <w:top w:val="single" w:sz="4" w:space="0" w:color="auto"/>
            </w:tcBorders>
            <w:shd w:val="clear" w:color="auto" w:fill="auto"/>
            <w:noWrap/>
            <w:hideMark/>
          </w:tcPr>
          <w:p w14:paraId="16265047" w14:textId="77777777" w:rsidR="00983F5E" w:rsidRPr="00A43304" w:rsidRDefault="00983F5E" w:rsidP="008E185F">
            <w:pPr>
              <w:pStyle w:val="Normal-pool"/>
              <w:spacing w:before="40" w:after="40"/>
              <w:rPr>
                <w:b/>
                <w:bCs/>
                <w:sz w:val="18"/>
                <w:szCs w:val="18"/>
                <w:lang w:val="es-ES"/>
              </w:rPr>
            </w:pPr>
            <w:r w:rsidRPr="00A43304">
              <w:rPr>
                <w:b/>
                <w:bCs/>
                <w:sz w:val="18"/>
                <w:szCs w:val="18"/>
                <w:lang w:val="es-ES"/>
              </w:rPr>
              <w:t> </w:t>
            </w:r>
          </w:p>
        </w:tc>
        <w:tc>
          <w:tcPr>
            <w:tcW w:w="4680" w:type="dxa"/>
            <w:tcBorders>
              <w:top w:val="single" w:sz="4" w:space="0" w:color="auto"/>
            </w:tcBorders>
            <w:shd w:val="clear" w:color="auto" w:fill="auto"/>
            <w:noWrap/>
            <w:hideMark/>
          </w:tcPr>
          <w:p w14:paraId="56E263AC" w14:textId="77777777" w:rsidR="00983F5E" w:rsidRPr="00A43304" w:rsidRDefault="00983F5E" w:rsidP="008E185F">
            <w:pPr>
              <w:pStyle w:val="Normal-pool"/>
              <w:spacing w:before="40" w:after="40"/>
              <w:rPr>
                <w:b/>
                <w:bCs/>
                <w:sz w:val="18"/>
                <w:szCs w:val="18"/>
                <w:lang w:val="es-ES"/>
              </w:rPr>
            </w:pPr>
            <w:proofErr w:type="gramStart"/>
            <w:r w:rsidRPr="00A43304">
              <w:rPr>
                <w:b/>
                <w:bCs/>
                <w:sz w:val="18"/>
                <w:szCs w:val="18"/>
                <w:lang w:val="es-ES"/>
              </w:rPr>
              <w:t>Total</w:t>
            </w:r>
            <w:proofErr w:type="gramEnd"/>
            <w:r w:rsidRPr="00A43304">
              <w:rPr>
                <w:b/>
                <w:bCs/>
                <w:sz w:val="18"/>
                <w:szCs w:val="18"/>
                <w:lang w:val="es-ES"/>
              </w:rPr>
              <w:t xml:space="preserve"> de gastos directos (excluidos los gastos de apoyo a</w:t>
            </w:r>
            <w:r>
              <w:rPr>
                <w:b/>
                <w:bCs/>
                <w:sz w:val="18"/>
                <w:szCs w:val="18"/>
                <w:lang w:val="es-ES"/>
              </w:rPr>
              <w:t> </w:t>
            </w:r>
            <w:r w:rsidRPr="00A43304">
              <w:rPr>
                <w:b/>
                <w:bCs/>
                <w:sz w:val="18"/>
                <w:szCs w:val="18"/>
                <w:lang w:val="es-ES"/>
              </w:rPr>
              <w:t xml:space="preserve">los programas) (A </w:t>
            </w:r>
            <w:proofErr w:type="spellStart"/>
            <w:r w:rsidRPr="00A43304">
              <w:rPr>
                <w:b/>
                <w:bCs/>
                <w:sz w:val="18"/>
                <w:szCs w:val="18"/>
                <w:lang w:val="es-ES"/>
              </w:rPr>
              <w:t>a</w:t>
            </w:r>
            <w:proofErr w:type="spellEnd"/>
            <w:r w:rsidRPr="00A43304">
              <w:rPr>
                <w:b/>
                <w:bCs/>
                <w:sz w:val="18"/>
                <w:szCs w:val="18"/>
                <w:lang w:val="es-ES"/>
              </w:rPr>
              <w:t xml:space="preserve"> G)</w:t>
            </w:r>
          </w:p>
        </w:tc>
        <w:tc>
          <w:tcPr>
            <w:tcW w:w="1620" w:type="dxa"/>
            <w:tcBorders>
              <w:top w:val="single" w:sz="4" w:space="0" w:color="auto"/>
            </w:tcBorders>
            <w:shd w:val="clear" w:color="auto" w:fill="auto"/>
            <w:noWrap/>
            <w:hideMark/>
          </w:tcPr>
          <w:p w14:paraId="461699F2"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2 908 500</w:t>
            </w:r>
          </w:p>
        </w:tc>
        <w:tc>
          <w:tcPr>
            <w:tcW w:w="1756" w:type="dxa"/>
            <w:tcBorders>
              <w:top w:val="single" w:sz="4" w:space="0" w:color="auto"/>
            </w:tcBorders>
            <w:shd w:val="clear" w:color="auto" w:fill="auto"/>
            <w:noWrap/>
            <w:hideMark/>
          </w:tcPr>
          <w:p w14:paraId="6C1CB84C"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1 700 000</w:t>
            </w:r>
          </w:p>
        </w:tc>
      </w:tr>
      <w:tr w:rsidR="00983F5E" w:rsidRPr="00A43304" w14:paraId="26AEAC4E" w14:textId="77777777" w:rsidTr="008E185F">
        <w:trPr>
          <w:trHeight w:val="57"/>
          <w:jc w:val="right"/>
        </w:trPr>
        <w:tc>
          <w:tcPr>
            <w:tcW w:w="1440" w:type="dxa"/>
            <w:tcBorders>
              <w:bottom w:val="single" w:sz="4" w:space="0" w:color="auto"/>
            </w:tcBorders>
            <w:shd w:val="clear" w:color="auto" w:fill="auto"/>
            <w:noWrap/>
            <w:hideMark/>
          </w:tcPr>
          <w:p w14:paraId="6BAEFF51"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bottom w:val="single" w:sz="4" w:space="0" w:color="auto"/>
            </w:tcBorders>
            <w:shd w:val="clear" w:color="auto" w:fill="auto"/>
            <w:noWrap/>
            <w:hideMark/>
          </w:tcPr>
          <w:p w14:paraId="3385B060" w14:textId="77777777" w:rsidR="00983F5E" w:rsidRPr="00A43304" w:rsidRDefault="00983F5E" w:rsidP="008E185F">
            <w:pPr>
              <w:pStyle w:val="Normal-pool"/>
              <w:spacing w:before="40" w:after="40"/>
              <w:rPr>
                <w:sz w:val="18"/>
                <w:szCs w:val="18"/>
                <w:lang w:val="es-ES"/>
              </w:rPr>
            </w:pPr>
            <w:r w:rsidRPr="00A43304">
              <w:rPr>
                <w:sz w:val="18"/>
                <w:szCs w:val="18"/>
                <w:lang w:val="es-ES"/>
              </w:rPr>
              <w:t>Gastos de apoyo a los programas (13</w:t>
            </w:r>
            <w:r>
              <w:rPr>
                <w:sz w:val="18"/>
                <w:szCs w:val="18"/>
                <w:lang w:val="es-ES"/>
              </w:rPr>
              <w:t> %</w:t>
            </w:r>
            <w:r w:rsidRPr="00A43304">
              <w:rPr>
                <w:sz w:val="18"/>
                <w:szCs w:val="18"/>
                <w:lang w:val="es-ES"/>
              </w:rPr>
              <w:t>)</w:t>
            </w:r>
          </w:p>
        </w:tc>
        <w:tc>
          <w:tcPr>
            <w:tcW w:w="1620" w:type="dxa"/>
            <w:tcBorders>
              <w:bottom w:val="single" w:sz="4" w:space="0" w:color="auto"/>
            </w:tcBorders>
            <w:shd w:val="clear" w:color="auto" w:fill="auto"/>
            <w:noWrap/>
            <w:hideMark/>
          </w:tcPr>
          <w:p w14:paraId="2ACC26B9" w14:textId="77777777" w:rsidR="00983F5E" w:rsidRPr="00A43304" w:rsidRDefault="00983F5E" w:rsidP="008E185F">
            <w:pPr>
              <w:pStyle w:val="Normal-pool"/>
              <w:spacing w:before="40" w:after="40"/>
              <w:jc w:val="right"/>
              <w:rPr>
                <w:sz w:val="18"/>
                <w:szCs w:val="18"/>
              </w:rPr>
            </w:pPr>
            <w:r w:rsidRPr="00A43304">
              <w:rPr>
                <w:sz w:val="18"/>
                <w:szCs w:val="18"/>
                <w:lang w:val="es-ES"/>
              </w:rPr>
              <w:t>378 105</w:t>
            </w:r>
          </w:p>
        </w:tc>
        <w:tc>
          <w:tcPr>
            <w:tcW w:w="1756" w:type="dxa"/>
            <w:tcBorders>
              <w:bottom w:val="single" w:sz="4" w:space="0" w:color="auto"/>
            </w:tcBorders>
            <w:shd w:val="clear" w:color="auto" w:fill="auto"/>
            <w:noWrap/>
            <w:hideMark/>
          </w:tcPr>
          <w:p w14:paraId="74F6447F" w14:textId="77777777" w:rsidR="00983F5E" w:rsidRPr="00A43304" w:rsidRDefault="00983F5E" w:rsidP="008E185F">
            <w:pPr>
              <w:pStyle w:val="Normal-pool"/>
              <w:spacing w:before="40" w:after="40"/>
              <w:jc w:val="right"/>
              <w:rPr>
                <w:sz w:val="18"/>
                <w:szCs w:val="18"/>
              </w:rPr>
            </w:pPr>
            <w:r w:rsidRPr="00A43304">
              <w:rPr>
                <w:sz w:val="18"/>
                <w:szCs w:val="18"/>
                <w:lang w:val="es-ES"/>
              </w:rPr>
              <w:t>221 000</w:t>
            </w:r>
          </w:p>
        </w:tc>
      </w:tr>
      <w:tr w:rsidR="00983F5E" w:rsidRPr="00A43304" w14:paraId="1AB71EF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6150308"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4" w:space="0" w:color="auto"/>
            </w:tcBorders>
            <w:shd w:val="clear" w:color="auto" w:fill="auto"/>
            <w:noWrap/>
            <w:hideMark/>
          </w:tcPr>
          <w:p w14:paraId="3F220374" w14:textId="77777777" w:rsidR="00983F5E" w:rsidRPr="00A43304" w:rsidRDefault="00983F5E" w:rsidP="008E185F">
            <w:pPr>
              <w:pStyle w:val="Normal-pool"/>
              <w:spacing w:before="40" w:after="40"/>
              <w:rPr>
                <w:b/>
                <w:bCs/>
                <w:sz w:val="18"/>
                <w:szCs w:val="18"/>
                <w:lang w:val="es-ES"/>
              </w:rPr>
            </w:pPr>
            <w:proofErr w:type="gramStart"/>
            <w:r w:rsidRPr="00A43304">
              <w:rPr>
                <w:b/>
                <w:bCs/>
                <w:sz w:val="18"/>
                <w:szCs w:val="18"/>
                <w:lang w:val="es-ES"/>
              </w:rPr>
              <w:t>Total</w:t>
            </w:r>
            <w:proofErr w:type="gramEnd"/>
            <w:r w:rsidRPr="00A43304">
              <w:rPr>
                <w:b/>
                <w:bCs/>
                <w:sz w:val="18"/>
                <w:szCs w:val="18"/>
                <w:lang w:val="es-ES"/>
              </w:rPr>
              <w:t xml:space="preserve"> general (incluidos los gastos de apoyo a los</w:t>
            </w:r>
            <w:r>
              <w:rPr>
                <w:b/>
                <w:bCs/>
                <w:sz w:val="18"/>
                <w:szCs w:val="18"/>
                <w:lang w:val="es-ES"/>
              </w:rPr>
              <w:t> </w:t>
            </w:r>
            <w:r w:rsidRPr="00A43304">
              <w:rPr>
                <w:b/>
                <w:bCs/>
                <w:sz w:val="18"/>
                <w:szCs w:val="18"/>
                <w:lang w:val="es-ES"/>
              </w:rPr>
              <w:t>programas)</w:t>
            </w:r>
          </w:p>
        </w:tc>
        <w:tc>
          <w:tcPr>
            <w:tcW w:w="1620" w:type="dxa"/>
            <w:tcBorders>
              <w:top w:val="single" w:sz="4" w:space="0" w:color="auto"/>
              <w:bottom w:val="single" w:sz="4" w:space="0" w:color="auto"/>
            </w:tcBorders>
            <w:shd w:val="clear" w:color="auto" w:fill="auto"/>
            <w:noWrap/>
            <w:hideMark/>
          </w:tcPr>
          <w:p w14:paraId="16EB3FCD"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3 286 605</w:t>
            </w:r>
          </w:p>
        </w:tc>
        <w:tc>
          <w:tcPr>
            <w:tcW w:w="1756" w:type="dxa"/>
            <w:tcBorders>
              <w:top w:val="single" w:sz="4" w:space="0" w:color="auto"/>
              <w:bottom w:val="single" w:sz="4" w:space="0" w:color="auto"/>
            </w:tcBorders>
            <w:shd w:val="clear" w:color="auto" w:fill="auto"/>
            <w:noWrap/>
            <w:hideMark/>
          </w:tcPr>
          <w:p w14:paraId="59FB59F6"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1 921 000</w:t>
            </w:r>
          </w:p>
        </w:tc>
      </w:tr>
      <w:tr w:rsidR="00983F5E" w:rsidRPr="00A43304" w14:paraId="68F2EE92" w14:textId="77777777" w:rsidTr="008E185F">
        <w:trPr>
          <w:trHeight w:val="57"/>
          <w:jc w:val="right"/>
        </w:trPr>
        <w:tc>
          <w:tcPr>
            <w:tcW w:w="1440" w:type="dxa"/>
            <w:tcBorders>
              <w:bottom w:val="single" w:sz="4" w:space="0" w:color="auto"/>
            </w:tcBorders>
            <w:shd w:val="clear" w:color="auto" w:fill="auto"/>
            <w:noWrap/>
            <w:hideMark/>
          </w:tcPr>
          <w:p w14:paraId="7E2ABE97" w14:textId="77777777" w:rsidR="00983F5E" w:rsidRPr="00A43304" w:rsidRDefault="00983F5E" w:rsidP="008E185F">
            <w:pPr>
              <w:pStyle w:val="Normal-pool"/>
              <w:spacing w:before="40" w:after="40"/>
              <w:rPr>
                <w:sz w:val="18"/>
                <w:szCs w:val="18"/>
                <w:lang w:val="en-GB"/>
              </w:rPr>
            </w:pPr>
            <w:r w:rsidRPr="00A43304">
              <w:rPr>
                <w:sz w:val="18"/>
                <w:szCs w:val="18"/>
                <w:lang w:val="en-GB"/>
              </w:rPr>
              <w:t> </w:t>
            </w:r>
          </w:p>
        </w:tc>
        <w:tc>
          <w:tcPr>
            <w:tcW w:w="4680" w:type="dxa"/>
            <w:tcBorders>
              <w:bottom w:val="single" w:sz="4" w:space="0" w:color="auto"/>
            </w:tcBorders>
            <w:shd w:val="clear" w:color="auto" w:fill="auto"/>
            <w:noWrap/>
            <w:hideMark/>
          </w:tcPr>
          <w:p w14:paraId="48DEAC27" w14:textId="77777777" w:rsidR="00983F5E" w:rsidRPr="00A43304" w:rsidRDefault="00983F5E" w:rsidP="008E185F">
            <w:pPr>
              <w:pStyle w:val="Normal-pool"/>
              <w:spacing w:before="40" w:after="40"/>
              <w:rPr>
                <w:sz w:val="18"/>
                <w:szCs w:val="18"/>
                <w:lang w:val="es-ES"/>
              </w:rPr>
            </w:pPr>
            <w:r w:rsidRPr="00A43304">
              <w:rPr>
                <w:sz w:val="18"/>
                <w:szCs w:val="18"/>
                <w:lang w:val="es-ES"/>
              </w:rPr>
              <w:t>Costos adicionales extraordinarios de la cuarta reunión de la Conferencia de las Partes (incluidos los gastos de apoyo a los programas)</w:t>
            </w:r>
          </w:p>
        </w:tc>
        <w:tc>
          <w:tcPr>
            <w:tcW w:w="1620" w:type="dxa"/>
            <w:tcBorders>
              <w:bottom w:val="single" w:sz="4" w:space="0" w:color="auto"/>
            </w:tcBorders>
            <w:shd w:val="clear" w:color="auto" w:fill="auto"/>
            <w:noWrap/>
            <w:hideMark/>
          </w:tcPr>
          <w:p w14:paraId="217F3367" w14:textId="77777777" w:rsidR="00983F5E" w:rsidRPr="00A43304" w:rsidRDefault="00983F5E" w:rsidP="008E185F">
            <w:pPr>
              <w:pStyle w:val="Normal-pool"/>
              <w:spacing w:before="40" w:after="40"/>
              <w:jc w:val="right"/>
              <w:rPr>
                <w:sz w:val="18"/>
                <w:szCs w:val="18"/>
              </w:rPr>
            </w:pPr>
            <w:r w:rsidRPr="00A43304">
              <w:rPr>
                <w:sz w:val="18"/>
                <w:szCs w:val="18"/>
                <w:lang w:val="es-ES"/>
              </w:rPr>
              <w:t>111 079</w:t>
            </w:r>
          </w:p>
        </w:tc>
        <w:tc>
          <w:tcPr>
            <w:tcW w:w="1756" w:type="dxa"/>
            <w:tcBorders>
              <w:bottom w:val="single" w:sz="4" w:space="0" w:color="auto"/>
            </w:tcBorders>
            <w:shd w:val="clear" w:color="auto" w:fill="auto"/>
            <w:noWrap/>
            <w:hideMark/>
          </w:tcPr>
          <w:p w14:paraId="27E3CB17" w14:textId="77777777" w:rsidR="00983F5E" w:rsidRPr="00A43304" w:rsidRDefault="00983F5E" w:rsidP="008E185F">
            <w:pPr>
              <w:pStyle w:val="Normal-pool"/>
              <w:spacing w:before="40" w:after="40"/>
              <w:jc w:val="right"/>
              <w:rPr>
                <w:b/>
                <w:sz w:val="18"/>
                <w:szCs w:val="18"/>
                <w:lang w:val="en-GB"/>
              </w:rPr>
            </w:pPr>
          </w:p>
        </w:tc>
      </w:tr>
      <w:tr w:rsidR="00983F5E" w:rsidRPr="00A43304" w14:paraId="47FFF3C6" w14:textId="77777777" w:rsidTr="008E185F">
        <w:trPr>
          <w:trHeight w:val="57"/>
          <w:jc w:val="right"/>
        </w:trPr>
        <w:tc>
          <w:tcPr>
            <w:tcW w:w="1440" w:type="dxa"/>
            <w:tcBorders>
              <w:top w:val="single" w:sz="4" w:space="0" w:color="auto"/>
            </w:tcBorders>
            <w:shd w:val="clear" w:color="auto" w:fill="auto"/>
            <w:noWrap/>
            <w:hideMark/>
          </w:tcPr>
          <w:p w14:paraId="4AB7403D"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tcBorders>
            <w:shd w:val="clear" w:color="auto" w:fill="auto"/>
            <w:noWrap/>
            <w:hideMark/>
          </w:tcPr>
          <w:p w14:paraId="73283EE5" w14:textId="77777777" w:rsidR="00983F5E" w:rsidRPr="00A43304" w:rsidRDefault="00983F5E" w:rsidP="008E185F">
            <w:pPr>
              <w:pStyle w:val="Normal-pool"/>
              <w:spacing w:before="40" w:after="40"/>
              <w:rPr>
                <w:b/>
                <w:bCs/>
                <w:sz w:val="18"/>
                <w:szCs w:val="18"/>
                <w:lang w:val="es-ES"/>
              </w:rPr>
            </w:pPr>
            <w:proofErr w:type="gramStart"/>
            <w:r w:rsidRPr="00A43304">
              <w:rPr>
                <w:b/>
                <w:bCs/>
                <w:sz w:val="18"/>
                <w:szCs w:val="18"/>
                <w:lang w:val="es-ES"/>
              </w:rPr>
              <w:t>Total</w:t>
            </w:r>
            <w:proofErr w:type="gramEnd"/>
            <w:r w:rsidRPr="00A43304">
              <w:rPr>
                <w:b/>
                <w:bCs/>
                <w:sz w:val="18"/>
                <w:szCs w:val="18"/>
                <w:lang w:val="es-ES"/>
              </w:rPr>
              <w:t xml:space="preserve"> general, incluidos los costos extraordinarios de la cuarta reunión de la Conferencia de las Partes</w:t>
            </w:r>
          </w:p>
        </w:tc>
        <w:tc>
          <w:tcPr>
            <w:tcW w:w="1620" w:type="dxa"/>
            <w:tcBorders>
              <w:top w:val="single" w:sz="4" w:space="0" w:color="auto"/>
            </w:tcBorders>
            <w:shd w:val="clear" w:color="auto" w:fill="auto"/>
            <w:noWrap/>
            <w:hideMark/>
          </w:tcPr>
          <w:p w14:paraId="6A01D61E"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3 397 684</w:t>
            </w:r>
          </w:p>
        </w:tc>
        <w:tc>
          <w:tcPr>
            <w:tcW w:w="1756" w:type="dxa"/>
            <w:tcBorders>
              <w:top w:val="single" w:sz="4" w:space="0" w:color="auto"/>
            </w:tcBorders>
            <w:shd w:val="clear" w:color="auto" w:fill="auto"/>
            <w:noWrap/>
            <w:hideMark/>
          </w:tcPr>
          <w:p w14:paraId="638031B6" w14:textId="77777777" w:rsidR="00983F5E" w:rsidRPr="00A43304" w:rsidRDefault="00983F5E" w:rsidP="008E185F">
            <w:pPr>
              <w:pStyle w:val="Normal-pool"/>
              <w:spacing w:before="40" w:after="40"/>
              <w:jc w:val="right"/>
              <w:rPr>
                <w:b/>
                <w:bCs/>
                <w:sz w:val="18"/>
                <w:szCs w:val="18"/>
                <w:lang w:val="en-GB"/>
              </w:rPr>
            </w:pPr>
          </w:p>
        </w:tc>
      </w:tr>
      <w:tr w:rsidR="00983F5E" w:rsidRPr="00A43304" w14:paraId="772E084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137D8E8" w14:textId="77777777" w:rsidR="00983F5E" w:rsidRPr="00A43304" w:rsidRDefault="00983F5E" w:rsidP="008E185F">
            <w:pPr>
              <w:pStyle w:val="Normal-pool"/>
              <w:spacing w:before="40" w:after="40"/>
              <w:rPr>
                <w:color w:val="000000"/>
                <w:sz w:val="18"/>
                <w:szCs w:val="18"/>
                <w:lang w:val="en-GB"/>
              </w:rPr>
            </w:pPr>
            <w:r w:rsidRPr="00A43304">
              <w:rPr>
                <w:color w:val="000000"/>
                <w:sz w:val="18"/>
                <w:szCs w:val="18"/>
                <w:lang w:val="en-GB"/>
              </w:rPr>
              <w:t> </w:t>
            </w:r>
          </w:p>
        </w:tc>
        <w:tc>
          <w:tcPr>
            <w:tcW w:w="4680" w:type="dxa"/>
            <w:tcBorders>
              <w:top w:val="single" w:sz="4" w:space="0" w:color="auto"/>
              <w:bottom w:val="single" w:sz="4" w:space="0" w:color="auto"/>
            </w:tcBorders>
            <w:shd w:val="clear" w:color="auto" w:fill="auto"/>
            <w:noWrap/>
            <w:hideMark/>
          </w:tcPr>
          <w:p w14:paraId="16891E4A" w14:textId="77777777" w:rsidR="00983F5E" w:rsidRPr="00A43304" w:rsidRDefault="00983F5E" w:rsidP="008E185F">
            <w:pPr>
              <w:pStyle w:val="Normal-pool"/>
              <w:spacing w:before="40" w:after="40"/>
              <w:rPr>
                <w:b/>
                <w:bCs/>
                <w:color w:val="000000"/>
                <w:sz w:val="18"/>
                <w:szCs w:val="18"/>
                <w:lang w:val="es-ES"/>
              </w:rPr>
            </w:pPr>
            <w:r w:rsidRPr="00A43304">
              <w:rPr>
                <w:b/>
                <w:bCs/>
                <w:sz w:val="18"/>
                <w:szCs w:val="18"/>
                <w:lang w:val="es-ES"/>
              </w:rPr>
              <w:t>Fondos retirados de la reserva operacional (132.500 dólares más gastos de apoyo a los programas)</w:t>
            </w:r>
          </w:p>
        </w:tc>
        <w:tc>
          <w:tcPr>
            <w:tcW w:w="1620" w:type="dxa"/>
            <w:tcBorders>
              <w:top w:val="single" w:sz="4" w:space="0" w:color="auto"/>
              <w:bottom w:val="single" w:sz="4" w:space="0" w:color="auto"/>
            </w:tcBorders>
            <w:shd w:val="clear" w:color="auto" w:fill="auto"/>
            <w:noWrap/>
            <w:hideMark/>
          </w:tcPr>
          <w:p w14:paraId="255BC6D7" w14:textId="77777777" w:rsidR="00983F5E" w:rsidRPr="00A43304" w:rsidRDefault="00983F5E" w:rsidP="008E185F">
            <w:pPr>
              <w:pStyle w:val="Normal-pool"/>
              <w:spacing w:before="40" w:after="40"/>
              <w:jc w:val="right"/>
              <w:rPr>
                <w:color w:val="000000"/>
                <w:sz w:val="18"/>
                <w:szCs w:val="18"/>
              </w:rPr>
            </w:pPr>
            <w:r w:rsidRPr="00A43304">
              <w:rPr>
                <w:sz w:val="18"/>
                <w:szCs w:val="18"/>
                <w:lang w:val="es-ES"/>
              </w:rPr>
              <w:t>(149 725)</w:t>
            </w:r>
          </w:p>
        </w:tc>
        <w:tc>
          <w:tcPr>
            <w:tcW w:w="1756" w:type="dxa"/>
            <w:tcBorders>
              <w:top w:val="single" w:sz="4" w:space="0" w:color="auto"/>
              <w:bottom w:val="single" w:sz="4" w:space="0" w:color="auto"/>
            </w:tcBorders>
            <w:shd w:val="clear" w:color="auto" w:fill="auto"/>
            <w:noWrap/>
            <w:hideMark/>
          </w:tcPr>
          <w:p w14:paraId="4CE7E44C" w14:textId="77777777" w:rsidR="00983F5E" w:rsidRPr="00A43304" w:rsidRDefault="00983F5E" w:rsidP="008E185F">
            <w:pPr>
              <w:pStyle w:val="Normal-pool"/>
              <w:spacing w:before="40" w:after="40"/>
              <w:jc w:val="right"/>
              <w:rPr>
                <w:color w:val="000000"/>
                <w:sz w:val="18"/>
                <w:szCs w:val="18"/>
                <w:lang w:val="en-GB"/>
              </w:rPr>
            </w:pPr>
          </w:p>
        </w:tc>
      </w:tr>
      <w:tr w:rsidR="00983F5E" w:rsidRPr="00A43304" w14:paraId="1640ADE3" w14:textId="77777777" w:rsidTr="008E185F">
        <w:trPr>
          <w:trHeight w:val="57"/>
          <w:jc w:val="right"/>
        </w:trPr>
        <w:tc>
          <w:tcPr>
            <w:tcW w:w="1440" w:type="dxa"/>
            <w:tcBorders>
              <w:top w:val="single" w:sz="4" w:space="0" w:color="auto"/>
            </w:tcBorders>
            <w:shd w:val="clear" w:color="auto" w:fill="auto"/>
            <w:noWrap/>
            <w:hideMark/>
          </w:tcPr>
          <w:p w14:paraId="3C018A3A" w14:textId="77777777" w:rsidR="00983F5E" w:rsidRPr="00A43304" w:rsidRDefault="00983F5E" w:rsidP="008E185F">
            <w:pPr>
              <w:pStyle w:val="Normal-pool"/>
              <w:spacing w:before="40" w:after="40"/>
              <w:rPr>
                <w:color w:val="000000"/>
                <w:sz w:val="18"/>
                <w:szCs w:val="18"/>
                <w:lang w:val="en-GB"/>
              </w:rPr>
            </w:pPr>
            <w:r w:rsidRPr="00A43304">
              <w:rPr>
                <w:color w:val="000000"/>
                <w:sz w:val="18"/>
                <w:szCs w:val="18"/>
                <w:lang w:val="en-GB"/>
              </w:rPr>
              <w:t> </w:t>
            </w:r>
          </w:p>
        </w:tc>
        <w:tc>
          <w:tcPr>
            <w:tcW w:w="4680" w:type="dxa"/>
            <w:tcBorders>
              <w:top w:val="single" w:sz="4" w:space="0" w:color="auto"/>
            </w:tcBorders>
            <w:shd w:val="clear" w:color="auto" w:fill="auto"/>
            <w:noWrap/>
            <w:hideMark/>
          </w:tcPr>
          <w:p w14:paraId="2220B082" w14:textId="77777777" w:rsidR="00983F5E" w:rsidRPr="00A43304" w:rsidRDefault="00983F5E" w:rsidP="008E185F">
            <w:pPr>
              <w:pStyle w:val="Normal-pool"/>
              <w:spacing w:before="40" w:after="40"/>
              <w:rPr>
                <w:b/>
                <w:bCs/>
                <w:color w:val="000000"/>
                <w:sz w:val="18"/>
                <w:szCs w:val="18"/>
                <w:lang w:val="es-ES"/>
              </w:rPr>
            </w:pPr>
            <w:r w:rsidRPr="00A43304">
              <w:rPr>
                <w:b/>
                <w:bCs/>
                <w:sz w:val="18"/>
                <w:szCs w:val="18"/>
                <w:lang w:val="es-ES"/>
              </w:rPr>
              <w:t xml:space="preserve">Sumas no gastadas de 2020-2021 que se destinan al informe sobre el comercio (60.000 dólares más gastos de apoyo </w:t>
            </w:r>
            <w:r>
              <w:rPr>
                <w:b/>
                <w:bCs/>
                <w:sz w:val="18"/>
                <w:szCs w:val="18"/>
                <w:lang w:val="es-ES"/>
              </w:rPr>
              <w:t>a los programas</w:t>
            </w:r>
            <w:r w:rsidRPr="00A43304">
              <w:rPr>
                <w:b/>
                <w:bCs/>
                <w:sz w:val="18"/>
                <w:szCs w:val="18"/>
                <w:lang w:val="es-ES"/>
              </w:rPr>
              <w:t>)</w:t>
            </w:r>
          </w:p>
        </w:tc>
        <w:tc>
          <w:tcPr>
            <w:tcW w:w="1620" w:type="dxa"/>
            <w:tcBorders>
              <w:top w:val="single" w:sz="4" w:space="0" w:color="auto"/>
            </w:tcBorders>
            <w:shd w:val="clear" w:color="auto" w:fill="auto"/>
            <w:noWrap/>
            <w:hideMark/>
          </w:tcPr>
          <w:p w14:paraId="5B20321B" w14:textId="77777777" w:rsidR="00983F5E" w:rsidRPr="00A43304" w:rsidRDefault="00983F5E" w:rsidP="008E185F">
            <w:pPr>
              <w:pStyle w:val="Normal-pool"/>
              <w:spacing w:before="40" w:after="40"/>
              <w:jc w:val="right"/>
              <w:rPr>
                <w:color w:val="000000"/>
                <w:sz w:val="18"/>
                <w:szCs w:val="18"/>
              </w:rPr>
            </w:pPr>
            <w:r w:rsidRPr="00A43304">
              <w:rPr>
                <w:sz w:val="18"/>
                <w:szCs w:val="18"/>
                <w:lang w:val="es-ES"/>
              </w:rPr>
              <w:t>(67 800)</w:t>
            </w:r>
          </w:p>
        </w:tc>
        <w:tc>
          <w:tcPr>
            <w:tcW w:w="1756" w:type="dxa"/>
            <w:tcBorders>
              <w:top w:val="single" w:sz="4" w:space="0" w:color="auto"/>
            </w:tcBorders>
            <w:shd w:val="clear" w:color="auto" w:fill="auto"/>
            <w:noWrap/>
            <w:hideMark/>
          </w:tcPr>
          <w:p w14:paraId="7D2F2F90" w14:textId="77777777" w:rsidR="00983F5E" w:rsidRPr="00A43304" w:rsidRDefault="00983F5E" w:rsidP="008E185F">
            <w:pPr>
              <w:pStyle w:val="Normal-pool"/>
              <w:spacing w:before="40" w:after="40"/>
              <w:jc w:val="right"/>
              <w:rPr>
                <w:color w:val="000000"/>
                <w:sz w:val="18"/>
                <w:szCs w:val="18"/>
                <w:lang w:val="en-GB"/>
              </w:rPr>
            </w:pPr>
          </w:p>
        </w:tc>
      </w:tr>
      <w:tr w:rsidR="00983F5E" w:rsidRPr="00A43304" w14:paraId="5BE83141" w14:textId="77777777" w:rsidTr="008E185F">
        <w:trPr>
          <w:trHeight w:val="57"/>
          <w:jc w:val="right"/>
        </w:trPr>
        <w:tc>
          <w:tcPr>
            <w:tcW w:w="1440" w:type="dxa"/>
            <w:tcBorders>
              <w:top w:val="single" w:sz="4" w:space="0" w:color="auto"/>
              <w:bottom w:val="single" w:sz="12" w:space="0" w:color="auto"/>
            </w:tcBorders>
            <w:shd w:val="clear" w:color="auto" w:fill="auto"/>
            <w:noWrap/>
            <w:hideMark/>
          </w:tcPr>
          <w:p w14:paraId="4A5B99A2" w14:textId="77777777" w:rsidR="00983F5E" w:rsidRPr="00A43304" w:rsidRDefault="00983F5E" w:rsidP="008E185F">
            <w:pPr>
              <w:pStyle w:val="Normal-pool"/>
              <w:spacing w:before="40" w:after="40"/>
              <w:rPr>
                <w:b/>
                <w:bCs/>
                <w:sz w:val="18"/>
                <w:szCs w:val="18"/>
                <w:lang w:val="en-GB"/>
              </w:rPr>
            </w:pPr>
            <w:r w:rsidRPr="00A43304">
              <w:rPr>
                <w:b/>
                <w:bCs/>
                <w:sz w:val="18"/>
                <w:szCs w:val="18"/>
                <w:lang w:val="en-GB"/>
              </w:rPr>
              <w:t> </w:t>
            </w:r>
          </w:p>
        </w:tc>
        <w:tc>
          <w:tcPr>
            <w:tcW w:w="4680" w:type="dxa"/>
            <w:tcBorders>
              <w:top w:val="single" w:sz="4" w:space="0" w:color="auto"/>
              <w:bottom w:val="single" w:sz="12" w:space="0" w:color="auto"/>
            </w:tcBorders>
            <w:shd w:val="clear" w:color="auto" w:fill="auto"/>
            <w:hideMark/>
          </w:tcPr>
          <w:p w14:paraId="3721B039" w14:textId="77777777" w:rsidR="00983F5E" w:rsidRPr="00A43304" w:rsidRDefault="00983F5E" w:rsidP="008E185F">
            <w:pPr>
              <w:pStyle w:val="Normal-pool"/>
              <w:spacing w:before="40" w:after="40"/>
              <w:rPr>
                <w:b/>
                <w:bCs/>
                <w:sz w:val="18"/>
                <w:szCs w:val="18"/>
                <w:lang w:val="es-ES"/>
              </w:rPr>
            </w:pPr>
            <w:proofErr w:type="gramStart"/>
            <w:r w:rsidRPr="00612634">
              <w:rPr>
                <w:b/>
                <w:bCs/>
                <w:sz w:val="18"/>
                <w:szCs w:val="18"/>
                <w:lang w:val="es-ES"/>
              </w:rPr>
              <w:t>T</w:t>
            </w:r>
            <w:r w:rsidRPr="00A43304">
              <w:rPr>
                <w:b/>
                <w:bCs/>
                <w:sz w:val="18"/>
                <w:szCs w:val="18"/>
                <w:lang w:val="es-ES"/>
              </w:rPr>
              <w:t>otal</w:t>
            </w:r>
            <w:proofErr w:type="gramEnd"/>
            <w:r w:rsidRPr="00A43304">
              <w:rPr>
                <w:b/>
                <w:bCs/>
                <w:sz w:val="18"/>
                <w:szCs w:val="18"/>
                <w:lang w:val="es-ES"/>
              </w:rPr>
              <w:t xml:space="preserve"> general </w:t>
            </w:r>
            <w:r>
              <w:rPr>
                <w:b/>
                <w:bCs/>
                <w:sz w:val="18"/>
                <w:szCs w:val="18"/>
                <w:lang w:val="es-ES"/>
              </w:rPr>
              <w:t xml:space="preserve">que </w:t>
            </w:r>
            <w:r w:rsidRPr="00A43304">
              <w:rPr>
                <w:b/>
                <w:bCs/>
                <w:sz w:val="18"/>
                <w:szCs w:val="18"/>
                <w:lang w:val="es-ES"/>
              </w:rPr>
              <w:t>se sufragará con las contribuciones de las Partes y el 60</w:t>
            </w:r>
            <w:r>
              <w:rPr>
                <w:b/>
                <w:bCs/>
                <w:sz w:val="18"/>
                <w:szCs w:val="18"/>
                <w:lang w:val="es-ES"/>
              </w:rPr>
              <w:t> %</w:t>
            </w:r>
            <w:r w:rsidRPr="00A43304">
              <w:rPr>
                <w:b/>
                <w:bCs/>
                <w:sz w:val="18"/>
                <w:szCs w:val="18"/>
                <w:lang w:val="es-ES"/>
              </w:rPr>
              <w:t xml:space="preserve"> de la contribución del país anfitrión</w:t>
            </w:r>
          </w:p>
        </w:tc>
        <w:tc>
          <w:tcPr>
            <w:tcW w:w="1620" w:type="dxa"/>
            <w:tcBorders>
              <w:top w:val="single" w:sz="4" w:space="0" w:color="auto"/>
              <w:bottom w:val="single" w:sz="12" w:space="0" w:color="auto"/>
            </w:tcBorders>
            <w:shd w:val="clear" w:color="auto" w:fill="auto"/>
            <w:noWrap/>
            <w:hideMark/>
          </w:tcPr>
          <w:p w14:paraId="2272426A" w14:textId="77777777" w:rsidR="00983F5E" w:rsidRPr="00A43304" w:rsidRDefault="00983F5E" w:rsidP="008E185F">
            <w:pPr>
              <w:pStyle w:val="Normal-pool"/>
              <w:spacing w:before="40" w:after="40"/>
              <w:jc w:val="right"/>
              <w:rPr>
                <w:b/>
                <w:bCs/>
                <w:sz w:val="18"/>
                <w:szCs w:val="18"/>
              </w:rPr>
            </w:pPr>
            <w:r w:rsidRPr="00A43304">
              <w:rPr>
                <w:b/>
                <w:bCs/>
                <w:sz w:val="18"/>
                <w:szCs w:val="18"/>
                <w:lang w:val="es-ES"/>
              </w:rPr>
              <w:t>3 180 159</w:t>
            </w:r>
          </w:p>
        </w:tc>
        <w:tc>
          <w:tcPr>
            <w:tcW w:w="1756" w:type="dxa"/>
            <w:tcBorders>
              <w:top w:val="single" w:sz="4" w:space="0" w:color="auto"/>
              <w:bottom w:val="single" w:sz="12" w:space="0" w:color="auto"/>
            </w:tcBorders>
            <w:shd w:val="clear" w:color="auto" w:fill="auto"/>
            <w:noWrap/>
            <w:hideMark/>
          </w:tcPr>
          <w:p w14:paraId="146AAFD5" w14:textId="77777777" w:rsidR="00983F5E" w:rsidRPr="00A43304" w:rsidRDefault="00983F5E" w:rsidP="008E185F">
            <w:pPr>
              <w:pStyle w:val="Normal-pool"/>
              <w:spacing w:before="40" w:after="40"/>
              <w:jc w:val="right"/>
              <w:rPr>
                <w:b/>
                <w:bCs/>
                <w:sz w:val="18"/>
                <w:szCs w:val="18"/>
                <w:lang w:val="en-GB"/>
              </w:rPr>
            </w:pPr>
          </w:p>
        </w:tc>
      </w:tr>
    </w:tbl>
    <w:p w14:paraId="75B67143" w14:textId="77777777" w:rsidR="00983F5E" w:rsidRPr="00A3739B" w:rsidRDefault="00983F5E" w:rsidP="00983F5E">
      <w:pPr>
        <w:pStyle w:val="NormalNonumber"/>
        <w:spacing w:before="60" w:after="0"/>
        <w:rPr>
          <w:i/>
          <w:iCs/>
          <w:sz w:val="17"/>
          <w:szCs w:val="17"/>
        </w:rPr>
      </w:pPr>
      <w:r w:rsidRPr="00A3739B">
        <w:rPr>
          <w:i/>
          <w:iCs/>
          <w:sz w:val="17"/>
          <w:szCs w:val="17"/>
          <w:lang w:val="es-ES"/>
        </w:rPr>
        <w:t>Notas:</w:t>
      </w:r>
      <w:r w:rsidRPr="00A3739B">
        <w:rPr>
          <w:sz w:val="17"/>
          <w:szCs w:val="17"/>
          <w:lang w:val="es-ES"/>
        </w:rPr>
        <w:t xml:space="preserve"> </w:t>
      </w:r>
    </w:p>
    <w:p w14:paraId="732411B2" w14:textId="77777777" w:rsidR="00983F5E" w:rsidRPr="00A3739B" w:rsidRDefault="00983F5E" w:rsidP="00983F5E">
      <w:pPr>
        <w:pStyle w:val="NormalNonumber"/>
        <w:spacing w:before="60" w:after="0"/>
        <w:rPr>
          <w:sz w:val="17"/>
          <w:szCs w:val="17"/>
          <w:lang w:val="es-ES"/>
        </w:rPr>
      </w:pPr>
      <w:r w:rsidRPr="00A3739B">
        <w:rPr>
          <w:sz w:val="17"/>
          <w:szCs w:val="17"/>
          <w:lang w:val="es-ES"/>
        </w:rPr>
        <w:tab/>
        <w:t>Las actividades del presupuesto provisional para 2022 se examinarán en la continuación de la cuarta reunión de la Conferencia de las Partes para garantizar que estén en consonancia con las decisiones que se adopten entonces.</w:t>
      </w:r>
    </w:p>
    <w:p w14:paraId="49C7CB54" w14:textId="77777777" w:rsidR="00983F5E" w:rsidRPr="00A3739B" w:rsidRDefault="00983F5E" w:rsidP="00983F5E">
      <w:pPr>
        <w:pStyle w:val="NormalNonumber"/>
        <w:spacing w:before="60" w:after="0"/>
        <w:rPr>
          <w:sz w:val="17"/>
          <w:szCs w:val="17"/>
          <w:lang w:val="es-ES"/>
        </w:rPr>
      </w:pPr>
      <w:r w:rsidRPr="00A3739B">
        <w:rPr>
          <w:sz w:val="17"/>
          <w:szCs w:val="17"/>
          <w:lang w:val="es-ES"/>
        </w:rPr>
        <w:tab/>
        <w:t>La presente decisión no debe considerarse como un precedente, sino como una solución pragmática para que la labor de la Secretaría avance en la situación actual, muy concreta.</w:t>
      </w:r>
    </w:p>
    <w:p w14:paraId="10D0447D" w14:textId="77777777" w:rsidR="00983F5E" w:rsidRDefault="00983F5E" w:rsidP="00983F5E">
      <w:pPr>
        <w:pStyle w:val="Titletable"/>
        <w:spacing w:before="240"/>
        <w:rPr>
          <w:lang w:val="es-ES"/>
        </w:rPr>
      </w:pPr>
      <w:r w:rsidRPr="007F783F">
        <w:rPr>
          <w:b w:val="0"/>
          <w:bCs w:val="0"/>
          <w:lang w:val="es-ES"/>
        </w:rPr>
        <w:t>Cuadro 2</w:t>
      </w:r>
      <w:r>
        <w:rPr>
          <w:b w:val="0"/>
          <w:bCs w:val="0"/>
          <w:lang w:val="es-ES"/>
        </w:rPr>
        <w:br/>
      </w:r>
      <w:r>
        <w:rPr>
          <w:lang w:val="es-ES"/>
        </w:rPr>
        <w:t>Sinopsis de la escala indicativa de cuotas y contribuciones al fondo fiduciario general para 2022</w:t>
      </w:r>
    </w:p>
    <w:p w14:paraId="20E02343" w14:textId="77777777" w:rsidR="00983F5E" w:rsidRPr="003427DB" w:rsidRDefault="00983F5E" w:rsidP="00983F5E">
      <w:pPr>
        <w:pStyle w:val="Titletable"/>
        <w:rPr>
          <w:b w:val="0"/>
          <w:bCs w:val="0"/>
          <w:sz w:val="18"/>
          <w:szCs w:val="18"/>
          <w:lang w:val="es-ES"/>
        </w:rPr>
      </w:pPr>
      <w:r w:rsidRPr="003427DB">
        <w:rPr>
          <w:b w:val="0"/>
          <w:bCs w:val="0"/>
          <w:sz w:val="18"/>
          <w:szCs w:val="18"/>
          <w:lang w:val="es-ES"/>
        </w:rPr>
        <w:t>(en dólares de los Estados Unidos)</w:t>
      </w:r>
    </w:p>
    <w:tbl>
      <w:tblPr>
        <w:tblW w:w="5000" w:type="pct"/>
        <w:jc w:val="right"/>
        <w:tblLayout w:type="fixed"/>
        <w:tblLook w:val="04A0" w:firstRow="1" w:lastRow="0" w:firstColumn="1" w:lastColumn="0" w:noHBand="0" w:noVBand="1"/>
      </w:tblPr>
      <w:tblGrid>
        <w:gridCol w:w="3602"/>
        <w:gridCol w:w="1980"/>
        <w:gridCol w:w="1800"/>
        <w:gridCol w:w="2116"/>
      </w:tblGrid>
      <w:tr w:rsidR="00983F5E" w:rsidRPr="00B652A4" w14:paraId="29C443B1" w14:textId="77777777" w:rsidTr="008E185F">
        <w:trPr>
          <w:trHeight w:val="57"/>
          <w:tblHeader/>
          <w:jc w:val="right"/>
        </w:trPr>
        <w:tc>
          <w:tcPr>
            <w:tcW w:w="3600" w:type="dxa"/>
            <w:tcBorders>
              <w:top w:val="single" w:sz="4" w:space="0" w:color="auto"/>
              <w:left w:val="nil"/>
              <w:bottom w:val="single" w:sz="12" w:space="0" w:color="auto"/>
              <w:right w:val="nil"/>
            </w:tcBorders>
            <w:noWrap/>
            <w:vAlign w:val="bottom"/>
            <w:hideMark/>
          </w:tcPr>
          <w:p w14:paraId="51B58F7D" w14:textId="77777777" w:rsidR="00983F5E" w:rsidRPr="00114689" w:rsidRDefault="00983F5E" w:rsidP="008E185F">
            <w:pPr>
              <w:pStyle w:val="Normal-pool"/>
              <w:spacing w:before="40" w:after="40"/>
              <w:rPr>
                <w:i/>
                <w:iCs/>
                <w:sz w:val="18"/>
                <w:szCs w:val="18"/>
              </w:rPr>
            </w:pPr>
            <w:r w:rsidRPr="00114689">
              <w:rPr>
                <w:i/>
                <w:iCs/>
                <w:sz w:val="18"/>
                <w:szCs w:val="18"/>
                <w:lang w:val="es-ES"/>
              </w:rPr>
              <w:t>Parte</w:t>
            </w:r>
          </w:p>
        </w:tc>
        <w:tc>
          <w:tcPr>
            <w:tcW w:w="1980" w:type="dxa"/>
            <w:tcBorders>
              <w:top w:val="single" w:sz="4" w:space="0" w:color="auto"/>
              <w:left w:val="nil"/>
              <w:bottom w:val="single" w:sz="12" w:space="0" w:color="auto"/>
              <w:right w:val="nil"/>
            </w:tcBorders>
            <w:vAlign w:val="bottom"/>
            <w:hideMark/>
          </w:tcPr>
          <w:p w14:paraId="3D4E998F" w14:textId="77777777" w:rsidR="00983F5E" w:rsidRPr="00114689" w:rsidRDefault="00983F5E" w:rsidP="008E185F">
            <w:pPr>
              <w:pStyle w:val="Normal-pool"/>
              <w:spacing w:before="40" w:after="40"/>
              <w:jc w:val="right"/>
              <w:rPr>
                <w:i/>
                <w:iCs/>
                <w:sz w:val="18"/>
                <w:szCs w:val="18"/>
                <w:lang w:val="es-ES"/>
              </w:rPr>
            </w:pPr>
            <w:r w:rsidRPr="00114689">
              <w:rPr>
                <w:i/>
                <w:iCs/>
                <w:sz w:val="18"/>
                <w:szCs w:val="18"/>
                <w:lang w:val="es-ES"/>
              </w:rPr>
              <w:t xml:space="preserve">Escala de cuotas de las </w:t>
            </w:r>
            <w:r>
              <w:rPr>
                <w:i/>
                <w:iCs/>
                <w:sz w:val="18"/>
                <w:szCs w:val="18"/>
                <w:lang w:val="es-ES"/>
              </w:rPr>
              <w:t>Naciones Unidas</w:t>
            </w:r>
            <w:r w:rsidRPr="00114689">
              <w:rPr>
                <w:i/>
                <w:iCs/>
                <w:sz w:val="18"/>
                <w:szCs w:val="18"/>
                <w:lang w:val="es-ES"/>
              </w:rPr>
              <w:t xml:space="preserve"> para 2019-2021 (%)</w:t>
            </w:r>
          </w:p>
        </w:tc>
        <w:tc>
          <w:tcPr>
            <w:tcW w:w="1800" w:type="dxa"/>
            <w:tcBorders>
              <w:top w:val="single" w:sz="4" w:space="0" w:color="auto"/>
              <w:left w:val="nil"/>
              <w:bottom w:val="single" w:sz="12" w:space="0" w:color="auto"/>
              <w:right w:val="nil"/>
            </w:tcBorders>
            <w:vAlign w:val="bottom"/>
            <w:hideMark/>
          </w:tcPr>
          <w:p w14:paraId="0B65D30D" w14:textId="77777777" w:rsidR="00983F5E" w:rsidRPr="00114689" w:rsidRDefault="00983F5E" w:rsidP="008E185F">
            <w:pPr>
              <w:pStyle w:val="Normal-pool"/>
              <w:spacing w:before="40" w:after="40"/>
              <w:jc w:val="right"/>
              <w:rPr>
                <w:i/>
                <w:iCs/>
                <w:sz w:val="18"/>
                <w:szCs w:val="18"/>
                <w:lang w:val="es-ES"/>
              </w:rPr>
            </w:pPr>
            <w:r w:rsidRPr="00114689">
              <w:rPr>
                <w:i/>
                <w:iCs/>
                <w:sz w:val="18"/>
                <w:szCs w:val="18"/>
                <w:lang w:val="es-ES"/>
              </w:rPr>
              <w:t>Escala del Convenio de Minamata con un límite del 22</w:t>
            </w:r>
            <w:r>
              <w:rPr>
                <w:i/>
                <w:iCs/>
                <w:sz w:val="18"/>
                <w:szCs w:val="18"/>
                <w:lang w:val="es-ES"/>
              </w:rPr>
              <w:t> %</w:t>
            </w:r>
            <w:r w:rsidRPr="00114689">
              <w:rPr>
                <w:i/>
                <w:iCs/>
                <w:sz w:val="18"/>
                <w:szCs w:val="18"/>
                <w:lang w:val="es-ES"/>
              </w:rPr>
              <w:t xml:space="preserve"> y base de 0,010</w:t>
            </w:r>
            <w:r>
              <w:rPr>
                <w:i/>
                <w:iCs/>
                <w:sz w:val="18"/>
                <w:szCs w:val="18"/>
                <w:lang w:val="es-ES"/>
              </w:rPr>
              <w:t> %</w:t>
            </w:r>
            <w:r w:rsidRPr="00114689">
              <w:rPr>
                <w:i/>
                <w:iCs/>
                <w:sz w:val="18"/>
                <w:szCs w:val="18"/>
                <w:lang w:val="es-ES"/>
              </w:rPr>
              <w:t xml:space="preserve"> (%)</w:t>
            </w:r>
          </w:p>
        </w:tc>
        <w:tc>
          <w:tcPr>
            <w:tcW w:w="2116" w:type="dxa"/>
            <w:tcBorders>
              <w:top w:val="single" w:sz="4" w:space="0" w:color="auto"/>
              <w:left w:val="nil"/>
              <w:bottom w:val="single" w:sz="12" w:space="0" w:color="auto"/>
              <w:right w:val="nil"/>
            </w:tcBorders>
            <w:vAlign w:val="bottom"/>
            <w:hideMark/>
          </w:tcPr>
          <w:p w14:paraId="5C5E53DE" w14:textId="77777777" w:rsidR="00983F5E" w:rsidRPr="00114689" w:rsidRDefault="00983F5E" w:rsidP="008E185F">
            <w:pPr>
              <w:pStyle w:val="Normal-pool"/>
              <w:spacing w:before="40" w:after="40"/>
              <w:jc w:val="right"/>
              <w:rPr>
                <w:i/>
                <w:iCs/>
                <w:sz w:val="18"/>
                <w:szCs w:val="18"/>
                <w:lang w:val="es-ES"/>
              </w:rPr>
            </w:pPr>
            <w:proofErr w:type="gramStart"/>
            <w:r w:rsidRPr="00114689">
              <w:rPr>
                <w:i/>
                <w:iCs/>
                <w:sz w:val="18"/>
                <w:szCs w:val="18"/>
                <w:lang w:val="es-ES"/>
              </w:rPr>
              <w:t>Total</w:t>
            </w:r>
            <w:proofErr w:type="gramEnd"/>
            <w:r w:rsidRPr="00114689">
              <w:rPr>
                <w:i/>
                <w:iCs/>
                <w:sz w:val="18"/>
                <w:szCs w:val="18"/>
                <w:lang w:val="es-ES"/>
              </w:rPr>
              <w:t xml:space="preserve"> de contribuciones al fondo fiduciario general (2022) (dólares de los Estados Unidos)</w:t>
            </w:r>
          </w:p>
        </w:tc>
      </w:tr>
      <w:tr w:rsidR="00983F5E" w:rsidRPr="00FF3A0D" w14:paraId="5977CFF9" w14:textId="77777777" w:rsidTr="008E185F">
        <w:trPr>
          <w:trHeight w:val="57"/>
          <w:jc w:val="right"/>
        </w:trPr>
        <w:tc>
          <w:tcPr>
            <w:tcW w:w="3600" w:type="dxa"/>
            <w:tcBorders>
              <w:top w:val="single" w:sz="12" w:space="0" w:color="auto"/>
              <w:left w:val="nil"/>
              <w:bottom w:val="single" w:sz="4" w:space="0" w:color="auto"/>
              <w:right w:val="nil"/>
            </w:tcBorders>
            <w:noWrap/>
            <w:hideMark/>
          </w:tcPr>
          <w:p w14:paraId="6965A12F" w14:textId="77777777" w:rsidR="00983F5E" w:rsidRPr="00FF3A0D" w:rsidRDefault="00983F5E" w:rsidP="008E185F">
            <w:pPr>
              <w:pStyle w:val="Normal-pool"/>
              <w:spacing w:before="40" w:after="40"/>
              <w:rPr>
                <w:b/>
                <w:bCs/>
                <w:color w:val="000000"/>
                <w:sz w:val="18"/>
                <w:szCs w:val="18"/>
              </w:rPr>
            </w:pPr>
            <w:r w:rsidRPr="00FF3A0D">
              <w:rPr>
                <w:b/>
                <w:bCs/>
                <w:sz w:val="18"/>
                <w:szCs w:val="18"/>
                <w:lang w:val="es-ES"/>
              </w:rPr>
              <w:t>Estados de África (37)</w:t>
            </w:r>
          </w:p>
        </w:tc>
        <w:tc>
          <w:tcPr>
            <w:tcW w:w="1980" w:type="dxa"/>
            <w:tcBorders>
              <w:top w:val="single" w:sz="12" w:space="0" w:color="auto"/>
              <w:left w:val="nil"/>
              <w:bottom w:val="single" w:sz="4" w:space="0" w:color="auto"/>
              <w:right w:val="nil"/>
            </w:tcBorders>
            <w:noWrap/>
            <w:hideMark/>
          </w:tcPr>
          <w:p w14:paraId="7AE577A4" w14:textId="77777777" w:rsidR="00983F5E" w:rsidRPr="00FF3A0D" w:rsidRDefault="00983F5E" w:rsidP="008E185F">
            <w:pPr>
              <w:pStyle w:val="Normal-pool"/>
              <w:spacing w:before="40" w:after="40"/>
              <w:jc w:val="right"/>
              <w:rPr>
                <w:b/>
                <w:bCs/>
                <w:color w:val="000000"/>
                <w:sz w:val="18"/>
                <w:szCs w:val="18"/>
                <w:lang w:val="en-GB"/>
              </w:rPr>
            </w:pPr>
            <w:r w:rsidRPr="00FF3A0D">
              <w:rPr>
                <w:b/>
                <w:bCs/>
                <w:color w:val="000000"/>
                <w:sz w:val="18"/>
                <w:szCs w:val="18"/>
                <w:lang w:val="en-GB"/>
              </w:rPr>
              <w:t> </w:t>
            </w:r>
          </w:p>
        </w:tc>
        <w:tc>
          <w:tcPr>
            <w:tcW w:w="1800" w:type="dxa"/>
            <w:tcBorders>
              <w:top w:val="single" w:sz="12" w:space="0" w:color="auto"/>
              <w:left w:val="nil"/>
              <w:bottom w:val="single" w:sz="4" w:space="0" w:color="auto"/>
              <w:right w:val="nil"/>
            </w:tcBorders>
            <w:noWrap/>
            <w:hideMark/>
          </w:tcPr>
          <w:p w14:paraId="502BBA2D" w14:textId="77777777" w:rsidR="00983F5E" w:rsidRPr="00FF3A0D" w:rsidRDefault="00983F5E" w:rsidP="008E185F">
            <w:pPr>
              <w:pStyle w:val="Normal-pool"/>
              <w:spacing w:before="40" w:after="40"/>
              <w:jc w:val="right"/>
              <w:rPr>
                <w:b/>
                <w:bCs/>
                <w:color w:val="000000"/>
                <w:sz w:val="18"/>
                <w:szCs w:val="18"/>
                <w:lang w:val="en-GB"/>
              </w:rPr>
            </w:pPr>
            <w:r w:rsidRPr="00FF3A0D">
              <w:rPr>
                <w:b/>
                <w:bCs/>
                <w:color w:val="000000"/>
                <w:sz w:val="18"/>
                <w:szCs w:val="18"/>
                <w:lang w:val="en-GB"/>
              </w:rPr>
              <w:t> </w:t>
            </w:r>
          </w:p>
        </w:tc>
        <w:tc>
          <w:tcPr>
            <w:tcW w:w="2116" w:type="dxa"/>
            <w:tcBorders>
              <w:top w:val="single" w:sz="12" w:space="0" w:color="auto"/>
              <w:left w:val="nil"/>
              <w:bottom w:val="single" w:sz="4" w:space="0" w:color="auto"/>
              <w:right w:val="nil"/>
            </w:tcBorders>
            <w:noWrap/>
            <w:hideMark/>
          </w:tcPr>
          <w:p w14:paraId="389223E5" w14:textId="77777777" w:rsidR="00983F5E" w:rsidRPr="00FF3A0D" w:rsidRDefault="00983F5E" w:rsidP="008E185F">
            <w:pPr>
              <w:pStyle w:val="Normal-pool"/>
              <w:spacing w:before="40" w:after="40"/>
              <w:jc w:val="right"/>
              <w:rPr>
                <w:b/>
                <w:bCs/>
                <w:color w:val="000000"/>
                <w:sz w:val="18"/>
                <w:szCs w:val="18"/>
                <w:lang w:val="en-GB"/>
              </w:rPr>
            </w:pPr>
            <w:r w:rsidRPr="00FF3A0D">
              <w:rPr>
                <w:b/>
                <w:bCs/>
                <w:color w:val="000000"/>
                <w:sz w:val="18"/>
                <w:szCs w:val="18"/>
                <w:lang w:val="en-GB"/>
              </w:rPr>
              <w:t> </w:t>
            </w:r>
          </w:p>
        </w:tc>
      </w:tr>
      <w:tr w:rsidR="00983F5E" w:rsidRPr="00FF3A0D" w14:paraId="3C8119F6" w14:textId="77777777" w:rsidTr="008E185F">
        <w:trPr>
          <w:trHeight w:val="57"/>
          <w:jc w:val="right"/>
        </w:trPr>
        <w:tc>
          <w:tcPr>
            <w:tcW w:w="3600" w:type="dxa"/>
            <w:tcBorders>
              <w:top w:val="single" w:sz="4" w:space="0" w:color="auto"/>
              <w:left w:val="nil"/>
              <w:bottom w:val="nil"/>
              <w:right w:val="nil"/>
            </w:tcBorders>
            <w:noWrap/>
            <w:hideMark/>
          </w:tcPr>
          <w:p w14:paraId="64725DBE" w14:textId="77777777" w:rsidR="00983F5E" w:rsidRPr="00FF3A0D" w:rsidRDefault="00983F5E" w:rsidP="008E185F">
            <w:pPr>
              <w:pStyle w:val="Normal-pool"/>
              <w:spacing w:before="40" w:after="40"/>
              <w:rPr>
                <w:color w:val="000000"/>
                <w:sz w:val="18"/>
                <w:szCs w:val="18"/>
              </w:rPr>
            </w:pPr>
            <w:proofErr w:type="spellStart"/>
            <w:r w:rsidRPr="00FF3A0D">
              <w:rPr>
                <w:sz w:val="18"/>
                <w:szCs w:val="18"/>
                <w:lang w:val="es-ES"/>
              </w:rPr>
              <w:t>Benin</w:t>
            </w:r>
            <w:proofErr w:type="spellEnd"/>
          </w:p>
        </w:tc>
        <w:tc>
          <w:tcPr>
            <w:tcW w:w="1980" w:type="dxa"/>
            <w:tcBorders>
              <w:top w:val="single" w:sz="4" w:space="0" w:color="auto"/>
              <w:left w:val="nil"/>
              <w:bottom w:val="nil"/>
              <w:right w:val="nil"/>
            </w:tcBorders>
            <w:noWrap/>
            <w:hideMark/>
          </w:tcPr>
          <w:p w14:paraId="12833D8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0,003</w:t>
            </w:r>
          </w:p>
        </w:tc>
        <w:tc>
          <w:tcPr>
            <w:tcW w:w="1800" w:type="dxa"/>
            <w:tcBorders>
              <w:top w:val="single" w:sz="4" w:space="0" w:color="auto"/>
              <w:left w:val="nil"/>
              <w:bottom w:val="nil"/>
              <w:right w:val="nil"/>
            </w:tcBorders>
            <w:noWrap/>
            <w:hideMark/>
          </w:tcPr>
          <w:p w14:paraId="4FDB64E4"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tcBorders>
              <w:top w:val="single" w:sz="4" w:space="0" w:color="auto"/>
              <w:left w:val="nil"/>
              <w:bottom w:val="nil"/>
              <w:right w:val="nil"/>
            </w:tcBorders>
            <w:noWrap/>
            <w:hideMark/>
          </w:tcPr>
          <w:p w14:paraId="2EBA4F4D"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5FC5CDB6" w14:textId="77777777" w:rsidTr="008E185F">
        <w:trPr>
          <w:trHeight w:val="57"/>
          <w:jc w:val="right"/>
        </w:trPr>
        <w:tc>
          <w:tcPr>
            <w:tcW w:w="3600" w:type="dxa"/>
            <w:shd w:val="clear" w:color="auto" w:fill="FFFFFF"/>
            <w:noWrap/>
            <w:hideMark/>
          </w:tcPr>
          <w:p w14:paraId="3FCDB5CE" w14:textId="77777777" w:rsidR="00983F5E" w:rsidRPr="00FF3A0D" w:rsidRDefault="00983F5E" w:rsidP="008E185F">
            <w:pPr>
              <w:pStyle w:val="Normal-pool"/>
              <w:spacing w:before="40" w:after="40"/>
              <w:rPr>
                <w:color w:val="000000"/>
                <w:sz w:val="18"/>
                <w:szCs w:val="18"/>
              </w:rPr>
            </w:pPr>
            <w:proofErr w:type="spellStart"/>
            <w:r w:rsidRPr="00FF3A0D">
              <w:rPr>
                <w:sz w:val="18"/>
                <w:szCs w:val="18"/>
                <w:lang w:val="es-ES"/>
              </w:rPr>
              <w:t>Botswana</w:t>
            </w:r>
            <w:proofErr w:type="spellEnd"/>
          </w:p>
        </w:tc>
        <w:tc>
          <w:tcPr>
            <w:tcW w:w="1980" w:type="dxa"/>
            <w:shd w:val="clear" w:color="auto" w:fill="FFFFFF"/>
            <w:noWrap/>
            <w:hideMark/>
          </w:tcPr>
          <w:p w14:paraId="51C4659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0,014</w:t>
            </w:r>
          </w:p>
        </w:tc>
        <w:tc>
          <w:tcPr>
            <w:tcW w:w="1800" w:type="dxa"/>
            <w:noWrap/>
            <w:hideMark/>
          </w:tcPr>
          <w:p w14:paraId="767A562D" w14:textId="77777777" w:rsidR="00983F5E" w:rsidRPr="00FF3A0D" w:rsidRDefault="00983F5E" w:rsidP="008E185F">
            <w:pPr>
              <w:pStyle w:val="Normal-pool"/>
              <w:spacing w:before="40" w:after="40"/>
              <w:jc w:val="right"/>
              <w:rPr>
                <w:sz w:val="18"/>
                <w:szCs w:val="18"/>
              </w:rPr>
            </w:pPr>
            <w:r w:rsidRPr="00FF3A0D">
              <w:rPr>
                <w:sz w:val="18"/>
                <w:szCs w:val="18"/>
                <w:lang w:val="es-ES"/>
              </w:rPr>
              <w:t>0,0157</w:t>
            </w:r>
          </w:p>
        </w:tc>
        <w:tc>
          <w:tcPr>
            <w:tcW w:w="2116" w:type="dxa"/>
            <w:noWrap/>
            <w:hideMark/>
          </w:tcPr>
          <w:p w14:paraId="4E48F40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404</w:t>
            </w:r>
          </w:p>
        </w:tc>
      </w:tr>
      <w:tr w:rsidR="00983F5E" w:rsidRPr="00FF3A0D" w14:paraId="288FF351" w14:textId="77777777" w:rsidTr="008E185F">
        <w:trPr>
          <w:trHeight w:val="57"/>
          <w:jc w:val="right"/>
        </w:trPr>
        <w:tc>
          <w:tcPr>
            <w:tcW w:w="3600" w:type="dxa"/>
            <w:shd w:val="clear" w:color="auto" w:fill="FFFFFF"/>
            <w:noWrap/>
            <w:hideMark/>
          </w:tcPr>
          <w:p w14:paraId="4271A8EB" w14:textId="77777777" w:rsidR="00983F5E" w:rsidRPr="00FF3A0D" w:rsidRDefault="00983F5E" w:rsidP="008E185F">
            <w:pPr>
              <w:pStyle w:val="Normal-pool"/>
              <w:spacing w:before="40" w:after="40"/>
              <w:rPr>
                <w:color w:val="000000"/>
                <w:sz w:val="18"/>
                <w:szCs w:val="18"/>
              </w:rPr>
            </w:pPr>
            <w:r w:rsidRPr="00FF3A0D">
              <w:rPr>
                <w:sz w:val="18"/>
                <w:szCs w:val="18"/>
                <w:lang w:val="es-ES"/>
              </w:rPr>
              <w:t>Burkina Faso</w:t>
            </w:r>
          </w:p>
        </w:tc>
        <w:tc>
          <w:tcPr>
            <w:tcW w:w="1980" w:type="dxa"/>
            <w:shd w:val="clear" w:color="auto" w:fill="FFFFFF"/>
            <w:noWrap/>
            <w:hideMark/>
          </w:tcPr>
          <w:p w14:paraId="1D6A052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0,003</w:t>
            </w:r>
          </w:p>
        </w:tc>
        <w:tc>
          <w:tcPr>
            <w:tcW w:w="1800" w:type="dxa"/>
            <w:noWrap/>
            <w:hideMark/>
          </w:tcPr>
          <w:p w14:paraId="0753A0F4"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2E525B93"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3F8F9D91" w14:textId="77777777" w:rsidTr="008E185F">
        <w:trPr>
          <w:trHeight w:val="57"/>
          <w:jc w:val="right"/>
        </w:trPr>
        <w:tc>
          <w:tcPr>
            <w:tcW w:w="3600" w:type="dxa"/>
            <w:shd w:val="clear" w:color="auto" w:fill="FFFFFF"/>
            <w:noWrap/>
            <w:hideMark/>
          </w:tcPr>
          <w:p w14:paraId="357626E5" w14:textId="77777777" w:rsidR="00983F5E" w:rsidRPr="00FF3A0D" w:rsidRDefault="00983F5E" w:rsidP="008E185F">
            <w:pPr>
              <w:pStyle w:val="Normal-pool"/>
              <w:spacing w:before="40" w:after="40"/>
              <w:rPr>
                <w:color w:val="000000"/>
                <w:sz w:val="18"/>
                <w:szCs w:val="18"/>
              </w:rPr>
            </w:pPr>
            <w:r w:rsidRPr="00FF3A0D">
              <w:rPr>
                <w:sz w:val="18"/>
                <w:szCs w:val="18"/>
                <w:lang w:val="es-ES"/>
              </w:rPr>
              <w:t>Burundi</w:t>
            </w:r>
          </w:p>
        </w:tc>
        <w:tc>
          <w:tcPr>
            <w:tcW w:w="1980" w:type="dxa"/>
            <w:shd w:val="clear" w:color="auto" w:fill="FFFFFF"/>
            <w:noWrap/>
            <w:hideMark/>
          </w:tcPr>
          <w:p w14:paraId="10BEE913"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hideMark/>
          </w:tcPr>
          <w:p w14:paraId="07003521"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2E02E17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5EC0EF84" w14:textId="77777777" w:rsidTr="008E185F">
        <w:trPr>
          <w:trHeight w:val="57"/>
          <w:jc w:val="right"/>
        </w:trPr>
        <w:tc>
          <w:tcPr>
            <w:tcW w:w="3600" w:type="dxa"/>
            <w:shd w:val="clear" w:color="auto" w:fill="FFFFFF"/>
            <w:noWrap/>
            <w:hideMark/>
          </w:tcPr>
          <w:p w14:paraId="039CA4A3" w14:textId="77777777" w:rsidR="00983F5E" w:rsidRPr="00FF3A0D" w:rsidRDefault="00983F5E" w:rsidP="008E185F">
            <w:pPr>
              <w:pStyle w:val="Normal-pool"/>
              <w:spacing w:before="40" w:after="40"/>
              <w:rPr>
                <w:color w:val="000000"/>
                <w:sz w:val="18"/>
                <w:szCs w:val="18"/>
              </w:rPr>
            </w:pPr>
            <w:r w:rsidRPr="00FF3A0D">
              <w:rPr>
                <w:sz w:val="18"/>
                <w:szCs w:val="18"/>
                <w:lang w:val="es-ES"/>
              </w:rPr>
              <w:t>Camerún</w:t>
            </w:r>
          </w:p>
        </w:tc>
        <w:tc>
          <w:tcPr>
            <w:tcW w:w="1980" w:type="dxa"/>
            <w:shd w:val="clear" w:color="auto" w:fill="FFFFFF"/>
            <w:noWrap/>
            <w:hideMark/>
          </w:tcPr>
          <w:p w14:paraId="2B64B65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0,013</w:t>
            </w:r>
          </w:p>
        </w:tc>
        <w:tc>
          <w:tcPr>
            <w:tcW w:w="1800" w:type="dxa"/>
            <w:noWrap/>
            <w:hideMark/>
          </w:tcPr>
          <w:p w14:paraId="51B3F920" w14:textId="77777777" w:rsidR="00983F5E" w:rsidRPr="00FF3A0D" w:rsidRDefault="00983F5E" w:rsidP="008E185F">
            <w:pPr>
              <w:pStyle w:val="Normal-pool"/>
              <w:spacing w:before="40" w:after="40"/>
              <w:jc w:val="right"/>
              <w:rPr>
                <w:sz w:val="18"/>
                <w:szCs w:val="18"/>
              </w:rPr>
            </w:pPr>
            <w:r w:rsidRPr="00FF3A0D">
              <w:rPr>
                <w:sz w:val="18"/>
                <w:szCs w:val="18"/>
                <w:lang w:val="es-ES"/>
              </w:rPr>
              <w:t>0,0146</w:t>
            </w:r>
          </w:p>
        </w:tc>
        <w:tc>
          <w:tcPr>
            <w:tcW w:w="2116" w:type="dxa"/>
            <w:noWrap/>
            <w:hideMark/>
          </w:tcPr>
          <w:p w14:paraId="0069327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375</w:t>
            </w:r>
          </w:p>
        </w:tc>
      </w:tr>
      <w:tr w:rsidR="00983F5E" w:rsidRPr="00FF3A0D" w14:paraId="02998619" w14:textId="77777777" w:rsidTr="008E185F">
        <w:trPr>
          <w:trHeight w:val="57"/>
          <w:jc w:val="right"/>
        </w:trPr>
        <w:tc>
          <w:tcPr>
            <w:tcW w:w="3600" w:type="dxa"/>
            <w:shd w:val="clear" w:color="auto" w:fill="FFFFFF"/>
            <w:noWrap/>
          </w:tcPr>
          <w:p w14:paraId="2AB18C53" w14:textId="77777777" w:rsidR="00983F5E" w:rsidRPr="00FF3A0D" w:rsidRDefault="00983F5E" w:rsidP="008E185F">
            <w:pPr>
              <w:pStyle w:val="Normal-pool"/>
              <w:spacing w:before="40" w:after="40"/>
              <w:rPr>
                <w:color w:val="000000"/>
                <w:sz w:val="18"/>
                <w:szCs w:val="18"/>
              </w:rPr>
            </w:pPr>
            <w:r w:rsidRPr="00FF3A0D">
              <w:rPr>
                <w:sz w:val="18"/>
                <w:szCs w:val="18"/>
                <w:lang w:val="es-ES"/>
              </w:rPr>
              <w:t>Chad</w:t>
            </w:r>
          </w:p>
        </w:tc>
        <w:tc>
          <w:tcPr>
            <w:tcW w:w="1980" w:type="dxa"/>
            <w:shd w:val="clear" w:color="auto" w:fill="FFFFFF"/>
            <w:noWrap/>
          </w:tcPr>
          <w:p w14:paraId="7861073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0,004</w:t>
            </w:r>
          </w:p>
        </w:tc>
        <w:tc>
          <w:tcPr>
            <w:tcW w:w="1800" w:type="dxa"/>
            <w:noWrap/>
          </w:tcPr>
          <w:p w14:paraId="3D5DE819"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569DE65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2EE0C6EC" w14:textId="77777777" w:rsidTr="008E185F">
        <w:trPr>
          <w:trHeight w:val="57"/>
          <w:jc w:val="right"/>
        </w:trPr>
        <w:tc>
          <w:tcPr>
            <w:tcW w:w="3600" w:type="dxa"/>
            <w:shd w:val="clear" w:color="auto" w:fill="FFFFFF"/>
            <w:noWrap/>
          </w:tcPr>
          <w:p w14:paraId="56BA2A4C" w14:textId="77777777" w:rsidR="00983F5E" w:rsidRPr="00FF3A0D" w:rsidRDefault="00983F5E" w:rsidP="008E185F">
            <w:pPr>
              <w:pStyle w:val="Normal-pool"/>
              <w:spacing w:before="40" w:after="40"/>
              <w:rPr>
                <w:color w:val="000000"/>
                <w:sz w:val="18"/>
                <w:szCs w:val="18"/>
              </w:rPr>
            </w:pPr>
            <w:r w:rsidRPr="00FF3A0D">
              <w:rPr>
                <w:sz w:val="18"/>
                <w:szCs w:val="18"/>
                <w:lang w:val="es-ES"/>
              </w:rPr>
              <w:t>Comoras</w:t>
            </w:r>
          </w:p>
        </w:tc>
        <w:tc>
          <w:tcPr>
            <w:tcW w:w="1980" w:type="dxa"/>
            <w:shd w:val="clear" w:color="auto" w:fill="FFFFFF"/>
            <w:noWrap/>
          </w:tcPr>
          <w:p w14:paraId="3EF58ED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tcPr>
          <w:p w14:paraId="6D748CF0"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2B4FC90D"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36B281C6" w14:textId="77777777" w:rsidTr="008E185F">
        <w:trPr>
          <w:trHeight w:val="57"/>
          <w:jc w:val="right"/>
        </w:trPr>
        <w:tc>
          <w:tcPr>
            <w:tcW w:w="3600" w:type="dxa"/>
            <w:tcBorders>
              <w:bottom w:val="single" w:sz="4" w:space="0" w:color="auto"/>
            </w:tcBorders>
            <w:shd w:val="clear" w:color="auto" w:fill="FFFFFF"/>
            <w:noWrap/>
          </w:tcPr>
          <w:p w14:paraId="003C255A" w14:textId="77777777" w:rsidR="00983F5E" w:rsidRPr="00FF3A0D" w:rsidRDefault="00983F5E" w:rsidP="008E185F">
            <w:pPr>
              <w:pStyle w:val="Normal-pool"/>
              <w:spacing w:before="40" w:after="40"/>
              <w:rPr>
                <w:color w:val="000000"/>
                <w:sz w:val="18"/>
                <w:szCs w:val="18"/>
              </w:rPr>
            </w:pPr>
            <w:r w:rsidRPr="00FF3A0D">
              <w:rPr>
                <w:sz w:val="18"/>
                <w:szCs w:val="18"/>
                <w:lang w:val="es-ES"/>
              </w:rPr>
              <w:t>Congo</w:t>
            </w:r>
          </w:p>
        </w:tc>
        <w:tc>
          <w:tcPr>
            <w:tcW w:w="1980" w:type="dxa"/>
            <w:tcBorders>
              <w:bottom w:val="single" w:sz="4" w:space="0" w:color="auto"/>
            </w:tcBorders>
            <w:shd w:val="clear" w:color="auto" w:fill="FFFFFF"/>
            <w:noWrap/>
          </w:tcPr>
          <w:p w14:paraId="1E71AA7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0,006</w:t>
            </w:r>
          </w:p>
        </w:tc>
        <w:tc>
          <w:tcPr>
            <w:tcW w:w="1800" w:type="dxa"/>
            <w:tcBorders>
              <w:bottom w:val="single" w:sz="4" w:space="0" w:color="auto"/>
            </w:tcBorders>
            <w:noWrap/>
          </w:tcPr>
          <w:p w14:paraId="09A556A0"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tcBorders>
              <w:bottom w:val="single" w:sz="4" w:space="0" w:color="auto"/>
            </w:tcBorders>
            <w:noWrap/>
          </w:tcPr>
          <w:p w14:paraId="26F8ED4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48E68177" w14:textId="77777777" w:rsidTr="008E185F">
        <w:trPr>
          <w:trHeight w:val="57"/>
          <w:jc w:val="right"/>
        </w:trPr>
        <w:tc>
          <w:tcPr>
            <w:tcW w:w="3600" w:type="dxa"/>
            <w:tcBorders>
              <w:top w:val="single" w:sz="4" w:space="0" w:color="auto"/>
            </w:tcBorders>
            <w:shd w:val="clear" w:color="auto" w:fill="FFFFFF"/>
            <w:noWrap/>
          </w:tcPr>
          <w:p w14:paraId="79295461" w14:textId="77777777" w:rsidR="00983F5E" w:rsidRPr="00FF3A0D" w:rsidRDefault="00983F5E" w:rsidP="008E185F">
            <w:pPr>
              <w:pStyle w:val="Normal-pool"/>
              <w:spacing w:before="40" w:after="40"/>
              <w:rPr>
                <w:sz w:val="18"/>
                <w:szCs w:val="18"/>
              </w:rPr>
            </w:pPr>
            <w:proofErr w:type="spellStart"/>
            <w:r w:rsidRPr="00FF3A0D">
              <w:rPr>
                <w:sz w:val="18"/>
                <w:szCs w:val="18"/>
                <w:lang w:val="es-ES"/>
              </w:rPr>
              <w:lastRenderedPageBreak/>
              <w:t>Côte</w:t>
            </w:r>
            <w:proofErr w:type="spellEnd"/>
            <w:r w:rsidRPr="00FF3A0D">
              <w:rPr>
                <w:sz w:val="18"/>
                <w:szCs w:val="18"/>
                <w:lang w:val="es-ES"/>
              </w:rPr>
              <w:t xml:space="preserve"> </w:t>
            </w:r>
            <w:proofErr w:type="spellStart"/>
            <w:r w:rsidRPr="00FF3A0D">
              <w:rPr>
                <w:sz w:val="18"/>
                <w:szCs w:val="18"/>
                <w:lang w:val="es-ES"/>
              </w:rPr>
              <w:t>d'Ivoire</w:t>
            </w:r>
            <w:proofErr w:type="spellEnd"/>
          </w:p>
        </w:tc>
        <w:tc>
          <w:tcPr>
            <w:tcW w:w="1980" w:type="dxa"/>
            <w:tcBorders>
              <w:top w:val="single" w:sz="4" w:space="0" w:color="auto"/>
            </w:tcBorders>
            <w:shd w:val="clear" w:color="auto" w:fill="FFFFFF"/>
            <w:noWrap/>
          </w:tcPr>
          <w:p w14:paraId="41970A1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0,013</w:t>
            </w:r>
          </w:p>
        </w:tc>
        <w:tc>
          <w:tcPr>
            <w:tcW w:w="1800" w:type="dxa"/>
            <w:tcBorders>
              <w:top w:val="single" w:sz="4" w:space="0" w:color="auto"/>
            </w:tcBorders>
            <w:noWrap/>
          </w:tcPr>
          <w:p w14:paraId="5A6A1FB1" w14:textId="77777777" w:rsidR="00983F5E" w:rsidRPr="00FF3A0D" w:rsidRDefault="00983F5E" w:rsidP="008E185F">
            <w:pPr>
              <w:pStyle w:val="Normal-pool"/>
              <w:spacing w:before="40" w:after="40"/>
              <w:jc w:val="right"/>
              <w:rPr>
                <w:sz w:val="18"/>
                <w:szCs w:val="18"/>
              </w:rPr>
            </w:pPr>
            <w:r w:rsidRPr="00FF3A0D">
              <w:rPr>
                <w:sz w:val="18"/>
                <w:szCs w:val="18"/>
                <w:lang w:val="es-ES"/>
              </w:rPr>
              <w:t>0,0146</w:t>
            </w:r>
          </w:p>
        </w:tc>
        <w:tc>
          <w:tcPr>
            <w:tcW w:w="2116" w:type="dxa"/>
            <w:tcBorders>
              <w:top w:val="single" w:sz="4" w:space="0" w:color="auto"/>
            </w:tcBorders>
            <w:noWrap/>
          </w:tcPr>
          <w:p w14:paraId="344EAA4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375</w:t>
            </w:r>
          </w:p>
        </w:tc>
      </w:tr>
      <w:tr w:rsidR="00983F5E" w:rsidRPr="00FF3A0D" w14:paraId="4A75856F" w14:textId="77777777" w:rsidTr="008E185F">
        <w:trPr>
          <w:trHeight w:val="57"/>
          <w:jc w:val="right"/>
        </w:trPr>
        <w:tc>
          <w:tcPr>
            <w:tcW w:w="3600" w:type="dxa"/>
            <w:shd w:val="clear" w:color="auto" w:fill="FFFFFF"/>
            <w:noWrap/>
          </w:tcPr>
          <w:p w14:paraId="4E0183C0" w14:textId="77777777" w:rsidR="00983F5E" w:rsidRPr="00FF3A0D" w:rsidRDefault="00983F5E" w:rsidP="008E185F">
            <w:pPr>
              <w:pStyle w:val="Normal-pool"/>
              <w:spacing w:before="40" w:after="40"/>
              <w:rPr>
                <w:sz w:val="18"/>
                <w:szCs w:val="18"/>
              </w:rPr>
            </w:pPr>
            <w:proofErr w:type="spellStart"/>
            <w:r w:rsidRPr="00FF3A0D">
              <w:rPr>
                <w:sz w:val="18"/>
                <w:szCs w:val="18"/>
                <w:lang w:val="es-ES"/>
              </w:rPr>
              <w:t>Djibouti</w:t>
            </w:r>
            <w:proofErr w:type="spellEnd"/>
          </w:p>
        </w:tc>
        <w:tc>
          <w:tcPr>
            <w:tcW w:w="1980" w:type="dxa"/>
            <w:shd w:val="clear" w:color="auto" w:fill="FFFFFF"/>
            <w:noWrap/>
          </w:tcPr>
          <w:p w14:paraId="2B284E9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tcPr>
          <w:p w14:paraId="445AE725"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6E62417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3802C0B2" w14:textId="77777777" w:rsidTr="008E185F">
        <w:trPr>
          <w:trHeight w:val="57"/>
          <w:jc w:val="right"/>
        </w:trPr>
        <w:tc>
          <w:tcPr>
            <w:tcW w:w="3600" w:type="dxa"/>
            <w:shd w:val="clear" w:color="auto" w:fill="FFFFFF"/>
            <w:noWrap/>
          </w:tcPr>
          <w:p w14:paraId="198CD70E" w14:textId="77777777" w:rsidR="00983F5E" w:rsidRPr="00FF3A0D" w:rsidRDefault="00983F5E" w:rsidP="008E185F">
            <w:pPr>
              <w:pStyle w:val="Normal-pool"/>
              <w:spacing w:before="40" w:after="40"/>
              <w:rPr>
                <w:color w:val="000000"/>
                <w:sz w:val="18"/>
                <w:szCs w:val="18"/>
              </w:rPr>
            </w:pPr>
            <w:proofErr w:type="spellStart"/>
            <w:r w:rsidRPr="00FF3A0D">
              <w:rPr>
                <w:sz w:val="18"/>
                <w:szCs w:val="18"/>
                <w:lang w:val="es-ES"/>
              </w:rPr>
              <w:t>Eswatini</w:t>
            </w:r>
            <w:proofErr w:type="spellEnd"/>
          </w:p>
        </w:tc>
        <w:tc>
          <w:tcPr>
            <w:tcW w:w="1980" w:type="dxa"/>
            <w:shd w:val="clear" w:color="auto" w:fill="FFFFFF"/>
            <w:noWrap/>
          </w:tcPr>
          <w:p w14:paraId="4B2304DC"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0,002</w:t>
            </w:r>
          </w:p>
        </w:tc>
        <w:tc>
          <w:tcPr>
            <w:tcW w:w="1800" w:type="dxa"/>
            <w:noWrap/>
          </w:tcPr>
          <w:p w14:paraId="197E3E6C"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1B2D683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4952E0F0" w14:textId="77777777" w:rsidTr="008E185F">
        <w:trPr>
          <w:trHeight w:val="57"/>
          <w:jc w:val="right"/>
        </w:trPr>
        <w:tc>
          <w:tcPr>
            <w:tcW w:w="3600" w:type="dxa"/>
            <w:shd w:val="clear" w:color="auto" w:fill="FFFFFF"/>
            <w:noWrap/>
          </w:tcPr>
          <w:p w14:paraId="5CA73C89" w14:textId="77777777" w:rsidR="00983F5E" w:rsidRPr="00FF3A0D" w:rsidRDefault="00983F5E" w:rsidP="008E185F">
            <w:pPr>
              <w:pStyle w:val="Normal-pool"/>
              <w:spacing w:before="40" w:after="40"/>
              <w:rPr>
                <w:sz w:val="18"/>
                <w:szCs w:val="18"/>
                <w:lang w:val="es-ES"/>
              </w:rPr>
            </w:pPr>
            <w:r w:rsidRPr="00FF3A0D">
              <w:rPr>
                <w:sz w:val="18"/>
                <w:szCs w:val="18"/>
                <w:lang w:val="es-ES"/>
              </w:rPr>
              <w:t>Gabón</w:t>
            </w:r>
          </w:p>
        </w:tc>
        <w:tc>
          <w:tcPr>
            <w:tcW w:w="1980" w:type="dxa"/>
            <w:shd w:val="clear" w:color="auto" w:fill="FFFFFF"/>
            <w:noWrap/>
          </w:tcPr>
          <w:p w14:paraId="16CA45BD"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0,015</w:t>
            </w:r>
          </w:p>
        </w:tc>
        <w:tc>
          <w:tcPr>
            <w:tcW w:w="1800" w:type="dxa"/>
            <w:noWrap/>
          </w:tcPr>
          <w:p w14:paraId="68E221B3"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0,0169</w:t>
            </w:r>
          </w:p>
        </w:tc>
        <w:tc>
          <w:tcPr>
            <w:tcW w:w="2116" w:type="dxa"/>
            <w:noWrap/>
          </w:tcPr>
          <w:p w14:paraId="4633B927"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433</w:t>
            </w:r>
          </w:p>
        </w:tc>
      </w:tr>
      <w:tr w:rsidR="00983F5E" w:rsidRPr="00FF3A0D" w14:paraId="3DC21E96" w14:textId="77777777" w:rsidTr="008E185F">
        <w:trPr>
          <w:trHeight w:val="57"/>
          <w:jc w:val="right"/>
        </w:trPr>
        <w:tc>
          <w:tcPr>
            <w:tcW w:w="3600" w:type="dxa"/>
            <w:shd w:val="clear" w:color="auto" w:fill="FFFFFF"/>
            <w:noWrap/>
          </w:tcPr>
          <w:p w14:paraId="0B8C33E1" w14:textId="77777777" w:rsidR="00983F5E" w:rsidRPr="00FF3A0D" w:rsidRDefault="00983F5E" w:rsidP="008E185F">
            <w:pPr>
              <w:pStyle w:val="Normal-pool"/>
              <w:spacing w:before="40" w:after="40"/>
              <w:rPr>
                <w:sz w:val="18"/>
                <w:szCs w:val="18"/>
                <w:lang w:val="es-ES"/>
              </w:rPr>
            </w:pPr>
            <w:r w:rsidRPr="00FF3A0D">
              <w:rPr>
                <w:sz w:val="18"/>
                <w:szCs w:val="18"/>
                <w:lang w:val="es-ES"/>
              </w:rPr>
              <w:t>Gambia</w:t>
            </w:r>
          </w:p>
        </w:tc>
        <w:tc>
          <w:tcPr>
            <w:tcW w:w="1980" w:type="dxa"/>
            <w:shd w:val="clear" w:color="auto" w:fill="FFFFFF"/>
            <w:noWrap/>
          </w:tcPr>
          <w:p w14:paraId="1CAEE64E"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0,001</w:t>
            </w:r>
          </w:p>
        </w:tc>
        <w:tc>
          <w:tcPr>
            <w:tcW w:w="1800" w:type="dxa"/>
            <w:noWrap/>
          </w:tcPr>
          <w:p w14:paraId="7CC5EE36"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noWrap/>
          </w:tcPr>
          <w:p w14:paraId="50509071"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FF3A0D" w14:paraId="61A84CF8" w14:textId="77777777" w:rsidTr="008E185F">
        <w:trPr>
          <w:trHeight w:val="57"/>
          <w:jc w:val="right"/>
        </w:trPr>
        <w:tc>
          <w:tcPr>
            <w:tcW w:w="3600" w:type="dxa"/>
            <w:shd w:val="clear" w:color="auto" w:fill="FFFFFF"/>
            <w:noWrap/>
          </w:tcPr>
          <w:p w14:paraId="5B1C2AAB" w14:textId="77777777" w:rsidR="00983F5E" w:rsidRPr="00FF3A0D" w:rsidRDefault="00983F5E" w:rsidP="008E185F">
            <w:pPr>
              <w:pStyle w:val="Normal-pool"/>
              <w:spacing w:before="40" w:after="40"/>
              <w:rPr>
                <w:sz w:val="18"/>
                <w:szCs w:val="18"/>
                <w:lang w:val="es-ES"/>
              </w:rPr>
            </w:pPr>
            <w:r w:rsidRPr="00FF3A0D">
              <w:rPr>
                <w:sz w:val="18"/>
                <w:szCs w:val="18"/>
                <w:lang w:val="es-ES"/>
              </w:rPr>
              <w:t>Ghana</w:t>
            </w:r>
          </w:p>
        </w:tc>
        <w:tc>
          <w:tcPr>
            <w:tcW w:w="1980" w:type="dxa"/>
            <w:shd w:val="clear" w:color="auto" w:fill="FFFFFF"/>
            <w:noWrap/>
          </w:tcPr>
          <w:p w14:paraId="629DDB94"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0,015</w:t>
            </w:r>
          </w:p>
        </w:tc>
        <w:tc>
          <w:tcPr>
            <w:tcW w:w="1800" w:type="dxa"/>
            <w:noWrap/>
          </w:tcPr>
          <w:p w14:paraId="5CFDA776"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0,0169</w:t>
            </w:r>
          </w:p>
        </w:tc>
        <w:tc>
          <w:tcPr>
            <w:tcW w:w="2116" w:type="dxa"/>
            <w:noWrap/>
          </w:tcPr>
          <w:p w14:paraId="0A0E4CE3"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433</w:t>
            </w:r>
          </w:p>
        </w:tc>
      </w:tr>
      <w:tr w:rsidR="00983F5E" w:rsidRPr="00FF3A0D" w14:paraId="557E58D1" w14:textId="77777777" w:rsidTr="008E185F">
        <w:trPr>
          <w:trHeight w:val="57"/>
          <w:jc w:val="right"/>
        </w:trPr>
        <w:tc>
          <w:tcPr>
            <w:tcW w:w="3600" w:type="dxa"/>
            <w:shd w:val="clear" w:color="auto" w:fill="FFFFFF"/>
            <w:noWrap/>
          </w:tcPr>
          <w:p w14:paraId="109DC241" w14:textId="77777777" w:rsidR="00983F5E" w:rsidRPr="00FF3A0D" w:rsidRDefault="00983F5E" w:rsidP="008E185F">
            <w:pPr>
              <w:pStyle w:val="Normal-pool"/>
              <w:spacing w:before="40" w:after="40"/>
              <w:rPr>
                <w:sz w:val="18"/>
                <w:szCs w:val="18"/>
                <w:lang w:val="es-ES"/>
              </w:rPr>
            </w:pPr>
            <w:r w:rsidRPr="00FF3A0D">
              <w:rPr>
                <w:sz w:val="18"/>
                <w:szCs w:val="18"/>
                <w:lang w:val="es-ES"/>
              </w:rPr>
              <w:t>Guinea</w:t>
            </w:r>
          </w:p>
        </w:tc>
        <w:tc>
          <w:tcPr>
            <w:tcW w:w="1980" w:type="dxa"/>
            <w:shd w:val="clear" w:color="auto" w:fill="FFFFFF"/>
            <w:noWrap/>
          </w:tcPr>
          <w:p w14:paraId="0F31EA45"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0,003</w:t>
            </w:r>
          </w:p>
        </w:tc>
        <w:tc>
          <w:tcPr>
            <w:tcW w:w="1800" w:type="dxa"/>
            <w:noWrap/>
          </w:tcPr>
          <w:p w14:paraId="08F50474"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noWrap/>
          </w:tcPr>
          <w:p w14:paraId="3AB89023"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FF3A0D" w14:paraId="01129002" w14:textId="77777777" w:rsidTr="008E185F">
        <w:trPr>
          <w:trHeight w:val="57"/>
          <w:jc w:val="right"/>
        </w:trPr>
        <w:tc>
          <w:tcPr>
            <w:tcW w:w="3600" w:type="dxa"/>
            <w:shd w:val="clear" w:color="auto" w:fill="FFFFFF"/>
            <w:noWrap/>
          </w:tcPr>
          <w:p w14:paraId="6B223C6A" w14:textId="77777777" w:rsidR="00983F5E" w:rsidRPr="00FF3A0D" w:rsidRDefault="00983F5E" w:rsidP="008E185F">
            <w:pPr>
              <w:pStyle w:val="Normal-pool"/>
              <w:spacing w:before="40" w:after="40"/>
              <w:rPr>
                <w:sz w:val="18"/>
                <w:szCs w:val="18"/>
                <w:lang w:val="es-ES"/>
              </w:rPr>
            </w:pPr>
            <w:r w:rsidRPr="00FF3A0D">
              <w:rPr>
                <w:sz w:val="18"/>
                <w:szCs w:val="18"/>
                <w:lang w:val="es-ES"/>
              </w:rPr>
              <w:t>Guinea-Bissau</w:t>
            </w:r>
          </w:p>
        </w:tc>
        <w:tc>
          <w:tcPr>
            <w:tcW w:w="1980" w:type="dxa"/>
            <w:shd w:val="clear" w:color="auto" w:fill="FFFFFF"/>
            <w:noWrap/>
          </w:tcPr>
          <w:p w14:paraId="1B749D54"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0,001</w:t>
            </w:r>
          </w:p>
        </w:tc>
        <w:tc>
          <w:tcPr>
            <w:tcW w:w="1800" w:type="dxa"/>
            <w:noWrap/>
          </w:tcPr>
          <w:p w14:paraId="63C46BDE"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noWrap/>
          </w:tcPr>
          <w:p w14:paraId="016B0103"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FF3A0D" w14:paraId="56EFF059" w14:textId="77777777" w:rsidTr="008E185F">
        <w:trPr>
          <w:trHeight w:val="57"/>
          <w:jc w:val="right"/>
        </w:trPr>
        <w:tc>
          <w:tcPr>
            <w:tcW w:w="3600" w:type="dxa"/>
            <w:shd w:val="clear" w:color="auto" w:fill="FFFFFF"/>
            <w:noWrap/>
            <w:hideMark/>
          </w:tcPr>
          <w:p w14:paraId="402B4DE2" w14:textId="77777777" w:rsidR="00983F5E" w:rsidRPr="00FF3A0D" w:rsidRDefault="00983F5E" w:rsidP="008E185F">
            <w:pPr>
              <w:pStyle w:val="Normal-pool"/>
              <w:spacing w:before="40" w:after="40"/>
              <w:rPr>
                <w:color w:val="000000"/>
                <w:sz w:val="18"/>
                <w:szCs w:val="18"/>
              </w:rPr>
            </w:pPr>
            <w:r w:rsidRPr="00FF3A0D">
              <w:rPr>
                <w:sz w:val="18"/>
                <w:szCs w:val="18"/>
                <w:lang w:val="es-ES"/>
              </w:rPr>
              <w:t>Guinea Ecuatorial</w:t>
            </w:r>
          </w:p>
        </w:tc>
        <w:tc>
          <w:tcPr>
            <w:tcW w:w="1980" w:type="dxa"/>
            <w:shd w:val="clear" w:color="auto" w:fill="FFFFFF"/>
            <w:noWrap/>
            <w:hideMark/>
          </w:tcPr>
          <w:p w14:paraId="58579C1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0,016</w:t>
            </w:r>
          </w:p>
        </w:tc>
        <w:tc>
          <w:tcPr>
            <w:tcW w:w="1800" w:type="dxa"/>
            <w:noWrap/>
            <w:hideMark/>
          </w:tcPr>
          <w:p w14:paraId="340B3C47" w14:textId="77777777" w:rsidR="00983F5E" w:rsidRPr="00FF3A0D" w:rsidRDefault="00983F5E" w:rsidP="008E185F">
            <w:pPr>
              <w:pStyle w:val="Normal-pool"/>
              <w:spacing w:before="40" w:after="40"/>
              <w:jc w:val="right"/>
              <w:rPr>
                <w:sz w:val="18"/>
                <w:szCs w:val="18"/>
              </w:rPr>
            </w:pPr>
            <w:r w:rsidRPr="00FF3A0D">
              <w:rPr>
                <w:sz w:val="18"/>
                <w:szCs w:val="18"/>
                <w:lang w:val="es-ES"/>
              </w:rPr>
              <w:t>0,0180</w:t>
            </w:r>
          </w:p>
        </w:tc>
        <w:tc>
          <w:tcPr>
            <w:tcW w:w="2116" w:type="dxa"/>
            <w:noWrap/>
            <w:hideMark/>
          </w:tcPr>
          <w:p w14:paraId="2E142C3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462</w:t>
            </w:r>
          </w:p>
        </w:tc>
      </w:tr>
      <w:tr w:rsidR="00983F5E" w:rsidRPr="00FF3A0D" w14:paraId="0DF0DC71" w14:textId="77777777" w:rsidTr="008E185F">
        <w:trPr>
          <w:trHeight w:val="57"/>
          <w:jc w:val="right"/>
        </w:trPr>
        <w:tc>
          <w:tcPr>
            <w:tcW w:w="3600" w:type="dxa"/>
            <w:shd w:val="clear" w:color="auto" w:fill="FFFFFF"/>
            <w:noWrap/>
          </w:tcPr>
          <w:p w14:paraId="4DE4680A" w14:textId="77777777" w:rsidR="00983F5E" w:rsidRPr="00FF3A0D" w:rsidRDefault="00983F5E" w:rsidP="008E185F">
            <w:pPr>
              <w:pStyle w:val="Normal-pool"/>
              <w:spacing w:before="40" w:after="40"/>
              <w:rPr>
                <w:color w:val="000000"/>
                <w:sz w:val="18"/>
                <w:szCs w:val="18"/>
              </w:rPr>
            </w:pPr>
            <w:proofErr w:type="spellStart"/>
            <w:r w:rsidRPr="00FF3A0D">
              <w:rPr>
                <w:sz w:val="18"/>
                <w:szCs w:val="18"/>
                <w:lang w:val="es-ES"/>
              </w:rPr>
              <w:t>Lesotho</w:t>
            </w:r>
            <w:proofErr w:type="spellEnd"/>
          </w:p>
        </w:tc>
        <w:tc>
          <w:tcPr>
            <w:tcW w:w="1980" w:type="dxa"/>
            <w:shd w:val="clear" w:color="auto" w:fill="FFFFFF"/>
            <w:noWrap/>
          </w:tcPr>
          <w:p w14:paraId="4E781C1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tcPr>
          <w:p w14:paraId="70D9F9F0"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755661B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62CD625A" w14:textId="77777777" w:rsidTr="008E185F">
        <w:trPr>
          <w:trHeight w:val="57"/>
          <w:jc w:val="right"/>
        </w:trPr>
        <w:tc>
          <w:tcPr>
            <w:tcW w:w="3600" w:type="dxa"/>
            <w:shd w:val="clear" w:color="auto" w:fill="FFFFFF"/>
            <w:noWrap/>
          </w:tcPr>
          <w:p w14:paraId="6C459EDC" w14:textId="77777777" w:rsidR="00983F5E" w:rsidRPr="00FF3A0D" w:rsidRDefault="00983F5E" w:rsidP="008E185F">
            <w:pPr>
              <w:pStyle w:val="Normal-pool"/>
              <w:spacing w:before="40" w:after="40"/>
              <w:rPr>
                <w:color w:val="000000"/>
                <w:sz w:val="18"/>
                <w:szCs w:val="18"/>
              </w:rPr>
            </w:pPr>
            <w:r w:rsidRPr="00FF3A0D">
              <w:rPr>
                <w:sz w:val="18"/>
                <w:szCs w:val="18"/>
                <w:lang w:val="es-ES"/>
              </w:rPr>
              <w:t>Madagascar</w:t>
            </w:r>
          </w:p>
        </w:tc>
        <w:tc>
          <w:tcPr>
            <w:tcW w:w="1980" w:type="dxa"/>
            <w:shd w:val="clear" w:color="auto" w:fill="FFFFFF"/>
            <w:noWrap/>
          </w:tcPr>
          <w:p w14:paraId="45EC4686"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0,004</w:t>
            </w:r>
          </w:p>
        </w:tc>
        <w:tc>
          <w:tcPr>
            <w:tcW w:w="1800" w:type="dxa"/>
            <w:noWrap/>
          </w:tcPr>
          <w:p w14:paraId="145A4C0A"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6723C87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64349E20" w14:textId="77777777" w:rsidTr="008E185F">
        <w:trPr>
          <w:trHeight w:val="57"/>
          <w:jc w:val="right"/>
        </w:trPr>
        <w:tc>
          <w:tcPr>
            <w:tcW w:w="3600" w:type="dxa"/>
            <w:shd w:val="clear" w:color="auto" w:fill="FFFFFF"/>
            <w:noWrap/>
          </w:tcPr>
          <w:p w14:paraId="7C430596" w14:textId="77777777" w:rsidR="00983F5E" w:rsidRPr="00FF3A0D" w:rsidRDefault="00983F5E" w:rsidP="008E185F">
            <w:pPr>
              <w:pStyle w:val="Normal-pool"/>
              <w:spacing w:before="40" w:after="40"/>
              <w:rPr>
                <w:color w:val="000000"/>
                <w:sz w:val="18"/>
                <w:szCs w:val="18"/>
              </w:rPr>
            </w:pPr>
            <w:r w:rsidRPr="00FF3A0D">
              <w:rPr>
                <w:sz w:val="18"/>
                <w:szCs w:val="18"/>
                <w:lang w:val="es-ES"/>
              </w:rPr>
              <w:t>Malí</w:t>
            </w:r>
          </w:p>
        </w:tc>
        <w:tc>
          <w:tcPr>
            <w:tcW w:w="1980" w:type="dxa"/>
            <w:shd w:val="clear" w:color="auto" w:fill="FFFFFF"/>
            <w:noWrap/>
          </w:tcPr>
          <w:p w14:paraId="323A451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0,004</w:t>
            </w:r>
          </w:p>
        </w:tc>
        <w:tc>
          <w:tcPr>
            <w:tcW w:w="1800" w:type="dxa"/>
            <w:noWrap/>
          </w:tcPr>
          <w:p w14:paraId="0079C8CC"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5B18DF1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74B8D57C" w14:textId="77777777" w:rsidTr="008E185F">
        <w:trPr>
          <w:trHeight w:val="57"/>
          <w:jc w:val="right"/>
        </w:trPr>
        <w:tc>
          <w:tcPr>
            <w:tcW w:w="3600" w:type="dxa"/>
            <w:shd w:val="clear" w:color="auto" w:fill="FFFFFF"/>
            <w:noWrap/>
          </w:tcPr>
          <w:p w14:paraId="51A30C36" w14:textId="77777777" w:rsidR="00983F5E" w:rsidRPr="00FF3A0D" w:rsidRDefault="00983F5E" w:rsidP="008E185F">
            <w:pPr>
              <w:pStyle w:val="Normal-pool"/>
              <w:spacing w:before="40" w:after="40"/>
              <w:rPr>
                <w:color w:val="000000"/>
                <w:sz w:val="18"/>
                <w:szCs w:val="18"/>
              </w:rPr>
            </w:pPr>
            <w:r w:rsidRPr="00FF3A0D">
              <w:rPr>
                <w:sz w:val="18"/>
                <w:szCs w:val="18"/>
                <w:lang w:val="es-ES"/>
              </w:rPr>
              <w:t>Mauricio</w:t>
            </w:r>
          </w:p>
        </w:tc>
        <w:tc>
          <w:tcPr>
            <w:tcW w:w="1980" w:type="dxa"/>
            <w:shd w:val="clear" w:color="auto" w:fill="FFFFFF"/>
            <w:noWrap/>
          </w:tcPr>
          <w:p w14:paraId="7718649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0,011</w:t>
            </w:r>
          </w:p>
        </w:tc>
        <w:tc>
          <w:tcPr>
            <w:tcW w:w="1800" w:type="dxa"/>
            <w:noWrap/>
          </w:tcPr>
          <w:p w14:paraId="7DD88B36" w14:textId="77777777" w:rsidR="00983F5E" w:rsidRPr="00FF3A0D" w:rsidRDefault="00983F5E" w:rsidP="008E185F">
            <w:pPr>
              <w:pStyle w:val="Normal-pool"/>
              <w:spacing w:before="40" w:after="40"/>
              <w:jc w:val="right"/>
              <w:rPr>
                <w:sz w:val="18"/>
                <w:szCs w:val="18"/>
              </w:rPr>
            </w:pPr>
            <w:r w:rsidRPr="00FF3A0D">
              <w:rPr>
                <w:sz w:val="18"/>
                <w:szCs w:val="18"/>
                <w:lang w:val="es-ES"/>
              </w:rPr>
              <w:t>0,0124</w:t>
            </w:r>
          </w:p>
        </w:tc>
        <w:tc>
          <w:tcPr>
            <w:tcW w:w="2116" w:type="dxa"/>
            <w:noWrap/>
          </w:tcPr>
          <w:p w14:paraId="77618F06"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318</w:t>
            </w:r>
          </w:p>
        </w:tc>
      </w:tr>
      <w:tr w:rsidR="00983F5E" w:rsidRPr="00FF3A0D" w14:paraId="122B2710" w14:textId="77777777" w:rsidTr="008E185F">
        <w:trPr>
          <w:trHeight w:val="57"/>
          <w:jc w:val="right"/>
        </w:trPr>
        <w:tc>
          <w:tcPr>
            <w:tcW w:w="3600" w:type="dxa"/>
            <w:shd w:val="clear" w:color="auto" w:fill="FFFFFF"/>
            <w:noWrap/>
            <w:hideMark/>
          </w:tcPr>
          <w:p w14:paraId="71E2DD12" w14:textId="77777777" w:rsidR="00983F5E" w:rsidRPr="00FF3A0D" w:rsidRDefault="00983F5E" w:rsidP="008E185F">
            <w:pPr>
              <w:pStyle w:val="Normal-pool"/>
              <w:spacing w:before="40" w:after="40"/>
              <w:rPr>
                <w:color w:val="000000"/>
                <w:sz w:val="18"/>
                <w:szCs w:val="18"/>
              </w:rPr>
            </w:pPr>
            <w:r w:rsidRPr="00FF3A0D">
              <w:rPr>
                <w:sz w:val="18"/>
                <w:szCs w:val="18"/>
                <w:lang w:val="es-ES"/>
              </w:rPr>
              <w:t>Mauritania</w:t>
            </w:r>
          </w:p>
        </w:tc>
        <w:tc>
          <w:tcPr>
            <w:tcW w:w="1980" w:type="dxa"/>
            <w:shd w:val="clear" w:color="auto" w:fill="FFFFFF"/>
            <w:noWrap/>
            <w:hideMark/>
          </w:tcPr>
          <w:p w14:paraId="2747F27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0,002</w:t>
            </w:r>
          </w:p>
        </w:tc>
        <w:tc>
          <w:tcPr>
            <w:tcW w:w="1800" w:type="dxa"/>
            <w:noWrap/>
            <w:hideMark/>
          </w:tcPr>
          <w:p w14:paraId="0E2D09CF"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70DE107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6A779C47" w14:textId="77777777" w:rsidTr="008E185F">
        <w:trPr>
          <w:trHeight w:val="57"/>
          <w:jc w:val="right"/>
        </w:trPr>
        <w:tc>
          <w:tcPr>
            <w:tcW w:w="3600" w:type="dxa"/>
            <w:shd w:val="clear" w:color="auto" w:fill="FFFFFF"/>
            <w:noWrap/>
          </w:tcPr>
          <w:p w14:paraId="1C864557" w14:textId="77777777" w:rsidR="00983F5E" w:rsidRPr="00FF3A0D" w:rsidRDefault="00983F5E" w:rsidP="008E185F">
            <w:pPr>
              <w:pStyle w:val="Normal-pool"/>
              <w:spacing w:before="40" w:after="40"/>
              <w:rPr>
                <w:color w:val="000000"/>
                <w:sz w:val="18"/>
                <w:szCs w:val="18"/>
              </w:rPr>
            </w:pPr>
            <w:r w:rsidRPr="00FF3A0D">
              <w:rPr>
                <w:sz w:val="18"/>
                <w:szCs w:val="18"/>
                <w:lang w:val="es-ES"/>
              </w:rPr>
              <w:t>Namibia</w:t>
            </w:r>
          </w:p>
        </w:tc>
        <w:tc>
          <w:tcPr>
            <w:tcW w:w="1980" w:type="dxa"/>
            <w:shd w:val="clear" w:color="auto" w:fill="FFFFFF"/>
            <w:noWrap/>
          </w:tcPr>
          <w:p w14:paraId="661EDABE"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0,009</w:t>
            </w:r>
          </w:p>
        </w:tc>
        <w:tc>
          <w:tcPr>
            <w:tcW w:w="1800" w:type="dxa"/>
            <w:noWrap/>
          </w:tcPr>
          <w:p w14:paraId="48BA9772"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3950C3E3"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6AECCB76" w14:textId="77777777" w:rsidTr="008E185F">
        <w:trPr>
          <w:trHeight w:val="57"/>
          <w:jc w:val="right"/>
        </w:trPr>
        <w:tc>
          <w:tcPr>
            <w:tcW w:w="3600" w:type="dxa"/>
            <w:shd w:val="clear" w:color="auto" w:fill="FFFFFF"/>
            <w:noWrap/>
          </w:tcPr>
          <w:p w14:paraId="09B32E35" w14:textId="77777777" w:rsidR="00983F5E" w:rsidRPr="00FF3A0D" w:rsidRDefault="00983F5E" w:rsidP="008E185F">
            <w:pPr>
              <w:pStyle w:val="Normal-pool"/>
              <w:spacing w:before="40" w:after="40"/>
              <w:rPr>
                <w:color w:val="000000"/>
                <w:sz w:val="18"/>
                <w:szCs w:val="18"/>
              </w:rPr>
            </w:pPr>
            <w:r w:rsidRPr="00FF3A0D">
              <w:rPr>
                <w:sz w:val="18"/>
                <w:szCs w:val="18"/>
                <w:lang w:val="es-ES"/>
              </w:rPr>
              <w:t>Níger</w:t>
            </w:r>
          </w:p>
        </w:tc>
        <w:tc>
          <w:tcPr>
            <w:tcW w:w="1980" w:type="dxa"/>
            <w:shd w:val="clear" w:color="auto" w:fill="FFFFFF"/>
            <w:noWrap/>
          </w:tcPr>
          <w:p w14:paraId="3A0055A3"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0,002</w:t>
            </w:r>
          </w:p>
        </w:tc>
        <w:tc>
          <w:tcPr>
            <w:tcW w:w="1800" w:type="dxa"/>
            <w:noWrap/>
          </w:tcPr>
          <w:p w14:paraId="39E21266"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30E8B82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6F73E1FA" w14:textId="77777777" w:rsidTr="008E185F">
        <w:trPr>
          <w:trHeight w:val="57"/>
          <w:jc w:val="right"/>
        </w:trPr>
        <w:tc>
          <w:tcPr>
            <w:tcW w:w="3600" w:type="dxa"/>
            <w:shd w:val="clear" w:color="auto" w:fill="FFFFFF"/>
            <w:noWrap/>
          </w:tcPr>
          <w:p w14:paraId="19466947" w14:textId="77777777" w:rsidR="00983F5E" w:rsidRPr="00FF3A0D" w:rsidRDefault="00983F5E" w:rsidP="008E185F">
            <w:pPr>
              <w:pStyle w:val="Normal-pool"/>
              <w:spacing w:before="40" w:after="40"/>
              <w:rPr>
                <w:color w:val="000000"/>
                <w:sz w:val="18"/>
                <w:szCs w:val="18"/>
              </w:rPr>
            </w:pPr>
            <w:r w:rsidRPr="00FF3A0D">
              <w:rPr>
                <w:sz w:val="18"/>
                <w:szCs w:val="18"/>
                <w:lang w:val="es-ES"/>
              </w:rPr>
              <w:t>Nigeria</w:t>
            </w:r>
          </w:p>
        </w:tc>
        <w:tc>
          <w:tcPr>
            <w:tcW w:w="1980" w:type="dxa"/>
            <w:shd w:val="clear" w:color="auto" w:fill="FFFFFF"/>
            <w:noWrap/>
          </w:tcPr>
          <w:p w14:paraId="3D41829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0,25</w:t>
            </w:r>
          </w:p>
        </w:tc>
        <w:tc>
          <w:tcPr>
            <w:tcW w:w="1800" w:type="dxa"/>
            <w:noWrap/>
          </w:tcPr>
          <w:p w14:paraId="153AA9E1" w14:textId="77777777" w:rsidR="00983F5E" w:rsidRPr="00FF3A0D" w:rsidRDefault="00983F5E" w:rsidP="008E185F">
            <w:pPr>
              <w:pStyle w:val="Normal-pool"/>
              <w:spacing w:before="40" w:after="40"/>
              <w:jc w:val="right"/>
              <w:rPr>
                <w:sz w:val="18"/>
                <w:szCs w:val="18"/>
              </w:rPr>
            </w:pPr>
            <w:r w:rsidRPr="00FF3A0D">
              <w:rPr>
                <w:sz w:val="18"/>
                <w:szCs w:val="18"/>
                <w:lang w:val="es-ES"/>
              </w:rPr>
              <w:t>0,2811</w:t>
            </w:r>
          </w:p>
        </w:tc>
        <w:tc>
          <w:tcPr>
            <w:tcW w:w="2116" w:type="dxa"/>
            <w:noWrap/>
          </w:tcPr>
          <w:p w14:paraId="0693CED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7 217</w:t>
            </w:r>
          </w:p>
        </w:tc>
      </w:tr>
      <w:tr w:rsidR="00983F5E" w:rsidRPr="00FF3A0D" w14:paraId="45D8DB0A" w14:textId="77777777" w:rsidTr="008E185F">
        <w:trPr>
          <w:trHeight w:val="57"/>
          <w:jc w:val="right"/>
        </w:trPr>
        <w:tc>
          <w:tcPr>
            <w:tcW w:w="3600" w:type="dxa"/>
            <w:shd w:val="clear" w:color="auto" w:fill="FFFFFF"/>
            <w:noWrap/>
          </w:tcPr>
          <w:p w14:paraId="4BB13106" w14:textId="77777777" w:rsidR="00983F5E" w:rsidRPr="00FF3A0D" w:rsidRDefault="00983F5E" w:rsidP="008E185F">
            <w:pPr>
              <w:pStyle w:val="Normal-pool"/>
              <w:spacing w:before="40" w:after="40"/>
              <w:rPr>
                <w:sz w:val="18"/>
                <w:szCs w:val="18"/>
                <w:lang w:val="es-ES"/>
              </w:rPr>
            </w:pPr>
            <w:r w:rsidRPr="00FF3A0D">
              <w:rPr>
                <w:sz w:val="18"/>
                <w:szCs w:val="18"/>
                <w:lang w:val="es-ES"/>
              </w:rPr>
              <w:t>República Centroafricana</w:t>
            </w:r>
          </w:p>
        </w:tc>
        <w:tc>
          <w:tcPr>
            <w:tcW w:w="1980" w:type="dxa"/>
            <w:shd w:val="clear" w:color="auto" w:fill="FFFFFF"/>
            <w:noWrap/>
          </w:tcPr>
          <w:p w14:paraId="67B2A119"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0,001</w:t>
            </w:r>
          </w:p>
        </w:tc>
        <w:tc>
          <w:tcPr>
            <w:tcW w:w="1800" w:type="dxa"/>
            <w:noWrap/>
          </w:tcPr>
          <w:p w14:paraId="4ADB27D4"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noWrap/>
          </w:tcPr>
          <w:p w14:paraId="5493D17F"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FF3A0D" w14:paraId="6F4F3E62" w14:textId="77777777" w:rsidTr="008E185F">
        <w:trPr>
          <w:trHeight w:val="57"/>
          <w:jc w:val="right"/>
        </w:trPr>
        <w:tc>
          <w:tcPr>
            <w:tcW w:w="3600" w:type="dxa"/>
            <w:shd w:val="clear" w:color="auto" w:fill="FFFFFF"/>
            <w:noWrap/>
          </w:tcPr>
          <w:p w14:paraId="2B57E9AC" w14:textId="77777777" w:rsidR="00983F5E" w:rsidRPr="00FF3A0D" w:rsidRDefault="00983F5E" w:rsidP="008E185F">
            <w:pPr>
              <w:pStyle w:val="Normal-pool"/>
              <w:spacing w:before="40" w:after="40"/>
              <w:rPr>
                <w:sz w:val="18"/>
                <w:szCs w:val="18"/>
                <w:lang w:val="es-ES"/>
              </w:rPr>
            </w:pPr>
            <w:r w:rsidRPr="00FF3A0D">
              <w:rPr>
                <w:sz w:val="18"/>
                <w:szCs w:val="18"/>
                <w:lang w:val="es-ES"/>
              </w:rPr>
              <w:t xml:space="preserve">República Unida de </w:t>
            </w:r>
            <w:proofErr w:type="spellStart"/>
            <w:r w:rsidRPr="00FF3A0D">
              <w:rPr>
                <w:sz w:val="18"/>
                <w:szCs w:val="18"/>
                <w:lang w:val="es-ES"/>
              </w:rPr>
              <w:t>Tanzanía</w:t>
            </w:r>
            <w:proofErr w:type="spellEnd"/>
          </w:p>
        </w:tc>
        <w:tc>
          <w:tcPr>
            <w:tcW w:w="1980" w:type="dxa"/>
            <w:shd w:val="clear" w:color="auto" w:fill="FFFFFF"/>
            <w:noWrap/>
          </w:tcPr>
          <w:p w14:paraId="66AC398F"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w:t>
            </w:r>
          </w:p>
        </w:tc>
        <w:tc>
          <w:tcPr>
            <w:tcW w:w="1800" w:type="dxa"/>
            <w:noWrap/>
          </w:tcPr>
          <w:p w14:paraId="78290720"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0,0112</w:t>
            </w:r>
          </w:p>
        </w:tc>
        <w:tc>
          <w:tcPr>
            <w:tcW w:w="2116" w:type="dxa"/>
            <w:noWrap/>
          </w:tcPr>
          <w:p w14:paraId="59035135"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289</w:t>
            </w:r>
          </w:p>
        </w:tc>
      </w:tr>
      <w:tr w:rsidR="00983F5E" w:rsidRPr="00FF3A0D" w14:paraId="175B17C6" w14:textId="77777777" w:rsidTr="008E185F">
        <w:trPr>
          <w:trHeight w:val="57"/>
          <w:jc w:val="right"/>
        </w:trPr>
        <w:tc>
          <w:tcPr>
            <w:tcW w:w="3600" w:type="dxa"/>
            <w:shd w:val="clear" w:color="auto" w:fill="FFFFFF"/>
            <w:noWrap/>
            <w:hideMark/>
          </w:tcPr>
          <w:p w14:paraId="4E193787" w14:textId="77777777" w:rsidR="00983F5E" w:rsidRPr="00FF3A0D" w:rsidRDefault="00983F5E" w:rsidP="008E185F">
            <w:pPr>
              <w:pStyle w:val="Normal-pool"/>
              <w:spacing w:before="40" w:after="40"/>
              <w:rPr>
                <w:color w:val="000000"/>
                <w:sz w:val="18"/>
                <w:szCs w:val="18"/>
              </w:rPr>
            </w:pPr>
            <w:r w:rsidRPr="00FF3A0D">
              <w:rPr>
                <w:sz w:val="18"/>
                <w:szCs w:val="18"/>
                <w:lang w:val="es-ES"/>
              </w:rPr>
              <w:t>Rwanda</w:t>
            </w:r>
          </w:p>
        </w:tc>
        <w:tc>
          <w:tcPr>
            <w:tcW w:w="1980" w:type="dxa"/>
            <w:shd w:val="clear" w:color="auto" w:fill="FFFFFF"/>
            <w:noWrap/>
            <w:hideMark/>
          </w:tcPr>
          <w:p w14:paraId="38740EA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0,003</w:t>
            </w:r>
          </w:p>
        </w:tc>
        <w:tc>
          <w:tcPr>
            <w:tcW w:w="1800" w:type="dxa"/>
            <w:noWrap/>
            <w:hideMark/>
          </w:tcPr>
          <w:p w14:paraId="576424D7"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37E6411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3A3314CB" w14:textId="77777777" w:rsidTr="008E185F">
        <w:trPr>
          <w:trHeight w:val="57"/>
          <w:jc w:val="right"/>
        </w:trPr>
        <w:tc>
          <w:tcPr>
            <w:tcW w:w="3600" w:type="dxa"/>
            <w:shd w:val="clear" w:color="auto" w:fill="FFFFFF"/>
            <w:noWrap/>
            <w:hideMark/>
          </w:tcPr>
          <w:p w14:paraId="1CABBE4E" w14:textId="77777777" w:rsidR="00983F5E" w:rsidRPr="00FF3A0D" w:rsidRDefault="00983F5E" w:rsidP="008E185F">
            <w:pPr>
              <w:pStyle w:val="Normal-pool"/>
              <w:spacing w:before="40" w:after="40"/>
              <w:rPr>
                <w:color w:val="000000"/>
                <w:sz w:val="18"/>
                <w:szCs w:val="18"/>
              </w:rPr>
            </w:pPr>
            <w:r w:rsidRPr="00FF3A0D">
              <w:rPr>
                <w:sz w:val="18"/>
                <w:szCs w:val="18"/>
                <w:lang w:val="es-ES"/>
              </w:rPr>
              <w:t>Santo Tomé y Príncipe</w:t>
            </w:r>
          </w:p>
        </w:tc>
        <w:tc>
          <w:tcPr>
            <w:tcW w:w="1980" w:type="dxa"/>
            <w:shd w:val="clear" w:color="auto" w:fill="FFFFFF"/>
            <w:noWrap/>
            <w:hideMark/>
          </w:tcPr>
          <w:p w14:paraId="03B072B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hideMark/>
          </w:tcPr>
          <w:p w14:paraId="232E32D9"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3E616A2D"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65C3A22D" w14:textId="77777777" w:rsidTr="008E185F">
        <w:trPr>
          <w:trHeight w:val="57"/>
          <w:jc w:val="right"/>
        </w:trPr>
        <w:tc>
          <w:tcPr>
            <w:tcW w:w="3600" w:type="dxa"/>
            <w:shd w:val="clear" w:color="auto" w:fill="FFFFFF"/>
            <w:noWrap/>
            <w:hideMark/>
          </w:tcPr>
          <w:p w14:paraId="54B17E6B" w14:textId="77777777" w:rsidR="00983F5E" w:rsidRPr="00FF3A0D" w:rsidRDefault="00983F5E" w:rsidP="008E185F">
            <w:pPr>
              <w:pStyle w:val="Normal-pool"/>
              <w:spacing w:before="40" w:after="40"/>
              <w:rPr>
                <w:color w:val="000000"/>
                <w:sz w:val="18"/>
                <w:szCs w:val="18"/>
              </w:rPr>
            </w:pPr>
            <w:r w:rsidRPr="00FF3A0D">
              <w:rPr>
                <w:sz w:val="18"/>
                <w:szCs w:val="18"/>
                <w:lang w:val="es-ES"/>
              </w:rPr>
              <w:t>Senegal</w:t>
            </w:r>
          </w:p>
        </w:tc>
        <w:tc>
          <w:tcPr>
            <w:tcW w:w="1980" w:type="dxa"/>
            <w:shd w:val="clear" w:color="auto" w:fill="FFFFFF"/>
            <w:noWrap/>
            <w:hideMark/>
          </w:tcPr>
          <w:p w14:paraId="384BC46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0,007</w:t>
            </w:r>
          </w:p>
        </w:tc>
        <w:tc>
          <w:tcPr>
            <w:tcW w:w="1800" w:type="dxa"/>
            <w:noWrap/>
            <w:hideMark/>
          </w:tcPr>
          <w:p w14:paraId="4DBBAFF0"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34596D5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13839016" w14:textId="77777777" w:rsidTr="008E185F">
        <w:trPr>
          <w:trHeight w:val="57"/>
          <w:jc w:val="right"/>
        </w:trPr>
        <w:tc>
          <w:tcPr>
            <w:tcW w:w="3600" w:type="dxa"/>
            <w:shd w:val="clear" w:color="auto" w:fill="FFFFFF"/>
            <w:noWrap/>
            <w:hideMark/>
          </w:tcPr>
          <w:p w14:paraId="1D318BD1" w14:textId="77777777" w:rsidR="00983F5E" w:rsidRPr="00FF3A0D" w:rsidRDefault="00983F5E" w:rsidP="008E185F">
            <w:pPr>
              <w:pStyle w:val="Normal-pool"/>
              <w:spacing w:before="40" w:after="40"/>
              <w:rPr>
                <w:color w:val="000000"/>
                <w:sz w:val="18"/>
                <w:szCs w:val="18"/>
              </w:rPr>
            </w:pPr>
            <w:r w:rsidRPr="00FF3A0D">
              <w:rPr>
                <w:sz w:val="18"/>
                <w:szCs w:val="18"/>
                <w:lang w:val="es-ES"/>
              </w:rPr>
              <w:t>Seychelles</w:t>
            </w:r>
          </w:p>
        </w:tc>
        <w:tc>
          <w:tcPr>
            <w:tcW w:w="1980" w:type="dxa"/>
            <w:shd w:val="clear" w:color="auto" w:fill="FFFFFF"/>
            <w:noWrap/>
            <w:hideMark/>
          </w:tcPr>
          <w:p w14:paraId="10CD80E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0,002</w:t>
            </w:r>
          </w:p>
        </w:tc>
        <w:tc>
          <w:tcPr>
            <w:tcW w:w="1800" w:type="dxa"/>
            <w:noWrap/>
            <w:hideMark/>
          </w:tcPr>
          <w:p w14:paraId="36D61B2B"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4EDD1BE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6EC2C0B3" w14:textId="77777777" w:rsidTr="008E185F">
        <w:trPr>
          <w:trHeight w:val="57"/>
          <w:jc w:val="right"/>
        </w:trPr>
        <w:tc>
          <w:tcPr>
            <w:tcW w:w="3600" w:type="dxa"/>
            <w:shd w:val="clear" w:color="auto" w:fill="FFFFFF"/>
            <w:noWrap/>
            <w:hideMark/>
          </w:tcPr>
          <w:p w14:paraId="393B4D72" w14:textId="77777777" w:rsidR="00983F5E" w:rsidRPr="00FF3A0D" w:rsidRDefault="00983F5E" w:rsidP="008E185F">
            <w:pPr>
              <w:pStyle w:val="Normal-pool"/>
              <w:spacing w:before="40" w:after="40"/>
              <w:rPr>
                <w:color w:val="000000"/>
                <w:sz w:val="18"/>
                <w:szCs w:val="18"/>
              </w:rPr>
            </w:pPr>
            <w:r w:rsidRPr="00FF3A0D">
              <w:rPr>
                <w:sz w:val="18"/>
                <w:szCs w:val="18"/>
                <w:lang w:val="es-ES"/>
              </w:rPr>
              <w:t>Sierra Leona</w:t>
            </w:r>
          </w:p>
        </w:tc>
        <w:tc>
          <w:tcPr>
            <w:tcW w:w="1980" w:type="dxa"/>
            <w:shd w:val="clear" w:color="auto" w:fill="FFFFFF"/>
            <w:noWrap/>
            <w:hideMark/>
          </w:tcPr>
          <w:p w14:paraId="3316E3C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hideMark/>
          </w:tcPr>
          <w:p w14:paraId="102C5F0C"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1147137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4E8921A3" w14:textId="77777777" w:rsidTr="008E185F">
        <w:trPr>
          <w:trHeight w:val="57"/>
          <w:jc w:val="right"/>
        </w:trPr>
        <w:tc>
          <w:tcPr>
            <w:tcW w:w="3600" w:type="dxa"/>
            <w:shd w:val="clear" w:color="auto" w:fill="FFFFFF"/>
            <w:noWrap/>
            <w:hideMark/>
          </w:tcPr>
          <w:p w14:paraId="406798A0" w14:textId="77777777" w:rsidR="00983F5E" w:rsidRPr="00FF3A0D" w:rsidRDefault="00983F5E" w:rsidP="008E185F">
            <w:pPr>
              <w:pStyle w:val="Normal-pool"/>
              <w:spacing w:before="40" w:after="40"/>
              <w:rPr>
                <w:color w:val="000000"/>
                <w:sz w:val="18"/>
                <w:szCs w:val="18"/>
              </w:rPr>
            </w:pPr>
            <w:r w:rsidRPr="00FF3A0D">
              <w:rPr>
                <w:sz w:val="18"/>
                <w:szCs w:val="18"/>
                <w:lang w:val="es-ES"/>
              </w:rPr>
              <w:t>Sudáfrica</w:t>
            </w:r>
          </w:p>
        </w:tc>
        <w:tc>
          <w:tcPr>
            <w:tcW w:w="1980" w:type="dxa"/>
            <w:shd w:val="clear" w:color="auto" w:fill="FFFFFF"/>
            <w:noWrap/>
            <w:hideMark/>
          </w:tcPr>
          <w:p w14:paraId="615706DE"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0,272</w:t>
            </w:r>
          </w:p>
        </w:tc>
        <w:tc>
          <w:tcPr>
            <w:tcW w:w="1800" w:type="dxa"/>
            <w:noWrap/>
            <w:hideMark/>
          </w:tcPr>
          <w:p w14:paraId="62AF5D32" w14:textId="77777777" w:rsidR="00983F5E" w:rsidRPr="00FF3A0D" w:rsidRDefault="00983F5E" w:rsidP="008E185F">
            <w:pPr>
              <w:pStyle w:val="Normal-pool"/>
              <w:spacing w:before="40" w:after="40"/>
              <w:jc w:val="right"/>
              <w:rPr>
                <w:sz w:val="18"/>
                <w:szCs w:val="18"/>
              </w:rPr>
            </w:pPr>
            <w:r w:rsidRPr="00FF3A0D">
              <w:rPr>
                <w:sz w:val="18"/>
                <w:szCs w:val="18"/>
                <w:lang w:val="es-ES"/>
              </w:rPr>
              <w:t>0,3058</w:t>
            </w:r>
          </w:p>
        </w:tc>
        <w:tc>
          <w:tcPr>
            <w:tcW w:w="2116" w:type="dxa"/>
            <w:noWrap/>
            <w:hideMark/>
          </w:tcPr>
          <w:p w14:paraId="7C972C3D"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7 852</w:t>
            </w:r>
          </w:p>
        </w:tc>
      </w:tr>
      <w:tr w:rsidR="00983F5E" w:rsidRPr="00FF3A0D" w14:paraId="0DA07C4C" w14:textId="77777777" w:rsidTr="008E185F">
        <w:trPr>
          <w:trHeight w:val="57"/>
          <w:jc w:val="right"/>
        </w:trPr>
        <w:tc>
          <w:tcPr>
            <w:tcW w:w="3600" w:type="dxa"/>
            <w:shd w:val="clear" w:color="auto" w:fill="FFFFFF"/>
            <w:noWrap/>
            <w:hideMark/>
          </w:tcPr>
          <w:p w14:paraId="7DDC3F41" w14:textId="77777777" w:rsidR="00983F5E" w:rsidRPr="00FF3A0D" w:rsidRDefault="00983F5E" w:rsidP="008E185F">
            <w:pPr>
              <w:pStyle w:val="Normal-pool"/>
              <w:spacing w:before="40" w:after="40"/>
              <w:rPr>
                <w:color w:val="000000"/>
                <w:sz w:val="18"/>
                <w:szCs w:val="18"/>
              </w:rPr>
            </w:pPr>
            <w:r w:rsidRPr="00FF3A0D">
              <w:rPr>
                <w:sz w:val="18"/>
                <w:szCs w:val="18"/>
                <w:lang w:val="es-ES"/>
              </w:rPr>
              <w:t>Togo</w:t>
            </w:r>
          </w:p>
        </w:tc>
        <w:tc>
          <w:tcPr>
            <w:tcW w:w="1980" w:type="dxa"/>
            <w:shd w:val="clear" w:color="auto" w:fill="FFFFFF"/>
            <w:noWrap/>
            <w:hideMark/>
          </w:tcPr>
          <w:p w14:paraId="0573A70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0,002</w:t>
            </w:r>
          </w:p>
        </w:tc>
        <w:tc>
          <w:tcPr>
            <w:tcW w:w="1800" w:type="dxa"/>
            <w:noWrap/>
            <w:hideMark/>
          </w:tcPr>
          <w:p w14:paraId="40DBD904"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4D2132A3"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1F5A1AEF" w14:textId="77777777" w:rsidTr="008E185F">
        <w:trPr>
          <w:trHeight w:val="57"/>
          <w:jc w:val="right"/>
        </w:trPr>
        <w:tc>
          <w:tcPr>
            <w:tcW w:w="3600" w:type="dxa"/>
            <w:shd w:val="clear" w:color="auto" w:fill="FFFFFF"/>
            <w:noWrap/>
            <w:hideMark/>
          </w:tcPr>
          <w:p w14:paraId="60CD245B" w14:textId="77777777" w:rsidR="00983F5E" w:rsidRPr="00FF3A0D" w:rsidRDefault="00983F5E" w:rsidP="008E185F">
            <w:pPr>
              <w:pStyle w:val="Normal-pool"/>
              <w:spacing w:before="40" w:after="40"/>
              <w:rPr>
                <w:color w:val="000000"/>
                <w:sz w:val="18"/>
                <w:szCs w:val="18"/>
              </w:rPr>
            </w:pPr>
            <w:r w:rsidRPr="00FF3A0D">
              <w:rPr>
                <w:sz w:val="18"/>
                <w:szCs w:val="18"/>
                <w:lang w:val="es-ES"/>
              </w:rPr>
              <w:t>Uganda</w:t>
            </w:r>
          </w:p>
        </w:tc>
        <w:tc>
          <w:tcPr>
            <w:tcW w:w="1980" w:type="dxa"/>
            <w:shd w:val="clear" w:color="auto" w:fill="FFFFFF"/>
            <w:noWrap/>
            <w:hideMark/>
          </w:tcPr>
          <w:p w14:paraId="38F8B27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0,008</w:t>
            </w:r>
          </w:p>
        </w:tc>
        <w:tc>
          <w:tcPr>
            <w:tcW w:w="1800" w:type="dxa"/>
            <w:noWrap/>
            <w:hideMark/>
          </w:tcPr>
          <w:p w14:paraId="37E35F4A"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28CB6E7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59281A80" w14:textId="77777777" w:rsidTr="008E185F">
        <w:trPr>
          <w:trHeight w:val="57"/>
          <w:jc w:val="right"/>
        </w:trPr>
        <w:tc>
          <w:tcPr>
            <w:tcW w:w="3600" w:type="dxa"/>
            <w:shd w:val="clear" w:color="auto" w:fill="FFFFFF"/>
            <w:noWrap/>
            <w:hideMark/>
          </w:tcPr>
          <w:p w14:paraId="5EC809C8" w14:textId="77777777" w:rsidR="00983F5E" w:rsidRPr="00FF3A0D" w:rsidRDefault="00983F5E" w:rsidP="008E185F">
            <w:pPr>
              <w:pStyle w:val="Normal-pool"/>
              <w:spacing w:before="40" w:after="40"/>
              <w:rPr>
                <w:color w:val="000000"/>
                <w:sz w:val="18"/>
                <w:szCs w:val="18"/>
              </w:rPr>
            </w:pPr>
            <w:r w:rsidRPr="00FF3A0D">
              <w:rPr>
                <w:sz w:val="18"/>
                <w:szCs w:val="18"/>
                <w:lang w:val="es-ES"/>
              </w:rPr>
              <w:t>Zambia</w:t>
            </w:r>
          </w:p>
        </w:tc>
        <w:tc>
          <w:tcPr>
            <w:tcW w:w="1980" w:type="dxa"/>
            <w:shd w:val="clear" w:color="auto" w:fill="FFFFFF"/>
            <w:noWrap/>
            <w:hideMark/>
          </w:tcPr>
          <w:p w14:paraId="3B2C1805"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0,009</w:t>
            </w:r>
          </w:p>
        </w:tc>
        <w:tc>
          <w:tcPr>
            <w:tcW w:w="1800" w:type="dxa"/>
            <w:noWrap/>
            <w:hideMark/>
          </w:tcPr>
          <w:p w14:paraId="25A253E8"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5F79A7D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7D9065C4" w14:textId="77777777" w:rsidTr="008E185F">
        <w:trPr>
          <w:trHeight w:val="57"/>
          <w:jc w:val="right"/>
        </w:trPr>
        <w:tc>
          <w:tcPr>
            <w:tcW w:w="3600" w:type="dxa"/>
            <w:tcBorders>
              <w:top w:val="nil"/>
              <w:left w:val="nil"/>
              <w:bottom w:val="single" w:sz="4" w:space="0" w:color="auto"/>
              <w:right w:val="nil"/>
            </w:tcBorders>
            <w:noWrap/>
            <w:hideMark/>
          </w:tcPr>
          <w:p w14:paraId="728D79F6" w14:textId="77777777" w:rsidR="00983F5E" w:rsidRPr="00FF3A0D" w:rsidRDefault="00983F5E" w:rsidP="008E185F">
            <w:pPr>
              <w:pStyle w:val="Normal-pool"/>
              <w:spacing w:before="40" w:after="40"/>
              <w:rPr>
                <w:color w:val="000000"/>
                <w:sz w:val="18"/>
                <w:szCs w:val="18"/>
              </w:rPr>
            </w:pPr>
            <w:proofErr w:type="spellStart"/>
            <w:r w:rsidRPr="00FF3A0D">
              <w:rPr>
                <w:sz w:val="18"/>
                <w:szCs w:val="18"/>
                <w:lang w:val="es-ES"/>
              </w:rPr>
              <w:t>Zimbabwe</w:t>
            </w:r>
            <w:proofErr w:type="spellEnd"/>
          </w:p>
        </w:tc>
        <w:tc>
          <w:tcPr>
            <w:tcW w:w="1980" w:type="dxa"/>
            <w:tcBorders>
              <w:top w:val="nil"/>
              <w:left w:val="nil"/>
              <w:bottom w:val="single" w:sz="4" w:space="0" w:color="auto"/>
              <w:right w:val="nil"/>
            </w:tcBorders>
            <w:noWrap/>
            <w:hideMark/>
          </w:tcPr>
          <w:p w14:paraId="388CCDED"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0,005</w:t>
            </w:r>
          </w:p>
        </w:tc>
        <w:tc>
          <w:tcPr>
            <w:tcW w:w="1800" w:type="dxa"/>
            <w:tcBorders>
              <w:top w:val="nil"/>
              <w:left w:val="nil"/>
              <w:bottom w:val="single" w:sz="4" w:space="0" w:color="auto"/>
              <w:right w:val="nil"/>
            </w:tcBorders>
            <w:noWrap/>
            <w:hideMark/>
          </w:tcPr>
          <w:p w14:paraId="0CC4C4CF"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tcBorders>
              <w:top w:val="nil"/>
              <w:left w:val="nil"/>
              <w:bottom w:val="single" w:sz="4" w:space="0" w:color="auto"/>
              <w:right w:val="nil"/>
            </w:tcBorders>
            <w:noWrap/>
            <w:hideMark/>
          </w:tcPr>
          <w:p w14:paraId="73BEE62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B652A4" w14:paraId="21858F47" w14:textId="77777777" w:rsidTr="008E185F">
        <w:trPr>
          <w:trHeight w:val="57"/>
          <w:jc w:val="right"/>
        </w:trPr>
        <w:tc>
          <w:tcPr>
            <w:tcW w:w="3600" w:type="dxa"/>
            <w:tcBorders>
              <w:top w:val="single" w:sz="4" w:space="0" w:color="auto"/>
              <w:left w:val="nil"/>
              <w:bottom w:val="single" w:sz="4" w:space="0" w:color="auto"/>
              <w:right w:val="nil"/>
            </w:tcBorders>
            <w:noWrap/>
          </w:tcPr>
          <w:p w14:paraId="279D1D4B" w14:textId="77777777" w:rsidR="00983F5E" w:rsidRPr="00FF3A0D" w:rsidRDefault="00983F5E" w:rsidP="008E185F">
            <w:pPr>
              <w:pStyle w:val="Normal-pool"/>
              <w:spacing w:before="40" w:after="40"/>
              <w:rPr>
                <w:b/>
                <w:bCs/>
                <w:color w:val="000000"/>
                <w:sz w:val="18"/>
                <w:szCs w:val="18"/>
                <w:lang w:val="es-ES"/>
              </w:rPr>
            </w:pPr>
            <w:r w:rsidRPr="00FF3A0D">
              <w:rPr>
                <w:b/>
                <w:bCs/>
                <w:sz w:val="18"/>
                <w:szCs w:val="18"/>
                <w:lang w:val="es-ES"/>
              </w:rPr>
              <w:t>Estados de América Latina y el Caribe (24)</w:t>
            </w:r>
          </w:p>
        </w:tc>
        <w:tc>
          <w:tcPr>
            <w:tcW w:w="1980" w:type="dxa"/>
            <w:tcBorders>
              <w:top w:val="single" w:sz="4" w:space="0" w:color="auto"/>
              <w:left w:val="nil"/>
              <w:bottom w:val="single" w:sz="4" w:space="0" w:color="auto"/>
              <w:right w:val="nil"/>
            </w:tcBorders>
            <w:noWrap/>
          </w:tcPr>
          <w:p w14:paraId="5179A149" w14:textId="77777777" w:rsidR="00983F5E" w:rsidRPr="00FF3A0D" w:rsidRDefault="00983F5E" w:rsidP="008E185F">
            <w:pPr>
              <w:pStyle w:val="Normal-pool"/>
              <w:spacing w:before="40" w:after="40"/>
              <w:jc w:val="right"/>
              <w:rPr>
                <w:b/>
                <w:bCs/>
                <w:color w:val="000000"/>
                <w:sz w:val="18"/>
                <w:szCs w:val="18"/>
                <w:lang w:val="es-ES"/>
              </w:rPr>
            </w:pPr>
          </w:p>
        </w:tc>
        <w:tc>
          <w:tcPr>
            <w:tcW w:w="1800" w:type="dxa"/>
            <w:tcBorders>
              <w:top w:val="single" w:sz="4" w:space="0" w:color="auto"/>
              <w:left w:val="nil"/>
              <w:bottom w:val="single" w:sz="4" w:space="0" w:color="auto"/>
              <w:right w:val="nil"/>
            </w:tcBorders>
            <w:noWrap/>
          </w:tcPr>
          <w:p w14:paraId="422D3B98" w14:textId="77777777" w:rsidR="00983F5E" w:rsidRPr="00FF3A0D" w:rsidRDefault="00983F5E" w:rsidP="008E185F">
            <w:pPr>
              <w:pStyle w:val="Normal-pool"/>
              <w:spacing w:before="40" w:after="40"/>
              <w:jc w:val="right"/>
              <w:rPr>
                <w:b/>
                <w:bCs/>
                <w:color w:val="000000"/>
                <w:sz w:val="18"/>
                <w:szCs w:val="18"/>
                <w:lang w:val="es-ES"/>
              </w:rPr>
            </w:pPr>
          </w:p>
        </w:tc>
        <w:tc>
          <w:tcPr>
            <w:tcW w:w="2116" w:type="dxa"/>
            <w:tcBorders>
              <w:top w:val="single" w:sz="4" w:space="0" w:color="auto"/>
              <w:left w:val="nil"/>
              <w:bottom w:val="single" w:sz="4" w:space="0" w:color="auto"/>
              <w:right w:val="nil"/>
            </w:tcBorders>
            <w:noWrap/>
          </w:tcPr>
          <w:p w14:paraId="5C541A65" w14:textId="77777777" w:rsidR="00983F5E" w:rsidRPr="00FF3A0D" w:rsidRDefault="00983F5E" w:rsidP="008E185F">
            <w:pPr>
              <w:pStyle w:val="Normal-pool"/>
              <w:spacing w:before="40" w:after="40"/>
              <w:jc w:val="right"/>
              <w:rPr>
                <w:b/>
                <w:bCs/>
                <w:color w:val="000000"/>
                <w:sz w:val="18"/>
                <w:szCs w:val="18"/>
                <w:lang w:val="es-ES"/>
              </w:rPr>
            </w:pPr>
          </w:p>
        </w:tc>
      </w:tr>
      <w:tr w:rsidR="00983F5E" w:rsidRPr="0044510E" w14:paraId="220F5F07" w14:textId="77777777" w:rsidTr="008E185F">
        <w:trPr>
          <w:trHeight w:val="57"/>
          <w:jc w:val="right"/>
        </w:trPr>
        <w:tc>
          <w:tcPr>
            <w:tcW w:w="3600" w:type="dxa"/>
            <w:tcBorders>
              <w:top w:val="single" w:sz="4" w:space="0" w:color="auto"/>
              <w:left w:val="nil"/>
              <w:right w:val="nil"/>
            </w:tcBorders>
            <w:noWrap/>
          </w:tcPr>
          <w:p w14:paraId="1BD65091" w14:textId="77777777" w:rsidR="00983F5E" w:rsidRPr="007830EC" w:rsidRDefault="00983F5E" w:rsidP="008E185F">
            <w:pPr>
              <w:pStyle w:val="Normal-pool"/>
              <w:spacing w:before="40" w:after="40"/>
              <w:rPr>
                <w:sz w:val="18"/>
                <w:szCs w:val="18"/>
                <w:lang w:val="es-ES"/>
              </w:rPr>
            </w:pPr>
            <w:r w:rsidRPr="00FF3A0D">
              <w:rPr>
                <w:sz w:val="18"/>
                <w:szCs w:val="18"/>
                <w:lang w:val="es-ES"/>
              </w:rPr>
              <w:t>Antigua y Barbuda</w:t>
            </w:r>
          </w:p>
        </w:tc>
        <w:tc>
          <w:tcPr>
            <w:tcW w:w="1980" w:type="dxa"/>
            <w:tcBorders>
              <w:top w:val="single" w:sz="4" w:space="0" w:color="auto"/>
              <w:left w:val="nil"/>
              <w:right w:val="nil"/>
            </w:tcBorders>
            <w:noWrap/>
          </w:tcPr>
          <w:p w14:paraId="07DD7FE1"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0,002</w:t>
            </w:r>
          </w:p>
        </w:tc>
        <w:tc>
          <w:tcPr>
            <w:tcW w:w="1800" w:type="dxa"/>
            <w:tcBorders>
              <w:top w:val="single" w:sz="4" w:space="0" w:color="auto"/>
              <w:left w:val="nil"/>
              <w:right w:val="nil"/>
            </w:tcBorders>
            <w:noWrap/>
          </w:tcPr>
          <w:p w14:paraId="577F8CDD"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tcBorders>
              <w:top w:val="single" w:sz="4" w:space="0" w:color="auto"/>
              <w:left w:val="nil"/>
              <w:right w:val="nil"/>
            </w:tcBorders>
            <w:noWrap/>
          </w:tcPr>
          <w:p w14:paraId="534BE7FB"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44510E" w14:paraId="07AFA84E" w14:textId="77777777" w:rsidTr="008E185F">
        <w:trPr>
          <w:trHeight w:val="57"/>
          <w:jc w:val="right"/>
        </w:trPr>
        <w:tc>
          <w:tcPr>
            <w:tcW w:w="3600" w:type="dxa"/>
            <w:tcBorders>
              <w:left w:val="nil"/>
              <w:right w:val="nil"/>
            </w:tcBorders>
            <w:noWrap/>
          </w:tcPr>
          <w:p w14:paraId="42BD5706" w14:textId="77777777" w:rsidR="00983F5E" w:rsidRPr="007830EC" w:rsidRDefault="00983F5E" w:rsidP="008E185F">
            <w:pPr>
              <w:pStyle w:val="Normal-pool"/>
              <w:spacing w:before="40" w:after="40"/>
              <w:rPr>
                <w:sz w:val="18"/>
                <w:szCs w:val="18"/>
                <w:lang w:val="es-ES"/>
              </w:rPr>
            </w:pPr>
            <w:r w:rsidRPr="00FF3A0D">
              <w:rPr>
                <w:sz w:val="18"/>
                <w:szCs w:val="18"/>
                <w:lang w:val="es-ES"/>
              </w:rPr>
              <w:t>Argentina</w:t>
            </w:r>
          </w:p>
        </w:tc>
        <w:tc>
          <w:tcPr>
            <w:tcW w:w="1980" w:type="dxa"/>
            <w:tcBorders>
              <w:left w:val="nil"/>
              <w:right w:val="nil"/>
            </w:tcBorders>
            <w:noWrap/>
          </w:tcPr>
          <w:p w14:paraId="74C065F5"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0,915</w:t>
            </w:r>
          </w:p>
        </w:tc>
        <w:tc>
          <w:tcPr>
            <w:tcW w:w="1800" w:type="dxa"/>
            <w:tcBorders>
              <w:left w:val="nil"/>
              <w:right w:val="nil"/>
            </w:tcBorders>
            <w:noWrap/>
          </w:tcPr>
          <w:p w14:paraId="14144D9C"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1.0288</w:t>
            </w:r>
          </w:p>
        </w:tc>
        <w:tc>
          <w:tcPr>
            <w:tcW w:w="2116" w:type="dxa"/>
            <w:tcBorders>
              <w:left w:val="nil"/>
              <w:right w:val="nil"/>
            </w:tcBorders>
            <w:noWrap/>
          </w:tcPr>
          <w:p w14:paraId="69F218D6"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26 413</w:t>
            </w:r>
          </w:p>
        </w:tc>
      </w:tr>
      <w:tr w:rsidR="00983F5E" w:rsidRPr="0044510E" w14:paraId="4C88490D" w14:textId="77777777" w:rsidTr="008E185F">
        <w:trPr>
          <w:trHeight w:val="57"/>
          <w:jc w:val="right"/>
        </w:trPr>
        <w:tc>
          <w:tcPr>
            <w:tcW w:w="3600" w:type="dxa"/>
            <w:tcBorders>
              <w:left w:val="nil"/>
              <w:right w:val="nil"/>
            </w:tcBorders>
            <w:noWrap/>
          </w:tcPr>
          <w:p w14:paraId="78D874A6" w14:textId="77777777" w:rsidR="00983F5E" w:rsidRPr="007830EC" w:rsidRDefault="00983F5E" w:rsidP="008E185F">
            <w:pPr>
              <w:pStyle w:val="Normal-pool"/>
              <w:spacing w:before="40" w:after="40"/>
              <w:rPr>
                <w:sz w:val="18"/>
                <w:szCs w:val="18"/>
                <w:lang w:val="es-ES"/>
              </w:rPr>
            </w:pPr>
            <w:r w:rsidRPr="00FF3A0D">
              <w:rPr>
                <w:sz w:val="18"/>
                <w:szCs w:val="18"/>
                <w:lang w:val="es-ES"/>
              </w:rPr>
              <w:t>Bahamas</w:t>
            </w:r>
          </w:p>
        </w:tc>
        <w:tc>
          <w:tcPr>
            <w:tcW w:w="1980" w:type="dxa"/>
            <w:tcBorders>
              <w:left w:val="nil"/>
              <w:right w:val="nil"/>
            </w:tcBorders>
            <w:noWrap/>
          </w:tcPr>
          <w:p w14:paraId="23000CFA"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0,018</w:t>
            </w:r>
          </w:p>
        </w:tc>
        <w:tc>
          <w:tcPr>
            <w:tcW w:w="1800" w:type="dxa"/>
            <w:tcBorders>
              <w:left w:val="nil"/>
              <w:right w:val="nil"/>
            </w:tcBorders>
            <w:noWrap/>
          </w:tcPr>
          <w:p w14:paraId="53FE924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0,0202</w:t>
            </w:r>
          </w:p>
        </w:tc>
        <w:tc>
          <w:tcPr>
            <w:tcW w:w="2116" w:type="dxa"/>
            <w:tcBorders>
              <w:left w:val="nil"/>
              <w:right w:val="nil"/>
            </w:tcBorders>
            <w:noWrap/>
          </w:tcPr>
          <w:p w14:paraId="683ECE96"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520</w:t>
            </w:r>
          </w:p>
        </w:tc>
      </w:tr>
      <w:tr w:rsidR="00983F5E" w:rsidRPr="0044510E" w14:paraId="050EB957" w14:textId="77777777" w:rsidTr="008E185F">
        <w:trPr>
          <w:trHeight w:val="57"/>
          <w:jc w:val="right"/>
        </w:trPr>
        <w:tc>
          <w:tcPr>
            <w:tcW w:w="3600" w:type="dxa"/>
            <w:tcBorders>
              <w:left w:val="nil"/>
              <w:right w:val="nil"/>
            </w:tcBorders>
            <w:noWrap/>
          </w:tcPr>
          <w:p w14:paraId="23675B87" w14:textId="77777777" w:rsidR="00983F5E" w:rsidRPr="007830EC" w:rsidRDefault="00983F5E" w:rsidP="008E185F">
            <w:pPr>
              <w:pStyle w:val="Normal-pool"/>
              <w:spacing w:before="40" w:after="40"/>
              <w:rPr>
                <w:sz w:val="18"/>
                <w:szCs w:val="18"/>
                <w:lang w:val="es-ES"/>
              </w:rPr>
            </w:pPr>
            <w:r w:rsidRPr="00FF3A0D">
              <w:rPr>
                <w:sz w:val="18"/>
                <w:szCs w:val="18"/>
                <w:lang w:val="es-ES"/>
              </w:rPr>
              <w:t>Bolivia (Estado Plurinacional de)</w:t>
            </w:r>
          </w:p>
        </w:tc>
        <w:tc>
          <w:tcPr>
            <w:tcW w:w="1980" w:type="dxa"/>
            <w:tcBorders>
              <w:left w:val="nil"/>
              <w:right w:val="nil"/>
            </w:tcBorders>
            <w:noWrap/>
          </w:tcPr>
          <w:p w14:paraId="4F2F21C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0,016</w:t>
            </w:r>
          </w:p>
        </w:tc>
        <w:tc>
          <w:tcPr>
            <w:tcW w:w="1800" w:type="dxa"/>
            <w:tcBorders>
              <w:left w:val="nil"/>
              <w:right w:val="nil"/>
            </w:tcBorders>
            <w:noWrap/>
          </w:tcPr>
          <w:p w14:paraId="5E2FEA65"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0,0180</w:t>
            </w:r>
          </w:p>
        </w:tc>
        <w:tc>
          <w:tcPr>
            <w:tcW w:w="2116" w:type="dxa"/>
            <w:tcBorders>
              <w:left w:val="nil"/>
              <w:right w:val="nil"/>
            </w:tcBorders>
            <w:noWrap/>
          </w:tcPr>
          <w:p w14:paraId="6F3FFE61"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462</w:t>
            </w:r>
          </w:p>
        </w:tc>
      </w:tr>
      <w:tr w:rsidR="00983F5E" w:rsidRPr="0044510E" w14:paraId="2E5FE338" w14:textId="77777777" w:rsidTr="008E185F">
        <w:trPr>
          <w:trHeight w:val="57"/>
          <w:jc w:val="right"/>
        </w:trPr>
        <w:tc>
          <w:tcPr>
            <w:tcW w:w="3600" w:type="dxa"/>
            <w:tcBorders>
              <w:left w:val="nil"/>
              <w:right w:val="nil"/>
            </w:tcBorders>
            <w:noWrap/>
          </w:tcPr>
          <w:p w14:paraId="20E8F9E0" w14:textId="77777777" w:rsidR="00983F5E" w:rsidRPr="007830EC" w:rsidRDefault="00983F5E" w:rsidP="008E185F">
            <w:pPr>
              <w:pStyle w:val="Normal-pool"/>
              <w:spacing w:before="40" w:after="40"/>
              <w:rPr>
                <w:sz w:val="18"/>
                <w:szCs w:val="18"/>
                <w:lang w:val="es-ES"/>
              </w:rPr>
            </w:pPr>
            <w:r w:rsidRPr="00FF3A0D">
              <w:rPr>
                <w:sz w:val="18"/>
                <w:szCs w:val="18"/>
                <w:lang w:val="es-ES"/>
              </w:rPr>
              <w:t>Brasil</w:t>
            </w:r>
          </w:p>
        </w:tc>
        <w:tc>
          <w:tcPr>
            <w:tcW w:w="1980" w:type="dxa"/>
            <w:tcBorders>
              <w:left w:val="nil"/>
              <w:right w:val="nil"/>
            </w:tcBorders>
            <w:noWrap/>
          </w:tcPr>
          <w:p w14:paraId="24C6D3DA"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w:t>
            </w:r>
            <w:r>
              <w:rPr>
                <w:sz w:val="18"/>
                <w:szCs w:val="18"/>
                <w:lang w:val="es-ES"/>
              </w:rPr>
              <w:t>,</w:t>
            </w:r>
            <w:r w:rsidRPr="00FF3A0D">
              <w:rPr>
                <w:sz w:val="18"/>
                <w:szCs w:val="18"/>
                <w:lang w:val="es-ES"/>
              </w:rPr>
              <w:t>948</w:t>
            </w:r>
          </w:p>
        </w:tc>
        <w:tc>
          <w:tcPr>
            <w:tcW w:w="1800" w:type="dxa"/>
            <w:tcBorders>
              <w:left w:val="nil"/>
              <w:right w:val="nil"/>
            </w:tcBorders>
            <w:noWrap/>
          </w:tcPr>
          <w:p w14:paraId="7ABA24FD"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3</w:t>
            </w:r>
            <w:r>
              <w:rPr>
                <w:sz w:val="18"/>
                <w:szCs w:val="18"/>
                <w:lang w:val="es-ES"/>
              </w:rPr>
              <w:t>,</w:t>
            </w:r>
            <w:r w:rsidRPr="00FF3A0D">
              <w:rPr>
                <w:sz w:val="18"/>
                <w:szCs w:val="18"/>
                <w:lang w:val="es-ES"/>
              </w:rPr>
              <w:t>3147</w:t>
            </w:r>
          </w:p>
        </w:tc>
        <w:tc>
          <w:tcPr>
            <w:tcW w:w="2116" w:type="dxa"/>
            <w:tcBorders>
              <w:left w:val="nil"/>
              <w:right w:val="nil"/>
            </w:tcBorders>
            <w:noWrap/>
          </w:tcPr>
          <w:p w14:paraId="5229F31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85 100</w:t>
            </w:r>
          </w:p>
        </w:tc>
      </w:tr>
      <w:tr w:rsidR="00983F5E" w:rsidRPr="0044510E" w14:paraId="448B125F" w14:textId="77777777" w:rsidTr="008E185F">
        <w:trPr>
          <w:trHeight w:val="57"/>
          <w:jc w:val="right"/>
        </w:trPr>
        <w:tc>
          <w:tcPr>
            <w:tcW w:w="3600" w:type="dxa"/>
            <w:tcBorders>
              <w:left w:val="nil"/>
              <w:right w:val="nil"/>
            </w:tcBorders>
            <w:noWrap/>
          </w:tcPr>
          <w:p w14:paraId="2F9CACB8" w14:textId="77777777" w:rsidR="00983F5E" w:rsidRPr="007830EC" w:rsidRDefault="00983F5E" w:rsidP="008E185F">
            <w:pPr>
              <w:pStyle w:val="Normal-pool"/>
              <w:spacing w:before="40" w:after="40"/>
              <w:rPr>
                <w:sz w:val="18"/>
                <w:szCs w:val="18"/>
                <w:lang w:val="es-ES"/>
              </w:rPr>
            </w:pPr>
            <w:r w:rsidRPr="00FF3A0D">
              <w:rPr>
                <w:sz w:val="18"/>
                <w:szCs w:val="18"/>
                <w:lang w:val="es-ES"/>
              </w:rPr>
              <w:t>Chile</w:t>
            </w:r>
          </w:p>
        </w:tc>
        <w:tc>
          <w:tcPr>
            <w:tcW w:w="1980" w:type="dxa"/>
            <w:tcBorders>
              <w:left w:val="nil"/>
              <w:right w:val="nil"/>
            </w:tcBorders>
            <w:noWrap/>
          </w:tcPr>
          <w:p w14:paraId="289ACC5D"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0,407</w:t>
            </w:r>
          </w:p>
        </w:tc>
        <w:tc>
          <w:tcPr>
            <w:tcW w:w="1800" w:type="dxa"/>
            <w:tcBorders>
              <w:left w:val="nil"/>
              <w:right w:val="nil"/>
            </w:tcBorders>
            <w:noWrap/>
          </w:tcPr>
          <w:p w14:paraId="559EC421"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0,4576</w:t>
            </w:r>
          </w:p>
        </w:tc>
        <w:tc>
          <w:tcPr>
            <w:tcW w:w="2116" w:type="dxa"/>
            <w:tcBorders>
              <w:left w:val="nil"/>
              <w:right w:val="nil"/>
            </w:tcBorders>
            <w:noWrap/>
          </w:tcPr>
          <w:p w14:paraId="46D7169B"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11 749</w:t>
            </w:r>
          </w:p>
        </w:tc>
      </w:tr>
      <w:tr w:rsidR="00983F5E" w:rsidRPr="0044510E" w14:paraId="487672E7" w14:textId="77777777" w:rsidTr="008E185F">
        <w:trPr>
          <w:trHeight w:val="57"/>
          <w:jc w:val="right"/>
        </w:trPr>
        <w:tc>
          <w:tcPr>
            <w:tcW w:w="3600" w:type="dxa"/>
            <w:tcBorders>
              <w:left w:val="nil"/>
              <w:right w:val="nil"/>
            </w:tcBorders>
            <w:noWrap/>
          </w:tcPr>
          <w:p w14:paraId="264CAD17" w14:textId="77777777" w:rsidR="00983F5E" w:rsidRPr="007830EC" w:rsidRDefault="00983F5E" w:rsidP="008E185F">
            <w:pPr>
              <w:pStyle w:val="Normal-pool"/>
              <w:spacing w:before="40" w:after="40"/>
              <w:rPr>
                <w:sz w:val="18"/>
                <w:szCs w:val="18"/>
                <w:lang w:val="es-ES"/>
              </w:rPr>
            </w:pPr>
            <w:r w:rsidRPr="00FF3A0D">
              <w:rPr>
                <w:sz w:val="18"/>
                <w:szCs w:val="18"/>
                <w:lang w:val="es-ES"/>
              </w:rPr>
              <w:t>Colombia</w:t>
            </w:r>
          </w:p>
        </w:tc>
        <w:tc>
          <w:tcPr>
            <w:tcW w:w="1980" w:type="dxa"/>
            <w:tcBorders>
              <w:left w:val="nil"/>
              <w:right w:val="nil"/>
            </w:tcBorders>
            <w:noWrap/>
          </w:tcPr>
          <w:p w14:paraId="66991861"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0,288</w:t>
            </w:r>
          </w:p>
        </w:tc>
        <w:tc>
          <w:tcPr>
            <w:tcW w:w="1800" w:type="dxa"/>
            <w:tcBorders>
              <w:left w:val="nil"/>
              <w:right w:val="nil"/>
            </w:tcBorders>
            <w:noWrap/>
          </w:tcPr>
          <w:p w14:paraId="1A4936F4"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0,3238</w:t>
            </w:r>
          </w:p>
        </w:tc>
        <w:tc>
          <w:tcPr>
            <w:tcW w:w="2116" w:type="dxa"/>
            <w:tcBorders>
              <w:left w:val="nil"/>
              <w:right w:val="nil"/>
            </w:tcBorders>
            <w:noWrap/>
          </w:tcPr>
          <w:p w14:paraId="05CDEFD5"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8 314</w:t>
            </w:r>
          </w:p>
        </w:tc>
      </w:tr>
      <w:tr w:rsidR="00983F5E" w:rsidRPr="0044510E" w14:paraId="6587319B" w14:textId="77777777" w:rsidTr="008E185F">
        <w:trPr>
          <w:trHeight w:val="57"/>
          <w:jc w:val="right"/>
        </w:trPr>
        <w:tc>
          <w:tcPr>
            <w:tcW w:w="3600" w:type="dxa"/>
            <w:tcBorders>
              <w:left w:val="nil"/>
              <w:right w:val="nil"/>
            </w:tcBorders>
            <w:noWrap/>
          </w:tcPr>
          <w:p w14:paraId="0322EE6D" w14:textId="77777777" w:rsidR="00983F5E" w:rsidRPr="007830EC" w:rsidRDefault="00983F5E" w:rsidP="008E185F">
            <w:pPr>
              <w:pStyle w:val="Normal-pool"/>
              <w:spacing w:before="40" w:after="40"/>
              <w:rPr>
                <w:sz w:val="18"/>
                <w:szCs w:val="18"/>
                <w:lang w:val="es-ES"/>
              </w:rPr>
            </w:pPr>
            <w:r w:rsidRPr="00FF3A0D">
              <w:rPr>
                <w:sz w:val="18"/>
                <w:szCs w:val="18"/>
                <w:lang w:val="es-ES"/>
              </w:rPr>
              <w:t>Costa Rica</w:t>
            </w:r>
          </w:p>
        </w:tc>
        <w:tc>
          <w:tcPr>
            <w:tcW w:w="1980" w:type="dxa"/>
            <w:tcBorders>
              <w:left w:val="nil"/>
              <w:right w:val="nil"/>
            </w:tcBorders>
            <w:noWrap/>
          </w:tcPr>
          <w:p w14:paraId="6E216B4A"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0,062</w:t>
            </w:r>
          </w:p>
        </w:tc>
        <w:tc>
          <w:tcPr>
            <w:tcW w:w="1800" w:type="dxa"/>
            <w:tcBorders>
              <w:left w:val="nil"/>
              <w:right w:val="nil"/>
            </w:tcBorders>
            <w:noWrap/>
          </w:tcPr>
          <w:p w14:paraId="131DEFB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0,0697</w:t>
            </w:r>
          </w:p>
        </w:tc>
        <w:tc>
          <w:tcPr>
            <w:tcW w:w="2116" w:type="dxa"/>
            <w:tcBorders>
              <w:left w:val="nil"/>
              <w:right w:val="nil"/>
            </w:tcBorders>
            <w:noWrap/>
          </w:tcPr>
          <w:p w14:paraId="7E823DBB"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1 790</w:t>
            </w:r>
          </w:p>
        </w:tc>
      </w:tr>
      <w:tr w:rsidR="00983F5E" w:rsidRPr="0044510E" w14:paraId="641BCC30" w14:textId="77777777" w:rsidTr="008E185F">
        <w:trPr>
          <w:trHeight w:val="57"/>
          <w:jc w:val="right"/>
        </w:trPr>
        <w:tc>
          <w:tcPr>
            <w:tcW w:w="3600" w:type="dxa"/>
            <w:tcBorders>
              <w:left w:val="nil"/>
              <w:right w:val="nil"/>
            </w:tcBorders>
            <w:noWrap/>
          </w:tcPr>
          <w:p w14:paraId="0E86FF1F" w14:textId="77777777" w:rsidR="00983F5E" w:rsidRPr="007830EC" w:rsidRDefault="00983F5E" w:rsidP="008E185F">
            <w:pPr>
              <w:pStyle w:val="Normal-pool"/>
              <w:spacing w:before="40" w:after="40"/>
              <w:rPr>
                <w:sz w:val="18"/>
                <w:szCs w:val="18"/>
                <w:lang w:val="es-ES"/>
              </w:rPr>
            </w:pPr>
            <w:r w:rsidRPr="00FF3A0D">
              <w:rPr>
                <w:sz w:val="18"/>
                <w:szCs w:val="18"/>
                <w:lang w:val="es-ES"/>
              </w:rPr>
              <w:t>Cuba</w:t>
            </w:r>
          </w:p>
        </w:tc>
        <w:tc>
          <w:tcPr>
            <w:tcW w:w="1980" w:type="dxa"/>
            <w:tcBorders>
              <w:left w:val="nil"/>
              <w:right w:val="nil"/>
            </w:tcBorders>
            <w:noWrap/>
          </w:tcPr>
          <w:p w14:paraId="6BF60CBE"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0,08</w:t>
            </w:r>
          </w:p>
        </w:tc>
        <w:tc>
          <w:tcPr>
            <w:tcW w:w="1800" w:type="dxa"/>
            <w:tcBorders>
              <w:left w:val="nil"/>
              <w:right w:val="nil"/>
            </w:tcBorders>
            <w:noWrap/>
          </w:tcPr>
          <w:p w14:paraId="5953D5F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0,0900</w:t>
            </w:r>
          </w:p>
        </w:tc>
        <w:tc>
          <w:tcPr>
            <w:tcW w:w="2116" w:type="dxa"/>
            <w:tcBorders>
              <w:left w:val="nil"/>
              <w:right w:val="nil"/>
            </w:tcBorders>
            <w:noWrap/>
          </w:tcPr>
          <w:p w14:paraId="0044A287"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2 309</w:t>
            </w:r>
          </w:p>
        </w:tc>
      </w:tr>
      <w:tr w:rsidR="00983F5E" w:rsidRPr="0044510E" w14:paraId="568B397B" w14:textId="77777777" w:rsidTr="008E185F">
        <w:trPr>
          <w:trHeight w:val="57"/>
          <w:jc w:val="right"/>
        </w:trPr>
        <w:tc>
          <w:tcPr>
            <w:tcW w:w="3600" w:type="dxa"/>
            <w:tcBorders>
              <w:left w:val="nil"/>
              <w:right w:val="nil"/>
            </w:tcBorders>
            <w:noWrap/>
          </w:tcPr>
          <w:p w14:paraId="197541A8" w14:textId="77777777" w:rsidR="00983F5E" w:rsidRPr="007830EC" w:rsidRDefault="00983F5E" w:rsidP="008E185F">
            <w:pPr>
              <w:pStyle w:val="Normal-pool"/>
              <w:spacing w:before="40" w:after="40"/>
              <w:rPr>
                <w:sz w:val="18"/>
                <w:szCs w:val="18"/>
                <w:lang w:val="es-ES"/>
              </w:rPr>
            </w:pPr>
            <w:r w:rsidRPr="00FF3A0D">
              <w:rPr>
                <w:sz w:val="18"/>
                <w:szCs w:val="18"/>
                <w:lang w:val="es-ES"/>
              </w:rPr>
              <w:t>Ecuador</w:t>
            </w:r>
          </w:p>
        </w:tc>
        <w:tc>
          <w:tcPr>
            <w:tcW w:w="1980" w:type="dxa"/>
            <w:tcBorders>
              <w:left w:val="nil"/>
              <w:right w:val="nil"/>
            </w:tcBorders>
            <w:noWrap/>
          </w:tcPr>
          <w:p w14:paraId="42648154"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0,08</w:t>
            </w:r>
          </w:p>
        </w:tc>
        <w:tc>
          <w:tcPr>
            <w:tcW w:w="1800" w:type="dxa"/>
            <w:tcBorders>
              <w:left w:val="nil"/>
              <w:right w:val="nil"/>
            </w:tcBorders>
            <w:noWrap/>
          </w:tcPr>
          <w:p w14:paraId="24C24F4E"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0,0900</w:t>
            </w:r>
          </w:p>
        </w:tc>
        <w:tc>
          <w:tcPr>
            <w:tcW w:w="2116" w:type="dxa"/>
            <w:tcBorders>
              <w:left w:val="nil"/>
              <w:right w:val="nil"/>
            </w:tcBorders>
            <w:noWrap/>
          </w:tcPr>
          <w:p w14:paraId="4D692A5E"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2 309</w:t>
            </w:r>
          </w:p>
        </w:tc>
      </w:tr>
      <w:tr w:rsidR="00983F5E" w:rsidRPr="0044510E" w14:paraId="33D72ADF" w14:textId="77777777" w:rsidTr="008E185F">
        <w:trPr>
          <w:trHeight w:val="57"/>
          <w:jc w:val="right"/>
        </w:trPr>
        <w:tc>
          <w:tcPr>
            <w:tcW w:w="3600" w:type="dxa"/>
            <w:tcBorders>
              <w:left w:val="nil"/>
              <w:right w:val="nil"/>
            </w:tcBorders>
            <w:noWrap/>
          </w:tcPr>
          <w:p w14:paraId="3628FBA6" w14:textId="77777777" w:rsidR="00983F5E" w:rsidRPr="007830EC" w:rsidRDefault="00983F5E" w:rsidP="008E185F">
            <w:pPr>
              <w:pStyle w:val="Normal-pool"/>
              <w:spacing w:before="40" w:after="40"/>
              <w:rPr>
                <w:sz w:val="18"/>
                <w:szCs w:val="18"/>
                <w:lang w:val="es-ES"/>
              </w:rPr>
            </w:pPr>
            <w:r w:rsidRPr="00FF3A0D">
              <w:rPr>
                <w:sz w:val="18"/>
                <w:szCs w:val="18"/>
                <w:lang w:val="es-ES"/>
              </w:rPr>
              <w:t>El Salvador</w:t>
            </w:r>
          </w:p>
        </w:tc>
        <w:tc>
          <w:tcPr>
            <w:tcW w:w="1980" w:type="dxa"/>
            <w:tcBorders>
              <w:left w:val="nil"/>
              <w:right w:val="nil"/>
            </w:tcBorders>
            <w:noWrap/>
          </w:tcPr>
          <w:p w14:paraId="5D4AF295"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0,012</w:t>
            </w:r>
          </w:p>
        </w:tc>
        <w:tc>
          <w:tcPr>
            <w:tcW w:w="1800" w:type="dxa"/>
            <w:tcBorders>
              <w:left w:val="nil"/>
              <w:right w:val="nil"/>
            </w:tcBorders>
            <w:noWrap/>
          </w:tcPr>
          <w:p w14:paraId="1F4931D2"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0,0135</w:t>
            </w:r>
          </w:p>
        </w:tc>
        <w:tc>
          <w:tcPr>
            <w:tcW w:w="2116" w:type="dxa"/>
            <w:tcBorders>
              <w:left w:val="nil"/>
              <w:right w:val="nil"/>
            </w:tcBorders>
            <w:noWrap/>
          </w:tcPr>
          <w:p w14:paraId="56090A26"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346</w:t>
            </w:r>
          </w:p>
        </w:tc>
      </w:tr>
      <w:tr w:rsidR="00983F5E" w:rsidRPr="0044510E" w14:paraId="5574B738" w14:textId="77777777" w:rsidTr="008E185F">
        <w:trPr>
          <w:trHeight w:val="57"/>
          <w:jc w:val="right"/>
        </w:trPr>
        <w:tc>
          <w:tcPr>
            <w:tcW w:w="3600" w:type="dxa"/>
            <w:tcBorders>
              <w:left w:val="nil"/>
              <w:right w:val="nil"/>
            </w:tcBorders>
            <w:noWrap/>
          </w:tcPr>
          <w:p w14:paraId="60948966" w14:textId="77777777" w:rsidR="00983F5E" w:rsidRPr="007830EC" w:rsidRDefault="00983F5E" w:rsidP="008E185F">
            <w:pPr>
              <w:pStyle w:val="Normal-pool"/>
              <w:spacing w:before="40" w:after="40"/>
              <w:rPr>
                <w:sz w:val="18"/>
                <w:szCs w:val="18"/>
                <w:lang w:val="es-ES"/>
              </w:rPr>
            </w:pPr>
            <w:r w:rsidRPr="00FF3A0D">
              <w:rPr>
                <w:sz w:val="18"/>
                <w:szCs w:val="18"/>
                <w:lang w:val="es-ES"/>
              </w:rPr>
              <w:t>Guyana</w:t>
            </w:r>
          </w:p>
        </w:tc>
        <w:tc>
          <w:tcPr>
            <w:tcW w:w="1980" w:type="dxa"/>
            <w:tcBorders>
              <w:left w:val="nil"/>
              <w:right w:val="nil"/>
            </w:tcBorders>
            <w:noWrap/>
          </w:tcPr>
          <w:p w14:paraId="3D67E678"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0,002</w:t>
            </w:r>
          </w:p>
        </w:tc>
        <w:tc>
          <w:tcPr>
            <w:tcW w:w="1800" w:type="dxa"/>
            <w:tcBorders>
              <w:left w:val="nil"/>
              <w:right w:val="nil"/>
            </w:tcBorders>
            <w:noWrap/>
          </w:tcPr>
          <w:p w14:paraId="56017052"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tcBorders>
              <w:left w:val="nil"/>
              <w:right w:val="nil"/>
            </w:tcBorders>
            <w:noWrap/>
          </w:tcPr>
          <w:p w14:paraId="103ED4C1"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44510E" w14:paraId="310B2F54" w14:textId="77777777" w:rsidTr="008E185F">
        <w:trPr>
          <w:trHeight w:val="57"/>
          <w:jc w:val="right"/>
        </w:trPr>
        <w:tc>
          <w:tcPr>
            <w:tcW w:w="3600" w:type="dxa"/>
            <w:tcBorders>
              <w:left w:val="nil"/>
              <w:right w:val="nil"/>
            </w:tcBorders>
            <w:noWrap/>
          </w:tcPr>
          <w:p w14:paraId="79A5C7A4" w14:textId="77777777" w:rsidR="00983F5E" w:rsidRPr="007830EC" w:rsidRDefault="00983F5E" w:rsidP="008E185F">
            <w:pPr>
              <w:pStyle w:val="Normal-pool"/>
              <w:spacing w:before="40" w:after="40"/>
              <w:rPr>
                <w:sz w:val="18"/>
                <w:szCs w:val="18"/>
                <w:lang w:val="es-ES"/>
              </w:rPr>
            </w:pPr>
            <w:r w:rsidRPr="00FF3A0D">
              <w:rPr>
                <w:sz w:val="18"/>
                <w:szCs w:val="18"/>
                <w:lang w:val="es-ES"/>
              </w:rPr>
              <w:t>Honduras</w:t>
            </w:r>
          </w:p>
        </w:tc>
        <w:tc>
          <w:tcPr>
            <w:tcW w:w="1980" w:type="dxa"/>
            <w:tcBorders>
              <w:left w:val="nil"/>
              <w:right w:val="nil"/>
            </w:tcBorders>
            <w:noWrap/>
          </w:tcPr>
          <w:p w14:paraId="67E8D8C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0,009</w:t>
            </w:r>
          </w:p>
        </w:tc>
        <w:tc>
          <w:tcPr>
            <w:tcW w:w="1800" w:type="dxa"/>
            <w:tcBorders>
              <w:left w:val="nil"/>
              <w:right w:val="nil"/>
            </w:tcBorders>
            <w:noWrap/>
          </w:tcPr>
          <w:p w14:paraId="6AD17ABF"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tcBorders>
              <w:left w:val="nil"/>
              <w:right w:val="nil"/>
            </w:tcBorders>
            <w:noWrap/>
          </w:tcPr>
          <w:p w14:paraId="015EE887"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44510E" w14:paraId="68161A5A" w14:textId="77777777" w:rsidTr="008E185F">
        <w:trPr>
          <w:trHeight w:val="57"/>
          <w:jc w:val="right"/>
        </w:trPr>
        <w:tc>
          <w:tcPr>
            <w:tcW w:w="3600" w:type="dxa"/>
            <w:tcBorders>
              <w:left w:val="nil"/>
              <w:right w:val="nil"/>
            </w:tcBorders>
            <w:noWrap/>
          </w:tcPr>
          <w:p w14:paraId="15236A68" w14:textId="77777777" w:rsidR="00983F5E" w:rsidRPr="007830EC" w:rsidRDefault="00983F5E" w:rsidP="008E185F">
            <w:pPr>
              <w:pStyle w:val="Normal-pool"/>
              <w:spacing w:before="40" w:after="40"/>
              <w:rPr>
                <w:sz w:val="18"/>
                <w:szCs w:val="18"/>
                <w:lang w:val="es-ES"/>
              </w:rPr>
            </w:pPr>
            <w:r w:rsidRPr="00FF3A0D">
              <w:rPr>
                <w:sz w:val="18"/>
                <w:szCs w:val="18"/>
                <w:lang w:val="es-ES"/>
              </w:rPr>
              <w:t>Jamaica</w:t>
            </w:r>
          </w:p>
        </w:tc>
        <w:tc>
          <w:tcPr>
            <w:tcW w:w="1980" w:type="dxa"/>
            <w:tcBorders>
              <w:left w:val="nil"/>
              <w:right w:val="nil"/>
            </w:tcBorders>
            <w:noWrap/>
          </w:tcPr>
          <w:p w14:paraId="0AB5E24D"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0,008</w:t>
            </w:r>
          </w:p>
        </w:tc>
        <w:tc>
          <w:tcPr>
            <w:tcW w:w="1800" w:type="dxa"/>
            <w:tcBorders>
              <w:left w:val="nil"/>
              <w:right w:val="nil"/>
            </w:tcBorders>
            <w:noWrap/>
          </w:tcPr>
          <w:p w14:paraId="7EB75CE1"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tcBorders>
              <w:left w:val="nil"/>
              <w:right w:val="nil"/>
            </w:tcBorders>
            <w:noWrap/>
          </w:tcPr>
          <w:p w14:paraId="5B730F12"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44510E" w14:paraId="6600B41F" w14:textId="77777777" w:rsidTr="008E185F">
        <w:trPr>
          <w:trHeight w:val="57"/>
          <w:jc w:val="right"/>
        </w:trPr>
        <w:tc>
          <w:tcPr>
            <w:tcW w:w="3600" w:type="dxa"/>
            <w:tcBorders>
              <w:left w:val="nil"/>
              <w:right w:val="nil"/>
            </w:tcBorders>
            <w:noWrap/>
          </w:tcPr>
          <w:p w14:paraId="32FDCF5B" w14:textId="77777777" w:rsidR="00983F5E" w:rsidRPr="007830EC" w:rsidRDefault="00983F5E" w:rsidP="008E185F">
            <w:pPr>
              <w:pStyle w:val="Normal-pool"/>
              <w:spacing w:before="40" w:after="40"/>
              <w:rPr>
                <w:sz w:val="18"/>
                <w:szCs w:val="18"/>
                <w:lang w:val="es-ES"/>
              </w:rPr>
            </w:pPr>
            <w:r w:rsidRPr="00FF3A0D">
              <w:rPr>
                <w:sz w:val="18"/>
                <w:szCs w:val="18"/>
                <w:lang w:val="es-ES"/>
              </w:rPr>
              <w:t>México</w:t>
            </w:r>
          </w:p>
        </w:tc>
        <w:tc>
          <w:tcPr>
            <w:tcW w:w="1980" w:type="dxa"/>
            <w:tcBorders>
              <w:left w:val="nil"/>
              <w:right w:val="nil"/>
            </w:tcBorders>
            <w:noWrap/>
          </w:tcPr>
          <w:p w14:paraId="4E0895AC"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1</w:t>
            </w:r>
            <w:r>
              <w:rPr>
                <w:sz w:val="18"/>
                <w:szCs w:val="18"/>
                <w:lang w:val="es-ES"/>
              </w:rPr>
              <w:t>,</w:t>
            </w:r>
            <w:r w:rsidRPr="00FF3A0D">
              <w:rPr>
                <w:sz w:val="18"/>
                <w:szCs w:val="18"/>
                <w:lang w:val="es-ES"/>
              </w:rPr>
              <w:t>292</w:t>
            </w:r>
          </w:p>
        </w:tc>
        <w:tc>
          <w:tcPr>
            <w:tcW w:w="1800" w:type="dxa"/>
            <w:tcBorders>
              <w:left w:val="nil"/>
              <w:right w:val="nil"/>
            </w:tcBorders>
            <w:noWrap/>
          </w:tcPr>
          <w:p w14:paraId="3A62C97E"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1</w:t>
            </w:r>
            <w:r>
              <w:rPr>
                <w:sz w:val="18"/>
                <w:szCs w:val="18"/>
                <w:lang w:val="es-ES"/>
              </w:rPr>
              <w:t>,</w:t>
            </w:r>
            <w:r w:rsidRPr="00FF3A0D">
              <w:rPr>
                <w:sz w:val="18"/>
                <w:szCs w:val="18"/>
                <w:lang w:val="es-ES"/>
              </w:rPr>
              <w:t>4527</w:t>
            </w:r>
          </w:p>
        </w:tc>
        <w:tc>
          <w:tcPr>
            <w:tcW w:w="2116" w:type="dxa"/>
            <w:tcBorders>
              <w:left w:val="nil"/>
              <w:right w:val="nil"/>
            </w:tcBorders>
            <w:noWrap/>
          </w:tcPr>
          <w:p w14:paraId="7AD8B0B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37 296</w:t>
            </w:r>
          </w:p>
        </w:tc>
      </w:tr>
      <w:tr w:rsidR="00983F5E" w:rsidRPr="0044510E" w14:paraId="1523D572" w14:textId="77777777" w:rsidTr="008E185F">
        <w:trPr>
          <w:trHeight w:val="57"/>
          <w:jc w:val="right"/>
        </w:trPr>
        <w:tc>
          <w:tcPr>
            <w:tcW w:w="3600" w:type="dxa"/>
            <w:tcBorders>
              <w:left w:val="nil"/>
              <w:right w:val="nil"/>
            </w:tcBorders>
            <w:noWrap/>
          </w:tcPr>
          <w:p w14:paraId="440B0079" w14:textId="77777777" w:rsidR="00983F5E" w:rsidRPr="007830EC" w:rsidRDefault="00983F5E" w:rsidP="008E185F">
            <w:pPr>
              <w:pStyle w:val="Normal-pool"/>
              <w:spacing w:before="40" w:after="40"/>
              <w:rPr>
                <w:sz w:val="18"/>
                <w:szCs w:val="18"/>
                <w:lang w:val="es-ES"/>
              </w:rPr>
            </w:pPr>
            <w:r w:rsidRPr="00FF3A0D">
              <w:rPr>
                <w:sz w:val="18"/>
                <w:szCs w:val="18"/>
                <w:lang w:val="es-ES"/>
              </w:rPr>
              <w:t>Nicaragua</w:t>
            </w:r>
          </w:p>
        </w:tc>
        <w:tc>
          <w:tcPr>
            <w:tcW w:w="1980" w:type="dxa"/>
            <w:tcBorders>
              <w:left w:val="nil"/>
              <w:right w:val="nil"/>
            </w:tcBorders>
            <w:noWrap/>
          </w:tcPr>
          <w:p w14:paraId="751DFB6B"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0,005</w:t>
            </w:r>
          </w:p>
        </w:tc>
        <w:tc>
          <w:tcPr>
            <w:tcW w:w="1800" w:type="dxa"/>
            <w:tcBorders>
              <w:left w:val="nil"/>
              <w:right w:val="nil"/>
            </w:tcBorders>
            <w:noWrap/>
          </w:tcPr>
          <w:p w14:paraId="1A43336E"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tcBorders>
              <w:left w:val="nil"/>
              <w:right w:val="nil"/>
            </w:tcBorders>
            <w:noWrap/>
          </w:tcPr>
          <w:p w14:paraId="1F18CAAB"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44510E" w14:paraId="218A82E3" w14:textId="77777777" w:rsidTr="008E185F">
        <w:trPr>
          <w:trHeight w:val="57"/>
          <w:jc w:val="right"/>
        </w:trPr>
        <w:tc>
          <w:tcPr>
            <w:tcW w:w="3600" w:type="dxa"/>
            <w:tcBorders>
              <w:left w:val="nil"/>
              <w:bottom w:val="single" w:sz="4" w:space="0" w:color="auto"/>
              <w:right w:val="nil"/>
            </w:tcBorders>
            <w:noWrap/>
          </w:tcPr>
          <w:p w14:paraId="1AC0294B" w14:textId="77777777" w:rsidR="00983F5E" w:rsidRPr="007830EC" w:rsidRDefault="00983F5E" w:rsidP="008E185F">
            <w:pPr>
              <w:pStyle w:val="Normal-pool"/>
              <w:spacing w:before="40" w:after="40"/>
              <w:rPr>
                <w:sz w:val="18"/>
                <w:szCs w:val="18"/>
                <w:lang w:val="es-ES"/>
              </w:rPr>
            </w:pPr>
            <w:r w:rsidRPr="00FF3A0D">
              <w:rPr>
                <w:sz w:val="18"/>
                <w:szCs w:val="18"/>
                <w:lang w:val="es-ES"/>
              </w:rPr>
              <w:t>Panamá</w:t>
            </w:r>
          </w:p>
        </w:tc>
        <w:tc>
          <w:tcPr>
            <w:tcW w:w="1980" w:type="dxa"/>
            <w:tcBorders>
              <w:left w:val="nil"/>
              <w:bottom w:val="single" w:sz="4" w:space="0" w:color="auto"/>
              <w:right w:val="nil"/>
            </w:tcBorders>
            <w:noWrap/>
          </w:tcPr>
          <w:p w14:paraId="58FCE28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0,045</w:t>
            </w:r>
          </w:p>
        </w:tc>
        <w:tc>
          <w:tcPr>
            <w:tcW w:w="1800" w:type="dxa"/>
            <w:tcBorders>
              <w:left w:val="nil"/>
              <w:bottom w:val="single" w:sz="4" w:space="0" w:color="auto"/>
              <w:right w:val="nil"/>
            </w:tcBorders>
            <w:noWrap/>
          </w:tcPr>
          <w:p w14:paraId="788B75C3"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0,0506</w:t>
            </w:r>
          </w:p>
        </w:tc>
        <w:tc>
          <w:tcPr>
            <w:tcW w:w="2116" w:type="dxa"/>
            <w:tcBorders>
              <w:left w:val="nil"/>
              <w:bottom w:val="single" w:sz="4" w:space="0" w:color="auto"/>
              <w:right w:val="nil"/>
            </w:tcBorders>
            <w:noWrap/>
          </w:tcPr>
          <w:p w14:paraId="1931AB6F"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1 299</w:t>
            </w:r>
          </w:p>
        </w:tc>
      </w:tr>
      <w:tr w:rsidR="00983F5E" w:rsidRPr="0044510E" w14:paraId="33BFC547" w14:textId="77777777" w:rsidTr="008E185F">
        <w:trPr>
          <w:trHeight w:val="57"/>
          <w:jc w:val="right"/>
        </w:trPr>
        <w:tc>
          <w:tcPr>
            <w:tcW w:w="3600" w:type="dxa"/>
            <w:tcBorders>
              <w:top w:val="single" w:sz="4" w:space="0" w:color="auto"/>
              <w:left w:val="nil"/>
              <w:right w:val="nil"/>
            </w:tcBorders>
            <w:noWrap/>
          </w:tcPr>
          <w:p w14:paraId="59CC15D4" w14:textId="77777777" w:rsidR="00983F5E" w:rsidRPr="007830EC" w:rsidRDefault="00983F5E" w:rsidP="008E185F">
            <w:pPr>
              <w:pStyle w:val="Normal-pool"/>
              <w:spacing w:before="40" w:after="40"/>
              <w:rPr>
                <w:sz w:val="18"/>
                <w:szCs w:val="18"/>
                <w:lang w:val="es-ES"/>
              </w:rPr>
            </w:pPr>
            <w:r w:rsidRPr="00FF3A0D">
              <w:rPr>
                <w:sz w:val="18"/>
                <w:szCs w:val="18"/>
                <w:lang w:val="es-ES"/>
              </w:rPr>
              <w:lastRenderedPageBreak/>
              <w:t>Paraguay</w:t>
            </w:r>
          </w:p>
        </w:tc>
        <w:tc>
          <w:tcPr>
            <w:tcW w:w="1980" w:type="dxa"/>
            <w:tcBorders>
              <w:top w:val="single" w:sz="4" w:space="0" w:color="auto"/>
              <w:left w:val="nil"/>
              <w:right w:val="nil"/>
            </w:tcBorders>
            <w:noWrap/>
          </w:tcPr>
          <w:p w14:paraId="056E5E48"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0,016</w:t>
            </w:r>
          </w:p>
        </w:tc>
        <w:tc>
          <w:tcPr>
            <w:tcW w:w="1800" w:type="dxa"/>
            <w:tcBorders>
              <w:top w:val="single" w:sz="4" w:space="0" w:color="auto"/>
              <w:left w:val="nil"/>
              <w:right w:val="nil"/>
            </w:tcBorders>
            <w:noWrap/>
          </w:tcPr>
          <w:p w14:paraId="762391B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0,0180</w:t>
            </w:r>
          </w:p>
        </w:tc>
        <w:tc>
          <w:tcPr>
            <w:tcW w:w="2116" w:type="dxa"/>
            <w:tcBorders>
              <w:top w:val="single" w:sz="4" w:space="0" w:color="auto"/>
              <w:left w:val="nil"/>
              <w:right w:val="nil"/>
            </w:tcBorders>
            <w:noWrap/>
          </w:tcPr>
          <w:p w14:paraId="4D9A4E6F"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462</w:t>
            </w:r>
          </w:p>
        </w:tc>
      </w:tr>
      <w:tr w:rsidR="00983F5E" w:rsidRPr="0044510E" w14:paraId="021F69FC" w14:textId="77777777" w:rsidTr="008E185F">
        <w:trPr>
          <w:trHeight w:val="57"/>
          <w:jc w:val="right"/>
        </w:trPr>
        <w:tc>
          <w:tcPr>
            <w:tcW w:w="3600" w:type="dxa"/>
            <w:tcBorders>
              <w:left w:val="nil"/>
              <w:right w:val="nil"/>
            </w:tcBorders>
            <w:noWrap/>
          </w:tcPr>
          <w:p w14:paraId="5EFFFD2C" w14:textId="77777777" w:rsidR="00983F5E" w:rsidRPr="007830EC" w:rsidRDefault="00983F5E" w:rsidP="008E185F">
            <w:pPr>
              <w:pStyle w:val="Normal-pool"/>
              <w:spacing w:before="40" w:after="40"/>
              <w:rPr>
                <w:sz w:val="18"/>
                <w:szCs w:val="18"/>
                <w:lang w:val="es-ES"/>
              </w:rPr>
            </w:pPr>
            <w:r w:rsidRPr="00FF3A0D">
              <w:rPr>
                <w:sz w:val="18"/>
                <w:szCs w:val="18"/>
                <w:lang w:val="es-ES"/>
              </w:rPr>
              <w:t>Perú</w:t>
            </w:r>
          </w:p>
        </w:tc>
        <w:tc>
          <w:tcPr>
            <w:tcW w:w="1980" w:type="dxa"/>
            <w:tcBorders>
              <w:left w:val="nil"/>
              <w:right w:val="nil"/>
            </w:tcBorders>
            <w:noWrap/>
          </w:tcPr>
          <w:p w14:paraId="1DA06CA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0,152</w:t>
            </w:r>
          </w:p>
        </w:tc>
        <w:tc>
          <w:tcPr>
            <w:tcW w:w="1800" w:type="dxa"/>
            <w:tcBorders>
              <w:left w:val="nil"/>
              <w:right w:val="nil"/>
            </w:tcBorders>
            <w:noWrap/>
          </w:tcPr>
          <w:p w14:paraId="2E75438C"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0,1709</w:t>
            </w:r>
          </w:p>
        </w:tc>
        <w:tc>
          <w:tcPr>
            <w:tcW w:w="2116" w:type="dxa"/>
            <w:tcBorders>
              <w:left w:val="nil"/>
              <w:right w:val="nil"/>
            </w:tcBorders>
            <w:noWrap/>
          </w:tcPr>
          <w:p w14:paraId="63AD1585"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4 388</w:t>
            </w:r>
          </w:p>
        </w:tc>
      </w:tr>
      <w:tr w:rsidR="00983F5E" w:rsidRPr="0044510E" w14:paraId="53E71A30" w14:textId="77777777" w:rsidTr="008E185F">
        <w:trPr>
          <w:trHeight w:val="57"/>
          <w:jc w:val="right"/>
        </w:trPr>
        <w:tc>
          <w:tcPr>
            <w:tcW w:w="3600" w:type="dxa"/>
            <w:tcBorders>
              <w:left w:val="nil"/>
              <w:right w:val="nil"/>
            </w:tcBorders>
            <w:noWrap/>
          </w:tcPr>
          <w:p w14:paraId="0A3193C9" w14:textId="77777777" w:rsidR="00983F5E" w:rsidRPr="00FF3A0D" w:rsidRDefault="00983F5E" w:rsidP="008E185F">
            <w:pPr>
              <w:pStyle w:val="Normal-pool"/>
              <w:spacing w:before="40" w:after="40"/>
              <w:rPr>
                <w:sz w:val="18"/>
                <w:szCs w:val="18"/>
                <w:lang w:val="es-ES"/>
              </w:rPr>
            </w:pPr>
            <w:r w:rsidRPr="00FF3A0D">
              <w:rPr>
                <w:sz w:val="18"/>
                <w:szCs w:val="18"/>
                <w:lang w:val="es-ES"/>
              </w:rPr>
              <w:t>República Dominicana</w:t>
            </w:r>
          </w:p>
        </w:tc>
        <w:tc>
          <w:tcPr>
            <w:tcW w:w="1980" w:type="dxa"/>
            <w:tcBorders>
              <w:left w:val="nil"/>
              <w:right w:val="nil"/>
            </w:tcBorders>
            <w:noWrap/>
          </w:tcPr>
          <w:p w14:paraId="2AFF3215"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0,053</w:t>
            </w:r>
          </w:p>
        </w:tc>
        <w:tc>
          <w:tcPr>
            <w:tcW w:w="1800" w:type="dxa"/>
            <w:tcBorders>
              <w:left w:val="nil"/>
              <w:right w:val="nil"/>
            </w:tcBorders>
            <w:noWrap/>
          </w:tcPr>
          <w:p w14:paraId="1B31129C"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0,0596</w:t>
            </w:r>
          </w:p>
        </w:tc>
        <w:tc>
          <w:tcPr>
            <w:tcW w:w="2116" w:type="dxa"/>
            <w:tcBorders>
              <w:left w:val="nil"/>
              <w:right w:val="nil"/>
            </w:tcBorders>
            <w:noWrap/>
          </w:tcPr>
          <w:p w14:paraId="44A39DBC"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1 530</w:t>
            </w:r>
          </w:p>
        </w:tc>
      </w:tr>
      <w:tr w:rsidR="00983F5E" w:rsidRPr="0044510E" w14:paraId="2068A4DE" w14:textId="77777777" w:rsidTr="008E185F">
        <w:trPr>
          <w:trHeight w:val="57"/>
          <w:jc w:val="right"/>
        </w:trPr>
        <w:tc>
          <w:tcPr>
            <w:tcW w:w="3600" w:type="dxa"/>
            <w:tcBorders>
              <w:left w:val="nil"/>
              <w:right w:val="nil"/>
            </w:tcBorders>
            <w:noWrap/>
          </w:tcPr>
          <w:p w14:paraId="63E48059" w14:textId="77777777" w:rsidR="00983F5E" w:rsidRPr="007830EC" w:rsidRDefault="00983F5E" w:rsidP="008E185F">
            <w:pPr>
              <w:pStyle w:val="Normal-pool"/>
              <w:spacing w:before="40" w:after="40"/>
              <w:rPr>
                <w:sz w:val="18"/>
                <w:szCs w:val="18"/>
                <w:lang w:val="es-ES"/>
              </w:rPr>
            </w:pPr>
            <w:r w:rsidRPr="00FF3A0D">
              <w:rPr>
                <w:sz w:val="18"/>
                <w:szCs w:val="18"/>
                <w:lang w:val="es-ES"/>
              </w:rPr>
              <w:t xml:space="preserve">Saint </w:t>
            </w:r>
            <w:proofErr w:type="spellStart"/>
            <w:r w:rsidRPr="00FF3A0D">
              <w:rPr>
                <w:sz w:val="18"/>
                <w:szCs w:val="18"/>
                <w:lang w:val="es-ES"/>
              </w:rPr>
              <w:t>Kitts</w:t>
            </w:r>
            <w:proofErr w:type="spellEnd"/>
            <w:r w:rsidRPr="00FF3A0D">
              <w:rPr>
                <w:sz w:val="18"/>
                <w:szCs w:val="18"/>
                <w:lang w:val="es-ES"/>
              </w:rPr>
              <w:t xml:space="preserve"> y </w:t>
            </w:r>
            <w:proofErr w:type="spellStart"/>
            <w:r w:rsidRPr="00FF3A0D">
              <w:rPr>
                <w:sz w:val="18"/>
                <w:szCs w:val="18"/>
                <w:lang w:val="es-ES"/>
              </w:rPr>
              <w:t>Nevis</w:t>
            </w:r>
            <w:proofErr w:type="spellEnd"/>
          </w:p>
        </w:tc>
        <w:tc>
          <w:tcPr>
            <w:tcW w:w="1980" w:type="dxa"/>
            <w:tcBorders>
              <w:left w:val="nil"/>
              <w:right w:val="nil"/>
            </w:tcBorders>
            <w:noWrap/>
          </w:tcPr>
          <w:p w14:paraId="501CB92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0,001</w:t>
            </w:r>
          </w:p>
        </w:tc>
        <w:tc>
          <w:tcPr>
            <w:tcW w:w="1800" w:type="dxa"/>
            <w:tcBorders>
              <w:left w:val="nil"/>
              <w:right w:val="nil"/>
            </w:tcBorders>
            <w:noWrap/>
          </w:tcPr>
          <w:p w14:paraId="78F84A22"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tcBorders>
              <w:left w:val="nil"/>
              <w:right w:val="nil"/>
            </w:tcBorders>
            <w:noWrap/>
          </w:tcPr>
          <w:p w14:paraId="6840FE4C"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44510E" w14:paraId="4BF8AABE" w14:textId="77777777" w:rsidTr="008E185F">
        <w:trPr>
          <w:trHeight w:val="57"/>
          <w:jc w:val="right"/>
        </w:trPr>
        <w:tc>
          <w:tcPr>
            <w:tcW w:w="3600" w:type="dxa"/>
            <w:tcBorders>
              <w:left w:val="nil"/>
              <w:right w:val="nil"/>
            </w:tcBorders>
            <w:noWrap/>
          </w:tcPr>
          <w:p w14:paraId="6989AAC5" w14:textId="77777777" w:rsidR="00983F5E" w:rsidRPr="007830EC" w:rsidRDefault="00983F5E" w:rsidP="008E185F">
            <w:pPr>
              <w:pStyle w:val="Normal-pool"/>
              <w:spacing w:before="40" w:after="40"/>
              <w:rPr>
                <w:sz w:val="18"/>
                <w:szCs w:val="18"/>
                <w:lang w:val="es-ES"/>
              </w:rPr>
            </w:pPr>
            <w:r w:rsidRPr="00FF3A0D">
              <w:rPr>
                <w:sz w:val="18"/>
                <w:szCs w:val="18"/>
                <w:lang w:val="es-ES"/>
              </w:rPr>
              <w:t>Santa Lucía</w:t>
            </w:r>
          </w:p>
        </w:tc>
        <w:tc>
          <w:tcPr>
            <w:tcW w:w="1980" w:type="dxa"/>
            <w:tcBorders>
              <w:left w:val="nil"/>
              <w:right w:val="nil"/>
            </w:tcBorders>
            <w:noWrap/>
          </w:tcPr>
          <w:p w14:paraId="61692467"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0,001</w:t>
            </w:r>
          </w:p>
        </w:tc>
        <w:tc>
          <w:tcPr>
            <w:tcW w:w="1800" w:type="dxa"/>
            <w:tcBorders>
              <w:left w:val="nil"/>
              <w:right w:val="nil"/>
            </w:tcBorders>
            <w:noWrap/>
          </w:tcPr>
          <w:p w14:paraId="19A65F48"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tcBorders>
              <w:left w:val="nil"/>
              <w:right w:val="nil"/>
            </w:tcBorders>
            <w:noWrap/>
          </w:tcPr>
          <w:p w14:paraId="1EA21B29"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44510E" w14:paraId="69046EBE" w14:textId="77777777" w:rsidTr="008E185F">
        <w:trPr>
          <w:trHeight w:val="57"/>
          <w:jc w:val="right"/>
        </w:trPr>
        <w:tc>
          <w:tcPr>
            <w:tcW w:w="3600" w:type="dxa"/>
            <w:tcBorders>
              <w:left w:val="nil"/>
              <w:right w:val="nil"/>
            </w:tcBorders>
            <w:noWrap/>
          </w:tcPr>
          <w:p w14:paraId="1DBB135E" w14:textId="77777777" w:rsidR="00983F5E" w:rsidRPr="007830EC" w:rsidRDefault="00983F5E" w:rsidP="008E185F">
            <w:pPr>
              <w:pStyle w:val="Normal-pool"/>
              <w:spacing w:before="40" w:after="40"/>
              <w:rPr>
                <w:sz w:val="18"/>
                <w:szCs w:val="18"/>
                <w:lang w:val="es-ES"/>
              </w:rPr>
            </w:pPr>
            <w:proofErr w:type="spellStart"/>
            <w:r w:rsidRPr="00FF3A0D">
              <w:rPr>
                <w:sz w:val="18"/>
                <w:szCs w:val="18"/>
                <w:lang w:val="es-ES"/>
              </w:rPr>
              <w:t>Suriname</w:t>
            </w:r>
            <w:proofErr w:type="spellEnd"/>
          </w:p>
        </w:tc>
        <w:tc>
          <w:tcPr>
            <w:tcW w:w="1980" w:type="dxa"/>
            <w:tcBorders>
              <w:left w:val="nil"/>
              <w:right w:val="nil"/>
            </w:tcBorders>
            <w:noWrap/>
          </w:tcPr>
          <w:p w14:paraId="2CE2B68C"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0,005</w:t>
            </w:r>
          </w:p>
        </w:tc>
        <w:tc>
          <w:tcPr>
            <w:tcW w:w="1800" w:type="dxa"/>
            <w:tcBorders>
              <w:left w:val="nil"/>
              <w:right w:val="nil"/>
            </w:tcBorders>
            <w:noWrap/>
          </w:tcPr>
          <w:p w14:paraId="1081D195"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tcBorders>
              <w:left w:val="nil"/>
              <w:right w:val="nil"/>
            </w:tcBorders>
            <w:noWrap/>
          </w:tcPr>
          <w:p w14:paraId="5F5207DC"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44510E" w14:paraId="39EDC327" w14:textId="77777777" w:rsidTr="008E185F">
        <w:trPr>
          <w:trHeight w:val="57"/>
          <w:jc w:val="right"/>
        </w:trPr>
        <w:tc>
          <w:tcPr>
            <w:tcW w:w="3600" w:type="dxa"/>
            <w:tcBorders>
              <w:left w:val="nil"/>
              <w:right w:val="nil"/>
            </w:tcBorders>
            <w:noWrap/>
          </w:tcPr>
          <w:p w14:paraId="6A195779" w14:textId="77777777" w:rsidR="00983F5E" w:rsidRPr="007830EC" w:rsidRDefault="00983F5E" w:rsidP="008E185F">
            <w:pPr>
              <w:pStyle w:val="Normal-pool"/>
              <w:spacing w:before="40" w:after="40"/>
              <w:rPr>
                <w:sz w:val="18"/>
                <w:szCs w:val="18"/>
                <w:lang w:val="es-ES"/>
              </w:rPr>
            </w:pPr>
            <w:r w:rsidRPr="00FF3A0D">
              <w:rPr>
                <w:sz w:val="18"/>
                <w:szCs w:val="18"/>
                <w:lang w:val="es-ES"/>
              </w:rPr>
              <w:t>Uruguay</w:t>
            </w:r>
          </w:p>
        </w:tc>
        <w:tc>
          <w:tcPr>
            <w:tcW w:w="1980" w:type="dxa"/>
            <w:tcBorders>
              <w:left w:val="nil"/>
              <w:right w:val="nil"/>
            </w:tcBorders>
            <w:noWrap/>
          </w:tcPr>
          <w:p w14:paraId="693D9EBC"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0,087</w:t>
            </w:r>
          </w:p>
        </w:tc>
        <w:tc>
          <w:tcPr>
            <w:tcW w:w="1800" w:type="dxa"/>
            <w:tcBorders>
              <w:left w:val="nil"/>
              <w:right w:val="nil"/>
            </w:tcBorders>
            <w:noWrap/>
          </w:tcPr>
          <w:p w14:paraId="7BFF9412"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0,0978</w:t>
            </w:r>
          </w:p>
        </w:tc>
        <w:tc>
          <w:tcPr>
            <w:tcW w:w="2116" w:type="dxa"/>
            <w:tcBorders>
              <w:left w:val="nil"/>
              <w:right w:val="nil"/>
            </w:tcBorders>
            <w:noWrap/>
          </w:tcPr>
          <w:p w14:paraId="16E06775" w14:textId="77777777" w:rsidR="00983F5E" w:rsidRPr="007830EC" w:rsidRDefault="00983F5E" w:rsidP="008E185F">
            <w:pPr>
              <w:pStyle w:val="Normal-pool"/>
              <w:spacing w:before="40" w:after="40"/>
              <w:jc w:val="right"/>
              <w:rPr>
                <w:sz w:val="18"/>
                <w:szCs w:val="18"/>
                <w:lang w:val="es-ES"/>
              </w:rPr>
            </w:pPr>
            <w:r w:rsidRPr="00FF3A0D">
              <w:rPr>
                <w:sz w:val="18"/>
                <w:szCs w:val="18"/>
                <w:lang w:val="es-ES"/>
              </w:rPr>
              <w:t>2 511</w:t>
            </w:r>
          </w:p>
        </w:tc>
      </w:tr>
      <w:tr w:rsidR="00983F5E" w:rsidRPr="00B652A4" w14:paraId="03128E18" w14:textId="77777777" w:rsidTr="008E185F">
        <w:trPr>
          <w:trHeight w:val="57"/>
          <w:jc w:val="right"/>
        </w:trPr>
        <w:tc>
          <w:tcPr>
            <w:tcW w:w="3600" w:type="dxa"/>
            <w:tcBorders>
              <w:top w:val="single" w:sz="4" w:space="0" w:color="auto"/>
              <w:left w:val="nil"/>
              <w:bottom w:val="nil"/>
              <w:right w:val="nil"/>
            </w:tcBorders>
            <w:shd w:val="clear" w:color="auto" w:fill="FFFFFF"/>
            <w:noWrap/>
          </w:tcPr>
          <w:p w14:paraId="71648C3A" w14:textId="77777777" w:rsidR="00983F5E" w:rsidRPr="00FF3A0D" w:rsidRDefault="00983F5E" w:rsidP="008E185F">
            <w:pPr>
              <w:pStyle w:val="Normal-pool"/>
              <w:spacing w:before="40" w:after="40"/>
              <w:rPr>
                <w:sz w:val="18"/>
                <w:szCs w:val="18"/>
                <w:lang w:val="es-ES"/>
              </w:rPr>
            </w:pPr>
            <w:r w:rsidRPr="00FF3A0D">
              <w:rPr>
                <w:b/>
                <w:bCs/>
                <w:sz w:val="18"/>
                <w:szCs w:val="18"/>
                <w:lang w:val="es-ES"/>
              </w:rPr>
              <w:t>Estados de Asia y el Pacífico (35)</w:t>
            </w:r>
          </w:p>
        </w:tc>
        <w:tc>
          <w:tcPr>
            <w:tcW w:w="1980" w:type="dxa"/>
            <w:tcBorders>
              <w:top w:val="single" w:sz="4" w:space="0" w:color="auto"/>
              <w:left w:val="nil"/>
              <w:bottom w:val="nil"/>
              <w:right w:val="nil"/>
            </w:tcBorders>
            <w:shd w:val="clear" w:color="auto" w:fill="FFFFFF"/>
            <w:noWrap/>
          </w:tcPr>
          <w:p w14:paraId="39647DD7" w14:textId="77777777" w:rsidR="00983F5E" w:rsidRPr="00FF3A0D" w:rsidRDefault="00983F5E" w:rsidP="008E185F">
            <w:pPr>
              <w:pStyle w:val="Normal-pool"/>
              <w:spacing w:before="40" w:after="40"/>
              <w:jc w:val="right"/>
              <w:rPr>
                <w:sz w:val="18"/>
                <w:szCs w:val="18"/>
                <w:lang w:val="es-ES"/>
              </w:rPr>
            </w:pPr>
            <w:r w:rsidRPr="00FF3A0D">
              <w:rPr>
                <w:b/>
                <w:bCs/>
                <w:color w:val="000000"/>
                <w:sz w:val="18"/>
                <w:szCs w:val="18"/>
                <w:lang w:val="es-ES"/>
              </w:rPr>
              <w:t> </w:t>
            </w:r>
          </w:p>
        </w:tc>
        <w:tc>
          <w:tcPr>
            <w:tcW w:w="1800" w:type="dxa"/>
            <w:tcBorders>
              <w:top w:val="single" w:sz="4" w:space="0" w:color="auto"/>
              <w:left w:val="nil"/>
              <w:bottom w:val="nil"/>
              <w:right w:val="nil"/>
            </w:tcBorders>
            <w:noWrap/>
          </w:tcPr>
          <w:p w14:paraId="5F3C62D1" w14:textId="77777777" w:rsidR="00983F5E" w:rsidRPr="00FF3A0D" w:rsidRDefault="00983F5E" w:rsidP="008E185F">
            <w:pPr>
              <w:pStyle w:val="Normal-pool"/>
              <w:spacing w:before="40" w:after="40"/>
              <w:jc w:val="right"/>
              <w:rPr>
                <w:sz w:val="18"/>
                <w:szCs w:val="18"/>
                <w:lang w:val="es-ES"/>
              </w:rPr>
            </w:pPr>
            <w:r w:rsidRPr="00FF3A0D">
              <w:rPr>
                <w:b/>
                <w:bCs/>
                <w:color w:val="000000"/>
                <w:sz w:val="18"/>
                <w:szCs w:val="18"/>
                <w:lang w:val="es-ES"/>
              </w:rPr>
              <w:t> </w:t>
            </w:r>
          </w:p>
        </w:tc>
        <w:tc>
          <w:tcPr>
            <w:tcW w:w="2116" w:type="dxa"/>
            <w:tcBorders>
              <w:top w:val="single" w:sz="4" w:space="0" w:color="auto"/>
              <w:left w:val="nil"/>
              <w:bottom w:val="nil"/>
              <w:right w:val="nil"/>
            </w:tcBorders>
            <w:noWrap/>
          </w:tcPr>
          <w:p w14:paraId="2AA7D13B" w14:textId="77777777" w:rsidR="00983F5E" w:rsidRPr="00FF3A0D" w:rsidRDefault="00983F5E" w:rsidP="008E185F">
            <w:pPr>
              <w:pStyle w:val="Normal-pool"/>
              <w:spacing w:before="40" w:after="40"/>
              <w:jc w:val="right"/>
              <w:rPr>
                <w:sz w:val="18"/>
                <w:szCs w:val="18"/>
                <w:lang w:val="es-ES"/>
              </w:rPr>
            </w:pPr>
            <w:r w:rsidRPr="00FF3A0D">
              <w:rPr>
                <w:b/>
                <w:bCs/>
                <w:color w:val="000000"/>
                <w:sz w:val="18"/>
                <w:szCs w:val="18"/>
                <w:lang w:val="es-ES"/>
              </w:rPr>
              <w:t> </w:t>
            </w:r>
          </w:p>
        </w:tc>
      </w:tr>
      <w:tr w:rsidR="00983F5E" w:rsidRPr="00FF3A0D" w14:paraId="63906C73" w14:textId="77777777" w:rsidTr="008E185F">
        <w:trPr>
          <w:trHeight w:val="57"/>
          <w:jc w:val="right"/>
        </w:trPr>
        <w:tc>
          <w:tcPr>
            <w:tcW w:w="3600" w:type="dxa"/>
            <w:tcBorders>
              <w:top w:val="single" w:sz="4" w:space="0" w:color="auto"/>
              <w:left w:val="nil"/>
              <w:bottom w:val="nil"/>
              <w:right w:val="nil"/>
            </w:tcBorders>
            <w:shd w:val="clear" w:color="auto" w:fill="FFFFFF"/>
            <w:noWrap/>
          </w:tcPr>
          <w:p w14:paraId="79E1D108" w14:textId="77777777" w:rsidR="00983F5E" w:rsidRPr="00FF3A0D" w:rsidRDefault="00983F5E" w:rsidP="008E185F">
            <w:pPr>
              <w:pStyle w:val="Normal-pool"/>
              <w:spacing w:before="40" w:after="40"/>
              <w:rPr>
                <w:color w:val="000000"/>
                <w:sz w:val="18"/>
                <w:szCs w:val="18"/>
              </w:rPr>
            </w:pPr>
            <w:r w:rsidRPr="00FF3A0D">
              <w:rPr>
                <w:sz w:val="18"/>
                <w:szCs w:val="18"/>
                <w:lang w:val="es-ES"/>
              </w:rPr>
              <w:t>Afganistán</w:t>
            </w:r>
          </w:p>
        </w:tc>
        <w:tc>
          <w:tcPr>
            <w:tcW w:w="1980" w:type="dxa"/>
            <w:tcBorders>
              <w:top w:val="single" w:sz="4" w:space="0" w:color="auto"/>
              <w:left w:val="nil"/>
              <w:bottom w:val="nil"/>
              <w:right w:val="nil"/>
            </w:tcBorders>
            <w:shd w:val="clear" w:color="auto" w:fill="FFFFFF"/>
            <w:noWrap/>
          </w:tcPr>
          <w:p w14:paraId="671D277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0,007</w:t>
            </w:r>
          </w:p>
        </w:tc>
        <w:tc>
          <w:tcPr>
            <w:tcW w:w="1800" w:type="dxa"/>
            <w:tcBorders>
              <w:top w:val="single" w:sz="4" w:space="0" w:color="auto"/>
              <w:left w:val="nil"/>
              <w:bottom w:val="nil"/>
              <w:right w:val="nil"/>
            </w:tcBorders>
            <w:noWrap/>
          </w:tcPr>
          <w:p w14:paraId="647F6E2C"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tcBorders>
              <w:top w:val="single" w:sz="4" w:space="0" w:color="auto"/>
              <w:left w:val="nil"/>
              <w:bottom w:val="nil"/>
              <w:right w:val="nil"/>
            </w:tcBorders>
            <w:noWrap/>
          </w:tcPr>
          <w:p w14:paraId="07B2707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3F8BED9D" w14:textId="77777777" w:rsidTr="008E185F">
        <w:trPr>
          <w:trHeight w:val="57"/>
          <w:jc w:val="right"/>
        </w:trPr>
        <w:tc>
          <w:tcPr>
            <w:tcW w:w="3600" w:type="dxa"/>
            <w:noWrap/>
          </w:tcPr>
          <w:p w14:paraId="369D69F8" w14:textId="77777777" w:rsidR="00983F5E" w:rsidRPr="00FF3A0D" w:rsidRDefault="00983F5E" w:rsidP="008E185F">
            <w:pPr>
              <w:pStyle w:val="Normal-pool"/>
              <w:spacing w:before="40" w:after="40"/>
              <w:rPr>
                <w:sz w:val="18"/>
                <w:szCs w:val="18"/>
                <w:lang w:val="es-ES"/>
              </w:rPr>
            </w:pPr>
            <w:r w:rsidRPr="00FF3A0D">
              <w:rPr>
                <w:sz w:val="18"/>
                <w:szCs w:val="18"/>
                <w:lang w:val="es-ES"/>
              </w:rPr>
              <w:t>Arabia Saudita</w:t>
            </w:r>
          </w:p>
        </w:tc>
        <w:tc>
          <w:tcPr>
            <w:tcW w:w="1980" w:type="dxa"/>
            <w:noWrap/>
          </w:tcPr>
          <w:p w14:paraId="4FF7220A"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1</w:t>
            </w:r>
            <w:r>
              <w:rPr>
                <w:sz w:val="18"/>
                <w:szCs w:val="18"/>
                <w:lang w:val="es-ES"/>
              </w:rPr>
              <w:t>,</w:t>
            </w:r>
            <w:r w:rsidRPr="00FF3A0D">
              <w:rPr>
                <w:sz w:val="18"/>
                <w:szCs w:val="18"/>
                <w:lang w:val="es-ES"/>
              </w:rPr>
              <w:t>172</w:t>
            </w:r>
          </w:p>
        </w:tc>
        <w:tc>
          <w:tcPr>
            <w:tcW w:w="1800" w:type="dxa"/>
            <w:noWrap/>
          </w:tcPr>
          <w:p w14:paraId="56E1B665"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1</w:t>
            </w:r>
            <w:r>
              <w:rPr>
                <w:sz w:val="18"/>
                <w:szCs w:val="18"/>
                <w:lang w:val="es-ES"/>
              </w:rPr>
              <w:t>,</w:t>
            </w:r>
            <w:r w:rsidRPr="00FF3A0D">
              <w:rPr>
                <w:sz w:val="18"/>
                <w:szCs w:val="18"/>
                <w:lang w:val="es-ES"/>
              </w:rPr>
              <w:t>3178</w:t>
            </w:r>
          </w:p>
        </w:tc>
        <w:tc>
          <w:tcPr>
            <w:tcW w:w="2116" w:type="dxa"/>
            <w:noWrap/>
          </w:tcPr>
          <w:p w14:paraId="2C1F1596"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33 832</w:t>
            </w:r>
          </w:p>
        </w:tc>
      </w:tr>
      <w:tr w:rsidR="00983F5E" w:rsidRPr="00FF3A0D" w14:paraId="0A46691E" w14:textId="77777777" w:rsidTr="008E185F">
        <w:trPr>
          <w:trHeight w:val="57"/>
          <w:jc w:val="right"/>
        </w:trPr>
        <w:tc>
          <w:tcPr>
            <w:tcW w:w="3600" w:type="dxa"/>
            <w:noWrap/>
            <w:hideMark/>
          </w:tcPr>
          <w:p w14:paraId="76277CDE" w14:textId="77777777" w:rsidR="00983F5E" w:rsidRPr="00FF3A0D" w:rsidRDefault="00983F5E" w:rsidP="008E185F">
            <w:pPr>
              <w:pStyle w:val="Normal-pool"/>
              <w:spacing w:before="40" w:after="40"/>
              <w:rPr>
                <w:color w:val="000000"/>
                <w:sz w:val="18"/>
                <w:szCs w:val="18"/>
              </w:rPr>
            </w:pPr>
            <w:proofErr w:type="spellStart"/>
            <w:r w:rsidRPr="00FF3A0D">
              <w:rPr>
                <w:sz w:val="18"/>
                <w:szCs w:val="18"/>
                <w:lang w:val="es-ES"/>
              </w:rPr>
              <w:t>Bahrein</w:t>
            </w:r>
            <w:proofErr w:type="spellEnd"/>
          </w:p>
        </w:tc>
        <w:tc>
          <w:tcPr>
            <w:tcW w:w="1980" w:type="dxa"/>
            <w:noWrap/>
            <w:hideMark/>
          </w:tcPr>
          <w:p w14:paraId="63EE52D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0,05</w:t>
            </w:r>
          </w:p>
        </w:tc>
        <w:tc>
          <w:tcPr>
            <w:tcW w:w="1800" w:type="dxa"/>
            <w:noWrap/>
            <w:hideMark/>
          </w:tcPr>
          <w:p w14:paraId="48EE2986" w14:textId="77777777" w:rsidR="00983F5E" w:rsidRPr="00FF3A0D" w:rsidRDefault="00983F5E" w:rsidP="008E185F">
            <w:pPr>
              <w:pStyle w:val="Normal-pool"/>
              <w:spacing w:before="40" w:after="40"/>
              <w:jc w:val="right"/>
              <w:rPr>
                <w:sz w:val="18"/>
                <w:szCs w:val="18"/>
              </w:rPr>
            </w:pPr>
            <w:r w:rsidRPr="00FF3A0D">
              <w:rPr>
                <w:sz w:val="18"/>
                <w:szCs w:val="18"/>
                <w:lang w:val="es-ES"/>
              </w:rPr>
              <w:t>0,0562</w:t>
            </w:r>
          </w:p>
        </w:tc>
        <w:tc>
          <w:tcPr>
            <w:tcW w:w="2116" w:type="dxa"/>
            <w:noWrap/>
            <w:hideMark/>
          </w:tcPr>
          <w:p w14:paraId="73BBE4D3"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1 443</w:t>
            </w:r>
          </w:p>
        </w:tc>
      </w:tr>
      <w:tr w:rsidR="00983F5E" w:rsidRPr="00FF3A0D" w14:paraId="0B79FB49" w14:textId="77777777" w:rsidTr="008E185F">
        <w:trPr>
          <w:trHeight w:val="57"/>
          <w:jc w:val="right"/>
        </w:trPr>
        <w:tc>
          <w:tcPr>
            <w:tcW w:w="3600" w:type="dxa"/>
            <w:shd w:val="clear" w:color="auto" w:fill="FFFFFF"/>
            <w:noWrap/>
            <w:hideMark/>
          </w:tcPr>
          <w:p w14:paraId="4A3B5E1E" w14:textId="77777777" w:rsidR="00983F5E" w:rsidRPr="00FF3A0D" w:rsidRDefault="00983F5E" w:rsidP="008E185F">
            <w:pPr>
              <w:pStyle w:val="Normal-pool"/>
              <w:spacing w:before="40" w:after="40"/>
              <w:rPr>
                <w:color w:val="000000"/>
                <w:sz w:val="18"/>
                <w:szCs w:val="18"/>
              </w:rPr>
            </w:pPr>
            <w:r w:rsidRPr="00FF3A0D">
              <w:rPr>
                <w:sz w:val="18"/>
                <w:szCs w:val="18"/>
                <w:lang w:val="es-ES"/>
              </w:rPr>
              <w:t>Camboya</w:t>
            </w:r>
          </w:p>
        </w:tc>
        <w:tc>
          <w:tcPr>
            <w:tcW w:w="1980" w:type="dxa"/>
            <w:shd w:val="clear" w:color="auto" w:fill="FFFFFF"/>
            <w:noWrap/>
            <w:hideMark/>
          </w:tcPr>
          <w:p w14:paraId="629683E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0,006</w:t>
            </w:r>
          </w:p>
        </w:tc>
        <w:tc>
          <w:tcPr>
            <w:tcW w:w="1800" w:type="dxa"/>
            <w:noWrap/>
            <w:hideMark/>
          </w:tcPr>
          <w:p w14:paraId="434F4169"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528D22B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6D5EE156" w14:textId="77777777" w:rsidTr="008E185F">
        <w:trPr>
          <w:trHeight w:val="57"/>
          <w:jc w:val="right"/>
        </w:trPr>
        <w:tc>
          <w:tcPr>
            <w:tcW w:w="3600" w:type="dxa"/>
            <w:shd w:val="clear" w:color="auto" w:fill="FFFFFF"/>
            <w:noWrap/>
            <w:hideMark/>
          </w:tcPr>
          <w:p w14:paraId="61A9DE75" w14:textId="77777777" w:rsidR="00983F5E" w:rsidRPr="00FF3A0D" w:rsidRDefault="00983F5E" w:rsidP="008E185F">
            <w:pPr>
              <w:pStyle w:val="Normal-pool"/>
              <w:spacing w:before="40" w:after="40"/>
              <w:rPr>
                <w:color w:val="000000"/>
                <w:sz w:val="18"/>
                <w:szCs w:val="18"/>
              </w:rPr>
            </w:pPr>
            <w:r w:rsidRPr="00FF3A0D">
              <w:rPr>
                <w:sz w:val="18"/>
                <w:szCs w:val="18"/>
                <w:lang w:val="es-ES"/>
              </w:rPr>
              <w:t>China</w:t>
            </w:r>
          </w:p>
        </w:tc>
        <w:tc>
          <w:tcPr>
            <w:tcW w:w="1980" w:type="dxa"/>
            <w:shd w:val="clear" w:color="auto" w:fill="FFFFFF"/>
            <w:noWrap/>
            <w:hideMark/>
          </w:tcPr>
          <w:p w14:paraId="4CC81E85"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12</w:t>
            </w:r>
            <w:r>
              <w:rPr>
                <w:sz w:val="18"/>
                <w:szCs w:val="18"/>
                <w:lang w:val="es-ES"/>
              </w:rPr>
              <w:t>,</w:t>
            </w:r>
            <w:r w:rsidRPr="00FF3A0D">
              <w:rPr>
                <w:sz w:val="18"/>
                <w:szCs w:val="18"/>
                <w:lang w:val="es-ES"/>
              </w:rPr>
              <w:t>005</w:t>
            </w:r>
          </w:p>
        </w:tc>
        <w:tc>
          <w:tcPr>
            <w:tcW w:w="1800" w:type="dxa"/>
            <w:noWrap/>
            <w:hideMark/>
          </w:tcPr>
          <w:p w14:paraId="3447C35C" w14:textId="77777777" w:rsidR="00983F5E" w:rsidRPr="00FF3A0D" w:rsidRDefault="00983F5E" w:rsidP="008E185F">
            <w:pPr>
              <w:pStyle w:val="Normal-pool"/>
              <w:spacing w:before="40" w:after="40"/>
              <w:jc w:val="right"/>
              <w:rPr>
                <w:sz w:val="18"/>
                <w:szCs w:val="18"/>
              </w:rPr>
            </w:pPr>
            <w:r w:rsidRPr="00FF3A0D">
              <w:rPr>
                <w:sz w:val="18"/>
                <w:szCs w:val="18"/>
                <w:lang w:val="es-ES"/>
              </w:rPr>
              <w:t>13</w:t>
            </w:r>
            <w:r>
              <w:rPr>
                <w:sz w:val="18"/>
                <w:szCs w:val="18"/>
                <w:lang w:val="es-ES"/>
              </w:rPr>
              <w:t>,</w:t>
            </w:r>
            <w:r w:rsidRPr="00FF3A0D">
              <w:rPr>
                <w:sz w:val="18"/>
                <w:szCs w:val="18"/>
                <w:lang w:val="es-ES"/>
              </w:rPr>
              <w:t>4983</w:t>
            </w:r>
          </w:p>
        </w:tc>
        <w:tc>
          <w:tcPr>
            <w:tcW w:w="2116" w:type="dxa"/>
            <w:noWrap/>
            <w:hideMark/>
          </w:tcPr>
          <w:p w14:paraId="401E819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346 547</w:t>
            </w:r>
          </w:p>
        </w:tc>
      </w:tr>
      <w:tr w:rsidR="00983F5E" w:rsidRPr="00FF3A0D" w14:paraId="2A76B22C" w14:textId="77777777" w:rsidTr="008E185F">
        <w:trPr>
          <w:trHeight w:val="57"/>
          <w:jc w:val="right"/>
        </w:trPr>
        <w:tc>
          <w:tcPr>
            <w:tcW w:w="3600" w:type="dxa"/>
            <w:shd w:val="clear" w:color="auto" w:fill="FFFFFF"/>
            <w:noWrap/>
            <w:hideMark/>
          </w:tcPr>
          <w:p w14:paraId="6BF78BC3" w14:textId="77777777" w:rsidR="00983F5E" w:rsidRPr="00FF3A0D" w:rsidRDefault="00983F5E" w:rsidP="008E185F">
            <w:pPr>
              <w:pStyle w:val="Normal-pool"/>
              <w:spacing w:before="40" w:after="40"/>
              <w:rPr>
                <w:color w:val="000000"/>
                <w:sz w:val="18"/>
                <w:szCs w:val="18"/>
              </w:rPr>
            </w:pPr>
            <w:r w:rsidRPr="00FF3A0D">
              <w:rPr>
                <w:sz w:val="18"/>
                <w:szCs w:val="18"/>
                <w:lang w:val="es-ES"/>
              </w:rPr>
              <w:t>Chipre</w:t>
            </w:r>
          </w:p>
        </w:tc>
        <w:tc>
          <w:tcPr>
            <w:tcW w:w="1980" w:type="dxa"/>
            <w:shd w:val="clear" w:color="auto" w:fill="FFFFFF"/>
            <w:noWrap/>
            <w:hideMark/>
          </w:tcPr>
          <w:p w14:paraId="12B9AADC"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0,036</w:t>
            </w:r>
          </w:p>
        </w:tc>
        <w:tc>
          <w:tcPr>
            <w:tcW w:w="1800" w:type="dxa"/>
            <w:noWrap/>
            <w:hideMark/>
          </w:tcPr>
          <w:p w14:paraId="77DC6680" w14:textId="77777777" w:rsidR="00983F5E" w:rsidRPr="00FF3A0D" w:rsidRDefault="00983F5E" w:rsidP="008E185F">
            <w:pPr>
              <w:pStyle w:val="Normal-pool"/>
              <w:spacing w:before="40" w:after="40"/>
              <w:jc w:val="right"/>
              <w:rPr>
                <w:sz w:val="18"/>
                <w:szCs w:val="18"/>
              </w:rPr>
            </w:pPr>
            <w:r w:rsidRPr="00FF3A0D">
              <w:rPr>
                <w:sz w:val="18"/>
                <w:szCs w:val="18"/>
                <w:lang w:val="es-ES"/>
              </w:rPr>
              <w:t>0,0405</w:t>
            </w:r>
          </w:p>
        </w:tc>
        <w:tc>
          <w:tcPr>
            <w:tcW w:w="2116" w:type="dxa"/>
            <w:noWrap/>
            <w:hideMark/>
          </w:tcPr>
          <w:p w14:paraId="5D553FA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1 039</w:t>
            </w:r>
          </w:p>
        </w:tc>
      </w:tr>
      <w:tr w:rsidR="00983F5E" w:rsidRPr="00FF3A0D" w14:paraId="54F201BC" w14:textId="77777777" w:rsidTr="008E185F">
        <w:trPr>
          <w:trHeight w:val="57"/>
          <w:jc w:val="right"/>
        </w:trPr>
        <w:tc>
          <w:tcPr>
            <w:tcW w:w="3600" w:type="dxa"/>
            <w:shd w:val="clear" w:color="auto" w:fill="FFFFFF"/>
            <w:noWrap/>
          </w:tcPr>
          <w:p w14:paraId="269DFBAE" w14:textId="77777777" w:rsidR="00983F5E" w:rsidRPr="00FF3A0D" w:rsidRDefault="00983F5E" w:rsidP="008E185F">
            <w:pPr>
              <w:pStyle w:val="Normal-pool"/>
              <w:spacing w:before="40" w:after="40"/>
              <w:rPr>
                <w:sz w:val="18"/>
                <w:szCs w:val="18"/>
                <w:lang w:val="es-ES"/>
              </w:rPr>
            </w:pPr>
            <w:r w:rsidRPr="00FF3A0D">
              <w:rPr>
                <w:sz w:val="18"/>
                <w:szCs w:val="18"/>
                <w:lang w:val="es-ES"/>
              </w:rPr>
              <w:t>Emiratos Árabes Unidos</w:t>
            </w:r>
          </w:p>
        </w:tc>
        <w:tc>
          <w:tcPr>
            <w:tcW w:w="1980" w:type="dxa"/>
            <w:shd w:val="clear" w:color="auto" w:fill="FFFFFF"/>
            <w:noWrap/>
          </w:tcPr>
          <w:p w14:paraId="15CD16CF"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0,616</w:t>
            </w:r>
          </w:p>
        </w:tc>
        <w:tc>
          <w:tcPr>
            <w:tcW w:w="1800" w:type="dxa"/>
            <w:noWrap/>
          </w:tcPr>
          <w:p w14:paraId="77F0B972"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0,6926</w:t>
            </w:r>
          </w:p>
        </w:tc>
        <w:tc>
          <w:tcPr>
            <w:tcW w:w="2116" w:type="dxa"/>
            <w:noWrap/>
          </w:tcPr>
          <w:p w14:paraId="690737BB"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17 782</w:t>
            </w:r>
          </w:p>
        </w:tc>
      </w:tr>
      <w:tr w:rsidR="00983F5E" w:rsidRPr="00FF3A0D" w14:paraId="2638CDA9" w14:textId="77777777" w:rsidTr="008E185F">
        <w:trPr>
          <w:trHeight w:val="57"/>
          <w:jc w:val="right"/>
        </w:trPr>
        <w:tc>
          <w:tcPr>
            <w:tcW w:w="3600" w:type="dxa"/>
            <w:shd w:val="clear" w:color="auto" w:fill="FFFFFF"/>
            <w:noWrap/>
          </w:tcPr>
          <w:p w14:paraId="63396C5A" w14:textId="77777777" w:rsidR="00983F5E" w:rsidRPr="00FF3A0D" w:rsidRDefault="00983F5E" w:rsidP="008E185F">
            <w:pPr>
              <w:pStyle w:val="Normal-pool"/>
              <w:spacing w:before="40" w:after="40"/>
              <w:rPr>
                <w:sz w:val="18"/>
                <w:szCs w:val="18"/>
                <w:lang w:val="es-ES"/>
              </w:rPr>
            </w:pPr>
            <w:r w:rsidRPr="00FF3A0D">
              <w:rPr>
                <w:sz w:val="18"/>
                <w:szCs w:val="18"/>
                <w:lang w:val="es-ES"/>
              </w:rPr>
              <w:t>Estado de Palestina</w:t>
            </w:r>
          </w:p>
        </w:tc>
        <w:tc>
          <w:tcPr>
            <w:tcW w:w="1980" w:type="dxa"/>
            <w:shd w:val="clear" w:color="auto" w:fill="FFFFFF"/>
            <w:noWrap/>
          </w:tcPr>
          <w:p w14:paraId="2CFE977B"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0,008</w:t>
            </w:r>
          </w:p>
        </w:tc>
        <w:tc>
          <w:tcPr>
            <w:tcW w:w="1800" w:type="dxa"/>
            <w:noWrap/>
          </w:tcPr>
          <w:p w14:paraId="3E061AE8"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noWrap/>
          </w:tcPr>
          <w:p w14:paraId="0B430C3A"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FF3A0D" w14:paraId="565CC364" w14:textId="77777777" w:rsidTr="008E185F">
        <w:trPr>
          <w:trHeight w:val="57"/>
          <w:jc w:val="right"/>
        </w:trPr>
        <w:tc>
          <w:tcPr>
            <w:tcW w:w="3600" w:type="dxa"/>
            <w:shd w:val="clear" w:color="auto" w:fill="FFFFFF"/>
            <w:noWrap/>
          </w:tcPr>
          <w:p w14:paraId="6C3695E6" w14:textId="77777777" w:rsidR="00983F5E" w:rsidRPr="00FF3A0D" w:rsidRDefault="00983F5E" w:rsidP="008E185F">
            <w:pPr>
              <w:pStyle w:val="Normal-pool"/>
              <w:spacing w:before="40" w:after="40"/>
              <w:rPr>
                <w:sz w:val="18"/>
                <w:szCs w:val="18"/>
                <w:lang w:val="es-ES"/>
              </w:rPr>
            </w:pPr>
            <w:r w:rsidRPr="00FF3A0D">
              <w:rPr>
                <w:sz w:val="18"/>
                <w:szCs w:val="18"/>
                <w:lang w:val="es-ES"/>
              </w:rPr>
              <w:t>Filipinas</w:t>
            </w:r>
          </w:p>
        </w:tc>
        <w:tc>
          <w:tcPr>
            <w:tcW w:w="1980" w:type="dxa"/>
            <w:shd w:val="clear" w:color="auto" w:fill="FFFFFF"/>
            <w:noWrap/>
          </w:tcPr>
          <w:p w14:paraId="052179AA"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0,205</w:t>
            </w:r>
          </w:p>
        </w:tc>
        <w:tc>
          <w:tcPr>
            <w:tcW w:w="1800" w:type="dxa"/>
            <w:noWrap/>
          </w:tcPr>
          <w:p w14:paraId="704531D1"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0,2305</w:t>
            </w:r>
          </w:p>
        </w:tc>
        <w:tc>
          <w:tcPr>
            <w:tcW w:w="2116" w:type="dxa"/>
            <w:noWrap/>
          </w:tcPr>
          <w:p w14:paraId="29950E92"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5 918</w:t>
            </w:r>
          </w:p>
        </w:tc>
      </w:tr>
      <w:tr w:rsidR="00983F5E" w:rsidRPr="00FF3A0D" w14:paraId="2CB58639" w14:textId="77777777" w:rsidTr="008E185F">
        <w:trPr>
          <w:trHeight w:val="57"/>
          <w:jc w:val="right"/>
        </w:trPr>
        <w:tc>
          <w:tcPr>
            <w:tcW w:w="3600" w:type="dxa"/>
            <w:shd w:val="clear" w:color="auto" w:fill="FFFFFF"/>
            <w:noWrap/>
            <w:hideMark/>
          </w:tcPr>
          <w:p w14:paraId="3FC0B0B0" w14:textId="77777777" w:rsidR="00983F5E" w:rsidRPr="00FF3A0D" w:rsidRDefault="00983F5E" w:rsidP="008E185F">
            <w:pPr>
              <w:pStyle w:val="Normal-pool"/>
              <w:spacing w:before="40" w:after="40"/>
              <w:rPr>
                <w:color w:val="000000"/>
                <w:sz w:val="18"/>
                <w:szCs w:val="18"/>
              </w:rPr>
            </w:pPr>
            <w:r w:rsidRPr="00FF3A0D">
              <w:rPr>
                <w:sz w:val="18"/>
                <w:szCs w:val="18"/>
                <w:lang w:val="es-ES"/>
              </w:rPr>
              <w:t>India</w:t>
            </w:r>
          </w:p>
        </w:tc>
        <w:tc>
          <w:tcPr>
            <w:tcW w:w="1980" w:type="dxa"/>
            <w:shd w:val="clear" w:color="auto" w:fill="FFFFFF"/>
            <w:noWrap/>
            <w:hideMark/>
          </w:tcPr>
          <w:p w14:paraId="5E47363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0,834</w:t>
            </w:r>
          </w:p>
        </w:tc>
        <w:tc>
          <w:tcPr>
            <w:tcW w:w="1800" w:type="dxa"/>
            <w:noWrap/>
            <w:hideMark/>
          </w:tcPr>
          <w:p w14:paraId="6CF7B37F" w14:textId="77777777" w:rsidR="00983F5E" w:rsidRPr="00FF3A0D" w:rsidRDefault="00983F5E" w:rsidP="008E185F">
            <w:pPr>
              <w:pStyle w:val="Normal-pool"/>
              <w:spacing w:before="40" w:after="40"/>
              <w:jc w:val="right"/>
              <w:rPr>
                <w:sz w:val="18"/>
                <w:szCs w:val="18"/>
              </w:rPr>
            </w:pPr>
            <w:r w:rsidRPr="00FF3A0D">
              <w:rPr>
                <w:sz w:val="18"/>
                <w:szCs w:val="18"/>
                <w:lang w:val="es-ES"/>
              </w:rPr>
              <w:t>0,9377</w:t>
            </w:r>
          </w:p>
        </w:tc>
        <w:tc>
          <w:tcPr>
            <w:tcW w:w="2116" w:type="dxa"/>
            <w:noWrap/>
            <w:hideMark/>
          </w:tcPr>
          <w:p w14:paraId="75ADEEF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24 075</w:t>
            </w:r>
          </w:p>
        </w:tc>
      </w:tr>
      <w:tr w:rsidR="00983F5E" w:rsidRPr="00FF3A0D" w14:paraId="7E7F0F4A" w14:textId="77777777" w:rsidTr="008E185F">
        <w:trPr>
          <w:trHeight w:val="57"/>
          <w:jc w:val="right"/>
        </w:trPr>
        <w:tc>
          <w:tcPr>
            <w:tcW w:w="3600" w:type="dxa"/>
            <w:shd w:val="clear" w:color="auto" w:fill="FFFFFF"/>
            <w:noWrap/>
            <w:hideMark/>
          </w:tcPr>
          <w:p w14:paraId="4AEB025C" w14:textId="77777777" w:rsidR="00983F5E" w:rsidRPr="00FF3A0D" w:rsidRDefault="00983F5E" w:rsidP="008E185F">
            <w:pPr>
              <w:pStyle w:val="Normal-pool"/>
              <w:spacing w:before="40" w:after="40"/>
              <w:rPr>
                <w:color w:val="000000"/>
                <w:sz w:val="18"/>
                <w:szCs w:val="18"/>
              </w:rPr>
            </w:pPr>
            <w:r w:rsidRPr="00FF3A0D">
              <w:rPr>
                <w:sz w:val="18"/>
                <w:szCs w:val="18"/>
                <w:lang w:val="es-ES"/>
              </w:rPr>
              <w:t>Indonesia</w:t>
            </w:r>
          </w:p>
        </w:tc>
        <w:tc>
          <w:tcPr>
            <w:tcW w:w="1980" w:type="dxa"/>
            <w:shd w:val="clear" w:color="auto" w:fill="FFFFFF"/>
            <w:noWrap/>
            <w:hideMark/>
          </w:tcPr>
          <w:p w14:paraId="34C6727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0,543</w:t>
            </w:r>
          </w:p>
        </w:tc>
        <w:tc>
          <w:tcPr>
            <w:tcW w:w="1800" w:type="dxa"/>
            <w:noWrap/>
            <w:hideMark/>
          </w:tcPr>
          <w:p w14:paraId="3C22206A" w14:textId="77777777" w:rsidR="00983F5E" w:rsidRPr="00FF3A0D" w:rsidRDefault="00983F5E" w:rsidP="008E185F">
            <w:pPr>
              <w:pStyle w:val="Normal-pool"/>
              <w:spacing w:before="40" w:after="40"/>
              <w:jc w:val="right"/>
              <w:rPr>
                <w:sz w:val="18"/>
                <w:szCs w:val="18"/>
              </w:rPr>
            </w:pPr>
            <w:r w:rsidRPr="00FF3A0D">
              <w:rPr>
                <w:sz w:val="18"/>
                <w:szCs w:val="18"/>
                <w:lang w:val="es-ES"/>
              </w:rPr>
              <w:t>0,6105</w:t>
            </w:r>
          </w:p>
        </w:tc>
        <w:tc>
          <w:tcPr>
            <w:tcW w:w="2116" w:type="dxa"/>
            <w:noWrap/>
            <w:hideMark/>
          </w:tcPr>
          <w:p w14:paraId="04424C8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15 675</w:t>
            </w:r>
          </w:p>
        </w:tc>
      </w:tr>
      <w:tr w:rsidR="00983F5E" w:rsidRPr="00FF3A0D" w14:paraId="6A5806A4" w14:textId="77777777" w:rsidTr="008E185F">
        <w:trPr>
          <w:trHeight w:val="57"/>
          <w:jc w:val="right"/>
        </w:trPr>
        <w:tc>
          <w:tcPr>
            <w:tcW w:w="3600" w:type="dxa"/>
            <w:shd w:val="clear" w:color="auto" w:fill="FFFFFF"/>
            <w:noWrap/>
            <w:hideMark/>
          </w:tcPr>
          <w:p w14:paraId="6B7A7CD2" w14:textId="77777777" w:rsidR="00983F5E" w:rsidRPr="00FF3A0D" w:rsidRDefault="00983F5E" w:rsidP="008E185F">
            <w:pPr>
              <w:pStyle w:val="Normal-pool"/>
              <w:spacing w:before="40" w:after="40"/>
              <w:rPr>
                <w:sz w:val="18"/>
                <w:szCs w:val="18"/>
              </w:rPr>
            </w:pPr>
            <w:r w:rsidRPr="00FF3A0D">
              <w:rPr>
                <w:sz w:val="18"/>
                <w:szCs w:val="18"/>
                <w:lang w:val="es-ES"/>
              </w:rPr>
              <w:t>Irán (República Islámica del)</w:t>
            </w:r>
          </w:p>
        </w:tc>
        <w:tc>
          <w:tcPr>
            <w:tcW w:w="1980" w:type="dxa"/>
            <w:shd w:val="clear" w:color="auto" w:fill="FFFFFF"/>
            <w:noWrap/>
            <w:hideMark/>
          </w:tcPr>
          <w:p w14:paraId="551376B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0,398</w:t>
            </w:r>
          </w:p>
        </w:tc>
        <w:tc>
          <w:tcPr>
            <w:tcW w:w="1800" w:type="dxa"/>
            <w:noWrap/>
            <w:hideMark/>
          </w:tcPr>
          <w:p w14:paraId="66BDBF50" w14:textId="77777777" w:rsidR="00983F5E" w:rsidRPr="00FF3A0D" w:rsidRDefault="00983F5E" w:rsidP="008E185F">
            <w:pPr>
              <w:pStyle w:val="Normal-pool"/>
              <w:spacing w:before="40" w:after="40"/>
              <w:jc w:val="right"/>
              <w:rPr>
                <w:sz w:val="18"/>
                <w:szCs w:val="18"/>
              </w:rPr>
            </w:pPr>
            <w:r w:rsidRPr="00FF3A0D">
              <w:rPr>
                <w:sz w:val="18"/>
                <w:szCs w:val="18"/>
                <w:lang w:val="es-ES"/>
              </w:rPr>
              <w:t>0,4475</w:t>
            </w:r>
          </w:p>
        </w:tc>
        <w:tc>
          <w:tcPr>
            <w:tcW w:w="2116" w:type="dxa"/>
            <w:noWrap/>
            <w:hideMark/>
          </w:tcPr>
          <w:p w14:paraId="18615DC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11 489</w:t>
            </w:r>
          </w:p>
        </w:tc>
      </w:tr>
      <w:tr w:rsidR="00983F5E" w:rsidRPr="00FF3A0D" w14:paraId="0139A989" w14:textId="77777777" w:rsidTr="008E185F">
        <w:trPr>
          <w:trHeight w:val="57"/>
          <w:jc w:val="right"/>
        </w:trPr>
        <w:tc>
          <w:tcPr>
            <w:tcW w:w="3600" w:type="dxa"/>
            <w:noWrap/>
            <w:hideMark/>
          </w:tcPr>
          <w:p w14:paraId="4E03AFDF" w14:textId="77777777" w:rsidR="00983F5E" w:rsidRPr="00FF3A0D" w:rsidRDefault="00983F5E" w:rsidP="008E185F">
            <w:pPr>
              <w:pStyle w:val="Normal-pool"/>
              <w:spacing w:before="40" w:after="40"/>
              <w:rPr>
                <w:color w:val="000000"/>
                <w:sz w:val="18"/>
                <w:szCs w:val="18"/>
              </w:rPr>
            </w:pPr>
            <w:r w:rsidRPr="00FF3A0D">
              <w:rPr>
                <w:sz w:val="18"/>
                <w:szCs w:val="18"/>
                <w:lang w:val="es-ES"/>
              </w:rPr>
              <w:t>Iraq</w:t>
            </w:r>
          </w:p>
        </w:tc>
        <w:tc>
          <w:tcPr>
            <w:tcW w:w="1980" w:type="dxa"/>
            <w:noWrap/>
            <w:hideMark/>
          </w:tcPr>
          <w:p w14:paraId="7E7EE63C"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0,129</w:t>
            </w:r>
          </w:p>
        </w:tc>
        <w:tc>
          <w:tcPr>
            <w:tcW w:w="1800" w:type="dxa"/>
            <w:noWrap/>
            <w:hideMark/>
          </w:tcPr>
          <w:p w14:paraId="65537F09" w14:textId="77777777" w:rsidR="00983F5E" w:rsidRPr="00FF3A0D" w:rsidRDefault="00983F5E" w:rsidP="008E185F">
            <w:pPr>
              <w:pStyle w:val="Normal-pool"/>
              <w:spacing w:before="40" w:after="40"/>
              <w:jc w:val="right"/>
              <w:rPr>
                <w:sz w:val="18"/>
                <w:szCs w:val="18"/>
              </w:rPr>
            </w:pPr>
            <w:r w:rsidRPr="00FF3A0D">
              <w:rPr>
                <w:sz w:val="18"/>
                <w:szCs w:val="18"/>
                <w:lang w:val="es-ES"/>
              </w:rPr>
              <w:t>0,1450</w:t>
            </w:r>
          </w:p>
        </w:tc>
        <w:tc>
          <w:tcPr>
            <w:tcW w:w="2116" w:type="dxa"/>
            <w:noWrap/>
            <w:hideMark/>
          </w:tcPr>
          <w:p w14:paraId="4F3D643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3 724</w:t>
            </w:r>
          </w:p>
        </w:tc>
      </w:tr>
      <w:tr w:rsidR="00983F5E" w:rsidRPr="00FF3A0D" w14:paraId="4DC8E333" w14:textId="77777777" w:rsidTr="008E185F">
        <w:trPr>
          <w:trHeight w:val="57"/>
          <w:jc w:val="right"/>
        </w:trPr>
        <w:tc>
          <w:tcPr>
            <w:tcW w:w="3600" w:type="dxa"/>
            <w:shd w:val="clear" w:color="auto" w:fill="FFFFFF"/>
            <w:noWrap/>
          </w:tcPr>
          <w:p w14:paraId="1C29984E" w14:textId="77777777" w:rsidR="00983F5E" w:rsidRPr="00FF3A0D" w:rsidRDefault="00983F5E" w:rsidP="008E185F">
            <w:pPr>
              <w:pStyle w:val="Normal-pool"/>
              <w:spacing w:before="40" w:after="40"/>
              <w:rPr>
                <w:sz w:val="18"/>
                <w:szCs w:val="18"/>
                <w:lang w:val="es-ES"/>
              </w:rPr>
            </w:pPr>
            <w:r w:rsidRPr="00FF3A0D">
              <w:rPr>
                <w:sz w:val="18"/>
                <w:szCs w:val="18"/>
                <w:lang w:val="es-ES"/>
              </w:rPr>
              <w:t>Islas Marshall</w:t>
            </w:r>
          </w:p>
        </w:tc>
        <w:tc>
          <w:tcPr>
            <w:tcW w:w="1980" w:type="dxa"/>
            <w:shd w:val="clear" w:color="auto" w:fill="FFFFFF"/>
            <w:noWrap/>
          </w:tcPr>
          <w:p w14:paraId="02C4B046"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0,001</w:t>
            </w:r>
          </w:p>
        </w:tc>
        <w:tc>
          <w:tcPr>
            <w:tcW w:w="1800" w:type="dxa"/>
            <w:noWrap/>
          </w:tcPr>
          <w:p w14:paraId="4EAB146E"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0,0100</w:t>
            </w:r>
          </w:p>
        </w:tc>
        <w:tc>
          <w:tcPr>
            <w:tcW w:w="2116" w:type="dxa"/>
            <w:noWrap/>
          </w:tcPr>
          <w:p w14:paraId="143B9B7E"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257</w:t>
            </w:r>
          </w:p>
        </w:tc>
      </w:tr>
      <w:tr w:rsidR="00983F5E" w:rsidRPr="00FF3A0D" w14:paraId="55DE9B90" w14:textId="77777777" w:rsidTr="008E185F">
        <w:trPr>
          <w:trHeight w:val="57"/>
          <w:jc w:val="right"/>
        </w:trPr>
        <w:tc>
          <w:tcPr>
            <w:tcW w:w="3600" w:type="dxa"/>
            <w:shd w:val="clear" w:color="auto" w:fill="FFFFFF"/>
            <w:noWrap/>
            <w:hideMark/>
          </w:tcPr>
          <w:p w14:paraId="2EC0FEBC" w14:textId="77777777" w:rsidR="00983F5E" w:rsidRPr="00FF3A0D" w:rsidRDefault="00983F5E" w:rsidP="008E185F">
            <w:pPr>
              <w:pStyle w:val="Normal-pool"/>
              <w:spacing w:before="40" w:after="40"/>
              <w:rPr>
                <w:color w:val="000000"/>
                <w:sz w:val="18"/>
                <w:szCs w:val="18"/>
              </w:rPr>
            </w:pPr>
            <w:r w:rsidRPr="00FF3A0D">
              <w:rPr>
                <w:sz w:val="18"/>
                <w:szCs w:val="18"/>
                <w:lang w:val="es-ES"/>
              </w:rPr>
              <w:t>Japón</w:t>
            </w:r>
          </w:p>
        </w:tc>
        <w:tc>
          <w:tcPr>
            <w:tcW w:w="1980" w:type="dxa"/>
            <w:shd w:val="clear" w:color="auto" w:fill="FFFFFF"/>
            <w:noWrap/>
            <w:hideMark/>
          </w:tcPr>
          <w:p w14:paraId="3CF938A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8</w:t>
            </w:r>
            <w:r>
              <w:rPr>
                <w:sz w:val="18"/>
                <w:szCs w:val="18"/>
                <w:lang w:val="es-ES"/>
              </w:rPr>
              <w:t>,</w:t>
            </w:r>
            <w:r w:rsidRPr="00FF3A0D">
              <w:rPr>
                <w:sz w:val="18"/>
                <w:szCs w:val="18"/>
                <w:lang w:val="es-ES"/>
              </w:rPr>
              <w:t>564</w:t>
            </w:r>
          </w:p>
        </w:tc>
        <w:tc>
          <w:tcPr>
            <w:tcW w:w="1800" w:type="dxa"/>
            <w:noWrap/>
            <w:hideMark/>
          </w:tcPr>
          <w:p w14:paraId="3FFF4E03" w14:textId="77777777" w:rsidR="00983F5E" w:rsidRPr="00FF3A0D" w:rsidRDefault="00983F5E" w:rsidP="008E185F">
            <w:pPr>
              <w:pStyle w:val="Normal-pool"/>
              <w:spacing w:before="40" w:after="40"/>
              <w:jc w:val="right"/>
              <w:rPr>
                <w:sz w:val="18"/>
                <w:szCs w:val="18"/>
              </w:rPr>
            </w:pPr>
            <w:r w:rsidRPr="00FF3A0D">
              <w:rPr>
                <w:sz w:val="18"/>
                <w:szCs w:val="18"/>
                <w:lang w:val="es-ES"/>
              </w:rPr>
              <w:t>9</w:t>
            </w:r>
            <w:r>
              <w:rPr>
                <w:sz w:val="18"/>
                <w:szCs w:val="18"/>
                <w:lang w:val="es-ES"/>
              </w:rPr>
              <w:t>,</w:t>
            </w:r>
            <w:r w:rsidRPr="00FF3A0D">
              <w:rPr>
                <w:sz w:val="18"/>
                <w:szCs w:val="18"/>
                <w:lang w:val="es-ES"/>
              </w:rPr>
              <w:t>6293</w:t>
            </w:r>
          </w:p>
        </w:tc>
        <w:tc>
          <w:tcPr>
            <w:tcW w:w="2116" w:type="dxa"/>
            <w:noWrap/>
            <w:hideMark/>
          </w:tcPr>
          <w:p w14:paraId="40609FC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247 216</w:t>
            </w:r>
          </w:p>
        </w:tc>
      </w:tr>
      <w:tr w:rsidR="00983F5E" w:rsidRPr="00FF3A0D" w14:paraId="15E5AAE0" w14:textId="77777777" w:rsidTr="008E185F">
        <w:trPr>
          <w:trHeight w:val="57"/>
          <w:jc w:val="right"/>
        </w:trPr>
        <w:tc>
          <w:tcPr>
            <w:tcW w:w="3600" w:type="dxa"/>
            <w:shd w:val="clear" w:color="auto" w:fill="FFFFFF"/>
            <w:noWrap/>
            <w:hideMark/>
          </w:tcPr>
          <w:p w14:paraId="5802D055" w14:textId="77777777" w:rsidR="00983F5E" w:rsidRPr="00FF3A0D" w:rsidRDefault="00983F5E" w:rsidP="008E185F">
            <w:pPr>
              <w:pStyle w:val="Normal-pool"/>
              <w:spacing w:before="40" w:after="40"/>
              <w:rPr>
                <w:color w:val="000000"/>
                <w:sz w:val="18"/>
                <w:szCs w:val="18"/>
              </w:rPr>
            </w:pPr>
            <w:r w:rsidRPr="00FF3A0D">
              <w:rPr>
                <w:sz w:val="18"/>
                <w:szCs w:val="18"/>
                <w:lang w:val="es-ES"/>
              </w:rPr>
              <w:t>Jordania</w:t>
            </w:r>
          </w:p>
        </w:tc>
        <w:tc>
          <w:tcPr>
            <w:tcW w:w="1980" w:type="dxa"/>
            <w:shd w:val="clear" w:color="auto" w:fill="FFFFFF"/>
            <w:noWrap/>
            <w:hideMark/>
          </w:tcPr>
          <w:p w14:paraId="7EFF31B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0,021</w:t>
            </w:r>
          </w:p>
        </w:tc>
        <w:tc>
          <w:tcPr>
            <w:tcW w:w="1800" w:type="dxa"/>
            <w:noWrap/>
            <w:hideMark/>
          </w:tcPr>
          <w:p w14:paraId="1F23BF82" w14:textId="77777777" w:rsidR="00983F5E" w:rsidRPr="00FF3A0D" w:rsidRDefault="00983F5E" w:rsidP="008E185F">
            <w:pPr>
              <w:pStyle w:val="Normal-pool"/>
              <w:spacing w:before="40" w:after="40"/>
              <w:jc w:val="right"/>
              <w:rPr>
                <w:sz w:val="18"/>
                <w:szCs w:val="18"/>
              </w:rPr>
            </w:pPr>
            <w:r w:rsidRPr="00FF3A0D">
              <w:rPr>
                <w:sz w:val="18"/>
                <w:szCs w:val="18"/>
                <w:lang w:val="es-ES"/>
              </w:rPr>
              <w:t>0,0236</w:t>
            </w:r>
          </w:p>
        </w:tc>
        <w:tc>
          <w:tcPr>
            <w:tcW w:w="2116" w:type="dxa"/>
            <w:noWrap/>
            <w:hideMark/>
          </w:tcPr>
          <w:p w14:paraId="3976995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606</w:t>
            </w:r>
          </w:p>
        </w:tc>
      </w:tr>
      <w:tr w:rsidR="00983F5E" w:rsidRPr="00FF3A0D" w14:paraId="4B94F273" w14:textId="77777777" w:rsidTr="008E185F">
        <w:trPr>
          <w:trHeight w:val="57"/>
          <w:jc w:val="right"/>
        </w:trPr>
        <w:tc>
          <w:tcPr>
            <w:tcW w:w="3600" w:type="dxa"/>
            <w:shd w:val="clear" w:color="auto" w:fill="FFFFFF"/>
            <w:noWrap/>
            <w:hideMark/>
          </w:tcPr>
          <w:p w14:paraId="26D9080D" w14:textId="77777777" w:rsidR="00983F5E" w:rsidRPr="00FF3A0D" w:rsidRDefault="00983F5E" w:rsidP="008E185F">
            <w:pPr>
              <w:pStyle w:val="Normal-pool"/>
              <w:spacing w:before="40" w:after="40"/>
              <w:rPr>
                <w:color w:val="000000"/>
                <w:sz w:val="18"/>
                <w:szCs w:val="18"/>
              </w:rPr>
            </w:pPr>
            <w:r w:rsidRPr="00FF3A0D">
              <w:rPr>
                <w:sz w:val="18"/>
                <w:szCs w:val="18"/>
                <w:lang w:val="es-ES"/>
              </w:rPr>
              <w:t>Kiribati</w:t>
            </w:r>
          </w:p>
        </w:tc>
        <w:tc>
          <w:tcPr>
            <w:tcW w:w="1980" w:type="dxa"/>
            <w:shd w:val="clear" w:color="auto" w:fill="FFFFFF"/>
            <w:noWrap/>
            <w:hideMark/>
          </w:tcPr>
          <w:p w14:paraId="6F16A8CC"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hideMark/>
          </w:tcPr>
          <w:p w14:paraId="53567E4A"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3837B12E"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33D7A4E2" w14:textId="77777777" w:rsidTr="008E185F">
        <w:trPr>
          <w:trHeight w:val="57"/>
          <w:jc w:val="right"/>
        </w:trPr>
        <w:tc>
          <w:tcPr>
            <w:tcW w:w="3600" w:type="dxa"/>
            <w:noWrap/>
          </w:tcPr>
          <w:p w14:paraId="2C25FD38" w14:textId="77777777" w:rsidR="00983F5E" w:rsidRPr="00FF3A0D" w:rsidRDefault="00983F5E" w:rsidP="008E185F">
            <w:pPr>
              <w:pStyle w:val="Normal-pool"/>
              <w:spacing w:before="40" w:after="40"/>
              <w:rPr>
                <w:sz w:val="18"/>
                <w:szCs w:val="18"/>
                <w:lang w:val="es-ES"/>
              </w:rPr>
            </w:pPr>
            <w:r w:rsidRPr="00FF3A0D">
              <w:rPr>
                <w:sz w:val="18"/>
                <w:szCs w:val="18"/>
                <w:lang w:val="es-ES"/>
              </w:rPr>
              <w:t>Kuwait</w:t>
            </w:r>
          </w:p>
        </w:tc>
        <w:tc>
          <w:tcPr>
            <w:tcW w:w="1980" w:type="dxa"/>
            <w:shd w:val="clear" w:color="auto" w:fill="FFFFFF"/>
            <w:noWrap/>
          </w:tcPr>
          <w:p w14:paraId="48702635"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0,252</w:t>
            </w:r>
          </w:p>
        </w:tc>
        <w:tc>
          <w:tcPr>
            <w:tcW w:w="1800" w:type="dxa"/>
            <w:noWrap/>
          </w:tcPr>
          <w:p w14:paraId="1176A96E"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0,2833</w:t>
            </w:r>
          </w:p>
        </w:tc>
        <w:tc>
          <w:tcPr>
            <w:tcW w:w="2116" w:type="dxa"/>
            <w:noWrap/>
          </w:tcPr>
          <w:p w14:paraId="104EA333"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7 274</w:t>
            </w:r>
          </w:p>
        </w:tc>
      </w:tr>
      <w:tr w:rsidR="00983F5E" w:rsidRPr="00FF3A0D" w14:paraId="1F88CF81" w14:textId="77777777" w:rsidTr="008E185F">
        <w:trPr>
          <w:trHeight w:val="57"/>
          <w:jc w:val="right"/>
        </w:trPr>
        <w:tc>
          <w:tcPr>
            <w:tcW w:w="3600" w:type="dxa"/>
            <w:noWrap/>
          </w:tcPr>
          <w:p w14:paraId="72DD4545" w14:textId="77777777" w:rsidR="00983F5E" w:rsidRPr="00FF3A0D" w:rsidRDefault="00983F5E" w:rsidP="008E185F">
            <w:pPr>
              <w:pStyle w:val="Normal-pool"/>
              <w:spacing w:before="40" w:after="40"/>
              <w:rPr>
                <w:sz w:val="18"/>
                <w:szCs w:val="18"/>
              </w:rPr>
            </w:pPr>
            <w:r w:rsidRPr="00FF3A0D">
              <w:rPr>
                <w:sz w:val="18"/>
                <w:szCs w:val="18"/>
                <w:lang w:val="es-ES"/>
              </w:rPr>
              <w:t>Líbano</w:t>
            </w:r>
          </w:p>
        </w:tc>
        <w:tc>
          <w:tcPr>
            <w:tcW w:w="1980" w:type="dxa"/>
            <w:shd w:val="clear" w:color="auto" w:fill="FFFFFF"/>
            <w:noWrap/>
          </w:tcPr>
          <w:p w14:paraId="2DB759BC"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0,047</w:t>
            </w:r>
          </w:p>
        </w:tc>
        <w:tc>
          <w:tcPr>
            <w:tcW w:w="1800" w:type="dxa"/>
            <w:noWrap/>
          </w:tcPr>
          <w:p w14:paraId="6DFA49E6" w14:textId="77777777" w:rsidR="00983F5E" w:rsidRPr="00FF3A0D" w:rsidRDefault="00983F5E" w:rsidP="008E185F">
            <w:pPr>
              <w:pStyle w:val="Normal-pool"/>
              <w:spacing w:before="40" w:after="40"/>
              <w:jc w:val="right"/>
              <w:rPr>
                <w:sz w:val="18"/>
                <w:szCs w:val="18"/>
              </w:rPr>
            </w:pPr>
            <w:r w:rsidRPr="00FF3A0D">
              <w:rPr>
                <w:sz w:val="18"/>
                <w:szCs w:val="18"/>
                <w:lang w:val="es-ES"/>
              </w:rPr>
              <w:t>0,0528</w:t>
            </w:r>
          </w:p>
        </w:tc>
        <w:tc>
          <w:tcPr>
            <w:tcW w:w="2116" w:type="dxa"/>
            <w:noWrap/>
          </w:tcPr>
          <w:p w14:paraId="35F1FD2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1 357</w:t>
            </w:r>
          </w:p>
        </w:tc>
      </w:tr>
      <w:tr w:rsidR="00983F5E" w:rsidRPr="00FF3A0D" w14:paraId="5E0417F6" w14:textId="77777777" w:rsidTr="008E185F">
        <w:trPr>
          <w:trHeight w:val="57"/>
          <w:jc w:val="right"/>
        </w:trPr>
        <w:tc>
          <w:tcPr>
            <w:tcW w:w="3600" w:type="dxa"/>
            <w:shd w:val="clear" w:color="auto" w:fill="FFFFFF"/>
            <w:noWrap/>
          </w:tcPr>
          <w:p w14:paraId="5E8D4CA5" w14:textId="77777777" w:rsidR="00983F5E" w:rsidRPr="00FF3A0D" w:rsidRDefault="00983F5E" w:rsidP="008E185F">
            <w:pPr>
              <w:pStyle w:val="Normal-pool"/>
              <w:spacing w:before="40" w:after="40"/>
              <w:rPr>
                <w:color w:val="000000"/>
                <w:sz w:val="18"/>
                <w:szCs w:val="18"/>
              </w:rPr>
            </w:pPr>
            <w:r w:rsidRPr="00FF3A0D">
              <w:rPr>
                <w:sz w:val="18"/>
                <w:szCs w:val="18"/>
                <w:lang w:val="es-ES"/>
              </w:rPr>
              <w:t>Mongolia</w:t>
            </w:r>
          </w:p>
        </w:tc>
        <w:tc>
          <w:tcPr>
            <w:tcW w:w="1980" w:type="dxa"/>
            <w:shd w:val="clear" w:color="auto" w:fill="FFFFFF"/>
            <w:noWrap/>
          </w:tcPr>
          <w:p w14:paraId="6DC24C6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0,005</w:t>
            </w:r>
          </w:p>
        </w:tc>
        <w:tc>
          <w:tcPr>
            <w:tcW w:w="1800" w:type="dxa"/>
            <w:noWrap/>
          </w:tcPr>
          <w:p w14:paraId="51F9EBED"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7BDCBB23"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09E426B8" w14:textId="77777777" w:rsidTr="008E185F">
        <w:trPr>
          <w:trHeight w:val="57"/>
          <w:jc w:val="right"/>
        </w:trPr>
        <w:tc>
          <w:tcPr>
            <w:tcW w:w="3600" w:type="dxa"/>
            <w:shd w:val="clear" w:color="auto" w:fill="FFFFFF"/>
            <w:noWrap/>
          </w:tcPr>
          <w:p w14:paraId="5E182815" w14:textId="77777777" w:rsidR="00983F5E" w:rsidRPr="00FF3A0D" w:rsidRDefault="00983F5E" w:rsidP="008E185F">
            <w:pPr>
              <w:pStyle w:val="Normal-pool"/>
              <w:spacing w:before="40" w:after="40"/>
              <w:rPr>
                <w:sz w:val="18"/>
                <w:szCs w:val="18"/>
              </w:rPr>
            </w:pPr>
            <w:r w:rsidRPr="00FF3A0D">
              <w:rPr>
                <w:sz w:val="18"/>
                <w:szCs w:val="18"/>
                <w:lang w:val="es-ES"/>
              </w:rPr>
              <w:t>Omán</w:t>
            </w:r>
          </w:p>
        </w:tc>
        <w:tc>
          <w:tcPr>
            <w:tcW w:w="1980" w:type="dxa"/>
            <w:shd w:val="clear" w:color="auto" w:fill="FFFFFF"/>
            <w:noWrap/>
          </w:tcPr>
          <w:p w14:paraId="5FC6A72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0,115</w:t>
            </w:r>
          </w:p>
        </w:tc>
        <w:tc>
          <w:tcPr>
            <w:tcW w:w="1800" w:type="dxa"/>
            <w:noWrap/>
          </w:tcPr>
          <w:p w14:paraId="6307C18F" w14:textId="77777777" w:rsidR="00983F5E" w:rsidRPr="00FF3A0D" w:rsidRDefault="00983F5E" w:rsidP="008E185F">
            <w:pPr>
              <w:pStyle w:val="Normal-pool"/>
              <w:spacing w:before="40" w:after="40"/>
              <w:jc w:val="right"/>
              <w:rPr>
                <w:sz w:val="18"/>
                <w:szCs w:val="18"/>
              </w:rPr>
            </w:pPr>
            <w:r w:rsidRPr="00FF3A0D">
              <w:rPr>
                <w:sz w:val="18"/>
                <w:szCs w:val="18"/>
                <w:lang w:val="es-ES"/>
              </w:rPr>
              <w:t>0,1293</w:t>
            </w:r>
          </w:p>
        </w:tc>
        <w:tc>
          <w:tcPr>
            <w:tcW w:w="2116" w:type="dxa"/>
            <w:noWrap/>
          </w:tcPr>
          <w:p w14:paraId="3B9979D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3 320</w:t>
            </w:r>
          </w:p>
        </w:tc>
      </w:tr>
      <w:tr w:rsidR="00983F5E" w:rsidRPr="00FF3A0D" w14:paraId="0E6AF9C4" w14:textId="77777777" w:rsidTr="008E185F">
        <w:trPr>
          <w:trHeight w:val="57"/>
          <w:jc w:val="right"/>
        </w:trPr>
        <w:tc>
          <w:tcPr>
            <w:tcW w:w="3600" w:type="dxa"/>
            <w:shd w:val="clear" w:color="auto" w:fill="FFFFFF"/>
            <w:noWrap/>
          </w:tcPr>
          <w:p w14:paraId="10AE0CC1" w14:textId="77777777" w:rsidR="00983F5E" w:rsidRPr="00FF3A0D" w:rsidRDefault="00983F5E" w:rsidP="008E185F">
            <w:pPr>
              <w:pStyle w:val="Normal-pool"/>
              <w:spacing w:before="40" w:after="40"/>
              <w:rPr>
                <w:color w:val="000000"/>
                <w:sz w:val="18"/>
                <w:szCs w:val="18"/>
              </w:rPr>
            </w:pPr>
            <w:r w:rsidRPr="00FF3A0D">
              <w:rPr>
                <w:sz w:val="18"/>
                <w:szCs w:val="18"/>
                <w:lang w:val="es-ES"/>
              </w:rPr>
              <w:t>Pakistán</w:t>
            </w:r>
          </w:p>
        </w:tc>
        <w:tc>
          <w:tcPr>
            <w:tcW w:w="1980" w:type="dxa"/>
            <w:shd w:val="clear" w:color="auto" w:fill="FFFFFF"/>
            <w:noWrap/>
          </w:tcPr>
          <w:p w14:paraId="002C0C8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0,115</w:t>
            </w:r>
          </w:p>
        </w:tc>
        <w:tc>
          <w:tcPr>
            <w:tcW w:w="1800" w:type="dxa"/>
            <w:noWrap/>
          </w:tcPr>
          <w:p w14:paraId="34E9444D" w14:textId="77777777" w:rsidR="00983F5E" w:rsidRPr="00FF3A0D" w:rsidRDefault="00983F5E" w:rsidP="008E185F">
            <w:pPr>
              <w:pStyle w:val="Normal-pool"/>
              <w:spacing w:before="40" w:after="40"/>
              <w:jc w:val="right"/>
              <w:rPr>
                <w:sz w:val="18"/>
                <w:szCs w:val="18"/>
              </w:rPr>
            </w:pPr>
            <w:r w:rsidRPr="00FF3A0D">
              <w:rPr>
                <w:sz w:val="18"/>
                <w:szCs w:val="18"/>
                <w:lang w:val="es-ES"/>
              </w:rPr>
              <w:t>0,1293</w:t>
            </w:r>
          </w:p>
        </w:tc>
        <w:tc>
          <w:tcPr>
            <w:tcW w:w="2116" w:type="dxa"/>
            <w:noWrap/>
          </w:tcPr>
          <w:p w14:paraId="73EE0CB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3 320</w:t>
            </w:r>
          </w:p>
        </w:tc>
      </w:tr>
      <w:tr w:rsidR="00983F5E" w:rsidRPr="00FF3A0D" w14:paraId="42712179" w14:textId="77777777" w:rsidTr="008E185F">
        <w:trPr>
          <w:trHeight w:val="57"/>
          <w:jc w:val="right"/>
        </w:trPr>
        <w:tc>
          <w:tcPr>
            <w:tcW w:w="3600" w:type="dxa"/>
            <w:shd w:val="clear" w:color="auto" w:fill="FFFFFF"/>
            <w:noWrap/>
          </w:tcPr>
          <w:p w14:paraId="38FC7EB0" w14:textId="77777777" w:rsidR="00983F5E" w:rsidRPr="00FF3A0D" w:rsidRDefault="00983F5E" w:rsidP="008E185F">
            <w:pPr>
              <w:pStyle w:val="Normal-pool"/>
              <w:spacing w:before="40" w:after="40"/>
              <w:rPr>
                <w:color w:val="000000"/>
                <w:sz w:val="18"/>
                <w:szCs w:val="18"/>
              </w:rPr>
            </w:pPr>
            <w:r w:rsidRPr="00FF3A0D">
              <w:rPr>
                <w:sz w:val="18"/>
                <w:szCs w:val="18"/>
                <w:lang w:val="es-ES"/>
              </w:rPr>
              <w:t>Palau</w:t>
            </w:r>
          </w:p>
        </w:tc>
        <w:tc>
          <w:tcPr>
            <w:tcW w:w="1980" w:type="dxa"/>
            <w:shd w:val="clear" w:color="auto" w:fill="FFFFFF"/>
            <w:noWrap/>
          </w:tcPr>
          <w:p w14:paraId="4994FF6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tcPr>
          <w:p w14:paraId="7416E79C"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2DC039A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77EE0BA9" w14:textId="77777777" w:rsidTr="008E185F">
        <w:trPr>
          <w:trHeight w:val="57"/>
          <w:jc w:val="right"/>
        </w:trPr>
        <w:tc>
          <w:tcPr>
            <w:tcW w:w="3600" w:type="dxa"/>
            <w:shd w:val="clear" w:color="auto" w:fill="FFFFFF"/>
            <w:noWrap/>
          </w:tcPr>
          <w:p w14:paraId="091DFC52" w14:textId="77777777" w:rsidR="00983F5E" w:rsidRPr="00FF3A0D" w:rsidRDefault="00983F5E" w:rsidP="008E185F">
            <w:pPr>
              <w:pStyle w:val="Normal-pool"/>
              <w:spacing w:before="40" w:after="40"/>
              <w:rPr>
                <w:color w:val="000000"/>
                <w:sz w:val="18"/>
                <w:szCs w:val="18"/>
              </w:rPr>
            </w:pPr>
            <w:r w:rsidRPr="00FF3A0D">
              <w:rPr>
                <w:sz w:val="18"/>
                <w:szCs w:val="18"/>
                <w:lang w:val="es-ES"/>
              </w:rPr>
              <w:t>Qatar</w:t>
            </w:r>
          </w:p>
        </w:tc>
        <w:tc>
          <w:tcPr>
            <w:tcW w:w="1980" w:type="dxa"/>
            <w:shd w:val="clear" w:color="auto" w:fill="FFFFFF"/>
            <w:noWrap/>
          </w:tcPr>
          <w:p w14:paraId="5E6595B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0,282</w:t>
            </w:r>
          </w:p>
        </w:tc>
        <w:tc>
          <w:tcPr>
            <w:tcW w:w="1800" w:type="dxa"/>
            <w:noWrap/>
          </w:tcPr>
          <w:p w14:paraId="7A2CF1E7" w14:textId="77777777" w:rsidR="00983F5E" w:rsidRPr="00FF3A0D" w:rsidRDefault="00983F5E" w:rsidP="008E185F">
            <w:pPr>
              <w:pStyle w:val="Normal-pool"/>
              <w:spacing w:before="40" w:after="40"/>
              <w:jc w:val="right"/>
              <w:rPr>
                <w:sz w:val="18"/>
                <w:szCs w:val="18"/>
              </w:rPr>
            </w:pPr>
            <w:r w:rsidRPr="00FF3A0D">
              <w:rPr>
                <w:sz w:val="18"/>
                <w:szCs w:val="18"/>
                <w:lang w:val="es-ES"/>
              </w:rPr>
              <w:t>0,3171</w:t>
            </w:r>
          </w:p>
        </w:tc>
        <w:tc>
          <w:tcPr>
            <w:tcW w:w="2116" w:type="dxa"/>
            <w:noWrap/>
          </w:tcPr>
          <w:p w14:paraId="2949311E"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8 140</w:t>
            </w:r>
          </w:p>
        </w:tc>
      </w:tr>
      <w:tr w:rsidR="00983F5E" w:rsidRPr="00FF3A0D" w14:paraId="0B09D63E" w14:textId="77777777" w:rsidTr="008E185F">
        <w:trPr>
          <w:trHeight w:val="57"/>
          <w:jc w:val="right"/>
        </w:trPr>
        <w:tc>
          <w:tcPr>
            <w:tcW w:w="3600" w:type="dxa"/>
            <w:shd w:val="clear" w:color="auto" w:fill="FFFFFF"/>
            <w:noWrap/>
          </w:tcPr>
          <w:p w14:paraId="02424257" w14:textId="77777777" w:rsidR="00983F5E" w:rsidRPr="00FF3A0D" w:rsidRDefault="00983F5E" w:rsidP="008E185F">
            <w:pPr>
              <w:pStyle w:val="Normal-pool"/>
              <w:spacing w:before="40" w:after="40"/>
              <w:rPr>
                <w:color w:val="000000"/>
                <w:sz w:val="18"/>
                <w:szCs w:val="18"/>
              </w:rPr>
            </w:pPr>
            <w:r w:rsidRPr="00FF3A0D">
              <w:rPr>
                <w:sz w:val="18"/>
                <w:szCs w:val="18"/>
                <w:lang w:val="es-ES"/>
              </w:rPr>
              <w:t>República Árabe Siria</w:t>
            </w:r>
          </w:p>
        </w:tc>
        <w:tc>
          <w:tcPr>
            <w:tcW w:w="1980" w:type="dxa"/>
            <w:shd w:val="clear" w:color="auto" w:fill="FFFFFF"/>
            <w:noWrap/>
          </w:tcPr>
          <w:p w14:paraId="42F7C57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0,011</w:t>
            </w:r>
          </w:p>
        </w:tc>
        <w:tc>
          <w:tcPr>
            <w:tcW w:w="1800" w:type="dxa"/>
            <w:noWrap/>
          </w:tcPr>
          <w:p w14:paraId="365F5979" w14:textId="77777777" w:rsidR="00983F5E" w:rsidRPr="00FF3A0D" w:rsidRDefault="00983F5E" w:rsidP="008E185F">
            <w:pPr>
              <w:pStyle w:val="Normal-pool"/>
              <w:spacing w:before="40" w:after="40"/>
              <w:jc w:val="right"/>
              <w:rPr>
                <w:sz w:val="18"/>
                <w:szCs w:val="18"/>
              </w:rPr>
            </w:pPr>
            <w:r w:rsidRPr="00FF3A0D">
              <w:rPr>
                <w:sz w:val="18"/>
                <w:szCs w:val="18"/>
                <w:lang w:val="es-ES"/>
              </w:rPr>
              <w:t>0,0124</w:t>
            </w:r>
          </w:p>
        </w:tc>
        <w:tc>
          <w:tcPr>
            <w:tcW w:w="2116" w:type="dxa"/>
            <w:noWrap/>
          </w:tcPr>
          <w:p w14:paraId="02F84F6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318</w:t>
            </w:r>
          </w:p>
        </w:tc>
      </w:tr>
      <w:tr w:rsidR="00983F5E" w:rsidRPr="00FF3A0D" w14:paraId="510C6AC2" w14:textId="77777777" w:rsidTr="008E185F">
        <w:trPr>
          <w:trHeight w:val="57"/>
          <w:jc w:val="right"/>
        </w:trPr>
        <w:tc>
          <w:tcPr>
            <w:tcW w:w="3600" w:type="dxa"/>
            <w:shd w:val="clear" w:color="auto" w:fill="FFFFFF"/>
            <w:noWrap/>
          </w:tcPr>
          <w:p w14:paraId="136CBD21" w14:textId="77777777" w:rsidR="00983F5E" w:rsidRPr="00FF3A0D" w:rsidRDefault="00983F5E" w:rsidP="008E185F">
            <w:pPr>
              <w:pStyle w:val="Normal-pool"/>
              <w:spacing w:before="40" w:after="40"/>
              <w:rPr>
                <w:color w:val="000000"/>
                <w:sz w:val="18"/>
                <w:szCs w:val="18"/>
              </w:rPr>
            </w:pPr>
            <w:r w:rsidRPr="00FF3A0D">
              <w:rPr>
                <w:sz w:val="18"/>
                <w:szCs w:val="18"/>
                <w:lang w:val="es-ES"/>
              </w:rPr>
              <w:t>República de Corea</w:t>
            </w:r>
          </w:p>
        </w:tc>
        <w:tc>
          <w:tcPr>
            <w:tcW w:w="1980" w:type="dxa"/>
            <w:shd w:val="clear" w:color="auto" w:fill="FFFFFF"/>
            <w:noWrap/>
          </w:tcPr>
          <w:p w14:paraId="4DA052B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w:t>
            </w:r>
            <w:r>
              <w:rPr>
                <w:sz w:val="18"/>
                <w:szCs w:val="18"/>
                <w:lang w:val="es-ES"/>
              </w:rPr>
              <w:t>,</w:t>
            </w:r>
            <w:r w:rsidRPr="00FF3A0D">
              <w:rPr>
                <w:sz w:val="18"/>
                <w:szCs w:val="18"/>
                <w:lang w:val="es-ES"/>
              </w:rPr>
              <w:t>267</w:t>
            </w:r>
          </w:p>
        </w:tc>
        <w:tc>
          <w:tcPr>
            <w:tcW w:w="1800" w:type="dxa"/>
            <w:noWrap/>
          </w:tcPr>
          <w:p w14:paraId="1A92798F" w14:textId="77777777" w:rsidR="00983F5E" w:rsidRPr="00FF3A0D" w:rsidRDefault="00983F5E" w:rsidP="008E185F">
            <w:pPr>
              <w:pStyle w:val="Normal-pool"/>
              <w:spacing w:before="40" w:after="40"/>
              <w:jc w:val="right"/>
              <w:rPr>
                <w:sz w:val="18"/>
                <w:szCs w:val="18"/>
              </w:rPr>
            </w:pPr>
            <w:r w:rsidRPr="00FF3A0D">
              <w:rPr>
                <w:sz w:val="18"/>
                <w:szCs w:val="18"/>
                <w:lang w:val="es-ES"/>
              </w:rPr>
              <w:t>2</w:t>
            </w:r>
            <w:r>
              <w:rPr>
                <w:sz w:val="18"/>
                <w:szCs w:val="18"/>
                <w:lang w:val="es-ES"/>
              </w:rPr>
              <w:t>,</w:t>
            </w:r>
            <w:r w:rsidRPr="00FF3A0D">
              <w:rPr>
                <w:sz w:val="18"/>
                <w:szCs w:val="18"/>
                <w:lang w:val="es-ES"/>
              </w:rPr>
              <w:t>5490</w:t>
            </w:r>
          </w:p>
        </w:tc>
        <w:tc>
          <w:tcPr>
            <w:tcW w:w="2116" w:type="dxa"/>
            <w:noWrap/>
          </w:tcPr>
          <w:p w14:paraId="004E25C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65 441</w:t>
            </w:r>
          </w:p>
        </w:tc>
      </w:tr>
      <w:tr w:rsidR="00983F5E" w:rsidRPr="00FF3A0D" w14:paraId="3126CF7C" w14:textId="77777777" w:rsidTr="008E185F">
        <w:trPr>
          <w:trHeight w:val="57"/>
          <w:jc w:val="right"/>
        </w:trPr>
        <w:tc>
          <w:tcPr>
            <w:tcW w:w="3600" w:type="dxa"/>
            <w:shd w:val="clear" w:color="auto" w:fill="FFFFFF"/>
            <w:noWrap/>
          </w:tcPr>
          <w:p w14:paraId="64686D0B" w14:textId="77777777" w:rsidR="00983F5E" w:rsidRPr="00FF3A0D" w:rsidRDefault="00983F5E" w:rsidP="008E185F">
            <w:pPr>
              <w:pStyle w:val="Normal-pool"/>
              <w:spacing w:before="40" w:after="40"/>
              <w:rPr>
                <w:color w:val="000000"/>
                <w:sz w:val="18"/>
                <w:szCs w:val="18"/>
              </w:rPr>
            </w:pPr>
            <w:r w:rsidRPr="00FF3A0D">
              <w:rPr>
                <w:sz w:val="18"/>
                <w:szCs w:val="18"/>
                <w:lang w:val="es-ES"/>
              </w:rPr>
              <w:t>República Democrática Popular Lao</w:t>
            </w:r>
          </w:p>
        </w:tc>
        <w:tc>
          <w:tcPr>
            <w:tcW w:w="1980" w:type="dxa"/>
            <w:shd w:val="clear" w:color="auto" w:fill="FFFFFF"/>
            <w:noWrap/>
          </w:tcPr>
          <w:p w14:paraId="152C1BA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0,005</w:t>
            </w:r>
          </w:p>
        </w:tc>
        <w:tc>
          <w:tcPr>
            <w:tcW w:w="1800" w:type="dxa"/>
            <w:noWrap/>
          </w:tcPr>
          <w:p w14:paraId="582ED680"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17E7C2B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1DEB0F55" w14:textId="77777777" w:rsidTr="008E185F">
        <w:trPr>
          <w:trHeight w:val="57"/>
          <w:jc w:val="right"/>
        </w:trPr>
        <w:tc>
          <w:tcPr>
            <w:tcW w:w="3600" w:type="dxa"/>
            <w:shd w:val="clear" w:color="auto" w:fill="FFFFFF"/>
            <w:noWrap/>
          </w:tcPr>
          <w:p w14:paraId="38F2A76E" w14:textId="77777777" w:rsidR="00983F5E" w:rsidRPr="00FF3A0D" w:rsidRDefault="00983F5E" w:rsidP="008E185F">
            <w:pPr>
              <w:pStyle w:val="Normal-pool"/>
              <w:spacing w:before="40" w:after="40"/>
              <w:rPr>
                <w:sz w:val="18"/>
                <w:szCs w:val="18"/>
              </w:rPr>
            </w:pPr>
            <w:r w:rsidRPr="00FF3A0D">
              <w:rPr>
                <w:sz w:val="18"/>
                <w:szCs w:val="18"/>
                <w:lang w:val="es-ES"/>
              </w:rPr>
              <w:t>Samoa</w:t>
            </w:r>
          </w:p>
        </w:tc>
        <w:tc>
          <w:tcPr>
            <w:tcW w:w="1980" w:type="dxa"/>
            <w:shd w:val="clear" w:color="auto" w:fill="FFFFFF"/>
            <w:noWrap/>
          </w:tcPr>
          <w:p w14:paraId="500E099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tcPr>
          <w:p w14:paraId="4591DB03"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078BEC0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54460370" w14:textId="77777777" w:rsidTr="008E185F">
        <w:trPr>
          <w:trHeight w:val="57"/>
          <w:jc w:val="right"/>
        </w:trPr>
        <w:tc>
          <w:tcPr>
            <w:tcW w:w="3600" w:type="dxa"/>
            <w:shd w:val="clear" w:color="auto" w:fill="FFFFFF"/>
            <w:noWrap/>
          </w:tcPr>
          <w:p w14:paraId="5DB7DF3B" w14:textId="77777777" w:rsidR="00983F5E" w:rsidRPr="00FF3A0D" w:rsidRDefault="00983F5E" w:rsidP="008E185F">
            <w:pPr>
              <w:pStyle w:val="Normal-pool"/>
              <w:spacing w:before="40" w:after="40"/>
              <w:rPr>
                <w:color w:val="000000"/>
                <w:sz w:val="18"/>
                <w:szCs w:val="18"/>
              </w:rPr>
            </w:pPr>
            <w:r w:rsidRPr="00FF3A0D">
              <w:rPr>
                <w:sz w:val="18"/>
                <w:szCs w:val="18"/>
                <w:lang w:val="es-ES"/>
              </w:rPr>
              <w:t>Singapur</w:t>
            </w:r>
          </w:p>
        </w:tc>
        <w:tc>
          <w:tcPr>
            <w:tcW w:w="1980" w:type="dxa"/>
            <w:shd w:val="clear" w:color="auto" w:fill="FFFFFF"/>
            <w:noWrap/>
          </w:tcPr>
          <w:p w14:paraId="71FBD2D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0,485</w:t>
            </w:r>
          </w:p>
        </w:tc>
        <w:tc>
          <w:tcPr>
            <w:tcW w:w="1800" w:type="dxa"/>
            <w:noWrap/>
          </w:tcPr>
          <w:p w14:paraId="64D47E56" w14:textId="77777777" w:rsidR="00983F5E" w:rsidRPr="00FF3A0D" w:rsidRDefault="00983F5E" w:rsidP="008E185F">
            <w:pPr>
              <w:pStyle w:val="Normal-pool"/>
              <w:spacing w:before="40" w:after="40"/>
              <w:jc w:val="right"/>
              <w:rPr>
                <w:sz w:val="18"/>
                <w:szCs w:val="18"/>
              </w:rPr>
            </w:pPr>
            <w:r w:rsidRPr="00FF3A0D">
              <w:rPr>
                <w:sz w:val="18"/>
                <w:szCs w:val="18"/>
                <w:lang w:val="es-ES"/>
              </w:rPr>
              <w:t>0,5453</w:t>
            </w:r>
          </w:p>
        </w:tc>
        <w:tc>
          <w:tcPr>
            <w:tcW w:w="2116" w:type="dxa"/>
            <w:noWrap/>
          </w:tcPr>
          <w:p w14:paraId="46FF896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14 000</w:t>
            </w:r>
          </w:p>
        </w:tc>
      </w:tr>
      <w:tr w:rsidR="00983F5E" w:rsidRPr="00FF3A0D" w14:paraId="6E02D237" w14:textId="77777777" w:rsidTr="008E185F">
        <w:trPr>
          <w:trHeight w:val="57"/>
          <w:jc w:val="right"/>
        </w:trPr>
        <w:tc>
          <w:tcPr>
            <w:tcW w:w="3600" w:type="dxa"/>
            <w:shd w:val="clear" w:color="auto" w:fill="FFFFFF"/>
            <w:noWrap/>
          </w:tcPr>
          <w:p w14:paraId="1CFEB82E" w14:textId="77777777" w:rsidR="00983F5E" w:rsidRPr="00FF3A0D" w:rsidRDefault="00983F5E" w:rsidP="008E185F">
            <w:pPr>
              <w:pStyle w:val="Normal-pool"/>
              <w:spacing w:before="40" w:after="40"/>
              <w:rPr>
                <w:color w:val="000000"/>
                <w:sz w:val="18"/>
                <w:szCs w:val="18"/>
              </w:rPr>
            </w:pPr>
            <w:r w:rsidRPr="00FF3A0D">
              <w:rPr>
                <w:sz w:val="18"/>
                <w:szCs w:val="18"/>
                <w:lang w:val="es-ES"/>
              </w:rPr>
              <w:t>Sri Lanka</w:t>
            </w:r>
          </w:p>
        </w:tc>
        <w:tc>
          <w:tcPr>
            <w:tcW w:w="1980" w:type="dxa"/>
            <w:shd w:val="clear" w:color="auto" w:fill="FFFFFF"/>
            <w:noWrap/>
          </w:tcPr>
          <w:p w14:paraId="72EC840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0,044</w:t>
            </w:r>
          </w:p>
        </w:tc>
        <w:tc>
          <w:tcPr>
            <w:tcW w:w="1800" w:type="dxa"/>
            <w:noWrap/>
          </w:tcPr>
          <w:p w14:paraId="769270D6" w14:textId="77777777" w:rsidR="00983F5E" w:rsidRPr="00FF3A0D" w:rsidRDefault="00983F5E" w:rsidP="008E185F">
            <w:pPr>
              <w:pStyle w:val="Normal-pool"/>
              <w:spacing w:before="40" w:after="40"/>
              <w:jc w:val="right"/>
              <w:rPr>
                <w:sz w:val="18"/>
                <w:szCs w:val="18"/>
              </w:rPr>
            </w:pPr>
            <w:r w:rsidRPr="00FF3A0D">
              <w:rPr>
                <w:sz w:val="18"/>
                <w:szCs w:val="18"/>
                <w:lang w:val="es-ES"/>
              </w:rPr>
              <w:t>0,0495</w:t>
            </w:r>
          </w:p>
        </w:tc>
        <w:tc>
          <w:tcPr>
            <w:tcW w:w="2116" w:type="dxa"/>
            <w:noWrap/>
          </w:tcPr>
          <w:p w14:paraId="6AFFAFA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1 270</w:t>
            </w:r>
          </w:p>
        </w:tc>
      </w:tr>
      <w:tr w:rsidR="00983F5E" w:rsidRPr="00FF3A0D" w14:paraId="77EE478E" w14:textId="77777777" w:rsidTr="008E185F">
        <w:trPr>
          <w:trHeight w:val="57"/>
          <w:jc w:val="right"/>
        </w:trPr>
        <w:tc>
          <w:tcPr>
            <w:tcW w:w="3600" w:type="dxa"/>
            <w:shd w:val="clear" w:color="auto" w:fill="FFFFFF"/>
            <w:noWrap/>
          </w:tcPr>
          <w:p w14:paraId="7D477081" w14:textId="77777777" w:rsidR="00983F5E" w:rsidRPr="00FF3A0D" w:rsidRDefault="00983F5E" w:rsidP="008E185F">
            <w:pPr>
              <w:pStyle w:val="Normal-pool"/>
              <w:spacing w:before="40" w:after="40"/>
              <w:rPr>
                <w:color w:val="000000"/>
                <w:sz w:val="18"/>
                <w:szCs w:val="18"/>
              </w:rPr>
            </w:pPr>
            <w:r w:rsidRPr="00FF3A0D">
              <w:rPr>
                <w:sz w:val="18"/>
                <w:szCs w:val="18"/>
                <w:lang w:val="es-ES"/>
              </w:rPr>
              <w:t>Tailandia</w:t>
            </w:r>
          </w:p>
        </w:tc>
        <w:tc>
          <w:tcPr>
            <w:tcW w:w="1980" w:type="dxa"/>
            <w:shd w:val="clear" w:color="auto" w:fill="FFFFFF"/>
            <w:noWrap/>
          </w:tcPr>
          <w:p w14:paraId="38B3EDB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0,307</w:t>
            </w:r>
          </w:p>
        </w:tc>
        <w:tc>
          <w:tcPr>
            <w:tcW w:w="1800" w:type="dxa"/>
            <w:noWrap/>
          </w:tcPr>
          <w:p w14:paraId="69B25745" w14:textId="77777777" w:rsidR="00983F5E" w:rsidRPr="00FF3A0D" w:rsidRDefault="00983F5E" w:rsidP="008E185F">
            <w:pPr>
              <w:pStyle w:val="Normal-pool"/>
              <w:spacing w:before="40" w:after="40"/>
              <w:jc w:val="right"/>
              <w:rPr>
                <w:sz w:val="18"/>
                <w:szCs w:val="18"/>
              </w:rPr>
            </w:pPr>
            <w:r w:rsidRPr="00FF3A0D">
              <w:rPr>
                <w:sz w:val="18"/>
                <w:szCs w:val="18"/>
                <w:lang w:val="es-ES"/>
              </w:rPr>
              <w:t>0,3452</w:t>
            </w:r>
          </w:p>
        </w:tc>
        <w:tc>
          <w:tcPr>
            <w:tcW w:w="2116" w:type="dxa"/>
            <w:noWrap/>
          </w:tcPr>
          <w:p w14:paraId="79CAE63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8 862</w:t>
            </w:r>
          </w:p>
        </w:tc>
      </w:tr>
      <w:tr w:rsidR="00983F5E" w:rsidRPr="00FF3A0D" w14:paraId="71360FAF" w14:textId="77777777" w:rsidTr="008E185F">
        <w:trPr>
          <w:trHeight w:val="57"/>
          <w:jc w:val="right"/>
        </w:trPr>
        <w:tc>
          <w:tcPr>
            <w:tcW w:w="3600" w:type="dxa"/>
            <w:shd w:val="clear" w:color="auto" w:fill="FFFFFF"/>
            <w:noWrap/>
          </w:tcPr>
          <w:p w14:paraId="0B3C1DBB" w14:textId="77777777" w:rsidR="00983F5E" w:rsidRPr="00FF3A0D" w:rsidRDefault="00983F5E" w:rsidP="008E185F">
            <w:pPr>
              <w:pStyle w:val="Normal-pool"/>
              <w:spacing w:before="40" w:after="40"/>
              <w:rPr>
                <w:color w:val="000000"/>
                <w:sz w:val="18"/>
                <w:szCs w:val="18"/>
              </w:rPr>
            </w:pPr>
            <w:r w:rsidRPr="00FF3A0D">
              <w:rPr>
                <w:sz w:val="18"/>
                <w:szCs w:val="18"/>
                <w:lang w:val="es-ES"/>
              </w:rPr>
              <w:t>Tonga</w:t>
            </w:r>
          </w:p>
        </w:tc>
        <w:tc>
          <w:tcPr>
            <w:tcW w:w="1980" w:type="dxa"/>
            <w:shd w:val="clear" w:color="auto" w:fill="FFFFFF"/>
            <w:noWrap/>
          </w:tcPr>
          <w:p w14:paraId="1C4D4E4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tcPr>
          <w:p w14:paraId="5CBFB362"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4151910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44CD44B8" w14:textId="77777777" w:rsidTr="008E185F">
        <w:trPr>
          <w:trHeight w:val="57"/>
          <w:jc w:val="right"/>
        </w:trPr>
        <w:tc>
          <w:tcPr>
            <w:tcW w:w="3600" w:type="dxa"/>
            <w:shd w:val="clear" w:color="auto" w:fill="FFFFFF"/>
            <w:noWrap/>
          </w:tcPr>
          <w:p w14:paraId="4204B1B9" w14:textId="77777777" w:rsidR="00983F5E" w:rsidRPr="00FF3A0D" w:rsidRDefault="00983F5E" w:rsidP="008E185F">
            <w:pPr>
              <w:pStyle w:val="Normal-pool"/>
              <w:spacing w:before="40" w:after="40"/>
              <w:rPr>
                <w:color w:val="000000"/>
                <w:sz w:val="18"/>
                <w:szCs w:val="18"/>
              </w:rPr>
            </w:pPr>
            <w:r w:rsidRPr="00FF3A0D">
              <w:rPr>
                <w:sz w:val="18"/>
                <w:szCs w:val="18"/>
                <w:lang w:val="es-ES"/>
              </w:rPr>
              <w:t>Tuvalu</w:t>
            </w:r>
          </w:p>
        </w:tc>
        <w:tc>
          <w:tcPr>
            <w:tcW w:w="1980" w:type="dxa"/>
            <w:shd w:val="clear" w:color="auto" w:fill="FFFFFF"/>
            <w:noWrap/>
          </w:tcPr>
          <w:p w14:paraId="4922D78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tcPr>
          <w:p w14:paraId="58B24CC6"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4B382AC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58D17704" w14:textId="77777777" w:rsidTr="008E185F">
        <w:trPr>
          <w:trHeight w:val="57"/>
          <w:jc w:val="right"/>
        </w:trPr>
        <w:tc>
          <w:tcPr>
            <w:tcW w:w="3600" w:type="dxa"/>
            <w:shd w:val="clear" w:color="auto" w:fill="FFFFFF"/>
            <w:noWrap/>
            <w:hideMark/>
          </w:tcPr>
          <w:p w14:paraId="11D2246F" w14:textId="77777777" w:rsidR="00983F5E" w:rsidRPr="00FF3A0D" w:rsidRDefault="00983F5E" w:rsidP="008E185F">
            <w:pPr>
              <w:pStyle w:val="Normal-pool"/>
              <w:spacing w:before="40" w:after="40"/>
              <w:rPr>
                <w:color w:val="000000"/>
                <w:sz w:val="18"/>
                <w:szCs w:val="18"/>
              </w:rPr>
            </w:pPr>
            <w:r w:rsidRPr="00FF3A0D">
              <w:rPr>
                <w:sz w:val="18"/>
                <w:szCs w:val="18"/>
                <w:lang w:val="es-ES"/>
              </w:rPr>
              <w:t>Vanuatu</w:t>
            </w:r>
          </w:p>
        </w:tc>
        <w:tc>
          <w:tcPr>
            <w:tcW w:w="1980" w:type="dxa"/>
            <w:shd w:val="clear" w:color="auto" w:fill="FFFFFF"/>
            <w:noWrap/>
            <w:hideMark/>
          </w:tcPr>
          <w:p w14:paraId="45CC64C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0,001</w:t>
            </w:r>
          </w:p>
        </w:tc>
        <w:tc>
          <w:tcPr>
            <w:tcW w:w="1800" w:type="dxa"/>
            <w:noWrap/>
            <w:hideMark/>
          </w:tcPr>
          <w:p w14:paraId="4D4317CF"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21F5412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76198BC9" w14:textId="77777777" w:rsidTr="008E185F">
        <w:trPr>
          <w:trHeight w:val="57"/>
          <w:jc w:val="right"/>
        </w:trPr>
        <w:tc>
          <w:tcPr>
            <w:tcW w:w="3600" w:type="dxa"/>
            <w:tcBorders>
              <w:top w:val="nil"/>
              <w:left w:val="nil"/>
              <w:bottom w:val="single" w:sz="4" w:space="0" w:color="auto"/>
              <w:right w:val="nil"/>
            </w:tcBorders>
            <w:shd w:val="clear" w:color="auto" w:fill="FFFFFF"/>
            <w:noWrap/>
            <w:hideMark/>
          </w:tcPr>
          <w:p w14:paraId="76CFCC56" w14:textId="77777777" w:rsidR="00983F5E" w:rsidRPr="00FF3A0D" w:rsidRDefault="00983F5E" w:rsidP="008E185F">
            <w:pPr>
              <w:pStyle w:val="Normal-pool"/>
              <w:spacing w:before="40" w:after="40"/>
              <w:rPr>
                <w:color w:val="000000"/>
                <w:sz w:val="18"/>
                <w:szCs w:val="18"/>
              </w:rPr>
            </w:pPr>
            <w:proofErr w:type="spellStart"/>
            <w:r w:rsidRPr="00FF3A0D">
              <w:rPr>
                <w:sz w:val="18"/>
                <w:szCs w:val="18"/>
                <w:lang w:val="es-ES"/>
              </w:rPr>
              <w:t>Viet</w:t>
            </w:r>
            <w:proofErr w:type="spellEnd"/>
            <w:r w:rsidRPr="00FF3A0D">
              <w:rPr>
                <w:sz w:val="18"/>
                <w:szCs w:val="18"/>
                <w:lang w:val="es-ES"/>
              </w:rPr>
              <w:t xml:space="preserve"> Nam</w:t>
            </w:r>
          </w:p>
        </w:tc>
        <w:tc>
          <w:tcPr>
            <w:tcW w:w="1980" w:type="dxa"/>
            <w:tcBorders>
              <w:top w:val="nil"/>
              <w:left w:val="nil"/>
              <w:bottom w:val="single" w:sz="4" w:space="0" w:color="auto"/>
              <w:right w:val="nil"/>
            </w:tcBorders>
            <w:shd w:val="clear" w:color="auto" w:fill="FFFFFF"/>
            <w:noWrap/>
            <w:hideMark/>
          </w:tcPr>
          <w:p w14:paraId="1CDEF11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0,077</w:t>
            </w:r>
          </w:p>
        </w:tc>
        <w:tc>
          <w:tcPr>
            <w:tcW w:w="1800" w:type="dxa"/>
            <w:tcBorders>
              <w:top w:val="nil"/>
              <w:left w:val="nil"/>
              <w:bottom w:val="single" w:sz="4" w:space="0" w:color="auto"/>
              <w:right w:val="nil"/>
            </w:tcBorders>
            <w:noWrap/>
            <w:hideMark/>
          </w:tcPr>
          <w:p w14:paraId="2FD2A2FE" w14:textId="77777777" w:rsidR="00983F5E" w:rsidRPr="00FF3A0D" w:rsidRDefault="00983F5E" w:rsidP="008E185F">
            <w:pPr>
              <w:pStyle w:val="Normal-pool"/>
              <w:spacing w:before="40" w:after="40"/>
              <w:jc w:val="right"/>
              <w:rPr>
                <w:sz w:val="18"/>
                <w:szCs w:val="18"/>
              </w:rPr>
            </w:pPr>
            <w:r w:rsidRPr="00FF3A0D">
              <w:rPr>
                <w:sz w:val="18"/>
                <w:szCs w:val="18"/>
                <w:lang w:val="es-ES"/>
              </w:rPr>
              <w:t>0,0866</w:t>
            </w:r>
          </w:p>
        </w:tc>
        <w:tc>
          <w:tcPr>
            <w:tcW w:w="2116" w:type="dxa"/>
            <w:tcBorders>
              <w:top w:val="nil"/>
              <w:left w:val="nil"/>
              <w:bottom w:val="single" w:sz="4" w:space="0" w:color="auto"/>
              <w:right w:val="nil"/>
            </w:tcBorders>
            <w:noWrap/>
            <w:hideMark/>
          </w:tcPr>
          <w:p w14:paraId="3EC3BC3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w:t>
            </w:r>
            <w:r>
              <w:rPr>
                <w:sz w:val="18"/>
                <w:szCs w:val="18"/>
                <w:lang w:val="es-ES"/>
              </w:rPr>
              <w:t> </w:t>
            </w:r>
            <w:r w:rsidRPr="00FF3A0D">
              <w:rPr>
                <w:sz w:val="18"/>
                <w:szCs w:val="18"/>
                <w:lang w:val="es-ES"/>
              </w:rPr>
              <w:t>223</w:t>
            </w:r>
          </w:p>
        </w:tc>
      </w:tr>
      <w:tr w:rsidR="00983F5E" w:rsidRPr="00B652A4" w14:paraId="3436BFA1"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4D148220" w14:textId="77777777" w:rsidR="00983F5E" w:rsidRPr="00FF3A0D" w:rsidRDefault="00983F5E" w:rsidP="008E185F">
            <w:pPr>
              <w:pStyle w:val="Normal-pool"/>
              <w:spacing w:before="40" w:after="40"/>
              <w:rPr>
                <w:b/>
                <w:bCs/>
                <w:color w:val="000000"/>
                <w:sz w:val="18"/>
                <w:szCs w:val="18"/>
                <w:lang w:val="es-ES"/>
              </w:rPr>
            </w:pPr>
            <w:r w:rsidRPr="00FF3A0D">
              <w:rPr>
                <w:b/>
                <w:bCs/>
                <w:sz w:val="18"/>
                <w:szCs w:val="18"/>
                <w:lang w:val="es-ES"/>
              </w:rPr>
              <w:t>Estados de Europa Central y Oriental (16)</w:t>
            </w:r>
          </w:p>
        </w:tc>
        <w:tc>
          <w:tcPr>
            <w:tcW w:w="2116" w:type="dxa"/>
            <w:tcBorders>
              <w:top w:val="single" w:sz="4" w:space="0" w:color="auto"/>
              <w:left w:val="nil"/>
              <w:bottom w:val="single" w:sz="4" w:space="0" w:color="auto"/>
              <w:right w:val="nil"/>
            </w:tcBorders>
            <w:noWrap/>
            <w:hideMark/>
          </w:tcPr>
          <w:p w14:paraId="26D0D2E1" w14:textId="77777777" w:rsidR="00983F5E" w:rsidRPr="00FF3A0D" w:rsidRDefault="00983F5E" w:rsidP="008E185F">
            <w:pPr>
              <w:pStyle w:val="Normal-pool"/>
              <w:spacing w:before="40" w:after="40"/>
              <w:jc w:val="right"/>
              <w:rPr>
                <w:b/>
                <w:bCs/>
                <w:color w:val="000000"/>
                <w:sz w:val="18"/>
                <w:szCs w:val="18"/>
                <w:lang w:val="es-ES"/>
              </w:rPr>
            </w:pPr>
            <w:r w:rsidRPr="00FF3A0D">
              <w:rPr>
                <w:b/>
                <w:bCs/>
                <w:color w:val="000000"/>
                <w:sz w:val="18"/>
                <w:szCs w:val="18"/>
                <w:lang w:val="es-ES"/>
              </w:rPr>
              <w:t> </w:t>
            </w:r>
          </w:p>
        </w:tc>
      </w:tr>
      <w:tr w:rsidR="00983F5E" w:rsidRPr="00FF3A0D" w14:paraId="52FE70EB" w14:textId="77777777" w:rsidTr="008E185F">
        <w:trPr>
          <w:trHeight w:val="57"/>
          <w:jc w:val="right"/>
        </w:trPr>
        <w:tc>
          <w:tcPr>
            <w:tcW w:w="3600" w:type="dxa"/>
            <w:tcBorders>
              <w:top w:val="single" w:sz="4" w:space="0" w:color="auto"/>
              <w:left w:val="nil"/>
              <w:bottom w:val="nil"/>
              <w:right w:val="nil"/>
            </w:tcBorders>
            <w:shd w:val="clear" w:color="auto" w:fill="FFFFFF"/>
            <w:noWrap/>
            <w:hideMark/>
          </w:tcPr>
          <w:p w14:paraId="33625EAD" w14:textId="77777777" w:rsidR="00983F5E" w:rsidRPr="00FF3A0D" w:rsidRDefault="00983F5E" w:rsidP="008E185F">
            <w:pPr>
              <w:pStyle w:val="Normal-pool"/>
              <w:spacing w:before="40" w:after="40"/>
              <w:rPr>
                <w:color w:val="000000"/>
                <w:sz w:val="18"/>
                <w:szCs w:val="18"/>
              </w:rPr>
            </w:pPr>
            <w:r w:rsidRPr="00FF3A0D">
              <w:rPr>
                <w:sz w:val="18"/>
                <w:szCs w:val="18"/>
                <w:lang w:val="es-ES"/>
              </w:rPr>
              <w:t>Albania</w:t>
            </w:r>
          </w:p>
        </w:tc>
        <w:tc>
          <w:tcPr>
            <w:tcW w:w="1980" w:type="dxa"/>
            <w:tcBorders>
              <w:top w:val="single" w:sz="4" w:space="0" w:color="auto"/>
              <w:left w:val="nil"/>
              <w:bottom w:val="nil"/>
              <w:right w:val="nil"/>
            </w:tcBorders>
            <w:shd w:val="clear" w:color="auto" w:fill="FFFFFF"/>
            <w:noWrap/>
            <w:hideMark/>
          </w:tcPr>
          <w:p w14:paraId="5FD6EEDC"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0,008</w:t>
            </w:r>
          </w:p>
        </w:tc>
        <w:tc>
          <w:tcPr>
            <w:tcW w:w="1800" w:type="dxa"/>
            <w:tcBorders>
              <w:top w:val="single" w:sz="4" w:space="0" w:color="auto"/>
              <w:left w:val="nil"/>
              <w:bottom w:val="nil"/>
              <w:right w:val="nil"/>
            </w:tcBorders>
            <w:noWrap/>
            <w:hideMark/>
          </w:tcPr>
          <w:p w14:paraId="539649DC"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tcBorders>
              <w:top w:val="single" w:sz="4" w:space="0" w:color="auto"/>
              <w:left w:val="nil"/>
              <w:bottom w:val="nil"/>
              <w:right w:val="nil"/>
            </w:tcBorders>
            <w:noWrap/>
            <w:hideMark/>
          </w:tcPr>
          <w:p w14:paraId="479C51E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67A0273F" w14:textId="77777777" w:rsidTr="008E185F">
        <w:trPr>
          <w:trHeight w:val="57"/>
          <w:jc w:val="right"/>
        </w:trPr>
        <w:tc>
          <w:tcPr>
            <w:tcW w:w="3600" w:type="dxa"/>
            <w:shd w:val="clear" w:color="auto" w:fill="FFFFFF"/>
            <w:noWrap/>
            <w:hideMark/>
          </w:tcPr>
          <w:p w14:paraId="063EC017" w14:textId="77777777" w:rsidR="00983F5E" w:rsidRPr="00FF3A0D" w:rsidRDefault="00983F5E" w:rsidP="008E185F">
            <w:pPr>
              <w:pStyle w:val="Normal-pool"/>
              <w:spacing w:before="40" w:after="40"/>
              <w:rPr>
                <w:color w:val="000000"/>
                <w:sz w:val="18"/>
                <w:szCs w:val="18"/>
              </w:rPr>
            </w:pPr>
            <w:r w:rsidRPr="00FF3A0D">
              <w:rPr>
                <w:sz w:val="18"/>
                <w:szCs w:val="18"/>
                <w:lang w:val="es-ES"/>
              </w:rPr>
              <w:t>Armenia</w:t>
            </w:r>
          </w:p>
        </w:tc>
        <w:tc>
          <w:tcPr>
            <w:tcW w:w="1980" w:type="dxa"/>
            <w:shd w:val="clear" w:color="auto" w:fill="FFFFFF"/>
            <w:noWrap/>
            <w:hideMark/>
          </w:tcPr>
          <w:p w14:paraId="305BE83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0,007</w:t>
            </w:r>
          </w:p>
        </w:tc>
        <w:tc>
          <w:tcPr>
            <w:tcW w:w="1800" w:type="dxa"/>
            <w:noWrap/>
            <w:hideMark/>
          </w:tcPr>
          <w:p w14:paraId="50E8E9E9"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12627E9E"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1F6EA0C9" w14:textId="77777777" w:rsidTr="008E185F">
        <w:trPr>
          <w:trHeight w:val="57"/>
          <w:jc w:val="right"/>
        </w:trPr>
        <w:tc>
          <w:tcPr>
            <w:tcW w:w="3600" w:type="dxa"/>
            <w:tcBorders>
              <w:bottom w:val="single" w:sz="4" w:space="0" w:color="auto"/>
            </w:tcBorders>
            <w:shd w:val="clear" w:color="auto" w:fill="FFFFFF"/>
            <w:noWrap/>
            <w:hideMark/>
          </w:tcPr>
          <w:p w14:paraId="060E9067" w14:textId="77777777" w:rsidR="00983F5E" w:rsidRPr="00FF3A0D" w:rsidRDefault="00983F5E" w:rsidP="008E185F">
            <w:pPr>
              <w:pStyle w:val="Normal-pool"/>
              <w:spacing w:before="40" w:after="40"/>
              <w:rPr>
                <w:color w:val="000000"/>
                <w:sz w:val="18"/>
                <w:szCs w:val="18"/>
              </w:rPr>
            </w:pPr>
            <w:r w:rsidRPr="00FF3A0D">
              <w:rPr>
                <w:sz w:val="18"/>
                <w:szCs w:val="18"/>
                <w:lang w:val="es-ES"/>
              </w:rPr>
              <w:t>Bulgaria</w:t>
            </w:r>
          </w:p>
        </w:tc>
        <w:tc>
          <w:tcPr>
            <w:tcW w:w="1980" w:type="dxa"/>
            <w:tcBorders>
              <w:bottom w:val="single" w:sz="4" w:space="0" w:color="auto"/>
            </w:tcBorders>
            <w:shd w:val="clear" w:color="auto" w:fill="FFFFFF"/>
            <w:noWrap/>
            <w:hideMark/>
          </w:tcPr>
          <w:p w14:paraId="77C68433"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0,046</w:t>
            </w:r>
          </w:p>
        </w:tc>
        <w:tc>
          <w:tcPr>
            <w:tcW w:w="1800" w:type="dxa"/>
            <w:tcBorders>
              <w:bottom w:val="single" w:sz="4" w:space="0" w:color="auto"/>
            </w:tcBorders>
            <w:noWrap/>
            <w:hideMark/>
          </w:tcPr>
          <w:p w14:paraId="15CA8EFE" w14:textId="77777777" w:rsidR="00983F5E" w:rsidRPr="00FF3A0D" w:rsidRDefault="00983F5E" w:rsidP="008E185F">
            <w:pPr>
              <w:pStyle w:val="Normal-pool"/>
              <w:spacing w:before="40" w:after="40"/>
              <w:jc w:val="right"/>
              <w:rPr>
                <w:sz w:val="18"/>
                <w:szCs w:val="18"/>
              </w:rPr>
            </w:pPr>
            <w:r w:rsidRPr="00FF3A0D">
              <w:rPr>
                <w:sz w:val="18"/>
                <w:szCs w:val="18"/>
                <w:lang w:val="es-ES"/>
              </w:rPr>
              <w:t>0,0517</w:t>
            </w:r>
          </w:p>
        </w:tc>
        <w:tc>
          <w:tcPr>
            <w:tcW w:w="2116" w:type="dxa"/>
            <w:tcBorders>
              <w:bottom w:val="single" w:sz="4" w:space="0" w:color="auto"/>
            </w:tcBorders>
            <w:noWrap/>
            <w:hideMark/>
          </w:tcPr>
          <w:p w14:paraId="16DC607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1 328</w:t>
            </w:r>
          </w:p>
        </w:tc>
      </w:tr>
      <w:tr w:rsidR="00983F5E" w:rsidRPr="00FF3A0D" w14:paraId="32DC2DAE" w14:textId="77777777" w:rsidTr="008E185F">
        <w:trPr>
          <w:trHeight w:val="57"/>
          <w:jc w:val="right"/>
        </w:trPr>
        <w:tc>
          <w:tcPr>
            <w:tcW w:w="3600" w:type="dxa"/>
            <w:tcBorders>
              <w:top w:val="single" w:sz="4" w:space="0" w:color="auto"/>
            </w:tcBorders>
            <w:shd w:val="clear" w:color="auto" w:fill="FFFFFF"/>
            <w:noWrap/>
            <w:hideMark/>
          </w:tcPr>
          <w:p w14:paraId="721AFEC8" w14:textId="77777777" w:rsidR="00983F5E" w:rsidRPr="00FF3A0D" w:rsidRDefault="00983F5E" w:rsidP="008E185F">
            <w:pPr>
              <w:pStyle w:val="Normal-pool"/>
              <w:spacing w:before="40" w:after="40"/>
              <w:rPr>
                <w:sz w:val="18"/>
                <w:szCs w:val="18"/>
              </w:rPr>
            </w:pPr>
            <w:r w:rsidRPr="00FF3A0D">
              <w:rPr>
                <w:sz w:val="18"/>
                <w:szCs w:val="18"/>
                <w:lang w:val="es-ES"/>
              </w:rPr>
              <w:lastRenderedPageBreak/>
              <w:t>Chequia</w:t>
            </w:r>
          </w:p>
        </w:tc>
        <w:tc>
          <w:tcPr>
            <w:tcW w:w="1980" w:type="dxa"/>
            <w:tcBorders>
              <w:top w:val="single" w:sz="4" w:space="0" w:color="auto"/>
            </w:tcBorders>
            <w:shd w:val="clear" w:color="auto" w:fill="FFFFFF"/>
            <w:noWrap/>
            <w:hideMark/>
          </w:tcPr>
          <w:p w14:paraId="10AD2E9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0,311</w:t>
            </w:r>
          </w:p>
        </w:tc>
        <w:tc>
          <w:tcPr>
            <w:tcW w:w="1800" w:type="dxa"/>
            <w:tcBorders>
              <w:top w:val="single" w:sz="4" w:space="0" w:color="auto"/>
            </w:tcBorders>
            <w:noWrap/>
            <w:hideMark/>
          </w:tcPr>
          <w:p w14:paraId="5EE18BCE" w14:textId="77777777" w:rsidR="00983F5E" w:rsidRPr="00FF3A0D" w:rsidRDefault="00983F5E" w:rsidP="008E185F">
            <w:pPr>
              <w:pStyle w:val="Normal-pool"/>
              <w:spacing w:before="40" w:after="40"/>
              <w:jc w:val="right"/>
              <w:rPr>
                <w:sz w:val="18"/>
                <w:szCs w:val="18"/>
              </w:rPr>
            </w:pPr>
            <w:r w:rsidRPr="00FF3A0D">
              <w:rPr>
                <w:sz w:val="18"/>
                <w:szCs w:val="18"/>
                <w:lang w:val="es-ES"/>
              </w:rPr>
              <w:t>0,3497</w:t>
            </w:r>
          </w:p>
        </w:tc>
        <w:tc>
          <w:tcPr>
            <w:tcW w:w="2116" w:type="dxa"/>
            <w:tcBorders>
              <w:top w:val="single" w:sz="4" w:space="0" w:color="auto"/>
            </w:tcBorders>
            <w:noWrap/>
            <w:hideMark/>
          </w:tcPr>
          <w:p w14:paraId="0DBD511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8 978</w:t>
            </w:r>
          </w:p>
        </w:tc>
      </w:tr>
      <w:tr w:rsidR="00983F5E" w:rsidRPr="00FF3A0D" w14:paraId="05E57C81" w14:textId="77777777" w:rsidTr="008E185F">
        <w:trPr>
          <w:trHeight w:val="57"/>
          <w:jc w:val="right"/>
        </w:trPr>
        <w:tc>
          <w:tcPr>
            <w:tcW w:w="3600" w:type="dxa"/>
            <w:shd w:val="clear" w:color="auto" w:fill="FFFFFF"/>
            <w:noWrap/>
          </w:tcPr>
          <w:p w14:paraId="43D135A4" w14:textId="77777777" w:rsidR="00983F5E" w:rsidRPr="00FF3A0D" w:rsidRDefault="00983F5E" w:rsidP="008E185F">
            <w:pPr>
              <w:pStyle w:val="Normal-pool"/>
              <w:spacing w:before="40" w:after="40"/>
              <w:rPr>
                <w:sz w:val="18"/>
                <w:szCs w:val="18"/>
                <w:lang w:val="es-ES"/>
              </w:rPr>
            </w:pPr>
            <w:r w:rsidRPr="00FF3A0D">
              <w:rPr>
                <w:sz w:val="18"/>
                <w:szCs w:val="18"/>
                <w:lang w:val="es-ES"/>
              </w:rPr>
              <w:t>Croacia</w:t>
            </w:r>
          </w:p>
        </w:tc>
        <w:tc>
          <w:tcPr>
            <w:tcW w:w="1980" w:type="dxa"/>
            <w:shd w:val="clear" w:color="auto" w:fill="FFFFFF"/>
            <w:noWrap/>
          </w:tcPr>
          <w:p w14:paraId="4C03AEB7"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0,077</w:t>
            </w:r>
          </w:p>
        </w:tc>
        <w:tc>
          <w:tcPr>
            <w:tcW w:w="1800" w:type="dxa"/>
            <w:noWrap/>
          </w:tcPr>
          <w:p w14:paraId="44529007"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0,0866</w:t>
            </w:r>
          </w:p>
        </w:tc>
        <w:tc>
          <w:tcPr>
            <w:tcW w:w="2116" w:type="dxa"/>
            <w:noWrap/>
          </w:tcPr>
          <w:p w14:paraId="2E6C2573"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2 223</w:t>
            </w:r>
          </w:p>
        </w:tc>
      </w:tr>
      <w:tr w:rsidR="00983F5E" w:rsidRPr="00FF3A0D" w14:paraId="512C54E8" w14:textId="77777777" w:rsidTr="008E185F">
        <w:trPr>
          <w:trHeight w:val="57"/>
          <w:jc w:val="right"/>
        </w:trPr>
        <w:tc>
          <w:tcPr>
            <w:tcW w:w="3600" w:type="dxa"/>
            <w:shd w:val="clear" w:color="auto" w:fill="FFFFFF"/>
            <w:noWrap/>
          </w:tcPr>
          <w:p w14:paraId="4FE61E87" w14:textId="77777777" w:rsidR="00983F5E" w:rsidRPr="00FF3A0D" w:rsidRDefault="00983F5E" w:rsidP="008E185F">
            <w:pPr>
              <w:pStyle w:val="Normal-pool"/>
              <w:spacing w:before="40" w:after="40"/>
              <w:rPr>
                <w:sz w:val="18"/>
                <w:szCs w:val="18"/>
                <w:lang w:val="es-ES"/>
              </w:rPr>
            </w:pPr>
            <w:r w:rsidRPr="00FF3A0D">
              <w:rPr>
                <w:sz w:val="18"/>
                <w:szCs w:val="18"/>
                <w:lang w:val="es-ES"/>
              </w:rPr>
              <w:t>Eslovaquia</w:t>
            </w:r>
          </w:p>
        </w:tc>
        <w:tc>
          <w:tcPr>
            <w:tcW w:w="1980" w:type="dxa"/>
            <w:shd w:val="clear" w:color="auto" w:fill="FFFFFF"/>
            <w:noWrap/>
          </w:tcPr>
          <w:p w14:paraId="4A2E0DB0"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0,153</w:t>
            </w:r>
          </w:p>
        </w:tc>
        <w:tc>
          <w:tcPr>
            <w:tcW w:w="1800" w:type="dxa"/>
            <w:noWrap/>
          </w:tcPr>
          <w:p w14:paraId="63D00150"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0,1720</w:t>
            </w:r>
          </w:p>
        </w:tc>
        <w:tc>
          <w:tcPr>
            <w:tcW w:w="2116" w:type="dxa"/>
            <w:noWrap/>
          </w:tcPr>
          <w:p w14:paraId="3DCF34E0"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4 417</w:t>
            </w:r>
          </w:p>
        </w:tc>
      </w:tr>
      <w:tr w:rsidR="00983F5E" w:rsidRPr="00FF3A0D" w14:paraId="5A4B8BD0" w14:textId="77777777" w:rsidTr="008E185F">
        <w:trPr>
          <w:trHeight w:val="57"/>
          <w:jc w:val="right"/>
        </w:trPr>
        <w:tc>
          <w:tcPr>
            <w:tcW w:w="3600" w:type="dxa"/>
            <w:shd w:val="clear" w:color="auto" w:fill="FFFFFF"/>
            <w:noWrap/>
          </w:tcPr>
          <w:p w14:paraId="2CC238D3" w14:textId="77777777" w:rsidR="00983F5E" w:rsidRPr="00FF3A0D" w:rsidRDefault="00983F5E" w:rsidP="008E185F">
            <w:pPr>
              <w:pStyle w:val="Normal-pool"/>
              <w:spacing w:before="40" w:after="40"/>
              <w:rPr>
                <w:color w:val="000000"/>
                <w:sz w:val="18"/>
                <w:szCs w:val="18"/>
              </w:rPr>
            </w:pPr>
            <w:r w:rsidRPr="00FF3A0D">
              <w:rPr>
                <w:sz w:val="18"/>
                <w:szCs w:val="18"/>
                <w:lang w:val="es-ES"/>
              </w:rPr>
              <w:t>Eslovenia</w:t>
            </w:r>
          </w:p>
        </w:tc>
        <w:tc>
          <w:tcPr>
            <w:tcW w:w="1980" w:type="dxa"/>
            <w:shd w:val="clear" w:color="auto" w:fill="FFFFFF"/>
            <w:noWrap/>
          </w:tcPr>
          <w:p w14:paraId="320AC9C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0,076</w:t>
            </w:r>
          </w:p>
        </w:tc>
        <w:tc>
          <w:tcPr>
            <w:tcW w:w="1800" w:type="dxa"/>
            <w:noWrap/>
          </w:tcPr>
          <w:p w14:paraId="62EA8F15" w14:textId="77777777" w:rsidR="00983F5E" w:rsidRPr="00FF3A0D" w:rsidRDefault="00983F5E" w:rsidP="008E185F">
            <w:pPr>
              <w:pStyle w:val="Normal-pool"/>
              <w:spacing w:before="40" w:after="40"/>
              <w:jc w:val="right"/>
              <w:rPr>
                <w:sz w:val="18"/>
                <w:szCs w:val="18"/>
              </w:rPr>
            </w:pPr>
            <w:r w:rsidRPr="00FF3A0D">
              <w:rPr>
                <w:sz w:val="18"/>
                <w:szCs w:val="18"/>
                <w:lang w:val="es-ES"/>
              </w:rPr>
              <w:t>0,0855</w:t>
            </w:r>
          </w:p>
        </w:tc>
        <w:tc>
          <w:tcPr>
            <w:tcW w:w="2116" w:type="dxa"/>
            <w:noWrap/>
          </w:tcPr>
          <w:p w14:paraId="5B800BA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2 194</w:t>
            </w:r>
          </w:p>
        </w:tc>
      </w:tr>
      <w:tr w:rsidR="00983F5E" w:rsidRPr="00FF3A0D" w14:paraId="33E769DD" w14:textId="77777777" w:rsidTr="008E185F">
        <w:trPr>
          <w:trHeight w:val="57"/>
          <w:jc w:val="right"/>
        </w:trPr>
        <w:tc>
          <w:tcPr>
            <w:tcW w:w="3600" w:type="dxa"/>
            <w:shd w:val="clear" w:color="auto" w:fill="FFFFFF"/>
            <w:noWrap/>
          </w:tcPr>
          <w:p w14:paraId="1F3F805C" w14:textId="77777777" w:rsidR="00983F5E" w:rsidRPr="00FF3A0D" w:rsidRDefault="00983F5E" w:rsidP="008E185F">
            <w:pPr>
              <w:pStyle w:val="Normal-pool"/>
              <w:spacing w:before="40" w:after="40"/>
              <w:rPr>
                <w:color w:val="000000"/>
                <w:sz w:val="18"/>
                <w:szCs w:val="18"/>
              </w:rPr>
            </w:pPr>
            <w:r w:rsidRPr="00FF3A0D">
              <w:rPr>
                <w:sz w:val="18"/>
                <w:szCs w:val="18"/>
                <w:lang w:val="es-ES"/>
              </w:rPr>
              <w:t>Estonia</w:t>
            </w:r>
          </w:p>
        </w:tc>
        <w:tc>
          <w:tcPr>
            <w:tcW w:w="1980" w:type="dxa"/>
            <w:shd w:val="clear" w:color="auto" w:fill="FFFFFF"/>
            <w:noWrap/>
          </w:tcPr>
          <w:p w14:paraId="622BFC1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0,039</w:t>
            </w:r>
          </w:p>
        </w:tc>
        <w:tc>
          <w:tcPr>
            <w:tcW w:w="1800" w:type="dxa"/>
            <w:noWrap/>
          </w:tcPr>
          <w:p w14:paraId="4C7236A6" w14:textId="77777777" w:rsidR="00983F5E" w:rsidRPr="00FF3A0D" w:rsidRDefault="00983F5E" w:rsidP="008E185F">
            <w:pPr>
              <w:pStyle w:val="Normal-pool"/>
              <w:spacing w:before="40" w:after="40"/>
              <w:jc w:val="right"/>
              <w:rPr>
                <w:sz w:val="18"/>
                <w:szCs w:val="18"/>
              </w:rPr>
            </w:pPr>
            <w:r w:rsidRPr="00FF3A0D">
              <w:rPr>
                <w:sz w:val="18"/>
                <w:szCs w:val="18"/>
                <w:lang w:val="es-ES"/>
              </w:rPr>
              <w:t>0,0439</w:t>
            </w:r>
          </w:p>
        </w:tc>
        <w:tc>
          <w:tcPr>
            <w:tcW w:w="2116" w:type="dxa"/>
            <w:noWrap/>
          </w:tcPr>
          <w:p w14:paraId="54A75EA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1 126</w:t>
            </w:r>
          </w:p>
        </w:tc>
      </w:tr>
      <w:tr w:rsidR="00983F5E" w:rsidRPr="00FF3A0D" w14:paraId="030F014D" w14:textId="77777777" w:rsidTr="008E185F">
        <w:trPr>
          <w:trHeight w:val="57"/>
          <w:jc w:val="right"/>
        </w:trPr>
        <w:tc>
          <w:tcPr>
            <w:tcW w:w="3600" w:type="dxa"/>
            <w:shd w:val="clear" w:color="auto" w:fill="FFFFFF"/>
            <w:noWrap/>
          </w:tcPr>
          <w:p w14:paraId="4FD50F69" w14:textId="77777777" w:rsidR="00983F5E" w:rsidRPr="00FF3A0D" w:rsidRDefault="00983F5E" w:rsidP="008E185F">
            <w:pPr>
              <w:pStyle w:val="Normal-pool"/>
              <w:spacing w:before="40" w:after="40"/>
              <w:rPr>
                <w:color w:val="000000"/>
                <w:sz w:val="18"/>
                <w:szCs w:val="18"/>
              </w:rPr>
            </w:pPr>
            <w:r w:rsidRPr="00FF3A0D">
              <w:rPr>
                <w:sz w:val="18"/>
                <w:szCs w:val="18"/>
                <w:lang w:val="es-ES"/>
              </w:rPr>
              <w:t>Hungría</w:t>
            </w:r>
          </w:p>
        </w:tc>
        <w:tc>
          <w:tcPr>
            <w:tcW w:w="1980" w:type="dxa"/>
            <w:shd w:val="clear" w:color="auto" w:fill="FFFFFF"/>
            <w:noWrap/>
          </w:tcPr>
          <w:p w14:paraId="3BBD1DF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0,206</w:t>
            </w:r>
          </w:p>
        </w:tc>
        <w:tc>
          <w:tcPr>
            <w:tcW w:w="1800" w:type="dxa"/>
            <w:noWrap/>
          </w:tcPr>
          <w:p w14:paraId="61335901" w14:textId="77777777" w:rsidR="00983F5E" w:rsidRPr="00FF3A0D" w:rsidRDefault="00983F5E" w:rsidP="008E185F">
            <w:pPr>
              <w:pStyle w:val="Normal-pool"/>
              <w:spacing w:before="40" w:after="40"/>
              <w:jc w:val="right"/>
              <w:rPr>
                <w:sz w:val="18"/>
                <w:szCs w:val="18"/>
              </w:rPr>
            </w:pPr>
            <w:r w:rsidRPr="00FF3A0D">
              <w:rPr>
                <w:sz w:val="18"/>
                <w:szCs w:val="18"/>
                <w:lang w:val="es-ES"/>
              </w:rPr>
              <w:t>0,2316</w:t>
            </w:r>
          </w:p>
        </w:tc>
        <w:tc>
          <w:tcPr>
            <w:tcW w:w="2116" w:type="dxa"/>
            <w:noWrap/>
          </w:tcPr>
          <w:p w14:paraId="09EA781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5 947</w:t>
            </w:r>
          </w:p>
        </w:tc>
      </w:tr>
      <w:tr w:rsidR="00983F5E" w:rsidRPr="00FF3A0D" w14:paraId="7570C89F" w14:textId="77777777" w:rsidTr="008E185F">
        <w:trPr>
          <w:trHeight w:val="57"/>
          <w:jc w:val="right"/>
        </w:trPr>
        <w:tc>
          <w:tcPr>
            <w:tcW w:w="3600" w:type="dxa"/>
            <w:shd w:val="clear" w:color="auto" w:fill="FFFFFF"/>
            <w:noWrap/>
          </w:tcPr>
          <w:p w14:paraId="71B197C0" w14:textId="77777777" w:rsidR="00983F5E" w:rsidRPr="00FF3A0D" w:rsidRDefault="00983F5E" w:rsidP="008E185F">
            <w:pPr>
              <w:pStyle w:val="Normal-pool"/>
              <w:spacing w:before="40" w:after="40"/>
              <w:rPr>
                <w:color w:val="000000"/>
                <w:sz w:val="18"/>
                <w:szCs w:val="18"/>
              </w:rPr>
            </w:pPr>
            <w:r w:rsidRPr="00FF3A0D">
              <w:rPr>
                <w:sz w:val="18"/>
                <w:szCs w:val="18"/>
                <w:lang w:val="es-ES"/>
              </w:rPr>
              <w:t>Letonia</w:t>
            </w:r>
          </w:p>
        </w:tc>
        <w:tc>
          <w:tcPr>
            <w:tcW w:w="1980" w:type="dxa"/>
            <w:shd w:val="clear" w:color="auto" w:fill="FFFFFF"/>
            <w:noWrap/>
          </w:tcPr>
          <w:p w14:paraId="4517841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0,047</w:t>
            </w:r>
          </w:p>
        </w:tc>
        <w:tc>
          <w:tcPr>
            <w:tcW w:w="1800" w:type="dxa"/>
            <w:noWrap/>
          </w:tcPr>
          <w:p w14:paraId="3233EB2F" w14:textId="77777777" w:rsidR="00983F5E" w:rsidRPr="00FF3A0D" w:rsidRDefault="00983F5E" w:rsidP="008E185F">
            <w:pPr>
              <w:pStyle w:val="Normal-pool"/>
              <w:spacing w:before="40" w:after="40"/>
              <w:jc w:val="right"/>
              <w:rPr>
                <w:sz w:val="18"/>
                <w:szCs w:val="18"/>
              </w:rPr>
            </w:pPr>
            <w:r w:rsidRPr="00FF3A0D">
              <w:rPr>
                <w:sz w:val="18"/>
                <w:szCs w:val="18"/>
                <w:lang w:val="es-ES"/>
              </w:rPr>
              <w:t>0,0528</w:t>
            </w:r>
          </w:p>
        </w:tc>
        <w:tc>
          <w:tcPr>
            <w:tcW w:w="2116" w:type="dxa"/>
            <w:noWrap/>
          </w:tcPr>
          <w:p w14:paraId="0CD228B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1 357</w:t>
            </w:r>
          </w:p>
        </w:tc>
      </w:tr>
      <w:tr w:rsidR="00983F5E" w:rsidRPr="00FF3A0D" w14:paraId="07BA6ABC" w14:textId="77777777" w:rsidTr="008E185F">
        <w:trPr>
          <w:trHeight w:val="57"/>
          <w:jc w:val="right"/>
        </w:trPr>
        <w:tc>
          <w:tcPr>
            <w:tcW w:w="3600" w:type="dxa"/>
            <w:shd w:val="clear" w:color="auto" w:fill="FFFFFF"/>
            <w:noWrap/>
          </w:tcPr>
          <w:p w14:paraId="02CD7B4B" w14:textId="77777777" w:rsidR="00983F5E" w:rsidRPr="00FF3A0D" w:rsidRDefault="00983F5E" w:rsidP="008E185F">
            <w:pPr>
              <w:pStyle w:val="Normal-pool"/>
              <w:spacing w:before="40" w:after="40"/>
              <w:rPr>
                <w:sz w:val="18"/>
                <w:szCs w:val="18"/>
                <w:lang w:val="es-ES"/>
              </w:rPr>
            </w:pPr>
            <w:r w:rsidRPr="00FF3A0D">
              <w:rPr>
                <w:sz w:val="18"/>
                <w:szCs w:val="18"/>
                <w:lang w:val="es-ES"/>
              </w:rPr>
              <w:t>Lituania</w:t>
            </w:r>
          </w:p>
        </w:tc>
        <w:tc>
          <w:tcPr>
            <w:tcW w:w="1980" w:type="dxa"/>
            <w:shd w:val="clear" w:color="auto" w:fill="FFFFFF"/>
            <w:noWrap/>
          </w:tcPr>
          <w:p w14:paraId="1FFFA5B8"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0,071</w:t>
            </w:r>
          </w:p>
        </w:tc>
        <w:tc>
          <w:tcPr>
            <w:tcW w:w="1800" w:type="dxa"/>
            <w:noWrap/>
          </w:tcPr>
          <w:p w14:paraId="2D854389"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0,0798</w:t>
            </w:r>
          </w:p>
        </w:tc>
        <w:tc>
          <w:tcPr>
            <w:tcW w:w="2116" w:type="dxa"/>
            <w:noWrap/>
          </w:tcPr>
          <w:p w14:paraId="6C7CB862"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2 050</w:t>
            </w:r>
          </w:p>
        </w:tc>
      </w:tr>
      <w:tr w:rsidR="00983F5E" w:rsidRPr="00FF3A0D" w14:paraId="686E6662" w14:textId="77777777" w:rsidTr="008E185F">
        <w:trPr>
          <w:trHeight w:val="57"/>
          <w:jc w:val="right"/>
        </w:trPr>
        <w:tc>
          <w:tcPr>
            <w:tcW w:w="3600" w:type="dxa"/>
            <w:shd w:val="clear" w:color="auto" w:fill="FFFFFF"/>
            <w:noWrap/>
          </w:tcPr>
          <w:p w14:paraId="159D6DC4" w14:textId="77777777" w:rsidR="00983F5E" w:rsidRPr="00FF3A0D" w:rsidRDefault="00983F5E" w:rsidP="008E185F">
            <w:pPr>
              <w:pStyle w:val="Normal-pool"/>
              <w:spacing w:before="40" w:after="40"/>
              <w:rPr>
                <w:color w:val="000000"/>
                <w:sz w:val="18"/>
                <w:szCs w:val="18"/>
              </w:rPr>
            </w:pPr>
            <w:r w:rsidRPr="00FF3A0D">
              <w:rPr>
                <w:sz w:val="18"/>
                <w:szCs w:val="18"/>
                <w:lang w:val="es-ES"/>
              </w:rPr>
              <w:t>Macedonia del Norte</w:t>
            </w:r>
          </w:p>
        </w:tc>
        <w:tc>
          <w:tcPr>
            <w:tcW w:w="1980" w:type="dxa"/>
            <w:shd w:val="clear" w:color="auto" w:fill="FFFFFF"/>
            <w:noWrap/>
          </w:tcPr>
          <w:p w14:paraId="5388A5E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0,007</w:t>
            </w:r>
          </w:p>
        </w:tc>
        <w:tc>
          <w:tcPr>
            <w:tcW w:w="1800" w:type="dxa"/>
            <w:noWrap/>
          </w:tcPr>
          <w:p w14:paraId="3C51ADD7"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2486F4E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23ACD850" w14:textId="77777777" w:rsidTr="008E185F">
        <w:trPr>
          <w:trHeight w:val="57"/>
          <w:jc w:val="right"/>
        </w:trPr>
        <w:tc>
          <w:tcPr>
            <w:tcW w:w="3600" w:type="dxa"/>
            <w:shd w:val="clear" w:color="auto" w:fill="FFFFFF"/>
            <w:noWrap/>
          </w:tcPr>
          <w:p w14:paraId="6E5AB256" w14:textId="77777777" w:rsidR="00983F5E" w:rsidRPr="00FF3A0D" w:rsidRDefault="00983F5E" w:rsidP="008E185F">
            <w:pPr>
              <w:pStyle w:val="Normal-pool"/>
              <w:spacing w:before="40" w:after="40"/>
              <w:rPr>
                <w:sz w:val="18"/>
                <w:szCs w:val="18"/>
              </w:rPr>
            </w:pPr>
            <w:r w:rsidRPr="00FF3A0D">
              <w:rPr>
                <w:sz w:val="18"/>
                <w:szCs w:val="18"/>
                <w:lang w:val="es-ES"/>
              </w:rPr>
              <w:t>Montenegro</w:t>
            </w:r>
          </w:p>
        </w:tc>
        <w:tc>
          <w:tcPr>
            <w:tcW w:w="1980" w:type="dxa"/>
            <w:shd w:val="clear" w:color="auto" w:fill="FFFFFF"/>
            <w:noWrap/>
          </w:tcPr>
          <w:p w14:paraId="28788D4C"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0,004</w:t>
            </w:r>
          </w:p>
        </w:tc>
        <w:tc>
          <w:tcPr>
            <w:tcW w:w="1800" w:type="dxa"/>
            <w:noWrap/>
          </w:tcPr>
          <w:p w14:paraId="33D1606C"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026CD17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22AFF8B3" w14:textId="77777777" w:rsidTr="008E185F">
        <w:trPr>
          <w:trHeight w:val="57"/>
          <w:jc w:val="right"/>
        </w:trPr>
        <w:tc>
          <w:tcPr>
            <w:tcW w:w="3600" w:type="dxa"/>
            <w:noWrap/>
            <w:hideMark/>
          </w:tcPr>
          <w:p w14:paraId="38F3483C" w14:textId="77777777" w:rsidR="00983F5E" w:rsidRPr="00FF3A0D" w:rsidRDefault="00983F5E" w:rsidP="008E185F">
            <w:pPr>
              <w:pStyle w:val="Normal-pool"/>
              <w:spacing w:before="40" w:after="40"/>
              <w:rPr>
                <w:color w:val="000000"/>
                <w:sz w:val="18"/>
                <w:szCs w:val="18"/>
              </w:rPr>
            </w:pPr>
            <w:r w:rsidRPr="00FF3A0D">
              <w:rPr>
                <w:sz w:val="18"/>
                <w:szCs w:val="18"/>
                <w:lang w:val="es-ES"/>
              </w:rPr>
              <w:t>Polonia</w:t>
            </w:r>
          </w:p>
        </w:tc>
        <w:tc>
          <w:tcPr>
            <w:tcW w:w="1980" w:type="dxa"/>
            <w:noWrap/>
            <w:hideMark/>
          </w:tcPr>
          <w:p w14:paraId="6827081A"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0,802</w:t>
            </w:r>
          </w:p>
        </w:tc>
        <w:tc>
          <w:tcPr>
            <w:tcW w:w="1800" w:type="dxa"/>
            <w:noWrap/>
            <w:hideMark/>
          </w:tcPr>
          <w:p w14:paraId="3C6EB346" w14:textId="77777777" w:rsidR="00983F5E" w:rsidRPr="00FF3A0D" w:rsidRDefault="00983F5E" w:rsidP="008E185F">
            <w:pPr>
              <w:pStyle w:val="Normal-pool"/>
              <w:spacing w:before="40" w:after="40"/>
              <w:jc w:val="right"/>
              <w:rPr>
                <w:sz w:val="18"/>
                <w:szCs w:val="18"/>
              </w:rPr>
            </w:pPr>
            <w:r w:rsidRPr="00FF3A0D">
              <w:rPr>
                <w:sz w:val="18"/>
                <w:szCs w:val="18"/>
                <w:lang w:val="es-ES"/>
              </w:rPr>
              <w:t>0,9018</w:t>
            </w:r>
          </w:p>
        </w:tc>
        <w:tc>
          <w:tcPr>
            <w:tcW w:w="2116" w:type="dxa"/>
            <w:noWrap/>
            <w:hideMark/>
          </w:tcPr>
          <w:p w14:paraId="7DE0587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23 151</w:t>
            </w:r>
          </w:p>
        </w:tc>
      </w:tr>
      <w:tr w:rsidR="00983F5E" w:rsidRPr="00FF3A0D" w14:paraId="3A90589C" w14:textId="77777777" w:rsidTr="008E185F">
        <w:trPr>
          <w:trHeight w:val="57"/>
          <w:jc w:val="right"/>
        </w:trPr>
        <w:tc>
          <w:tcPr>
            <w:tcW w:w="3600" w:type="dxa"/>
            <w:noWrap/>
          </w:tcPr>
          <w:p w14:paraId="53E4A88B" w14:textId="77777777" w:rsidR="00983F5E" w:rsidRPr="00FF3A0D" w:rsidRDefault="00983F5E" w:rsidP="008E185F">
            <w:pPr>
              <w:pStyle w:val="Normal-pool"/>
              <w:spacing w:before="40" w:after="40"/>
              <w:rPr>
                <w:color w:val="000000"/>
                <w:sz w:val="18"/>
                <w:szCs w:val="18"/>
              </w:rPr>
            </w:pPr>
            <w:r w:rsidRPr="00FF3A0D">
              <w:rPr>
                <w:sz w:val="18"/>
                <w:szCs w:val="18"/>
                <w:lang w:val="es-ES"/>
              </w:rPr>
              <w:t>República de Moldova</w:t>
            </w:r>
          </w:p>
        </w:tc>
        <w:tc>
          <w:tcPr>
            <w:tcW w:w="1980" w:type="dxa"/>
            <w:noWrap/>
          </w:tcPr>
          <w:p w14:paraId="0622BB36"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0,003</w:t>
            </w:r>
          </w:p>
        </w:tc>
        <w:tc>
          <w:tcPr>
            <w:tcW w:w="1800" w:type="dxa"/>
            <w:noWrap/>
          </w:tcPr>
          <w:p w14:paraId="7D74AA81"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tcPr>
          <w:p w14:paraId="7FBE174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28A1B68D" w14:textId="77777777" w:rsidTr="008E185F">
        <w:trPr>
          <w:trHeight w:val="57"/>
          <w:jc w:val="right"/>
        </w:trPr>
        <w:tc>
          <w:tcPr>
            <w:tcW w:w="3600" w:type="dxa"/>
            <w:shd w:val="clear" w:color="auto" w:fill="FFFFFF"/>
            <w:noWrap/>
            <w:hideMark/>
          </w:tcPr>
          <w:p w14:paraId="4EA433B6" w14:textId="77777777" w:rsidR="00983F5E" w:rsidRPr="00FF3A0D" w:rsidRDefault="00983F5E" w:rsidP="008E185F">
            <w:pPr>
              <w:pStyle w:val="Normal-pool"/>
              <w:spacing w:before="40" w:after="40"/>
              <w:rPr>
                <w:color w:val="000000"/>
                <w:sz w:val="18"/>
                <w:szCs w:val="18"/>
              </w:rPr>
            </w:pPr>
            <w:r w:rsidRPr="00FF3A0D">
              <w:rPr>
                <w:sz w:val="18"/>
                <w:szCs w:val="18"/>
                <w:lang w:val="es-ES"/>
              </w:rPr>
              <w:t>Rumania</w:t>
            </w:r>
          </w:p>
        </w:tc>
        <w:tc>
          <w:tcPr>
            <w:tcW w:w="1980" w:type="dxa"/>
            <w:shd w:val="clear" w:color="auto" w:fill="FFFFFF"/>
            <w:noWrap/>
            <w:hideMark/>
          </w:tcPr>
          <w:p w14:paraId="0C609B3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0,198</w:t>
            </w:r>
          </w:p>
        </w:tc>
        <w:tc>
          <w:tcPr>
            <w:tcW w:w="1800" w:type="dxa"/>
            <w:noWrap/>
            <w:hideMark/>
          </w:tcPr>
          <w:p w14:paraId="712E8AFA" w14:textId="77777777" w:rsidR="00983F5E" w:rsidRPr="00FF3A0D" w:rsidRDefault="00983F5E" w:rsidP="008E185F">
            <w:pPr>
              <w:pStyle w:val="Normal-pool"/>
              <w:spacing w:before="40" w:after="40"/>
              <w:jc w:val="right"/>
              <w:rPr>
                <w:sz w:val="18"/>
                <w:szCs w:val="18"/>
              </w:rPr>
            </w:pPr>
            <w:r w:rsidRPr="00FF3A0D">
              <w:rPr>
                <w:sz w:val="18"/>
                <w:szCs w:val="18"/>
                <w:lang w:val="es-ES"/>
              </w:rPr>
              <w:t>0,2226</w:t>
            </w:r>
          </w:p>
        </w:tc>
        <w:tc>
          <w:tcPr>
            <w:tcW w:w="2116" w:type="dxa"/>
            <w:noWrap/>
            <w:hideMark/>
          </w:tcPr>
          <w:p w14:paraId="2196936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5 716</w:t>
            </w:r>
          </w:p>
        </w:tc>
      </w:tr>
      <w:tr w:rsidR="00983F5E" w:rsidRPr="00B652A4" w14:paraId="66798DEB"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5EE51AC9" w14:textId="77777777" w:rsidR="00983F5E" w:rsidRPr="00FF3A0D" w:rsidRDefault="00983F5E" w:rsidP="008E185F">
            <w:pPr>
              <w:pStyle w:val="Normal-pool"/>
              <w:keepNext/>
              <w:keepLines/>
              <w:spacing w:before="40" w:after="40"/>
              <w:rPr>
                <w:b/>
                <w:bCs/>
                <w:color w:val="000000"/>
                <w:sz w:val="18"/>
                <w:szCs w:val="18"/>
                <w:lang w:val="es-ES"/>
              </w:rPr>
            </w:pPr>
            <w:r w:rsidRPr="00FF3A0D">
              <w:rPr>
                <w:b/>
                <w:bCs/>
                <w:sz w:val="18"/>
                <w:szCs w:val="18"/>
                <w:lang w:val="es-ES"/>
              </w:rPr>
              <w:t xml:space="preserve">Estados de Europa </w:t>
            </w:r>
            <w:r>
              <w:rPr>
                <w:b/>
                <w:bCs/>
                <w:sz w:val="18"/>
                <w:szCs w:val="18"/>
                <w:lang w:val="es-ES"/>
              </w:rPr>
              <w:t>O</w:t>
            </w:r>
            <w:r w:rsidRPr="00FF3A0D">
              <w:rPr>
                <w:b/>
                <w:bCs/>
                <w:sz w:val="18"/>
                <w:szCs w:val="18"/>
                <w:lang w:val="es-ES"/>
              </w:rPr>
              <w:t>ccidental y otros Estados (23)</w:t>
            </w:r>
            <w:r w:rsidRPr="00FF3A0D">
              <w:rPr>
                <w:sz w:val="18"/>
                <w:szCs w:val="18"/>
                <w:lang w:val="es-ES"/>
              </w:rPr>
              <w:t xml:space="preserve"> </w:t>
            </w:r>
          </w:p>
        </w:tc>
        <w:tc>
          <w:tcPr>
            <w:tcW w:w="2116" w:type="dxa"/>
            <w:tcBorders>
              <w:top w:val="single" w:sz="4" w:space="0" w:color="auto"/>
              <w:left w:val="nil"/>
              <w:bottom w:val="single" w:sz="4" w:space="0" w:color="auto"/>
              <w:right w:val="nil"/>
            </w:tcBorders>
            <w:noWrap/>
            <w:hideMark/>
          </w:tcPr>
          <w:p w14:paraId="16416983" w14:textId="77777777" w:rsidR="00983F5E" w:rsidRPr="00FF3A0D" w:rsidRDefault="00983F5E" w:rsidP="008E185F">
            <w:pPr>
              <w:pStyle w:val="Normal-pool"/>
              <w:spacing w:before="40" w:after="40"/>
              <w:rPr>
                <w:b/>
                <w:bCs/>
                <w:color w:val="000000"/>
                <w:sz w:val="18"/>
                <w:szCs w:val="18"/>
                <w:lang w:val="es-ES"/>
              </w:rPr>
            </w:pPr>
            <w:r w:rsidRPr="00FF3A0D">
              <w:rPr>
                <w:b/>
                <w:bCs/>
                <w:color w:val="000000"/>
                <w:sz w:val="18"/>
                <w:szCs w:val="18"/>
                <w:lang w:val="es-ES"/>
              </w:rPr>
              <w:t> </w:t>
            </w:r>
          </w:p>
        </w:tc>
      </w:tr>
      <w:tr w:rsidR="00983F5E" w:rsidRPr="00FF3A0D" w14:paraId="2BDFB4F4" w14:textId="77777777" w:rsidTr="008E185F">
        <w:trPr>
          <w:trHeight w:val="57"/>
          <w:jc w:val="right"/>
        </w:trPr>
        <w:tc>
          <w:tcPr>
            <w:tcW w:w="3600" w:type="dxa"/>
            <w:tcBorders>
              <w:top w:val="single" w:sz="4" w:space="0" w:color="auto"/>
              <w:left w:val="nil"/>
              <w:right w:val="nil"/>
            </w:tcBorders>
            <w:shd w:val="clear" w:color="auto" w:fill="FFFFFF"/>
            <w:noWrap/>
          </w:tcPr>
          <w:p w14:paraId="60466D93" w14:textId="77777777" w:rsidR="00983F5E" w:rsidRPr="00FF3A0D" w:rsidRDefault="00983F5E" w:rsidP="008E185F">
            <w:pPr>
              <w:pStyle w:val="Normal-pool"/>
              <w:spacing w:before="40" w:after="40"/>
              <w:rPr>
                <w:sz w:val="18"/>
                <w:szCs w:val="18"/>
                <w:lang w:val="es-ES"/>
              </w:rPr>
            </w:pPr>
            <w:r w:rsidRPr="00FF3A0D">
              <w:rPr>
                <w:sz w:val="18"/>
                <w:szCs w:val="18"/>
                <w:lang w:val="es-ES"/>
              </w:rPr>
              <w:t>Alemania</w:t>
            </w:r>
          </w:p>
        </w:tc>
        <w:tc>
          <w:tcPr>
            <w:tcW w:w="1980" w:type="dxa"/>
            <w:tcBorders>
              <w:top w:val="single" w:sz="4" w:space="0" w:color="auto"/>
              <w:left w:val="nil"/>
              <w:right w:val="nil"/>
            </w:tcBorders>
            <w:shd w:val="clear" w:color="auto" w:fill="FFFFFF"/>
            <w:noWrap/>
          </w:tcPr>
          <w:p w14:paraId="08E68E40"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6</w:t>
            </w:r>
            <w:r>
              <w:rPr>
                <w:sz w:val="18"/>
                <w:szCs w:val="18"/>
                <w:lang w:val="es-ES"/>
              </w:rPr>
              <w:t>,</w:t>
            </w:r>
            <w:r w:rsidRPr="00FF3A0D">
              <w:rPr>
                <w:sz w:val="18"/>
                <w:szCs w:val="18"/>
                <w:lang w:val="es-ES"/>
              </w:rPr>
              <w:t>09</w:t>
            </w:r>
          </w:p>
        </w:tc>
        <w:tc>
          <w:tcPr>
            <w:tcW w:w="1800" w:type="dxa"/>
            <w:tcBorders>
              <w:top w:val="single" w:sz="4" w:space="0" w:color="auto"/>
              <w:left w:val="nil"/>
              <w:right w:val="nil"/>
            </w:tcBorders>
            <w:noWrap/>
          </w:tcPr>
          <w:p w14:paraId="0FEBEBAB"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6</w:t>
            </w:r>
            <w:r>
              <w:rPr>
                <w:sz w:val="18"/>
                <w:szCs w:val="18"/>
                <w:lang w:val="es-ES"/>
              </w:rPr>
              <w:t>,</w:t>
            </w:r>
            <w:r w:rsidRPr="00FF3A0D">
              <w:rPr>
                <w:sz w:val="18"/>
                <w:szCs w:val="18"/>
                <w:lang w:val="es-ES"/>
              </w:rPr>
              <w:t>8476</w:t>
            </w:r>
          </w:p>
        </w:tc>
        <w:tc>
          <w:tcPr>
            <w:tcW w:w="2116" w:type="dxa"/>
            <w:tcBorders>
              <w:top w:val="single" w:sz="4" w:space="0" w:color="auto"/>
              <w:left w:val="nil"/>
              <w:right w:val="nil"/>
            </w:tcBorders>
            <w:noWrap/>
          </w:tcPr>
          <w:p w14:paraId="68BCBE5C"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175 800</w:t>
            </w:r>
          </w:p>
        </w:tc>
      </w:tr>
      <w:tr w:rsidR="00983F5E" w:rsidRPr="00FF3A0D" w14:paraId="6893A16F" w14:textId="77777777" w:rsidTr="008E185F">
        <w:trPr>
          <w:trHeight w:val="57"/>
          <w:jc w:val="right"/>
        </w:trPr>
        <w:tc>
          <w:tcPr>
            <w:tcW w:w="3600" w:type="dxa"/>
            <w:tcBorders>
              <w:left w:val="nil"/>
              <w:bottom w:val="nil"/>
              <w:right w:val="nil"/>
            </w:tcBorders>
            <w:shd w:val="clear" w:color="auto" w:fill="FFFFFF"/>
            <w:noWrap/>
            <w:hideMark/>
          </w:tcPr>
          <w:p w14:paraId="402DACD6" w14:textId="77777777" w:rsidR="00983F5E" w:rsidRPr="00FF3A0D" w:rsidRDefault="00983F5E" w:rsidP="008E185F">
            <w:pPr>
              <w:pStyle w:val="Normal-pool"/>
              <w:spacing w:before="40" w:after="40"/>
              <w:rPr>
                <w:color w:val="000000"/>
                <w:sz w:val="18"/>
                <w:szCs w:val="18"/>
              </w:rPr>
            </w:pPr>
            <w:r w:rsidRPr="00FF3A0D">
              <w:rPr>
                <w:sz w:val="18"/>
                <w:szCs w:val="18"/>
                <w:lang w:val="es-ES"/>
              </w:rPr>
              <w:t>Austria</w:t>
            </w:r>
          </w:p>
        </w:tc>
        <w:tc>
          <w:tcPr>
            <w:tcW w:w="1980" w:type="dxa"/>
            <w:tcBorders>
              <w:left w:val="nil"/>
              <w:bottom w:val="nil"/>
              <w:right w:val="nil"/>
            </w:tcBorders>
            <w:shd w:val="clear" w:color="auto" w:fill="FFFFFF"/>
            <w:noWrap/>
            <w:hideMark/>
          </w:tcPr>
          <w:p w14:paraId="334C706D"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0,677</w:t>
            </w:r>
          </w:p>
        </w:tc>
        <w:tc>
          <w:tcPr>
            <w:tcW w:w="1800" w:type="dxa"/>
            <w:tcBorders>
              <w:left w:val="nil"/>
              <w:bottom w:val="nil"/>
              <w:right w:val="nil"/>
            </w:tcBorders>
            <w:noWrap/>
            <w:hideMark/>
          </w:tcPr>
          <w:p w14:paraId="1681C18B" w14:textId="77777777" w:rsidR="00983F5E" w:rsidRPr="00FF3A0D" w:rsidRDefault="00983F5E" w:rsidP="008E185F">
            <w:pPr>
              <w:pStyle w:val="Normal-pool"/>
              <w:spacing w:before="40" w:after="40"/>
              <w:jc w:val="right"/>
              <w:rPr>
                <w:sz w:val="18"/>
                <w:szCs w:val="18"/>
              </w:rPr>
            </w:pPr>
            <w:r w:rsidRPr="00FF3A0D">
              <w:rPr>
                <w:sz w:val="18"/>
                <w:szCs w:val="18"/>
                <w:lang w:val="es-ES"/>
              </w:rPr>
              <w:t>0,7612</w:t>
            </w:r>
          </w:p>
        </w:tc>
        <w:tc>
          <w:tcPr>
            <w:tcW w:w="2116" w:type="dxa"/>
            <w:tcBorders>
              <w:left w:val="nil"/>
              <w:bottom w:val="nil"/>
              <w:right w:val="nil"/>
            </w:tcBorders>
            <w:noWrap/>
            <w:hideMark/>
          </w:tcPr>
          <w:p w14:paraId="0AEAB0F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19 543</w:t>
            </w:r>
          </w:p>
        </w:tc>
      </w:tr>
      <w:tr w:rsidR="00983F5E" w:rsidRPr="00FF3A0D" w14:paraId="748F0592" w14:textId="77777777" w:rsidTr="008E185F">
        <w:trPr>
          <w:trHeight w:val="57"/>
          <w:jc w:val="right"/>
        </w:trPr>
        <w:tc>
          <w:tcPr>
            <w:tcW w:w="3600" w:type="dxa"/>
            <w:shd w:val="clear" w:color="auto" w:fill="FFFFFF"/>
            <w:noWrap/>
            <w:hideMark/>
          </w:tcPr>
          <w:p w14:paraId="02A517E3" w14:textId="77777777" w:rsidR="00983F5E" w:rsidRPr="00FF3A0D" w:rsidRDefault="00983F5E" w:rsidP="008E185F">
            <w:pPr>
              <w:pStyle w:val="Normal-pool"/>
              <w:spacing w:before="40" w:after="40"/>
              <w:rPr>
                <w:color w:val="000000"/>
                <w:sz w:val="18"/>
                <w:szCs w:val="18"/>
              </w:rPr>
            </w:pPr>
            <w:r w:rsidRPr="00FF3A0D">
              <w:rPr>
                <w:sz w:val="18"/>
                <w:szCs w:val="18"/>
                <w:lang w:val="es-ES"/>
              </w:rPr>
              <w:t>Bélgica</w:t>
            </w:r>
          </w:p>
        </w:tc>
        <w:tc>
          <w:tcPr>
            <w:tcW w:w="1980" w:type="dxa"/>
            <w:shd w:val="clear" w:color="auto" w:fill="FFFFFF"/>
            <w:noWrap/>
            <w:hideMark/>
          </w:tcPr>
          <w:p w14:paraId="12921CE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0,821</w:t>
            </w:r>
          </w:p>
        </w:tc>
        <w:tc>
          <w:tcPr>
            <w:tcW w:w="1800" w:type="dxa"/>
            <w:noWrap/>
            <w:hideMark/>
          </w:tcPr>
          <w:p w14:paraId="0A6BC807" w14:textId="77777777" w:rsidR="00983F5E" w:rsidRPr="00FF3A0D" w:rsidRDefault="00983F5E" w:rsidP="008E185F">
            <w:pPr>
              <w:pStyle w:val="Normal-pool"/>
              <w:spacing w:before="40" w:after="40"/>
              <w:jc w:val="right"/>
              <w:rPr>
                <w:sz w:val="18"/>
                <w:szCs w:val="18"/>
              </w:rPr>
            </w:pPr>
            <w:r w:rsidRPr="00FF3A0D">
              <w:rPr>
                <w:sz w:val="18"/>
                <w:szCs w:val="18"/>
                <w:lang w:val="es-ES"/>
              </w:rPr>
              <w:t>0,9231</w:t>
            </w:r>
          </w:p>
        </w:tc>
        <w:tc>
          <w:tcPr>
            <w:tcW w:w="2116" w:type="dxa"/>
            <w:noWrap/>
            <w:hideMark/>
          </w:tcPr>
          <w:p w14:paraId="63E5738E"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23 700</w:t>
            </w:r>
          </w:p>
        </w:tc>
      </w:tr>
      <w:tr w:rsidR="00983F5E" w:rsidRPr="00FF3A0D" w14:paraId="6624E88A" w14:textId="77777777" w:rsidTr="008E185F">
        <w:trPr>
          <w:trHeight w:val="57"/>
          <w:jc w:val="right"/>
        </w:trPr>
        <w:tc>
          <w:tcPr>
            <w:tcW w:w="3600" w:type="dxa"/>
            <w:shd w:val="clear" w:color="auto" w:fill="FFFFFF"/>
            <w:noWrap/>
            <w:hideMark/>
          </w:tcPr>
          <w:p w14:paraId="2DD59CF7" w14:textId="77777777" w:rsidR="00983F5E" w:rsidRPr="00FF3A0D" w:rsidRDefault="00983F5E" w:rsidP="008E185F">
            <w:pPr>
              <w:pStyle w:val="Normal-pool"/>
              <w:spacing w:before="40" w:after="40"/>
              <w:rPr>
                <w:color w:val="000000"/>
                <w:sz w:val="18"/>
                <w:szCs w:val="18"/>
              </w:rPr>
            </w:pPr>
            <w:r w:rsidRPr="00FF3A0D">
              <w:rPr>
                <w:sz w:val="18"/>
                <w:szCs w:val="18"/>
                <w:lang w:val="es-ES"/>
              </w:rPr>
              <w:t>Canadá</w:t>
            </w:r>
          </w:p>
        </w:tc>
        <w:tc>
          <w:tcPr>
            <w:tcW w:w="1980" w:type="dxa"/>
            <w:shd w:val="clear" w:color="auto" w:fill="FFFFFF"/>
            <w:noWrap/>
            <w:hideMark/>
          </w:tcPr>
          <w:p w14:paraId="76F36AF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2.734</w:t>
            </w:r>
          </w:p>
        </w:tc>
        <w:tc>
          <w:tcPr>
            <w:tcW w:w="1800" w:type="dxa"/>
            <w:noWrap/>
            <w:hideMark/>
          </w:tcPr>
          <w:p w14:paraId="735CAC79" w14:textId="77777777" w:rsidR="00983F5E" w:rsidRPr="00FF3A0D" w:rsidRDefault="00983F5E" w:rsidP="008E185F">
            <w:pPr>
              <w:pStyle w:val="Normal-pool"/>
              <w:spacing w:before="40" w:after="40"/>
              <w:jc w:val="right"/>
              <w:rPr>
                <w:sz w:val="18"/>
                <w:szCs w:val="18"/>
              </w:rPr>
            </w:pPr>
            <w:r w:rsidRPr="00FF3A0D">
              <w:rPr>
                <w:sz w:val="18"/>
                <w:szCs w:val="18"/>
                <w:lang w:val="es-ES"/>
              </w:rPr>
              <w:t>3.0741</w:t>
            </w:r>
          </w:p>
        </w:tc>
        <w:tc>
          <w:tcPr>
            <w:tcW w:w="2116" w:type="dxa"/>
            <w:noWrap/>
            <w:hideMark/>
          </w:tcPr>
          <w:p w14:paraId="4551974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78 922</w:t>
            </w:r>
          </w:p>
        </w:tc>
      </w:tr>
      <w:tr w:rsidR="00983F5E" w:rsidRPr="00FF3A0D" w14:paraId="258AFEF3" w14:textId="77777777" w:rsidTr="008E185F">
        <w:trPr>
          <w:trHeight w:val="57"/>
          <w:jc w:val="right"/>
        </w:trPr>
        <w:tc>
          <w:tcPr>
            <w:tcW w:w="3600" w:type="dxa"/>
            <w:shd w:val="clear" w:color="auto" w:fill="FFFFFF"/>
            <w:noWrap/>
            <w:hideMark/>
          </w:tcPr>
          <w:p w14:paraId="30F9D1FF" w14:textId="77777777" w:rsidR="00983F5E" w:rsidRPr="00FF3A0D" w:rsidRDefault="00983F5E" w:rsidP="008E185F">
            <w:pPr>
              <w:pStyle w:val="Normal-pool"/>
              <w:spacing w:before="40" w:after="40"/>
              <w:rPr>
                <w:color w:val="000000"/>
                <w:sz w:val="18"/>
                <w:szCs w:val="18"/>
              </w:rPr>
            </w:pPr>
            <w:r w:rsidRPr="00FF3A0D">
              <w:rPr>
                <w:sz w:val="18"/>
                <w:szCs w:val="18"/>
                <w:lang w:val="es-ES"/>
              </w:rPr>
              <w:t>Dinamarca</w:t>
            </w:r>
          </w:p>
        </w:tc>
        <w:tc>
          <w:tcPr>
            <w:tcW w:w="1980" w:type="dxa"/>
            <w:shd w:val="clear" w:color="auto" w:fill="FFFFFF"/>
            <w:noWrap/>
            <w:hideMark/>
          </w:tcPr>
          <w:p w14:paraId="7AF9F1A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0,554</w:t>
            </w:r>
          </w:p>
        </w:tc>
        <w:tc>
          <w:tcPr>
            <w:tcW w:w="1800" w:type="dxa"/>
            <w:noWrap/>
            <w:hideMark/>
          </w:tcPr>
          <w:p w14:paraId="61B7D76D" w14:textId="77777777" w:rsidR="00983F5E" w:rsidRPr="00FF3A0D" w:rsidRDefault="00983F5E" w:rsidP="008E185F">
            <w:pPr>
              <w:pStyle w:val="Normal-pool"/>
              <w:spacing w:before="40" w:after="40"/>
              <w:jc w:val="right"/>
              <w:rPr>
                <w:sz w:val="18"/>
                <w:szCs w:val="18"/>
              </w:rPr>
            </w:pPr>
            <w:r w:rsidRPr="00FF3A0D">
              <w:rPr>
                <w:sz w:val="18"/>
                <w:szCs w:val="18"/>
                <w:lang w:val="es-ES"/>
              </w:rPr>
              <w:t>0,6229</w:t>
            </w:r>
          </w:p>
        </w:tc>
        <w:tc>
          <w:tcPr>
            <w:tcW w:w="2116" w:type="dxa"/>
            <w:noWrap/>
            <w:hideMark/>
          </w:tcPr>
          <w:p w14:paraId="64D048F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15 992</w:t>
            </w:r>
          </w:p>
        </w:tc>
      </w:tr>
      <w:tr w:rsidR="00983F5E" w:rsidRPr="00FF3A0D" w14:paraId="0F364A19" w14:textId="77777777" w:rsidTr="008E185F">
        <w:trPr>
          <w:trHeight w:val="57"/>
          <w:jc w:val="right"/>
        </w:trPr>
        <w:tc>
          <w:tcPr>
            <w:tcW w:w="3600" w:type="dxa"/>
            <w:noWrap/>
          </w:tcPr>
          <w:p w14:paraId="606368FF" w14:textId="77777777" w:rsidR="00983F5E" w:rsidRPr="00FF3A0D" w:rsidRDefault="00983F5E" w:rsidP="008E185F">
            <w:pPr>
              <w:pStyle w:val="Normal-pool"/>
              <w:spacing w:before="40" w:after="40"/>
              <w:rPr>
                <w:sz w:val="18"/>
                <w:szCs w:val="18"/>
              </w:rPr>
            </w:pPr>
            <w:r w:rsidRPr="00FF3A0D">
              <w:rPr>
                <w:sz w:val="18"/>
                <w:szCs w:val="18"/>
                <w:lang w:val="es-ES"/>
              </w:rPr>
              <w:t xml:space="preserve">Estados Unidos de América </w:t>
            </w:r>
          </w:p>
        </w:tc>
        <w:tc>
          <w:tcPr>
            <w:tcW w:w="1980" w:type="dxa"/>
            <w:noWrap/>
          </w:tcPr>
          <w:p w14:paraId="60BFEBBB"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22</w:t>
            </w:r>
          </w:p>
        </w:tc>
        <w:tc>
          <w:tcPr>
            <w:tcW w:w="1800" w:type="dxa"/>
            <w:noWrap/>
          </w:tcPr>
          <w:p w14:paraId="3DC350C2" w14:textId="77777777" w:rsidR="00983F5E" w:rsidRPr="00FF3A0D" w:rsidRDefault="00983F5E" w:rsidP="008E185F">
            <w:pPr>
              <w:pStyle w:val="Normal-pool"/>
              <w:spacing w:before="40" w:after="40"/>
              <w:jc w:val="right"/>
              <w:rPr>
                <w:sz w:val="18"/>
                <w:szCs w:val="18"/>
              </w:rPr>
            </w:pPr>
            <w:r w:rsidRPr="00FF3A0D">
              <w:rPr>
                <w:sz w:val="18"/>
                <w:szCs w:val="18"/>
                <w:lang w:val="es-ES"/>
              </w:rPr>
              <w:t>22</w:t>
            </w:r>
            <w:r>
              <w:rPr>
                <w:sz w:val="18"/>
                <w:szCs w:val="18"/>
                <w:lang w:val="es-ES"/>
              </w:rPr>
              <w:t>,</w:t>
            </w:r>
            <w:r w:rsidRPr="00FF3A0D">
              <w:rPr>
                <w:sz w:val="18"/>
                <w:szCs w:val="18"/>
                <w:lang w:val="es-ES"/>
              </w:rPr>
              <w:t>0000</w:t>
            </w:r>
          </w:p>
        </w:tc>
        <w:tc>
          <w:tcPr>
            <w:tcW w:w="2116" w:type="dxa"/>
            <w:noWrap/>
          </w:tcPr>
          <w:p w14:paraId="08FDE49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564 814</w:t>
            </w:r>
          </w:p>
        </w:tc>
      </w:tr>
      <w:tr w:rsidR="00983F5E" w:rsidRPr="00FF3A0D" w14:paraId="23058B32" w14:textId="77777777" w:rsidTr="008E185F">
        <w:trPr>
          <w:trHeight w:val="57"/>
          <w:jc w:val="right"/>
        </w:trPr>
        <w:tc>
          <w:tcPr>
            <w:tcW w:w="3600" w:type="dxa"/>
            <w:shd w:val="clear" w:color="auto" w:fill="FFFFFF"/>
            <w:noWrap/>
          </w:tcPr>
          <w:p w14:paraId="30C55622" w14:textId="77777777" w:rsidR="00983F5E" w:rsidRPr="00FF3A0D" w:rsidRDefault="00983F5E" w:rsidP="008E185F">
            <w:pPr>
              <w:pStyle w:val="Normal-pool"/>
              <w:spacing w:before="40" w:after="40"/>
              <w:rPr>
                <w:color w:val="000000"/>
                <w:sz w:val="18"/>
                <w:szCs w:val="18"/>
              </w:rPr>
            </w:pPr>
            <w:r w:rsidRPr="00FF3A0D">
              <w:rPr>
                <w:sz w:val="18"/>
                <w:szCs w:val="18"/>
                <w:lang w:val="es-ES"/>
              </w:rPr>
              <w:t>Finlandia</w:t>
            </w:r>
          </w:p>
        </w:tc>
        <w:tc>
          <w:tcPr>
            <w:tcW w:w="1980" w:type="dxa"/>
            <w:shd w:val="clear" w:color="auto" w:fill="FFFFFF"/>
            <w:noWrap/>
          </w:tcPr>
          <w:p w14:paraId="1D8620E8"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0,421</w:t>
            </w:r>
          </w:p>
        </w:tc>
        <w:tc>
          <w:tcPr>
            <w:tcW w:w="1800" w:type="dxa"/>
            <w:noWrap/>
          </w:tcPr>
          <w:p w14:paraId="3DA933DB" w14:textId="77777777" w:rsidR="00983F5E" w:rsidRPr="00FF3A0D" w:rsidRDefault="00983F5E" w:rsidP="008E185F">
            <w:pPr>
              <w:pStyle w:val="Normal-pool"/>
              <w:spacing w:before="40" w:after="40"/>
              <w:jc w:val="right"/>
              <w:rPr>
                <w:sz w:val="18"/>
                <w:szCs w:val="18"/>
              </w:rPr>
            </w:pPr>
            <w:r w:rsidRPr="00FF3A0D">
              <w:rPr>
                <w:sz w:val="18"/>
                <w:szCs w:val="18"/>
                <w:lang w:val="es-ES"/>
              </w:rPr>
              <w:t>0,4734</w:t>
            </w:r>
          </w:p>
        </w:tc>
        <w:tc>
          <w:tcPr>
            <w:tcW w:w="2116" w:type="dxa"/>
            <w:noWrap/>
          </w:tcPr>
          <w:p w14:paraId="1F372EA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12 153</w:t>
            </w:r>
          </w:p>
        </w:tc>
      </w:tr>
      <w:tr w:rsidR="00983F5E" w:rsidRPr="00FF3A0D" w14:paraId="7E1A4C7B" w14:textId="77777777" w:rsidTr="008E185F">
        <w:trPr>
          <w:trHeight w:val="57"/>
          <w:jc w:val="right"/>
        </w:trPr>
        <w:tc>
          <w:tcPr>
            <w:tcW w:w="3600" w:type="dxa"/>
            <w:shd w:val="clear" w:color="auto" w:fill="FFFFFF"/>
            <w:noWrap/>
          </w:tcPr>
          <w:p w14:paraId="26B9BE6E" w14:textId="77777777" w:rsidR="00983F5E" w:rsidRPr="00FF3A0D" w:rsidRDefault="00983F5E" w:rsidP="008E185F">
            <w:pPr>
              <w:pStyle w:val="Normal-pool"/>
              <w:spacing w:before="40" w:after="40"/>
              <w:rPr>
                <w:color w:val="000000"/>
                <w:sz w:val="18"/>
                <w:szCs w:val="18"/>
              </w:rPr>
            </w:pPr>
            <w:r w:rsidRPr="00FF3A0D">
              <w:rPr>
                <w:sz w:val="18"/>
                <w:szCs w:val="18"/>
                <w:lang w:val="es-ES"/>
              </w:rPr>
              <w:t>Francia</w:t>
            </w:r>
          </w:p>
        </w:tc>
        <w:tc>
          <w:tcPr>
            <w:tcW w:w="1980" w:type="dxa"/>
            <w:shd w:val="clear" w:color="auto" w:fill="FFFFFF"/>
            <w:noWrap/>
          </w:tcPr>
          <w:p w14:paraId="3ECB3D7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4</w:t>
            </w:r>
            <w:r>
              <w:rPr>
                <w:sz w:val="18"/>
                <w:szCs w:val="18"/>
                <w:lang w:val="es-ES"/>
              </w:rPr>
              <w:t>,</w:t>
            </w:r>
            <w:r w:rsidRPr="00FF3A0D">
              <w:rPr>
                <w:sz w:val="18"/>
                <w:szCs w:val="18"/>
                <w:lang w:val="es-ES"/>
              </w:rPr>
              <w:t>427</w:t>
            </w:r>
          </w:p>
        </w:tc>
        <w:tc>
          <w:tcPr>
            <w:tcW w:w="1800" w:type="dxa"/>
            <w:noWrap/>
          </w:tcPr>
          <w:p w14:paraId="16016D86" w14:textId="77777777" w:rsidR="00983F5E" w:rsidRPr="00FF3A0D" w:rsidRDefault="00983F5E" w:rsidP="008E185F">
            <w:pPr>
              <w:pStyle w:val="Normal-pool"/>
              <w:spacing w:before="40" w:after="40"/>
              <w:jc w:val="right"/>
              <w:rPr>
                <w:sz w:val="18"/>
                <w:szCs w:val="18"/>
              </w:rPr>
            </w:pPr>
            <w:r w:rsidRPr="00FF3A0D">
              <w:rPr>
                <w:sz w:val="18"/>
                <w:szCs w:val="18"/>
                <w:lang w:val="es-ES"/>
              </w:rPr>
              <w:t>4</w:t>
            </w:r>
            <w:r>
              <w:rPr>
                <w:sz w:val="18"/>
                <w:szCs w:val="18"/>
                <w:lang w:val="es-ES"/>
              </w:rPr>
              <w:t>,</w:t>
            </w:r>
            <w:r w:rsidRPr="00FF3A0D">
              <w:rPr>
                <w:sz w:val="18"/>
                <w:szCs w:val="18"/>
                <w:lang w:val="es-ES"/>
              </w:rPr>
              <w:t>9777</w:t>
            </w:r>
          </w:p>
        </w:tc>
        <w:tc>
          <w:tcPr>
            <w:tcW w:w="2116" w:type="dxa"/>
            <w:noWrap/>
          </w:tcPr>
          <w:p w14:paraId="4FD3741D"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127 794</w:t>
            </w:r>
          </w:p>
        </w:tc>
      </w:tr>
      <w:tr w:rsidR="00983F5E" w:rsidRPr="00FF3A0D" w14:paraId="3A4A8CA3" w14:textId="77777777" w:rsidTr="008E185F">
        <w:trPr>
          <w:trHeight w:val="57"/>
          <w:jc w:val="right"/>
        </w:trPr>
        <w:tc>
          <w:tcPr>
            <w:tcW w:w="3600" w:type="dxa"/>
            <w:shd w:val="clear" w:color="auto" w:fill="FFFFFF"/>
            <w:noWrap/>
          </w:tcPr>
          <w:p w14:paraId="51F5039E" w14:textId="77777777" w:rsidR="00983F5E" w:rsidRPr="00FF3A0D" w:rsidRDefault="00983F5E" w:rsidP="008E185F">
            <w:pPr>
              <w:pStyle w:val="Normal-pool"/>
              <w:spacing w:before="40" w:after="40"/>
              <w:rPr>
                <w:color w:val="000000"/>
                <w:sz w:val="18"/>
                <w:szCs w:val="18"/>
              </w:rPr>
            </w:pPr>
            <w:r w:rsidRPr="00FF3A0D">
              <w:rPr>
                <w:sz w:val="18"/>
                <w:szCs w:val="18"/>
                <w:lang w:val="es-ES"/>
              </w:rPr>
              <w:t>Grecia</w:t>
            </w:r>
          </w:p>
        </w:tc>
        <w:tc>
          <w:tcPr>
            <w:tcW w:w="1980" w:type="dxa"/>
            <w:shd w:val="clear" w:color="auto" w:fill="FFFFFF"/>
            <w:noWrap/>
          </w:tcPr>
          <w:p w14:paraId="3F98A4D5"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0,366</w:t>
            </w:r>
          </w:p>
        </w:tc>
        <w:tc>
          <w:tcPr>
            <w:tcW w:w="1800" w:type="dxa"/>
            <w:noWrap/>
          </w:tcPr>
          <w:p w14:paraId="5DF85073" w14:textId="77777777" w:rsidR="00983F5E" w:rsidRPr="00FF3A0D" w:rsidRDefault="00983F5E" w:rsidP="008E185F">
            <w:pPr>
              <w:pStyle w:val="Normal-pool"/>
              <w:spacing w:before="40" w:after="40"/>
              <w:jc w:val="right"/>
              <w:rPr>
                <w:sz w:val="18"/>
                <w:szCs w:val="18"/>
              </w:rPr>
            </w:pPr>
            <w:r w:rsidRPr="00FF3A0D">
              <w:rPr>
                <w:sz w:val="18"/>
                <w:szCs w:val="18"/>
                <w:lang w:val="es-ES"/>
              </w:rPr>
              <w:t>0,4115</w:t>
            </w:r>
          </w:p>
        </w:tc>
        <w:tc>
          <w:tcPr>
            <w:tcW w:w="2116" w:type="dxa"/>
            <w:noWrap/>
          </w:tcPr>
          <w:p w14:paraId="1A333A26"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10 565</w:t>
            </w:r>
          </w:p>
        </w:tc>
      </w:tr>
      <w:tr w:rsidR="00983F5E" w:rsidRPr="00FF3A0D" w14:paraId="78ADBEFF" w14:textId="77777777" w:rsidTr="008E185F">
        <w:trPr>
          <w:trHeight w:val="57"/>
          <w:jc w:val="right"/>
        </w:trPr>
        <w:tc>
          <w:tcPr>
            <w:tcW w:w="3600" w:type="dxa"/>
            <w:shd w:val="clear" w:color="auto" w:fill="FFFFFF"/>
            <w:noWrap/>
          </w:tcPr>
          <w:p w14:paraId="590211F8" w14:textId="77777777" w:rsidR="00983F5E" w:rsidRPr="00FF3A0D" w:rsidRDefault="00983F5E" w:rsidP="008E185F">
            <w:pPr>
              <w:pStyle w:val="Normal-pool"/>
              <w:spacing w:before="40" w:after="40"/>
              <w:rPr>
                <w:color w:val="000000"/>
                <w:sz w:val="18"/>
                <w:szCs w:val="18"/>
              </w:rPr>
            </w:pPr>
            <w:r w:rsidRPr="00FF3A0D">
              <w:rPr>
                <w:sz w:val="18"/>
                <w:szCs w:val="18"/>
                <w:lang w:val="es-ES"/>
              </w:rPr>
              <w:t>Irlanda</w:t>
            </w:r>
          </w:p>
        </w:tc>
        <w:tc>
          <w:tcPr>
            <w:tcW w:w="1980" w:type="dxa"/>
            <w:shd w:val="clear" w:color="auto" w:fill="FFFFFF"/>
            <w:noWrap/>
          </w:tcPr>
          <w:p w14:paraId="3F783F3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0,371</w:t>
            </w:r>
          </w:p>
        </w:tc>
        <w:tc>
          <w:tcPr>
            <w:tcW w:w="1800" w:type="dxa"/>
            <w:noWrap/>
          </w:tcPr>
          <w:p w14:paraId="031F19CD" w14:textId="77777777" w:rsidR="00983F5E" w:rsidRPr="00FF3A0D" w:rsidRDefault="00983F5E" w:rsidP="008E185F">
            <w:pPr>
              <w:pStyle w:val="Normal-pool"/>
              <w:spacing w:before="40" w:after="40"/>
              <w:jc w:val="right"/>
              <w:rPr>
                <w:sz w:val="18"/>
                <w:szCs w:val="18"/>
              </w:rPr>
            </w:pPr>
            <w:r w:rsidRPr="00FF3A0D">
              <w:rPr>
                <w:sz w:val="18"/>
                <w:szCs w:val="18"/>
                <w:lang w:val="es-ES"/>
              </w:rPr>
              <w:t>0,4171</w:t>
            </w:r>
          </w:p>
        </w:tc>
        <w:tc>
          <w:tcPr>
            <w:tcW w:w="2116" w:type="dxa"/>
            <w:noWrap/>
          </w:tcPr>
          <w:p w14:paraId="5B2D6CA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10 710</w:t>
            </w:r>
          </w:p>
        </w:tc>
      </w:tr>
      <w:tr w:rsidR="00983F5E" w:rsidRPr="00FF3A0D" w14:paraId="59803CAD" w14:textId="77777777" w:rsidTr="008E185F">
        <w:trPr>
          <w:trHeight w:val="57"/>
          <w:jc w:val="right"/>
        </w:trPr>
        <w:tc>
          <w:tcPr>
            <w:tcW w:w="3600" w:type="dxa"/>
            <w:shd w:val="clear" w:color="auto" w:fill="FFFFFF"/>
            <w:noWrap/>
            <w:hideMark/>
          </w:tcPr>
          <w:p w14:paraId="3C85314D" w14:textId="77777777" w:rsidR="00983F5E" w:rsidRPr="00FF3A0D" w:rsidRDefault="00983F5E" w:rsidP="008E185F">
            <w:pPr>
              <w:pStyle w:val="Normal-pool"/>
              <w:spacing w:before="40" w:after="40"/>
              <w:rPr>
                <w:color w:val="000000"/>
                <w:sz w:val="18"/>
                <w:szCs w:val="18"/>
              </w:rPr>
            </w:pPr>
            <w:r w:rsidRPr="00FF3A0D">
              <w:rPr>
                <w:sz w:val="18"/>
                <w:szCs w:val="18"/>
                <w:lang w:val="es-ES"/>
              </w:rPr>
              <w:t>Islandia</w:t>
            </w:r>
          </w:p>
        </w:tc>
        <w:tc>
          <w:tcPr>
            <w:tcW w:w="1980" w:type="dxa"/>
            <w:shd w:val="clear" w:color="auto" w:fill="FFFFFF"/>
            <w:noWrap/>
            <w:hideMark/>
          </w:tcPr>
          <w:p w14:paraId="5CC129C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0,028</w:t>
            </w:r>
          </w:p>
        </w:tc>
        <w:tc>
          <w:tcPr>
            <w:tcW w:w="1800" w:type="dxa"/>
            <w:noWrap/>
            <w:hideMark/>
          </w:tcPr>
          <w:p w14:paraId="796C3963" w14:textId="77777777" w:rsidR="00983F5E" w:rsidRPr="00FF3A0D" w:rsidRDefault="00983F5E" w:rsidP="008E185F">
            <w:pPr>
              <w:pStyle w:val="Normal-pool"/>
              <w:spacing w:before="40" w:after="40"/>
              <w:jc w:val="right"/>
              <w:rPr>
                <w:sz w:val="18"/>
                <w:szCs w:val="18"/>
              </w:rPr>
            </w:pPr>
            <w:r w:rsidRPr="00FF3A0D">
              <w:rPr>
                <w:sz w:val="18"/>
                <w:szCs w:val="18"/>
                <w:lang w:val="es-ES"/>
              </w:rPr>
              <w:t>0,0315</w:t>
            </w:r>
          </w:p>
        </w:tc>
        <w:tc>
          <w:tcPr>
            <w:tcW w:w="2116" w:type="dxa"/>
            <w:noWrap/>
            <w:hideMark/>
          </w:tcPr>
          <w:p w14:paraId="47E28E77"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808</w:t>
            </w:r>
          </w:p>
        </w:tc>
      </w:tr>
      <w:tr w:rsidR="00983F5E" w:rsidRPr="00FF3A0D" w14:paraId="4353D926" w14:textId="77777777" w:rsidTr="008E185F">
        <w:trPr>
          <w:trHeight w:val="57"/>
          <w:jc w:val="right"/>
        </w:trPr>
        <w:tc>
          <w:tcPr>
            <w:tcW w:w="3600" w:type="dxa"/>
            <w:shd w:val="clear" w:color="auto" w:fill="FFFFFF"/>
            <w:noWrap/>
            <w:hideMark/>
          </w:tcPr>
          <w:p w14:paraId="27A4A3B2" w14:textId="77777777" w:rsidR="00983F5E" w:rsidRPr="00FF3A0D" w:rsidRDefault="00983F5E" w:rsidP="008E185F">
            <w:pPr>
              <w:pStyle w:val="Normal-pool"/>
              <w:spacing w:before="40" w:after="40"/>
              <w:rPr>
                <w:color w:val="000000"/>
                <w:sz w:val="18"/>
                <w:szCs w:val="18"/>
              </w:rPr>
            </w:pPr>
            <w:r w:rsidRPr="00FF3A0D">
              <w:rPr>
                <w:sz w:val="18"/>
                <w:szCs w:val="18"/>
                <w:lang w:val="es-ES"/>
              </w:rPr>
              <w:t>Italia</w:t>
            </w:r>
          </w:p>
        </w:tc>
        <w:tc>
          <w:tcPr>
            <w:tcW w:w="1980" w:type="dxa"/>
            <w:shd w:val="clear" w:color="auto" w:fill="FFFFFF"/>
            <w:noWrap/>
            <w:hideMark/>
          </w:tcPr>
          <w:p w14:paraId="7228BE4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w:t>
            </w:r>
            <w:r>
              <w:rPr>
                <w:sz w:val="18"/>
                <w:szCs w:val="18"/>
                <w:lang w:val="es-ES"/>
              </w:rPr>
              <w:t>,</w:t>
            </w:r>
            <w:r w:rsidRPr="00FF3A0D">
              <w:rPr>
                <w:sz w:val="18"/>
                <w:szCs w:val="18"/>
                <w:lang w:val="es-ES"/>
              </w:rPr>
              <w:t>307</w:t>
            </w:r>
          </w:p>
        </w:tc>
        <w:tc>
          <w:tcPr>
            <w:tcW w:w="1800" w:type="dxa"/>
            <w:noWrap/>
            <w:hideMark/>
          </w:tcPr>
          <w:p w14:paraId="20178E3E" w14:textId="77777777" w:rsidR="00983F5E" w:rsidRPr="00FF3A0D" w:rsidRDefault="00983F5E" w:rsidP="008E185F">
            <w:pPr>
              <w:pStyle w:val="Normal-pool"/>
              <w:spacing w:before="40" w:after="40"/>
              <w:jc w:val="right"/>
              <w:rPr>
                <w:sz w:val="18"/>
                <w:szCs w:val="18"/>
              </w:rPr>
            </w:pPr>
            <w:r w:rsidRPr="00FF3A0D">
              <w:rPr>
                <w:sz w:val="18"/>
                <w:szCs w:val="18"/>
                <w:lang w:val="es-ES"/>
              </w:rPr>
              <w:t>3</w:t>
            </w:r>
            <w:r>
              <w:rPr>
                <w:sz w:val="18"/>
                <w:szCs w:val="18"/>
                <w:lang w:val="es-ES"/>
              </w:rPr>
              <w:t>,</w:t>
            </w:r>
            <w:r w:rsidRPr="00FF3A0D">
              <w:rPr>
                <w:sz w:val="18"/>
                <w:szCs w:val="18"/>
                <w:lang w:val="es-ES"/>
              </w:rPr>
              <w:t>7184</w:t>
            </w:r>
          </w:p>
        </w:tc>
        <w:tc>
          <w:tcPr>
            <w:tcW w:w="2116" w:type="dxa"/>
            <w:noWrap/>
            <w:hideMark/>
          </w:tcPr>
          <w:p w14:paraId="42B8B71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95 463</w:t>
            </w:r>
          </w:p>
        </w:tc>
      </w:tr>
      <w:tr w:rsidR="00983F5E" w:rsidRPr="00FF3A0D" w14:paraId="117B3CE8" w14:textId="77777777" w:rsidTr="008E185F">
        <w:trPr>
          <w:trHeight w:val="57"/>
          <w:jc w:val="right"/>
        </w:trPr>
        <w:tc>
          <w:tcPr>
            <w:tcW w:w="3600" w:type="dxa"/>
            <w:shd w:val="clear" w:color="auto" w:fill="FFFFFF"/>
            <w:noWrap/>
            <w:hideMark/>
          </w:tcPr>
          <w:p w14:paraId="02BE55B5" w14:textId="77777777" w:rsidR="00983F5E" w:rsidRPr="00FF3A0D" w:rsidRDefault="00983F5E" w:rsidP="008E185F">
            <w:pPr>
              <w:pStyle w:val="Normal-pool"/>
              <w:spacing w:before="40" w:after="40"/>
              <w:rPr>
                <w:color w:val="000000"/>
                <w:sz w:val="18"/>
                <w:szCs w:val="18"/>
              </w:rPr>
            </w:pPr>
            <w:r w:rsidRPr="00FF3A0D">
              <w:rPr>
                <w:sz w:val="18"/>
                <w:szCs w:val="18"/>
                <w:lang w:val="es-ES"/>
              </w:rPr>
              <w:t>Liechtenstein</w:t>
            </w:r>
          </w:p>
        </w:tc>
        <w:tc>
          <w:tcPr>
            <w:tcW w:w="1980" w:type="dxa"/>
            <w:shd w:val="clear" w:color="auto" w:fill="FFFFFF"/>
            <w:noWrap/>
            <w:hideMark/>
          </w:tcPr>
          <w:p w14:paraId="5AEABE7E"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0,009</w:t>
            </w:r>
          </w:p>
        </w:tc>
        <w:tc>
          <w:tcPr>
            <w:tcW w:w="1800" w:type="dxa"/>
            <w:noWrap/>
            <w:hideMark/>
          </w:tcPr>
          <w:p w14:paraId="7A9ADB63" w14:textId="77777777" w:rsidR="00983F5E" w:rsidRPr="00FF3A0D" w:rsidRDefault="00983F5E" w:rsidP="008E185F">
            <w:pPr>
              <w:pStyle w:val="Normal-pool"/>
              <w:spacing w:before="40" w:after="40"/>
              <w:jc w:val="right"/>
              <w:rPr>
                <w:sz w:val="18"/>
                <w:szCs w:val="18"/>
              </w:rPr>
            </w:pPr>
            <w:r w:rsidRPr="00FF3A0D">
              <w:rPr>
                <w:sz w:val="18"/>
                <w:szCs w:val="18"/>
                <w:lang w:val="es-ES"/>
              </w:rPr>
              <w:t>0,0100</w:t>
            </w:r>
          </w:p>
        </w:tc>
        <w:tc>
          <w:tcPr>
            <w:tcW w:w="2116" w:type="dxa"/>
            <w:noWrap/>
            <w:hideMark/>
          </w:tcPr>
          <w:p w14:paraId="21DF603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257</w:t>
            </w:r>
          </w:p>
        </w:tc>
      </w:tr>
      <w:tr w:rsidR="00983F5E" w:rsidRPr="00FF3A0D" w14:paraId="5D3A9D9F" w14:textId="77777777" w:rsidTr="008E185F">
        <w:trPr>
          <w:trHeight w:val="57"/>
          <w:jc w:val="right"/>
        </w:trPr>
        <w:tc>
          <w:tcPr>
            <w:tcW w:w="3600" w:type="dxa"/>
            <w:shd w:val="clear" w:color="auto" w:fill="FFFFFF"/>
            <w:noWrap/>
            <w:hideMark/>
          </w:tcPr>
          <w:p w14:paraId="3FDC4DB9" w14:textId="77777777" w:rsidR="00983F5E" w:rsidRPr="00FF3A0D" w:rsidRDefault="00983F5E" w:rsidP="008E185F">
            <w:pPr>
              <w:pStyle w:val="Normal-pool"/>
              <w:spacing w:before="40" w:after="40"/>
              <w:rPr>
                <w:color w:val="000000"/>
                <w:sz w:val="18"/>
                <w:szCs w:val="18"/>
              </w:rPr>
            </w:pPr>
            <w:r w:rsidRPr="00FF3A0D">
              <w:rPr>
                <w:sz w:val="18"/>
                <w:szCs w:val="18"/>
                <w:lang w:val="es-ES"/>
              </w:rPr>
              <w:t>Luxemburgo</w:t>
            </w:r>
          </w:p>
        </w:tc>
        <w:tc>
          <w:tcPr>
            <w:tcW w:w="1980" w:type="dxa"/>
            <w:shd w:val="clear" w:color="auto" w:fill="FFFFFF"/>
            <w:noWrap/>
            <w:hideMark/>
          </w:tcPr>
          <w:p w14:paraId="019E89F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0,067</w:t>
            </w:r>
          </w:p>
        </w:tc>
        <w:tc>
          <w:tcPr>
            <w:tcW w:w="1800" w:type="dxa"/>
            <w:noWrap/>
            <w:hideMark/>
          </w:tcPr>
          <w:p w14:paraId="3A1EFDA7" w14:textId="77777777" w:rsidR="00983F5E" w:rsidRPr="00FF3A0D" w:rsidRDefault="00983F5E" w:rsidP="008E185F">
            <w:pPr>
              <w:pStyle w:val="Normal-pool"/>
              <w:spacing w:before="40" w:after="40"/>
              <w:jc w:val="right"/>
              <w:rPr>
                <w:sz w:val="18"/>
                <w:szCs w:val="18"/>
              </w:rPr>
            </w:pPr>
            <w:r w:rsidRPr="00FF3A0D">
              <w:rPr>
                <w:sz w:val="18"/>
                <w:szCs w:val="18"/>
                <w:lang w:val="es-ES"/>
              </w:rPr>
              <w:t>0,0753</w:t>
            </w:r>
          </w:p>
        </w:tc>
        <w:tc>
          <w:tcPr>
            <w:tcW w:w="2116" w:type="dxa"/>
            <w:noWrap/>
            <w:hideMark/>
          </w:tcPr>
          <w:p w14:paraId="51F5C95C"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1 934</w:t>
            </w:r>
          </w:p>
        </w:tc>
      </w:tr>
      <w:tr w:rsidR="00983F5E" w:rsidRPr="00FF3A0D" w14:paraId="780BD264" w14:textId="77777777" w:rsidTr="008E185F">
        <w:trPr>
          <w:trHeight w:val="57"/>
          <w:jc w:val="right"/>
        </w:trPr>
        <w:tc>
          <w:tcPr>
            <w:tcW w:w="3600" w:type="dxa"/>
            <w:shd w:val="clear" w:color="auto" w:fill="FFFFFF"/>
            <w:noWrap/>
            <w:hideMark/>
          </w:tcPr>
          <w:p w14:paraId="2CBDB661" w14:textId="77777777" w:rsidR="00983F5E" w:rsidRPr="00FF3A0D" w:rsidRDefault="00983F5E" w:rsidP="008E185F">
            <w:pPr>
              <w:pStyle w:val="Normal-pool"/>
              <w:spacing w:before="40" w:after="40"/>
              <w:rPr>
                <w:color w:val="000000"/>
                <w:sz w:val="18"/>
                <w:szCs w:val="18"/>
              </w:rPr>
            </w:pPr>
            <w:r w:rsidRPr="00FF3A0D">
              <w:rPr>
                <w:sz w:val="18"/>
                <w:szCs w:val="18"/>
                <w:lang w:val="es-ES"/>
              </w:rPr>
              <w:t>Malta</w:t>
            </w:r>
          </w:p>
        </w:tc>
        <w:tc>
          <w:tcPr>
            <w:tcW w:w="1980" w:type="dxa"/>
            <w:shd w:val="clear" w:color="auto" w:fill="FFFFFF"/>
            <w:noWrap/>
            <w:hideMark/>
          </w:tcPr>
          <w:p w14:paraId="050A6402"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0,017</w:t>
            </w:r>
          </w:p>
        </w:tc>
        <w:tc>
          <w:tcPr>
            <w:tcW w:w="1800" w:type="dxa"/>
            <w:noWrap/>
            <w:hideMark/>
          </w:tcPr>
          <w:p w14:paraId="7AAB601D" w14:textId="77777777" w:rsidR="00983F5E" w:rsidRPr="00FF3A0D" w:rsidRDefault="00983F5E" w:rsidP="008E185F">
            <w:pPr>
              <w:pStyle w:val="Normal-pool"/>
              <w:spacing w:before="40" w:after="40"/>
              <w:jc w:val="right"/>
              <w:rPr>
                <w:sz w:val="18"/>
                <w:szCs w:val="18"/>
              </w:rPr>
            </w:pPr>
            <w:r w:rsidRPr="00FF3A0D">
              <w:rPr>
                <w:sz w:val="18"/>
                <w:szCs w:val="18"/>
                <w:lang w:val="es-ES"/>
              </w:rPr>
              <w:t>0,0191</w:t>
            </w:r>
          </w:p>
        </w:tc>
        <w:tc>
          <w:tcPr>
            <w:tcW w:w="2116" w:type="dxa"/>
            <w:noWrap/>
            <w:hideMark/>
          </w:tcPr>
          <w:p w14:paraId="1B932C0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491</w:t>
            </w:r>
          </w:p>
        </w:tc>
      </w:tr>
      <w:tr w:rsidR="00983F5E" w:rsidRPr="00FF3A0D" w14:paraId="0C63353F" w14:textId="77777777" w:rsidTr="008E185F">
        <w:trPr>
          <w:trHeight w:val="57"/>
          <w:jc w:val="right"/>
        </w:trPr>
        <w:tc>
          <w:tcPr>
            <w:tcW w:w="3600" w:type="dxa"/>
            <w:shd w:val="clear" w:color="auto" w:fill="FFFFFF"/>
            <w:noWrap/>
            <w:hideMark/>
          </w:tcPr>
          <w:p w14:paraId="789330B9" w14:textId="77777777" w:rsidR="00983F5E" w:rsidRPr="00FF3A0D" w:rsidRDefault="00983F5E" w:rsidP="008E185F">
            <w:pPr>
              <w:pStyle w:val="Normal-pool"/>
              <w:spacing w:before="40" w:after="40"/>
              <w:rPr>
                <w:color w:val="000000"/>
                <w:sz w:val="18"/>
                <w:szCs w:val="18"/>
              </w:rPr>
            </w:pPr>
            <w:r w:rsidRPr="00FF3A0D">
              <w:rPr>
                <w:sz w:val="18"/>
                <w:szCs w:val="18"/>
                <w:lang w:val="es-ES"/>
              </w:rPr>
              <w:t>Mónaco</w:t>
            </w:r>
          </w:p>
        </w:tc>
        <w:tc>
          <w:tcPr>
            <w:tcW w:w="1980" w:type="dxa"/>
            <w:shd w:val="clear" w:color="auto" w:fill="FFFFFF"/>
            <w:noWrap/>
            <w:hideMark/>
          </w:tcPr>
          <w:p w14:paraId="41C126B6"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0,011</w:t>
            </w:r>
          </w:p>
        </w:tc>
        <w:tc>
          <w:tcPr>
            <w:tcW w:w="1800" w:type="dxa"/>
            <w:noWrap/>
            <w:hideMark/>
          </w:tcPr>
          <w:p w14:paraId="29F6F78C" w14:textId="77777777" w:rsidR="00983F5E" w:rsidRPr="00FF3A0D" w:rsidRDefault="00983F5E" w:rsidP="008E185F">
            <w:pPr>
              <w:pStyle w:val="Normal-pool"/>
              <w:spacing w:before="40" w:after="40"/>
              <w:jc w:val="right"/>
              <w:rPr>
                <w:sz w:val="18"/>
                <w:szCs w:val="18"/>
              </w:rPr>
            </w:pPr>
            <w:r w:rsidRPr="00FF3A0D">
              <w:rPr>
                <w:sz w:val="18"/>
                <w:szCs w:val="18"/>
                <w:lang w:val="es-ES"/>
              </w:rPr>
              <w:t>0,0124</w:t>
            </w:r>
          </w:p>
        </w:tc>
        <w:tc>
          <w:tcPr>
            <w:tcW w:w="2116" w:type="dxa"/>
            <w:noWrap/>
            <w:hideMark/>
          </w:tcPr>
          <w:p w14:paraId="02839120"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318</w:t>
            </w:r>
          </w:p>
        </w:tc>
      </w:tr>
      <w:tr w:rsidR="00983F5E" w:rsidRPr="00FF3A0D" w14:paraId="38B7002D" w14:textId="77777777" w:rsidTr="008E185F">
        <w:trPr>
          <w:trHeight w:val="57"/>
          <w:jc w:val="right"/>
        </w:trPr>
        <w:tc>
          <w:tcPr>
            <w:tcW w:w="3600" w:type="dxa"/>
            <w:shd w:val="clear" w:color="auto" w:fill="FFFFFF"/>
            <w:noWrap/>
            <w:hideMark/>
          </w:tcPr>
          <w:p w14:paraId="54FE6357" w14:textId="77777777" w:rsidR="00983F5E" w:rsidRPr="00FF3A0D" w:rsidRDefault="00983F5E" w:rsidP="008E185F">
            <w:pPr>
              <w:pStyle w:val="Normal-pool"/>
              <w:spacing w:before="40" w:after="40"/>
              <w:rPr>
                <w:color w:val="000000"/>
                <w:sz w:val="18"/>
                <w:szCs w:val="18"/>
              </w:rPr>
            </w:pPr>
            <w:r w:rsidRPr="00FF3A0D">
              <w:rPr>
                <w:sz w:val="18"/>
                <w:szCs w:val="18"/>
                <w:lang w:val="es-ES"/>
              </w:rPr>
              <w:t>Noruega</w:t>
            </w:r>
          </w:p>
        </w:tc>
        <w:tc>
          <w:tcPr>
            <w:tcW w:w="1980" w:type="dxa"/>
            <w:shd w:val="clear" w:color="auto" w:fill="FFFFFF"/>
            <w:noWrap/>
            <w:hideMark/>
          </w:tcPr>
          <w:p w14:paraId="3E35ECF1"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0,754</w:t>
            </w:r>
          </w:p>
        </w:tc>
        <w:tc>
          <w:tcPr>
            <w:tcW w:w="1800" w:type="dxa"/>
            <w:noWrap/>
            <w:hideMark/>
          </w:tcPr>
          <w:p w14:paraId="35CFBD22" w14:textId="77777777" w:rsidR="00983F5E" w:rsidRPr="00FF3A0D" w:rsidRDefault="00983F5E" w:rsidP="008E185F">
            <w:pPr>
              <w:pStyle w:val="Normal-pool"/>
              <w:spacing w:before="40" w:after="40"/>
              <w:jc w:val="right"/>
              <w:rPr>
                <w:sz w:val="18"/>
                <w:szCs w:val="18"/>
              </w:rPr>
            </w:pPr>
            <w:r w:rsidRPr="00FF3A0D">
              <w:rPr>
                <w:sz w:val="18"/>
                <w:szCs w:val="18"/>
                <w:lang w:val="es-ES"/>
              </w:rPr>
              <w:t>0,8478</w:t>
            </w:r>
          </w:p>
        </w:tc>
        <w:tc>
          <w:tcPr>
            <w:tcW w:w="2116" w:type="dxa"/>
            <w:noWrap/>
            <w:hideMark/>
          </w:tcPr>
          <w:p w14:paraId="7D97842F"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21 766</w:t>
            </w:r>
          </w:p>
        </w:tc>
      </w:tr>
      <w:tr w:rsidR="00983F5E" w:rsidRPr="00FF3A0D" w14:paraId="36EF47DA" w14:textId="77777777" w:rsidTr="008E185F">
        <w:trPr>
          <w:trHeight w:val="57"/>
          <w:jc w:val="right"/>
        </w:trPr>
        <w:tc>
          <w:tcPr>
            <w:tcW w:w="3600" w:type="dxa"/>
            <w:shd w:val="clear" w:color="auto" w:fill="FFFFFF"/>
            <w:noWrap/>
          </w:tcPr>
          <w:p w14:paraId="5F8E96FC" w14:textId="77777777" w:rsidR="00983F5E" w:rsidRPr="00FF3A0D" w:rsidRDefault="00983F5E" w:rsidP="008E185F">
            <w:pPr>
              <w:pStyle w:val="Normal-pool"/>
              <w:spacing w:before="40" w:after="40"/>
              <w:rPr>
                <w:sz w:val="18"/>
                <w:szCs w:val="18"/>
                <w:lang w:val="es-ES"/>
              </w:rPr>
            </w:pPr>
            <w:r w:rsidRPr="00FF3A0D">
              <w:rPr>
                <w:sz w:val="18"/>
                <w:szCs w:val="18"/>
                <w:lang w:val="es-ES"/>
              </w:rPr>
              <w:t>Países Bajos</w:t>
            </w:r>
          </w:p>
        </w:tc>
        <w:tc>
          <w:tcPr>
            <w:tcW w:w="1980" w:type="dxa"/>
            <w:shd w:val="clear" w:color="auto" w:fill="FFFFFF"/>
            <w:noWrap/>
          </w:tcPr>
          <w:p w14:paraId="7C433D2D"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1</w:t>
            </w:r>
            <w:r>
              <w:rPr>
                <w:sz w:val="18"/>
                <w:szCs w:val="18"/>
                <w:lang w:val="es-ES"/>
              </w:rPr>
              <w:t>,</w:t>
            </w:r>
            <w:r w:rsidRPr="00FF3A0D">
              <w:rPr>
                <w:sz w:val="18"/>
                <w:szCs w:val="18"/>
                <w:lang w:val="es-ES"/>
              </w:rPr>
              <w:t>356</w:t>
            </w:r>
          </w:p>
        </w:tc>
        <w:tc>
          <w:tcPr>
            <w:tcW w:w="1800" w:type="dxa"/>
            <w:noWrap/>
          </w:tcPr>
          <w:p w14:paraId="3A8EDC50"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1</w:t>
            </w:r>
            <w:r>
              <w:rPr>
                <w:sz w:val="18"/>
                <w:szCs w:val="18"/>
                <w:lang w:val="es-ES"/>
              </w:rPr>
              <w:t>,</w:t>
            </w:r>
            <w:r w:rsidRPr="00FF3A0D">
              <w:rPr>
                <w:sz w:val="18"/>
                <w:szCs w:val="18"/>
                <w:lang w:val="es-ES"/>
              </w:rPr>
              <w:t>5247</w:t>
            </w:r>
          </w:p>
        </w:tc>
        <w:tc>
          <w:tcPr>
            <w:tcW w:w="2116" w:type="dxa"/>
            <w:noWrap/>
          </w:tcPr>
          <w:p w14:paraId="15A6B15F"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39 144</w:t>
            </w:r>
          </w:p>
        </w:tc>
      </w:tr>
      <w:tr w:rsidR="00983F5E" w:rsidRPr="00FF3A0D" w14:paraId="1C85FC89" w14:textId="77777777" w:rsidTr="008E185F">
        <w:trPr>
          <w:trHeight w:val="57"/>
          <w:jc w:val="right"/>
        </w:trPr>
        <w:tc>
          <w:tcPr>
            <w:tcW w:w="3600" w:type="dxa"/>
            <w:shd w:val="clear" w:color="auto" w:fill="FFFFFF"/>
            <w:noWrap/>
            <w:hideMark/>
          </w:tcPr>
          <w:p w14:paraId="14A454D5" w14:textId="77777777" w:rsidR="00983F5E" w:rsidRPr="00FF3A0D" w:rsidRDefault="00983F5E" w:rsidP="008E185F">
            <w:pPr>
              <w:pStyle w:val="Normal-pool"/>
              <w:spacing w:before="40" w:after="40"/>
              <w:rPr>
                <w:color w:val="000000"/>
                <w:sz w:val="18"/>
                <w:szCs w:val="18"/>
              </w:rPr>
            </w:pPr>
            <w:r w:rsidRPr="00FF3A0D">
              <w:rPr>
                <w:sz w:val="18"/>
                <w:szCs w:val="18"/>
                <w:lang w:val="es-ES"/>
              </w:rPr>
              <w:t>Portugal</w:t>
            </w:r>
          </w:p>
        </w:tc>
        <w:tc>
          <w:tcPr>
            <w:tcW w:w="1980" w:type="dxa"/>
            <w:shd w:val="clear" w:color="auto" w:fill="FFFFFF"/>
            <w:noWrap/>
            <w:hideMark/>
          </w:tcPr>
          <w:p w14:paraId="7F5732A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0,35</w:t>
            </w:r>
          </w:p>
        </w:tc>
        <w:tc>
          <w:tcPr>
            <w:tcW w:w="1800" w:type="dxa"/>
            <w:noWrap/>
            <w:hideMark/>
          </w:tcPr>
          <w:p w14:paraId="4F3F81F1" w14:textId="77777777" w:rsidR="00983F5E" w:rsidRPr="00FF3A0D" w:rsidRDefault="00983F5E" w:rsidP="008E185F">
            <w:pPr>
              <w:pStyle w:val="Normal-pool"/>
              <w:spacing w:before="40" w:after="40"/>
              <w:jc w:val="right"/>
              <w:rPr>
                <w:sz w:val="18"/>
                <w:szCs w:val="18"/>
              </w:rPr>
            </w:pPr>
            <w:r w:rsidRPr="00FF3A0D">
              <w:rPr>
                <w:sz w:val="18"/>
                <w:szCs w:val="18"/>
                <w:lang w:val="es-ES"/>
              </w:rPr>
              <w:t>0,3935</w:t>
            </w:r>
          </w:p>
        </w:tc>
        <w:tc>
          <w:tcPr>
            <w:tcW w:w="2116" w:type="dxa"/>
            <w:noWrap/>
            <w:hideMark/>
          </w:tcPr>
          <w:p w14:paraId="5268E0D4"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10 103</w:t>
            </w:r>
          </w:p>
        </w:tc>
      </w:tr>
      <w:tr w:rsidR="00983F5E" w:rsidRPr="00FF3A0D" w14:paraId="3C099FA7" w14:textId="77777777" w:rsidTr="008E185F">
        <w:trPr>
          <w:trHeight w:val="57"/>
          <w:jc w:val="right"/>
        </w:trPr>
        <w:tc>
          <w:tcPr>
            <w:tcW w:w="3600" w:type="dxa"/>
            <w:shd w:val="clear" w:color="auto" w:fill="FFFFFF"/>
            <w:noWrap/>
          </w:tcPr>
          <w:p w14:paraId="5B35CD3D" w14:textId="77777777" w:rsidR="00983F5E" w:rsidRPr="00FF3A0D" w:rsidRDefault="00983F5E" w:rsidP="008E185F">
            <w:pPr>
              <w:pStyle w:val="Normal-pool"/>
              <w:spacing w:before="40" w:after="40"/>
              <w:rPr>
                <w:sz w:val="18"/>
                <w:szCs w:val="18"/>
                <w:lang w:val="es-ES"/>
              </w:rPr>
            </w:pPr>
            <w:r w:rsidRPr="00FF3A0D">
              <w:rPr>
                <w:sz w:val="18"/>
                <w:szCs w:val="18"/>
                <w:lang w:val="es-ES"/>
              </w:rPr>
              <w:t>Reino Unido de Gran Bretaña e Irlanda del Norte</w:t>
            </w:r>
          </w:p>
        </w:tc>
        <w:tc>
          <w:tcPr>
            <w:tcW w:w="1980" w:type="dxa"/>
            <w:shd w:val="clear" w:color="auto" w:fill="FFFFFF"/>
            <w:noWrap/>
          </w:tcPr>
          <w:p w14:paraId="3A0F8337"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4</w:t>
            </w:r>
            <w:r>
              <w:rPr>
                <w:sz w:val="18"/>
                <w:szCs w:val="18"/>
                <w:lang w:val="es-ES"/>
              </w:rPr>
              <w:t>,</w:t>
            </w:r>
            <w:r w:rsidRPr="00FF3A0D">
              <w:rPr>
                <w:sz w:val="18"/>
                <w:szCs w:val="18"/>
                <w:lang w:val="es-ES"/>
              </w:rPr>
              <w:t>567</w:t>
            </w:r>
          </w:p>
        </w:tc>
        <w:tc>
          <w:tcPr>
            <w:tcW w:w="1800" w:type="dxa"/>
            <w:noWrap/>
          </w:tcPr>
          <w:p w14:paraId="00299799"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5</w:t>
            </w:r>
            <w:r>
              <w:rPr>
                <w:sz w:val="18"/>
                <w:szCs w:val="18"/>
                <w:lang w:val="es-ES"/>
              </w:rPr>
              <w:t>,</w:t>
            </w:r>
            <w:r w:rsidRPr="00FF3A0D">
              <w:rPr>
                <w:sz w:val="18"/>
                <w:szCs w:val="18"/>
                <w:lang w:val="es-ES"/>
              </w:rPr>
              <w:t>1351</w:t>
            </w:r>
          </w:p>
        </w:tc>
        <w:tc>
          <w:tcPr>
            <w:tcW w:w="2116" w:type="dxa"/>
            <w:noWrap/>
          </w:tcPr>
          <w:p w14:paraId="56A9680D"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131 835</w:t>
            </w:r>
          </w:p>
        </w:tc>
      </w:tr>
      <w:tr w:rsidR="00983F5E" w:rsidRPr="00FF3A0D" w14:paraId="58F47351" w14:textId="77777777" w:rsidTr="008E185F">
        <w:trPr>
          <w:trHeight w:val="57"/>
          <w:jc w:val="right"/>
        </w:trPr>
        <w:tc>
          <w:tcPr>
            <w:tcW w:w="3600" w:type="dxa"/>
            <w:shd w:val="clear" w:color="auto" w:fill="FFFFFF"/>
            <w:noWrap/>
            <w:hideMark/>
          </w:tcPr>
          <w:p w14:paraId="583EA53B" w14:textId="77777777" w:rsidR="00983F5E" w:rsidRPr="00FF3A0D" w:rsidRDefault="00983F5E" w:rsidP="008E185F">
            <w:pPr>
              <w:pStyle w:val="Normal-pool"/>
              <w:spacing w:before="40" w:after="40"/>
              <w:rPr>
                <w:color w:val="000000"/>
                <w:sz w:val="18"/>
                <w:szCs w:val="18"/>
              </w:rPr>
            </w:pPr>
            <w:r w:rsidRPr="00FF3A0D">
              <w:rPr>
                <w:sz w:val="18"/>
                <w:szCs w:val="18"/>
                <w:lang w:val="es-ES"/>
              </w:rPr>
              <w:t>Suecia</w:t>
            </w:r>
          </w:p>
        </w:tc>
        <w:tc>
          <w:tcPr>
            <w:tcW w:w="1980" w:type="dxa"/>
            <w:shd w:val="clear" w:color="auto" w:fill="FFFFFF"/>
            <w:noWrap/>
            <w:hideMark/>
          </w:tcPr>
          <w:p w14:paraId="7655A0EC"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0,906</w:t>
            </w:r>
          </w:p>
        </w:tc>
        <w:tc>
          <w:tcPr>
            <w:tcW w:w="1800" w:type="dxa"/>
            <w:noWrap/>
            <w:hideMark/>
          </w:tcPr>
          <w:p w14:paraId="4E0B6B6E" w14:textId="77777777" w:rsidR="00983F5E" w:rsidRPr="00FF3A0D" w:rsidRDefault="00983F5E" w:rsidP="008E185F">
            <w:pPr>
              <w:pStyle w:val="Normal-pool"/>
              <w:spacing w:before="40" w:after="40"/>
              <w:jc w:val="right"/>
              <w:rPr>
                <w:sz w:val="18"/>
                <w:szCs w:val="18"/>
              </w:rPr>
            </w:pPr>
            <w:r w:rsidRPr="00FF3A0D">
              <w:rPr>
                <w:sz w:val="18"/>
                <w:szCs w:val="18"/>
                <w:lang w:val="es-ES"/>
              </w:rPr>
              <w:t>1</w:t>
            </w:r>
            <w:r>
              <w:rPr>
                <w:sz w:val="18"/>
                <w:szCs w:val="18"/>
                <w:lang w:val="es-ES"/>
              </w:rPr>
              <w:t>,</w:t>
            </w:r>
            <w:r w:rsidRPr="00FF3A0D">
              <w:rPr>
                <w:sz w:val="18"/>
                <w:szCs w:val="18"/>
                <w:lang w:val="es-ES"/>
              </w:rPr>
              <w:t>0187</w:t>
            </w:r>
          </w:p>
        </w:tc>
        <w:tc>
          <w:tcPr>
            <w:tcW w:w="2116" w:type="dxa"/>
            <w:noWrap/>
            <w:hideMark/>
          </w:tcPr>
          <w:p w14:paraId="272531CE"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26 153</w:t>
            </w:r>
          </w:p>
        </w:tc>
      </w:tr>
      <w:tr w:rsidR="00983F5E" w:rsidRPr="00FF3A0D" w14:paraId="489EBA16" w14:textId="77777777" w:rsidTr="008E185F">
        <w:trPr>
          <w:trHeight w:val="57"/>
          <w:jc w:val="right"/>
        </w:trPr>
        <w:tc>
          <w:tcPr>
            <w:tcW w:w="3600" w:type="dxa"/>
            <w:shd w:val="clear" w:color="auto" w:fill="FFFFFF"/>
            <w:noWrap/>
            <w:hideMark/>
          </w:tcPr>
          <w:p w14:paraId="34F8CF35" w14:textId="77777777" w:rsidR="00983F5E" w:rsidRPr="00FF3A0D" w:rsidRDefault="00983F5E" w:rsidP="008E185F">
            <w:pPr>
              <w:pStyle w:val="Normal-pool"/>
              <w:spacing w:before="40" w:after="40"/>
              <w:rPr>
                <w:color w:val="000000"/>
                <w:sz w:val="18"/>
                <w:szCs w:val="18"/>
              </w:rPr>
            </w:pPr>
            <w:r w:rsidRPr="00FF3A0D">
              <w:rPr>
                <w:sz w:val="18"/>
                <w:szCs w:val="18"/>
                <w:lang w:val="es-ES"/>
              </w:rPr>
              <w:t>Suiza</w:t>
            </w:r>
          </w:p>
        </w:tc>
        <w:tc>
          <w:tcPr>
            <w:tcW w:w="1980" w:type="dxa"/>
            <w:shd w:val="clear" w:color="auto" w:fill="FFFFFF"/>
            <w:noWrap/>
            <w:hideMark/>
          </w:tcPr>
          <w:p w14:paraId="4831E37E"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1</w:t>
            </w:r>
            <w:r>
              <w:rPr>
                <w:sz w:val="18"/>
                <w:szCs w:val="18"/>
                <w:lang w:val="es-ES"/>
              </w:rPr>
              <w:t>,</w:t>
            </w:r>
            <w:r w:rsidRPr="00FF3A0D">
              <w:rPr>
                <w:sz w:val="18"/>
                <w:szCs w:val="18"/>
                <w:lang w:val="es-ES"/>
              </w:rPr>
              <w:t>151</w:t>
            </w:r>
          </w:p>
        </w:tc>
        <w:tc>
          <w:tcPr>
            <w:tcW w:w="1800" w:type="dxa"/>
            <w:noWrap/>
            <w:hideMark/>
          </w:tcPr>
          <w:p w14:paraId="3CF13E4D" w14:textId="77777777" w:rsidR="00983F5E" w:rsidRPr="00FF3A0D" w:rsidRDefault="00983F5E" w:rsidP="008E185F">
            <w:pPr>
              <w:pStyle w:val="Normal-pool"/>
              <w:spacing w:before="40" w:after="40"/>
              <w:jc w:val="right"/>
              <w:rPr>
                <w:sz w:val="18"/>
                <w:szCs w:val="18"/>
              </w:rPr>
            </w:pPr>
            <w:r w:rsidRPr="00FF3A0D">
              <w:rPr>
                <w:sz w:val="18"/>
                <w:szCs w:val="18"/>
                <w:lang w:val="es-ES"/>
              </w:rPr>
              <w:t>1</w:t>
            </w:r>
            <w:r>
              <w:rPr>
                <w:sz w:val="18"/>
                <w:szCs w:val="18"/>
                <w:lang w:val="es-ES"/>
              </w:rPr>
              <w:t>,</w:t>
            </w:r>
            <w:r w:rsidRPr="00FF3A0D">
              <w:rPr>
                <w:sz w:val="18"/>
                <w:szCs w:val="18"/>
                <w:lang w:val="es-ES"/>
              </w:rPr>
              <w:t>2942</w:t>
            </w:r>
          </w:p>
        </w:tc>
        <w:tc>
          <w:tcPr>
            <w:tcW w:w="2116" w:type="dxa"/>
            <w:noWrap/>
            <w:hideMark/>
          </w:tcPr>
          <w:p w14:paraId="0DEFEE89" w14:textId="77777777" w:rsidR="00983F5E" w:rsidRPr="00FF3A0D" w:rsidRDefault="00983F5E" w:rsidP="008E185F">
            <w:pPr>
              <w:pStyle w:val="Normal-pool"/>
              <w:spacing w:before="40" w:after="40"/>
              <w:jc w:val="right"/>
              <w:rPr>
                <w:color w:val="000000"/>
                <w:sz w:val="18"/>
                <w:szCs w:val="18"/>
              </w:rPr>
            </w:pPr>
            <w:r w:rsidRPr="00FF3A0D">
              <w:rPr>
                <w:sz w:val="18"/>
                <w:szCs w:val="18"/>
                <w:lang w:val="es-ES"/>
              </w:rPr>
              <w:t>33 226</w:t>
            </w:r>
          </w:p>
        </w:tc>
      </w:tr>
      <w:tr w:rsidR="00983F5E" w:rsidRPr="00FF3A0D" w14:paraId="79652749" w14:textId="77777777" w:rsidTr="008E185F">
        <w:trPr>
          <w:trHeight w:val="57"/>
          <w:jc w:val="right"/>
        </w:trPr>
        <w:tc>
          <w:tcPr>
            <w:tcW w:w="3600" w:type="dxa"/>
            <w:tcBorders>
              <w:top w:val="nil"/>
              <w:left w:val="nil"/>
              <w:bottom w:val="single" w:sz="4" w:space="0" w:color="auto"/>
              <w:right w:val="nil"/>
            </w:tcBorders>
            <w:noWrap/>
          </w:tcPr>
          <w:p w14:paraId="0C55C04D" w14:textId="77777777" w:rsidR="00983F5E" w:rsidRPr="00FF3A0D" w:rsidRDefault="00983F5E" w:rsidP="008E185F">
            <w:pPr>
              <w:pStyle w:val="Normal-pool"/>
              <w:spacing w:before="40" w:after="40"/>
              <w:rPr>
                <w:sz w:val="18"/>
                <w:szCs w:val="18"/>
                <w:lang w:val="es-ES"/>
              </w:rPr>
            </w:pPr>
            <w:r w:rsidRPr="00FF3A0D">
              <w:rPr>
                <w:sz w:val="18"/>
                <w:szCs w:val="18"/>
                <w:lang w:val="es-ES"/>
              </w:rPr>
              <w:t>Unión Europea</w:t>
            </w:r>
          </w:p>
        </w:tc>
        <w:tc>
          <w:tcPr>
            <w:tcW w:w="1980" w:type="dxa"/>
            <w:tcBorders>
              <w:top w:val="nil"/>
              <w:left w:val="nil"/>
              <w:bottom w:val="single" w:sz="4" w:space="0" w:color="auto"/>
              <w:right w:val="nil"/>
            </w:tcBorders>
            <w:noWrap/>
          </w:tcPr>
          <w:p w14:paraId="50BF0970"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w:t>
            </w:r>
            <w:r>
              <w:rPr>
                <w:sz w:val="18"/>
                <w:szCs w:val="18"/>
                <w:lang w:val="es-ES"/>
              </w:rPr>
              <w:t>,</w:t>
            </w:r>
            <w:r w:rsidRPr="00FF3A0D">
              <w:rPr>
                <w:sz w:val="18"/>
                <w:szCs w:val="18"/>
                <w:lang w:val="es-ES"/>
              </w:rPr>
              <w:t>5</w:t>
            </w:r>
          </w:p>
        </w:tc>
        <w:tc>
          <w:tcPr>
            <w:tcW w:w="1800" w:type="dxa"/>
            <w:tcBorders>
              <w:top w:val="nil"/>
              <w:left w:val="nil"/>
              <w:bottom w:val="single" w:sz="4" w:space="0" w:color="auto"/>
              <w:right w:val="nil"/>
            </w:tcBorders>
            <w:noWrap/>
          </w:tcPr>
          <w:p w14:paraId="4BD9E1C2"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2</w:t>
            </w:r>
            <w:r>
              <w:rPr>
                <w:sz w:val="18"/>
                <w:szCs w:val="18"/>
                <w:lang w:val="es-ES"/>
              </w:rPr>
              <w:t>,</w:t>
            </w:r>
            <w:r w:rsidRPr="00FF3A0D">
              <w:rPr>
                <w:sz w:val="18"/>
                <w:szCs w:val="18"/>
                <w:lang w:val="es-ES"/>
              </w:rPr>
              <w:t>5000</w:t>
            </w:r>
          </w:p>
        </w:tc>
        <w:tc>
          <w:tcPr>
            <w:tcW w:w="2116" w:type="dxa"/>
            <w:tcBorders>
              <w:top w:val="nil"/>
              <w:left w:val="nil"/>
              <w:bottom w:val="single" w:sz="4" w:space="0" w:color="auto"/>
              <w:right w:val="nil"/>
            </w:tcBorders>
            <w:noWrap/>
          </w:tcPr>
          <w:p w14:paraId="00B6A1AD" w14:textId="77777777" w:rsidR="00983F5E" w:rsidRPr="00FF3A0D" w:rsidRDefault="00983F5E" w:rsidP="008E185F">
            <w:pPr>
              <w:pStyle w:val="Normal-pool"/>
              <w:spacing w:before="40" w:after="40"/>
              <w:jc w:val="right"/>
              <w:rPr>
                <w:sz w:val="18"/>
                <w:szCs w:val="18"/>
                <w:lang w:val="es-ES"/>
              </w:rPr>
            </w:pPr>
            <w:r w:rsidRPr="00FF3A0D">
              <w:rPr>
                <w:sz w:val="18"/>
                <w:szCs w:val="18"/>
                <w:lang w:val="es-ES"/>
              </w:rPr>
              <w:t>64 183</w:t>
            </w:r>
          </w:p>
        </w:tc>
      </w:tr>
      <w:tr w:rsidR="00983F5E" w:rsidRPr="00FF3A0D" w14:paraId="3CBFA597" w14:textId="77777777" w:rsidTr="008E185F">
        <w:trPr>
          <w:trHeight w:val="57"/>
          <w:jc w:val="right"/>
        </w:trPr>
        <w:tc>
          <w:tcPr>
            <w:tcW w:w="5580" w:type="dxa"/>
            <w:gridSpan w:val="2"/>
            <w:tcBorders>
              <w:top w:val="single" w:sz="4" w:space="0" w:color="auto"/>
              <w:left w:val="nil"/>
              <w:bottom w:val="single" w:sz="4" w:space="0" w:color="auto"/>
              <w:right w:val="nil"/>
            </w:tcBorders>
            <w:noWrap/>
            <w:hideMark/>
          </w:tcPr>
          <w:p w14:paraId="38A119A0" w14:textId="77777777" w:rsidR="00983F5E" w:rsidRPr="00FF3A0D" w:rsidRDefault="00983F5E" w:rsidP="008E185F">
            <w:pPr>
              <w:pStyle w:val="Normal-pool"/>
              <w:spacing w:before="40" w:after="40"/>
              <w:rPr>
                <w:b/>
                <w:bCs/>
                <w:color w:val="000000"/>
                <w:sz w:val="18"/>
                <w:szCs w:val="18"/>
              </w:rPr>
            </w:pPr>
            <w:r w:rsidRPr="00FF3A0D">
              <w:rPr>
                <w:b/>
                <w:bCs/>
                <w:sz w:val="18"/>
                <w:szCs w:val="18"/>
                <w:lang w:val="es-ES"/>
              </w:rPr>
              <w:t>Cuotas totales</w:t>
            </w:r>
          </w:p>
        </w:tc>
        <w:tc>
          <w:tcPr>
            <w:tcW w:w="1800" w:type="dxa"/>
            <w:tcBorders>
              <w:top w:val="single" w:sz="4" w:space="0" w:color="auto"/>
              <w:left w:val="nil"/>
              <w:bottom w:val="single" w:sz="4" w:space="0" w:color="auto"/>
              <w:right w:val="nil"/>
            </w:tcBorders>
            <w:noWrap/>
            <w:hideMark/>
          </w:tcPr>
          <w:p w14:paraId="1760E91E" w14:textId="77777777" w:rsidR="00983F5E" w:rsidRPr="00FF3A0D" w:rsidRDefault="00983F5E" w:rsidP="008E185F">
            <w:pPr>
              <w:pStyle w:val="Normal-pool"/>
              <w:spacing w:before="40" w:after="40"/>
              <w:jc w:val="right"/>
              <w:rPr>
                <w:b/>
                <w:bCs/>
                <w:sz w:val="18"/>
                <w:szCs w:val="18"/>
              </w:rPr>
            </w:pPr>
            <w:r w:rsidRPr="00FF3A0D">
              <w:rPr>
                <w:b/>
                <w:bCs/>
                <w:sz w:val="18"/>
                <w:szCs w:val="18"/>
                <w:lang w:val="es-ES"/>
              </w:rPr>
              <w:t>100</w:t>
            </w:r>
            <w:r>
              <w:rPr>
                <w:b/>
                <w:bCs/>
                <w:sz w:val="18"/>
                <w:szCs w:val="18"/>
                <w:lang w:val="es-ES"/>
              </w:rPr>
              <w:t>,</w:t>
            </w:r>
            <w:r w:rsidRPr="00FF3A0D">
              <w:rPr>
                <w:b/>
                <w:bCs/>
                <w:sz w:val="18"/>
                <w:szCs w:val="18"/>
                <w:lang w:val="es-ES"/>
              </w:rPr>
              <w:t>00</w:t>
            </w:r>
          </w:p>
        </w:tc>
        <w:tc>
          <w:tcPr>
            <w:tcW w:w="2116" w:type="dxa"/>
            <w:tcBorders>
              <w:top w:val="single" w:sz="4" w:space="0" w:color="auto"/>
              <w:left w:val="nil"/>
              <w:bottom w:val="single" w:sz="4" w:space="0" w:color="auto"/>
              <w:right w:val="nil"/>
            </w:tcBorders>
            <w:noWrap/>
            <w:hideMark/>
          </w:tcPr>
          <w:p w14:paraId="7BDBDD24" w14:textId="77777777" w:rsidR="00983F5E" w:rsidRPr="00FF3A0D" w:rsidRDefault="00983F5E" w:rsidP="008E185F">
            <w:pPr>
              <w:pStyle w:val="Normal-pool"/>
              <w:spacing w:before="40" w:after="40"/>
              <w:jc w:val="right"/>
              <w:rPr>
                <w:b/>
                <w:bCs/>
                <w:color w:val="000000"/>
                <w:sz w:val="18"/>
                <w:szCs w:val="18"/>
              </w:rPr>
            </w:pPr>
            <w:r w:rsidRPr="00FF3A0D">
              <w:rPr>
                <w:b/>
                <w:bCs/>
                <w:sz w:val="18"/>
                <w:szCs w:val="18"/>
                <w:lang w:val="es-ES"/>
              </w:rPr>
              <w:t>2 567 335</w:t>
            </w:r>
          </w:p>
        </w:tc>
      </w:tr>
      <w:tr w:rsidR="00983F5E" w:rsidRPr="00FF3A0D" w14:paraId="075B48E2" w14:textId="77777777" w:rsidTr="008E185F">
        <w:trPr>
          <w:trHeight w:val="57"/>
          <w:jc w:val="right"/>
        </w:trPr>
        <w:tc>
          <w:tcPr>
            <w:tcW w:w="5580" w:type="dxa"/>
            <w:gridSpan w:val="2"/>
            <w:tcBorders>
              <w:top w:val="single" w:sz="4" w:space="0" w:color="auto"/>
              <w:left w:val="nil"/>
              <w:bottom w:val="single" w:sz="12" w:space="0" w:color="auto"/>
              <w:right w:val="nil"/>
            </w:tcBorders>
            <w:noWrap/>
            <w:hideMark/>
          </w:tcPr>
          <w:p w14:paraId="1F4060E8" w14:textId="77777777" w:rsidR="00983F5E" w:rsidRPr="00FF3A0D" w:rsidRDefault="00983F5E" w:rsidP="008E185F">
            <w:pPr>
              <w:pStyle w:val="Normal-pool"/>
              <w:spacing w:before="40" w:after="40"/>
              <w:rPr>
                <w:b/>
                <w:bCs/>
                <w:color w:val="000000"/>
                <w:sz w:val="18"/>
                <w:szCs w:val="18"/>
                <w:lang w:val="es-ES"/>
              </w:rPr>
            </w:pPr>
            <w:r w:rsidRPr="00FF3A0D">
              <w:rPr>
                <w:b/>
                <w:bCs/>
                <w:sz w:val="18"/>
                <w:szCs w:val="18"/>
                <w:lang w:val="es-ES"/>
              </w:rPr>
              <w:t>Presupuesto aprobado total (incluida la contribución del país anfitrión*)</w:t>
            </w:r>
          </w:p>
        </w:tc>
        <w:tc>
          <w:tcPr>
            <w:tcW w:w="1800" w:type="dxa"/>
            <w:tcBorders>
              <w:top w:val="single" w:sz="4" w:space="0" w:color="auto"/>
              <w:left w:val="nil"/>
              <w:bottom w:val="single" w:sz="12" w:space="0" w:color="auto"/>
              <w:right w:val="nil"/>
            </w:tcBorders>
            <w:noWrap/>
            <w:hideMark/>
          </w:tcPr>
          <w:p w14:paraId="03D26FF6" w14:textId="77777777" w:rsidR="00983F5E" w:rsidRPr="00FF3A0D" w:rsidRDefault="00983F5E" w:rsidP="008E185F">
            <w:pPr>
              <w:pStyle w:val="Normal-pool"/>
              <w:spacing w:before="40" w:after="40"/>
              <w:jc w:val="right"/>
              <w:rPr>
                <w:b/>
                <w:bCs/>
                <w:color w:val="000000"/>
                <w:sz w:val="18"/>
                <w:szCs w:val="18"/>
                <w:lang w:val="es-ES"/>
              </w:rPr>
            </w:pPr>
          </w:p>
        </w:tc>
        <w:tc>
          <w:tcPr>
            <w:tcW w:w="2116" w:type="dxa"/>
            <w:tcBorders>
              <w:top w:val="single" w:sz="4" w:space="0" w:color="auto"/>
              <w:left w:val="nil"/>
              <w:bottom w:val="single" w:sz="12" w:space="0" w:color="auto"/>
              <w:right w:val="nil"/>
            </w:tcBorders>
            <w:noWrap/>
            <w:hideMark/>
          </w:tcPr>
          <w:p w14:paraId="3B1DF560" w14:textId="77777777" w:rsidR="00983F5E" w:rsidRPr="00FF3A0D" w:rsidRDefault="00983F5E" w:rsidP="008E185F">
            <w:pPr>
              <w:pStyle w:val="Normal-pool"/>
              <w:spacing w:before="40" w:after="40"/>
              <w:jc w:val="right"/>
              <w:rPr>
                <w:b/>
                <w:bCs/>
                <w:color w:val="000000"/>
                <w:sz w:val="18"/>
                <w:szCs w:val="18"/>
              </w:rPr>
            </w:pPr>
            <w:r w:rsidRPr="00FF3A0D">
              <w:rPr>
                <w:b/>
                <w:bCs/>
                <w:sz w:val="18"/>
                <w:szCs w:val="18"/>
                <w:lang w:val="es-ES"/>
              </w:rPr>
              <w:t>3 180 159</w:t>
            </w:r>
          </w:p>
        </w:tc>
      </w:tr>
    </w:tbl>
    <w:p w14:paraId="5407B3E2" w14:textId="77777777" w:rsidR="00983F5E" w:rsidRPr="000163C5" w:rsidRDefault="00983F5E" w:rsidP="00983F5E">
      <w:pPr>
        <w:pStyle w:val="NormalNonumber"/>
        <w:spacing w:before="60" w:after="0"/>
        <w:rPr>
          <w:sz w:val="17"/>
          <w:szCs w:val="17"/>
          <w:lang w:val="es-ES"/>
        </w:rPr>
      </w:pPr>
      <w:r w:rsidRPr="000163C5">
        <w:rPr>
          <w:sz w:val="17"/>
          <w:szCs w:val="17"/>
          <w:lang w:val="es-ES"/>
        </w:rPr>
        <w:tab/>
        <w:t>* Incluye la contribución estimada de Suiza como país anfitrión al fondo fiduciario general en dólares de los Estados Unidos.</w:t>
      </w:r>
    </w:p>
    <w:p w14:paraId="468CBE44" w14:textId="77777777" w:rsidR="00983F5E" w:rsidRPr="00FF3A0D" w:rsidRDefault="00983F5E" w:rsidP="00983F5E">
      <w:pPr>
        <w:pStyle w:val="Normal-pool"/>
        <w:rPr>
          <w:sz w:val="18"/>
          <w:szCs w:val="18"/>
          <w:lang w:val="es-ES"/>
        </w:rPr>
      </w:pPr>
      <w:r w:rsidRPr="00FF3A0D">
        <w:rPr>
          <w:sz w:val="18"/>
          <w:szCs w:val="18"/>
          <w:lang w:val="es-ES"/>
        </w:rPr>
        <w:br w:type="page"/>
      </w:r>
    </w:p>
    <w:p w14:paraId="206C1664" w14:textId="77777777" w:rsidR="00983F5E" w:rsidRPr="000031BC" w:rsidRDefault="00983F5E" w:rsidP="00983F5E">
      <w:pPr>
        <w:pStyle w:val="Titletable"/>
        <w:rPr>
          <w:lang w:val="es-ES"/>
        </w:rPr>
      </w:pPr>
      <w:r w:rsidRPr="00AC68F3">
        <w:rPr>
          <w:b w:val="0"/>
          <w:bCs w:val="0"/>
          <w:lang w:val="es-ES"/>
        </w:rPr>
        <w:lastRenderedPageBreak/>
        <w:t>Cuadro 3</w:t>
      </w:r>
      <w:r>
        <w:rPr>
          <w:b w:val="0"/>
          <w:bCs w:val="0"/>
          <w:lang w:val="es-ES"/>
        </w:rPr>
        <w:br/>
      </w:r>
      <w:r>
        <w:rPr>
          <w:lang w:val="es-ES"/>
        </w:rPr>
        <w:t>Necesidades indicativas de personal para el bienio 2022-2023</w:t>
      </w:r>
    </w:p>
    <w:tbl>
      <w:tblPr>
        <w:tblW w:w="5000" w:type="pct"/>
        <w:jc w:val="right"/>
        <w:tblLayout w:type="fixed"/>
        <w:tblLook w:val="04A0" w:firstRow="1" w:lastRow="0" w:firstColumn="1" w:lastColumn="0" w:noHBand="0" w:noVBand="1"/>
      </w:tblPr>
      <w:tblGrid>
        <w:gridCol w:w="3362"/>
        <w:gridCol w:w="1607"/>
        <w:gridCol w:w="1753"/>
        <w:gridCol w:w="1753"/>
        <w:gridCol w:w="1023"/>
      </w:tblGrid>
      <w:tr w:rsidR="00983F5E" w:rsidRPr="00C30508" w14:paraId="0D079636" w14:textId="77777777" w:rsidTr="008E185F">
        <w:trPr>
          <w:trHeight w:val="57"/>
          <w:tblHeader/>
          <w:jc w:val="right"/>
        </w:trPr>
        <w:tc>
          <w:tcPr>
            <w:tcW w:w="3312" w:type="dxa"/>
            <w:vMerge w:val="restart"/>
            <w:tcBorders>
              <w:top w:val="single" w:sz="4" w:space="0" w:color="auto"/>
              <w:left w:val="nil"/>
              <w:bottom w:val="single" w:sz="12" w:space="0" w:color="auto"/>
              <w:right w:val="nil"/>
            </w:tcBorders>
            <w:noWrap/>
            <w:vAlign w:val="bottom"/>
            <w:hideMark/>
          </w:tcPr>
          <w:p w14:paraId="6DA3AC14" w14:textId="77777777" w:rsidR="00983F5E" w:rsidRPr="00C30508" w:rsidRDefault="00983F5E" w:rsidP="008E185F">
            <w:pPr>
              <w:pStyle w:val="Normal-pool"/>
              <w:spacing w:before="40" w:after="40"/>
              <w:rPr>
                <w:i/>
                <w:iCs/>
                <w:sz w:val="18"/>
                <w:szCs w:val="18"/>
                <w:lang w:val="es-ES"/>
              </w:rPr>
            </w:pPr>
            <w:r w:rsidRPr="00C30508">
              <w:rPr>
                <w:i/>
                <w:iCs/>
                <w:sz w:val="18"/>
                <w:szCs w:val="18"/>
                <w:lang w:val="es-ES"/>
              </w:rPr>
              <w:t>Cuadro y categoría de personal</w:t>
            </w:r>
          </w:p>
        </w:tc>
        <w:tc>
          <w:tcPr>
            <w:tcW w:w="6048" w:type="dxa"/>
            <w:gridSpan w:val="4"/>
            <w:tcBorders>
              <w:top w:val="single" w:sz="4" w:space="0" w:color="auto"/>
              <w:left w:val="nil"/>
              <w:bottom w:val="single" w:sz="4" w:space="0" w:color="auto"/>
              <w:right w:val="nil"/>
            </w:tcBorders>
            <w:noWrap/>
            <w:vAlign w:val="bottom"/>
            <w:hideMark/>
          </w:tcPr>
          <w:p w14:paraId="3B0D6C7C" w14:textId="77777777" w:rsidR="00983F5E" w:rsidRPr="00C30508" w:rsidRDefault="00983F5E" w:rsidP="008E185F">
            <w:pPr>
              <w:pStyle w:val="Normal-pool"/>
              <w:spacing w:before="40" w:after="40"/>
              <w:jc w:val="center"/>
              <w:rPr>
                <w:i/>
                <w:iCs/>
                <w:sz w:val="18"/>
                <w:szCs w:val="18"/>
              </w:rPr>
            </w:pPr>
            <w:r w:rsidRPr="00C30508">
              <w:rPr>
                <w:i/>
                <w:iCs/>
                <w:sz w:val="18"/>
                <w:szCs w:val="18"/>
                <w:lang w:val="es-ES"/>
              </w:rPr>
              <w:t>2022‒2023</w:t>
            </w:r>
          </w:p>
        </w:tc>
      </w:tr>
      <w:tr w:rsidR="00983F5E" w:rsidRPr="00C30508" w14:paraId="29474DFD" w14:textId="77777777" w:rsidTr="008E185F">
        <w:trPr>
          <w:trHeight w:val="57"/>
          <w:tblHeader/>
          <w:jc w:val="right"/>
        </w:trPr>
        <w:tc>
          <w:tcPr>
            <w:tcW w:w="3360" w:type="dxa"/>
            <w:vMerge/>
            <w:tcBorders>
              <w:top w:val="single" w:sz="4" w:space="0" w:color="auto"/>
              <w:left w:val="nil"/>
              <w:bottom w:val="single" w:sz="12" w:space="0" w:color="auto"/>
              <w:right w:val="nil"/>
            </w:tcBorders>
            <w:vAlign w:val="center"/>
            <w:hideMark/>
          </w:tcPr>
          <w:p w14:paraId="771A3BD4" w14:textId="77777777" w:rsidR="00983F5E" w:rsidRPr="00C30508" w:rsidRDefault="00983F5E" w:rsidP="008E185F">
            <w:pPr>
              <w:pStyle w:val="Normal-pool"/>
              <w:spacing w:before="40" w:after="40"/>
              <w:rPr>
                <w:i/>
                <w:iCs/>
                <w:sz w:val="18"/>
                <w:szCs w:val="18"/>
                <w:lang w:val="en-GB"/>
              </w:rPr>
            </w:pPr>
          </w:p>
        </w:tc>
        <w:tc>
          <w:tcPr>
            <w:tcW w:w="1584" w:type="dxa"/>
            <w:tcBorders>
              <w:top w:val="single" w:sz="4" w:space="0" w:color="auto"/>
              <w:left w:val="nil"/>
              <w:bottom w:val="single" w:sz="12" w:space="0" w:color="auto"/>
              <w:right w:val="nil"/>
            </w:tcBorders>
            <w:noWrap/>
            <w:vAlign w:val="bottom"/>
            <w:hideMark/>
          </w:tcPr>
          <w:p w14:paraId="44762648" w14:textId="77777777" w:rsidR="00983F5E" w:rsidRPr="00C30508" w:rsidRDefault="00983F5E" w:rsidP="008E185F">
            <w:pPr>
              <w:pStyle w:val="Normal-pool"/>
              <w:spacing w:before="40" w:after="40"/>
              <w:jc w:val="right"/>
              <w:rPr>
                <w:i/>
                <w:iCs/>
                <w:sz w:val="18"/>
                <w:szCs w:val="18"/>
              </w:rPr>
            </w:pPr>
            <w:r w:rsidRPr="00C30508">
              <w:rPr>
                <w:i/>
                <w:iCs/>
                <w:sz w:val="18"/>
                <w:szCs w:val="18"/>
                <w:lang w:val="es-ES"/>
              </w:rPr>
              <w:t>Fondo fiduciario general</w:t>
            </w:r>
          </w:p>
        </w:tc>
        <w:tc>
          <w:tcPr>
            <w:tcW w:w="1728" w:type="dxa"/>
            <w:tcBorders>
              <w:top w:val="single" w:sz="4" w:space="0" w:color="auto"/>
              <w:left w:val="nil"/>
              <w:bottom w:val="single" w:sz="12" w:space="0" w:color="auto"/>
              <w:right w:val="nil"/>
            </w:tcBorders>
            <w:noWrap/>
            <w:vAlign w:val="bottom"/>
            <w:hideMark/>
          </w:tcPr>
          <w:p w14:paraId="03A77226" w14:textId="77777777" w:rsidR="00983F5E" w:rsidRPr="00C30508" w:rsidRDefault="00983F5E" w:rsidP="008E185F">
            <w:pPr>
              <w:pStyle w:val="Normal-pool"/>
              <w:spacing w:before="40" w:after="40"/>
              <w:jc w:val="right"/>
              <w:rPr>
                <w:i/>
                <w:iCs/>
                <w:sz w:val="18"/>
                <w:szCs w:val="18"/>
              </w:rPr>
            </w:pPr>
            <w:r w:rsidRPr="00C30508">
              <w:rPr>
                <w:i/>
                <w:iCs/>
                <w:sz w:val="18"/>
                <w:szCs w:val="18"/>
                <w:lang w:val="es-ES"/>
              </w:rPr>
              <w:t>Fondo fiduciario especial</w:t>
            </w:r>
          </w:p>
        </w:tc>
        <w:tc>
          <w:tcPr>
            <w:tcW w:w="1728" w:type="dxa"/>
            <w:tcBorders>
              <w:top w:val="single" w:sz="4" w:space="0" w:color="auto"/>
              <w:left w:val="nil"/>
              <w:bottom w:val="single" w:sz="12" w:space="0" w:color="auto"/>
              <w:right w:val="nil"/>
            </w:tcBorders>
            <w:noWrap/>
            <w:vAlign w:val="bottom"/>
            <w:hideMark/>
          </w:tcPr>
          <w:p w14:paraId="49D2D50D" w14:textId="77777777" w:rsidR="00983F5E" w:rsidRPr="00C30508" w:rsidRDefault="00983F5E" w:rsidP="008E185F">
            <w:pPr>
              <w:pStyle w:val="Normal-pool"/>
              <w:spacing w:before="40" w:after="40"/>
              <w:jc w:val="right"/>
              <w:rPr>
                <w:i/>
                <w:iCs/>
                <w:sz w:val="18"/>
                <w:szCs w:val="18"/>
                <w:lang w:val="es-ES"/>
              </w:rPr>
            </w:pPr>
            <w:r w:rsidRPr="00C30508">
              <w:rPr>
                <w:i/>
                <w:iCs/>
                <w:sz w:val="18"/>
                <w:szCs w:val="18"/>
                <w:lang w:val="es-ES"/>
              </w:rPr>
              <w:t>Gastos de apoyo a los programas del PNUMA</w:t>
            </w:r>
          </w:p>
        </w:tc>
        <w:tc>
          <w:tcPr>
            <w:tcW w:w="1008" w:type="dxa"/>
            <w:tcBorders>
              <w:top w:val="single" w:sz="4" w:space="0" w:color="auto"/>
              <w:left w:val="nil"/>
              <w:bottom w:val="single" w:sz="12" w:space="0" w:color="auto"/>
              <w:right w:val="nil"/>
            </w:tcBorders>
            <w:noWrap/>
            <w:vAlign w:val="bottom"/>
            <w:hideMark/>
          </w:tcPr>
          <w:p w14:paraId="384424DF" w14:textId="77777777" w:rsidR="00983F5E" w:rsidRPr="00C30508" w:rsidRDefault="00983F5E" w:rsidP="008E185F">
            <w:pPr>
              <w:pStyle w:val="Normal-pool"/>
              <w:spacing w:before="40" w:after="40"/>
              <w:jc w:val="right"/>
              <w:rPr>
                <w:i/>
                <w:iCs/>
                <w:sz w:val="18"/>
                <w:szCs w:val="18"/>
              </w:rPr>
            </w:pPr>
            <w:r w:rsidRPr="00C30508">
              <w:rPr>
                <w:i/>
                <w:iCs/>
                <w:sz w:val="18"/>
                <w:szCs w:val="18"/>
                <w:lang w:val="es-ES"/>
              </w:rPr>
              <w:t>Total</w:t>
            </w:r>
          </w:p>
        </w:tc>
      </w:tr>
      <w:tr w:rsidR="00983F5E" w:rsidRPr="00133C56" w14:paraId="59F2574E" w14:textId="77777777" w:rsidTr="008E185F">
        <w:trPr>
          <w:trHeight w:val="57"/>
          <w:jc w:val="right"/>
        </w:trPr>
        <w:tc>
          <w:tcPr>
            <w:tcW w:w="3312" w:type="dxa"/>
            <w:noWrap/>
            <w:hideMark/>
          </w:tcPr>
          <w:p w14:paraId="2F87A79F" w14:textId="77777777" w:rsidR="00983F5E" w:rsidRPr="00133C56" w:rsidRDefault="00983F5E" w:rsidP="008E185F">
            <w:pPr>
              <w:pStyle w:val="Normal-pool"/>
              <w:spacing w:before="40" w:after="40"/>
              <w:rPr>
                <w:b/>
                <w:bCs/>
                <w:sz w:val="18"/>
                <w:szCs w:val="18"/>
              </w:rPr>
            </w:pPr>
            <w:r w:rsidRPr="00133C56">
              <w:rPr>
                <w:b/>
                <w:bCs/>
                <w:sz w:val="18"/>
                <w:szCs w:val="18"/>
                <w:lang w:val="es-ES"/>
              </w:rPr>
              <w:t>A.</w:t>
            </w:r>
            <w:r w:rsidRPr="00133C56">
              <w:rPr>
                <w:sz w:val="18"/>
                <w:szCs w:val="18"/>
                <w:lang w:val="es-ES"/>
              </w:rPr>
              <w:t xml:space="preserve"> </w:t>
            </w:r>
            <w:r w:rsidRPr="00133C56">
              <w:rPr>
                <w:b/>
                <w:bCs/>
                <w:sz w:val="18"/>
                <w:szCs w:val="18"/>
                <w:lang w:val="es-ES"/>
              </w:rPr>
              <w:t>Cuadro Orgánico</w:t>
            </w:r>
          </w:p>
        </w:tc>
        <w:tc>
          <w:tcPr>
            <w:tcW w:w="1584" w:type="dxa"/>
            <w:noWrap/>
            <w:hideMark/>
          </w:tcPr>
          <w:p w14:paraId="023647E5" w14:textId="77777777" w:rsidR="00983F5E" w:rsidRPr="00133C56" w:rsidRDefault="00983F5E" w:rsidP="008E185F">
            <w:pPr>
              <w:pStyle w:val="Normal-pool"/>
              <w:spacing w:before="40" w:after="40"/>
              <w:jc w:val="right"/>
              <w:rPr>
                <w:b/>
                <w:bCs/>
                <w:sz w:val="18"/>
                <w:szCs w:val="18"/>
                <w:lang w:val="en-GB"/>
              </w:rPr>
            </w:pPr>
          </w:p>
        </w:tc>
        <w:tc>
          <w:tcPr>
            <w:tcW w:w="1728" w:type="dxa"/>
            <w:noWrap/>
            <w:hideMark/>
          </w:tcPr>
          <w:p w14:paraId="7770DA74" w14:textId="77777777" w:rsidR="00983F5E" w:rsidRPr="00133C56" w:rsidRDefault="00983F5E" w:rsidP="008E185F">
            <w:pPr>
              <w:pStyle w:val="Normal-pool"/>
              <w:spacing w:before="40" w:after="40"/>
              <w:jc w:val="right"/>
              <w:rPr>
                <w:b/>
                <w:bCs/>
                <w:sz w:val="18"/>
                <w:szCs w:val="18"/>
                <w:lang w:val="en-GB" w:eastAsia="en-GB"/>
              </w:rPr>
            </w:pPr>
          </w:p>
        </w:tc>
        <w:tc>
          <w:tcPr>
            <w:tcW w:w="1728" w:type="dxa"/>
            <w:noWrap/>
            <w:hideMark/>
          </w:tcPr>
          <w:p w14:paraId="3F79922C" w14:textId="77777777" w:rsidR="00983F5E" w:rsidRPr="00133C56" w:rsidRDefault="00983F5E" w:rsidP="008E185F">
            <w:pPr>
              <w:pStyle w:val="Normal-pool"/>
              <w:spacing w:before="40" w:after="40"/>
              <w:jc w:val="right"/>
              <w:rPr>
                <w:b/>
                <w:bCs/>
                <w:sz w:val="18"/>
                <w:szCs w:val="18"/>
                <w:lang w:val="en-GB" w:eastAsia="en-GB"/>
              </w:rPr>
            </w:pPr>
          </w:p>
        </w:tc>
        <w:tc>
          <w:tcPr>
            <w:tcW w:w="1008" w:type="dxa"/>
            <w:noWrap/>
            <w:hideMark/>
          </w:tcPr>
          <w:p w14:paraId="35E98078" w14:textId="77777777" w:rsidR="00983F5E" w:rsidRPr="00133C56" w:rsidRDefault="00983F5E" w:rsidP="008E185F">
            <w:pPr>
              <w:pStyle w:val="Normal-pool"/>
              <w:spacing w:before="40" w:after="40"/>
              <w:jc w:val="right"/>
              <w:rPr>
                <w:b/>
                <w:bCs/>
                <w:sz w:val="18"/>
                <w:szCs w:val="18"/>
                <w:lang w:val="en-GB" w:eastAsia="en-GB"/>
              </w:rPr>
            </w:pPr>
          </w:p>
        </w:tc>
      </w:tr>
      <w:tr w:rsidR="00983F5E" w:rsidRPr="00133C56" w14:paraId="359953F3" w14:textId="77777777" w:rsidTr="008E185F">
        <w:trPr>
          <w:trHeight w:val="57"/>
          <w:jc w:val="right"/>
        </w:trPr>
        <w:tc>
          <w:tcPr>
            <w:tcW w:w="3312" w:type="dxa"/>
            <w:noWrap/>
            <w:hideMark/>
          </w:tcPr>
          <w:p w14:paraId="410C31C3" w14:textId="77777777" w:rsidR="00983F5E" w:rsidRPr="00133C56" w:rsidRDefault="00983F5E" w:rsidP="008E185F">
            <w:pPr>
              <w:pStyle w:val="Normal-pool"/>
              <w:spacing w:before="40" w:after="40"/>
              <w:rPr>
                <w:sz w:val="18"/>
                <w:szCs w:val="18"/>
              </w:rPr>
            </w:pPr>
            <w:r w:rsidRPr="00133C56">
              <w:rPr>
                <w:sz w:val="18"/>
                <w:szCs w:val="18"/>
                <w:lang w:val="es-ES"/>
              </w:rPr>
              <w:t>D-1</w:t>
            </w:r>
          </w:p>
        </w:tc>
        <w:tc>
          <w:tcPr>
            <w:tcW w:w="1584" w:type="dxa"/>
            <w:noWrap/>
            <w:hideMark/>
          </w:tcPr>
          <w:p w14:paraId="0BDDEB4C" w14:textId="77777777" w:rsidR="00983F5E" w:rsidRPr="00133C56" w:rsidRDefault="00983F5E" w:rsidP="008E185F">
            <w:pPr>
              <w:pStyle w:val="Normal-pool"/>
              <w:spacing w:before="40" w:after="40"/>
              <w:jc w:val="right"/>
              <w:rPr>
                <w:sz w:val="18"/>
                <w:szCs w:val="18"/>
              </w:rPr>
            </w:pPr>
            <w:r w:rsidRPr="00133C56">
              <w:rPr>
                <w:sz w:val="18"/>
                <w:szCs w:val="18"/>
                <w:lang w:val="es-ES"/>
              </w:rPr>
              <w:t>1</w:t>
            </w:r>
          </w:p>
        </w:tc>
        <w:tc>
          <w:tcPr>
            <w:tcW w:w="1728" w:type="dxa"/>
            <w:noWrap/>
            <w:hideMark/>
          </w:tcPr>
          <w:p w14:paraId="5B9873D6"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728" w:type="dxa"/>
            <w:noWrap/>
            <w:hideMark/>
          </w:tcPr>
          <w:p w14:paraId="02A0BF8C"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008" w:type="dxa"/>
            <w:noWrap/>
            <w:hideMark/>
          </w:tcPr>
          <w:p w14:paraId="6BE1196D" w14:textId="77777777" w:rsidR="00983F5E" w:rsidRPr="00133C56" w:rsidRDefault="00983F5E" w:rsidP="008E185F">
            <w:pPr>
              <w:pStyle w:val="Normal-pool"/>
              <w:spacing w:before="40" w:after="40"/>
              <w:jc w:val="right"/>
              <w:rPr>
                <w:sz w:val="18"/>
                <w:szCs w:val="18"/>
              </w:rPr>
            </w:pPr>
            <w:r w:rsidRPr="00133C56">
              <w:rPr>
                <w:sz w:val="18"/>
                <w:szCs w:val="18"/>
                <w:lang w:val="es-ES"/>
              </w:rPr>
              <w:t>1</w:t>
            </w:r>
          </w:p>
        </w:tc>
      </w:tr>
      <w:tr w:rsidR="00983F5E" w:rsidRPr="00133C56" w14:paraId="601ED27C" w14:textId="77777777" w:rsidTr="008E185F">
        <w:trPr>
          <w:trHeight w:val="57"/>
          <w:jc w:val="right"/>
        </w:trPr>
        <w:tc>
          <w:tcPr>
            <w:tcW w:w="3312" w:type="dxa"/>
            <w:noWrap/>
            <w:hideMark/>
          </w:tcPr>
          <w:p w14:paraId="56366AAA" w14:textId="77777777" w:rsidR="00983F5E" w:rsidRPr="00133C56" w:rsidRDefault="00983F5E" w:rsidP="008E185F">
            <w:pPr>
              <w:pStyle w:val="Normal-pool"/>
              <w:spacing w:before="40" w:after="40"/>
              <w:rPr>
                <w:sz w:val="18"/>
                <w:szCs w:val="18"/>
              </w:rPr>
            </w:pPr>
            <w:r w:rsidRPr="00133C56">
              <w:rPr>
                <w:sz w:val="18"/>
                <w:szCs w:val="18"/>
                <w:lang w:val="es-ES"/>
              </w:rPr>
              <w:t>P-5</w:t>
            </w:r>
          </w:p>
        </w:tc>
        <w:tc>
          <w:tcPr>
            <w:tcW w:w="1584" w:type="dxa"/>
            <w:noWrap/>
            <w:hideMark/>
          </w:tcPr>
          <w:p w14:paraId="00A6F05A" w14:textId="77777777" w:rsidR="00983F5E" w:rsidRPr="00133C56" w:rsidRDefault="00983F5E" w:rsidP="008E185F">
            <w:pPr>
              <w:pStyle w:val="Normal-pool"/>
              <w:spacing w:before="40" w:after="40"/>
              <w:jc w:val="right"/>
              <w:rPr>
                <w:sz w:val="18"/>
                <w:szCs w:val="18"/>
              </w:rPr>
            </w:pPr>
            <w:r w:rsidRPr="00133C56">
              <w:rPr>
                <w:sz w:val="18"/>
                <w:szCs w:val="18"/>
                <w:lang w:val="es-ES"/>
              </w:rPr>
              <w:t>1</w:t>
            </w:r>
          </w:p>
        </w:tc>
        <w:tc>
          <w:tcPr>
            <w:tcW w:w="1728" w:type="dxa"/>
            <w:noWrap/>
            <w:hideMark/>
          </w:tcPr>
          <w:p w14:paraId="1F5F5216" w14:textId="77777777" w:rsidR="00983F5E" w:rsidRPr="00133C56" w:rsidRDefault="00983F5E" w:rsidP="008E185F">
            <w:pPr>
              <w:pStyle w:val="Normal-pool"/>
              <w:spacing w:before="40" w:after="40"/>
              <w:jc w:val="right"/>
              <w:rPr>
                <w:sz w:val="18"/>
                <w:szCs w:val="18"/>
              </w:rPr>
            </w:pPr>
            <w:r w:rsidRPr="00133C56">
              <w:rPr>
                <w:sz w:val="18"/>
                <w:szCs w:val="18"/>
                <w:lang w:val="es-ES"/>
              </w:rPr>
              <w:t>1</w:t>
            </w:r>
          </w:p>
        </w:tc>
        <w:tc>
          <w:tcPr>
            <w:tcW w:w="1728" w:type="dxa"/>
            <w:noWrap/>
            <w:hideMark/>
          </w:tcPr>
          <w:p w14:paraId="26DCE1F9"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008" w:type="dxa"/>
            <w:noWrap/>
            <w:hideMark/>
          </w:tcPr>
          <w:p w14:paraId="02D5D37B" w14:textId="77777777" w:rsidR="00983F5E" w:rsidRPr="00133C56" w:rsidRDefault="00983F5E" w:rsidP="008E185F">
            <w:pPr>
              <w:pStyle w:val="Normal-pool"/>
              <w:spacing w:before="40" w:after="40"/>
              <w:jc w:val="right"/>
              <w:rPr>
                <w:sz w:val="18"/>
                <w:szCs w:val="18"/>
              </w:rPr>
            </w:pPr>
            <w:r w:rsidRPr="00133C56">
              <w:rPr>
                <w:sz w:val="18"/>
                <w:szCs w:val="18"/>
                <w:lang w:val="es-ES"/>
              </w:rPr>
              <w:t>2</w:t>
            </w:r>
          </w:p>
        </w:tc>
      </w:tr>
      <w:tr w:rsidR="00983F5E" w:rsidRPr="00133C56" w14:paraId="0BBC4B14" w14:textId="77777777" w:rsidTr="008E185F">
        <w:trPr>
          <w:trHeight w:val="57"/>
          <w:jc w:val="right"/>
        </w:trPr>
        <w:tc>
          <w:tcPr>
            <w:tcW w:w="3312" w:type="dxa"/>
            <w:noWrap/>
            <w:hideMark/>
          </w:tcPr>
          <w:p w14:paraId="197DDB78" w14:textId="77777777" w:rsidR="00983F5E" w:rsidRPr="00133C56" w:rsidRDefault="00983F5E" w:rsidP="008E185F">
            <w:pPr>
              <w:pStyle w:val="Normal-pool"/>
              <w:spacing w:before="40" w:after="40"/>
              <w:rPr>
                <w:sz w:val="18"/>
                <w:szCs w:val="18"/>
              </w:rPr>
            </w:pPr>
            <w:r w:rsidRPr="00133C56">
              <w:rPr>
                <w:sz w:val="18"/>
                <w:szCs w:val="18"/>
                <w:lang w:val="es-ES"/>
              </w:rPr>
              <w:t>P-4</w:t>
            </w:r>
          </w:p>
        </w:tc>
        <w:tc>
          <w:tcPr>
            <w:tcW w:w="1584" w:type="dxa"/>
            <w:noWrap/>
            <w:hideMark/>
          </w:tcPr>
          <w:p w14:paraId="0C59596C" w14:textId="77777777" w:rsidR="00983F5E" w:rsidRPr="00133C56" w:rsidRDefault="00983F5E" w:rsidP="008E185F">
            <w:pPr>
              <w:pStyle w:val="Normal-pool"/>
              <w:spacing w:before="40" w:after="40"/>
              <w:jc w:val="right"/>
              <w:rPr>
                <w:sz w:val="18"/>
                <w:szCs w:val="18"/>
              </w:rPr>
            </w:pPr>
            <w:r w:rsidRPr="00133C56">
              <w:rPr>
                <w:sz w:val="18"/>
                <w:szCs w:val="18"/>
                <w:lang w:val="es-ES"/>
              </w:rPr>
              <w:t>3</w:t>
            </w:r>
          </w:p>
        </w:tc>
        <w:tc>
          <w:tcPr>
            <w:tcW w:w="1728" w:type="dxa"/>
            <w:noWrap/>
            <w:hideMark/>
          </w:tcPr>
          <w:p w14:paraId="5AC83B01"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728" w:type="dxa"/>
            <w:noWrap/>
            <w:hideMark/>
          </w:tcPr>
          <w:p w14:paraId="4E8C8D19" w14:textId="77777777" w:rsidR="00983F5E" w:rsidRPr="00133C56" w:rsidRDefault="00983F5E" w:rsidP="008E185F">
            <w:pPr>
              <w:pStyle w:val="Normal-pool"/>
              <w:spacing w:before="40" w:after="40"/>
              <w:jc w:val="right"/>
              <w:rPr>
                <w:sz w:val="18"/>
                <w:szCs w:val="18"/>
              </w:rPr>
            </w:pPr>
            <w:r w:rsidRPr="00133C56">
              <w:rPr>
                <w:sz w:val="18"/>
                <w:szCs w:val="18"/>
                <w:lang w:val="es-ES"/>
              </w:rPr>
              <w:t>1</w:t>
            </w:r>
          </w:p>
        </w:tc>
        <w:tc>
          <w:tcPr>
            <w:tcW w:w="1008" w:type="dxa"/>
            <w:noWrap/>
            <w:hideMark/>
          </w:tcPr>
          <w:p w14:paraId="010DDBF7" w14:textId="77777777" w:rsidR="00983F5E" w:rsidRPr="00133C56" w:rsidRDefault="00983F5E" w:rsidP="008E185F">
            <w:pPr>
              <w:pStyle w:val="Normal-pool"/>
              <w:spacing w:before="40" w:after="40"/>
              <w:jc w:val="right"/>
              <w:rPr>
                <w:sz w:val="18"/>
                <w:szCs w:val="18"/>
              </w:rPr>
            </w:pPr>
            <w:r w:rsidRPr="00133C56">
              <w:rPr>
                <w:sz w:val="18"/>
                <w:szCs w:val="18"/>
                <w:lang w:val="es-ES"/>
              </w:rPr>
              <w:t>4</w:t>
            </w:r>
          </w:p>
        </w:tc>
      </w:tr>
      <w:tr w:rsidR="00983F5E" w:rsidRPr="00133C56" w14:paraId="77D9B87F" w14:textId="77777777" w:rsidTr="008E185F">
        <w:trPr>
          <w:trHeight w:val="57"/>
          <w:jc w:val="right"/>
        </w:trPr>
        <w:tc>
          <w:tcPr>
            <w:tcW w:w="3312" w:type="dxa"/>
            <w:noWrap/>
            <w:hideMark/>
          </w:tcPr>
          <w:p w14:paraId="51990885" w14:textId="77777777" w:rsidR="00983F5E" w:rsidRPr="00133C56" w:rsidRDefault="00983F5E" w:rsidP="008E185F">
            <w:pPr>
              <w:pStyle w:val="Normal-pool"/>
              <w:spacing w:before="40" w:after="40"/>
              <w:rPr>
                <w:sz w:val="18"/>
                <w:szCs w:val="18"/>
              </w:rPr>
            </w:pPr>
            <w:r w:rsidRPr="00133C56">
              <w:rPr>
                <w:sz w:val="18"/>
                <w:szCs w:val="18"/>
                <w:lang w:val="es-ES"/>
              </w:rPr>
              <w:t>P-3</w:t>
            </w:r>
          </w:p>
        </w:tc>
        <w:tc>
          <w:tcPr>
            <w:tcW w:w="1584" w:type="dxa"/>
            <w:noWrap/>
            <w:hideMark/>
          </w:tcPr>
          <w:p w14:paraId="76E8BBE1" w14:textId="77777777" w:rsidR="00983F5E" w:rsidRPr="00133C56" w:rsidRDefault="00983F5E" w:rsidP="008E185F">
            <w:pPr>
              <w:pStyle w:val="Normal-pool"/>
              <w:spacing w:before="40" w:after="40"/>
              <w:jc w:val="right"/>
              <w:rPr>
                <w:sz w:val="18"/>
                <w:szCs w:val="18"/>
              </w:rPr>
            </w:pPr>
            <w:r w:rsidRPr="00133C56">
              <w:rPr>
                <w:sz w:val="18"/>
                <w:szCs w:val="18"/>
                <w:lang w:val="es-ES"/>
              </w:rPr>
              <w:t>2</w:t>
            </w:r>
          </w:p>
        </w:tc>
        <w:tc>
          <w:tcPr>
            <w:tcW w:w="1728" w:type="dxa"/>
            <w:noWrap/>
            <w:hideMark/>
          </w:tcPr>
          <w:p w14:paraId="597C9BED"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728" w:type="dxa"/>
            <w:noWrap/>
            <w:hideMark/>
          </w:tcPr>
          <w:p w14:paraId="1C76B03C"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008" w:type="dxa"/>
            <w:noWrap/>
            <w:hideMark/>
          </w:tcPr>
          <w:p w14:paraId="1053BF2C" w14:textId="77777777" w:rsidR="00983F5E" w:rsidRPr="00133C56" w:rsidRDefault="00983F5E" w:rsidP="008E185F">
            <w:pPr>
              <w:pStyle w:val="Normal-pool"/>
              <w:spacing w:before="40" w:after="40"/>
              <w:jc w:val="right"/>
              <w:rPr>
                <w:sz w:val="18"/>
                <w:szCs w:val="18"/>
              </w:rPr>
            </w:pPr>
            <w:r w:rsidRPr="00133C56">
              <w:rPr>
                <w:sz w:val="18"/>
                <w:szCs w:val="18"/>
                <w:lang w:val="es-ES"/>
              </w:rPr>
              <w:t>2</w:t>
            </w:r>
          </w:p>
        </w:tc>
      </w:tr>
      <w:tr w:rsidR="00983F5E" w:rsidRPr="00133C56" w14:paraId="594BD6AB" w14:textId="77777777" w:rsidTr="008E185F">
        <w:trPr>
          <w:trHeight w:val="57"/>
          <w:jc w:val="right"/>
        </w:trPr>
        <w:tc>
          <w:tcPr>
            <w:tcW w:w="3312" w:type="dxa"/>
            <w:noWrap/>
            <w:hideMark/>
          </w:tcPr>
          <w:p w14:paraId="7687E535" w14:textId="77777777" w:rsidR="00983F5E" w:rsidRPr="00133C56" w:rsidRDefault="00983F5E" w:rsidP="008E185F">
            <w:pPr>
              <w:pStyle w:val="Normal-pool"/>
              <w:spacing w:before="40" w:after="40"/>
              <w:rPr>
                <w:sz w:val="18"/>
                <w:szCs w:val="18"/>
              </w:rPr>
            </w:pPr>
            <w:r w:rsidRPr="00133C56">
              <w:rPr>
                <w:sz w:val="18"/>
                <w:szCs w:val="18"/>
                <w:lang w:val="es-ES"/>
              </w:rPr>
              <w:t>P-2</w:t>
            </w:r>
          </w:p>
        </w:tc>
        <w:tc>
          <w:tcPr>
            <w:tcW w:w="1584" w:type="dxa"/>
            <w:noWrap/>
            <w:hideMark/>
          </w:tcPr>
          <w:p w14:paraId="567112DF"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728" w:type="dxa"/>
            <w:noWrap/>
            <w:hideMark/>
          </w:tcPr>
          <w:p w14:paraId="4AEDCF26"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728" w:type="dxa"/>
            <w:noWrap/>
            <w:hideMark/>
          </w:tcPr>
          <w:p w14:paraId="2030D25A"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008" w:type="dxa"/>
            <w:noWrap/>
            <w:hideMark/>
          </w:tcPr>
          <w:p w14:paraId="0C028F9B"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r>
      <w:tr w:rsidR="00983F5E" w:rsidRPr="00133C56" w14:paraId="05A160EB" w14:textId="77777777" w:rsidTr="008E185F">
        <w:trPr>
          <w:trHeight w:val="57"/>
          <w:jc w:val="right"/>
        </w:trPr>
        <w:tc>
          <w:tcPr>
            <w:tcW w:w="3312" w:type="dxa"/>
            <w:tcBorders>
              <w:top w:val="single" w:sz="4" w:space="0" w:color="auto"/>
              <w:left w:val="nil"/>
              <w:bottom w:val="single" w:sz="4" w:space="0" w:color="auto"/>
              <w:right w:val="nil"/>
            </w:tcBorders>
            <w:noWrap/>
            <w:hideMark/>
          </w:tcPr>
          <w:p w14:paraId="4D774226" w14:textId="77777777" w:rsidR="00983F5E" w:rsidRPr="00133C56" w:rsidRDefault="00983F5E" w:rsidP="008E185F">
            <w:pPr>
              <w:pStyle w:val="Normal-pool"/>
              <w:spacing w:before="40" w:after="40"/>
              <w:rPr>
                <w:b/>
                <w:bCs/>
                <w:sz w:val="18"/>
                <w:szCs w:val="18"/>
              </w:rPr>
            </w:pPr>
            <w:proofErr w:type="gramStart"/>
            <w:r w:rsidRPr="00133C56">
              <w:rPr>
                <w:b/>
                <w:bCs/>
                <w:sz w:val="18"/>
                <w:szCs w:val="18"/>
                <w:lang w:val="es-ES"/>
              </w:rPr>
              <w:t>Total</w:t>
            </w:r>
            <w:proofErr w:type="gramEnd"/>
            <w:r w:rsidRPr="00133C56">
              <w:rPr>
                <w:b/>
                <w:bCs/>
                <w:sz w:val="18"/>
                <w:szCs w:val="18"/>
                <w:lang w:val="es-ES"/>
              </w:rPr>
              <w:t xml:space="preserve"> parcial (A)</w:t>
            </w:r>
          </w:p>
        </w:tc>
        <w:tc>
          <w:tcPr>
            <w:tcW w:w="1584" w:type="dxa"/>
            <w:tcBorders>
              <w:top w:val="single" w:sz="4" w:space="0" w:color="auto"/>
              <w:left w:val="nil"/>
              <w:bottom w:val="single" w:sz="4" w:space="0" w:color="auto"/>
              <w:right w:val="nil"/>
            </w:tcBorders>
            <w:noWrap/>
            <w:hideMark/>
          </w:tcPr>
          <w:p w14:paraId="73319873"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7</w:t>
            </w:r>
          </w:p>
        </w:tc>
        <w:tc>
          <w:tcPr>
            <w:tcW w:w="1728" w:type="dxa"/>
            <w:tcBorders>
              <w:top w:val="single" w:sz="4" w:space="0" w:color="auto"/>
              <w:left w:val="nil"/>
              <w:bottom w:val="single" w:sz="4" w:space="0" w:color="auto"/>
              <w:right w:val="nil"/>
            </w:tcBorders>
            <w:noWrap/>
            <w:hideMark/>
          </w:tcPr>
          <w:p w14:paraId="50B25C27"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1</w:t>
            </w:r>
          </w:p>
        </w:tc>
        <w:tc>
          <w:tcPr>
            <w:tcW w:w="1728" w:type="dxa"/>
            <w:tcBorders>
              <w:top w:val="single" w:sz="4" w:space="0" w:color="auto"/>
              <w:left w:val="nil"/>
              <w:bottom w:val="single" w:sz="4" w:space="0" w:color="auto"/>
              <w:right w:val="nil"/>
            </w:tcBorders>
            <w:noWrap/>
            <w:hideMark/>
          </w:tcPr>
          <w:p w14:paraId="65861F0E"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1</w:t>
            </w:r>
          </w:p>
        </w:tc>
        <w:tc>
          <w:tcPr>
            <w:tcW w:w="1008" w:type="dxa"/>
            <w:tcBorders>
              <w:top w:val="single" w:sz="4" w:space="0" w:color="auto"/>
              <w:left w:val="nil"/>
              <w:bottom w:val="single" w:sz="4" w:space="0" w:color="auto"/>
              <w:right w:val="nil"/>
            </w:tcBorders>
            <w:noWrap/>
            <w:hideMark/>
          </w:tcPr>
          <w:p w14:paraId="65624296"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9</w:t>
            </w:r>
          </w:p>
        </w:tc>
      </w:tr>
      <w:tr w:rsidR="00983F5E" w:rsidRPr="00B652A4" w14:paraId="727BE500" w14:textId="77777777" w:rsidTr="008E185F">
        <w:trPr>
          <w:trHeight w:val="57"/>
          <w:jc w:val="right"/>
        </w:trPr>
        <w:tc>
          <w:tcPr>
            <w:tcW w:w="3312" w:type="dxa"/>
            <w:noWrap/>
            <w:hideMark/>
          </w:tcPr>
          <w:p w14:paraId="1B0FC47B" w14:textId="77777777" w:rsidR="00983F5E" w:rsidRPr="00133C56" w:rsidRDefault="00983F5E" w:rsidP="008E185F">
            <w:pPr>
              <w:pStyle w:val="Normal-pool"/>
              <w:spacing w:before="40" w:after="40"/>
              <w:rPr>
                <w:b/>
                <w:bCs/>
                <w:sz w:val="18"/>
                <w:szCs w:val="18"/>
                <w:lang w:val="es-ES"/>
              </w:rPr>
            </w:pPr>
            <w:r w:rsidRPr="00133C56">
              <w:rPr>
                <w:b/>
                <w:bCs/>
                <w:sz w:val="18"/>
                <w:szCs w:val="18"/>
                <w:lang w:val="es-ES"/>
              </w:rPr>
              <w:t>B.</w:t>
            </w:r>
            <w:r w:rsidRPr="00133C56">
              <w:rPr>
                <w:sz w:val="18"/>
                <w:szCs w:val="18"/>
                <w:lang w:val="es-ES"/>
              </w:rPr>
              <w:t xml:space="preserve"> </w:t>
            </w:r>
            <w:r w:rsidRPr="00133C56">
              <w:rPr>
                <w:b/>
                <w:bCs/>
                <w:sz w:val="18"/>
                <w:szCs w:val="18"/>
                <w:lang w:val="es-ES"/>
              </w:rPr>
              <w:t>Cuadro de Servicios Generales</w:t>
            </w:r>
          </w:p>
        </w:tc>
        <w:tc>
          <w:tcPr>
            <w:tcW w:w="1584" w:type="dxa"/>
            <w:noWrap/>
            <w:hideMark/>
          </w:tcPr>
          <w:p w14:paraId="46F1637F" w14:textId="77777777" w:rsidR="00983F5E" w:rsidRPr="00133C56" w:rsidRDefault="00983F5E" w:rsidP="008E185F">
            <w:pPr>
              <w:pStyle w:val="Normal-pool"/>
              <w:spacing w:before="40" w:after="40"/>
              <w:jc w:val="right"/>
              <w:rPr>
                <w:b/>
                <w:bCs/>
                <w:sz w:val="18"/>
                <w:szCs w:val="18"/>
                <w:lang w:val="es-ES"/>
              </w:rPr>
            </w:pPr>
          </w:p>
        </w:tc>
        <w:tc>
          <w:tcPr>
            <w:tcW w:w="1728" w:type="dxa"/>
            <w:noWrap/>
            <w:hideMark/>
          </w:tcPr>
          <w:p w14:paraId="3582DD8C" w14:textId="77777777" w:rsidR="00983F5E" w:rsidRPr="00133C56" w:rsidRDefault="00983F5E" w:rsidP="008E185F">
            <w:pPr>
              <w:pStyle w:val="Normal-pool"/>
              <w:spacing w:before="40" w:after="40"/>
              <w:jc w:val="right"/>
              <w:rPr>
                <w:b/>
                <w:bCs/>
                <w:sz w:val="18"/>
                <w:szCs w:val="18"/>
                <w:lang w:val="es-ES" w:eastAsia="en-GB"/>
              </w:rPr>
            </w:pPr>
          </w:p>
        </w:tc>
        <w:tc>
          <w:tcPr>
            <w:tcW w:w="1728" w:type="dxa"/>
            <w:noWrap/>
            <w:hideMark/>
          </w:tcPr>
          <w:p w14:paraId="787A189A" w14:textId="77777777" w:rsidR="00983F5E" w:rsidRPr="00133C56" w:rsidRDefault="00983F5E" w:rsidP="008E185F">
            <w:pPr>
              <w:pStyle w:val="Normal-pool"/>
              <w:spacing w:before="40" w:after="40"/>
              <w:jc w:val="right"/>
              <w:rPr>
                <w:b/>
                <w:bCs/>
                <w:sz w:val="18"/>
                <w:szCs w:val="18"/>
                <w:lang w:val="es-ES" w:eastAsia="en-GB"/>
              </w:rPr>
            </w:pPr>
          </w:p>
        </w:tc>
        <w:tc>
          <w:tcPr>
            <w:tcW w:w="1008" w:type="dxa"/>
            <w:noWrap/>
            <w:hideMark/>
          </w:tcPr>
          <w:p w14:paraId="7F0EB67D" w14:textId="77777777" w:rsidR="00983F5E" w:rsidRPr="00133C56" w:rsidRDefault="00983F5E" w:rsidP="008E185F">
            <w:pPr>
              <w:pStyle w:val="Normal-pool"/>
              <w:spacing w:before="40" w:after="40"/>
              <w:jc w:val="right"/>
              <w:rPr>
                <w:b/>
                <w:bCs/>
                <w:sz w:val="18"/>
                <w:szCs w:val="18"/>
                <w:lang w:val="es-ES" w:eastAsia="en-GB"/>
              </w:rPr>
            </w:pPr>
          </w:p>
        </w:tc>
      </w:tr>
      <w:tr w:rsidR="00983F5E" w:rsidRPr="00133C56" w14:paraId="08A7EA34" w14:textId="77777777" w:rsidTr="008E185F">
        <w:trPr>
          <w:trHeight w:val="57"/>
          <w:jc w:val="right"/>
        </w:trPr>
        <w:tc>
          <w:tcPr>
            <w:tcW w:w="3312" w:type="dxa"/>
            <w:noWrap/>
            <w:hideMark/>
          </w:tcPr>
          <w:p w14:paraId="160D1A21" w14:textId="77777777" w:rsidR="00983F5E" w:rsidRPr="00133C56" w:rsidRDefault="00983F5E" w:rsidP="008E185F">
            <w:pPr>
              <w:pStyle w:val="Normal-pool"/>
              <w:spacing w:before="40" w:after="40"/>
              <w:rPr>
                <w:sz w:val="18"/>
                <w:szCs w:val="18"/>
              </w:rPr>
            </w:pPr>
            <w:r w:rsidRPr="00133C56">
              <w:rPr>
                <w:sz w:val="18"/>
                <w:szCs w:val="18"/>
                <w:lang w:val="es-ES"/>
              </w:rPr>
              <w:t>Servicios Generales</w:t>
            </w:r>
          </w:p>
        </w:tc>
        <w:tc>
          <w:tcPr>
            <w:tcW w:w="1584" w:type="dxa"/>
            <w:noWrap/>
            <w:hideMark/>
          </w:tcPr>
          <w:p w14:paraId="0FB01179" w14:textId="77777777" w:rsidR="00983F5E" w:rsidRPr="00133C56" w:rsidRDefault="00983F5E" w:rsidP="008E185F">
            <w:pPr>
              <w:pStyle w:val="Normal-pool"/>
              <w:spacing w:before="40" w:after="40"/>
              <w:jc w:val="right"/>
              <w:rPr>
                <w:sz w:val="18"/>
                <w:szCs w:val="18"/>
              </w:rPr>
            </w:pPr>
            <w:r w:rsidRPr="00133C56">
              <w:rPr>
                <w:sz w:val="18"/>
                <w:szCs w:val="18"/>
                <w:lang w:val="es-ES"/>
              </w:rPr>
              <w:t>4</w:t>
            </w:r>
          </w:p>
        </w:tc>
        <w:tc>
          <w:tcPr>
            <w:tcW w:w="1728" w:type="dxa"/>
            <w:noWrap/>
            <w:hideMark/>
          </w:tcPr>
          <w:p w14:paraId="709B0C3F" w14:textId="77777777" w:rsidR="00983F5E" w:rsidRPr="00133C56" w:rsidRDefault="00983F5E" w:rsidP="008E185F">
            <w:pPr>
              <w:pStyle w:val="Normal-pool"/>
              <w:spacing w:before="40" w:after="40"/>
              <w:jc w:val="right"/>
              <w:rPr>
                <w:sz w:val="18"/>
                <w:szCs w:val="18"/>
                <w:lang w:val="en-GB"/>
              </w:rPr>
            </w:pPr>
            <w:r w:rsidRPr="00133C56">
              <w:rPr>
                <w:sz w:val="18"/>
                <w:szCs w:val="18"/>
                <w:lang w:val="en-GB"/>
              </w:rPr>
              <w:sym w:font="Symbol" w:char="F02D"/>
            </w:r>
          </w:p>
        </w:tc>
        <w:tc>
          <w:tcPr>
            <w:tcW w:w="1728" w:type="dxa"/>
            <w:noWrap/>
            <w:hideMark/>
          </w:tcPr>
          <w:p w14:paraId="0731BD0F" w14:textId="77777777" w:rsidR="00983F5E" w:rsidRPr="00133C56" w:rsidRDefault="00983F5E" w:rsidP="008E185F">
            <w:pPr>
              <w:pStyle w:val="Normal-pool"/>
              <w:spacing w:before="40" w:after="40"/>
              <w:jc w:val="right"/>
              <w:rPr>
                <w:sz w:val="18"/>
                <w:szCs w:val="18"/>
              </w:rPr>
            </w:pPr>
            <w:r w:rsidRPr="00133C56">
              <w:rPr>
                <w:sz w:val="18"/>
                <w:szCs w:val="18"/>
                <w:lang w:val="es-ES"/>
              </w:rPr>
              <w:t>1</w:t>
            </w:r>
          </w:p>
        </w:tc>
        <w:tc>
          <w:tcPr>
            <w:tcW w:w="1008" w:type="dxa"/>
            <w:noWrap/>
            <w:hideMark/>
          </w:tcPr>
          <w:p w14:paraId="1A2E98C8" w14:textId="77777777" w:rsidR="00983F5E" w:rsidRPr="00133C56" w:rsidRDefault="00983F5E" w:rsidP="008E185F">
            <w:pPr>
              <w:pStyle w:val="Normal-pool"/>
              <w:spacing w:before="40" w:after="40"/>
              <w:jc w:val="right"/>
              <w:rPr>
                <w:sz w:val="18"/>
                <w:szCs w:val="18"/>
              </w:rPr>
            </w:pPr>
            <w:r w:rsidRPr="00133C56">
              <w:rPr>
                <w:sz w:val="18"/>
                <w:szCs w:val="18"/>
                <w:lang w:val="es-ES"/>
              </w:rPr>
              <w:t>5</w:t>
            </w:r>
          </w:p>
        </w:tc>
      </w:tr>
      <w:tr w:rsidR="00983F5E" w:rsidRPr="00133C56" w14:paraId="7CCEBC13" w14:textId="77777777" w:rsidTr="008E185F">
        <w:trPr>
          <w:trHeight w:val="57"/>
          <w:jc w:val="right"/>
        </w:trPr>
        <w:tc>
          <w:tcPr>
            <w:tcW w:w="3312" w:type="dxa"/>
            <w:tcBorders>
              <w:top w:val="single" w:sz="4" w:space="0" w:color="auto"/>
              <w:left w:val="nil"/>
              <w:bottom w:val="single" w:sz="4" w:space="0" w:color="auto"/>
              <w:right w:val="nil"/>
            </w:tcBorders>
            <w:noWrap/>
            <w:hideMark/>
          </w:tcPr>
          <w:p w14:paraId="2CD0938D" w14:textId="77777777" w:rsidR="00983F5E" w:rsidRPr="00133C56" w:rsidRDefault="00983F5E" w:rsidP="008E185F">
            <w:pPr>
              <w:pStyle w:val="Normal-pool"/>
              <w:spacing w:before="40" w:after="40"/>
              <w:rPr>
                <w:b/>
                <w:bCs/>
                <w:sz w:val="18"/>
                <w:szCs w:val="18"/>
              </w:rPr>
            </w:pPr>
            <w:proofErr w:type="gramStart"/>
            <w:r w:rsidRPr="00133C56">
              <w:rPr>
                <w:b/>
                <w:bCs/>
                <w:sz w:val="18"/>
                <w:szCs w:val="18"/>
                <w:lang w:val="es-ES"/>
              </w:rPr>
              <w:t>Total</w:t>
            </w:r>
            <w:proofErr w:type="gramEnd"/>
            <w:r w:rsidRPr="00133C56">
              <w:rPr>
                <w:b/>
                <w:bCs/>
                <w:sz w:val="18"/>
                <w:szCs w:val="18"/>
                <w:lang w:val="es-ES"/>
              </w:rPr>
              <w:t xml:space="preserve"> parcial (B)</w:t>
            </w:r>
          </w:p>
        </w:tc>
        <w:tc>
          <w:tcPr>
            <w:tcW w:w="1584" w:type="dxa"/>
            <w:tcBorders>
              <w:top w:val="single" w:sz="4" w:space="0" w:color="auto"/>
              <w:left w:val="nil"/>
              <w:bottom w:val="single" w:sz="4" w:space="0" w:color="auto"/>
              <w:right w:val="nil"/>
            </w:tcBorders>
            <w:noWrap/>
            <w:hideMark/>
          </w:tcPr>
          <w:p w14:paraId="58B946B6"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4</w:t>
            </w:r>
          </w:p>
        </w:tc>
        <w:tc>
          <w:tcPr>
            <w:tcW w:w="1728" w:type="dxa"/>
            <w:tcBorders>
              <w:top w:val="single" w:sz="4" w:space="0" w:color="auto"/>
              <w:left w:val="nil"/>
              <w:bottom w:val="single" w:sz="4" w:space="0" w:color="auto"/>
              <w:right w:val="nil"/>
            </w:tcBorders>
            <w:noWrap/>
            <w:hideMark/>
          </w:tcPr>
          <w:p w14:paraId="56DAA0B0"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0</w:t>
            </w:r>
          </w:p>
        </w:tc>
        <w:tc>
          <w:tcPr>
            <w:tcW w:w="1728" w:type="dxa"/>
            <w:tcBorders>
              <w:top w:val="single" w:sz="4" w:space="0" w:color="auto"/>
              <w:left w:val="nil"/>
              <w:bottom w:val="single" w:sz="4" w:space="0" w:color="auto"/>
              <w:right w:val="nil"/>
            </w:tcBorders>
            <w:noWrap/>
            <w:hideMark/>
          </w:tcPr>
          <w:p w14:paraId="1C536159"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1</w:t>
            </w:r>
          </w:p>
        </w:tc>
        <w:tc>
          <w:tcPr>
            <w:tcW w:w="1008" w:type="dxa"/>
            <w:tcBorders>
              <w:top w:val="single" w:sz="4" w:space="0" w:color="auto"/>
              <w:left w:val="nil"/>
              <w:bottom w:val="single" w:sz="4" w:space="0" w:color="auto"/>
              <w:right w:val="nil"/>
            </w:tcBorders>
            <w:noWrap/>
            <w:hideMark/>
          </w:tcPr>
          <w:p w14:paraId="45CA4BE7"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5</w:t>
            </w:r>
          </w:p>
        </w:tc>
      </w:tr>
      <w:tr w:rsidR="00983F5E" w:rsidRPr="00133C56" w14:paraId="04ACA388" w14:textId="77777777" w:rsidTr="008E185F">
        <w:trPr>
          <w:trHeight w:val="341"/>
          <w:jc w:val="right"/>
        </w:trPr>
        <w:tc>
          <w:tcPr>
            <w:tcW w:w="3312" w:type="dxa"/>
            <w:tcBorders>
              <w:top w:val="single" w:sz="4" w:space="0" w:color="auto"/>
              <w:left w:val="nil"/>
              <w:bottom w:val="single" w:sz="12" w:space="0" w:color="auto"/>
              <w:right w:val="nil"/>
            </w:tcBorders>
            <w:noWrap/>
            <w:hideMark/>
          </w:tcPr>
          <w:p w14:paraId="221218F8" w14:textId="77777777" w:rsidR="00983F5E" w:rsidRPr="00133C56" w:rsidRDefault="00983F5E" w:rsidP="008E185F">
            <w:pPr>
              <w:pStyle w:val="Normal-pool"/>
              <w:spacing w:before="40" w:after="40"/>
              <w:rPr>
                <w:b/>
                <w:bCs/>
                <w:sz w:val="18"/>
                <w:szCs w:val="18"/>
              </w:rPr>
            </w:pPr>
            <w:r w:rsidRPr="00133C56">
              <w:rPr>
                <w:b/>
                <w:bCs/>
                <w:sz w:val="18"/>
                <w:szCs w:val="18"/>
                <w:lang w:val="es-ES"/>
              </w:rPr>
              <w:t>Total (A + B)</w:t>
            </w:r>
          </w:p>
        </w:tc>
        <w:tc>
          <w:tcPr>
            <w:tcW w:w="1584" w:type="dxa"/>
            <w:tcBorders>
              <w:top w:val="single" w:sz="4" w:space="0" w:color="auto"/>
              <w:left w:val="nil"/>
              <w:bottom w:val="single" w:sz="12" w:space="0" w:color="auto"/>
              <w:right w:val="nil"/>
            </w:tcBorders>
            <w:noWrap/>
            <w:hideMark/>
          </w:tcPr>
          <w:p w14:paraId="2B54A382"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11</w:t>
            </w:r>
          </w:p>
        </w:tc>
        <w:tc>
          <w:tcPr>
            <w:tcW w:w="1728" w:type="dxa"/>
            <w:tcBorders>
              <w:top w:val="single" w:sz="4" w:space="0" w:color="auto"/>
              <w:left w:val="nil"/>
              <w:bottom w:val="single" w:sz="12" w:space="0" w:color="auto"/>
              <w:right w:val="nil"/>
            </w:tcBorders>
            <w:noWrap/>
            <w:hideMark/>
          </w:tcPr>
          <w:p w14:paraId="69117BA7"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1</w:t>
            </w:r>
          </w:p>
        </w:tc>
        <w:tc>
          <w:tcPr>
            <w:tcW w:w="1728" w:type="dxa"/>
            <w:tcBorders>
              <w:top w:val="single" w:sz="4" w:space="0" w:color="auto"/>
              <w:left w:val="nil"/>
              <w:bottom w:val="single" w:sz="12" w:space="0" w:color="auto"/>
              <w:right w:val="nil"/>
            </w:tcBorders>
            <w:noWrap/>
            <w:hideMark/>
          </w:tcPr>
          <w:p w14:paraId="5EC1B62B"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2</w:t>
            </w:r>
          </w:p>
        </w:tc>
        <w:tc>
          <w:tcPr>
            <w:tcW w:w="1008" w:type="dxa"/>
            <w:tcBorders>
              <w:top w:val="single" w:sz="4" w:space="0" w:color="auto"/>
              <w:left w:val="nil"/>
              <w:bottom w:val="single" w:sz="12" w:space="0" w:color="auto"/>
              <w:right w:val="nil"/>
            </w:tcBorders>
            <w:noWrap/>
            <w:hideMark/>
          </w:tcPr>
          <w:p w14:paraId="48767D2B" w14:textId="77777777" w:rsidR="00983F5E" w:rsidRPr="00133C56" w:rsidRDefault="00983F5E" w:rsidP="008E185F">
            <w:pPr>
              <w:pStyle w:val="Normal-pool"/>
              <w:spacing w:before="40" w:after="40"/>
              <w:jc w:val="right"/>
              <w:rPr>
                <w:b/>
                <w:bCs/>
                <w:sz w:val="18"/>
                <w:szCs w:val="18"/>
              </w:rPr>
            </w:pPr>
            <w:r w:rsidRPr="00133C56">
              <w:rPr>
                <w:b/>
                <w:bCs/>
                <w:sz w:val="18"/>
                <w:szCs w:val="18"/>
                <w:lang w:val="es-ES"/>
              </w:rPr>
              <w:t>14</w:t>
            </w:r>
          </w:p>
        </w:tc>
      </w:tr>
    </w:tbl>
    <w:p w14:paraId="6E0A41C4" w14:textId="77777777" w:rsidR="00983F5E" w:rsidRPr="00133C56" w:rsidRDefault="00983F5E" w:rsidP="00983F5E">
      <w:pPr>
        <w:pStyle w:val="NormalNonumber"/>
        <w:spacing w:before="60" w:after="0"/>
        <w:rPr>
          <w:sz w:val="18"/>
          <w:szCs w:val="18"/>
          <w:lang w:val="es-ES"/>
        </w:rPr>
      </w:pPr>
      <w:r w:rsidRPr="00133C56">
        <w:rPr>
          <w:sz w:val="18"/>
          <w:szCs w:val="18"/>
          <w:lang w:val="es-ES"/>
        </w:rPr>
        <w:tab/>
      </w:r>
      <w:r w:rsidRPr="00F13465">
        <w:rPr>
          <w:i/>
          <w:iCs/>
          <w:sz w:val="17"/>
          <w:szCs w:val="17"/>
          <w:lang w:val="es-ES"/>
        </w:rPr>
        <w:t>Nota:</w:t>
      </w:r>
      <w:r w:rsidRPr="00133C56">
        <w:rPr>
          <w:i/>
          <w:iCs/>
          <w:sz w:val="18"/>
          <w:szCs w:val="18"/>
          <w:lang w:val="es-ES"/>
        </w:rPr>
        <w:t xml:space="preserve"> </w:t>
      </w:r>
      <w:r w:rsidRPr="00F13465">
        <w:rPr>
          <w:sz w:val="17"/>
          <w:szCs w:val="17"/>
          <w:lang w:val="es-ES"/>
        </w:rPr>
        <w:t>La plantilla incluye la reclasificación de dos puestos de categoría G-4 a categoría G-5. Además, Italia financia un puesto de personal subalterno del Cuadro Orgánico de categoría P-2 hasta octubre de 2023.</w:t>
      </w:r>
    </w:p>
    <w:p w14:paraId="53B87BAD" w14:textId="1A89E03C" w:rsidR="008750FE" w:rsidRPr="00FF31D0" w:rsidRDefault="008750FE" w:rsidP="00983F5E">
      <w:pPr>
        <w:pStyle w:val="CH1"/>
        <w:rPr>
          <w:color w:val="000000"/>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15442E" w:rsidRPr="00C152AC" w14:paraId="1920DFFC" w14:textId="77777777" w:rsidTr="0015442E">
        <w:tc>
          <w:tcPr>
            <w:tcW w:w="1897" w:type="dxa"/>
          </w:tcPr>
          <w:p w14:paraId="4891FA24" w14:textId="77777777" w:rsidR="0015442E" w:rsidRPr="00FF31D0" w:rsidRDefault="0015442E" w:rsidP="00BF7C78">
            <w:pPr>
              <w:pStyle w:val="Normal-pool"/>
              <w:spacing w:before="200"/>
              <w:rPr>
                <w:lang w:val="es-ES"/>
              </w:rPr>
            </w:pPr>
          </w:p>
        </w:tc>
        <w:tc>
          <w:tcPr>
            <w:tcW w:w="1897" w:type="dxa"/>
          </w:tcPr>
          <w:p w14:paraId="233607DA" w14:textId="77777777" w:rsidR="0015442E" w:rsidRPr="00FF31D0" w:rsidRDefault="0015442E" w:rsidP="00BF7C78">
            <w:pPr>
              <w:pStyle w:val="Normal-pool"/>
              <w:spacing w:before="200"/>
              <w:rPr>
                <w:lang w:val="es-ES"/>
              </w:rPr>
            </w:pPr>
          </w:p>
        </w:tc>
        <w:tc>
          <w:tcPr>
            <w:tcW w:w="1897" w:type="dxa"/>
            <w:tcBorders>
              <w:bottom w:val="single" w:sz="4" w:space="0" w:color="auto"/>
            </w:tcBorders>
          </w:tcPr>
          <w:p w14:paraId="6AD808B0" w14:textId="77777777" w:rsidR="0015442E" w:rsidRPr="00FF31D0" w:rsidRDefault="0015442E" w:rsidP="00BF7C78">
            <w:pPr>
              <w:pStyle w:val="Normal-pool"/>
              <w:spacing w:before="200"/>
              <w:rPr>
                <w:lang w:val="es-ES"/>
              </w:rPr>
            </w:pPr>
          </w:p>
        </w:tc>
        <w:tc>
          <w:tcPr>
            <w:tcW w:w="1897" w:type="dxa"/>
          </w:tcPr>
          <w:p w14:paraId="7CD2479D" w14:textId="77777777" w:rsidR="0015442E" w:rsidRPr="00FF31D0" w:rsidRDefault="0015442E" w:rsidP="00BF7C78">
            <w:pPr>
              <w:pStyle w:val="Normal-pool"/>
              <w:spacing w:before="200"/>
              <w:rPr>
                <w:lang w:val="es-ES"/>
              </w:rPr>
            </w:pPr>
          </w:p>
        </w:tc>
        <w:tc>
          <w:tcPr>
            <w:tcW w:w="1898" w:type="dxa"/>
          </w:tcPr>
          <w:p w14:paraId="2A123FA8" w14:textId="77777777" w:rsidR="0015442E" w:rsidRPr="00FF31D0" w:rsidRDefault="0015442E" w:rsidP="00BF7C78">
            <w:pPr>
              <w:pStyle w:val="Normal-pool"/>
              <w:spacing w:before="200"/>
              <w:rPr>
                <w:lang w:val="es-ES"/>
              </w:rPr>
            </w:pPr>
          </w:p>
        </w:tc>
      </w:tr>
    </w:tbl>
    <w:p w14:paraId="0DFBAA32" w14:textId="77777777" w:rsidR="0015442E" w:rsidRPr="00FF31D0" w:rsidRDefault="0015442E" w:rsidP="00BF7C78">
      <w:pPr>
        <w:pStyle w:val="Normal-pool"/>
        <w:rPr>
          <w:lang w:val="es-ES"/>
        </w:rPr>
      </w:pPr>
    </w:p>
    <w:sectPr w:rsidR="0015442E" w:rsidRPr="00FF31D0" w:rsidSect="001729C9">
      <w:headerReference w:type="even" r:id="rId13"/>
      <w:headerReference w:type="default" r:id="rId14"/>
      <w:footerReference w:type="even" r:id="rId15"/>
      <w:footerReference w:type="default" r:id="rId16"/>
      <w:headerReference w:type="first" r:id="rId17"/>
      <w:footerReference w:type="first" r:id="rId18"/>
      <w:footnotePr>
        <w:pos w:val="beneathText"/>
        <w:numRestart w:val="eachSect"/>
      </w:footnotePr>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32675" w14:textId="77777777" w:rsidR="005822F7" w:rsidRDefault="005822F7">
      <w:r>
        <w:separator/>
      </w:r>
    </w:p>
  </w:endnote>
  <w:endnote w:type="continuationSeparator" w:id="0">
    <w:p w14:paraId="117F1BA9" w14:textId="77777777" w:rsidR="005822F7" w:rsidRDefault="00582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CF8E" w14:textId="77777777" w:rsidR="00123699" w:rsidRPr="001729C9" w:rsidRDefault="001729C9" w:rsidP="001729C9">
    <w:pPr>
      <w:pStyle w:val="Footer"/>
    </w:pPr>
    <w:r>
      <w:rPr>
        <w:rStyle w:val="PageNumber"/>
        <w:lang w:val="en-US"/>
      </w:rPr>
      <w:fldChar w:fldCharType="begin"/>
    </w:r>
    <w:r>
      <w:rPr>
        <w:rStyle w:val="PageNumber"/>
        <w:lang w:val="en-US"/>
      </w:rPr>
      <w:instrText xml:space="preserve"> PAGE </w:instrText>
    </w:r>
    <w:r>
      <w:rPr>
        <w:rStyle w:val="PageNumber"/>
        <w:lang w:val="en-US"/>
      </w:rPr>
      <w:fldChar w:fldCharType="separate"/>
    </w:r>
    <w:r>
      <w:rPr>
        <w:rStyle w:val="PageNumber"/>
        <w:noProof/>
        <w:lang w:val="en-US"/>
      </w:rPr>
      <w:t>1</w:t>
    </w:r>
    <w:r>
      <w:rPr>
        <w:rStyle w:val="PageNumbe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3B6B" w14:textId="77777777" w:rsidR="00123699" w:rsidRPr="003A3FF2" w:rsidRDefault="001729C9" w:rsidP="003A3FF2">
    <w:pPr>
      <w:pStyle w:val="Footer-pool"/>
      <w:jc w:val="right"/>
    </w:pPr>
    <w:r w:rsidRPr="003A3FF2">
      <w:rPr>
        <w:rStyle w:val="PageNumber"/>
        <w:b/>
      </w:rPr>
      <w:fldChar w:fldCharType="begin"/>
    </w:r>
    <w:r w:rsidRPr="003A3FF2">
      <w:rPr>
        <w:rStyle w:val="PageNumber"/>
        <w:b/>
      </w:rPr>
      <w:instrText xml:space="preserve"> PAGE \* MERGEFORMAT </w:instrText>
    </w:r>
    <w:r w:rsidRPr="003A3FF2">
      <w:rPr>
        <w:rStyle w:val="PageNumber"/>
        <w:b/>
      </w:rPr>
      <w:fldChar w:fldCharType="separate"/>
    </w:r>
    <w:r w:rsidRPr="003A3FF2">
      <w:rPr>
        <w:rStyle w:val="PageNumber"/>
        <w:b/>
      </w:rPr>
      <w:t>1</w:t>
    </w:r>
    <w:r w:rsidRPr="003A3FF2">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DD4C" w14:textId="14DE0FE2" w:rsidR="0015442E" w:rsidRDefault="001729C9" w:rsidP="001729C9">
    <w:pPr>
      <w:pStyle w:val="Normal-pool"/>
    </w:pPr>
    <w:bookmarkStart w:id="6" w:name="FooterJobDate"/>
    <w:r>
      <w:rPr>
        <w:lang w:val="es-ES"/>
      </w:rPr>
      <w:tab/>
    </w:r>
    <w:r w:rsidR="00094673" w:rsidRPr="002E2965">
      <w:rPr>
        <w:lang w:val="es-ES"/>
      </w:rPr>
      <w:t>0</w:t>
    </w:r>
    <w:r w:rsidR="002E2965" w:rsidRPr="002E2965">
      <w:rPr>
        <w:lang w:val="es-ES"/>
      </w:rPr>
      <w:t>311</w:t>
    </w:r>
    <w:r w:rsidRPr="002E2965">
      <w:rPr>
        <w:lang w:val="es-ES"/>
      </w:rPr>
      <w:t>22</w:t>
    </w:r>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57AEE" w14:textId="77777777" w:rsidR="005822F7" w:rsidRPr="0001245E" w:rsidRDefault="005822F7" w:rsidP="0001245E">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01245E">
        <w:rPr>
          <w:sz w:val="18"/>
          <w:szCs w:val="18"/>
        </w:rPr>
        <w:separator/>
      </w:r>
    </w:p>
  </w:footnote>
  <w:footnote w:type="continuationSeparator" w:id="0">
    <w:p w14:paraId="22808A88" w14:textId="77777777" w:rsidR="005822F7" w:rsidRDefault="005822F7">
      <w:r>
        <w:continuationSeparator/>
      </w:r>
    </w:p>
  </w:footnote>
  <w:footnote w:id="1">
    <w:p w14:paraId="366C2428"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UNEP/MC/COP.4/24.</w:t>
      </w:r>
    </w:p>
  </w:footnote>
  <w:footnote w:id="2">
    <w:p w14:paraId="6DB3DB82"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UNEP/MC/COP.4/INF/21.</w:t>
      </w:r>
    </w:p>
  </w:footnote>
  <w:footnote w:id="3">
    <w:p w14:paraId="27F90749"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UNEP/MC/COP.4/INF/22.</w:t>
      </w:r>
    </w:p>
  </w:footnote>
  <w:footnote w:id="4">
    <w:p w14:paraId="17993524"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UNEP/MC/COP.4/</w:t>
      </w:r>
      <w:r>
        <w:rPr>
          <w:sz w:val="18"/>
          <w:szCs w:val="18"/>
        </w:rPr>
        <w:t>19</w:t>
      </w:r>
      <w:r w:rsidRPr="001B283E">
        <w:rPr>
          <w:sz w:val="18"/>
          <w:szCs w:val="18"/>
        </w:rPr>
        <w:t>.</w:t>
      </w:r>
    </w:p>
  </w:footnote>
  <w:footnote w:id="5">
    <w:p w14:paraId="6B9873B4"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UNEP/MC/COP.4/</w:t>
      </w:r>
      <w:r>
        <w:rPr>
          <w:sz w:val="18"/>
          <w:szCs w:val="18"/>
        </w:rPr>
        <w:t>23</w:t>
      </w:r>
      <w:r w:rsidRPr="001B283E">
        <w:rPr>
          <w:sz w:val="18"/>
          <w:szCs w:val="18"/>
        </w:rPr>
        <w:t>.</w:t>
      </w:r>
    </w:p>
  </w:footnote>
  <w:footnote w:id="6">
    <w:p w14:paraId="529BA11F"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UNEP/MC/COP.4/INF/21.</w:t>
      </w:r>
    </w:p>
  </w:footnote>
  <w:footnote w:id="7">
    <w:p w14:paraId="37810F49"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UNEP/MC/COP.4/19.</w:t>
      </w:r>
    </w:p>
  </w:footnote>
  <w:footnote w:id="8">
    <w:p w14:paraId="6D342202"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UNEP/MC/COP.4/23.</w:t>
      </w:r>
    </w:p>
  </w:footnote>
  <w:footnote w:id="9">
    <w:p w14:paraId="0409934D"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UNEP/MC/COP.4/24.</w:t>
      </w:r>
    </w:p>
  </w:footnote>
  <w:footnote w:id="10">
    <w:p w14:paraId="7E64AC16"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rPr>
        <w:t xml:space="preserve"> UNEP/MC/COP.3/INF/21.</w:t>
      </w:r>
    </w:p>
  </w:footnote>
  <w:footnote w:id="11">
    <w:p w14:paraId="772AD441" w14:textId="77777777" w:rsidR="00983F5E" w:rsidRPr="001B283E" w:rsidRDefault="00983F5E" w:rsidP="00983F5E">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B283E">
        <w:rPr>
          <w:rStyle w:val="FootnoteReference"/>
          <w:sz w:val="18"/>
          <w:lang w:val="es-ES"/>
        </w:rPr>
        <w:footnoteRef/>
      </w:r>
      <w:r w:rsidRPr="001B283E">
        <w:rPr>
          <w:sz w:val="18"/>
          <w:szCs w:val="18"/>
          <w:lang w:val="es-ES"/>
        </w:rPr>
        <w:t xml:space="preserve"> UNEP/MC/COP.3/INF/22.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A9E6" w14:textId="4C94D50B" w:rsidR="00123699" w:rsidRPr="004D4C83" w:rsidRDefault="004D4C83" w:rsidP="004D4C83">
    <w:pPr>
      <w:pStyle w:val="Header-pool"/>
    </w:pPr>
    <w:r w:rsidRPr="004D4C83">
      <w:t>UNEP/MC/COP.4/Dec.</w:t>
    </w:r>
    <w:r w:rsidR="00983F5E">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7A43" w14:textId="02700E8A" w:rsidR="00123699" w:rsidRPr="004D4C83" w:rsidRDefault="004D4C83" w:rsidP="004D4C83">
    <w:pPr>
      <w:pStyle w:val="Header-pool"/>
      <w:jc w:val="right"/>
    </w:pPr>
    <w:r w:rsidRPr="004D4C83">
      <w:t>UNEP/MC/COP.4/Dec.</w:t>
    </w:r>
    <w:r w:rsidR="00983F5E">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B525" w14:textId="74DBB1CA" w:rsidR="004D4C83" w:rsidRDefault="004D4C83" w:rsidP="004D4C8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1023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CCEB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B60B31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ADA2D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7F020D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E9855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A2C31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53AE6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029FD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17C97A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4942E90"/>
    <w:multiLevelType w:val="multilevel"/>
    <w:tmpl w:val="EB6886F2"/>
    <w:lvl w:ilvl="0">
      <w:start w:val="1"/>
      <w:numFmt w:val="lowerLetter"/>
      <w:lvlText w:val="%1)"/>
      <w:lvlJc w:val="left"/>
      <w:pPr>
        <w:ind w:left="2591" w:hanging="360"/>
      </w:pPr>
      <w:rPr>
        <w:rFonts w:hint="default"/>
      </w:rPr>
    </w:lvl>
    <w:lvl w:ilvl="1">
      <w:start w:val="1"/>
      <w:numFmt w:val="lowerLetter"/>
      <w:lvlText w:val="%2."/>
      <w:lvlJc w:val="left"/>
      <w:pPr>
        <w:ind w:left="3311" w:hanging="360"/>
      </w:pPr>
      <w:rPr>
        <w:rFonts w:hint="default"/>
      </w:rPr>
    </w:lvl>
    <w:lvl w:ilvl="2">
      <w:start w:val="1"/>
      <w:numFmt w:val="lowerRoman"/>
      <w:lvlText w:val="%3."/>
      <w:lvlJc w:val="right"/>
      <w:pPr>
        <w:ind w:left="4031" w:hanging="180"/>
      </w:pPr>
      <w:rPr>
        <w:rFonts w:hint="default"/>
      </w:rPr>
    </w:lvl>
    <w:lvl w:ilvl="3">
      <w:start w:val="1"/>
      <w:numFmt w:val="decimal"/>
      <w:lvlText w:val="%4."/>
      <w:lvlJc w:val="left"/>
      <w:pPr>
        <w:ind w:left="4751" w:hanging="360"/>
      </w:pPr>
      <w:rPr>
        <w:rFonts w:hint="default"/>
      </w:rPr>
    </w:lvl>
    <w:lvl w:ilvl="4">
      <w:start w:val="1"/>
      <w:numFmt w:val="lowerLetter"/>
      <w:lvlText w:val="%5."/>
      <w:lvlJc w:val="left"/>
      <w:pPr>
        <w:ind w:left="5471" w:hanging="360"/>
      </w:pPr>
      <w:rPr>
        <w:rFonts w:hint="default"/>
      </w:rPr>
    </w:lvl>
    <w:lvl w:ilvl="5">
      <w:start w:val="1"/>
      <w:numFmt w:val="lowerRoman"/>
      <w:lvlText w:val="%6."/>
      <w:lvlJc w:val="right"/>
      <w:pPr>
        <w:ind w:left="6191" w:hanging="180"/>
      </w:pPr>
      <w:rPr>
        <w:rFonts w:hint="default"/>
      </w:rPr>
    </w:lvl>
    <w:lvl w:ilvl="6">
      <w:start w:val="1"/>
      <w:numFmt w:val="decimal"/>
      <w:lvlText w:val="%7."/>
      <w:lvlJc w:val="left"/>
      <w:pPr>
        <w:ind w:left="6911" w:hanging="360"/>
      </w:pPr>
      <w:rPr>
        <w:rFonts w:hint="default"/>
      </w:rPr>
    </w:lvl>
    <w:lvl w:ilvl="7">
      <w:start w:val="1"/>
      <w:numFmt w:val="lowerLetter"/>
      <w:lvlText w:val="%8."/>
      <w:lvlJc w:val="left"/>
      <w:pPr>
        <w:ind w:left="7631" w:hanging="360"/>
      </w:pPr>
      <w:rPr>
        <w:rFonts w:hint="default"/>
      </w:rPr>
    </w:lvl>
    <w:lvl w:ilvl="8">
      <w:start w:val="1"/>
      <w:numFmt w:val="lowerRoman"/>
      <w:lvlText w:val="%9."/>
      <w:lvlJc w:val="right"/>
      <w:pPr>
        <w:ind w:left="8351" w:hanging="180"/>
      </w:pPr>
      <w:rPr>
        <w:rFonts w:hint="default"/>
      </w:rPr>
    </w:lvl>
  </w:abstractNum>
  <w:abstractNum w:abstractNumId="11" w15:restartNumberingAfterBreak="0">
    <w:nsid w:val="17EA2E51"/>
    <w:multiLevelType w:val="multilevel"/>
    <w:tmpl w:val="47FE2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0A35F0"/>
    <w:multiLevelType w:val="hybridMultilevel"/>
    <w:tmpl w:val="6F5CA8D6"/>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E550AE"/>
    <w:multiLevelType w:val="hybridMultilevel"/>
    <w:tmpl w:val="604466A6"/>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15:restartNumberingAfterBreak="0">
    <w:nsid w:val="4E240A6C"/>
    <w:multiLevelType w:val="hybridMultilevel"/>
    <w:tmpl w:val="1B284C90"/>
    <w:lvl w:ilvl="0" w:tplc="9A5AE0F8">
      <w:start w:val="1"/>
      <w:numFmt w:val="upperLetter"/>
      <w:lvlText w:val="%1."/>
      <w:lvlJc w:val="left"/>
      <w:pPr>
        <w:ind w:left="1240" w:hanging="620"/>
      </w:pPr>
      <w:rPr>
        <w:rFonts w:hint="default"/>
      </w:rPr>
    </w:lvl>
    <w:lvl w:ilvl="1" w:tplc="08090019" w:tentative="1">
      <w:start w:val="1"/>
      <w:numFmt w:val="lowerLetter"/>
      <w:lvlText w:val="%2."/>
      <w:lvlJc w:val="left"/>
      <w:pPr>
        <w:ind w:left="1700" w:hanging="360"/>
      </w:pPr>
    </w:lvl>
    <w:lvl w:ilvl="2" w:tplc="0809001B" w:tentative="1">
      <w:start w:val="1"/>
      <w:numFmt w:val="lowerRoman"/>
      <w:lvlText w:val="%3."/>
      <w:lvlJc w:val="right"/>
      <w:pPr>
        <w:ind w:left="2420" w:hanging="180"/>
      </w:pPr>
    </w:lvl>
    <w:lvl w:ilvl="3" w:tplc="0809000F" w:tentative="1">
      <w:start w:val="1"/>
      <w:numFmt w:val="decimal"/>
      <w:lvlText w:val="%4."/>
      <w:lvlJc w:val="left"/>
      <w:pPr>
        <w:ind w:left="3140" w:hanging="360"/>
      </w:pPr>
    </w:lvl>
    <w:lvl w:ilvl="4" w:tplc="08090019" w:tentative="1">
      <w:start w:val="1"/>
      <w:numFmt w:val="lowerLetter"/>
      <w:lvlText w:val="%5."/>
      <w:lvlJc w:val="left"/>
      <w:pPr>
        <w:ind w:left="3860" w:hanging="360"/>
      </w:pPr>
    </w:lvl>
    <w:lvl w:ilvl="5" w:tplc="0809001B" w:tentative="1">
      <w:start w:val="1"/>
      <w:numFmt w:val="lowerRoman"/>
      <w:lvlText w:val="%6."/>
      <w:lvlJc w:val="right"/>
      <w:pPr>
        <w:ind w:left="4580" w:hanging="180"/>
      </w:pPr>
    </w:lvl>
    <w:lvl w:ilvl="6" w:tplc="0809000F" w:tentative="1">
      <w:start w:val="1"/>
      <w:numFmt w:val="decimal"/>
      <w:lvlText w:val="%7."/>
      <w:lvlJc w:val="left"/>
      <w:pPr>
        <w:ind w:left="5300" w:hanging="360"/>
      </w:pPr>
    </w:lvl>
    <w:lvl w:ilvl="7" w:tplc="08090019" w:tentative="1">
      <w:start w:val="1"/>
      <w:numFmt w:val="lowerLetter"/>
      <w:lvlText w:val="%8."/>
      <w:lvlJc w:val="left"/>
      <w:pPr>
        <w:ind w:left="6020" w:hanging="360"/>
      </w:pPr>
    </w:lvl>
    <w:lvl w:ilvl="8" w:tplc="0809001B" w:tentative="1">
      <w:start w:val="1"/>
      <w:numFmt w:val="lowerRoman"/>
      <w:lvlText w:val="%9."/>
      <w:lvlJc w:val="right"/>
      <w:pPr>
        <w:ind w:left="6740" w:hanging="180"/>
      </w:pPr>
    </w:lvl>
  </w:abstractNum>
  <w:abstractNum w:abstractNumId="15" w15:restartNumberingAfterBreak="0">
    <w:nsid w:val="52A66A9D"/>
    <w:multiLevelType w:val="multilevel"/>
    <w:tmpl w:val="1F46421A"/>
    <w:styleLink w:val="Normallist1"/>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7"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8" w15:restartNumberingAfterBreak="0">
    <w:nsid w:val="73BF48C2"/>
    <w:multiLevelType w:val="hybridMultilevel"/>
    <w:tmpl w:val="551ECB26"/>
    <w:lvl w:ilvl="0" w:tplc="C23ABDDC">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9"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5"/>
  </w:num>
  <w:num w:numId="3">
    <w:abstractNumId w:val="17"/>
  </w:num>
  <w:num w:numId="4">
    <w:abstractNumId w:val="16"/>
  </w:num>
  <w:num w:numId="5">
    <w:abstractNumId w:val="19"/>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8"/>
  </w:num>
  <w:num w:numId="18">
    <w:abstractNumId w:val="13"/>
  </w:num>
  <w:num w:numId="19">
    <w:abstractNumId w:val="14"/>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1"/>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101AD"/>
    <w:rsid w:val="0001245E"/>
    <w:rsid w:val="000149E6"/>
    <w:rsid w:val="000247B0"/>
    <w:rsid w:val="00025A5B"/>
    <w:rsid w:val="00026997"/>
    <w:rsid w:val="00033E0B"/>
    <w:rsid w:val="00035EDE"/>
    <w:rsid w:val="0004363C"/>
    <w:rsid w:val="00044340"/>
    <w:rsid w:val="00046757"/>
    <w:rsid w:val="000509B4"/>
    <w:rsid w:val="00052B77"/>
    <w:rsid w:val="0006035B"/>
    <w:rsid w:val="00060ED1"/>
    <w:rsid w:val="00071886"/>
    <w:rsid w:val="000742BC"/>
    <w:rsid w:val="00082A0C"/>
    <w:rsid w:val="00083504"/>
    <w:rsid w:val="000941E5"/>
    <w:rsid w:val="00094673"/>
    <w:rsid w:val="0009640C"/>
    <w:rsid w:val="000B22A2"/>
    <w:rsid w:val="000C0F46"/>
    <w:rsid w:val="000C2A52"/>
    <w:rsid w:val="000D0733"/>
    <w:rsid w:val="000D33C0"/>
    <w:rsid w:val="000D6941"/>
    <w:rsid w:val="00112940"/>
    <w:rsid w:val="001202E3"/>
    <w:rsid w:val="00120EA5"/>
    <w:rsid w:val="00123699"/>
    <w:rsid w:val="0012644F"/>
    <w:rsid w:val="0013059D"/>
    <w:rsid w:val="00132FB8"/>
    <w:rsid w:val="00141A55"/>
    <w:rsid w:val="001446A3"/>
    <w:rsid w:val="00145960"/>
    <w:rsid w:val="0015442E"/>
    <w:rsid w:val="00155235"/>
    <w:rsid w:val="00155395"/>
    <w:rsid w:val="00160D74"/>
    <w:rsid w:val="00167D02"/>
    <w:rsid w:val="001729C9"/>
    <w:rsid w:val="00181EC8"/>
    <w:rsid w:val="00184349"/>
    <w:rsid w:val="00193DC9"/>
    <w:rsid w:val="00195E9F"/>
    <w:rsid w:val="00195F33"/>
    <w:rsid w:val="001B1617"/>
    <w:rsid w:val="001B504B"/>
    <w:rsid w:val="001B7D42"/>
    <w:rsid w:val="001C0B93"/>
    <w:rsid w:val="001D3874"/>
    <w:rsid w:val="001D7E75"/>
    <w:rsid w:val="001E56D2"/>
    <w:rsid w:val="001E7D56"/>
    <w:rsid w:val="001F75DE"/>
    <w:rsid w:val="00200D58"/>
    <w:rsid w:val="002013BE"/>
    <w:rsid w:val="00201B05"/>
    <w:rsid w:val="002063A4"/>
    <w:rsid w:val="0021145B"/>
    <w:rsid w:val="00232238"/>
    <w:rsid w:val="00234B59"/>
    <w:rsid w:val="00234F03"/>
    <w:rsid w:val="00243D36"/>
    <w:rsid w:val="00247707"/>
    <w:rsid w:val="00250B6D"/>
    <w:rsid w:val="002533E0"/>
    <w:rsid w:val="0026018E"/>
    <w:rsid w:val="00260799"/>
    <w:rsid w:val="0027120E"/>
    <w:rsid w:val="00275DA1"/>
    <w:rsid w:val="002768BA"/>
    <w:rsid w:val="00286740"/>
    <w:rsid w:val="00292060"/>
    <w:rsid w:val="002929D8"/>
    <w:rsid w:val="002A237D"/>
    <w:rsid w:val="002A287F"/>
    <w:rsid w:val="002A4C53"/>
    <w:rsid w:val="002B0672"/>
    <w:rsid w:val="002B247F"/>
    <w:rsid w:val="002C145D"/>
    <w:rsid w:val="002C2C3E"/>
    <w:rsid w:val="002C533E"/>
    <w:rsid w:val="002D027F"/>
    <w:rsid w:val="002D7A85"/>
    <w:rsid w:val="002D7B60"/>
    <w:rsid w:val="002E2965"/>
    <w:rsid w:val="002F4761"/>
    <w:rsid w:val="002F5C79"/>
    <w:rsid w:val="003019E2"/>
    <w:rsid w:val="0031413F"/>
    <w:rsid w:val="003148BB"/>
    <w:rsid w:val="00317976"/>
    <w:rsid w:val="00324B1A"/>
    <w:rsid w:val="00331D99"/>
    <w:rsid w:val="00355EA9"/>
    <w:rsid w:val="003578DE"/>
    <w:rsid w:val="00362047"/>
    <w:rsid w:val="0036669D"/>
    <w:rsid w:val="00372781"/>
    <w:rsid w:val="00386AB0"/>
    <w:rsid w:val="0039169B"/>
    <w:rsid w:val="00392F9C"/>
    <w:rsid w:val="00396257"/>
    <w:rsid w:val="003963DF"/>
    <w:rsid w:val="00397EB8"/>
    <w:rsid w:val="003A1C5B"/>
    <w:rsid w:val="003A3FF2"/>
    <w:rsid w:val="003A4FD0"/>
    <w:rsid w:val="003A69D1"/>
    <w:rsid w:val="003A7705"/>
    <w:rsid w:val="003A77F1"/>
    <w:rsid w:val="003B1545"/>
    <w:rsid w:val="003B5FFF"/>
    <w:rsid w:val="003C409D"/>
    <w:rsid w:val="003C5BA6"/>
    <w:rsid w:val="003D104A"/>
    <w:rsid w:val="003E6F41"/>
    <w:rsid w:val="003E7DE3"/>
    <w:rsid w:val="003F06BB"/>
    <w:rsid w:val="003F0E85"/>
    <w:rsid w:val="003F2F61"/>
    <w:rsid w:val="004069C7"/>
    <w:rsid w:val="00410C55"/>
    <w:rsid w:val="00413B15"/>
    <w:rsid w:val="00416854"/>
    <w:rsid w:val="00417725"/>
    <w:rsid w:val="00437F26"/>
    <w:rsid w:val="004422D4"/>
    <w:rsid w:val="00444097"/>
    <w:rsid w:val="00445487"/>
    <w:rsid w:val="00451FCF"/>
    <w:rsid w:val="0045248F"/>
    <w:rsid w:val="00454769"/>
    <w:rsid w:val="00466991"/>
    <w:rsid w:val="00470226"/>
    <w:rsid w:val="0047064C"/>
    <w:rsid w:val="00497BA7"/>
    <w:rsid w:val="004A0FC2"/>
    <w:rsid w:val="004A42E1"/>
    <w:rsid w:val="004B162C"/>
    <w:rsid w:val="004B614E"/>
    <w:rsid w:val="004C3DBE"/>
    <w:rsid w:val="004C5C96"/>
    <w:rsid w:val="004D06A4"/>
    <w:rsid w:val="004D4C83"/>
    <w:rsid w:val="004F1A81"/>
    <w:rsid w:val="004F392E"/>
    <w:rsid w:val="0050052E"/>
    <w:rsid w:val="005218D9"/>
    <w:rsid w:val="00521BE3"/>
    <w:rsid w:val="00536186"/>
    <w:rsid w:val="005369CB"/>
    <w:rsid w:val="00537E55"/>
    <w:rsid w:val="00544CBB"/>
    <w:rsid w:val="00551104"/>
    <w:rsid w:val="00561676"/>
    <w:rsid w:val="00566B59"/>
    <w:rsid w:val="0057025B"/>
    <w:rsid w:val="00572DFD"/>
    <w:rsid w:val="0057315F"/>
    <w:rsid w:val="0057593E"/>
    <w:rsid w:val="00576104"/>
    <w:rsid w:val="005822F7"/>
    <w:rsid w:val="005927AF"/>
    <w:rsid w:val="005B38B8"/>
    <w:rsid w:val="005B42A6"/>
    <w:rsid w:val="005C67C8"/>
    <w:rsid w:val="005D0249"/>
    <w:rsid w:val="005D1DA1"/>
    <w:rsid w:val="005D6E8C"/>
    <w:rsid w:val="005F100C"/>
    <w:rsid w:val="005F68DA"/>
    <w:rsid w:val="0060773B"/>
    <w:rsid w:val="00612BEC"/>
    <w:rsid w:val="006157B5"/>
    <w:rsid w:val="006214D8"/>
    <w:rsid w:val="00622D02"/>
    <w:rsid w:val="00626FC6"/>
    <w:rsid w:val="006303B4"/>
    <w:rsid w:val="00633D3D"/>
    <w:rsid w:val="00634E3C"/>
    <w:rsid w:val="00641703"/>
    <w:rsid w:val="006431A6"/>
    <w:rsid w:val="006459F6"/>
    <w:rsid w:val="006501AD"/>
    <w:rsid w:val="00651BFA"/>
    <w:rsid w:val="006520E8"/>
    <w:rsid w:val="00654475"/>
    <w:rsid w:val="00665A4B"/>
    <w:rsid w:val="006717E6"/>
    <w:rsid w:val="00673665"/>
    <w:rsid w:val="00680611"/>
    <w:rsid w:val="00685799"/>
    <w:rsid w:val="00692E2A"/>
    <w:rsid w:val="006A2B12"/>
    <w:rsid w:val="006A4588"/>
    <w:rsid w:val="006A76F2"/>
    <w:rsid w:val="006D4F04"/>
    <w:rsid w:val="006D7EFB"/>
    <w:rsid w:val="006E6672"/>
    <w:rsid w:val="006E6722"/>
    <w:rsid w:val="006F5276"/>
    <w:rsid w:val="007027B9"/>
    <w:rsid w:val="00715E88"/>
    <w:rsid w:val="0072353B"/>
    <w:rsid w:val="00726D49"/>
    <w:rsid w:val="00734CAA"/>
    <w:rsid w:val="00741B20"/>
    <w:rsid w:val="00751150"/>
    <w:rsid w:val="0075533C"/>
    <w:rsid w:val="00757581"/>
    <w:rsid w:val="007611A0"/>
    <w:rsid w:val="0076147A"/>
    <w:rsid w:val="00762098"/>
    <w:rsid w:val="00771FF1"/>
    <w:rsid w:val="007828A5"/>
    <w:rsid w:val="0078305D"/>
    <w:rsid w:val="007841F5"/>
    <w:rsid w:val="00796B51"/>
    <w:rsid w:val="00796D3F"/>
    <w:rsid w:val="007A1683"/>
    <w:rsid w:val="007A5C12"/>
    <w:rsid w:val="007A7CB0"/>
    <w:rsid w:val="007B24F8"/>
    <w:rsid w:val="007B2B4C"/>
    <w:rsid w:val="007B68A3"/>
    <w:rsid w:val="007C2541"/>
    <w:rsid w:val="007C521D"/>
    <w:rsid w:val="007D0765"/>
    <w:rsid w:val="007D66A8"/>
    <w:rsid w:val="007E003F"/>
    <w:rsid w:val="00800990"/>
    <w:rsid w:val="008077D0"/>
    <w:rsid w:val="008164F2"/>
    <w:rsid w:val="008201A2"/>
    <w:rsid w:val="00821395"/>
    <w:rsid w:val="00822DF4"/>
    <w:rsid w:val="00824FC7"/>
    <w:rsid w:val="00830E26"/>
    <w:rsid w:val="00843576"/>
    <w:rsid w:val="00843B64"/>
    <w:rsid w:val="008478FC"/>
    <w:rsid w:val="00867BFF"/>
    <w:rsid w:val="008750FE"/>
    <w:rsid w:val="00881B3A"/>
    <w:rsid w:val="0088480A"/>
    <w:rsid w:val="0088757A"/>
    <w:rsid w:val="008957DD"/>
    <w:rsid w:val="00897D98"/>
    <w:rsid w:val="008A2B6A"/>
    <w:rsid w:val="008A3441"/>
    <w:rsid w:val="008A6DF2"/>
    <w:rsid w:val="008A7807"/>
    <w:rsid w:val="008B276D"/>
    <w:rsid w:val="008B4CC9"/>
    <w:rsid w:val="008D7C99"/>
    <w:rsid w:val="008E0FCB"/>
    <w:rsid w:val="008F201B"/>
    <w:rsid w:val="008F5D00"/>
    <w:rsid w:val="0092178C"/>
    <w:rsid w:val="00930A89"/>
    <w:rsid w:val="00930B88"/>
    <w:rsid w:val="00930E68"/>
    <w:rsid w:val="0094095A"/>
    <w:rsid w:val="00940DCC"/>
    <w:rsid w:val="0094179A"/>
    <w:rsid w:val="0094459E"/>
    <w:rsid w:val="00944DBC"/>
    <w:rsid w:val="009473C6"/>
    <w:rsid w:val="00950977"/>
    <w:rsid w:val="00951A7B"/>
    <w:rsid w:val="00955BB9"/>
    <w:rsid w:val="009564A6"/>
    <w:rsid w:val="00962471"/>
    <w:rsid w:val="00967621"/>
    <w:rsid w:val="00967E6A"/>
    <w:rsid w:val="00981DB4"/>
    <w:rsid w:val="00983F5E"/>
    <w:rsid w:val="00984069"/>
    <w:rsid w:val="00992DE3"/>
    <w:rsid w:val="009B4A0F"/>
    <w:rsid w:val="009C11D2"/>
    <w:rsid w:val="009C6C70"/>
    <w:rsid w:val="009D0B63"/>
    <w:rsid w:val="009D7B82"/>
    <w:rsid w:val="009E24BE"/>
    <w:rsid w:val="009E2F3F"/>
    <w:rsid w:val="009E307E"/>
    <w:rsid w:val="00A001C6"/>
    <w:rsid w:val="00A005EA"/>
    <w:rsid w:val="00A013E8"/>
    <w:rsid w:val="00A07870"/>
    <w:rsid w:val="00A07F19"/>
    <w:rsid w:val="00A11B9F"/>
    <w:rsid w:val="00A1348D"/>
    <w:rsid w:val="00A142E9"/>
    <w:rsid w:val="00A17C67"/>
    <w:rsid w:val="00A232EE"/>
    <w:rsid w:val="00A32F74"/>
    <w:rsid w:val="00A3546E"/>
    <w:rsid w:val="00A35EA7"/>
    <w:rsid w:val="00A4175F"/>
    <w:rsid w:val="00A44411"/>
    <w:rsid w:val="00A469FA"/>
    <w:rsid w:val="00A5590A"/>
    <w:rsid w:val="00A55B01"/>
    <w:rsid w:val="00A56B5B"/>
    <w:rsid w:val="00A603FF"/>
    <w:rsid w:val="00A657DD"/>
    <w:rsid w:val="00A666A6"/>
    <w:rsid w:val="00A675FD"/>
    <w:rsid w:val="00A706CF"/>
    <w:rsid w:val="00A71EFB"/>
    <w:rsid w:val="00A72437"/>
    <w:rsid w:val="00A80611"/>
    <w:rsid w:val="00A933A5"/>
    <w:rsid w:val="00AA4100"/>
    <w:rsid w:val="00AB5340"/>
    <w:rsid w:val="00AC0A89"/>
    <w:rsid w:val="00AC5CBF"/>
    <w:rsid w:val="00AC7C96"/>
    <w:rsid w:val="00AD08D6"/>
    <w:rsid w:val="00AE237D"/>
    <w:rsid w:val="00AE2913"/>
    <w:rsid w:val="00AE502A"/>
    <w:rsid w:val="00AF3881"/>
    <w:rsid w:val="00AF7C07"/>
    <w:rsid w:val="00B05D85"/>
    <w:rsid w:val="00B11663"/>
    <w:rsid w:val="00B12B35"/>
    <w:rsid w:val="00B22C93"/>
    <w:rsid w:val="00B2388F"/>
    <w:rsid w:val="00B27589"/>
    <w:rsid w:val="00B405B7"/>
    <w:rsid w:val="00B40CD8"/>
    <w:rsid w:val="00B4162D"/>
    <w:rsid w:val="00B52222"/>
    <w:rsid w:val="00B52657"/>
    <w:rsid w:val="00B5428A"/>
    <w:rsid w:val="00B54847"/>
    <w:rsid w:val="00B54FE7"/>
    <w:rsid w:val="00B66901"/>
    <w:rsid w:val="00B71E6D"/>
    <w:rsid w:val="00B72070"/>
    <w:rsid w:val="00B737E9"/>
    <w:rsid w:val="00B74B85"/>
    <w:rsid w:val="00B779E1"/>
    <w:rsid w:val="00B849E3"/>
    <w:rsid w:val="00B8768F"/>
    <w:rsid w:val="00B91EE1"/>
    <w:rsid w:val="00B925AB"/>
    <w:rsid w:val="00BA0090"/>
    <w:rsid w:val="00BA1A67"/>
    <w:rsid w:val="00BA7128"/>
    <w:rsid w:val="00BC74CB"/>
    <w:rsid w:val="00BE5B5F"/>
    <w:rsid w:val="00BF17E5"/>
    <w:rsid w:val="00BF7C78"/>
    <w:rsid w:val="00C059F0"/>
    <w:rsid w:val="00C152AC"/>
    <w:rsid w:val="00C228DB"/>
    <w:rsid w:val="00C2546F"/>
    <w:rsid w:val="00C26F55"/>
    <w:rsid w:val="00C30C63"/>
    <w:rsid w:val="00C332F9"/>
    <w:rsid w:val="00C34186"/>
    <w:rsid w:val="00C36B8B"/>
    <w:rsid w:val="00C415C1"/>
    <w:rsid w:val="00C46620"/>
    <w:rsid w:val="00C47DBF"/>
    <w:rsid w:val="00C52AC2"/>
    <w:rsid w:val="00C552FF"/>
    <w:rsid w:val="00C558DA"/>
    <w:rsid w:val="00C55AF3"/>
    <w:rsid w:val="00C84759"/>
    <w:rsid w:val="00C86D73"/>
    <w:rsid w:val="00C96848"/>
    <w:rsid w:val="00CA6C7F"/>
    <w:rsid w:val="00CC10A6"/>
    <w:rsid w:val="00CC7F63"/>
    <w:rsid w:val="00CD5EB8"/>
    <w:rsid w:val="00CD7044"/>
    <w:rsid w:val="00CD7855"/>
    <w:rsid w:val="00CE08B9"/>
    <w:rsid w:val="00CE2D4C"/>
    <w:rsid w:val="00CE3103"/>
    <w:rsid w:val="00CE524C"/>
    <w:rsid w:val="00CF141F"/>
    <w:rsid w:val="00CF31FE"/>
    <w:rsid w:val="00CF4777"/>
    <w:rsid w:val="00D067BB"/>
    <w:rsid w:val="00D07EDB"/>
    <w:rsid w:val="00D1352A"/>
    <w:rsid w:val="00D13873"/>
    <w:rsid w:val="00D169AF"/>
    <w:rsid w:val="00D247CF"/>
    <w:rsid w:val="00D25249"/>
    <w:rsid w:val="00D25ED8"/>
    <w:rsid w:val="00D33365"/>
    <w:rsid w:val="00D3407A"/>
    <w:rsid w:val="00D34DE9"/>
    <w:rsid w:val="00D35F94"/>
    <w:rsid w:val="00D44172"/>
    <w:rsid w:val="00D60274"/>
    <w:rsid w:val="00D61FBB"/>
    <w:rsid w:val="00D63B8C"/>
    <w:rsid w:val="00D63D88"/>
    <w:rsid w:val="00D65163"/>
    <w:rsid w:val="00D739CC"/>
    <w:rsid w:val="00D76E06"/>
    <w:rsid w:val="00D8093D"/>
    <w:rsid w:val="00D8108C"/>
    <w:rsid w:val="00D842AE"/>
    <w:rsid w:val="00D9211C"/>
    <w:rsid w:val="00D92DE0"/>
    <w:rsid w:val="00D92FEF"/>
    <w:rsid w:val="00D93A0F"/>
    <w:rsid w:val="00DA1BCA"/>
    <w:rsid w:val="00DA606E"/>
    <w:rsid w:val="00DB4E1A"/>
    <w:rsid w:val="00DC46FF"/>
    <w:rsid w:val="00DC5254"/>
    <w:rsid w:val="00DD1A4F"/>
    <w:rsid w:val="00DD2FBB"/>
    <w:rsid w:val="00DD3107"/>
    <w:rsid w:val="00DD76CE"/>
    <w:rsid w:val="00DD7C2C"/>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5B7D"/>
    <w:rsid w:val="00E9121B"/>
    <w:rsid w:val="00E91D53"/>
    <w:rsid w:val="00E942CC"/>
    <w:rsid w:val="00E96DA8"/>
    <w:rsid w:val="00EA0AE2"/>
    <w:rsid w:val="00EA26A4"/>
    <w:rsid w:val="00EA2CF9"/>
    <w:rsid w:val="00EA39E5"/>
    <w:rsid w:val="00EC5A46"/>
    <w:rsid w:val="00EC63E2"/>
    <w:rsid w:val="00ED0175"/>
    <w:rsid w:val="00ED4E64"/>
    <w:rsid w:val="00ED68EE"/>
    <w:rsid w:val="00EE0374"/>
    <w:rsid w:val="00EF22B3"/>
    <w:rsid w:val="00EF7437"/>
    <w:rsid w:val="00F03B69"/>
    <w:rsid w:val="00F05C85"/>
    <w:rsid w:val="00F07A50"/>
    <w:rsid w:val="00F113DA"/>
    <w:rsid w:val="00F116A8"/>
    <w:rsid w:val="00F11AC1"/>
    <w:rsid w:val="00F34719"/>
    <w:rsid w:val="00F37DC8"/>
    <w:rsid w:val="00F439B3"/>
    <w:rsid w:val="00F52740"/>
    <w:rsid w:val="00F650C3"/>
    <w:rsid w:val="00F65D85"/>
    <w:rsid w:val="00F7542C"/>
    <w:rsid w:val="00F8091E"/>
    <w:rsid w:val="00F839A2"/>
    <w:rsid w:val="00F8615C"/>
    <w:rsid w:val="00F873F8"/>
    <w:rsid w:val="00F92E48"/>
    <w:rsid w:val="00F9568E"/>
    <w:rsid w:val="00F96910"/>
    <w:rsid w:val="00F969E5"/>
    <w:rsid w:val="00FA5557"/>
    <w:rsid w:val="00FA6BB0"/>
    <w:rsid w:val="00FB246C"/>
    <w:rsid w:val="00FB384A"/>
    <w:rsid w:val="00FB49C6"/>
    <w:rsid w:val="00FB7DD2"/>
    <w:rsid w:val="00FD180B"/>
    <w:rsid w:val="00FD5860"/>
    <w:rsid w:val="00FE352D"/>
    <w:rsid w:val="00FE40EB"/>
    <w:rsid w:val="00FE4D02"/>
    <w:rsid w:val="00FE7D62"/>
    <w:rsid w:val="00FF31D0"/>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F9F41"/>
  <w15:chartTrackingRefBased/>
  <w15:docId w15:val="{BE81CEF6-802E-4934-A6CB-39C2B12C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6" w:uiPriority="99"/>
    <w:lsdException w:name="toc 7" w:uiPriority="99"/>
    <w:lsdException w:name="toc 8" w:uiPriority="99"/>
    <w:lsdException w:name="toc 9" w:uiPriority="99"/>
    <w:lsdException w:name="footnote text" w:uiPriority="99" w:qFormat="1"/>
    <w:lsdException w:name="annotation text" w:uiPriority="99"/>
    <w:lsdException w:name="header" w:uiPriority="99"/>
    <w:lsdException w:name="footer" w:uiPriority="99"/>
    <w:lsdException w:name="caption" w:semiHidden="1" w:unhideWhenUsed="1" w:qFormat="1"/>
    <w:lsdException w:name="table of figures" w:uiPriority="99"/>
    <w:lsdException w:name="footnote reference" w:uiPriority="99" w:qFormat="1"/>
    <w:lsdException w:name="annotation reference" w:uiPriority="99"/>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annotation subject" w:uiPriority="99"/>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29C9"/>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C46620"/>
    <w:pPr>
      <w:keepNext/>
      <w:numPr>
        <w:numId w:val="3"/>
      </w:numPr>
      <w:spacing w:before="240" w:after="120"/>
      <w:outlineLvl w:val="0"/>
    </w:pPr>
    <w:rPr>
      <w:b/>
      <w:sz w:val="28"/>
    </w:rPr>
  </w:style>
  <w:style w:type="paragraph" w:styleId="Heading2">
    <w:name w:val="heading 2"/>
    <w:basedOn w:val="Normal"/>
    <w:next w:val="Normalnumber"/>
    <w:link w:val="Heading2Char"/>
    <w:qFormat/>
    <w:rsid w:val="00C46620"/>
    <w:pPr>
      <w:keepNext/>
      <w:numPr>
        <w:ilvl w:val="1"/>
        <w:numId w:val="3"/>
      </w:numPr>
      <w:spacing w:before="240" w:after="120"/>
      <w:outlineLvl w:val="1"/>
    </w:pPr>
    <w:rPr>
      <w:b/>
      <w:sz w:val="24"/>
      <w:szCs w:val="24"/>
    </w:rPr>
  </w:style>
  <w:style w:type="paragraph" w:styleId="Heading3">
    <w:name w:val="heading 3"/>
    <w:basedOn w:val="Normal"/>
    <w:next w:val="Normalnumber"/>
    <w:link w:val="Heading3Char"/>
    <w:qFormat/>
    <w:rsid w:val="00C46620"/>
    <w:pPr>
      <w:numPr>
        <w:ilvl w:val="2"/>
        <w:numId w:val="3"/>
      </w:numPr>
      <w:spacing w:after="120"/>
      <w:outlineLvl w:val="2"/>
    </w:pPr>
    <w:rPr>
      <w:b/>
    </w:rPr>
  </w:style>
  <w:style w:type="paragraph" w:styleId="Heading4">
    <w:name w:val="heading 4"/>
    <w:basedOn w:val="Heading3"/>
    <w:next w:val="Normalnumber"/>
    <w:link w:val="Heading4Char"/>
    <w:qFormat/>
    <w:rsid w:val="00C46620"/>
    <w:pPr>
      <w:keepNext/>
      <w:numPr>
        <w:ilvl w:val="3"/>
      </w:numPr>
      <w:outlineLvl w:val="3"/>
    </w:pPr>
  </w:style>
  <w:style w:type="paragraph" w:styleId="Heading5">
    <w:name w:val="heading 5"/>
    <w:basedOn w:val="Normal"/>
    <w:next w:val="Normal"/>
    <w:link w:val="Heading5Char"/>
    <w:qFormat/>
    <w:rsid w:val="00C46620"/>
    <w:pPr>
      <w:keepNext/>
      <w:numPr>
        <w:ilvl w:val="4"/>
        <w:numId w:val="3"/>
      </w:numPr>
      <w:outlineLvl w:val="4"/>
    </w:pPr>
    <w:rPr>
      <w:rFonts w:ascii="Univers" w:hAnsi="Univers"/>
      <w:b/>
      <w:sz w:val="24"/>
    </w:rPr>
  </w:style>
  <w:style w:type="paragraph" w:styleId="Heading6">
    <w:name w:val="heading 6"/>
    <w:basedOn w:val="Normal"/>
    <w:next w:val="Normal"/>
    <w:link w:val="Heading6Char"/>
    <w:qFormat/>
    <w:rsid w:val="00C46620"/>
    <w:pPr>
      <w:keepNext/>
      <w:numPr>
        <w:ilvl w:val="5"/>
        <w:numId w:val="3"/>
      </w:numPr>
      <w:outlineLvl w:val="5"/>
    </w:pPr>
    <w:rPr>
      <w:b/>
      <w:bCs/>
      <w:sz w:val="24"/>
    </w:rPr>
  </w:style>
  <w:style w:type="paragraph" w:styleId="Heading7">
    <w:name w:val="heading 7"/>
    <w:basedOn w:val="Normal"/>
    <w:next w:val="Normal"/>
    <w:link w:val="Heading7Char"/>
    <w:uiPriority w:val="99"/>
    <w:qFormat/>
    <w:rsid w:val="00C46620"/>
    <w:pPr>
      <w:keepNext/>
      <w:widowControl w:val="0"/>
      <w:numPr>
        <w:ilvl w:val="6"/>
        <w:numId w:val="3"/>
      </w:numPr>
      <w:jc w:val="center"/>
      <w:outlineLvl w:val="6"/>
    </w:pPr>
    <w:rPr>
      <w:snapToGrid w:val="0"/>
      <w:u w:val="single"/>
    </w:rPr>
  </w:style>
  <w:style w:type="paragraph" w:styleId="Heading8">
    <w:name w:val="heading 8"/>
    <w:basedOn w:val="Normal"/>
    <w:next w:val="Normal"/>
    <w:link w:val="Heading8Char"/>
    <w:uiPriority w:val="99"/>
    <w:qFormat/>
    <w:rsid w:val="00C46620"/>
    <w:pPr>
      <w:keepNext/>
      <w:widowControl w:val="0"/>
      <w:numPr>
        <w:ilvl w:val="7"/>
        <w:numId w:val="3"/>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uiPriority w:val="99"/>
    <w:qFormat/>
    <w:rsid w:val="00C46620"/>
    <w:pPr>
      <w:keepNext/>
      <w:widowControl w:val="0"/>
      <w:numPr>
        <w:ilvl w:val="8"/>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46620"/>
    <w:rPr>
      <w:rFonts w:ascii="Times New Roman" w:hAnsi="Times New Roman"/>
      <w:b/>
      <w:sz w:val="18"/>
    </w:rPr>
  </w:style>
  <w:style w:type="table" w:customStyle="1" w:styleId="Tabledocright">
    <w:name w:val="Table_doc_right"/>
    <w:basedOn w:val="TableNormal"/>
    <w:rsid w:val="00C46620"/>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uiPriority w:val="99"/>
    <w:semiHidden/>
    <w:rsid w:val="00C46620"/>
    <w:pPr>
      <w:ind w:left="1000"/>
    </w:pPr>
    <w:rPr>
      <w:sz w:val="18"/>
      <w:szCs w:val="18"/>
    </w:rPr>
  </w:style>
  <w:style w:type="paragraph" w:styleId="TOC7">
    <w:name w:val="toc 7"/>
    <w:basedOn w:val="Normal"/>
    <w:next w:val="Normal"/>
    <w:autoRedefine/>
    <w:uiPriority w:val="99"/>
    <w:semiHidden/>
    <w:rsid w:val="00C46620"/>
    <w:pPr>
      <w:ind w:left="1200"/>
    </w:pPr>
    <w:rPr>
      <w:sz w:val="18"/>
      <w:szCs w:val="18"/>
    </w:rPr>
  </w:style>
  <w:style w:type="paragraph" w:styleId="TOC8">
    <w:name w:val="toc 8"/>
    <w:basedOn w:val="Normal"/>
    <w:next w:val="Normal"/>
    <w:autoRedefine/>
    <w:uiPriority w:val="99"/>
    <w:semiHidden/>
    <w:rsid w:val="00C46620"/>
    <w:pPr>
      <w:ind w:left="1400"/>
    </w:pPr>
    <w:rPr>
      <w:sz w:val="18"/>
      <w:szCs w:val="18"/>
    </w:rPr>
  </w:style>
  <w:style w:type="paragraph" w:styleId="TOC9">
    <w:name w:val="toc 9"/>
    <w:basedOn w:val="Normal"/>
    <w:next w:val="Normal"/>
    <w:autoRedefine/>
    <w:uiPriority w:val="99"/>
    <w:semiHidden/>
    <w:rsid w:val="00C46620"/>
    <w:pPr>
      <w:ind w:left="1600"/>
    </w:pPr>
    <w:rPr>
      <w:sz w:val="18"/>
      <w:szCs w:val="18"/>
    </w:rPr>
  </w:style>
  <w:style w:type="paragraph" w:customStyle="1" w:styleId="Titlefigure">
    <w:name w:val="Title_figure"/>
    <w:basedOn w:val="Titletable"/>
    <w:next w:val="NormalNonumber"/>
    <w:uiPriority w:val="99"/>
    <w:rsid w:val="00C46620"/>
    <w:rPr>
      <w:bCs w:val="0"/>
    </w:rPr>
  </w:style>
  <w:style w:type="paragraph" w:styleId="TableofFigures">
    <w:name w:val="table of figures"/>
    <w:basedOn w:val="Normal"/>
    <w:next w:val="Normal"/>
    <w:autoRedefine/>
    <w:uiPriority w:val="99"/>
    <w:semiHidden/>
    <w:rsid w:val="00C46620"/>
    <w:pPr>
      <w:ind w:left="1814" w:hanging="567"/>
    </w:pPr>
  </w:style>
  <w:style w:type="paragraph" w:customStyle="1" w:styleId="CH1">
    <w:name w:val="CH1"/>
    <w:basedOn w:val="Normal-pool"/>
    <w:next w:val="CH2"/>
    <w:uiPriority w:val="99"/>
    <w:qFormat/>
    <w:rsid w:val="00C4662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C4662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uiPriority w:val="99"/>
    <w:qFormat/>
    <w:rsid w:val="00C4662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uiPriority w:val="99"/>
    <w:rsid w:val="00C46620"/>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C46620"/>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iPriority w:val="99"/>
    <w:unhideWhenUsed/>
    <w:rsid w:val="00C46620"/>
    <w:pPr>
      <w:keepNext/>
      <w:keepLines/>
      <w:tabs>
        <w:tab w:val="right" w:pos="851"/>
        <w:tab w:val="left" w:pos="4082"/>
      </w:tabs>
      <w:suppressAutoHyphens/>
      <w:spacing w:after="120"/>
      <w:ind w:left="1247" w:right="284" w:hanging="1247"/>
    </w:pPr>
    <w:rPr>
      <w:b/>
    </w:rPr>
  </w:style>
  <w:style w:type="paragraph" w:customStyle="1" w:styleId="Footerpool">
    <w:name w:val="Footer_pool"/>
    <w:basedOn w:val="Normal"/>
    <w:next w:val="Normal"/>
    <w:uiPriority w:val="99"/>
    <w:semiHidden/>
    <w:rsid w:val="00C46620"/>
    <w:pPr>
      <w:tabs>
        <w:tab w:val="left" w:pos="4321"/>
        <w:tab w:val="right" w:pos="8641"/>
      </w:tabs>
      <w:spacing w:before="60" w:after="120"/>
    </w:pPr>
    <w:rPr>
      <w:b/>
      <w:sz w:val="18"/>
    </w:rPr>
  </w:style>
  <w:style w:type="paragraph" w:customStyle="1" w:styleId="Headerpool">
    <w:name w:val="Header_pool"/>
    <w:basedOn w:val="Normal"/>
    <w:next w:val="Normal"/>
    <w:uiPriority w:val="99"/>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
    <w:next w:val="Normal"/>
    <w:uiPriority w:val="99"/>
    <w:rsid w:val="001729C9"/>
    <w:pPr>
      <w:tabs>
        <w:tab w:val="left" w:pos="4082"/>
        <w:tab w:val="left" w:pos="4321"/>
        <w:tab w:val="right" w:pos="8641"/>
      </w:tabs>
      <w:spacing w:before="60" w:after="120"/>
    </w:pPr>
    <w:rPr>
      <w:b/>
      <w:sz w:val="18"/>
      <w:lang w:val="en-US"/>
    </w:rPr>
  </w:style>
  <w:style w:type="paragraph" w:customStyle="1" w:styleId="Header-pool">
    <w:name w:val="Header-pool"/>
    <w:basedOn w:val="Normal"/>
    <w:next w:val="Normal"/>
    <w:uiPriority w:val="99"/>
    <w:rsid w:val="001729C9"/>
    <w:pPr>
      <w:pBdr>
        <w:bottom w:val="single" w:sz="4" w:space="1" w:color="auto"/>
      </w:pBdr>
      <w:tabs>
        <w:tab w:val="left" w:pos="4082"/>
        <w:tab w:val="center" w:pos="4536"/>
        <w:tab w:val="right" w:pos="9072"/>
      </w:tabs>
      <w:spacing w:after="120"/>
    </w:pPr>
    <w:rPr>
      <w:b/>
      <w:sz w:val="18"/>
      <w:lang w:val="en-US"/>
    </w:rPr>
  </w:style>
  <w:style w:type="paragraph" w:customStyle="1" w:styleId="Normal-pool">
    <w:name w:val="Normal-pool"/>
    <w:link w:val="Normal-poolChar"/>
    <w:qFormat/>
    <w:rsid w:val="001729C9"/>
    <w:pPr>
      <w:tabs>
        <w:tab w:val="left" w:pos="1247"/>
        <w:tab w:val="left" w:pos="1814"/>
        <w:tab w:val="left" w:pos="2381"/>
        <w:tab w:val="left" w:pos="2948"/>
        <w:tab w:val="left" w:pos="3515"/>
        <w:tab w:val="left" w:pos="4082"/>
      </w:tabs>
    </w:pPr>
    <w:rPr>
      <w:lang w:val="en-US" w:eastAsia="en-US"/>
    </w:rP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uiPriority w:val="99"/>
    <w:qFormat/>
    <w:rsid w:val="00C46620"/>
    <w:pPr>
      <w:tabs>
        <w:tab w:val="left" w:pos="4082"/>
      </w:tabs>
      <w:spacing w:before="20" w:after="40"/>
      <w:ind w:left="1247"/>
    </w:pPr>
    <w:rPr>
      <w:sz w:val="18"/>
      <w:lang w:val="fr-CA"/>
    </w:rPr>
  </w:style>
  <w:style w:type="character" w:customStyle="1" w:styleId="HeaderChar">
    <w:name w:val="Header Char"/>
    <w:basedOn w:val="DefaultParagraphFont"/>
    <w:link w:val="Header"/>
    <w:uiPriority w:val="99"/>
    <w:semiHidden/>
    <w:rsid w:val="00C46620"/>
    <w:rPr>
      <w:rFonts w:eastAsia="SimSun"/>
      <w:b/>
      <w:sz w:val="18"/>
      <w:lang w:eastAsia="zh-CN"/>
    </w:rPr>
  </w:style>
  <w:style w:type="table" w:customStyle="1" w:styleId="AATable">
    <w:name w:val="AA_Table"/>
    <w:basedOn w:val="TableNormal"/>
    <w:semiHidden/>
    <w:rsid w:val="00C46620"/>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99"/>
    <w:qFormat/>
    <w:rsid w:val="00C46620"/>
    <w:pPr>
      <w:keepNext/>
      <w:keepLines/>
      <w:suppressAutoHyphens/>
    </w:pPr>
    <w:rPr>
      <w:b/>
    </w:rPr>
  </w:style>
  <w:style w:type="paragraph" w:customStyle="1" w:styleId="AATitle2">
    <w:name w:val="AA_Title2"/>
    <w:basedOn w:val="AATitle"/>
    <w:uiPriority w:val="99"/>
    <w:qFormat/>
    <w:rsid w:val="00C46620"/>
    <w:pPr>
      <w:tabs>
        <w:tab w:val="clear" w:pos="4082"/>
      </w:tabs>
      <w:spacing w:before="120" w:after="120"/>
    </w:pPr>
  </w:style>
  <w:style w:type="paragraph" w:customStyle="1" w:styleId="BBTitle">
    <w:name w:val="BB_Title"/>
    <w:basedOn w:val="Normal-pool"/>
    <w:link w:val="BBTitleChar"/>
    <w:uiPriority w:val="99"/>
    <w:qFormat/>
    <w:rsid w:val="00C46620"/>
    <w:pPr>
      <w:keepNext/>
      <w:keepLines/>
      <w:suppressAutoHyphens/>
      <w:spacing w:before="320" w:after="240"/>
      <w:ind w:left="1247" w:right="567"/>
    </w:pPr>
    <w:rPr>
      <w:b/>
      <w:sz w:val="28"/>
      <w:szCs w:val="28"/>
    </w:rPr>
  </w:style>
  <w:style w:type="paragraph" w:styleId="Footer">
    <w:name w:val="footer"/>
    <w:basedOn w:val="Normal"/>
    <w:link w:val="FooterChar"/>
    <w:uiPriority w:val="99"/>
    <w:rsid w:val="00C46620"/>
    <w:pPr>
      <w:tabs>
        <w:tab w:val="center" w:pos="4320"/>
        <w:tab w:val="right" w:pos="8640"/>
      </w:tabs>
      <w:spacing w:before="60" w:after="120"/>
    </w:pPr>
    <w:rPr>
      <w:sz w:val="18"/>
    </w:rPr>
  </w:style>
  <w:style w:type="paragraph" w:styleId="Header">
    <w:name w:val="header"/>
    <w:basedOn w:val="Normal"/>
    <w:link w:val="HeaderChar"/>
    <w:uiPriority w:val="99"/>
    <w:semiHidden/>
    <w:rsid w:val="00C46620"/>
    <w:pPr>
      <w:pBdr>
        <w:bottom w:val="single" w:sz="4" w:space="1" w:color="auto"/>
      </w:pBdr>
      <w:tabs>
        <w:tab w:val="center" w:pos="4536"/>
        <w:tab w:val="right" w:pos="9072"/>
      </w:tabs>
      <w:spacing w:after="120"/>
    </w:pPr>
    <w:rPr>
      <w:b/>
      <w:sz w:val="18"/>
    </w:rPr>
  </w:style>
  <w:style w:type="character" w:styleId="Hyperlink">
    <w:name w:val="Hyperlink"/>
    <w:unhideWhenUsed/>
    <w:rsid w:val="00C46620"/>
    <w:rPr>
      <w:rFonts w:ascii="Times New Roman" w:hAnsi="Times New Roman"/>
      <w:color w:val="0000FF"/>
      <w:sz w:val="20"/>
      <w:szCs w:val="20"/>
      <w:u w:val="single"/>
      <w:lang w:val="en-US"/>
    </w:rPr>
  </w:style>
  <w:style w:type="numbering" w:customStyle="1" w:styleId="Normallist">
    <w:name w:val="Normal_list"/>
    <w:basedOn w:val="NoList"/>
    <w:rsid w:val="00C46620"/>
  </w:style>
  <w:style w:type="paragraph" w:customStyle="1" w:styleId="NormalNonumber">
    <w:name w:val="Normal_No_number"/>
    <w:basedOn w:val="Normal-pool"/>
    <w:uiPriority w:val="99"/>
    <w:qFormat/>
    <w:rsid w:val="00C46620"/>
    <w:pPr>
      <w:spacing w:after="120"/>
      <w:ind w:left="1247"/>
    </w:pPr>
  </w:style>
  <w:style w:type="paragraph" w:customStyle="1" w:styleId="Normalnumber">
    <w:name w:val="Normal_number"/>
    <w:basedOn w:val="Normal"/>
    <w:link w:val="NormalnumberChar"/>
    <w:qFormat/>
    <w:rsid w:val="00C46620"/>
    <w:pPr>
      <w:numPr>
        <w:numId w:val="2"/>
      </w:numPr>
      <w:tabs>
        <w:tab w:val="left" w:pos="4082"/>
      </w:tabs>
      <w:spacing w:after="120"/>
    </w:pPr>
  </w:style>
  <w:style w:type="paragraph" w:customStyle="1" w:styleId="Titletable">
    <w:name w:val="Title_table"/>
    <w:basedOn w:val="Normal-pool"/>
    <w:next w:val="NormalNonumber"/>
    <w:rsid w:val="00C46620"/>
    <w:pPr>
      <w:keepNext/>
      <w:keepLines/>
      <w:suppressAutoHyphens/>
      <w:spacing w:after="60"/>
      <w:ind w:left="1247"/>
    </w:pPr>
    <w:rPr>
      <w:b/>
      <w:bCs/>
    </w:rPr>
  </w:style>
  <w:style w:type="paragraph" w:styleId="TOC1">
    <w:name w:val="toc 1"/>
    <w:basedOn w:val="Normal-pool"/>
    <w:next w:val="Normal-pool"/>
    <w:uiPriority w:val="39"/>
    <w:unhideWhenUsed/>
    <w:rsid w:val="00C46620"/>
    <w:pPr>
      <w:tabs>
        <w:tab w:val="right" w:leader="dot" w:pos="9486"/>
      </w:tabs>
      <w:spacing w:before="240"/>
      <w:ind w:left="1814" w:hanging="567"/>
    </w:pPr>
    <w:rPr>
      <w:bCs/>
    </w:rPr>
  </w:style>
  <w:style w:type="paragraph" w:styleId="TOC2">
    <w:name w:val="toc 2"/>
    <w:basedOn w:val="Normal-pool"/>
    <w:next w:val="Normal-pool"/>
    <w:unhideWhenUsed/>
    <w:rsid w:val="00C46620"/>
    <w:pPr>
      <w:tabs>
        <w:tab w:val="right" w:leader="dot" w:pos="9486"/>
      </w:tabs>
      <w:ind w:left="2381" w:hanging="567"/>
    </w:pPr>
  </w:style>
  <w:style w:type="paragraph" w:styleId="TOC3">
    <w:name w:val="toc 3"/>
    <w:basedOn w:val="Normal-pool"/>
    <w:next w:val="Normal-pool"/>
    <w:unhideWhenUsed/>
    <w:rsid w:val="00C46620"/>
    <w:pPr>
      <w:tabs>
        <w:tab w:val="right" w:leader="dot" w:pos="9486"/>
      </w:tabs>
      <w:ind w:left="2948" w:hanging="567"/>
    </w:pPr>
    <w:rPr>
      <w:iCs/>
    </w:rPr>
  </w:style>
  <w:style w:type="paragraph" w:styleId="TOC4">
    <w:name w:val="toc 4"/>
    <w:basedOn w:val="Normal-pool"/>
    <w:next w:val="Normal-pool"/>
    <w:unhideWhenUsed/>
    <w:rsid w:val="00C46620"/>
    <w:pPr>
      <w:tabs>
        <w:tab w:val="left" w:pos="1000"/>
        <w:tab w:val="right" w:leader="dot" w:pos="9486"/>
      </w:tabs>
      <w:ind w:left="3515" w:hanging="567"/>
    </w:pPr>
    <w:rPr>
      <w:szCs w:val="18"/>
    </w:rPr>
  </w:style>
  <w:style w:type="paragraph" w:styleId="TOC5">
    <w:name w:val="toc 5"/>
    <w:basedOn w:val="Normal-pool"/>
    <w:next w:val="Normal-pool"/>
    <w:rsid w:val="00C46620"/>
    <w:pPr>
      <w:ind w:left="800"/>
    </w:pPr>
    <w:rPr>
      <w:sz w:val="18"/>
      <w:szCs w:val="18"/>
    </w:rPr>
  </w:style>
  <w:style w:type="paragraph" w:customStyle="1" w:styleId="ZZAnxheader">
    <w:name w:val="ZZ_Anx_header"/>
    <w:basedOn w:val="Normal-pool"/>
    <w:uiPriority w:val="99"/>
    <w:rsid w:val="00C46620"/>
    <w:rPr>
      <w:b/>
      <w:bCs/>
      <w:sz w:val="28"/>
      <w:szCs w:val="22"/>
    </w:rPr>
  </w:style>
  <w:style w:type="paragraph" w:customStyle="1" w:styleId="ZZAnxtitle">
    <w:name w:val="ZZ_Anx_title"/>
    <w:basedOn w:val="Normal-pool"/>
    <w:link w:val="ZZAnxtitleChar"/>
    <w:rsid w:val="00C46620"/>
    <w:pPr>
      <w:spacing w:before="360" w:after="120"/>
      <w:ind w:left="1247"/>
    </w:pPr>
    <w:rPr>
      <w:b/>
      <w:bCs/>
      <w:sz w:val="28"/>
      <w:szCs w:val="26"/>
    </w:rPr>
  </w:style>
  <w:style w:type="paragraph" w:styleId="BalloonText">
    <w:name w:val="Balloon Text"/>
    <w:basedOn w:val="Normal"/>
    <w:link w:val="BalloonTextChar"/>
    <w:uiPriority w:val="99"/>
    <w:unhideWhenUsed/>
    <w:rsid w:val="00C46620"/>
    <w:rPr>
      <w:rFonts w:ascii="Tahoma" w:hAnsi="Tahoma" w:cs="Tahoma"/>
      <w:sz w:val="16"/>
      <w:szCs w:val="16"/>
    </w:rPr>
  </w:style>
  <w:style w:type="character" w:customStyle="1" w:styleId="BalloonTextChar">
    <w:name w:val="Balloon Text Char"/>
    <w:basedOn w:val="DefaultParagraphFont"/>
    <w:link w:val="BalloonText"/>
    <w:uiPriority w:val="99"/>
    <w:rsid w:val="00C46620"/>
    <w:rPr>
      <w:rFonts w:ascii="Tahoma" w:eastAsia="SimSun" w:hAnsi="Tahoma" w:cs="Tahoma"/>
      <w:sz w:val="16"/>
      <w:szCs w:val="16"/>
      <w:lang w:eastAsia="zh-CN"/>
    </w:rPr>
  </w:style>
  <w:style w:type="character" w:styleId="CommentReference">
    <w:name w:val="annotation reference"/>
    <w:basedOn w:val="DefaultParagraphFont"/>
    <w:uiPriority w:val="99"/>
    <w:unhideWhenUsed/>
    <w:rsid w:val="00C46620"/>
    <w:rPr>
      <w:sz w:val="16"/>
      <w:szCs w:val="16"/>
    </w:rPr>
  </w:style>
  <w:style w:type="paragraph" w:styleId="CommentText">
    <w:name w:val="annotation text"/>
    <w:basedOn w:val="Normal"/>
    <w:link w:val="CommentTextChar"/>
    <w:uiPriority w:val="99"/>
    <w:unhideWhenUsed/>
    <w:rsid w:val="00C46620"/>
  </w:style>
  <w:style w:type="character" w:customStyle="1" w:styleId="CommentTextChar">
    <w:name w:val="Comment Text Char"/>
    <w:basedOn w:val="DefaultParagraphFont"/>
    <w:link w:val="CommentText"/>
    <w:uiPriority w:val="99"/>
    <w:rsid w:val="00C46620"/>
    <w:rPr>
      <w:rFonts w:eastAsia="SimSun"/>
      <w:lang w:eastAsia="zh-CN"/>
    </w:rPr>
  </w:style>
  <w:style w:type="paragraph" w:styleId="CommentSubject">
    <w:name w:val="annotation subject"/>
    <w:basedOn w:val="CommentText"/>
    <w:next w:val="CommentText"/>
    <w:link w:val="CommentSubjectChar"/>
    <w:uiPriority w:val="99"/>
    <w:unhideWhenUsed/>
    <w:rsid w:val="00C46620"/>
    <w:rPr>
      <w:b/>
      <w:bCs/>
    </w:rPr>
  </w:style>
  <w:style w:type="character" w:customStyle="1" w:styleId="CommentSubjectChar">
    <w:name w:val="Comment Subject Char"/>
    <w:basedOn w:val="CommentTextChar"/>
    <w:link w:val="CommentSubject"/>
    <w:uiPriority w:val="99"/>
    <w:rsid w:val="00C46620"/>
    <w:rPr>
      <w:rFonts w:eastAsia="SimSun"/>
      <w:b/>
      <w:bCs/>
      <w:lang w:eastAsia="zh-CN"/>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uiPriority w:val="99"/>
    <w:locked/>
    <w:rsid w:val="00C46620"/>
    <w:rPr>
      <w:rFonts w:eastAsia="SimSun"/>
      <w:sz w:val="18"/>
      <w:lang w:val="fr-CA" w:eastAsia="en-US"/>
    </w:rPr>
  </w:style>
  <w:style w:type="paragraph" w:styleId="ListParagraph">
    <w:name w:val="List Paragraph"/>
    <w:basedOn w:val="Normal"/>
    <w:uiPriority w:val="99"/>
    <w:qFormat/>
    <w:rsid w:val="00C46620"/>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note TESI"/>
    <w:uiPriority w:val="99"/>
    <w:qFormat/>
    <w:rsid w:val="00C46620"/>
    <w:rPr>
      <w:rFonts w:ascii="Times New Roman" w:hAnsi="Times New Roman"/>
      <w:color w:val="auto"/>
      <w:sz w:val="20"/>
      <w:szCs w:val="18"/>
      <w:vertAlign w:val="superscript"/>
    </w:rPr>
  </w:style>
  <w:style w:type="paragraph" w:styleId="NormalWeb">
    <w:name w:val="Normal (Web)"/>
    <w:basedOn w:val="Normal"/>
    <w:uiPriority w:val="99"/>
    <w:unhideWhenUsed/>
    <w:rsid w:val="00C46620"/>
    <w:pPr>
      <w:spacing w:before="100" w:beforeAutospacing="1" w:after="100" w:afterAutospacing="1"/>
    </w:pPr>
    <w:rPr>
      <w:rFonts w:eastAsiaTheme="minorEastAsia"/>
      <w:sz w:val="24"/>
      <w:szCs w:val="24"/>
    </w:rPr>
  </w:style>
  <w:style w:type="table" w:styleId="TableGrid">
    <w:name w:val="Table Grid"/>
    <w:basedOn w:val="TableNormal"/>
    <w:rsid w:val="00C46620"/>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46620"/>
    <w:rPr>
      <w:b/>
      <w:lang w:eastAsia="en-US"/>
    </w:rPr>
  </w:style>
  <w:style w:type="paragraph" w:styleId="EndnoteText">
    <w:name w:val="endnote text"/>
    <w:basedOn w:val="Normal"/>
    <w:link w:val="EndnoteTextChar"/>
    <w:rsid w:val="00C46620"/>
  </w:style>
  <w:style w:type="character" w:customStyle="1" w:styleId="EndnoteTextChar">
    <w:name w:val="Endnote Text Char"/>
    <w:basedOn w:val="DefaultParagraphFont"/>
    <w:link w:val="EndnoteText"/>
    <w:rsid w:val="00C46620"/>
    <w:rPr>
      <w:rFonts w:eastAsia="SimSun"/>
      <w:lang w:val="en-US" w:eastAsia="zh-CN"/>
    </w:rPr>
  </w:style>
  <w:style w:type="character" w:styleId="EndnoteReference">
    <w:name w:val="endnote reference"/>
    <w:basedOn w:val="DefaultParagraphFont"/>
    <w:rsid w:val="00C46620"/>
    <w:rPr>
      <w:vertAlign w:val="superscript"/>
    </w:rPr>
  </w:style>
  <w:style w:type="paragraph" w:customStyle="1" w:styleId="Normal-pool-Table">
    <w:name w:val="Normal-pool-Table"/>
    <w:basedOn w:val="Normal-pool"/>
    <w:rsid w:val="00C46620"/>
    <w:pPr>
      <w:spacing w:before="40" w:after="40"/>
    </w:pPr>
    <w:rPr>
      <w:sz w:val="18"/>
    </w:rPr>
  </w:style>
  <w:style w:type="paragraph" w:customStyle="1" w:styleId="Footnote-Text">
    <w:name w:val="Footnote-Text"/>
    <w:basedOn w:val="Normal-pool"/>
    <w:rsid w:val="00C46620"/>
    <w:pPr>
      <w:spacing w:before="20" w:after="40"/>
      <w:ind w:left="1247"/>
    </w:pPr>
    <w:rPr>
      <w:sz w:val="18"/>
    </w:rPr>
  </w:style>
  <w:style w:type="character" w:customStyle="1" w:styleId="Normal-poolChar">
    <w:name w:val="Normal-pool Char"/>
    <w:link w:val="Normal-pool"/>
    <w:locked/>
    <w:rsid w:val="001729C9"/>
    <w:rPr>
      <w:lang w:val="en-US" w:eastAsia="en-US"/>
    </w:rPr>
  </w:style>
  <w:style w:type="paragraph" w:customStyle="1" w:styleId="AConvName">
    <w:name w:val="A_ConvName"/>
    <w:basedOn w:val="Normal-pool"/>
    <w:next w:val="Normal-pool"/>
    <w:rsid w:val="00C46620"/>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rsid w:val="001729C9"/>
    <w:pPr>
      <w:tabs>
        <w:tab w:val="clear" w:pos="1247"/>
        <w:tab w:val="clear" w:pos="1814"/>
        <w:tab w:val="clear" w:pos="2381"/>
        <w:tab w:val="clear" w:pos="2948"/>
        <w:tab w:val="clear" w:pos="3515"/>
        <w:tab w:val="clear" w:pos="4082"/>
        <w:tab w:val="right" w:pos="2920"/>
      </w:tabs>
    </w:pPr>
    <w:rPr>
      <w:rFonts w:eastAsia="SimSun"/>
      <w:lang w:val="en-GB"/>
    </w:rPr>
  </w:style>
  <w:style w:type="paragraph" w:customStyle="1" w:styleId="AText">
    <w:name w:val="A_Text"/>
    <w:basedOn w:val="Normal-pool"/>
    <w:rsid w:val="00C46620"/>
    <w:pPr>
      <w:spacing w:before="120" w:after="120"/>
    </w:pPr>
  </w:style>
  <w:style w:type="paragraph" w:customStyle="1" w:styleId="ATwoLetters">
    <w:name w:val="A_TwoLetters"/>
    <w:basedOn w:val="Normal-pool"/>
    <w:next w:val="Normal-pool"/>
    <w:rsid w:val="00C46620"/>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46620"/>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C46620"/>
    <w:rPr>
      <w:color w:val="800080"/>
      <w:u w:val="single"/>
    </w:rPr>
  </w:style>
  <w:style w:type="character" w:customStyle="1" w:styleId="FooterChar">
    <w:name w:val="Footer Char"/>
    <w:basedOn w:val="DefaultParagraphFont"/>
    <w:link w:val="Footer"/>
    <w:uiPriority w:val="99"/>
    <w:rsid w:val="00C46620"/>
    <w:rPr>
      <w:rFonts w:eastAsia="SimSun"/>
      <w:sz w:val="18"/>
      <w:lang w:eastAsia="zh-CN"/>
    </w:rPr>
  </w:style>
  <w:style w:type="character" w:customStyle="1" w:styleId="Heading1Char">
    <w:name w:val="Heading 1 Char"/>
    <w:basedOn w:val="DefaultParagraphFont"/>
    <w:link w:val="Heading1"/>
    <w:rsid w:val="00C46620"/>
    <w:rPr>
      <w:b/>
      <w:sz w:val="28"/>
      <w:lang w:eastAsia="en-US"/>
    </w:rPr>
  </w:style>
  <w:style w:type="character" w:customStyle="1" w:styleId="Heading2Char">
    <w:name w:val="Heading 2 Char"/>
    <w:basedOn w:val="DefaultParagraphFont"/>
    <w:link w:val="Heading2"/>
    <w:rsid w:val="00C46620"/>
    <w:rPr>
      <w:b/>
      <w:sz w:val="24"/>
      <w:szCs w:val="24"/>
      <w:lang w:eastAsia="en-US"/>
    </w:rPr>
  </w:style>
  <w:style w:type="character" w:customStyle="1" w:styleId="Heading4Char">
    <w:name w:val="Heading 4 Char"/>
    <w:basedOn w:val="DefaultParagraphFont"/>
    <w:link w:val="Heading4"/>
    <w:rsid w:val="00C46620"/>
    <w:rPr>
      <w:b/>
      <w:lang w:eastAsia="en-US"/>
    </w:rPr>
  </w:style>
  <w:style w:type="character" w:customStyle="1" w:styleId="Heading5Char">
    <w:name w:val="Heading 5 Char"/>
    <w:basedOn w:val="DefaultParagraphFont"/>
    <w:link w:val="Heading5"/>
    <w:rsid w:val="00C46620"/>
    <w:rPr>
      <w:rFonts w:ascii="Univers" w:hAnsi="Univers"/>
      <w:b/>
      <w:sz w:val="24"/>
      <w:lang w:eastAsia="en-US"/>
    </w:rPr>
  </w:style>
  <w:style w:type="character" w:customStyle="1" w:styleId="Heading6Char">
    <w:name w:val="Heading 6 Char"/>
    <w:basedOn w:val="DefaultParagraphFont"/>
    <w:link w:val="Heading6"/>
    <w:rsid w:val="00C46620"/>
    <w:rPr>
      <w:b/>
      <w:bCs/>
      <w:sz w:val="24"/>
      <w:lang w:eastAsia="en-US"/>
    </w:rPr>
  </w:style>
  <w:style w:type="character" w:customStyle="1" w:styleId="Heading7Char">
    <w:name w:val="Heading 7 Char"/>
    <w:basedOn w:val="DefaultParagraphFont"/>
    <w:link w:val="Heading7"/>
    <w:uiPriority w:val="99"/>
    <w:rsid w:val="00C46620"/>
    <w:rPr>
      <w:snapToGrid w:val="0"/>
      <w:u w:val="single"/>
      <w:lang w:eastAsia="en-US"/>
    </w:rPr>
  </w:style>
  <w:style w:type="character" w:customStyle="1" w:styleId="Heading8Char">
    <w:name w:val="Heading 8 Char"/>
    <w:basedOn w:val="DefaultParagraphFont"/>
    <w:link w:val="Heading8"/>
    <w:uiPriority w:val="99"/>
    <w:rsid w:val="00C46620"/>
    <w:rPr>
      <w:snapToGrid w:val="0"/>
      <w:u w:val="single"/>
      <w:lang w:eastAsia="en-US"/>
    </w:rPr>
  </w:style>
  <w:style w:type="character" w:customStyle="1" w:styleId="Heading9Char">
    <w:name w:val="Heading 9 Char"/>
    <w:basedOn w:val="DefaultParagraphFont"/>
    <w:link w:val="Heading9"/>
    <w:uiPriority w:val="99"/>
    <w:rsid w:val="00C46620"/>
    <w:rPr>
      <w:snapToGrid w:val="0"/>
      <w:u w:val="single"/>
      <w:lang w:eastAsia="en-US"/>
    </w:rPr>
  </w:style>
  <w:style w:type="paragraph" w:styleId="NoSpacing">
    <w:name w:val="No Spacing"/>
    <w:uiPriority w:val="1"/>
    <w:qFormat/>
    <w:rsid w:val="00C46620"/>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46620"/>
    <w:rPr>
      <w:lang w:eastAsia="en-US"/>
    </w:rPr>
  </w:style>
  <w:style w:type="character" w:styleId="PlaceholderText">
    <w:name w:val="Placeholder Text"/>
    <w:basedOn w:val="DefaultParagraphFont"/>
    <w:uiPriority w:val="99"/>
    <w:semiHidden/>
    <w:rsid w:val="00C46620"/>
    <w:rPr>
      <w:color w:val="808080"/>
    </w:rPr>
  </w:style>
  <w:style w:type="paragraph" w:styleId="Revision">
    <w:name w:val="Revision"/>
    <w:hidden/>
    <w:uiPriority w:val="71"/>
    <w:semiHidden/>
    <w:rsid w:val="00521BE3"/>
    <w:rPr>
      <w:lang w:eastAsia="en-US"/>
    </w:rPr>
  </w:style>
  <w:style w:type="numbering" w:customStyle="1" w:styleId="Normallist1">
    <w:name w:val="Normal_list1"/>
    <w:basedOn w:val="NoList"/>
    <w:rsid w:val="00232238"/>
    <w:pPr>
      <w:numPr>
        <w:numId w:val="2"/>
      </w:numPr>
    </w:pPr>
  </w:style>
  <w:style w:type="table" w:customStyle="1" w:styleId="TableGrid1">
    <w:name w:val="Table Grid1"/>
    <w:basedOn w:val="TableNormal"/>
    <w:next w:val="TableGrid"/>
    <w:rsid w:val="00232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112940"/>
  </w:style>
  <w:style w:type="paragraph" w:styleId="BlockText">
    <w:name w:val="Block Text"/>
    <w:basedOn w:val="Normal"/>
    <w:rsid w:val="0011294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112940"/>
    <w:pPr>
      <w:spacing w:after="120"/>
    </w:pPr>
  </w:style>
  <w:style w:type="character" w:customStyle="1" w:styleId="BodyTextChar">
    <w:name w:val="Body Text Char"/>
    <w:basedOn w:val="DefaultParagraphFont"/>
    <w:link w:val="BodyText"/>
    <w:rsid w:val="00112940"/>
    <w:rPr>
      <w:lang w:eastAsia="en-US"/>
    </w:rPr>
  </w:style>
  <w:style w:type="paragraph" w:styleId="BodyText2">
    <w:name w:val="Body Text 2"/>
    <w:basedOn w:val="Normal"/>
    <w:link w:val="BodyText2Char"/>
    <w:rsid w:val="00112940"/>
    <w:pPr>
      <w:spacing w:after="120" w:line="480" w:lineRule="auto"/>
    </w:pPr>
  </w:style>
  <w:style w:type="character" w:customStyle="1" w:styleId="BodyText2Char">
    <w:name w:val="Body Text 2 Char"/>
    <w:basedOn w:val="DefaultParagraphFont"/>
    <w:link w:val="BodyText2"/>
    <w:rsid w:val="00112940"/>
    <w:rPr>
      <w:lang w:eastAsia="en-US"/>
    </w:rPr>
  </w:style>
  <w:style w:type="paragraph" w:styleId="BodyText3">
    <w:name w:val="Body Text 3"/>
    <w:basedOn w:val="Normal"/>
    <w:link w:val="BodyText3Char"/>
    <w:rsid w:val="00112940"/>
    <w:pPr>
      <w:spacing w:after="120"/>
    </w:pPr>
    <w:rPr>
      <w:sz w:val="16"/>
      <w:szCs w:val="16"/>
    </w:rPr>
  </w:style>
  <w:style w:type="character" w:customStyle="1" w:styleId="BodyText3Char">
    <w:name w:val="Body Text 3 Char"/>
    <w:basedOn w:val="DefaultParagraphFont"/>
    <w:link w:val="BodyText3"/>
    <w:rsid w:val="00112940"/>
    <w:rPr>
      <w:sz w:val="16"/>
      <w:szCs w:val="16"/>
      <w:lang w:eastAsia="en-US"/>
    </w:rPr>
  </w:style>
  <w:style w:type="paragraph" w:styleId="BodyTextFirstIndent">
    <w:name w:val="Body Text First Indent"/>
    <w:basedOn w:val="BodyText"/>
    <w:link w:val="BodyTextFirstIndentChar"/>
    <w:rsid w:val="00112940"/>
    <w:pPr>
      <w:spacing w:after="0"/>
      <w:ind w:firstLine="360"/>
    </w:pPr>
  </w:style>
  <w:style w:type="character" w:customStyle="1" w:styleId="BodyTextFirstIndentChar">
    <w:name w:val="Body Text First Indent Char"/>
    <w:basedOn w:val="BodyTextChar"/>
    <w:link w:val="BodyTextFirstIndent"/>
    <w:rsid w:val="00112940"/>
    <w:rPr>
      <w:lang w:eastAsia="en-US"/>
    </w:rPr>
  </w:style>
  <w:style w:type="paragraph" w:styleId="BodyTextIndent">
    <w:name w:val="Body Text Indent"/>
    <w:basedOn w:val="Normal"/>
    <w:link w:val="BodyTextIndentChar"/>
    <w:rsid w:val="00112940"/>
    <w:pPr>
      <w:spacing w:after="120"/>
      <w:ind w:left="360"/>
    </w:pPr>
  </w:style>
  <w:style w:type="character" w:customStyle="1" w:styleId="BodyTextIndentChar">
    <w:name w:val="Body Text Indent Char"/>
    <w:basedOn w:val="DefaultParagraphFont"/>
    <w:link w:val="BodyTextIndent"/>
    <w:rsid w:val="00112940"/>
    <w:rPr>
      <w:lang w:eastAsia="en-US"/>
    </w:rPr>
  </w:style>
  <w:style w:type="paragraph" w:styleId="BodyTextFirstIndent2">
    <w:name w:val="Body Text First Indent 2"/>
    <w:basedOn w:val="BodyTextIndent"/>
    <w:link w:val="BodyTextFirstIndent2Char"/>
    <w:rsid w:val="00112940"/>
    <w:pPr>
      <w:spacing w:after="0"/>
      <w:ind w:firstLine="360"/>
    </w:pPr>
  </w:style>
  <w:style w:type="character" w:customStyle="1" w:styleId="BodyTextFirstIndent2Char">
    <w:name w:val="Body Text First Indent 2 Char"/>
    <w:basedOn w:val="BodyTextIndentChar"/>
    <w:link w:val="BodyTextFirstIndent2"/>
    <w:rsid w:val="00112940"/>
    <w:rPr>
      <w:lang w:eastAsia="en-US"/>
    </w:rPr>
  </w:style>
  <w:style w:type="paragraph" w:styleId="BodyTextIndent2">
    <w:name w:val="Body Text Indent 2"/>
    <w:basedOn w:val="Normal"/>
    <w:link w:val="BodyTextIndent2Char"/>
    <w:rsid w:val="00112940"/>
    <w:pPr>
      <w:spacing w:after="120" w:line="480" w:lineRule="auto"/>
      <w:ind w:left="360"/>
    </w:pPr>
  </w:style>
  <w:style w:type="character" w:customStyle="1" w:styleId="BodyTextIndent2Char">
    <w:name w:val="Body Text Indent 2 Char"/>
    <w:basedOn w:val="DefaultParagraphFont"/>
    <w:link w:val="BodyTextIndent2"/>
    <w:rsid w:val="00112940"/>
    <w:rPr>
      <w:lang w:eastAsia="en-US"/>
    </w:rPr>
  </w:style>
  <w:style w:type="paragraph" w:styleId="BodyTextIndent3">
    <w:name w:val="Body Text Indent 3"/>
    <w:basedOn w:val="Normal"/>
    <w:link w:val="BodyTextIndent3Char"/>
    <w:rsid w:val="00112940"/>
    <w:pPr>
      <w:spacing w:after="120"/>
      <w:ind w:left="360"/>
    </w:pPr>
    <w:rPr>
      <w:sz w:val="16"/>
      <w:szCs w:val="16"/>
    </w:rPr>
  </w:style>
  <w:style w:type="character" w:customStyle="1" w:styleId="BodyTextIndent3Char">
    <w:name w:val="Body Text Indent 3 Char"/>
    <w:basedOn w:val="DefaultParagraphFont"/>
    <w:link w:val="BodyTextIndent3"/>
    <w:rsid w:val="00112940"/>
    <w:rPr>
      <w:sz w:val="16"/>
      <w:szCs w:val="16"/>
      <w:lang w:eastAsia="en-US"/>
    </w:rPr>
  </w:style>
  <w:style w:type="paragraph" w:styleId="Caption">
    <w:name w:val="caption"/>
    <w:basedOn w:val="Normal"/>
    <w:next w:val="Normal"/>
    <w:semiHidden/>
    <w:unhideWhenUsed/>
    <w:qFormat/>
    <w:rsid w:val="00112940"/>
    <w:pPr>
      <w:spacing w:after="200"/>
    </w:pPr>
    <w:rPr>
      <w:i/>
      <w:iCs/>
      <w:color w:val="44546A" w:themeColor="text2"/>
      <w:sz w:val="18"/>
      <w:szCs w:val="18"/>
    </w:rPr>
  </w:style>
  <w:style w:type="paragraph" w:styleId="Closing">
    <w:name w:val="Closing"/>
    <w:basedOn w:val="Normal"/>
    <w:link w:val="ClosingChar"/>
    <w:rsid w:val="00112940"/>
    <w:pPr>
      <w:ind w:left="4320"/>
    </w:pPr>
  </w:style>
  <w:style w:type="character" w:customStyle="1" w:styleId="ClosingChar">
    <w:name w:val="Closing Char"/>
    <w:basedOn w:val="DefaultParagraphFont"/>
    <w:link w:val="Closing"/>
    <w:rsid w:val="00112940"/>
    <w:rPr>
      <w:lang w:eastAsia="en-US"/>
    </w:rPr>
  </w:style>
  <w:style w:type="paragraph" w:styleId="Date">
    <w:name w:val="Date"/>
    <w:basedOn w:val="Normal"/>
    <w:next w:val="Normal"/>
    <w:link w:val="DateChar"/>
    <w:rsid w:val="00112940"/>
  </w:style>
  <w:style w:type="character" w:customStyle="1" w:styleId="DateChar">
    <w:name w:val="Date Char"/>
    <w:basedOn w:val="DefaultParagraphFont"/>
    <w:link w:val="Date"/>
    <w:rsid w:val="00112940"/>
    <w:rPr>
      <w:lang w:eastAsia="en-US"/>
    </w:rPr>
  </w:style>
  <w:style w:type="paragraph" w:styleId="DocumentMap">
    <w:name w:val="Document Map"/>
    <w:basedOn w:val="Normal"/>
    <w:link w:val="DocumentMapChar"/>
    <w:rsid w:val="00112940"/>
    <w:rPr>
      <w:rFonts w:ascii="Segoe UI" w:hAnsi="Segoe UI" w:cs="Segoe UI"/>
      <w:sz w:val="16"/>
      <w:szCs w:val="16"/>
    </w:rPr>
  </w:style>
  <w:style w:type="character" w:customStyle="1" w:styleId="DocumentMapChar">
    <w:name w:val="Document Map Char"/>
    <w:basedOn w:val="DefaultParagraphFont"/>
    <w:link w:val="DocumentMap"/>
    <w:rsid w:val="00112940"/>
    <w:rPr>
      <w:rFonts w:ascii="Segoe UI" w:hAnsi="Segoe UI" w:cs="Segoe UI"/>
      <w:sz w:val="16"/>
      <w:szCs w:val="16"/>
      <w:lang w:eastAsia="en-US"/>
    </w:rPr>
  </w:style>
  <w:style w:type="paragraph" w:styleId="E-mailSignature">
    <w:name w:val="E-mail Signature"/>
    <w:basedOn w:val="Normal"/>
    <w:link w:val="E-mailSignatureChar"/>
    <w:rsid w:val="00112940"/>
  </w:style>
  <w:style w:type="character" w:customStyle="1" w:styleId="E-mailSignatureChar">
    <w:name w:val="E-mail Signature Char"/>
    <w:basedOn w:val="DefaultParagraphFont"/>
    <w:link w:val="E-mailSignature"/>
    <w:rsid w:val="00112940"/>
    <w:rPr>
      <w:lang w:eastAsia="en-US"/>
    </w:rPr>
  </w:style>
  <w:style w:type="paragraph" w:styleId="EnvelopeAddress">
    <w:name w:val="envelope address"/>
    <w:basedOn w:val="Normal"/>
    <w:rsid w:val="0011294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12940"/>
    <w:rPr>
      <w:rFonts w:asciiTheme="majorHAnsi" w:eastAsiaTheme="majorEastAsia" w:hAnsiTheme="majorHAnsi" w:cstheme="majorBidi"/>
    </w:rPr>
  </w:style>
  <w:style w:type="paragraph" w:styleId="HTMLAddress">
    <w:name w:val="HTML Address"/>
    <w:basedOn w:val="Normal"/>
    <w:link w:val="HTMLAddressChar"/>
    <w:rsid w:val="00112940"/>
    <w:rPr>
      <w:i/>
      <w:iCs/>
    </w:rPr>
  </w:style>
  <w:style w:type="character" w:customStyle="1" w:styleId="HTMLAddressChar">
    <w:name w:val="HTML Address Char"/>
    <w:basedOn w:val="DefaultParagraphFont"/>
    <w:link w:val="HTMLAddress"/>
    <w:rsid w:val="00112940"/>
    <w:rPr>
      <w:i/>
      <w:iCs/>
      <w:lang w:eastAsia="en-US"/>
    </w:rPr>
  </w:style>
  <w:style w:type="paragraph" w:styleId="HTMLPreformatted">
    <w:name w:val="HTML Preformatted"/>
    <w:basedOn w:val="Normal"/>
    <w:link w:val="HTMLPreformattedChar"/>
    <w:rsid w:val="00112940"/>
    <w:rPr>
      <w:rFonts w:ascii="Consolas" w:hAnsi="Consolas"/>
    </w:rPr>
  </w:style>
  <w:style w:type="character" w:customStyle="1" w:styleId="HTMLPreformattedChar">
    <w:name w:val="HTML Preformatted Char"/>
    <w:basedOn w:val="DefaultParagraphFont"/>
    <w:link w:val="HTMLPreformatted"/>
    <w:rsid w:val="00112940"/>
    <w:rPr>
      <w:rFonts w:ascii="Consolas" w:hAnsi="Consolas"/>
      <w:lang w:eastAsia="en-US"/>
    </w:rPr>
  </w:style>
  <w:style w:type="paragraph" w:styleId="Index1">
    <w:name w:val="index 1"/>
    <w:basedOn w:val="Normal"/>
    <w:next w:val="Normal"/>
    <w:autoRedefine/>
    <w:rsid w:val="00112940"/>
    <w:pPr>
      <w:tabs>
        <w:tab w:val="clear" w:pos="1247"/>
        <w:tab w:val="clear" w:pos="1814"/>
        <w:tab w:val="clear" w:pos="2381"/>
        <w:tab w:val="clear" w:pos="2948"/>
        <w:tab w:val="clear" w:pos="3515"/>
      </w:tabs>
      <w:ind w:left="200" w:hanging="200"/>
    </w:pPr>
  </w:style>
  <w:style w:type="paragraph" w:styleId="Index2">
    <w:name w:val="index 2"/>
    <w:basedOn w:val="Normal"/>
    <w:next w:val="Normal"/>
    <w:autoRedefine/>
    <w:rsid w:val="00112940"/>
    <w:pPr>
      <w:tabs>
        <w:tab w:val="clear" w:pos="1247"/>
        <w:tab w:val="clear" w:pos="1814"/>
        <w:tab w:val="clear" w:pos="2381"/>
        <w:tab w:val="clear" w:pos="2948"/>
        <w:tab w:val="clear" w:pos="3515"/>
      </w:tabs>
      <w:ind w:left="400" w:hanging="200"/>
    </w:pPr>
  </w:style>
  <w:style w:type="paragraph" w:styleId="Index3">
    <w:name w:val="index 3"/>
    <w:basedOn w:val="Normal"/>
    <w:next w:val="Normal"/>
    <w:autoRedefine/>
    <w:rsid w:val="00112940"/>
    <w:pPr>
      <w:tabs>
        <w:tab w:val="clear" w:pos="1247"/>
        <w:tab w:val="clear" w:pos="1814"/>
        <w:tab w:val="clear" w:pos="2381"/>
        <w:tab w:val="clear" w:pos="2948"/>
        <w:tab w:val="clear" w:pos="3515"/>
      </w:tabs>
      <w:ind w:left="600" w:hanging="200"/>
    </w:pPr>
  </w:style>
  <w:style w:type="paragraph" w:styleId="Index4">
    <w:name w:val="index 4"/>
    <w:basedOn w:val="Normal"/>
    <w:next w:val="Normal"/>
    <w:autoRedefine/>
    <w:rsid w:val="00112940"/>
    <w:pPr>
      <w:tabs>
        <w:tab w:val="clear" w:pos="1247"/>
        <w:tab w:val="clear" w:pos="1814"/>
        <w:tab w:val="clear" w:pos="2381"/>
        <w:tab w:val="clear" w:pos="2948"/>
        <w:tab w:val="clear" w:pos="3515"/>
      </w:tabs>
      <w:ind w:left="800" w:hanging="200"/>
    </w:pPr>
  </w:style>
  <w:style w:type="paragraph" w:styleId="Index5">
    <w:name w:val="index 5"/>
    <w:basedOn w:val="Normal"/>
    <w:next w:val="Normal"/>
    <w:autoRedefine/>
    <w:rsid w:val="00112940"/>
    <w:pPr>
      <w:tabs>
        <w:tab w:val="clear" w:pos="1247"/>
        <w:tab w:val="clear" w:pos="1814"/>
        <w:tab w:val="clear" w:pos="2381"/>
        <w:tab w:val="clear" w:pos="2948"/>
        <w:tab w:val="clear" w:pos="3515"/>
      </w:tabs>
      <w:ind w:left="1000" w:hanging="200"/>
    </w:pPr>
  </w:style>
  <w:style w:type="paragraph" w:styleId="Index6">
    <w:name w:val="index 6"/>
    <w:basedOn w:val="Normal"/>
    <w:next w:val="Normal"/>
    <w:autoRedefine/>
    <w:rsid w:val="00112940"/>
    <w:pPr>
      <w:tabs>
        <w:tab w:val="clear" w:pos="1247"/>
        <w:tab w:val="clear" w:pos="1814"/>
        <w:tab w:val="clear" w:pos="2381"/>
        <w:tab w:val="clear" w:pos="2948"/>
        <w:tab w:val="clear" w:pos="3515"/>
      </w:tabs>
      <w:ind w:left="1200" w:hanging="200"/>
    </w:pPr>
  </w:style>
  <w:style w:type="paragraph" w:styleId="Index7">
    <w:name w:val="index 7"/>
    <w:basedOn w:val="Normal"/>
    <w:next w:val="Normal"/>
    <w:autoRedefine/>
    <w:rsid w:val="00112940"/>
    <w:pPr>
      <w:tabs>
        <w:tab w:val="clear" w:pos="1247"/>
        <w:tab w:val="clear" w:pos="1814"/>
        <w:tab w:val="clear" w:pos="2381"/>
        <w:tab w:val="clear" w:pos="2948"/>
        <w:tab w:val="clear" w:pos="3515"/>
      </w:tabs>
      <w:ind w:left="1400" w:hanging="200"/>
    </w:pPr>
  </w:style>
  <w:style w:type="paragraph" w:styleId="Index8">
    <w:name w:val="index 8"/>
    <w:basedOn w:val="Normal"/>
    <w:next w:val="Normal"/>
    <w:autoRedefine/>
    <w:rsid w:val="00112940"/>
    <w:pPr>
      <w:tabs>
        <w:tab w:val="clear" w:pos="1247"/>
        <w:tab w:val="clear" w:pos="1814"/>
        <w:tab w:val="clear" w:pos="2381"/>
        <w:tab w:val="clear" w:pos="2948"/>
        <w:tab w:val="clear" w:pos="3515"/>
      </w:tabs>
      <w:ind w:left="1600" w:hanging="200"/>
    </w:pPr>
  </w:style>
  <w:style w:type="paragraph" w:styleId="Index9">
    <w:name w:val="index 9"/>
    <w:basedOn w:val="Normal"/>
    <w:next w:val="Normal"/>
    <w:autoRedefine/>
    <w:rsid w:val="00112940"/>
    <w:pPr>
      <w:tabs>
        <w:tab w:val="clear" w:pos="1247"/>
        <w:tab w:val="clear" w:pos="1814"/>
        <w:tab w:val="clear" w:pos="2381"/>
        <w:tab w:val="clear" w:pos="2948"/>
        <w:tab w:val="clear" w:pos="3515"/>
      </w:tabs>
      <w:ind w:left="1800" w:hanging="200"/>
    </w:pPr>
  </w:style>
  <w:style w:type="paragraph" w:styleId="IndexHeading">
    <w:name w:val="index heading"/>
    <w:basedOn w:val="Normal"/>
    <w:next w:val="Index1"/>
    <w:rsid w:val="0011294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129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12940"/>
    <w:rPr>
      <w:i/>
      <w:iCs/>
      <w:color w:val="5B9BD5" w:themeColor="accent1"/>
      <w:lang w:eastAsia="en-US"/>
    </w:rPr>
  </w:style>
  <w:style w:type="paragraph" w:styleId="List">
    <w:name w:val="List"/>
    <w:basedOn w:val="Normal"/>
    <w:rsid w:val="00112940"/>
    <w:pPr>
      <w:ind w:left="360" w:hanging="360"/>
      <w:contextualSpacing/>
    </w:pPr>
  </w:style>
  <w:style w:type="paragraph" w:styleId="List2">
    <w:name w:val="List 2"/>
    <w:basedOn w:val="Normal"/>
    <w:rsid w:val="00112940"/>
    <w:pPr>
      <w:ind w:left="720" w:hanging="360"/>
      <w:contextualSpacing/>
    </w:pPr>
  </w:style>
  <w:style w:type="paragraph" w:styleId="List3">
    <w:name w:val="List 3"/>
    <w:basedOn w:val="Normal"/>
    <w:rsid w:val="00112940"/>
    <w:pPr>
      <w:ind w:left="1080" w:hanging="360"/>
      <w:contextualSpacing/>
    </w:pPr>
  </w:style>
  <w:style w:type="paragraph" w:styleId="List4">
    <w:name w:val="List 4"/>
    <w:basedOn w:val="Normal"/>
    <w:rsid w:val="00112940"/>
    <w:pPr>
      <w:ind w:left="1440" w:hanging="360"/>
      <w:contextualSpacing/>
    </w:pPr>
  </w:style>
  <w:style w:type="paragraph" w:styleId="List5">
    <w:name w:val="List 5"/>
    <w:basedOn w:val="Normal"/>
    <w:rsid w:val="00112940"/>
    <w:pPr>
      <w:ind w:left="1800" w:hanging="360"/>
      <w:contextualSpacing/>
    </w:pPr>
  </w:style>
  <w:style w:type="paragraph" w:styleId="ListBullet">
    <w:name w:val="List Bullet"/>
    <w:basedOn w:val="Normal"/>
    <w:rsid w:val="00112940"/>
    <w:pPr>
      <w:numPr>
        <w:numId w:val="7"/>
      </w:numPr>
      <w:contextualSpacing/>
    </w:pPr>
  </w:style>
  <w:style w:type="paragraph" w:styleId="ListBullet2">
    <w:name w:val="List Bullet 2"/>
    <w:basedOn w:val="Normal"/>
    <w:rsid w:val="00112940"/>
    <w:pPr>
      <w:numPr>
        <w:numId w:val="8"/>
      </w:numPr>
      <w:contextualSpacing/>
    </w:pPr>
  </w:style>
  <w:style w:type="paragraph" w:styleId="ListBullet3">
    <w:name w:val="List Bullet 3"/>
    <w:basedOn w:val="Normal"/>
    <w:rsid w:val="00112940"/>
    <w:pPr>
      <w:numPr>
        <w:numId w:val="9"/>
      </w:numPr>
      <w:contextualSpacing/>
    </w:pPr>
  </w:style>
  <w:style w:type="paragraph" w:styleId="ListBullet4">
    <w:name w:val="List Bullet 4"/>
    <w:basedOn w:val="Normal"/>
    <w:rsid w:val="00112940"/>
    <w:pPr>
      <w:numPr>
        <w:numId w:val="10"/>
      </w:numPr>
      <w:contextualSpacing/>
    </w:pPr>
  </w:style>
  <w:style w:type="paragraph" w:styleId="ListBullet5">
    <w:name w:val="List Bullet 5"/>
    <w:basedOn w:val="Normal"/>
    <w:rsid w:val="00112940"/>
    <w:pPr>
      <w:numPr>
        <w:numId w:val="11"/>
      </w:numPr>
      <w:contextualSpacing/>
    </w:pPr>
  </w:style>
  <w:style w:type="paragraph" w:styleId="ListContinue">
    <w:name w:val="List Continue"/>
    <w:basedOn w:val="Normal"/>
    <w:rsid w:val="00112940"/>
    <w:pPr>
      <w:spacing w:after="120"/>
      <w:ind w:left="360"/>
      <w:contextualSpacing/>
    </w:pPr>
  </w:style>
  <w:style w:type="paragraph" w:styleId="ListContinue2">
    <w:name w:val="List Continue 2"/>
    <w:basedOn w:val="Normal"/>
    <w:rsid w:val="00112940"/>
    <w:pPr>
      <w:spacing w:after="120"/>
      <w:ind w:left="720"/>
      <w:contextualSpacing/>
    </w:pPr>
  </w:style>
  <w:style w:type="paragraph" w:styleId="ListContinue3">
    <w:name w:val="List Continue 3"/>
    <w:basedOn w:val="Normal"/>
    <w:rsid w:val="00112940"/>
    <w:pPr>
      <w:spacing w:after="120"/>
      <w:ind w:left="1080"/>
      <w:contextualSpacing/>
    </w:pPr>
  </w:style>
  <w:style w:type="paragraph" w:styleId="ListContinue4">
    <w:name w:val="List Continue 4"/>
    <w:basedOn w:val="Normal"/>
    <w:rsid w:val="00112940"/>
    <w:pPr>
      <w:spacing w:after="120"/>
      <w:ind w:left="1440"/>
      <w:contextualSpacing/>
    </w:pPr>
  </w:style>
  <w:style w:type="paragraph" w:styleId="ListContinue5">
    <w:name w:val="List Continue 5"/>
    <w:basedOn w:val="Normal"/>
    <w:rsid w:val="00112940"/>
    <w:pPr>
      <w:spacing w:after="120"/>
      <w:ind w:left="1800"/>
      <w:contextualSpacing/>
    </w:pPr>
  </w:style>
  <w:style w:type="paragraph" w:styleId="ListNumber">
    <w:name w:val="List Number"/>
    <w:basedOn w:val="Normal"/>
    <w:rsid w:val="00112940"/>
    <w:pPr>
      <w:numPr>
        <w:numId w:val="12"/>
      </w:numPr>
      <w:contextualSpacing/>
    </w:pPr>
  </w:style>
  <w:style w:type="paragraph" w:styleId="ListNumber2">
    <w:name w:val="List Number 2"/>
    <w:basedOn w:val="Normal"/>
    <w:rsid w:val="00112940"/>
    <w:pPr>
      <w:numPr>
        <w:numId w:val="13"/>
      </w:numPr>
      <w:contextualSpacing/>
    </w:pPr>
  </w:style>
  <w:style w:type="paragraph" w:styleId="ListNumber3">
    <w:name w:val="List Number 3"/>
    <w:basedOn w:val="Normal"/>
    <w:rsid w:val="00112940"/>
    <w:pPr>
      <w:numPr>
        <w:numId w:val="14"/>
      </w:numPr>
      <w:contextualSpacing/>
    </w:pPr>
  </w:style>
  <w:style w:type="paragraph" w:styleId="ListNumber4">
    <w:name w:val="List Number 4"/>
    <w:basedOn w:val="Normal"/>
    <w:rsid w:val="00112940"/>
    <w:pPr>
      <w:numPr>
        <w:numId w:val="15"/>
      </w:numPr>
      <w:contextualSpacing/>
    </w:pPr>
  </w:style>
  <w:style w:type="paragraph" w:styleId="ListNumber5">
    <w:name w:val="List Number 5"/>
    <w:basedOn w:val="Normal"/>
    <w:rsid w:val="00112940"/>
    <w:pPr>
      <w:numPr>
        <w:numId w:val="16"/>
      </w:numPr>
      <w:contextualSpacing/>
    </w:pPr>
  </w:style>
  <w:style w:type="paragraph" w:styleId="MacroText">
    <w:name w:val="macro"/>
    <w:link w:val="MacroTextChar"/>
    <w:rsid w:val="00112940"/>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rsid w:val="00112940"/>
    <w:rPr>
      <w:rFonts w:ascii="Consolas" w:hAnsi="Consolas"/>
      <w:lang w:eastAsia="en-US"/>
    </w:rPr>
  </w:style>
  <w:style w:type="paragraph" w:styleId="MessageHeader">
    <w:name w:val="Message Header"/>
    <w:basedOn w:val="Normal"/>
    <w:link w:val="MessageHeaderChar"/>
    <w:rsid w:val="0011294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12940"/>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rsid w:val="00112940"/>
    <w:pPr>
      <w:ind w:left="720"/>
    </w:pPr>
  </w:style>
  <w:style w:type="paragraph" w:styleId="NoteHeading">
    <w:name w:val="Note Heading"/>
    <w:basedOn w:val="Normal"/>
    <w:next w:val="Normal"/>
    <w:link w:val="NoteHeadingChar"/>
    <w:rsid w:val="00112940"/>
  </w:style>
  <w:style w:type="character" w:customStyle="1" w:styleId="NoteHeadingChar">
    <w:name w:val="Note Heading Char"/>
    <w:basedOn w:val="DefaultParagraphFont"/>
    <w:link w:val="NoteHeading"/>
    <w:rsid w:val="00112940"/>
    <w:rPr>
      <w:lang w:eastAsia="en-US"/>
    </w:rPr>
  </w:style>
  <w:style w:type="paragraph" w:styleId="PlainText">
    <w:name w:val="Plain Text"/>
    <w:basedOn w:val="Normal"/>
    <w:link w:val="PlainTextChar"/>
    <w:rsid w:val="00112940"/>
    <w:rPr>
      <w:rFonts w:ascii="Consolas" w:hAnsi="Consolas"/>
      <w:sz w:val="21"/>
      <w:szCs w:val="21"/>
    </w:rPr>
  </w:style>
  <w:style w:type="character" w:customStyle="1" w:styleId="PlainTextChar">
    <w:name w:val="Plain Text Char"/>
    <w:basedOn w:val="DefaultParagraphFont"/>
    <w:link w:val="PlainText"/>
    <w:rsid w:val="00112940"/>
    <w:rPr>
      <w:rFonts w:ascii="Consolas" w:hAnsi="Consolas"/>
      <w:sz w:val="21"/>
      <w:szCs w:val="21"/>
      <w:lang w:eastAsia="en-US"/>
    </w:rPr>
  </w:style>
  <w:style w:type="paragraph" w:styleId="Quote">
    <w:name w:val="Quote"/>
    <w:basedOn w:val="Normal"/>
    <w:next w:val="Normal"/>
    <w:link w:val="QuoteChar"/>
    <w:uiPriority w:val="29"/>
    <w:qFormat/>
    <w:rsid w:val="0011294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12940"/>
    <w:rPr>
      <w:i/>
      <w:iCs/>
      <w:color w:val="404040" w:themeColor="text1" w:themeTint="BF"/>
      <w:lang w:eastAsia="en-US"/>
    </w:rPr>
  </w:style>
  <w:style w:type="paragraph" w:styleId="Salutation">
    <w:name w:val="Salutation"/>
    <w:basedOn w:val="Normal"/>
    <w:next w:val="Normal"/>
    <w:link w:val="SalutationChar"/>
    <w:rsid w:val="00112940"/>
  </w:style>
  <w:style w:type="character" w:customStyle="1" w:styleId="SalutationChar">
    <w:name w:val="Salutation Char"/>
    <w:basedOn w:val="DefaultParagraphFont"/>
    <w:link w:val="Salutation"/>
    <w:rsid w:val="00112940"/>
    <w:rPr>
      <w:lang w:eastAsia="en-US"/>
    </w:rPr>
  </w:style>
  <w:style w:type="paragraph" w:styleId="Signature">
    <w:name w:val="Signature"/>
    <w:basedOn w:val="Normal"/>
    <w:link w:val="SignatureChar"/>
    <w:rsid w:val="00112940"/>
    <w:pPr>
      <w:ind w:left="4320"/>
    </w:pPr>
  </w:style>
  <w:style w:type="character" w:customStyle="1" w:styleId="SignatureChar">
    <w:name w:val="Signature Char"/>
    <w:basedOn w:val="DefaultParagraphFont"/>
    <w:link w:val="Signature"/>
    <w:rsid w:val="00112940"/>
    <w:rPr>
      <w:lang w:eastAsia="en-US"/>
    </w:rPr>
  </w:style>
  <w:style w:type="paragraph" w:styleId="Subtitle">
    <w:name w:val="Subtitle"/>
    <w:basedOn w:val="Normal"/>
    <w:next w:val="Normal"/>
    <w:link w:val="SubtitleChar"/>
    <w:qFormat/>
    <w:rsid w:val="001129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294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112940"/>
    <w:pPr>
      <w:tabs>
        <w:tab w:val="clear" w:pos="1247"/>
        <w:tab w:val="clear" w:pos="1814"/>
        <w:tab w:val="clear" w:pos="2381"/>
        <w:tab w:val="clear" w:pos="2948"/>
        <w:tab w:val="clear" w:pos="3515"/>
      </w:tabs>
      <w:ind w:left="200" w:hanging="200"/>
    </w:pPr>
  </w:style>
  <w:style w:type="paragraph" w:styleId="Title">
    <w:name w:val="Title"/>
    <w:basedOn w:val="Normal"/>
    <w:next w:val="Normal"/>
    <w:link w:val="TitleChar"/>
    <w:qFormat/>
    <w:rsid w:val="0011294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12940"/>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11294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11294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 w:type="character" w:customStyle="1" w:styleId="BalloonTextChar2">
    <w:name w:val="Balloon Text Char2"/>
    <w:basedOn w:val="DefaultParagraphFont"/>
    <w:uiPriority w:val="99"/>
    <w:semiHidden/>
    <w:rsid w:val="00983F5E"/>
    <w:rPr>
      <w:rFonts w:ascii="Lucida Grande" w:hAnsi="Lucida Grande"/>
      <w:sz w:val="18"/>
      <w:szCs w:val="18"/>
    </w:rPr>
  </w:style>
  <w:style w:type="character" w:customStyle="1" w:styleId="BBTitleChar">
    <w:name w:val="BB_Title Char"/>
    <w:link w:val="BBTitle"/>
    <w:uiPriority w:val="99"/>
    <w:locked/>
    <w:rsid w:val="00983F5E"/>
    <w:rPr>
      <w:b/>
      <w:sz w:val="28"/>
      <w:szCs w:val="28"/>
      <w:lang w:val="en-US" w:eastAsia="en-US"/>
    </w:rPr>
  </w:style>
  <w:style w:type="paragraph" w:customStyle="1" w:styleId="msonormal0">
    <w:name w:val="msonormal"/>
    <w:basedOn w:val="Normal"/>
    <w:uiPriority w:val="99"/>
    <w:semiHidden/>
    <w:rsid w:val="00983F5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character" w:customStyle="1" w:styleId="CH2Char">
    <w:name w:val="CH2 Char"/>
    <w:link w:val="CH2"/>
    <w:locked/>
    <w:rsid w:val="00983F5E"/>
    <w:rPr>
      <w:b/>
      <w:sz w:val="24"/>
      <w:szCs w:val="24"/>
      <w:lang w:val="en-US" w:eastAsia="en-US"/>
    </w:rPr>
  </w:style>
  <w:style w:type="character" w:customStyle="1" w:styleId="ZZAnxtitleChar">
    <w:name w:val="ZZ_Anx_title Char"/>
    <w:link w:val="ZZAnxtitle"/>
    <w:locked/>
    <w:rsid w:val="00983F5E"/>
    <w:rPr>
      <w:b/>
      <w:bCs/>
      <w:sz w:val="28"/>
      <w:szCs w:val="26"/>
      <w:lang w:val="en-US" w:eastAsia="en-US"/>
    </w:rPr>
  </w:style>
  <w:style w:type="paragraph" w:customStyle="1" w:styleId="ColorfulShading-Accent11">
    <w:name w:val="Colorful Shading - Accent 11"/>
    <w:uiPriority w:val="71"/>
    <w:semiHidden/>
    <w:rsid w:val="00983F5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6D387C-3464-407E-84F9-AE87AEEE9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39563B50-5FCC-4B18-BF3F-9713CF7F379B}">
  <ds:schemaRefs>
    <ds:schemaRef ds:uri="http://schemas.openxmlformats.org/officeDocument/2006/bibliography"/>
  </ds:schemaRefs>
</ds:datastoreItem>
</file>

<file path=customXml/itemProps4.xml><?xml version="1.0" encoding="utf-8"?>
<ds:datastoreItem xmlns:ds="http://schemas.openxmlformats.org/officeDocument/2006/customXml" ds:itemID="{9F1DA343-F8C2-4EE4-9F56-9973669BF7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5</TotalTime>
  <Pages>10</Pages>
  <Words>2804</Words>
  <Characters>14777</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Mbau</dc:creator>
  <cp:keywords/>
  <dc:description/>
  <cp:lastModifiedBy>My Linh Doan</cp:lastModifiedBy>
  <cp:revision>17</cp:revision>
  <cp:lastPrinted>2022-10-04T21:04:00Z</cp:lastPrinted>
  <dcterms:created xsi:type="dcterms:W3CDTF">2022-07-13T05:27:00Z</dcterms:created>
  <dcterms:modified xsi:type="dcterms:W3CDTF">2022-11-21T07:31:00Z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aida.clotet</vt:lpwstr>
  </property>
  <property fmtid="{D5CDD505-2E9C-101B-9397-08002B2CF9AE}" pid="5" name="GeneratedDate">
    <vt:lpwstr>07/12/2022 07:28:39</vt:lpwstr>
  </property>
  <property fmtid="{D5CDD505-2E9C-101B-9397-08002B2CF9AE}" pid="6" name="OriginalDocID">
    <vt:lpwstr>ff463f4a-e174-4112-a7da-e88a35f62e46</vt:lpwstr>
  </property>
  <property fmtid="{D5CDD505-2E9C-101B-9397-08002B2CF9AE}" pid="7" name="MediaServiceImageTags">
    <vt:lpwstr/>
  </property>
</Properties>
</file>